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1B2EB" w14:textId="7B78ED75" w:rsidR="009B3F6E" w:rsidRPr="00106135" w:rsidRDefault="00B64BDC" w:rsidP="00B64BDC">
      <w:pPr>
        <w:jc w:val="center"/>
        <w:rPr>
          <w:rFonts w:ascii="Titillium Web" w:hAnsi="Titillium Web"/>
          <w:noProof/>
          <w:sz w:val="36"/>
          <w:lang w:eastAsia="cs-CZ"/>
        </w:rPr>
      </w:pPr>
      <w:bookmarkStart w:id="0" w:name="_Hlk506119323"/>
      <w:r w:rsidRPr="00106135">
        <w:rPr>
          <w:rFonts w:ascii="Titillium Web" w:hAnsi="Titillium Web"/>
          <w:noProof/>
          <w:sz w:val="36"/>
          <w:lang w:eastAsia="cs-CZ"/>
        </w:rPr>
        <w:t>Univerzita Palackého v Olomouci</w:t>
      </w:r>
    </w:p>
    <w:p w14:paraId="45853C13" w14:textId="188565B6" w:rsidR="00B64BDC" w:rsidRPr="00106135" w:rsidRDefault="00B64BDC" w:rsidP="00B64BDC">
      <w:pPr>
        <w:jc w:val="center"/>
        <w:rPr>
          <w:rFonts w:ascii="Titillium Web" w:hAnsi="Titillium Web"/>
          <w:noProof/>
          <w:sz w:val="36"/>
          <w:lang w:eastAsia="cs-CZ"/>
        </w:rPr>
      </w:pPr>
      <w:r w:rsidRPr="00106135">
        <w:rPr>
          <w:rFonts w:ascii="Titillium Web" w:hAnsi="Titillium Web"/>
          <w:noProof/>
          <w:sz w:val="36"/>
          <w:lang w:eastAsia="cs-CZ"/>
        </w:rPr>
        <w:t>Právnická fakulta</w:t>
      </w:r>
    </w:p>
    <w:p w14:paraId="509BB2FC" w14:textId="002E4C69" w:rsidR="00B64BDC" w:rsidRPr="00106135" w:rsidRDefault="00B64BDC" w:rsidP="0036491A">
      <w:pPr>
        <w:rPr>
          <w:rFonts w:ascii="Titillium Web" w:hAnsi="Titillium Web"/>
          <w:noProof/>
          <w:sz w:val="28"/>
          <w:lang w:eastAsia="cs-CZ"/>
        </w:rPr>
      </w:pPr>
    </w:p>
    <w:p w14:paraId="0B3609FA" w14:textId="33296748" w:rsidR="00B64BDC" w:rsidRPr="00106135" w:rsidRDefault="00B64BDC" w:rsidP="0036491A">
      <w:pPr>
        <w:rPr>
          <w:rFonts w:ascii="Titillium Web" w:hAnsi="Titillium Web"/>
          <w:noProof/>
          <w:sz w:val="28"/>
          <w:lang w:eastAsia="cs-CZ"/>
        </w:rPr>
      </w:pPr>
    </w:p>
    <w:p w14:paraId="566C047F" w14:textId="3160AB31" w:rsidR="00B64BDC" w:rsidRPr="00106135" w:rsidRDefault="00B64BDC" w:rsidP="0036491A">
      <w:pPr>
        <w:rPr>
          <w:rFonts w:ascii="Titillium Web" w:hAnsi="Titillium Web"/>
          <w:noProof/>
          <w:sz w:val="28"/>
          <w:lang w:eastAsia="cs-CZ"/>
        </w:rPr>
      </w:pPr>
    </w:p>
    <w:p w14:paraId="64943BCF" w14:textId="77777777" w:rsidR="00B64BDC" w:rsidRPr="00106135" w:rsidRDefault="00B64BDC" w:rsidP="0036491A">
      <w:pPr>
        <w:rPr>
          <w:rFonts w:ascii="Titillium Web" w:hAnsi="Titillium Web"/>
          <w:noProof/>
          <w:sz w:val="28"/>
          <w:lang w:eastAsia="cs-CZ"/>
        </w:rPr>
      </w:pPr>
    </w:p>
    <w:p w14:paraId="46B53C2E" w14:textId="285CCEBB" w:rsidR="00B64BDC" w:rsidRPr="00106135" w:rsidRDefault="00B64BDC" w:rsidP="0036491A">
      <w:pPr>
        <w:rPr>
          <w:rFonts w:ascii="Titillium Web" w:hAnsi="Titillium Web"/>
          <w:noProof/>
          <w:sz w:val="28"/>
          <w:lang w:eastAsia="cs-CZ"/>
        </w:rPr>
      </w:pPr>
    </w:p>
    <w:p w14:paraId="0B739854" w14:textId="6CA7916D" w:rsidR="00B64BDC" w:rsidRPr="00106135" w:rsidRDefault="00B64BDC" w:rsidP="0036491A">
      <w:pPr>
        <w:rPr>
          <w:rFonts w:ascii="Titillium Web" w:hAnsi="Titillium Web"/>
          <w:noProof/>
          <w:sz w:val="28"/>
          <w:lang w:eastAsia="cs-CZ"/>
        </w:rPr>
      </w:pPr>
    </w:p>
    <w:p w14:paraId="7382E44D" w14:textId="7F7D58C7" w:rsidR="00B64BDC" w:rsidRPr="00106135" w:rsidRDefault="00B64BDC" w:rsidP="0036491A">
      <w:pPr>
        <w:rPr>
          <w:rFonts w:ascii="Titillium Web" w:hAnsi="Titillium Web"/>
          <w:noProof/>
          <w:sz w:val="28"/>
          <w:lang w:eastAsia="cs-CZ"/>
        </w:rPr>
      </w:pPr>
    </w:p>
    <w:p w14:paraId="06C3BF69" w14:textId="77777777" w:rsidR="00B64BDC" w:rsidRPr="00106135" w:rsidRDefault="00B64BDC" w:rsidP="0036491A">
      <w:pPr>
        <w:rPr>
          <w:rFonts w:ascii="Titillium Web" w:hAnsi="Titillium Web"/>
          <w:noProof/>
          <w:sz w:val="28"/>
          <w:lang w:eastAsia="cs-CZ"/>
        </w:rPr>
      </w:pPr>
    </w:p>
    <w:p w14:paraId="76B80245" w14:textId="77777777" w:rsidR="00B64BDC" w:rsidRPr="00106135" w:rsidRDefault="00B64BDC" w:rsidP="0036491A">
      <w:pPr>
        <w:rPr>
          <w:rFonts w:ascii="Titillium Web" w:hAnsi="Titillium Web"/>
          <w:noProof/>
          <w:sz w:val="28"/>
          <w:lang w:eastAsia="cs-CZ"/>
        </w:rPr>
      </w:pPr>
    </w:p>
    <w:p w14:paraId="056059B5" w14:textId="2DADA267" w:rsidR="00B64BDC" w:rsidRPr="00106135" w:rsidRDefault="00B64BDC" w:rsidP="00B64BDC">
      <w:pPr>
        <w:jc w:val="center"/>
        <w:rPr>
          <w:rFonts w:ascii="Titillium Web" w:hAnsi="Titillium Web"/>
          <w:noProof/>
          <w:sz w:val="44"/>
          <w:lang w:eastAsia="cs-CZ"/>
        </w:rPr>
      </w:pPr>
      <w:r w:rsidRPr="00106135">
        <w:rPr>
          <w:rFonts w:ascii="Titillium Web" w:hAnsi="Titillium Web"/>
          <w:noProof/>
          <w:sz w:val="44"/>
          <w:lang w:eastAsia="cs-CZ"/>
        </w:rPr>
        <w:t>Jakub Hanák</w:t>
      </w:r>
    </w:p>
    <w:p w14:paraId="793C0BA7" w14:textId="4D0D0401" w:rsidR="00B64BDC" w:rsidRPr="00106135" w:rsidRDefault="00B64BDC" w:rsidP="00B64BDC">
      <w:pPr>
        <w:jc w:val="center"/>
        <w:rPr>
          <w:rFonts w:ascii="Titillium Web" w:hAnsi="Titillium Web"/>
          <w:b/>
          <w:noProof/>
          <w:sz w:val="48"/>
          <w:lang w:eastAsia="cs-CZ"/>
        </w:rPr>
      </w:pPr>
      <w:r w:rsidRPr="00106135">
        <w:rPr>
          <w:rFonts w:ascii="Titillium Web" w:hAnsi="Titillium Web"/>
          <w:b/>
          <w:noProof/>
          <w:sz w:val="48"/>
          <w:lang w:eastAsia="cs-CZ"/>
        </w:rPr>
        <w:t>Právní úprava náhrad za omezení vlastnického práva z environmentálních důvodů</w:t>
      </w:r>
      <w:r w:rsidR="006B5A06" w:rsidRPr="00106135">
        <w:rPr>
          <w:rFonts w:ascii="Titillium Web" w:hAnsi="Titillium Web"/>
          <w:b/>
          <w:noProof/>
          <w:sz w:val="48"/>
          <w:lang w:eastAsia="cs-CZ"/>
        </w:rPr>
        <w:t xml:space="preserve"> v České republice</w:t>
      </w:r>
    </w:p>
    <w:p w14:paraId="7F112BF7" w14:textId="77777777" w:rsidR="006B5A06" w:rsidRPr="00106135" w:rsidRDefault="006B5A06" w:rsidP="00B64BDC">
      <w:pPr>
        <w:jc w:val="center"/>
        <w:rPr>
          <w:rFonts w:ascii="Titillium Web" w:hAnsi="Titillium Web"/>
          <w:b/>
          <w:noProof/>
          <w:sz w:val="48"/>
          <w:lang w:eastAsia="cs-CZ"/>
        </w:rPr>
      </w:pPr>
    </w:p>
    <w:p w14:paraId="7726FE82" w14:textId="43AB60BE" w:rsidR="00B64BDC" w:rsidRPr="00106135" w:rsidRDefault="00B64BDC" w:rsidP="00B64BDC">
      <w:pPr>
        <w:jc w:val="center"/>
        <w:rPr>
          <w:rFonts w:ascii="Titillium Web" w:hAnsi="Titillium Web"/>
          <w:noProof/>
          <w:sz w:val="36"/>
          <w:lang w:eastAsia="cs-CZ"/>
        </w:rPr>
      </w:pPr>
      <w:r w:rsidRPr="00106135">
        <w:rPr>
          <w:rFonts w:ascii="Titillium Web" w:hAnsi="Titillium Web"/>
          <w:noProof/>
          <w:sz w:val="36"/>
          <w:lang w:eastAsia="cs-CZ"/>
        </w:rPr>
        <w:t>Rigorózní práce</w:t>
      </w:r>
    </w:p>
    <w:p w14:paraId="3EC2EBCB" w14:textId="77777777" w:rsidR="00B64BDC" w:rsidRPr="00106135" w:rsidRDefault="00B64BDC" w:rsidP="0036491A">
      <w:pPr>
        <w:rPr>
          <w:rFonts w:ascii="Titillium Web" w:hAnsi="Titillium Web"/>
          <w:noProof/>
          <w:sz w:val="28"/>
          <w:lang w:eastAsia="cs-CZ"/>
        </w:rPr>
      </w:pPr>
    </w:p>
    <w:p w14:paraId="664A46B3" w14:textId="77777777" w:rsidR="00B64BDC" w:rsidRPr="00106135" w:rsidRDefault="00B64BDC" w:rsidP="0036491A">
      <w:pPr>
        <w:rPr>
          <w:rFonts w:ascii="Titillium Web" w:hAnsi="Titillium Web"/>
          <w:noProof/>
          <w:sz w:val="28"/>
          <w:lang w:eastAsia="cs-CZ"/>
        </w:rPr>
      </w:pPr>
    </w:p>
    <w:p w14:paraId="235B5882" w14:textId="4067CA6F" w:rsidR="00B64BDC" w:rsidRPr="00106135" w:rsidRDefault="00B64BDC" w:rsidP="0036491A">
      <w:pPr>
        <w:rPr>
          <w:rFonts w:ascii="Titillium Web" w:hAnsi="Titillium Web"/>
          <w:noProof/>
          <w:sz w:val="28"/>
          <w:lang w:eastAsia="cs-CZ"/>
        </w:rPr>
      </w:pPr>
    </w:p>
    <w:p w14:paraId="68CDC882" w14:textId="3992084E" w:rsidR="00B64BDC" w:rsidRPr="00106135" w:rsidRDefault="00B64BDC" w:rsidP="0036491A">
      <w:pPr>
        <w:rPr>
          <w:rFonts w:ascii="Titillium Web" w:hAnsi="Titillium Web"/>
          <w:noProof/>
          <w:sz w:val="28"/>
          <w:lang w:eastAsia="cs-CZ"/>
        </w:rPr>
      </w:pPr>
    </w:p>
    <w:p w14:paraId="32557373" w14:textId="7CB7541C" w:rsidR="00B64BDC" w:rsidRPr="00106135" w:rsidRDefault="00B64BDC" w:rsidP="0036491A">
      <w:pPr>
        <w:rPr>
          <w:rFonts w:ascii="Titillium Web" w:hAnsi="Titillium Web"/>
          <w:noProof/>
          <w:sz w:val="28"/>
          <w:lang w:eastAsia="cs-CZ"/>
        </w:rPr>
      </w:pPr>
    </w:p>
    <w:p w14:paraId="2022B614" w14:textId="08EEDD63" w:rsidR="00B64BDC" w:rsidRPr="00106135" w:rsidRDefault="00B64BDC" w:rsidP="0036491A">
      <w:pPr>
        <w:rPr>
          <w:rFonts w:ascii="Titillium Web" w:hAnsi="Titillium Web"/>
          <w:noProof/>
          <w:sz w:val="28"/>
          <w:lang w:eastAsia="cs-CZ"/>
        </w:rPr>
      </w:pPr>
    </w:p>
    <w:p w14:paraId="4EAFC2C8" w14:textId="77777777" w:rsidR="00B64BDC" w:rsidRPr="00106135" w:rsidRDefault="00B64BDC" w:rsidP="0036491A">
      <w:pPr>
        <w:rPr>
          <w:rFonts w:ascii="Titillium Web" w:hAnsi="Titillium Web"/>
          <w:noProof/>
          <w:sz w:val="28"/>
          <w:lang w:eastAsia="cs-CZ"/>
        </w:rPr>
      </w:pPr>
    </w:p>
    <w:p w14:paraId="53767359" w14:textId="77777777" w:rsidR="00B64BDC" w:rsidRPr="00106135" w:rsidRDefault="00B64BDC" w:rsidP="0036491A">
      <w:pPr>
        <w:rPr>
          <w:rFonts w:ascii="Titillium Web" w:hAnsi="Titillium Web"/>
          <w:noProof/>
          <w:sz w:val="28"/>
          <w:lang w:eastAsia="cs-CZ"/>
        </w:rPr>
      </w:pPr>
    </w:p>
    <w:p w14:paraId="32F02623" w14:textId="77777777" w:rsidR="00B64BDC" w:rsidRPr="00106135" w:rsidRDefault="00B64BDC" w:rsidP="0036491A">
      <w:pPr>
        <w:rPr>
          <w:rFonts w:ascii="Titillium Web" w:hAnsi="Titillium Web"/>
          <w:noProof/>
          <w:sz w:val="28"/>
          <w:lang w:eastAsia="cs-CZ"/>
        </w:rPr>
      </w:pPr>
    </w:p>
    <w:p w14:paraId="6532ECCD" w14:textId="45BD466A" w:rsidR="0036491A" w:rsidRPr="00106135" w:rsidRDefault="00B64BDC" w:rsidP="00B64BDC">
      <w:pPr>
        <w:jc w:val="center"/>
        <w:rPr>
          <w:rFonts w:ascii="Titillium Web" w:hAnsi="Titillium Web"/>
          <w:noProof/>
          <w:sz w:val="36"/>
          <w:lang w:eastAsia="cs-CZ"/>
        </w:rPr>
      </w:pPr>
      <w:r w:rsidRPr="00106135">
        <w:rPr>
          <w:rFonts w:ascii="Titillium Web" w:hAnsi="Titillium Web"/>
          <w:noProof/>
          <w:sz w:val="36"/>
          <w:lang w:eastAsia="cs-CZ"/>
        </w:rPr>
        <w:t>Olomouc, 2018</w:t>
      </w:r>
    </w:p>
    <w:bookmarkEnd w:id="0"/>
    <w:p w14:paraId="094335BD" w14:textId="77777777" w:rsidR="006B5A06" w:rsidRPr="00106135" w:rsidRDefault="006B5A06" w:rsidP="006B5A06">
      <w:pPr>
        <w:rPr>
          <w:rFonts w:ascii="PT Sans" w:hAnsi="PT Sans"/>
          <w:sz w:val="56"/>
          <w:szCs w:val="56"/>
        </w:rPr>
        <w:sectPr w:rsidR="006B5A06" w:rsidRPr="00106135" w:rsidSect="005E67D5">
          <w:headerReference w:type="even" r:id="rId8"/>
          <w:footerReference w:type="default" r:id="rId9"/>
          <w:pgSz w:w="11906" w:h="16838"/>
          <w:pgMar w:top="1418" w:right="1134" w:bottom="1418" w:left="1418" w:header="567" w:footer="113" w:gutter="284"/>
          <w:cols w:space="708"/>
          <w:docGrid w:linePitch="360"/>
        </w:sectPr>
      </w:pPr>
    </w:p>
    <w:p w14:paraId="69C86D9A" w14:textId="59FEA35A" w:rsidR="00C960E1" w:rsidRPr="00106135" w:rsidRDefault="00C960E1">
      <w:pPr>
        <w:spacing w:after="120" w:line="264" w:lineRule="auto"/>
        <w:ind w:firstLine="0"/>
        <w:jc w:val="left"/>
      </w:pPr>
      <w:r w:rsidRPr="00106135">
        <w:lastRenderedPageBreak/>
        <w:br w:type="page"/>
      </w:r>
    </w:p>
    <w:p w14:paraId="18CD9FD2" w14:textId="77777777" w:rsidR="006B5A06" w:rsidRPr="00106135" w:rsidRDefault="006B5A06" w:rsidP="006B5A06"/>
    <w:p w14:paraId="675B638B" w14:textId="77777777" w:rsidR="006B5A06" w:rsidRPr="00106135" w:rsidRDefault="006B5A06" w:rsidP="006B5A06"/>
    <w:p w14:paraId="42381C29" w14:textId="77777777" w:rsidR="006B5A06" w:rsidRPr="00106135" w:rsidRDefault="006B5A06" w:rsidP="006B5A06"/>
    <w:p w14:paraId="5862D703" w14:textId="77777777" w:rsidR="006B5A06" w:rsidRPr="00106135" w:rsidRDefault="006B5A06" w:rsidP="006B5A06"/>
    <w:p w14:paraId="09BDB984" w14:textId="77777777" w:rsidR="006B5A06" w:rsidRPr="00106135" w:rsidRDefault="006B5A06" w:rsidP="006B5A06"/>
    <w:p w14:paraId="02A7242B" w14:textId="77777777" w:rsidR="006B5A06" w:rsidRPr="00106135" w:rsidRDefault="006B5A06" w:rsidP="006B5A06"/>
    <w:p w14:paraId="78B90D3B" w14:textId="77777777" w:rsidR="006B5A06" w:rsidRPr="00106135" w:rsidRDefault="006B5A06" w:rsidP="006B5A06"/>
    <w:p w14:paraId="4C056C7E" w14:textId="77777777" w:rsidR="006B5A06" w:rsidRPr="00106135" w:rsidRDefault="006B5A06" w:rsidP="006B5A06"/>
    <w:p w14:paraId="26D48F63" w14:textId="77777777" w:rsidR="006B5A06" w:rsidRPr="00106135" w:rsidRDefault="006B5A06" w:rsidP="006B5A06"/>
    <w:p w14:paraId="4FB2EB55" w14:textId="77777777" w:rsidR="006B5A06" w:rsidRPr="00106135" w:rsidRDefault="006B5A06" w:rsidP="006B5A06"/>
    <w:p w14:paraId="1DE47C6A" w14:textId="77777777" w:rsidR="006B5A06" w:rsidRPr="00106135" w:rsidRDefault="006B5A06" w:rsidP="006B5A06"/>
    <w:p w14:paraId="08391ADE" w14:textId="77777777" w:rsidR="006B5A06" w:rsidRPr="00106135" w:rsidRDefault="006B5A06" w:rsidP="006B5A06"/>
    <w:p w14:paraId="0CB7DA20" w14:textId="77777777" w:rsidR="006B5A06" w:rsidRPr="00106135" w:rsidRDefault="006B5A06" w:rsidP="006B5A06"/>
    <w:p w14:paraId="13655C01" w14:textId="77777777" w:rsidR="006B5A06" w:rsidRPr="00106135" w:rsidRDefault="006B5A06" w:rsidP="006B5A06"/>
    <w:p w14:paraId="72A2C9E1" w14:textId="77777777" w:rsidR="006B5A06" w:rsidRPr="00106135" w:rsidRDefault="006B5A06" w:rsidP="006B5A06"/>
    <w:p w14:paraId="3CDB2A6B" w14:textId="77777777" w:rsidR="006B5A06" w:rsidRPr="00106135" w:rsidRDefault="006B5A06" w:rsidP="006B5A06"/>
    <w:p w14:paraId="70829F8F" w14:textId="77777777" w:rsidR="006B5A06" w:rsidRPr="00106135" w:rsidRDefault="006B5A06" w:rsidP="006B5A06"/>
    <w:p w14:paraId="34D79E16" w14:textId="77777777" w:rsidR="006B5A06" w:rsidRPr="00106135" w:rsidRDefault="006B5A06" w:rsidP="006B5A06"/>
    <w:p w14:paraId="28156792" w14:textId="77777777" w:rsidR="006B5A06" w:rsidRPr="00106135" w:rsidRDefault="006B5A06" w:rsidP="006B5A06"/>
    <w:p w14:paraId="514949E4" w14:textId="77777777" w:rsidR="006B5A06" w:rsidRPr="00106135" w:rsidRDefault="006B5A06" w:rsidP="006B5A06"/>
    <w:p w14:paraId="2E5F8DAA" w14:textId="77777777" w:rsidR="006B5A06" w:rsidRPr="00106135" w:rsidRDefault="006B5A06" w:rsidP="006B5A06"/>
    <w:p w14:paraId="50C14A42" w14:textId="77777777" w:rsidR="006B5A06" w:rsidRPr="00106135" w:rsidRDefault="006B5A06" w:rsidP="006B5A06"/>
    <w:p w14:paraId="68E4FB9C" w14:textId="77777777" w:rsidR="006B5A06" w:rsidRPr="00106135" w:rsidRDefault="006B5A06" w:rsidP="006B5A06"/>
    <w:p w14:paraId="4256A272" w14:textId="77777777" w:rsidR="006B5A06" w:rsidRPr="00106135" w:rsidRDefault="006B5A06" w:rsidP="006B5A06"/>
    <w:p w14:paraId="06DAAAB9" w14:textId="77777777" w:rsidR="006B5A06" w:rsidRPr="00106135" w:rsidRDefault="006B5A06" w:rsidP="006B5A06"/>
    <w:p w14:paraId="39EF1909" w14:textId="77777777" w:rsidR="006B5A06" w:rsidRPr="00106135" w:rsidRDefault="006B5A06" w:rsidP="006B5A06"/>
    <w:p w14:paraId="0A152901" w14:textId="5BC8CBCC" w:rsidR="006B5A06" w:rsidRPr="00106135" w:rsidRDefault="006B5A06" w:rsidP="006B5A06"/>
    <w:p w14:paraId="413F2DDF" w14:textId="2FCF98E8" w:rsidR="003A67E8" w:rsidRPr="00106135" w:rsidRDefault="003A67E8" w:rsidP="006B5A06"/>
    <w:p w14:paraId="4A29CE67" w14:textId="40E02241" w:rsidR="003A67E8" w:rsidRPr="00106135" w:rsidRDefault="003A67E8" w:rsidP="006B5A06"/>
    <w:p w14:paraId="718EF379" w14:textId="141F5D53" w:rsidR="003A67E8" w:rsidRPr="00106135" w:rsidRDefault="003A67E8" w:rsidP="006B5A06"/>
    <w:p w14:paraId="124BF014" w14:textId="0645E837" w:rsidR="003A67E8" w:rsidRPr="00106135" w:rsidRDefault="003A67E8" w:rsidP="006B5A06"/>
    <w:p w14:paraId="496A1C01" w14:textId="47C3F64A" w:rsidR="006B5A06" w:rsidRPr="00106135" w:rsidRDefault="006B5A06" w:rsidP="006B5A06">
      <w:r w:rsidRPr="00106135">
        <w:t>Prohlašuji, že jsem rigorózní práci na téma Právní úprava náhrad za omezení vlastnického práva z environmentálních d</w:t>
      </w:r>
      <w:r w:rsidRPr="00106135">
        <w:rPr>
          <w:rFonts w:hint="eastAsia"/>
        </w:rPr>
        <w:t>ů</w:t>
      </w:r>
      <w:r w:rsidRPr="00106135">
        <w:t>vod</w:t>
      </w:r>
      <w:r w:rsidRPr="00106135">
        <w:rPr>
          <w:rFonts w:hint="eastAsia"/>
        </w:rPr>
        <w:t>ů</w:t>
      </w:r>
      <w:r w:rsidRPr="00106135">
        <w:t xml:space="preserve"> v </w:t>
      </w:r>
      <w:r w:rsidRPr="00106135">
        <w:rPr>
          <w:rFonts w:hint="eastAsia"/>
        </w:rPr>
        <w:t>Č</w:t>
      </w:r>
      <w:r w:rsidRPr="00106135">
        <w:t>eské re</w:t>
      </w:r>
      <w:r w:rsidR="002902E2">
        <w:t>publice vypracoval samostatně a </w:t>
      </w:r>
      <w:r w:rsidRPr="00106135">
        <w:t>citoval jsem všechny použité zdroje.</w:t>
      </w:r>
    </w:p>
    <w:p w14:paraId="7904D82D" w14:textId="77777777" w:rsidR="00D5449C" w:rsidRPr="00106135" w:rsidRDefault="00D5449C" w:rsidP="006B5A06"/>
    <w:p w14:paraId="20F58172" w14:textId="7B70159B" w:rsidR="006B5A06" w:rsidRPr="00106135" w:rsidRDefault="00BA4B61" w:rsidP="006B5A06">
      <w:pPr>
        <w:tabs>
          <w:tab w:val="left" w:pos="5670"/>
        </w:tabs>
      </w:pPr>
      <w:r>
        <w:t>V Brně 20</w:t>
      </w:r>
      <w:r w:rsidR="006B5A06" w:rsidRPr="00106135">
        <w:t>. února 2018</w:t>
      </w:r>
      <w:r w:rsidR="006B5A06" w:rsidRPr="00106135">
        <w:tab/>
        <w:t>Jakub Hanák</w:t>
      </w:r>
    </w:p>
    <w:p w14:paraId="73341149" w14:textId="7CFE2E3B" w:rsidR="006B5A06" w:rsidRPr="00106135" w:rsidRDefault="006B5A06" w:rsidP="00323902">
      <w:pPr>
        <w:jc w:val="center"/>
        <w:rPr>
          <w:rFonts w:ascii="Open Sans" w:hAnsi="Open Sans" w:cs="Open Sans"/>
          <w:b/>
          <w:sz w:val="30"/>
          <w:szCs w:val="30"/>
        </w:rPr>
      </w:pPr>
    </w:p>
    <w:p w14:paraId="3E40816C" w14:textId="77777777" w:rsidR="00C960E1" w:rsidRPr="00106135" w:rsidRDefault="00C960E1" w:rsidP="00323902">
      <w:pPr>
        <w:jc w:val="center"/>
        <w:rPr>
          <w:rFonts w:ascii="Open Sans" w:hAnsi="Open Sans" w:cs="Open Sans"/>
          <w:b/>
          <w:sz w:val="30"/>
          <w:szCs w:val="30"/>
        </w:rPr>
      </w:pPr>
    </w:p>
    <w:p w14:paraId="05307FA8" w14:textId="77777777" w:rsidR="006B5A06" w:rsidRPr="00106135" w:rsidRDefault="006B5A06" w:rsidP="00323902">
      <w:pPr>
        <w:jc w:val="center"/>
        <w:rPr>
          <w:rFonts w:ascii="Open Sans" w:hAnsi="Open Sans" w:cs="Open Sans"/>
          <w:b/>
          <w:sz w:val="30"/>
          <w:szCs w:val="30"/>
        </w:rPr>
        <w:sectPr w:rsidR="006B5A06" w:rsidRPr="00106135" w:rsidSect="005E67D5">
          <w:headerReference w:type="even" r:id="rId10"/>
          <w:headerReference w:type="default" r:id="rId11"/>
          <w:footerReference w:type="even" r:id="rId12"/>
          <w:footerReference w:type="default" r:id="rId13"/>
          <w:pgSz w:w="11906" w:h="16838"/>
          <w:pgMar w:top="1418" w:right="1134" w:bottom="1418" w:left="1418" w:header="567" w:footer="567" w:gutter="284"/>
          <w:cols w:space="708"/>
          <w:docGrid w:linePitch="360"/>
        </w:sectPr>
      </w:pPr>
    </w:p>
    <w:p w14:paraId="5C2A7542" w14:textId="5D0FFD02" w:rsidR="00323902" w:rsidRPr="00106135" w:rsidRDefault="00323902" w:rsidP="004A6670">
      <w:pPr>
        <w:pStyle w:val="Nzev"/>
      </w:pPr>
      <w:r w:rsidRPr="00106135">
        <w:lastRenderedPageBreak/>
        <w:t>OBSAH</w:t>
      </w:r>
    </w:p>
    <w:sdt>
      <w:sdtPr>
        <w:rPr>
          <w:rFonts w:ascii="Eczar" w:eastAsiaTheme="minorEastAsia" w:hAnsi="Eczar" w:cstheme="minorBidi"/>
          <w:b w:val="0"/>
          <w:sz w:val="23"/>
          <w:szCs w:val="21"/>
        </w:rPr>
        <w:id w:val="741602082"/>
        <w:docPartObj>
          <w:docPartGallery w:val="Table of Contents"/>
          <w:docPartUnique/>
        </w:docPartObj>
      </w:sdtPr>
      <w:sdtEndPr>
        <w:rPr>
          <w:bCs/>
          <w:sz w:val="24"/>
        </w:rPr>
      </w:sdtEndPr>
      <w:sdtContent>
        <w:p w14:paraId="323B6885" w14:textId="5B1EFE35" w:rsidR="004A6670" w:rsidRPr="00106135" w:rsidRDefault="004A6670" w:rsidP="00B5755C">
          <w:pPr>
            <w:pStyle w:val="Nadpisobsahu"/>
            <w:numPr>
              <w:ilvl w:val="0"/>
              <w:numId w:val="0"/>
            </w:numPr>
            <w:ind w:left="432"/>
          </w:pPr>
        </w:p>
        <w:p w14:paraId="1F87892A" w14:textId="45C30BB8" w:rsidR="00D07068" w:rsidRPr="00106135" w:rsidRDefault="004A6670">
          <w:pPr>
            <w:pStyle w:val="Obsah1"/>
            <w:rPr>
              <w:rFonts w:asciiTheme="minorHAnsi" w:hAnsiTheme="minorHAnsi"/>
              <w:b w:val="0"/>
              <w:sz w:val="22"/>
              <w:szCs w:val="22"/>
              <w:lang w:eastAsia="cs-CZ"/>
            </w:rPr>
          </w:pPr>
          <w:r w:rsidRPr="00106135">
            <w:fldChar w:fldCharType="begin"/>
          </w:r>
          <w:r w:rsidRPr="00106135">
            <w:instrText xml:space="preserve"> TOC \o "1-3" \h \z \u </w:instrText>
          </w:r>
          <w:r w:rsidRPr="00106135">
            <w:fldChar w:fldCharType="separate"/>
          </w:r>
          <w:hyperlink w:anchor="_Toc506483697" w:history="1">
            <w:r w:rsidR="00D07068" w:rsidRPr="00106135">
              <w:rPr>
                <w:rStyle w:val="Hypertextovodkaz"/>
                <w:color w:val="auto"/>
              </w:rPr>
              <w:t>SEZNAM POUŽITÝCH ZKRATEK</w:t>
            </w:r>
            <w:r w:rsidR="00D07068" w:rsidRPr="00106135">
              <w:rPr>
                <w:webHidden/>
              </w:rPr>
              <w:tab/>
            </w:r>
            <w:r w:rsidR="00D07068" w:rsidRPr="00106135">
              <w:rPr>
                <w:webHidden/>
              </w:rPr>
              <w:fldChar w:fldCharType="begin"/>
            </w:r>
            <w:r w:rsidR="00D07068" w:rsidRPr="00106135">
              <w:rPr>
                <w:webHidden/>
              </w:rPr>
              <w:instrText xml:space="preserve"> PAGEREF _Toc506483697 \h </w:instrText>
            </w:r>
            <w:r w:rsidR="00D07068" w:rsidRPr="00106135">
              <w:rPr>
                <w:webHidden/>
              </w:rPr>
            </w:r>
            <w:r w:rsidR="00D07068" w:rsidRPr="00106135">
              <w:rPr>
                <w:webHidden/>
              </w:rPr>
              <w:fldChar w:fldCharType="separate"/>
            </w:r>
            <w:r w:rsidR="004C254F">
              <w:rPr>
                <w:webHidden/>
              </w:rPr>
              <w:t>7</w:t>
            </w:r>
            <w:r w:rsidR="00D07068" w:rsidRPr="00106135">
              <w:rPr>
                <w:webHidden/>
              </w:rPr>
              <w:fldChar w:fldCharType="end"/>
            </w:r>
          </w:hyperlink>
        </w:p>
        <w:p w14:paraId="2DA5D99D" w14:textId="442F168A" w:rsidR="00D07068" w:rsidRPr="00106135" w:rsidRDefault="004C254F">
          <w:pPr>
            <w:pStyle w:val="Obsah1"/>
            <w:rPr>
              <w:rFonts w:asciiTheme="minorHAnsi" w:hAnsiTheme="minorHAnsi"/>
              <w:b w:val="0"/>
              <w:sz w:val="22"/>
              <w:szCs w:val="22"/>
              <w:lang w:eastAsia="cs-CZ"/>
            </w:rPr>
          </w:pPr>
          <w:hyperlink w:anchor="_Toc506483698" w:history="1">
            <w:r w:rsidR="00D07068" w:rsidRPr="00106135">
              <w:rPr>
                <w:rStyle w:val="Hypertextovodkaz"/>
                <w:color w:val="auto"/>
              </w:rPr>
              <w:t>ÚVOD</w:t>
            </w:r>
            <w:r w:rsidR="00D07068" w:rsidRPr="00106135">
              <w:rPr>
                <w:webHidden/>
              </w:rPr>
              <w:tab/>
            </w:r>
            <w:r w:rsidR="00D07068" w:rsidRPr="00106135">
              <w:rPr>
                <w:webHidden/>
              </w:rPr>
              <w:fldChar w:fldCharType="begin"/>
            </w:r>
            <w:r w:rsidR="00D07068" w:rsidRPr="00106135">
              <w:rPr>
                <w:webHidden/>
              </w:rPr>
              <w:instrText xml:space="preserve"> PAGEREF _Toc506483698 \h </w:instrText>
            </w:r>
            <w:r w:rsidR="00D07068" w:rsidRPr="00106135">
              <w:rPr>
                <w:webHidden/>
              </w:rPr>
            </w:r>
            <w:r w:rsidR="00D07068" w:rsidRPr="00106135">
              <w:rPr>
                <w:webHidden/>
              </w:rPr>
              <w:fldChar w:fldCharType="separate"/>
            </w:r>
            <w:r>
              <w:rPr>
                <w:webHidden/>
              </w:rPr>
              <w:t>9</w:t>
            </w:r>
            <w:r w:rsidR="00D07068" w:rsidRPr="00106135">
              <w:rPr>
                <w:webHidden/>
              </w:rPr>
              <w:fldChar w:fldCharType="end"/>
            </w:r>
          </w:hyperlink>
        </w:p>
        <w:p w14:paraId="4E9A2F34" w14:textId="2597FF07" w:rsidR="00D07068" w:rsidRPr="00106135" w:rsidRDefault="004C254F">
          <w:pPr>
            <w:pStyle w:val="Obsah1"/>
            <w:tabs>
              <w:tab w:val="left" w:pos="880"/>
            </w:tabs>
            <w:rPr>
              <w:rFonts w:asciiTheme="minorHAnsi" w:hAnsiTheme="minorHAnsi"/>
              <w:b w:val="0"/>
              <w:sz w:val="22"/>
              <w:szCs w:val="22"/>
              <w:lang w:eastAsia="cs-CZ"/>
            </w:rPr>
          </w:pPr>
          <w:hyperlink w:anchor="_Toc506483699" w:history="1">
            <w:r w:rsidR="00D07068" w:rsidRPr="00106135">
              <w:rPr>
                <w:rStyle w:val="Hypertextovodkaz"/>
                <w:color w:val="auto"/>
              </w:rPr>
              <w:t>1</w:t>
            </w:r>
            <w:r w:rsidR="00D07068" w:rsidRPr="00106135">
              <w:rPr>
                <w:rFonts w:asciiTheme="minorHAnsi" w:hAnsiTheme="minorHAnsi"/>
                <w:b w:val="0"/>
                <w:sz w:val="22"/>
                <w:szCs w:val="22"/>
                <w:lang w:eastAsia="cs-CZ"/>
              </w:rPr>
              <w:tab/>
            </w:r>
            <w:r w:rsidR="00D07068" w:rsidRPr="00106135">
              <w:rPr>
                <w:rStyle w:val="Hypertextovodkaz"/>
                <w:color w:val="auto"/>
              </w:rPr>
              <w:t>VÝCHODISKA</w:t>
            </w:r>
            <w:r w:rsidR="00D07068" w:rsidRPr="00106135">
              <w:rPr>
                <w:webHidden/>
              </w:rPr>
              <w:tab/>
            </w:r>
            <w:r w:rsidR="00D07068" w:rsidRPr="00106135">
              <w:rPr>
                <w:webHidden/>
              </w:rPr>
              <w:fldChar w:fldCharType="begin"/>
            </w:r>
            <w:r w:rsidR="00D07068" w:rsidRPr="00106135">
              <w:rPr>
                <w:webHidden/>
              </w:rPr>
              <w:instrText xml:space="preserve"> PAGEREF _Toc506483699 \h </w:instrText>
            </w:r>
            <w:r w:rsidR="00D07068" w:rsidRPr="00106135">
              <w:rPr>
                <w:webHidden/>
              </w:rPr>
            </w:r>
            <w:r w:rsidR="00D07068" w:rsidRPr="00106135">
              <w:rPr>
                <w:webHidden/>
              </w:rPr>
              <w:fldChar w:fldCharType="separate"/>
            </w:r>
            <w:r>
              <w:rPr>
                <w:webHidden/>
              </w:rPr>
              <w:t>13</w:t>
            </w:r>
            <w:r w:rsidR="00D07068" w:rsidRPr="00106135">
              <w:rPr>
                <w:webHidden/>
              </w:rPr>
              <w:fldChar w:fldCharType="end"/>
            </w:r>
          </w:hyperlink>
        </w:p>
        <w:p w14:paraId="0C11CF8F" w14:textId="7B288ECE"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00" w:history="1">
            <w:r w:rsidR="00D07068" w:rsidRPr="00106135">
              <w:rPr>
                <w:rStyle w:val="Hypertextovodkaz"/>
                <w:noProof/>
                <w:color w:val="auto"/>
              </w:rPr>
              <w:t>1.1</w:t>
            </w:r>
            <w:r w:rsidR="00D07068" w:rsidRPr="00106135">
              <w:rPr>
                <w:rFonts w:asciiTheme="minorHAnsi" w:hAnsiTheme="minorHAnsi"/>
                <w:noProof/>
                <w:sz w:val="22"/>
                <w:szCs w:val="22"/>
                <w:lang w:eastAsia="cs-CZ"/>
              </w:rPr>
              <w:tab/>
            </w:r>
            <w:r w:rsidR="00D07068" w:rsidRPr="00106135">
              <w:rPr>
                <w:rStyle w:val="Hypertextovodkaz"/>
                <w:noProof/>
                <w:color w:val="auto"/>
              </w:rPr>
              <w:t>Omezení vlastnického práva z environmentálních důvodů</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_Toc506483700 \h </w:instrText>
            </w:r>
            <w:r w:rsidR="00D07068" w:rsidRPr="00106135">
              <w:rPr>
                <w:noProof/>
                <w:webHidden/>
              </w:rPr>
            </w:r>
            <w:r w:rsidR="00D07068" w:rsidRPr="00106135">
              <w:rPr>
                <w:noProof/>
                <w:webHidden/>
              </w:rPr>
              <w:fldChar w:fldCharType="separate"/>
            </w:r>
            <w:r>
              <w:rPr>
                <w:noProof/>
                <w:webHidden/>
              </w:rPr>
              <w:t>13</w:t>
            </w:r>
            <w:r w:rsidR="00D07068" w:rsidRPr="00106135">
              <w:rPr>
                <w:noProof/>
                <w:webHidden/>
              </w:rPr>
              <w:fldChar w:fldCharType="end"/>
            </w:r>
          </w:hyperlink>
        </w:p>
        <w:p w14:paraId="2254697B" w14:textId="1338CD36"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01" w:history="1">
            <w:r w:rsidR="00D07068" w:rsidRPr="00106135">
              <w:rPr>
                <w:rStyle w:val="Hypertextovodkaz"/>
                <w:noProof/>
                <w:color w:val="auto"/>
              </w:rPr>
              <w:t>1.2</w:t>
            </w:r>
            <w:r w:rsidR="00D07068" w:rsidRPr="00106135">
              <w:rPr>
                <w:rFonts w:asciiTheme="minorHAnsi" w:hAnsiTheme="minorHAnsi"/>
                <w:noProof/>
                <w:sz w:val="22"/>
                <w:szCs w:val="22"/>
                <w:lang w:eastAsia="cs-CZ"/>
              </w:rPr>
              <w:tab/>
            </w:r>
            <w:r w:rsidR="00D07068" w:rsidRPr="00106135">
              <w:rPr>
                <w:rStyle w:val="Hypertextovodkaz"/>
                <w:noProof/>
                <w:color w:val="auto"/>
              </w:rPr>
              <w:t>Požadavky na náhradu</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_Toc506483701 \h </w:instrText>
            </w:r>
            <w:r w:rsidR="00D07068" w:rsidRPr="00106135">
              <w:rPr>
                <w:noProof/>
                <w:webHidden/>
              </w:rPr>
            </w:r>
            <w:r w:rsidR="00D07068" w:rsidRPr="00106135">
              <w:rPr>
                <w:noProof/>
                <w:webHidden/>
              </w:rPr>
              <w:fldChar w:fldCharType="separate"/>
            </w:r>
            <w:r>
              <w:rPr>
                <w:noProof/>
                <w:webHidden/>
              </w:rPr>
              <w:t>15</w:t>
            </w:r>
            <w:r w:rsidR="00D07068" w:rsidRPr="00106135">
              <w:rPr>
                <w:noProof/>
                <w:webHidden/>
              </w:rPr>
              <w:fldChar w:fldCharType="end"/>
            </w:r>
          </w:hyperlink>
        </w:p>
        <w:p w14:paraId="1B5F66EE" w14:textId="00F746CD"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02" w:history="1">
            <w:r w:rsidR="00D07068" w:rsidRPr="00106135">
              <w:rPr>
                <w:rStyle w:val="Hypertextovodkaz"/>
                <w:noProof/>
                <w:color w:val="auto"/>
              </w:rPr>
              <w:t>1.3</w:t>
            </w:r>
            <w:r w:rsidR="00D07068" w:rsidRPr="00106135">
              <w:rPr>
                <w:rFonts w:asciiTheme="minorHAnsi" w:hAnsiTheme="minorHAnsi"/>
                <w:noProof/>
                <w:sz w:val="22"/>
                <w:szCs w:val="22"/>
                <w:lang w:eastAsia="cs-CZ"/>
              </w:rPr>
              <w:tab/>
            </w:r>
            <w:r w:rsidR="00D07068" w:rsidRPr="00106135">
              <w:rPr>
                <w:rStyle w:val="Hypertextovodkaz"/>
                <w:noProof/>
                <w:color w:val="auto"/>
              </w:rPr>
              <w:t>Důsledky omezení vlastnického práva</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_Toc506483702 \h </w:instrText>
            </w:r>
            <w:r w:rsidR="00D07068" w:rsidRPr="00106135">
              <w:rPr>
                <w:noProof/>
                <w:webHidden/>
              </w:rPr>
            </w:r>
            <w:r w:rsidR="00D07068" w:rsidRPr="00106135">
              <w:rPr>
                <w:noProof/>
                <w:webHidden/>
              </w:rPr>
              <w:fldChar w:fldCharType="separate"/>
            </w:r>
            <w:r>
              <w:rPr>
                <w:noProof/>
                <w:webHidden/>
              </w:rPr>
              <w:t>17</w:t>
            </w:r>
            <w:r w:rsidR="00D07068" w:rsidRPr="00106135">
              <w:rPr>
                <w:noProof/>
                <w:webHidden/>
              </w:rPr>
              <w:fldChar w:fldCharType="end"/>
            </w:r>
          </w:hyperlink>
        </w:p>
        <w:p w14:paraId="35FC8ABC" w14:textId="7681F2E3" w:rsidR="00D07068" w:rsidRPr="00106135" w:rsidRDefault="004C254F">
          <w:pPr>
            <w:pStyle w:val="Obsah3"/>
            <w:rPr>
              <w:rFonts w:asciiTheme="minorHAnsi" w:hAnsiTheme="minorHAnsi"/>
              <w:noProof/>
              <w:sz w:val="22"/>
              <w:szCs w:val="22"/>
              <w:lang w:eastAsia="cs-CZ"/>
            </w:rPr>
          </w:pPr>
          <w:hyperlink w:anchor="_Toc506483703" w:history="1">
            <w:r w:rsidR="00D07068" w:rsidRPr="00106135">
              <w:rPr>
                <w:rStyle w:val="Hypertextovodkaz"/>
                <w:noProof/>
                <w:color w:val="auto"/>
              </w:rPr>
              <w:t>1.3.1</w:t>
            </w:r>
            <w:r w:rsidR="00D07068" w:rsidRPr="00106135">
              <w:rPr>
                <w:rFonts w:asciiTheme="minorHAnsi" w:hAnsiTheme="minorHAnsi"/>
                <w:noProof/>
                <w:sz w:val="22"/>
                <w:szCs w:val="22"/>
                <w:lang w:eastAsia="cs-CZ"/>
              </w:rPr>
              <w:tab/>
            </w:r>
            <w:r w:rsidR="00D07068" w:rsidRPr="00106135">
              <w:rPr>
                <w:rStyle w:val="Hypertextovodkaz"/>
                <w:noProof/>
                <w:color w:val="auto"/>
              </w:rPr>
              <w:t>Nižší výnosy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_Toc506483703 \h </w:instrText>
            </w:r>
            <w:r w:rsidR="00D07068" w:rsidRPr="00106135">
              <w:rPr>
                <w:noProof/>
                <w:webHidden/>
              </w:rPr>
            </w:r>
            <w:r w:rsidR="00D07068" w:rsidRPr="00106135">
              <w:rPr>
                <w:noProof/>
                <w:webHidden/>
              </w:rPr>
              <w:fldChar w:fldCharType="separate"/>
            </w:r>
            <w:r>
              <w:rPr>
                <w:noProof/>
                <w:webHidden/>
              </w:rPr>
              <w:t>18</w:t>
            </w:r>
            <w:r w:rsidR="00D07068" w:rsidRPr="00106135">
              <w:rPr>
                <w:noProof/>
                <w:webHidden/>
              </w:rPr>
              <w:fldChar w:fldCharType="end"/>
            </w:r>
          </w:hyperlink>
        </w:p>
        <w:p w14:paraId="346312B5" w14:textId="7EEFDE7D" w:rsidR="00D07068" w:rsidRPr="00106135" w:rsidRDefault="004C254F">
          <w:pPr>
            <w:pStyle w:val="Obsah3"/>
            <w:rPr>
              <w:rFonts w:asciiTheme="minorHAnsi" w:hAnsiTheme="minorHAnsi"/>
              <w:noProof/>
              <w:sz w:val="22"/>
              <w:szCs w:val="22"/>
              <w:lang w:eastAsia="cs-CZ"/>
            </w:rPr>
          </w:pPr>
          <w:hyperlink w:anchor="_Toc506483704" w:history="1">
            <w:r w:rsidR="00D07068" w:rsidRPr="00106135">
              <w:rPr>
                <w:rStyle w:val="Hypertextovodkaz"/>
                <w:noProof/>
                <w:color w:val="auto"/>
              </w:rPr>
              <w:t>1.3.2</w:t>
            </w:r>
            <w:r w:rsidR="00D07068" w:rsidRPr="00106135">
              <w:rPr>
                <w:rFonts w:asciiTheme="minorHAnsi" w:hAnsiTheme="minorHAnsi"/>
                <w:noProof/>
                <w:sz w:val="22"/>
                <w:szCs w:val="22"/>
                <w:lang w:eastAsia="cs-CZ"/>
              </w:rPr>
              <w:tab/>
            </w:r>
            <w:r w:rsidR="00D07068" w:rsidRPr="00106135">
              <w:rPr>
                <w:rStyle w:val="Hypertextovodkaz"/>
                <w:noProof/>
                <w:color w:val="auto"/>
              </w:rPr>
              <w:t>Náklady vynucené omezením</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_Toc506483704 \h </w:instrText>
            </w:r>
            <w:r w:rsidR="00D07068" w:rsidRPr="00106135">
              <w:rPr>
                <w:noProof/>
                <w:webHidden/>
              </w:rPr>
            </w:r>
            <w:r w:rsidR="00D07068" w:rsidRPr="00106135">
              <w:rPr>
                <w:noProof/>
                <w:webHidden/>
              </w:rPr>
              <w:fldChar w:fldCharType="separate"/>
            </w:r>
            <w:r>
              <w:rPr>
                <w:noProof/>
                <w:webHidden/>
              </w:rPr>
              <w:t>20</w:t>
            </w:r>
            <w:r w:rsidR="00D07068" w:rsidRPr="00106135">
              <w:rPr>
                <w:noProof/>
                <w:webHidden/>
              </w:rPr>
              <w:fldChar w:fldCharType="end"/>
            </w:r>
          </w:hyperlink>
        </w:p>
        <w:p w14:paraId="57D17D5F" w14:textId="0C6F6F64" w:rsidR="00D07068" w:rsidRPr="00106135" w:rsidRDefault="004C254F">
          <w:pPr>
            <w:pStyle w:val="Obsah3"/>
            <w:rPr>
              <w:rFonts w:asciiTheme="minorHAnsi" w:hAnsiTheme="minorHAnsi"/>
              <w:noProof/>
              <w:sz w:val="22"/>
              <w:szCs w:val="22"/>
              <w:lang w:eastAsia="cs-CZ"/>
            </w:rPr>
          </w:pPr>
          <w:hyperlink w:anchor="_Toc506483705" w:history="1">
            <w:r w:rsidR="00D07068" w:rsidRPr="00106135">
              <w:rPr>
                <w:rStyle w:val="Hypertextovodkaz"/>
                <w:noProof/>
                <w:color w:val="auto"/>
              </w:rPr>
              <w:t>1.3.3</w:t>
            </w:r>
            <w:r w:rsidR="00D07068" w:rsidRPr="00106135">
              <w:rPr>
                <w:rFonts w:asciiTheme="minorHAnsi" w:hAnsiTheme="minorHAnsi"/>
                <w:noProof/>
                <w:sz w:val="22"/>
                <w:szCs w:val="22"/>
                <w:lang w:eastAsia="cs-CZ"/>
              </w:rPr>
              <w:tab/>
            </w:r>
            <w:r w:rsidR="00D07068" w:rsidRPr="00106135">
              <w:rPr>
                <w:rStyle w:val="Hypertextovodkaz"/>
                <w:noProof/>
                <w:color w:val="auto"/>
              </w:rPr>
              <w:t>Náklady tzv. zmařené investice</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_Toc506483705 \h </w:instrText>
            </w:r>
            <w:r w:rsidR="00D07068" w:rsidRPr="00106135">
              <w:rPr>
                <w:noProof/>
                <w:webHidden/>
              </w:rPr>
            </w:r>
            <w:r w:rsidR="00D07068" w:rsidRPr="00106135">
              <w:rPr>
                <w:noProof/>
                <w:webHidden/>
              </w:rPr>
              <w:fldChar w:fldCharType="separate"/>
            </w:r>
            <w:r>
              <w:rPr>
                <w:noProof/>
                <w:webHidden/>
              </w:rPr>
              <w:t>20</w:t>
            </w:r>
            <w:r w:rsidR="00D07068" w:rsidRPr="00106135">
              <w:rPr>
                <w:noProof/>
                <w:webHidden/>
              </w:rPr>
              <w:fldChar w:fldCharType="end"/>
            </w:r>
          </w:hyperlink>
        </w:p>
        <w:p w14:paraId="1AC39AA1" w14:textId="6C2C2D68" w:rsidR="00D07068" w:rsidRPr="00106135" w:rsidRDefault="004C254F">
          <w:pPr>
            <w:pStyle w:val="Obsah3"/>
            <w:rPr>
              <w:rFonts w:asciiTheme="minorHAnsi" w:hAnsiTheme="minorHAnsi"/>
              <w:noProof/>
              <w:sz w:val="22"/>
              <w:szCs w:val="22"/>
              <w:lang w:eastAsia="cs-CZ"/>
            </w:rPr>
          </w:pPr>
          <w:hyperlink w:anchor="_Toc506483706" w:history="1">
            <w:r w:rsidR="00D07068" w:rsidRPr="00106135">
              <w:rPr>
                <w:rStyle w:val="Hypertextovodkaz"/>
                <w:noProof/>
                <w:color w:val="auto"/>
              </w:rPr>
              <w:t>1.3.4</w:t>
            </w:r>
            <w:r w:rsidR="00D07068" w:rsidRPr="00106135">
              <w:rPr>
                <w:rFonts w:asciiTheme="minorHAnsi" w:hAnsiTheme="minorHAnsi"/>
                <w:noProof/>
                <w:sz w:val="22"/>
                <w:szCs w:val="22"/>
                <w:lang w:eastAsia="cs-CZ"/>
              </w:rPr>
              <w:tab/>
            </w:r>
            <w:r w:rsidR="00D07068" w:rsidRPr="00106135">
              <w:rPr>
                <w:rStyle w:val="Hypertextovodkaz"/>
                <w:noProof/>
                <w:color w:val="auto"/>
              </w:rPr>
              <w:t>Znehodnocení věci</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_Toc506483706 \h </w:instrText>
            </w:r>
            <w:r w:rsidR="00D07068" w:rsidRPr="00106135">
              <w:rPr>
                <w:noProof/>
                <w:webHidden/>
              </w:rPr>
            </w:r>
            <w:r w:rsidR="00D07068" w:rsidRPr="00106135">
              <w:rPr>
                <w:noProof/>
                <w:webHidden/>
              </w:rPr>
              <w:fldChar w:fldCharType="separate"/>
            </w:r>
            <w:r>
              <w:rPr>
                <w:noProof/>
                <w:webHidden/>
              </w:rPr>
              <w:t>21</w:t>
            </w:r>
            <w:r w:rsidR="00D07068" w:rsidRPr="00106135">
              <w:rPr>
                <w:noProof/>
                <w:webHidden/>
              </w:rPr>
              <w:fldChar w:fldCharType="end"/>
            </w:r>
          </w:hyperlink>
        </w:p>
        <w:p w14:paraId="5D0FC24B" w14:textId="508FB765" w:rsidR="00D07068" w:rsidRPr="00106135" w:rsidRDefault="004C254F">
          <w:pPr>
            <w:pStyle w:val="Obsah3"/>
            <w:rPr>
              <w:rFonts w:asciiTheme="minorHAnsi" w:hAnsiTheme="minorHAnsi"/>
              <w:noProof/>
              <w:sz w:val="22"/>
              <w:szCs w:val="22"/>
              <w:lang w:eastAsia="cs-CZ"/>
            </w:rPr>
          </w:pPr>
          <w:hyperlink w:anchor="_Toc506483707" w:history="1">
            <w:r w:rsidR="00D07068" w:rsidRPr="00106135">
              <w:rPr>
                <w:rStyle w:val="Hypertextovodkaz"/>
                <w:noProof/>
                <w:color w:val="auto"/>
              </w:rPr>
              <w:t>1.3.5</w:t>
            </w:r>
            <w:r w:rsidR="00D07068" w:rsidRPr="00106135">
              <w:rPr>
                <w:rFonts w:asciiTheme="minorHAnsi" w:hAnsiTheme="minorHAnsi"/>
                <w:noProof/>
                <w:sz w:val="22"/>
                <w:szCs w:val="22"/>
                <w:lang w:eastAsia="cs-CZ"/>
              </w:rPr>
              <w:tab/>
            </w:r>
            <w:r w:rsidR="00D07068" w:rsidRPr="00106135">
              <w:rPr>
                <w:rStyle w:val="Hypertextovodkaz"/>
                <w:noProof/>
                <w:color w:val="auto"/>
              </w:rPr>
              <w:t>Prospěch z omezení</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_Toc506483707 \h </w:instrText>
            </w:r>
            <w:r w:rsidR="00D07068" w:rsidRPr="00106135">
              <w:rPr>
                <w:noProof/>
                <w:webHidden/>
              </w:rPr>
            </w:r>
            <w:r w:rsidR="00D07068" w:rsidRPr="00106135">
              <w:rPr>
                <w:noProof/>
                <w:webHidden/>
              </w:rPr>
              <w:fldChar w:fldCharType="separate"/>
            </w:r>
            <w:r>
              <w:rPr>
                <w:noProof/>
                <w:webHidden/>
              </w:rPr>
              <w:t>21</w:t>
            </w:r>
            <w:r w:rsidR="00D07068" w:rsidRPr="00106135">
              <w:rPr>
                <w:noProof/>
                <w:webHidden/>
              </w:rPr>
              <w:fldChar w:fldCharType="end"/>
            </w:r>
          </w:hyperlink>
        </w:p>
        <w:p w14:paraId="409D8CBD" w14:textId="019F5752" w:rsidR="00D07068" w:rsidRPr="00106135" w:rsidRDefault="004C254F">
          <w:pPr>
            <w:pStyle w:val="Obsah1"/>
            <w:tabs>
              <w:tab w:val="left" w:pos="880"/>
            </w:tabs>
            <w:rPr>
              <w:rFonts w:asciiTheme="minorHAnsi" w:hAnsiTheme="minorHAnsi"/>
              <w:b w:val="0"/>
              <w:sz w:val="22"/>
              <w:szCs w:val="22"/>
              <w:lang w:eastAsia="cs-CZ"/>
            </w:rPr>
          </w:pPr>
          <w:hyperlink w:anchor="_Toc506483708" w:history="1">
            <w:r w:rsidR="00D07068" w:rsidRPr="00106135">
              <w:rPr>
                <w:rStyle w:val="Hypertextovodkaz"/>
                <w:color w:val="auto"/>
              </w:rPr>
              <w:t>2</w:t>
            </w:r>
            <w:r w:rsidR="00D07068" w:rsidRPr="00106135">
              <w:rPr>
                <w:rFonts w:asciiTheme="minorHAnsi" w:hAnsiTheme="minorHAnsi"/>
                <w:b w:val="0"/>
                <w:sz w:val="22"/>
                <w:szCs w:val="22"/>
                <w:lang w:eastAsia="cs-CZ"/>
              </w:rPr>
              <w:tab/>
            </w:r>
            <w:r w:rsidR="00D07068" w:rsidRPr="00106135">
              <w:rPr>
                <w:rStyle w:val="Hypertextovodkaz"/>
                <w:color w:val="auto"/>
              </w:rPr>
              <w:t>PLATNÁ PRÁVNÍ ÚPRAVA</w:t>
            </w:r>
            <w:r w:rsidR="00D07068" w:rsidRPr="00106135">
              <w:rPr>
                <w:webHidden/>
              </w:rPr>
              <w:tab/>
            </w:r>
            <w:r w:rsidR="00D07068" w:rsidRPr="00106135">
              <w:rPr>
                <w:webHidden/>
              </w:rPr>
              <w:fldChar w:fldCharType="begin"/>
            </w:r>
            <w:r w:rsidR="00D07068" w:rsidRPr="00106135">
              <w:rPr>
                <w:webHidden/>
              </w:rPr>
              <w:instrText xml:space="preserve"> PAGEREF _Toc506483708 \h </w:instrText>
            </w:r>
            <w:r w:rsidR="00D07068" w:rsidRPr="00106135">
              <w:rPr>
                <w:webHidden/>
              </w:rPr>
            </w:r>
            <w:r w:rsidR="00D07068" w:rsidRPr="00106135">
              <w:rPr>
                <w:webHidden/>
              </w:rPr>
              <w:fldChar w:fldCharType="separate"/>
            </w:r>
            <w:r>
              <w:rPr>
                <w:webHidden/>
              </w:rPr>
              <w:t>23</w:t>
            </w:r>
            <w:r w:rsidR="00D07068" w:rsidRPr="00106135">
              <w:rPr>
                <w:webHidden/>
              </w:rPr>
              <w:fldChar w:fldCharType="end"/>
            </w:r>
          </w:hyperlink>
        </w:p>
        <w:p w14:paraId="772D1229" w14:textId="7B87F4F1"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09" w:history="1">
            <w:r w:rsidR="00D07068" w:rsidRPr="00106135">
              <w:rPr>
                <w:rStyle w:val="Hypertextovodkaz"/>
                <w:noProof/>
                <w:color w:val="auto"/>
              </w:rPr>
              <w:t>2.1</w:t>
            </w:r>
            <w:r w:rsidR="00D07068" w:rsidRPr="00106135">
              <w:rPr>
                <w:rFonts w:asciiTheme="minorHAnsi" w:hAnsiTheme="minorHAnsi"/>
                <w:noProof/>
                <w:sz w:val="22"/>
                <w:szCs w:val="22"/>
                <w:lang w:eastAsia="cs-CZ"/>
              </w:rPr>
              <w:tab/>
            </w:r>
            <w:r w:rsidR="00D07068" w:rsidRPr="00106135">
              <w:rPr>
                <w:rStyle w:val="Hypertextovodkaz"/>
                <w:noProof/>
                <w:color w:val="auto"/>
              </w:rPr>
              <w:t>Vymezení rozsahu zkoumání</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_Toc506483709 \h </w:instrText>
            </w:r>
            <w:r w:rsidR="00D07068" w:rsidRPr="00106135">
              <w:rPr>
                <w:noProof/>
                <w:webHidden/>
              </w:rPr>
            </w:r>
            <w:r w:rsidR="00D07068" w:rsidRPr="00106135">
              <w:rPr>
                <w:noProof/>
                <w:webHidden/>
              </w:rPr>
              <w:fldChar w:fldCharType="separate"/>
            </w:r>
            <w:r>
              <w:rPr>
                <w:noProof/>
                <w:webHidden/>
              </w:rPr>
              <w:t>23</w:t>
            </w:r>
            <w:r w:rsidR="00D07068" w:rsidRPr="00106135">
              <w:rPr>
                <w:noProof/>
                <w:webHidden/>
              </w:rPr>
              <w:fldChar w:fldCharType="end"/>
            </w:r>
          </w:hyperlink>
        </w:p>
        <w:p w14:paraId="171EB77E" w14:textId="2DE749A9"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10" w:history="1">
            <w:r w:rsidR="00D07068" w:rsidRPr="00106135">
              <w:rPr>
                <w:rStyle w:val="Hypertextovodkaz"/>
                <w:noProof/>
                <w:color w:val="auto"/>
              </w:rPr>
              <w:t>2.2</w:t>
            </w:r>
            <w:r w:rsidR="00D07068" w:rsidRPr="00106135">
              <w:rPr>
                <w:rFonts w:asciiTheme="minorHAnsi" w:hAnsiTheme="minorHAnsi"/>
                <w:noProof/>
                <w:sz w:val="22"/>
                <w:szCs w:val="22"/>
                <w:lang w:eastAsia="cs-CZ"/>
              </w:rPr>
              <w:tab/>
            </w:r>
            <w:r w:rsidR="00D07068" w:rsidRPr="00106135">
              <w:rPr>
                <w:rStyle w:val="Hypertextovodkaz"/>
                <w:noProof/>
                <w:color w:val="auto"/>
              </w:rPr>
              <w:t>Náhrada za omezení v ochranných pásmech</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_Toc506483710 \h </w:instrText>
            </w:r>
            <w:r w:rsidR="00D07068" w:rsidRPr="00106135">
              <w:rPr>
                <w:noProof/>
                <w:webHidden/>
              </w:rPr>
            </w:r>
            <w:r w:rsidR="00D07068" w:rsidRPr="00106135">
              <w:rPr>
                <w:noProof/>
                <w:webHidden/>
              </w:rPr>
              <w:fldChar w:fldCharType="separate"/>
            </w:r>
            <w:r>
              <w:rPr>
                <w:noProof/>
                <w:webHidden/>
              </w:rPr>
              <w:t>24</w:t>
            </w:r>
            <w:r w:rsidR="00D07068" w:rsidRPr="00106135">
              <w:rPr>
                <w:noProof/>
                <w:webHidden/>
              </w:rPr>
              <w:fldChar w:fldCharType="end"/>
            </w:r>
          </w:hyperlink>
        </w:p>
        <w:p w14:paraId="10721559" w14:textId="6156C50D" w:rsidR="00D07068" w:rsidRPr="00106135" w:rsidRDefault="004C254F">
          <w:pPr>
            <w:pStyle w:val="Obsah3"/>
            <w:rPr>
              <w:rFonts w:asciiTheme="minorHAnsi" w:hAnsiTheme="minorHAnsi"/>
              <w:noProof/>
              <w:sz w:val="22"/>
              <w:szCs w:val="22"/>
              <w:lang w:eastAsia="cs-CZ"/>
            </w:rPr>
          </w:pPr>
          <w:hyperlink w:anchor="_Toc506483711" w:history="1">
            <w:r w:rsidR="00D07068" w:rsidRPr="00106135">
              <w:rPr>
                <w:rStyle w:val="Hypertextovodkaz"/>
                <w:noProof/>
                <w:color w:val="auto"/>
              </w:rPr>
              <w:t>2.2.1</w:t>
            </w:r>
            <w:r w:rsidR="00D07068" w:rsidRPr="00106135">
              <w:rPr>
                <w:rFonts w:asciiTheme="minorHAnsi" w:hAnsiTheme="minorHAnsi"/>
                <w:noProof/>
                <w:sz w:val="22"/>
                <w:szCs w:val="22"/>
                <w:lang w:eastAsia="cs-CZ"/>
              </w:rPr>
              <w:tab/>
            </w:r>
            <w:r w:rsidR="00D07068" w:rsidRPr="00106135">
              <w:rPr>
                <w:rStyle w:val="Hypertextovodkaz"/>
                <w:noProof/>
                <w:color w:val="auto"/>
              </w:rPr>
              <w:t>Vodní zdroje a vodní díla</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_Toc506483711 \h </w:instrText>
            </w:r>
            <w:r w:rsidR="00D07068" w:rsidRPr="00106135">
              <w:rPr>
                <w:noProof/>
                <w:webHidden/>
              </w:rPr>
            </w:r>
            <w:r w:rsidR="00D07068" w:rsidRPr="00106135">
              <w:rPr>
                <w:noProof/>
                <w:webHidden/>
              </w:rPr>
              <w:fldChar w:fldCharType="separate"/>
            </w:r>
            <w:r>
              <w:rPr>
                <w:noProof/>
                <w:webHidden/>
              </w:rPr>
              <w:t>25</w:t>
            </w:r>
            <w:r w:rsidR="00D07068" w:rsidRPr="00106135">
              <w:rPr>
                <w:noProof/>
                <w:webHidden/>
              </w:rPr>
              <w:fldChar w:fldCharType="end"/>
            </w:r>
          </w:hyperlink>
        </w:p>
        <w:p w14:paraId="03A9B022" w14:textId="1A730271" w:rsidR="00D07068" w:rsidRPr="00106135" w:rsidRDefault="004C254F">
          <w:pPr>
            <w:pStyle w:val="Obsah3"/>
            <w:rPr>
              <w:rFonts w:asciiTheme="minorHAnsi" w:hAnsiTheme="minorHAnsi"/>
              <w:noProof/>
              <w:sz w:val="22"/>
              <w:szCs w:val="22"/>
              <w:lang w:eastAsia="cs-CZ"/>
            </w:rPr>
          </w:pPr>
          <w:hyperlink w:anchor="_Toc506483712" w:history="1">
            <w:r w:rsidR="00D07068" w:rsidRPr="00106135">
              <w:rPr>
                <w:rStyle w:val="Hypertextovodkaz"/>
                <w:noProof/>
                <w:color w:val="auto"/>
              </w:rPr>
              <w:t>2.2.2</w:t>
            </w:r>
            <w:r w:rsidR="00D07068" w:rsidRPr="00106135">
              <w:rPr>
                <w:rFonts w:asciiTheme="minorHAnsi" w:hAnsiTheme="minorHAnsi"/>
                <w:noProof/>
                <w:sz w:val="22"/>
                <w:szCs w:val="22"/>
                <w:lang w:eastAsia="cs-CZ"/>
              </w:rPr>
              <w:tab/>
            </w:r>
            <w:r w:rsidR="00D07068" w:rsidRPr="00106135">
              <w:rPr>
                <w:rStyle w:val="Hypertextovodkaz"/>
                <w:noProof/>
                <w:color w:val="auto"/>
              </w:rPr>
              <w:t>Přírodní léčivé zdroje</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_Toc506483712 \h </w:instrText>
            </w:r>
            <w:r w:rsidR="00D07068" w:rsidRPr="00106135">
              <w:rPr>
                <w:noProof/>
                <w:webHidden/>
              </w:rPr>
            </w:r>
            <w:r w:rsidR="00D07068" w:rsidRPr="00106135">
              <w:rPr>
                <w:noProof/>
                <w:webHidden/>
              </w:rPr>
              <w:fldChar w:fldCharType="separate"/>
            </w:r>
            <w:r>
              <w:rPr>
                <w:noProof/>
                <w:webHidden/>
              </w:rPr>
              <w:t>29</w:t>
            </w:r>
            <w:r w:rsidR="00D07068" w:rsidRPr="00106135">
              <w:rPr>
                <w:noProof/>
                <w:webHidden/>
              </w:rPr>
              <w:fldChar w:fldCharType="end"/>
            </w:r>
          </w:hyperlink>
        </w:p>
        <w:p w14:paraId="1FD6AFB1" w14:textId="08FBF316" w:rsidR="00D07068" w:rsidRPr="00106135" w:rsidRDefault="004C254F">
          <w:pPr>
            <w:pStyle w:val="Obsah3"/>
            <w:rPr>
              <w:rFonts w:asciiTheme="minorHAnsi" w:hAnsiTheme="minorHAnsi"/>
              <w:noProof/>
              <w:sz w:val="22"/>
              <w:szCs w:val="22"/>
              <w:lang w:eastAsia="cs-CZ"/>
            </w:rPr>
          </w:pPr>
          <w:hyperlink w:anchor="_Toc506483713" w:history="1">
            <w:r w:rsidR="00D07068" w:rsidRPr="00106135">
              <w:rPr>
                <w:rStyle w:val="Hypertextovodkaz"/>
                <w:noProof/>
                <w:color w:val="auto"/>
              </w:rPr>
              <w:t>2.2.3</w:t>
            </w:r>
            <w:r w:rsidR="00D07068" w:rsidRPr="00106135">
              <w:rPr>
                <w:rFonts w:asciiTheme="minorHAnsi" w:hAnsiTheme="minorHAnsi"/>
                <w:noProof/>
                <w:sz w:val="22"/>
                <w:szCs w:val="22"/>
                <w:lang w:eastAsia="cs-CZ"/>
              </w:rPr>
              <w:tab/>
            </w:r>
            <w:r w:rsidR="00D07068" w:rsidRPr="00106135">
              <w:rPr>
                <w:rStyle w:val="Hypertextovodkaz"/>
                <w:noProof/>
                <w:color w:val="auto"/>
              </w:rPr>
              <w:t>Kulturní památky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_Toc506483713 \h </w:instrText>
            </w:r>
            <w:r w:rsidR="00D07068" w:rsidRPr="00106135">
              <w:rPr>
                <w:noProof/>
                <w:webHidden/>
              </w:rPr>
            </w:r>
            <w:r w:rsidR="00D07068" w:rsidRPr="00106135">
              <w:rPr>
                <w:noProof/>
                <w:webHidden/>
              </w:rPr>
              <w:fldChar w:fldCharType="separate"/>
            </w:r>
            <w:r>
              <w:rPr>
                <w:noProof/>
                <w:webHidden/>
              </w:rPr>
              <w:t>31</w:t>
            </w:r>
            <w:r w:rsidR="00D07068" w:rsidRPr="00106135">
              <w:rPr>
                <w:noProof/>
                <w:webHidden/>
              </w:rPr>
              <w:fldChar w:fldCharType="end"/>
            </w:r>
          </w:hyperlink>
        </w:p>
        <w:p w14:paraId="0A1EDAA4" w14:textId="2B71AD3E" w:rsidR="00D07068" w:rsidRPr="00106135" w:rsidRDefault="004C254F">
          <w:pPr>
            <w:pStyle w:val="Obsah3"/>
            <w:rPr>
              <w:rFonts w:asciiTheme="minorHAnsi" w:hAnsiTheme="minorHAnsi"/>
              <w:noProof/>
              <w:sz w:val="22"/>
              <w:szCs w:val="22"/>
              <w:lang w:eastAsia="cs-CZ"/>
            </w:rPr>
          </w:pPr>
          <w:hyperlink w:anchor="_Toc506483714" w:history="1">
            <w:r w:rsidR="00D07068" w:rsidRPr="00106135">
              <w:rPr>
                <w:rStyle w:val="Hypertextovodkaz"/>
                <w:noProof/>
                <w:color w:val="auto"/>
              </w:rPr>
              <w:t>2.2.4</w:t>
            </w:r>
            <w:r w:rsidR="00D07068" w:rsidRPr="00106135">
              <w:rPr>
                <w:rFonts w:asciiTheme="minorHAnsi" w:hAnsiTheme="minorHAnsi"/>
                <w:noProof/>
                <w:sz w:val="22"/>
                <w:szCs w:val="22"/>
                <w:lang w:eastAsia="cs-CZ"/>
              </w:rPr>
              <w:tab/>
            </w:r>
            <w:r w:rsidR="00D07068" w:rsidRPr="00106135">
              <w:rPr>
                <w:rStyle w:val="Hypertextovodkaz"/>
                <w:noProof/>
                <w:color w:val="auto"/>
              </w:rPr>
              <w:t>Hluk z letiště</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_Toc506483714 \h </w:instrText>
            </w:r>
            <w:r w:rsidR="00D07068" w:rsidRPr="00106135">
              <w:rPr>
                <w:noProof/>
                <w:webHidden/>
              </w:rPr>
            </w:r>
            <w:r w:rsidR="00D07068" w:rsidRPr="00106135">
              <w:rPr>
                <w:noProof/>
                <w:webHidden/>
              </w:rPr>
              <w:fldChar w:fldCharType="separate"/>
            </w:r>
            <w:r>
              <w:rPr>
                <w:noProof/>
                <w:webHidden/>
              </w:rPr>
              <w:t>33</w:t>
            </w:r>
            <w:r w:rsidR="00D07068" w:rsidRPr="00106135">
              <w:rPr>
                <w:noProof/>
                <w:webHidden/>
              </w:rPr>
              <w:fldChar w:fldCharType="end"/>
            </w:r>
          </w:hyperlink>
        </w:p>
        <w:p w14:paraId="5CB6880A" w14:textId="5701CFC2" w:rsidR="00D07068" w:rsidRPr="00106135" w:rsidRDefault="004C254F">
          <w:pPr>
            <w:pStyle w:val="Obsah3"/>
            <w:rPr>
              <w:rFonts w:asciiTheme="minorHAnsi" w:hAnsiTheme="minorHAnsi"/>
              <w:noProof/>
              <w:sz w:val="22"/>
              <w:szCs w:val="22"/>
              <w:lang w:eastAsia="cs-CZ"/>
            </w:rPr>
          </w:pPr>
          <w:hyperlink w:anchor="_Toc506483715" w:history="1">
            <w:r w:rsidR="00D07068" w:rsidRPr="00106135">
              <w:rPr>
                <w:rStyle w:val="Hypertextovodkaz"/>
                <w:noProof/>
                <w:color w:val="auto"/>
              </w:rPr>
              <w:t>2.2.5</w:t>
            </w:r>
            <w:r w:rsidR="00D07068" w:rsidRPr="00106135">
              <w:rPr>
                <w:rFonts w:asciiTheme="minorHAnsi" w:hAnsiTheme="minorHAnsi"/>
                <w:noProof/>
                <w:sz w:val="22"/>
                <w:szCs w:val="22"/>
                <w:lang w:eastAsia="cs-CZ"/>
              </w:rPr>
              <w:tab/>
            </w:r>
            <w:r w:rsidR="00D07068" w:rsidRPr="00106135">
              <w:rPr>
                <w:rStyle w:val="Hypertextovodkaz"/>
                <w:noProof/>
                <w:color w:val="auto"/>
              </w:rPr>
              <w:t>Dílčí poznatky a závěry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_Toc506483715 \h </w:instrText>
            </w:r>
            <w:r w:rsidR="00D07068" w:rsidRPr="00106135">
              <w:rPr>
                <w:noProof/>
                <w:webHidden/>
              </w:rPr>
            </w:r>
            <w:r w:rsidR="00D07068" w:rsidRPr="00106135">
              <w:rPr>
                <w:noProof/>
                <w:webHidden/>
              </w:rPr>
              <w:fldChar w:fldCharType="separate"/>
            </w:r>
            <w:r>
              <w:rPr>
                <w:noProof/>
                <w:webHidden/>
              </w:rPr>
              <w:t>34</w:t>
            </w:r>
            <w:r w:rsidR="00D07068" w:rsidRPr="00106135">
              <w:rPr>
                <w:noProof/>
                <w:webHidden/>
              </w:rPr>
              <w:fldChar w:fldCharType="end"/>
            </w:r>
          </w:hyperlink>
        </w:p>
        <w:p w14:paraId="618DC5E4" w14:textId="4BDBFE1A"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16" w:history="1">
            <w:r w:rsidR="00D07068" w:rsidRPr="00106135">
              <w:rPr>
                <w:rStyle w:val="Hypertextovodkaz"/>
                <w:noProof/>
                <w:color w:val="auto"/>
              </w:rPr>
              <w:t>2.3</w:t>
            </w:r>
            <w:r w:rsidR="00D07068" w:rsidRPr="00106135">
              <w:rPr>
                <w:rFonts w:asciiTheme="minorHAnsi" w:hAnsiTheme="minorHAnsi"/>
                <w:noProof/>
                <w:sz w:val="22"/>
                <w:szCs w:val="22"/>
                <w:lang w:eastAsia="cs-CZ"/>
              </w:rPr>
              <w:tab/>
            </w:r>
            <w:r w:rsidR="00D07068" w:rsidRPr="00106135">
              <w:rPr>
                <w:rStyle w:val="Hypertextovodkaz"/>
                <w:noProof/>
                <w:color w:val="auto"/>
              </w:rPr>
              <w:t>Náhrada za omezení způsobená jiným veřejnoprávním omezením</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_Toc506483716 \h </w:instrText>
            </w:r>
            <w:r w:rsidR="00D07068" w:rsidRPr="00106135">
              <w:rPr>
                <w:noProof/>
                <w:webHidden/>
              </w:rPr>
            </w:r>
            <w:r w:rsidR="00D07068" w:rsidRPr="00106135">
              <w:rPr>
                <w:noProof/>
                <w:webHidden/>
              </w:rPr>
              <w:fldChar w:fldCharType="separate"/>
            </w:r>
            <w:r>
              <w:rPr>
                <w:noProof/>
                <w:webHidden/>
              </w:rPr>
              <w:t>36</w:t>
            </w:r>
            <w:r w:rsidR="00D07068" w:rsidRPr="00106135">
              <w:rPr>
                <w:noProof/>
                <w:webHidden/>
              </w:rPr>
              <w:fldChar w:fldCharType="end"/>
            </w:r>
          </w:hyperlink>
        </w:p>
        <w:p w14:paraId="16EDA900" w14:textId="6B11F8CE"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17" w:history="1">
            <w:r w:rsidR="00D07068" w:rsidRPr="00106135">
              <w:rPr>
                <w:rStyle w:val="Hypertextovodkaz"/>
                <w:noProof/>
                <w:color w:val="auto"/>
              </w:rPr>
              <w:t>2.4</w:t>
            </w:r>
            <w:r w:rsidR="00D07068" w:rsidRPr="00106135">
              <w:rPr>
                <w:rFonts w:asciiTheme="minorHAnsi" w:hAnsiTheme="minorHAnsi"/>
                <w:noProof/>
                <w:sz w:val="22"/>
                <w:szCs w:val="22"/>
                <w:lang w:eastAsia="cs-CZ"/>
              </w:rPr>
              <w:tab/>
            </w:r>
            <w:r w:rsidR="00D07068" w:rsidRPr="00106135">
              <w:rPr>
                <w:rStyle w:val="Hypertextovodkaz"/>
                <w:noProof/>
                <w:color w:val="auto"/>
              </w:rPr>
              <w:t>Náhrada újmy v přechodně chráněné ploše</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_Toc506483717 \h </w:instrText>
            </w:r>
            <w:r w:rsidR="00D07068" w:rsidRPr="00106135">
              <w:rPr>
                <w:noProof/>
                <w:webHidden/>
              </w:rPr>
            </w:r>
            <w:r w:rsidR="00D07068" w:rsidRPr="00106135">
              <w:rPr>
                <w:noProof/>
                <w:webHidden/>
              </w:rPr>
              <w:fldChar w:fldCharType="separate"/>
            </w:r>
            <w:r>
              <w:rPr>
                <w:noProof/>
                <w:webHidden/>
              </w:rPr>
              <w:t>38</w:t>
            </w:r>
            <w:r w:rsidR="00D07068" w:rsidRPr="00106135">
              <w:rPr>
                <w:noProof/>
                <w:webHidden/>
              </w:rPr>
              <w:fldChar w:fldCharType="end"/>
            </w:r>
          </w:hyperlink>
        </w:p>
        <w:p w14:paraId="3679316E" w14:textId="5AB94777"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18" w:history="1">
            <w:r w:rsidR="00D07068" w:rsidRPr="00106135">
              <w:rPr>
                <w:rStyle w:val="Hypertextovodkaz"/>
                <w:noProof/>
                <w:color w:val="auto"/>
              </w:rPr>
              <w:t>2.5</w:t>
            </w:r>
            <w:r w:rsidR="00D07068" w:rsidRPr="00106135">
              <w:rPr>
                <w:rFonts w:asciiTheme="minorHAnsi" w:hAnsiTheme="minorHAnsi"/>
                <w:noProof/>
                <w:sz w:val="22"/>
                <w:szCs w:val="22"/>
                <w:lang w:eastAsia="cs-CZ"/>
              </w:rPr>
              <w:tab/>
            </w:r>
            <w:r w:rsidR="00D07068" w:rsidRPr="00106135">
              <w:rPr>
                <w:rStyle w:val="Hypertextovodkaz"/>
                <w:noProof/>
                <w:color w:val="auto"/>
              </w:rPr>
              <w:t>Náhrada za přičlenění k honitbě</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_Toc506483718 \h </w:instrText>
            </w:r>
            <w:r w:rsidR="00D07068" w:rsidRPr="00106135">
              <w:rPr>
                <w:noProof/>
                <w:webHidden/>
              </w:rPr>
            </w:r>
            <w:r w:rsidR="00D07068" w:rsidRPr="00106135">
              <w:rPr>
                <w:noProof/>
                <w:webHidden/>
              </w:rPr>
              <w:fldChar w:fldCharType="separate"/>
            </w:r>
            <w:r>
              <w:rPr>
                <w:noProof/>
                <w:webHidden/>
              </w:rPr>
              <w:t>41</w:t>
            </w:r>
            <w:r w:rsidR="00D07068" w:rsidRPr="00106135">
              <w:rPr>
                <w:noProof/>
                <w:webHidden/>
              </w:rPr>
              <w:fldChar w:fldCharType="end"/>
            </w:r>
          </w:hyperlink>
        </w:p>
        <w:p w14:paraId="626A06ED" w14:textId="01943065" w:rsidR="00D07068" w:rsidRPr="00106135" w:rsidRDefault="004C254F">
          <w:pPr>
            <w:pStyle w:val="Obsah3"/>
            <w:rPr>
              <w:rFonts w:asciiTheme="minorHAnsi" w:hAnsiTheme="minorHAnsi"/>
              <w:noProof/>
              <w:sz w:val="22"/>
              <w:szCs w:val="22"/>
              <w:lang w:eastAsia="cs-CZ"/>
            </w:rPr>
          </w:pPr>
          <w:hyperlink w:anchor="_Toc506483719" w:history="1">
            <w:r w:rsidR="00D07068" w:rsidRPr="00106135">
              <w:rPr>
                <w:rStyle w:val="Hypertextovodkaz"/>
                <w:noProof/>
                <w:color w:val="auto"/>
              </w:rPr>
              <w:t>2.5.1</w:t>
            </w:r>
            <w:r w:rsidR="00D07068" w:rsidRPr="00106135">
              <w:rPr>
                <w:rFonts w:asciiTheme="minorHAnsi" w:hAnsiTheme="minorHAnsi"/>
                <w:noProof/>
                <w:sz w:val="22"/>
                <w:szCs w:val="22"/>
                <w:lang w:eastAsia="cs-CZ"/>
              </w:rPr>
              <w:tab/>
            </w:r>
            <w:r w:rsidR="00D07068" w:rsidRPr="00106135">
              <w:rPr>
                <w:rStyle w:val="Hypertextovodkaz"/>
                <w:noProof/>
                <w:color w:val="auto"/>
              </w:rPr>
              <w:t>Charakter omezení a majetkové újmy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_Toc506483719 \h </w:instrText>
            </w:r>
            <w:r w:rsidR="00D07068" w:rsidRPr="00106135">
              <w:rPr>
                <w:noProof/>
                <w:webHidden/>
              </w:rPr>
            </w:r>
            <w:r w:rsidR="00D07068" w:rsidRPr="00106135">
              <w:rPr>
                <w:noProof/>
                <w:webHidden/>
              </w:rPr>
              <w:fldChar w:fldCharType="separate"/>
            </w:r>
            <w:r>
              <w:rPr>
                <w:noProof/>
                <w:webHidden/>
              </w:rPr>
              <w:t>41</w:t>
            </w:r>
            <w:r w:rsidR="00D07068" w:rsidRPr="00106135">
              <w:rPr>
                <w:noProof/>
                <w:webHidden/>
              </w:rPr>
              <w:fldChar w:fldCharType="end"/>
            </w:r>
          </w:hyperlink>
        </w:p>
        <w:p w14:paraId="18989442" w14:textId="0BA0C715" w:rsidR="00D07068" w:rsidRPr="00106135" w:rsidRDefault="004C254F">
          <w:pPr>
            <w:pStyle w:val="Obsah3"/>
            <w:rPr>
              <w:rFonts w:asciiTheme="minorHAnsi" w:hAnsiTheme="minorHAnsi"/>
              <w:noProof/>
              <w:sz w:val="22"/>
              <w:szCs w:val="22"/>
              <w:lang w:eastAsia="cs-CZ"/>
            </w:rPr>
          </w:pPr>
          <w:hyperlink w:anchor="_Toc506483720" w:history="1">
            <w:r w:rsidR="00D07068" w:rsidRPr="00106135">
              <w:rPr>
                <w:rStyle w:val="Hypertextovodkaz"/>
                <w:noProof/>
                <w:color w:val="auto"/>
              </w:rPr>
              <w:t>2.5.2</w:t>
            </w:r>
            <w:r w:rsidR="00D07068" w:rsidRPr="00106135">
              <w:rPr>
                <w:rFonts w:asciiTheme="minorHAnsi" w:hAnsiTheme="minorHAnsi"/>
                <w:noProof/>
                <w:sz w:val="22"/>
                <w:szCs w:val="22"/>
                <w:lang w:eastAsia="cs-CZ"/>
              </w:rPr>
              <w:tab/>
            </w:r>
            <w:r w:rsidR="00D07068" w:rsidRPr="00106135">
              <w:rPr>
                <w:rStyle w:val="Hypertextovodkaz"/>
                <w:noProof/>
                <w:color w:val="auto"/>
              </w:rPr>
              <w:t>Náhrada</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_Toc506483720 \h </w:instrText>
            </w:r>
            <w:r w:rsidR="00D07068" w:rsidRPr="00106135">
              <w:rPr>
                <w:noProof/>
                <w:webHidden/>
              </w:rPr>
            </w:r>
            <w:r w:rsidR="00D07068" w:rsidRPr="00106135">
              <w:rPr>
                <w:noProof/>
                <w:webHidden/>
              </w:rPr>
              <w:fldChar w:fldCharType="separate"/>
            </w:r>
            <w:r>
              <w:rPr>
                <w:noProof/>
                <w:webHidden/>
              </w:rPr>
              <w:t>43</w:t>
            </w:r>
            <w:r w:rsidR="00D07068" w:rsidRPr="00106135">
              <w:rPr>
                <w:noProof/>
                <w:webHidden/>
              </w:rPr>
              <w:fldChar w:fldCharType="end"/>
            </w:r>
          </w:hyperlink>
        </w:p>
        <w:p w14:paraId="307C5981" w14:textId="160C2E9C"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21" w:history="1">
            <w:r w:rsidR="00D07068" w:rsidRPr="00106135">
              <w:rPr>
                <w:rStyle w:val="Hypertextovodkaz"/>
                <w:noProof/>
                <w:color w:val="auto"/>
              </w:rPr>
              <w:t>2.6</w:t>
            </w:r>
            <w:r w:rsidR="00D07068" w:rsidRPr="00106135">
              <w:rPr>
                <w:rFonts w:asciiTheme="minorHAnsi" w:hAnsiTheme="minorHAnsi"/>
                <w:noProof/>
                <w:sz w:val="22"/>
                <w:szCs w:val="22"/>
                <w:lang w:eastAsia="cs-CZ"/>
              </w:rPr>
              <w:tab/>
            </w:r>
            <w:r w:rsidR="00D07068" w:rsidRPr="00106135">
              <w:rPr>
                <w:rStyle w:val="Hypertextovodkaz"/>
                <w:noProof/>
                <w:color w:val="auto"/>
              </w:rPr>
              <w:t>Náhrada za omezení v lesním hospodaření</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_Toc506483721 \h </w:instrText>
            </w:r>
            <w:r w:rsidR="00D07068" w:rsidRPr="00106135">
              <w:rPr>
                <w:noProof/>
                <w:webHidden/>
              </w:rPr>
            </w:r>
            <w:r w:rsidR="00D07068" w:rsidRPr="00106135">
              <w:rPr>
                <w:noProof/>
                <w:webHidden/>
              </w:rPr>
              <w:fldChar w:fldCharType="separate"/>
            </w:r>
            <w:r>
              <w:rPr>
                <w:noProof/>
                <w:webHidden/>
              </w:rPr>
              <w:t>50</w:t>
            </w:r>
            <w:r w:rsidR="00D07068" w:rsidRPr="00106135">
              <w:rPr>
                <w:noProof/>
                <w:webHidden/>
              </w:rPr>
              <w:fldChar w:fldCharType="end"/>
            </w:r>
          </w:hyperlink>
        </w:p>
        <w:p w14:paraId="2D82862D" w14:textId="73EC3B8B"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22" w:history="1">
            <w:r w:rsidR="00D07068" w:rsidRPr="00106135">
              <w:rPr>
                <w:rStyle w:val="Hypertextovodkaz"/>
                <w:noProof/>
                <w:color w:val="auto"/>
              </w:rPr>
              <w:t>2.7</w:t>
            </w:r>
            <w:r w:rsidR="00D07068" w:rsidRPr="00106135">
              <w:rPr>
                <w:rFonts w:asciiTheme="minorHAnsi" w:hAnsiTheme="minorHAnsi"/>
                <w:noProof/>
                <w:sz w:val="22"/>
                <w:szCs w:val="22"/>
                <w:lang w:eastAsia="cs-CZ"/>
              </w:rPr>
              <w:tab/>
            </w:r>
            <w:r w:rsidR="00D07068" w:rsidRPr="00106135">
              <w:rPr>
                <w:rStyle w:val="Hypertextovodkaz"/>
                <w:noProof/>
                <w:color w:val="auto"/>
              </w:rPr>
              <w:t>Náhrada za ztížení zemědělského a lesního hospodaření</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_Toc506483722 \h </w:instrText>
            </w:r>
            <w:r w:rsidR="00D07068" w:rsidRPr="00106135">
              <w:rPr>
                <w:noProof/>
                <w:webHidden/>
              </w:rPr>
            </w:r>
            <w:r w:rsidR="00D07068" w:rsidRPr="00106135">
              <w:rPr>
                <w:noProof/>
                <w:webHidden/>
              </w:rPr>
              <w:fldChar w:fldCharType="separate"/>
            </w:r>
            <w:r>
              <w:rPr>
                <w:noProof/>
                <w:webHidden/>
              </w:rPr>
              <w:t>54</w:t>
            </w:r>
            <w:r w:rsidR="00D07068" w:rsidRPr="00106135">
              <w:rPr>
                <w:noProof/>
                <w:webHidden/>
              </w:rPr>
              <w:fldChar w:fldCharType="end"/>
            </w:r>
          </w:hyperlink>
        </w:p>
        <w:p w14:paraId="03623DCC" w14:textId="6CADFEE0" w:rsidR="00D07068" w:rsidRPr="00106135" w:rsidRDefault="004C254F">
          <w:pPr>
            <w:pStyle w:val="Obsah3"/>
            <w:rPr>
              <w:rFonts w:asciiTheme="minorHAnsi" w:hAnsiTheme="minorHAnsi"/>
              <w:noProof/>
              <w:sz w:val="22"/>
              <w:szCs w:val="22"/>
              <w:lang w:eastAsia="cs-CZ"/>
            </w:rPr>
          </w:pPr>
          <w:hyperlink w:anchor="_Toc506483723" w:history="1">
            <w:r w:rsidR="00D07068" w:rsidRPr="00106135">
              <w:rPr>
                <w:rStyle w:val="Hypertextovodkaz"/>
                <w:noProof/>
                <w:color w:val="auto"/>
              </w:rPr>
              <w:t>2.7.1</w:t>
            </w:r>
            <w:r w:rsidR="00D07068" w:rsidRPr="00106135">
              <w:rPr>
                <w:rFonts w:asciiTheme="minorHAnsi" w:hAnsiTheme="minorHAnsi"/>
                <w:noProof/>
                <w:sz w:val="22"/>
                <w:szCs w:val="22"/>
                <w:lang w:eastAsia="cs-CZ"/>
              </w:rPr>
              <w:tab/>
            </w:r>
            <w:r w:rsidR="00D07068" w:rsidRPr="00106135">
              <w:rPr>
                <w:rStyle w:val="Hypertextovodkaz"/>
                <w:noProof/>
                <w:color w:val="auto"/>
              </w:rPr>
              <w:t>Charakter omezení a majetkové újmy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_Toc506483723 \h </w:instrText>
            </w:r>
            <w:r w:rsidR="00D07068" w:rsidRPr="00106135">
              <w:rPr>
                <w:noProof/>
                <w:webHidden/>
              </w:rPr>
            </w:r>
            <w:r w:rsidR="00D07068" w:rsidRPr="00106135">
              <w:rPr>
                <w:noProof/>
                <w:webHidden/>
              </w:rPr>
              <w:fldChar w:fldCharType="separate"/>
            </w:r>
            <w:r>
              <w:rPr>
                <w:noProof/>
                <w:webHidden/>
              </w:rPr>
              <w:t>54</w:t>
            </w:r>
            <w:r w:rsidR="00D07068" w:rsidRPr="00106135">
              <w:rPr>
                <w:noProof/>
                <w:webHidden/>
              </w:rPr>
              <w:fldChar w:fldCharType="end"/>
            </w:r>
          </w:hyperlink>
        </w:p>
        <w:p w14:paraId="6AE97F97" w14:textId="2E434B46" w:rsidR="00D07068" w:rsidRPr="00106135" w:rsidRDefault="004C254F">
          <w:pPr>
            <w:pStyle w:val="Obsah3"/>
            <w:rPr>
              <w:rFonts w:asciiTheme="minorHAnsi" w:hAnsiTheme="minorHAnsi"/>
              <w:noProof/>
              <w:sz w:val="22"/>
              <w:szCs w:val="22"/>
              <w:lang w:eastAsia="cs-CZ"/>
            </w:rPr>
          </w:pPr>
          <w:hyperlink w:anchor="_Toc506483724" w:history="1">
            <w:r w:rsidR="00D07068" w:rsidRPr="00106135">
              <w:rPr>
                <w:rStyle w:val="Hypertextovodkaz"/>
                <w:noProof/>
                <w:color w:val="auto"/>
              </w:rPr>
              <w:t>2.7.2</w:t>
            </w:r>
            <w:r w:rsidR="00D07068" w:rsidRPr="00106135">
              <w:rPr>
                <w:rFonts w:asciiTheme="minorHAnsi" w:hAnsiTheme="minorHAnsi"/>
                <w:noProof/>
                <w:sz w:val="22"/>
                <w:szCs w:val="22"/>
                <w:lang w:eastAsia="cs-CZ"/>
              </w:rPr>
              <w:tab/>
            </w:r>
            <w:r w:rsidR="00D07068" w:rsidRPr="00106135">
              <w:rPr>
                <w:rStyle w:val="Hypertextovodkaz"/>
                <w:noProof/>
                <w:color w:val="auto"/>
              </w:rPr>
              <w:t>Náhrada</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_Toc506483724 \h </w:instrText>
            </w:r>
            <w:r w:rsidR="00D07068" w:rsidRPr="00106135">
              <w:rPr>
                <w:noProof/>
                <w:webHidden/>
              </w:rPr>
            </w:r>
            <w:r w:rsidR="00D07068" w:rsidRPr="00106135">
              <w:rPr>
                <w:noProof/>
                <w:webHidden/>
              </w:rPr>
              <w:fldChar w:fldCharType="separate"/>
            </w:r>
            <w:r>
              <w:rPr>
                <w:noProof/>
                <w:webHidden/>
              </w:rPr>
              <w:t>57</w:t>
            </w:r>
            <w:r w:rsidR="00D07068" w:rsidRPr="00106135">
              <w:rPr>
                <w:noProof/>
                <w:webHidden/>
              </w:rPr>
              <w:fldChar w:fldCharType="end"/>
            </w:r>
          </w:hyperlink>
        </w:p>
        <w:p w14:paraId="1AD0C4CF" w14:textId="5B247B1D" w:rsidR="00D07068" w:rsidRPr="00106135" w:rsidRDefault="004C254F">
          <w:pPr>
            <w:pStyle w:val="Obsah2"/>
            <w:tabs>
              <w:tab w:val="left" w:pos="1320"/>
              <w:tab w:val="right" w:leader="dot" w:pos="9060"/>
            </w:tabs>
            <w:rPr>
              <w:rStyle w:val="Hypertextovodkaz"/>
              <w:noProof/>
              <w:color w:val="auto"/>
            </w:rPr>
          </w:pPr>
          <w:hyperlink w:anchor="_Toc506483725" w:history="1">
            <w:r w:rsidR="00D07068" w:rsidRPr="00106135">
              <w:rPr>
                <w:rStyle w:val="Hypertextovodkaz"/>
                <w:noProof/>
                <w:color w:val="auto"/>
              </w:rPr>
              <w:t>2.8</w:t>
            </w:r>
            <w:r w:rsidR="00D07068" w:rsidRPr="00106135">
              <w:rPr>
                <w:rFonts w:asciiTheme="minorHAnsi" w:hAnsiTheme="minorHAnsi"/>
                <w:noProof/>
                <w:sz w:val="22"/>
                <w:szCs w:val="22"/>
                <w:lang w:eastAsia="cs-CZ"/>
              </w:rPr>
              <w:tab/>
            </w:r>
            <w:r w:rsidR="00D07068" w:rsidRPr="00106135">
              <w:rPr>
                <w:rStyle w:val="Hypertextovodkaz"/>
                <w:noProof/>
                <w:color w:val="auto"/>
              </w:rPr>
              <w:t>Náhrada při provedení opatření ke zlepšení stavu přírody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_Toc506483725 \h </w:instrText>
            </w:r>
            <w:r w:rsidR="00D07068" w:rsidRPr="00106135">
              <w:rPr>
                <w:noProof/>
                <w:webHidden/>
              </w:rPr>
            </w:r>
            <w:r w:rsidR="00D07068" w:rsidRPr="00106135">
              <w:rPr>
                <w:noProof/>
                <w:webHidden/>
              </w:rPr>
              <w:fldChar w:fldCharType="separate"/>
            </w:r>
            <w:r>
              <w:rPr>
                <w:noProof/>
                <w:webHidden/>
              </w:rPr>
              <w:t>59</w:t>
            </w:r>
            <w:r w:rsidR="00D07068" w:rsidRPr="00106135">
              <w:rPr>
                <w:noProof/>
                <w:webHidden/>
              </w:rPr>
              <w:fldChar w:fldCharType="end"/>
            </w:r>
          </w:hyperlink>
        </w:p>
        <w:p w14:paraId="18FE659D" w14:textId="77777777" w:rsidR="00B64215" w:rsidRPr="00106135" w:rsidRDefault="00B64215" w:rsidP="00B64215">
          <w:pPr>
            <w:rPr>
              <w:noProof/>
            </w:rPr>
          </w:pPr>
        </w:p>
        <w:p w14:paraId="561B03E7" w14:textId="441130D4" w:rsidR="00D07068" w:rsidRPr="00106135" w:rsidRDefault="004C254F">
          <w:pPr>
            <w:pStyle w:val="Obsah1"/>
            <w:tabs>
              <w:tab w:val="left" w:pos="880"/>
            </w:tabs>
            <w:rPr>
              <w:rFonts w:asciiTheme="minorHAnsi" w:hAnsiTheme="minorHAnsi"/>
              <w:b w:val="0"/>
              <w:sz w:val="22"/>
              <w:szCs w:val="22"/>
              <w:lang w:eastAsia="cs-CZ"/>
            </w:rPr>
          </w:pPr>
          <w:hyperlink w:anchor="_Toc506483726" w:history="1">
            <w:r w:rsidR="00D07068" w:rsidRPr="00106135">
              <w:rPr>
                <w:rStyle w:val="Hypertextovodkaz"/>
                <w:color w:val="auto"/>
              </w:rPr>
              <w:t>3</w:t>
            </w:r>
            <w:r w:rsidR="00D07068" w:rsidRPr="00106135">
              <w:rPr>
                <w:rFonts w:asciiTheme="minorHAnsi" w:hAnsiTheme="minorHAnsi"/>
                <w:b w:val="0"/>
                <w:sz w:val="22"/>
                <w:szCs w:val="22"/>
                <w:lang w:eastAsia="cs-CZ"/>
              </w:rPr>
              <w:tab/>
            </w:r>
            <w:r w:rsidR="00D07068" w:rsidRPr="00106135">
              <w:rPr>
                <w:rStyle w:val="Hypertextovodkaz"/>
                <w:color w:val="auto"/>
              </w:rPr>
              <w:t>ZHODNOCENÍ PLATNÉHO STAVU</w:t>
            </w:r>
            <w:r w:rsidR="00D07068" w:rsidRPr="00106135">
              <w:rPr>
                <w:webHidden/>
              </w:rPr>
              <w:tab/>
            </w:r>
            <w:r w:rsidR="00D07068" w:rsidRPr="00106135">
              <w:rPr>
                <w:webHidden/>
              </w:rPr>
              <w:fldChar w:fldCharType="begin"/>
            </w:r>
            <w:r w:rsidR="00D07068" w:rsidRPr="00106135">
              <w:rPr>
                <w:webHidden/>
              </w:rPr>
              <w:instrText xml:space="preserve"> PAGEREF _Toc506483726 \h </w:instrText>
            </w:r>
            <w:r w:rsidR="00D07068" w:rsidRPr="00106135">
              <w:rPr>
                <w:webHidden/>
              </w:rPr>
            </w:r>
            <w:r w:rsidR="00D07068" w:rsidRPr="00106135">
              <w:rPr>
                <w:webHidden/>
              </w:rPr>
              <w:fldChar w:fldCharType="separate"/>
            </w:r>
            <w:r>
              <w:rPr>
                <w:webHidden/>
              </w:rPr>
              <w:t>63</w:t>
            </w:r>
            <w:r w:rsidR="00D07068" w:rsidRPr="00106135">
              <w:rPr>
                <w:webHidden/>
              </w:rPr>
              <w:fldChar w:fldCharType="end"/>
            </w:r>
          </w:hyperlink>
        </w:p>
        <w:p w14:paraId="6571926D" w14:textId="0AAEE5C7"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27" w:history="1">
            <w:r w:rsidR="00D07068" w:rsidRPr="00106135">
              <w:rPr>
                <w:rStyle w:val="Hypertextovodkaz"/>
                <w:noProof/>
                <w:color w:val="auto"/>
              </w:rPr>
              <w:t>3.1</w:t>
            </w:r>
            <w:r w:rsidR="00D07068" w:rsidRPr="00106135">
              <w:rPr>
                <w:rFonts w:asciiTheme="minorHAnsi" w:hAnsiTheme="minorHAnsi"/>
                <w:noProof/>
                <w:sz w:val="22"/>
                <w:szCs w:val="22"/>
                <w:lang w:eastAsia="cs-CZ"/>
              </w:rPr>
              <w:tab/>
            </w:r>
            <w:r w:rsidR="00D07068" w:rsidRPr="00106135">
              <w:rPr>
                <w:rStyle w:val="Hypertextovodkaz"/>
                <w:noProof/>
                <w:color w:val="auto"/>
              </w:rPr>
              <w:t>Společenská prospěšnost náhrad</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_Toc506483727 \h </w:instrText>
            </w:r>
            <w:r w:rsidR="00D07068" w:rsidRPr="00106135">
              <w:rPr>
                <w:noProof/>
                <w:webHidden/>
              </w:rPr>
            </w:r>
            <w:r w:rsidR="00D07068" w:rsidRPr="00106135">
              <w:rPr>
                <w:noProof/>
                <w:webHidden/>
              </w:rPr>
              <w:fldChar w:fldCharType="separate"/>
            </w:r>
            <w:r>
              <w:rPr>
                <w:noProof/>
                <w:webHidden/>
              </w:rPr>
              <w:t>64</w:t>
            </w:r>
            <w:r w:rsidR="00D07068" w:rsidRPr="00106135">
              <w:rPr>
                <w:noProof/>
                <w:webHidden/>
              </w:rPr>
              <w:fldChar w:fldCharType="end"/>
            </w:r>
          </w:hyperlink>
        </w:p>
        <w:p w14:paraId="510B53D0" w14:textId="29163A36" w:rsidR="00D07068" w:rsidRPr="00106135" w:rsidRDefault="004C254F">
          <w:pPr>
            <w:pStyle w:val="Obsah3"/>
            <w:rPr>
              <w:rFonts w:asciiTheme="minorHAnsi" w:hAnsiTheme="minorHAnsi"/>
              <w:noProof/>
              <w:sz w:val="22"/>
              <w:szCs w:val="22"/>
              <w:lang w:eastAsia="cs-CZ"/>
            </w:rPr>
          </w:pPr>
          <w:hyperlink w:anchor="_Toc506483728" w:history="1">
            <w:r w:rsidR="00D07068" w:rsidRPr="00106135">
              <w:rPr>
                <w:rStyle w:val="Hypertextovodkaz"/>
                <w:noProof/>
                <w:color w:val="auto"/>
              </w:rPr>
              <w:t>3.1.1</w:t>
            </w:r>
            <w:r w:rsidR="00D07068" w:rsidRPr="00106135">
              <w:rPr>
                <w:rFonts w:asciiTheme="minorHAnsi" w:hAnsiTheme="minorHAnsi"/>
                <w:noProof/>
                <w:sz w:val="22"/>
                <w:szCs w:val="22"/>
                <w:lang w:eastAsia="cs-CZ"/>
              </w:rPr>
              <w:tab/>
            </w:r>
            <w:r w:rsidR="00D07068" w:rsidRPr="00106135">
              <w:rPr>
                <w:rStyle w:val="Hypertextovodkaz"/>
                <w:noProof/>
                <w:color w:val="auto"/>
              </w:rPr>
              <w:t>Kompenzace vzniklé újmy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_Toc506483728 \h </w:instrText>
            </w:r>
            <w:r w:rsidR="00D07068" w:rsidRPr="00106135">
              <w:rPr>
                <w:noProof/>
                <w:webHidden/>
              </w:rPr>
            </w:r>
            <w:r w:rsidR="00D07068" w:rsidRPr="00106135">
              <w:rPr>
                <w:noProof/>
                <w:webHidden/>
              </w:rPr>
              <w:fldChar w:fldCharType="separate"/>
            </w:r>
            <w:r>
              <w:rPr>
                <w:noProof/>
                <w:webHidden/>
              </w:rPr>
              <w:t>64</w:t>
            </w:r>
            <w:r w:rsidR="00D07068" w:rsidRPr="00106135">
              <w:rPr>
                <w:noProof/>
                <w:webHidden/>
              </w:rPr>
              <w:fldChar w:fldCharType="end"/>
            </w:r>
          </w:hyperlink>
        </w:p>
        <w:p w14:paraId="3A9B21D6" w14:textId="7C1F0FB1" w:rsidR="00D07068" w:rsidRPr="00106135" w:rsidRDefault="004C254F">
          <w:pPr>
            <w:pStyle w:val="Obsah3"/>
            <w:rPr>
              <w:rFonts w:asciiTheme="minorHAnsi" w:hAnsiTheme="minorHAnsi"/>
              <w:noProof/>
              <w:sz w:val="22"/>
              <w:szCs w:val="22"/>
              <w:lang w:eastAsia="cs-CZ"/>
            </w:rPr>
          </w:pPr>
          <w:hyperlink w:anchor="_Toc506483729" w:history="1">
            <w:r w:rsidR="00D07068" w:rsidRPr="00106135">
              <w:rPr>
                <w:rStyle w:val="Hypertextovodkaz"/>
                <w:noProof/>
                <w:color w:val="auto"/>
              </w:rPr>
              <w:t>3.1.2</w:t>
            </w:r>
            <w:r w:rsidR="00D07068" w:rsidRPr="00106135">
              <w:rPr>
                <w:rFonts w:asciiTheme="minorHAnsi" w:hAnsiTheme="minorHAnsi"/>
                <w:noProof/>
                <w:sz w:val="22"/>
                <w:szCs w:val="22"/>
                <w:lang w:eastAsia="cs-CZ"/>
              </w:rPr>
              <w:tab/>
            </w:r>
            <w:r w:rsidR="00D07068" w:rsidRPr="00106135">
              <w:rPr>
                <w:rStyle w:val="Hypertextovodkaz"/>
                <w:noProof/>
                <w:color w:val="auto"/>
              </w:rPr>
              <w:t>Stimulace žádoucího chování</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_Toc506483729 \h </w:instrText>
            </w:r>
            <w:r w:rsidR="00D07068" w:rsidRPr="00106135">
              <w:rPr>
                <w:noProof/>
                <w:webHidden/>
              </w:rPr>
            </w:r>
            <w:r w:rsidR="00D07068" w:rsidRPr="00106135">
              <w:rPr>
                <w:noProof/>
                <w:webHidden/>
              </w:rPr>
              <w:fldChar w:fldCharType="separate"/>
            </w:r>
            <w:r>
              <w:rPr>
                <w:noProof/>
                <w:webHidden/>
              </w:rPr>
              <w:t>65</w:t>
            </w:r>
            <w:r w:rsidR="00D07068" w:rsidRPr="00106135">
              <w:rPr>
                <w:noProof/>
                <w:webHidden/>
              </w:rPr>
              <w:fldChar w:fldCharType="end"/>
            </w:r>
          </w:hyperlink>
        </w:p>
        <w:p w14:paraId="6C6DEF53" w14:textId="6BC9C51B" w:rsidR="00D07068" w:rsidRPr="00106135" w:rsidRDefault="004C254F">
          <w:pPr>
            <w:pStyle w:val="Obsah3"/>
            <w:rPr>
              <w:rFonts w:asciiTheme="minorHAnsi" w:hAnsiTheme="minorHAnsi"/>
              <w:noProof/>
              <w:sz w:val="22"/>
              <w:szCs w:val="22"/>
              <w:lang w:eastAsia="cs-CZ"/>
            </w:rPr>
          </w:pPr>
          <w:hyperlink w:anchor="_Toc506483730" w:history="1">
            <w:r w:rsidR="00D07068" w:rsidRPr="00106135">
              <w:rPr>
                <w:rStyle w:val="Hypertextovodkaz"/>
                <w:noProof/>
                <w:color w:val="auto"/>
              </w:rPr>
              <w:t>3.1.3</w:t>
            </w:r>
            <w:r w:rsidR="00D07068" w:rsidRPr="00106135">
              <w:rPr>
                <w:rFonts w:asciiTheme="minorHAnsi" w:hAnsiTheme="minorHAnsi"/>
                <w:noProof/>
                <w:sz w:val="22"/>
                <w:szCs w:val="22"/>
                <w:lang w:eastAsia="cs-CZ"/>
              </w:rPr>
              <w:tab/>
            </w:r>
            <w:r w:rsidR="00D07068" w:rsidRPr="00106135">
              <w:rPr>
                <w:rStyle w:val="Hypertextovodkaz"/>
                <w:noProof/>
                <w:color w:val="auto"/>
              </w:rPr>
              <w:t>Regulace míry omezení</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_Toc506483730 \h </w:instrText>
            </w:r>
            <w:r w:rsidR="00D07068" w:rsidRPr="00106135">
              <w:rPr>
                <w:noProof/>
                <w:webHidden/>
              </w:rPr>
            </w:r>
            <w:r w:rsidR="00D07068" w:rsidRPr="00106135">
              <w:rPr>
                <w:noProof/>
                <w:webHidden/>
              </w:rPr>
              <w:fldChar w:fldCharType="separate"/>
            </w:r>
            <w:r>
              <w:rPr>
                <w:noProof/>
                <w:webHidden/>
              </w:rPr>
              <w:t>66</w:t>
            </w:r>
            <w:r w:rsidR="00D07068" w:rsidRPr="00106135">
              <w:rPr>
                <w:noProof/>
                <w:webHidden/>
              </w:rPr>
              <w:fldChar w:fldCharType="end"/>
            </w:r>
          </w:hyperlink>
        </w:p>
        <w:p w14:paraId="50832229" w14:textId="07E3D04C" w:rsidR="00D07068" w:rsidRPr="00106135" w:rsidRDefault="004C254F">
          <w:pPr>
            <w:pStyle w:val="Obsah3"/>
            <w:rPr>
              <w:rFonts w:asciiTheme="minorHAnsi" w:hAnsiTheme="minorHAnsi"/>
              <w:noProof/>
              <w:sz w:val="22"/>
              <w:szCs w:val="22"/>
              <w:lang w:eastAsia="cs-CZ"/>
            </w:rPr>
          </w:pPr>
          <w:hyperlink w:anchor="_Toc506483731" w:history="1">
            <w:r w:rsidR="00D07068" w:rsidRPr="00106135">
              <w:rPr>
                <w:rStyle w:val="Hypertextovodkaz"/>
                <w:noProof/>
                <w:color w:val="auto"/>
              </w:rPr>
              <w:t>3.1.4</w:t>
            </w:r>
            <w:r w:rsidR="00D07068" w:rsidRPr="00106135">
              <w:rPr>
                <w:rFonts w:asciiTheme="minorHAnsi" w:hAnsiTheme="minorHAnsi"/>
                <w:noProof/>
                <w:sz w:val="22"/>
                <w:szCs w:val="22"/>
                <w:lang w:eastAsia="cs-CZ"/>
              </w:rPr>
              <w:tab/>
            </w:r>
            <w:r w:rsidR="00D07068" w:rsidRPr="00106135">
              <w:rPr>
                <w:rStyle w:val="Hypertextovodkaz"/>
                <w:noProof/>
                <w:color w:val="auto"/>
              </w:rPr>
              <w:t>Internalizace prospěchu</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_Toc506483731 \h </w:instrText>
            </w:r>
            <w:r w:rsidR="00D07068" w:rsidRPr="00106135">
              <w:rPr>
                <w:noProof/>
                <w:webHidden/>
              </w:rPr>
            </w:r>
            <w:r w:rsidR="00D07068" w:rsidRPr="00106135">
              <w:rPr>
                <w:noProof/>
                <w:webHidden/>
              </w:rPr>
              <w:fldChar w:fldCharType="separate"/>
            </w:r>
            <w:r>
              <w:rPr>
                <w:noProof/>
                <w:webHidden/>
              </w:rPr>
              <w:t>67</w:t>
            </w:r>
            <w:r w:rsidR="00D07068" w:rsidRPr="00106135">
              <w:rPr>
                <w:noProof/>
                <w:webHidden/>
              </w:rPr>
              <w:fldChar w:fldCharType="end"/>
            </w:r>
          </w:hyperlink>
        </w:p>
        <w:p w14:paraId="51C26505" w14:textId="16C2FE86"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32" w:history="1">
            <w:r w:rsidR="00D07068" w:rsidRPr="00106135">
              <w:rPr>
                <w:rStyle w:val="Hypertextovodkaz"/>
                <w:noProof/>
                <w:color w:val="auto"/>
              </w:rPr>
              <w:t>3.2</w:t>
            </w:r>
            <w:r w:rsidR="00D07068" w:rsidRPr="00106135">
              <w:rPr>
                <w:rFonts w:asciiTheme="minorHAnsi" w:hAnsiTheme="minorHAnsi"/>
                <w:noProof/>
                <w:sz w:val="22"/>
                <w:szCs w:val="22"/>
                <w:lang w:eastAsia="cs-CZ"/>
              </w:rPr>
              <w:tab/>
            </w:r>
            <w:r w:rsidR="00D07068" w:rsidRPr="00106135">
              <w:rPr>
                <w:rStyle w:val="Hypertextovodkaz"/>
                <w:noProof/>
                <w:color w:val="auto"/>
              </w:rPr>
              <w:t>Konstrukce náhrady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_Toc506483732 \h </w:instrText>
            </w:r>
            <w:r w:rsidR="00D07068" w:rsidRPr="00106135">
              <w:rPr>
                <w:noProof/>
                <w:webHidden/>
              </w:rPr>
            </w:r>
            <w:r w:rsidR="00D07068" w:rsidRPr="00106135">
              <w:rPr>
                <w:noProof/>
                <w:webHidden/>
              </w:rPr>
              <w:fldChar w:fldCharType="separate"/>
            </w:r>
            <w:r>
              <w:rPr>
                <w:noProof/>
                <w:webHidden/>
              </w:rPr>
              <w:t>69</w:t>
            </w:r>
            <w:r w:rsidR="00D07068" w:rsidRPr="00106135">
              <w:rPr>
                <w:noProof/>
                <w:webHidden/>
              </w:rPr>
              <w:fldChar w:fldCharType="end"/>
            </w:r>
          </w:hyperlink>
        </w:p>
        <w:p w14:paraId="29AA60C3" w14:textId="2B1CBCC4" w:rsidR="00D07068" w:rsidRPr="00106135" w:rsidRDefault="004C254F">
          <w:pPr>
            <w:pStyle w:val="Obsah3"/>
            <w:rPr>
              <w:rFonts w:asciiTheme="minorHAnsi" w:hAnsiTheme="minorHAnsi"/>
              <w:noProof/>
              <w:sz w:val="22"/>
              <w:szCs w:val="22"/>
              <w:lang w:eastAsia="cs-CZ"/>
            </w:rPr>
          </w:pPr>
          <w:hyperlink w:anchor="_Toc506483733" w:history="1">
            <w:r w:rsidR="00D07068" w:rsidRPr="00106135">
              <w:rPr>
                <w:rStyle w:val="Hypertextovodkaz"/>
                <w:noProof/>
                <w:color w:val="auto"/>
              </w:rPr>
              <w:t>3.2.1</w:t>
            </w:r>
            <w:r w:rsidR="00D07068" w:rsidRPr="00106135">
              <w:rPr>
                <w:rFonts w:asciiTheme="minorHAnsi" w:hAnsiTheme="minorHAnsi"/>
                <w:noProof/>
                <w:sz w:val="22"/>
                <w:szCs w:val="22"/>
                <w:lang w:eastAsia="cs-CZ"/>
              </w:rPr>
              <w:tab/>
            </w:r>
            <w:r w:rsidR="00D07068" w:rsidRPr="00106135">
              <w:rPr>
                <w:rStyle w:val="Hypertextovodkaz"/>
                <w:noProof/>
                <w:color w:val="auto"/>
              </w:rPr>
              <w:t>Okamžik poskytnutí náhrady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_Toc506483733 \h </w:instrText>
            </w:r>
            <w:r w:rsidR="00D07068" w:rsidRPr="00106135">
              <w:rPr>
                <w:noProof/>
                <w:webHidden/>
              </w:rPr>
            </w:r>
            <w:r w:rsidR="00D07068" w:rsidRPr="00106135">
              <w:rPr>
                <w:noProof/>
                <w:webHidden/>
              </w:rPr>
              <w:fldChar w:fldCharType="separate"/>
            </w:r>
            <w:r>
              <w:rPr>
                <w:noProof/>
                <w:webHidden/>
              </w:rPr>
              <w:t>69</w:t>
            </w:r>
            <w:r w:rsidR="00D07068" w:rsidRPr="00106135">
              <w:rPr>
                <w:noProof/>
                <w:webHidden/>
              </w:rPr>
              <w:fldChar w:fldCharType="end"/>
            </w:r>
          </w:hyperlink>
        </w:p>
        <w:p w14:paraId="084EDA8E" w14:textId="0D4EA130" w:rsidR="00D07068" w:rsidRPr="00106135" w:rsidRDefault="004C254F">
          <w:pPr>
            <w:pStyle w:val="Obsah3"/>
            <w:rPr>
              <w:rFonts w:asciiTheme="minorHAnsi" w:hAnsiTheme="minorHAnsi"/>
              <w:noProof/>
              <w:sz w:val="22"/>
              <w:szCs w:val="22"/>
              <w:lang w:eastAsia="cs-CZ"/>
            </w:rPr>
          </w:pPr>
          <w:hyperlink w:anchor="_Toc506483734" w:history="1">
            <w:r w:rsidR="00D07068" w:rsidRPr="00106135">
              <w:rPr>
                <w:rStyle w:val="Hypertextovodkaz"/>
                <w:noProof/>
                <w:color w:val="auto"/>
              </w:rPr>
              <w:t>3.2.2</w:t>
            </w:r>
            <w:r w:rsidR="00D07068" w:rsidRPr="00106135">
              <w:rPr>
                <w:rFonts w:asciiTheme="minorHAnsi" w:hAnsiTheme="minorHAnsi"/>
                <w:noProof/>
                <w:sz w:val="22"/>
                <w:szCs w:val="22"/>
                <w:lang w:eastAsia="cs-CZ"/>
              </w:rPr>
              <w:tab/>
            </w:r>
            <w:r w:rsidR="00D07068" w:rsidRPr="00106135">
              <w:rPr>
                <w:rStyle w:val="Hypertextovodkaz"/>
                <w:noProof/>
                <w:color w:val="auto"/>
              </w:rPr>
              <w:t>Transparentnost</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_Toc506483734 \h </w:instrText>
            </w:r>
            <w:r w:rsidR="00D07068" w:rsidRPr="00106135">
              <w:rPr>
                <w:noProof/>
                <w:webHidden/>
              </w:rPr>
            </w:r>
            <w:r w:rsidR="00D07068" w:rsidRPr="00106135">
              <w:rPr>
                <w:noProof/>
                <w:webHidden/>
              </w:rPr>
              <w:fldChar w:fldCharType="separate"/>
            </w:r>
            <w:r>
              <w:rPr>
                <w:noProof/>
                <w:webHidden/>
              </w:rPr>
              <w:t>72</w:t>
            </w:r>
            <w:r w:rsidR="00D07068" w:rsidRPr="00106135">
              <w:rPr>
                <w:noProof/>
                <w:webHidden/>
              </w:rPr>
              <w:fldChar w:fldCharType="end"/>
            </w:r>
          </w:hyperlink>
        </w:p>
        <w:p w14:paraId="54233886" w14:textId="03768436" w:rsidR="00D07068" w:rsidRPr="00106135" w:rsidRDefault="004C254F">
          <w:pPr>
            <w:pStyle w:val="Obsah3"/>
            <w:rPr>
              <w:rFonts w:asciiTheme="minorHAnsi" w:hAnsiTheme="minorHAnsi"/>
              <w:noProof/>
              <w:sz w:val="22"/>
              <w:szCs w:val="22"/>
              <w:lang w:eastAsia="cs-CZ"/>
            </w:rPr>
          </w:pPr>
          <w:hyperlink w:anchor="_Toc506483735" w:history="1">
            <w:r w:rsidR="00D07068" w:rsidRPr="00106135">
              <w:rPr>
                <w:rStyle w:val="Hypertextovodkaz"/>
                <w:noProof/>
                <w:color w:val="auto"/>
              </w:rPr>
              <w:t>3.2.3</w:t>
            </w:r>
            <w:r w:rsidR="00D07068" w:rsidRPr="00106135">
              <w:rPr>
                <w:rFonts w:asciiTheme="minorHAnsi" w:hAnsiTheme="minorHAnsi"/>
                <w:noProof/>
                <w:sz w:val="22"/>
                <w:szCs w:val="22"/>
                <w:lang w:eastAsia="cs-CZ"/>
              </w:rPr>
              <w:tab/>
            </w:r>
            <w:r w:rsidR="00D07068" w:rsidRPr="00106135">
              <w:rPr>
                <w:rStyle w:val="Hypertextovodkaz"/>
                <w:noProof/>
                <w:color w:val="auto"/>
              </w:rPr>
              <w:t>Uplatnění principu odpovědnosti „původce“</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_Toc506483735 \h </w:instrText>
            </w:r>
            <w:r w:rsidR="00D07068" w:rsidRPr="00106135">
              <w:rPr>
                <w:noProof/>
                <w:webHidden/>
              </w:rPr>
            </w:r>
            <w:r w:rsidR="00D07068" w:rsidRPr="00106135">
              <w:rPr>
                <w:noProof/>
                <w:webHidden/>
              </w:rPr>
              <w:fldChar w:fldCharType="separate"/>
            </w:r>
            <w:r>
              <w:rPr>
                <w:noProof/>
                <w:webHidden/>
              </w:rPr>
              <w:t>73</w:t>
            </w:r>
            <w:r w:rsidR="00D07068" w:rsidRPr="00106135">
              <w:rPr>
                <w:noProof/>
                <w:webHidden/>
              </w:rPr>
              <w:fldChar w:fldCharType="end"/>
            </w:r>
          </w:hyperlink>
        </w:p>
        <w:p w14:paraId="663C5CB2" w14:textId="39CEFE13"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36" w:history="1">
            <w:r w:rsidR="00D07068" w:rsidRPr="00106135">
              <w:rPr>
                <w:rStyle w:val="Hypertextovodkaz"/>
                <w:noProof/>
                <w:color w:val="auto"/>
              </w:rPr>
              <w:t>3.3</w:t>
            </w:r>
            <w:r w:rsidR="00D07068" w:rsidRPr="00106135">
              <w:rPr>
                <w:rFonts w:asciiTheme="minorHAnsi" w:hAnsiTheme="minorHAnsi"/>
                <w:noProof/>
                <w:sz w:val="22"/>
                <w:szCs w:val="22"/>
                <w:lang w:eastAsia="cs-CZ"/>
              </w:rPr>
              <w:tab/>
            </w:r>
            <w:r w:rsidR="00D07068" w:rsidRPr="00106135">
              <w:rPr>
                <w:rStyle w:val="Hypertextovodkaz"/>
                <w:noProof/>
                <w:color w:val="auto"/>
              </w:rPr>
              <w:t>Náklady na vyčíslení a proplacení náhrady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_Toc506483736 \h </w:instrText>
            </w:r>
            <w:r w:rsidR="00D07068" w:rsidRPr="00106135">
              <w:rPr>
                <w:noProof/>
                <w:webHidden/>
              </w:rPr>
            </w:r>
            <w:r w:rsidR="00D07068" w:rsidRPr="00106135">
              <w:rPr>
                <w:noProof/>
                <w:webHidden/>
              </w:rPr>
              <w:fldChar w:fldCharType="separate"/>
            </w:r>
            <w:r>
              <w:rPr>
                <w:noProof/>
                <w:webHidden/>
              </w:rPr>
              <w:t>75</w:t>
            </w:r>
            <w:r w:rsidR="00D07068" w:rsidRPr="00106135">
              <w:rPr>
                <w:noProof/>
                <w:webHidden/>
              </w:rPr>
              <w:fldChar w:fldCharType="end"/>
            </w:r>
          </w:hyperlink>
        </w:p>
        <w:p w14:paraId="34BD07B5" w14:textId="7A742CC8" w:rsidR="00D07068" w:rsidRPr="00106135" w:rsidRDefault="004C254F">
          <w:pPr>
            <w:pStyle w:val="Obsah2"/>
            <w:tabs>
              <w:tab w:val="left" w:pos="1320"/>
              <w:tab w:val="right" w:leader="dot" w:pos="9060"/>
            </w:tabs>
            <w:rPr>
              <w:rFonts w:asciiTheme="minorHAnsi" w:hAnsiTheme="minorHAnsi"/>
              <w:noProof/>
              <w:sz w:val="22"/>
              <w:szCs w:val="22"/>
              <w:lang w:eastAsia="cs-CZ"/>
            </w:rPr>
          </w:pPr>
          <w:hyperlink w:anchor="_Toc506483737" w:history="1">
            <w:r w:rsidR="00D07068" w:rsidRPr="00106135">
              <w:rPr>
                <w:rStyle w:val="Hypertextovodkaz"/>
                <w:noProof/>
                <w:color w:val="auto"/>
              </w:rPr>
              <w:t>3.4</w:t>
            </w:r>
            <w:r w:rsidR="00D07068" w:rsidRPr="00106135">
              <w:rPr>
                <w:rFonts w:asciiTheme="minorHAnsi" w:hAnsiTheme="minorHAnsi"/>
                <w:noProof/>
                <w:sz w:val="22"/>
                <w:szCs w:val="22"/>
                <w:lang w:eastAsia="cs-CZ"/>
              </w:rPr>
              <w:tab/>
            </w:r>
            <w:r w:rsidR="00D07068" w:rsidRPr="00106135">
              <w:rPr>
                <w:rStyle w:val="Hypertextovodkaz"/>
                <w:noProof/>
                <w:color w:val="auto"/>
              </w:rPr>
              <w:t>Výše náhrady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_Toc506483737 \h </w:instrText>
            </w:r>
            <w:r w:rsidR="00D07068" w:rsidRPr="00106135">
              <w:rPr>
                <w:noProof/>
                <w:webHidden/>
              </w:rPr>
            </w:r>
            <w:r w:rsidR="00D07068" w:rsidRPr="00106135">
              <w:rPr>
                <w:noProof/>
                <w:webHidden/>
              </w:rPr>
              <w:fldChar w:fldCharType="separate"/>
            </w:r>
            <w:r>
              <w:rPr>
                <w:noProof/>
                <w:webHidden/>
              </w:rPr>
              <w:t>79</w:t>
            </w:r>
            <w:r w:rsidR="00D07068" w:rsidRPr="00106135">
              <w:rPr>
                <w:noProof/>
                <w:webHidden/>
              </w:rPr>
              <w:fldChar w:fldCharType="end"/>
            </w:r>
          </w:hyperlink>
        </w:p>
        <w:p w14:paraId="52DD8BEF" w14:textId="14A91793" w:rsidR="00D07068" w:rsidRPr="00106135" w:rsidRDefault="004C254F">
          <w:pPr>
            <w:pStyle w:val="Obsah3"/>
            <w:rPr>
              <w:rFonts w:asciiTheme="minorHAnsi" w:hAnsiTheme="minorHAnsi"/>
              <w:noProof/>
              <w:sz w:val="22"/>
              <w:szCs w:val="22"/>
              <w:lang w:eastAsia="cs-CZ"/>
            </w:rPr>
          </w:pPr>
          <w:hyperlink w:anchor="_Toc506483738" w:history="1">
            <w:r w:rsidR="00D07068" w:rsidRPr="00106135">
              <w:rPr>
                <w:rStyle w:val="Hypertextovodkaz"/>
                <w:noProof/>
                <w:color w:val="auto"/>
              </w:rPr>
              <w:t>3.4.1</w:t>
            </w:r>
            <w:r w:rsidR="00D07068" w:rsidRPr="00106135">
              <w:rPr>
                <w:rFonts w:asciiTheme="minorHAnsi" w:hAnsiTheme="minorHAnsi"/>
                <w:noProof/>
                <w:sz w:val="22"/>
                <w:szCs w:val="22"/>
                <w:lang w:eastAsia="cs-CZ"/>
              </w:rPr>
              <w:tab/>
            </w:r>
            <w:r w:rsidR="00D07068" w:rsidRPr="00106135">
              <w:rPr>
                <w:rStyle w:val="Hypertextovodkaz"/>
                <w:noProof/>
                <w:color w:val="auto"/>
              </w:rPr>
              <w:t>Současný stav</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_Toc506483738 \h </w:instrText>
            </w:r>
            <w:r w:rsidR="00D07068" w:rsidRPr="00106135">
              <w:rPr>
                <w:noProof/>
                <w:webHidden/>
              </w:rPr>
            </w:r>
            <w:r w:rsidR="00D07068" w:rsidRPr="00106135">
              <w:rPr>
                <w:noProof/>
                <w:webHidden/>
              </w:rPr>
              <w:fldChar w:fldCharType="separate"/>
            </w:r>
            <w:r>
              <w:rPr>
                <w:noProof/>
                <w:webHidden/>
              </w:rPr>
              <w:t>79</w:t>
            </w:r>
            <w:r w:rsidR="00D07068" w:rsidRPr="00106135">
              <w:rPr>
                <w:noProof/>
                <w:webHidden/>
              </w:rPr>
              <w:fldChar w:fldCharType="end"/>
            </w:r>
          </w:hyperlink>
        </w:p>
        <w:p w14:paraId="184E4038" w14:textId="5600CC17" w:rsidR="00D07068" w:rsidRPr="00106135" w:rsidRDefault="004C254F">
          <w:pPr>
            <w:pStyle w:val="Obsah3"/>
            <w:rPr>
              <w:rFonts w:asciiTheme="minorHAnsi" w:hAnsiTheme="minorHAnsi"/>
              <w:noProof/>
              <w:sz w:val="22"/>
              <w:szCs w:val="22"/>
              <w:lang w:eastAsia="cs-CZ"/>
            </w:rPr>
          </w:pPr>
          <w:hyperlink w:anchor="_Toc506483739" w:history="1">
            <w:r w:rsidR="00D07068" w:rsidRPr="00106135">
              <w:rPr>
                <w:rStyle w:val="Hypertextovodkaz"/>
                <w:noProof/>
                <w:color w:val="auto"/>
              </w:rPr>
              <w:t>3.4.2</w:t>
            </w:r>
            <w:r w:rsidR="00D07068" w:rsidRPr="00106135">
              <w:rPr>
                <w:rFonts w:asciiTheme="minorHAnsi" w:hAnsiTheme="minorHAnsi"/>
                <w:noProof/>
                <w:sz w:val="22"/>
                <w:szCs w:val="22"/>
                <w:lang w:eastAsia="cs-CZ"/>
              </w:rPr>
              <w:tab/>
            </w:r>
            <w:r w:rsidR="00D07068" w:rsidRPr="00106135">
              <w:rPr>
                <w:rStyle w:val="Hypertextovodkaz"/>
                <w:noProof/>
                <w:color w:val="auto"/>
              </w:rPr>
              <w:t>Obecná pravidla pro určování výše náhrady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_Toc506483739 \h </w:instrText>
            </w:r>
            <w:r w:rsidR="00D07068" w:rsidRPr="00106135">
              <w:rPr>
                <w:noProof/>
                <w:webHidden/>
              </w:rPr>
            </w:r>
            <w:r w:rsidR="00D07068" w:rsidRPr="00106135">
              <w:rPr>
                <w:noProof/>
                <w:webHidden/>
              </w:rPr>
              <w:fldChar w:fldCharType="separate"/>
            </w:r>
            <w:r>
              <w:rPr>
                <w:noProof/>
                <w:webHidden/>
              </w:rPr>
              <w:t>80</w:t>
            </w:r>
            <w:r w:rsidR="00D07068" w:rsidRPr="00106135">
              <w:rPr>
                <w:noProof/>
                <w:webHidden/>
              </w:rPr>
              <w:fldChar w:fldCharType="end"/>
            </w:r>
          </w:hyperlink>
        </w:p>
        <w:p w14:paraId="0D026982" w14:textId="2EBA5E5C" w:rsidR="00D07068" w:rsidRPr="00106135" w:rsidRDefault="004C254F">
          <w:pPr>
            <w:pStyle w:val="Obsah3"/>
            <w:rPr>
              <w:rFonts w:asciiTheme="minorHAnsi" w:hAnsiTheme="minorHAnsi"/>
              <w:noProof/>
              <w:sz w:val="22"/>
              <w:szCs w:val="22"/>
              <w:lang w:eastAsia="cs-CZ"/>
            </w:rPr>
          </w:pPr>
          <w:hyperlink w:anchor="_Toc506483740" w:history="1">
            <w:r w:rsidR="00D07068" w:rsidRPr="00106135">
              <w:rPr>
                <w:rStyle w:val="Hypertextovodkaz"/>
                <w:noProof/>
                <w:color w:val="auto"/>
              </w:rPr>
              <w:t>3.4.3</w:t>
            </w:r>
            <w:r w:rsidR="00D07068" w:rsidRPr="00106135">
              <w:rPr>
                <w:rFonts w:asciiTheme="minorHAnsi" w:hAnsiTheme="minorHAnsi"/>
                <w:noProof/>
                <w:sz w:val="22"/>
                <w:szCs w:val="22"/>
                <w:lang w:eastAsia="cs-CZ"/>
              </w:rPr>
              <w:tab/>
            </w:r>
            <w:r w:rsidR="00D07068" w:rsidRPr="00106135">
              <w:rPr>
                <w:rStyle w:val="Hypertextovodkaz"/>
                <w:noProof/>
                <w:color w:val="auto"/>
              </w:rPr>
              <w:t>Způsoby určení výše náhrady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_Toc506483740 \h </w:instrText>
            </w:r>
            <w:r w:rsidR="00D07068" w:rsidRPr="00106135">
              <w:rPr>
                <w:noProof/>
                <w:webHidden/>
              </w:rPr>
            </w:r>
            <w:r w:rsidR="00D07068" w:rsidRPr="00106135">
              <w:rPr>
                <w:noProof/>
                <w:webHidden/>
              </w:rPr>
              <w:fldChar w:fldCharType="separate"/>
            </w:r>
            <w:r>
              <w:rPr>
                <w:noProof/>
                <w:webHidden/>
              </w:rPr>
              <w:t>82</w:t>
            </w:r>
            <w:r w:rsidR="00D07068" w:rsidRPr="00106135">
              <w:rPr>
                <w:noProof/>
                <w:webHidden/>
              </w:rPr>
              <w:fldChar w:fldCharType="end"/>
            </w:r>
          </w:hyperlink>
        </w:p>
        <w:p w14:paraId="30964671" w14:textId="50B2EC64" w:rsidR="00D07068" w:rsidRPr="00106135" w:rsidRDefault="004C254F">
          <w:pPr>
            <w:pStyle w:val="Obsah1"/>
            <w:tabs>
              <w:tab w:val="left" w:pos="880"/>
            </w:tabs>
            <w:rPr>
              <w:rFonts w:asciiTheme="minorHAnsi" w:hAnsiTheme="minorHAnsi"/>
              <w:b w:val="0"/>
              <w:sz w:val="22"/>
              <w:szCs w:val="22"/>
              <w:lang w:eastAsia="cs-CZ"/>
            </w:rPr>
          </w:pPr>
          <w:hyperlink w:anchor="_Toc506483741" w:history="1">
            <w:r w:rsidR="00D07068" w:rsidRPr="00106135">
              <w:rPr>
                <w:rStyle w:val="Hypertextovodkaz"/>
                <w:color w:val="auto"/>
              </w:rPr>
              <w:t>4</w:t>
            </w:r>
            <w:r w:rsidR="00D07068" w:rsidRPr="00106135">
              <w:rPr>
                <w:rFonts w:asciiTheme="minorHAnsi" w:hAnsiTheme="minorHAnsi"/>
                <w:b w:val="0"/>
                <w:sz w:val="22"/>
                <w:szCs w:val="22"/>
                <w:lang w:eastAsia="cs-CZ"/>
              </w:rPr>
              <w:tab/>
            </w:r>
            <w:r w:rsidR="00D07068" w:rsidRPr="00106135">
              <w:rPr>
                <w:rStyle w:val="Hypertextovodkaz"/>
                <w:color w:val="auto"/>
              </w:rPr>
              <w:t>ZÁVĚRY</w:t>
            </w:r>
            <w:r w:rsidR="00D07068" w:rsidRPr="00106135">
              <w:rPr>
                <w:webHidden/>
              </w:rPr>
              <w:tab/>
            </w:r>
            <w:r w:rsidR="00D07068" w:rsidRPr="00106135">
              <w:rPr>
                <w:webHidden/>
              </w:rPr>
              <w:fldChar w:fldCharType="begin"/>
            </w:r>
            <w:r w:rsidR="00D07068" w:rsidRPr="00106135">
              <w:rPr>
                <w:webHidden/>
              </w:rPr>
              <w:instrText xml:space="preserve"> PAGEREF _Toc506483741 \h </w:instrText>
            </w:r>
            <w:r w:rsidR="00D07068" w:rsidRPr="00106135">
              <w:rPr>
                <w:webHidden/>
              </w:rPr>
            </w:r>
            <w:r w:rsidR="00D07068" w:rsidRPr="00106135">
              <w:rPr>
                <w:webHidden/>
              </w:rPr>
              <w:fldChar w:fldCharType="separate"/>
            </w:r>
            <w:r>
              <w:rPr>
                <w:webHidden/>
              </w:rPr>
              <w:t>87</w:t>
            </w:r>
            <w:r w:rsidR="00D07068" w:rsidRPr="00106135">
              <w:rPr>
                <w:webHidden/>
              </w:rPr>
              <w:fldChar w:fldCharType="end"/>
            </w:r>
          </w:hyperlink>
        </w:p>
        <w:p w14:paraId="101928F5" w14:textId="2134F011" w:rsidR="00D07068" w:rsidRPr="00106135" w:rsidRDefault="004C254F">
          <w:pPr>
            <w:pStyle w:val="Obsah1"/>
            <w:rPr>
              <w:rFonts w:asciiTheme="minorHAnsi" w:hAnsiTheme="minorHAnsi"/>
              <w:b w:val="0"/>
              <w:sz w:val="22"/>
              <w:szCs w:val="22"/>
              <w:lang w:eastAsia="cs-CZ"/>
            </w:rPr>
          </w:pPr>
          <w:hyperlink w:anchor="_Toc506483742" w:history="1">
            <w:r w:rsidR="00D07068" w:rsidRPr="00106135">
              <w:rPr>
                <w:rStyle w:val="Hypertextovodkaz"/>
                <w:color w:val="auto"/>
              </w:rPr>
              <w:t>SEZNAM POUŽITÝCH ZDROJŮ</w:t>
            </w:r>
            <w:r w:rsidR="00D07068" w:rsidRPr="00106135">
              <w:rPr>
                <w:webHidden/>
              </w:rPr>
              <w:tab/>
            </w:r>
            <w:r w:rsidR="00D07068" w:rsidRPr="00106135">
              <w:rPr>
                <w:webHidden/>
              </w:rPr>
              <w:fldChar w:fldCharType="begin"/>
            </w:r>
            <w:r w:rsidR="00D07068" w:rsidRPr="00106135">
              <w:rPr>
                <w:webHidden/>
              </w:rPr>
              <w:instrText xml:space="preserve"> PAGEREF _Toc506483742 \h </w:instrText>
            </w:r>
            <w:r w:rsidR="00D07068" w:rsidRPr="00106135">
              <w:rPr>
                <w:webHidden/>
              </w:rPr>
            </w:r>
            <w:r w:rsidR="00D07068" w:rsidRPr="00106135">
              <w:rPr>
                <w:webHidden/>
              </w:rPr>
              <w:fldChar w:fldCharType="separate"/>
            </w:r>
            <w:r>
              <w:rPr>
                <w:webHidden/>
              </w:rPr>
              <w:t>91</w:t>
            </w:r>
            <w:r w:rsidR="00D07068" w:rsidRPr="00106135">
              <w:rPr>
                <w:webHidden/>
              </w:rPr>
              <w:fldChar w:fldCharType="end"/>
            </w:r>
          </w:hyperlink>
        </w:p>
        <w:p w14:paraId="3044F28E" w14:textId="6EE07C43" w:rsidR="00D07068" w:rsidRPr="00106135" w:rsidRDefault="004C254F">
          <w:pPr>
            <w:pStyle w:val="Obsah2"/>
            <w:tabs>
              <w:tab w:val="right" w:leader="dot" w:pos="9060"/>
            </w:tabs>
            <w:rPr>
              <w:rFonts w:asciiTheme="minorHAnsi" w:hAnsiTheme="minorHAnsi"/>
              <w:noProof/>
              <w:sz w:val="22"/>
              <w:szCs w:val="22"/>
              <w:lang w:eastAsia="cs-CZ"/>
            </w:rPr>
          </w:pPr>
          <w:hyperlink w:anchor="_Toc506483743" w:history="1">
            <w:r w:rsidR="00D07068" w:rsidRPr="00106135">
              <w:rPr>
                <w:rStyle w:val="Hypertextovodkaz"/>
                <w:noProof/>
                <w:color w:val="auto"/>
              </w:rPr>
              <w:t>Komentáře, monografie</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_Toc506483743 \h </w:instrText>
            </w:r>
            <w:r w:rsidR="00D07068" w:rsidRPr="00106135">
              <w:rPr>
                <w:noProof/>
                <w:webHidden/>
              </w:rPr>
            </w:r>
            <w:r w:rsidR="00D07068" w:rsidRPr="00106135">
              <w:rPr>
                <w:noProof/>
                <w:webHidden/>
              </w:rPr>
              <w:fldChar w:fldCharType="separate"/>
            </w:r>
            <w:r>
              <w:rPr>
                <w:noProof/>
                <w:webHidden/>
              </w:rPr>
              <w:t>91</w:t>
            </w:r>
            <w:r w:rsidR="00D07068" w:rsidRPr="00106135">
              <w:rPr>
                <w:noProof/>
                <w:webHidden/>
              </w:rPr>
              <w:fldChar w:fldCharType="end"/>
            </w:r>
          </w:hyperlink>
        </w:p>
        <w:p w14:paraId="601A0A39" w14:textId="2B22EBBF" w:rsidR="00D07068" w:rsidRPr="00106135" w:rsidRDefault="004C254F">
          <w:pPr>
            <w:pStyle w:val="Obsah2"/>
            <w:tabs>
              <w:tab w:val="right" w:leader="dot" w:pos="9060"/>
            </w:tabs>
            <w:rPr>
              <w:rFonts w:asciiTheme="minorHAnsi" w:hAnsiTheme="minorHAnsi"/>
              <w:noProof/>
              <w:sz w:val="22"/>
              <w:szCs w:val="22"/>
              <w:lang w:eastAsia="cs-CZ"/>
            </w:rPr>
          </w:pPr>
          <w:hyperlink w:anchor="_Toc506483744" w:history="1">
            <w:r w:rsidR="00D07068" w:rsidRPr="00106135">
              <w:rPr>
                <w:rStyle w:val="Hypertextovodkaz"/>
                <w:noProof/>
                <w:color w:val="auto"/>
              </w:rPr>
              <w:t>Články</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_Toc506483744 \h </w:instrText>
            </w:r>
            <w:r w:rsidR="00D07068" w:rsidRPr="00106135">
              <w:rPr>
                <w:noProof/>
                <w:webHidden/>
              </w:rPr>
            </w:r>
            <w:r w:rsidR="00D07068" w:rsidRPr="00106135">
              <w:rPr>
                <w:noProof/>
                <w:webHidden/>
              </w:rPr>
              <w:fldChar w:fldCharType="separate"/>
            </w:r>
            <w:r>
              <w:rPr>
                <w:noProof/>
                <w:webHidden/>
              </w:rPr>
              <w:t>94</w:t>
            </w:r>
            <w:r w:rsidR="00D07068" w:rsidRPr="00106135">
              <w:rPr>
                <w:noProof/>
                <w:webHidden/>
              </w:rPr>
              <w:fldChar w:fldCharType="end"/>
            </w:r>
          </w:hyperlink>
        </w:p>
        <w:p w14:paraId="62072856" w14:textId="18938273" w:rsidR="00D07068" w:rsidRPr="00106135" w:rsidRDefault="004C254F">
          <w:pPr>
            <w:pStyle w:val="Obsah2"/>
            <w:tabs>
              <w:tab w:val="right" w:leader="dot" w:pos="9060"/>
            </w:tabs>
            <w:rPr>
              <w:rFonts w:asciiTheme="minorHAnsi" w:hAnsiTheme="minorHAnsi"/>
              <w:noProof/>
              <w:sz w:val="22"/>
              <w:szCs w:val="22"/>
              <w:lang w:eastAsia="cs-CZ"/>
            </w:rPr>
          </w:pPr>
          <w:hyperlink w:anchor="_Toc506483745" w:history="1">
            <w:r w:rsidR="00D07068" w:rsidRPr="00106135">
              <w:rPr>
                <w:rStyle w:val="Hypertextovodkaz"/>
                <w:noProof/>
                <w:color w:val="auto"/>
              </w:rPr>
              <w:t>Ostatní</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_Toc506483745 \h </w:instrText>
            </w:r>
            <w:r w:rsidR="00D07068" w:rsidRPr="00106135">
              <w:rPr>
                <w:noProof/>
                <w:webHidden/>
              </w:rPr>
            </w:r>
            <w:r w:rsidR="00D07068" w:rsidRPr="00106135">
              <w:rPr>
                <w:noProof/>
                <w:webHidden/>
              </w:rPr>
              <w:fldChar w:fldCharType="separate"/>
            </w:r>
            <w:r>
              <w:rPr>
                <w:noProof/>
                <w:webHidden/>
              </w:rPr>
              <w:t>96</w:t>
            </w:r>
            <w:r w:rsidR="00D07068" w:rsidRPr="00106135">
              <w:rPr>
                <w:noProof/>
                <w:webHidden/>
              </w:rPr>
              <w:fldChar w:fldCharType="end"/>
            </w:r>
          </w:hyperlink>
        </w:p>
        <w:p w14:paraId="47A36035" w14:textId="170D765B" w:rsidR="00D07068" w:rsidRPr="00106135" w:rsidRDefault="004C254F">
          <w:pPr>
            <w:pStyle w:val="Obsah2"/>
            <w:tabs>
              <w:tab w:val="right" w:leader="dot" w:pos="9060"/>
            </w:tabs>
            <w:rPr>
              <w:rFonts w:asciiTheme="minorHAnsi" w:hAnsiTheme="minorHAnsi"/>
              <w:noProof/>
              <w:sz w:val="22"/>
              <w:szCs w:val="22"/>
              <w:lang w:eastAsia="cs-CZ"/>
            </w:rPr>
          </w:pPr>
          <w:hyperlink w:anchor="_Toc506483746" w:history="1">
            <w:r w:rsidR="00D07068" w:rsidRPr="00106135">
              <w:rPr>
                <w:rStyle w:val="Hypertextovodkaz"/>
                <w:noProof/>
                <w:color w:val="auto"/>
              </w:rPr>
              <w:t>Judikatura</w:t>
            </w:r>
            <w:r w:rsidR="00D07068" w:rsidRPr="00106135">
              <w:rPr>
                <w:noProof/>
                <w:webHidden/>
              </w:rPr>
              <w:tab/>
            </w:r>
            <w:r w:rsidR="00D07068" w:rsidRPr="00106135">
              <w:rPr>
                <w:noProof/>
                <w:webHidden/>
              </w:rPr>
              <w:fldChar w:fldCharType="begin"/>
            </w:r>
            <w:r w:rsidR="00D07068" w:rsidRPr="00106135">
              <w:rPr>
                <w:noProof/>
                <w:webHidden/>
              </w:rPr>
              <w:instrText xml:space="preserve"> PAGEREF _Toc506483746 \h </w:instrText>
            </w:r>
            <w:r w:rsidR="00D07068" w:rsidRPr="00106135">
              <w:rPr>
                <w:noProof/>
                <w:webHidden/>
              </w:rPr>
            </w:r>
            <w:r w:rsidR="00D07068" w:rsidRPr="00106135">
              <w:rPr>
                <w:noProof/>
                <w:webHidden/>
              </w:rPr>
              <w:fldChar w:fldCharType="separate"/>
            </w:r>
            <w:r>
              <w:rPr>
                <w:noProof/>
                <w:webHidden/>
              </w:rPr>
              <w:t>97</w:t>
            </w:r>
            <w:r w:rsidR="00D07068" w:rsidRPr="00106135">
              <w:rPr>
                <w:noProof/>
                <w:webHidden/>
              </w:rPr>
              <w:fldChar w:fldCharType="end"/>
            </w:r>
          </w:hyperlink>
        </w:p>
        <w:p w14:paraId="01990783" w14:textId="743C8E5D" w:rsidR="00D07068" w:rsidRPr="00106135" w:rsidRDefault="004C254F">
          <w:pPr>
            <w:pStyle w:val="Obsah1"/>
            <w:rPr>
              <w:rFonts w:asciiTheme="minorHAnsi" w:hAnsiTheme="minorHAnsi"/>
              <w:b w:val="0"/>
              <w:sz w:val="22"/>
              <w:szCs w:val="22"/>
              <w:lang w:eastAsia="cs-CZ"/>
            </w:rPr>
          </w:pPr>
          <w:hyperlink w:anchor="_Toc506483752" w:history="1">
            <w:r w:rsidR="00D07068" w:rsidRPr="00106135">
              <w:rPr>
                <w:rStyle w:val="Hypertextovodkaz"/>
                <w:color w:val="auto"/>
              </w:rPr>
              <w:t>ABSTRACT</w:t>
            </w:r>
            <w:r w:rsidR="00D07068" w:rsidRPr="00106135">
              <w:rPr>
                <w:webHidden/>
              </w:rPr>
              <w:tab/>
            </w:r>
            <w:r w:rsidR="00D07068" w:rsidRPr="00106135">
              <w:rPr>
                <w:webHidden/>
              </w:rPr>
              <w:fldChar w:fldCharType="begin"/>
            </w:r>
            <w:r w:rsidR="00D07068" w:rsidRPr="00106135">
              <w:rPr>
                <w:webHidden/>
              </w:rPr>
              <w:instrText xml:space="preserve"> PAGEREF _Toc506483752 \h </w:instrText>
            </w:r>
            <w:r w:rsidR="00D07068" w:rsidRPr="00106135">
              <w:rPr>
                <w:webHidden/>
              </w:rPr>
            </w:r>
            <w:r w:rsidR="00D07068" w:rsidRPr="00106135">
              <w:rPr>
                <w:webHidden/>
              </w:rPr>
              <w:fldChar w:fldCharType="separate"/>
            </w:r>
            <w:r>
              <w:rPr>
                <w:webHidden/>
              </w:rPr>
              <w:t>100</w:t>
            </w:r>
            <w:r w:rsidR="00D07068" w:rsidRPr="00106135">
              <w:rPr>
                <w:webHidden/>
              </w:rPr>
              <w:fldChar w:fldCharType="end"/>
            </w:r>
          </w:hyperlink>
        </w:p>
        <w:p w14:paraId="66C1D5B9" w14:textId="5D3613E6" w:rsidR="00D07068" w:rsidRPr="00106135" w:rsidRDefault="004C254F">
          <w:pPr>
            <w:pStyle w:val="Obsah1"/>
            <w:rPr>
              <w:rFonts w:asciiTheme="minorHAnsi" w:hAnsiTheme="minorHAnsi"/>
              <w:b w:val="0"/>
              <w:sz w:val="22"/>
              <w:szCs w:val="22"/>
              <w:lang w:eastAsia="cs-CZ"/>
            </w:rPr>
          </w:pPr>
          <w:hyperlink w:anchor="_Toc506483753" w:history="1">
            <w:r w:rsidR="00D07068" w:rsidRPr="00106135">
              <w:rPr>
                <w:rStyle w:val="Hypertextovodkaz"/>
                <w:color w:val="auto"/>
              </w:rPr>
              <w:t>SHRNUTÍ</w:t>
            </w:r>
            <w:r w:rsidR="00D07068" w:rsidRPr="00106135">
              <w:rPr>
                <w:webHidden/>
              </w:rPr>
              <w:tab/>
            </w:r>
            <w:r w:rsidR="00D07068" w:rsidRPr="00106135">
              <w:rPr>
                <w:webHidden/>
              </w:rPr>
              <w:fldChar w:fldCharType="begin"/>
            </w:r>
            <w:r w:rsidR="00D07068" w:rsidRPr="00106135">
              <w:rPr>
                <w:webHidden/>
              </w:rPr>
              <w:instrText xml:space="preserve"> PAGEREF _Toc506483753 \h </w:instrText>
            </w:r>
            <w:r w:rsidR="00D07068" w:rsidRPr="00106135">
              <w:rPr>
                <w:webHidden/>
              </w:rPr>
            </w:r>
            <w:r w:rsidR="00D07068" w:rsidRPr="00106135">
              <w:rPr>
                <w:webHidden/>
              </w:rPr>
              <w:fldChar w:fldCharType="separate"/>
            </w:r>
            <w:r>
              <w:rPr>
                <w:webHidden/>
              </w:rPr>
              <w:t>100</w:t>
            </w:r>
            <w:r w:rsidR="00D07068" w:rsidRPr="00106135">
              <w:rPr>
                <w:webHidden/>
              </w:rPr>
              <w:fldChar w:fldCharType="end"/>
            </w:r>
          </w:hyperlink>
        </w:p>
        <w:p w14:paraId="35310FB2" w14:textId="4ADF6014" w:rsidR="00D07068" w:rsidRPr="00106135" w:rsidRDefault="004C254F">
          <w:pPr>
            <w:pStyle w:val="Obsah1"/>
            <w:rPr>
              <w:rFonts w:asciiTheme="minorHAnsi" w:hAnsiTheme="minorHAnsi"/>
              <w:b w:val="0"/>
              <w:sz w:val="22"/>
              <w:szCs w:val="22"/>
              <w:lang w:eastAsia="cs-CZ"/>
            </w:rPr>
          </w:pPr>
          <w:hyperlink w:anchor="_Toc506483754" w:history="1">
            <w:r w:rsidR="00D07068" w:rsidRPr="00106135">
              <w:rPr>
                <w:rStyle w:val="Hypertextovodkaz"/>
                <w:color w:val="auto"/>
              </w:rPr>
              <w:t>KEYWORDS</w:t>
            </w:r>
            <w:r w:rsidR="00D07068" w:rsidRPr="00106135">
              <w:rPr>
                <w:webHidden/>
              </w:rPr>
              <w:tab/>
            </w:r>
            <w:r w:rsidR="00D07068" w:rsidRPr="00106135">
              <w:rPr>
                <w:webHidden/>
              </w:rPr>
              <w:fldChar w:fldCharType="begin"/>
            </w:r>
            <w:r w:rsidR="00D07068" w:rsidRPr="00106135">
              <w:rPr>
                <w:webHidden/>
              </w:rPr>
              <w:instrText xml:space="preserve"> PAGEREF _Toc506483754 \h </w:instrText>
            </w:r>
            <w:r w:rsidR="00D07068" w:rsidRPr="00106135">
              <w:rPr>
                <w:webHidden/>
              </w:rPr>
            </w:r>
            <w:r w:rsidR="00D07068" w:rsidRPr="00106135">
              <w:rPr>
                <w:webHidden/>
              </w:rPr>
              <w:fldChar w:fldCharType="separate"/>
            </w:r>
            <w:r>
              <w:rPr>
                <w:webHidden/>
              </w:rPr>
              <w:t>100</w:t>
            </w:r>
            <w:r w:rsidR="00D07068" w:rsidRPr="00106135">
              <w:rPr>
                <w:webHidden/>
              </w:rPr>
              <w:fldChar w:fldCharType="end"/>
            </w:r>
          </w:hyperlink>
        </w:p>
        <w:p w14:paraId="3633FDC6" w14:textId="1C0EE0B5" w:rsidR="00D07068" w:rsidRPr="00106135" w:rsidRDefault="004C254F">
          <w:pPr>
            <w:pStyle w:val="Obsah1"/>
            <w:rPr>
              <w:rFonts w:asciiTheme="minorHAnsi" w:hAnsiTheme="minorHAnsi"/>
              <w:b w:val="0"/>
              <w:sz w:val="22"/>
              <w:szCs w:val="22"/>
              <w:lang w:eastAsia="cs-CZ"/>
            </w:rPr>
          </w:pPr>
          <w:hyperlink w:anchor="_Toc506483755" w:history="1">
            <w:r w:rsidR="00D07068" w:rsidRPr="00106135">
              <w:rPr>
                <w:rStyle w:val="Hypertextovodkaz"/>
                <w:color w:val="auto"/>
              </w:rPr>
              <w:t>KLÍČOVÁ SLOVA</w:t>
            </w:r>
            <w:r w:rsidR="00D07068" w:rsidRPr="00106135">
              <w:rPr>
                <w:webHidden/>
              </w:rPr>
              <w:tab/>
            </w:r>
            <w:r w:rsidR="00D07068" w:rsidRPr="00106135">
              <w:rPr>
                <w:webHidden/>
              </w:rPr>
              <w:fldChar w:fldCharType="begin"/>
            </w:r>
            <w:r w:rsidR="00D07068" w:rsidRPr="00106135">
              <w:rPr>
                <w:webHidden/>
              </w:rPr>
              <w:instrText xml:space="preserve"> PAGEREF _Toc506483755 \h </w:instrText>
            </w:r>
            <w:r w:rsidR="00D07068" w:rsidRPr="00106135">
              <w:rPr>
                <w:webHidden/>
              </w:rPr>
            </w:r>
            <w:r w:rsidR="00D07068" w:rsidRPr="00106135">
              <w:rPr>
                <w:webHidden/>
              </w:rPr>
              <w:fldChar w:fldCharType="separate"/>
            </w:r>
            <w:r>
              <w:rPr>
                <w:webHidden/>
              </w:rPr>
              <w:t>100</w:t>
            </w:r>
            <w:r w:rsidR="00D07068" w:rsidRPr="00106135">
              <w:rPr>
                <w:webHidden/>
              </w:rPr>
              <w:fldChar w:fldCharType="end"/>
            </w:r>
          </w:hyperlink>
        </w:p>
        <w:p w14:paraId="2C2589B7" w14:textId="7487F9D0" w:rsidR="004A6670" w:rsidRPr="00106135" w:rsidRDefault="004A6670" w:rsidP="004A6670">
          <w:pPr>
            <w:ind w:firstLine="0"/>
          </w:pPr>
          <w:r w:rsidRPr="00106135">
            <w:rPr>
              <w:b/>
              <w:bCs/>
            </w:rPr>
            <w:fldChar w:fldCharType="end"/>
          </w:r>
        </w:p>
      </w:sdtContent>
    </w:sdt>
    <w:p w14:paraId="0BF6BDBE" w14:textId="3AFB4509" w:rsidR="00323902" w:rsidRPr="00106135" w:rsidRDefault="00323902" w:rsidP="004A6670">
      <w:pPr>
        <w:ind w:firstLine="0"/>
      </w:pPr>
    </w:p>
    <w:p w14:paraId="55AA845E" w14:textId="43F76554" w:rsidR="00323902" w:rsidRPr="00106135" w:rsidRDefault="00323902" w:rsidP="00B5755C">
      <w:pPr>
        <w:pStyle w:val="Nadpis1"/>
        <w:numPr>
          <w:ilvl w:val="0"/>
          <w:numId w:val="0"/>
        </w:numPr>
        <w:ind w:left="360"/>
        <w:sectPr w:rsidR="00323902" w:rsidRPr="00106135" w:rsidSect="00B64215">
          <w:headerReference w:type="even" r:id="rId14"/>
          <w:headerReference w:type="default" r:id="rId15"/>
          <w:footerReference w:type="even" r:id="rId16"/>
          <w:headerReference w:type="first" r:id="rId17"/>
          <w:footerReference w:type="first" r:id="rId18"/>
          <w:pgSz w:w="11906" w:h="16838"/>
          <w:pgMar w:top="1418" w:right="1134" w:bottom="1418" w:left="1418" w:header="567" w:footer="567" w:gutter="284"/>
          <w:cols w:space="708"/>
          <w:titlePg/>
          <w:docGrid w:linePitch="360"/>
        </w:sectPr>
      </w:pPr>
    </w:p>
    <w:p w14:paraId="2BEEDA20" w14:textId="6606A505" w:rsidR="00B64BDC" w:rsidRPr="00106135" w:rsidRDefault="00B64BDC" w:rsidP="00B5755C">
      <w:pPr>
        <w:pStyle w:val="Nadpis1"/>
        <w:numPr>
          <w:ilvl w:val="0"/>
          <w:numId w:val="0"/>
        </w:numPr>
        <w:ind w:left="432"/>
      </w:pPr>
      <w:bookmarkStart w:id="1" w:name="_Toc505881127"/>
      <w:bookmarkStart w:id="2" w:name="_Toc506483697"/>
      <w:r w:rsidRPr="00106135">
        <w:lastRenderedPageBreak/>
        <w:t>SEZNAM POUŽITÝCH ZKRATEK</w:t>
      </w:r>
      <w:bookmarkEnd w:id="1"/>
      <w:bookmarkEnd w:id="2"/>
    </w:p>
    <w:p w14:paraId="27F5AABA" w14:textId="77777777" w:rsidR="00752BD4" w:rsidRPr="00106135" w:rsidRDefault="00752BD4" w:rsidP="00752BD4"/>
    <w:p w14:paraId="2CC82FAB" w14:textId="3BD7BA25" w:rsidR="0099116E" w:rsidRPr="00106135" w:rsidRDefault="0099116E" w:rsidP="002479E7">
      <w:pPr>
        <w:tabs>
          <w:tab w:val="left" w:pos="284"/>
          <w:tab w:val="left" w:pos="2835"/>
        </w:tabs>
        <w:ind w:firstLine="0"/>
        <w:rPr>
          <w:b/>
        </w:rPr>
      </w:pPr>
      <w:r w:rsidRPr="00106135">
        <w:rPr>
          <w:b/>
        </w:rPr>
        <w:t>energetický zákon</w:t>
      </w:r>
    </w:p>
    <w:p w14:paraId="5E0CEBD1" w14:textId="2F14AD1D" w:rsidR="0099116E" w:rsidRPr="00106135" w:rsidRDefault="0099116E" w:rsidP="0099116E">
      <w:pPr>
        <w:tabs>
          <w:tab w:val="left" w:pos="284"/>
          <w:tab w:val="left" w:pos="2835"/>
        </w:tabs>
        <w:ind w:left="284" w:firstLine="0"/>
      </w:pPr>
      <w:r w:rsidRPr="00106135">
        <w:t>zákon č. 458/2000 Sb., o podmínkách podnikání a o výkonu státní správy v energetických odv</w:t>
      </w:r>
      <w:r w:rsidRPr="00106135">
        <w:rPr>
          <w:rFonts w:hint="eastAsia"/>
        </w:rPr>
        <w:t>ě</w:t>
      </w:r>
      <w:r w:rsidRPr="00106135">
        <w:t>tvích a o zm</w:t>
      </w:r>
      <w:r w:rsidRPr="00106135">
        <w:rPr>
          <w:rFonts w:hint="eastAsia"/>
        </w:rPr>
        <w:t>ě</w:t>
      </w:r>
      <w:r w:rsidRPr="00106135">
        <w:t>n</w:t>
      </w:r>
      <w:r w:rsidRPr="00106135">
        <w:rPr>
          <w:rFonts w:hint="eastAsia"/>
        </w:rPr>
        <w:t>ě</w:t>
      </w:r>
      <w:r w:rsidRPr="00106135">
        <w:t xml:space="preserve"> n</w:t>
      </w:r>
      <w:r w:rsidRPr="00106135">
        <w:rPr>
          <w:rFonts w:hint="eastAsia"/>
        </w:rPr>
        <w:t>ě</w:t>
      </w:r>
      <w:r w:rsidRPr="00106135">
        <w:t>kterých zákon</w:t>
      </w:r>
      <w:r w:rsidRPr="00106135">
        <w:rPr>
          <w:rFonts w:hint="eastAsia"/>
        </w:rPr>
        <w:t>ů</w:t>
      </w:r>
      <w:r w:rsidRPr="00106135">
        <w:t xml:space="preserve"> (energetický zákon)</w:t>
      </w:r>
    </w:p>
    <w:p w14:paraId="4D52E279" w14:textId="26CFE25F" w:rsidR="0099116E" w:rsidRPr="00106135" w:rsidRDefault="0099116E" w:rsidP="002479E7">
      <w:pPr>
        <w:tabs>
          <w:tab w:val="left" w:pos="284"/>
          <w:tab w:val="left" w:pos="2835"/>
        </w:tabs>
        <w:ind w:firstLine="0"/>
        <w:rPr>
          <w:b/>
        </w:rPr>
      </w:pPr>
      <w:r w:rsidRPr="00106135">
        <w:rPr>
          <w:b/>
        </w:rPr>
        <w:t>ESLP</w:t>
      </w:r>
    </w:p>
    <w:p w14:paraId="102C221E" w14:textId="035B149F" w:rsidR="0099116E" w:rsidRPr="00106135" w:rsidRDefault="0099116E" w:rsidP="002479E7">
      <w:pPr>
        <w:tabs>
          <w:tab w:val="left" w:pos="284"/>
          <w:tab w:val="left" w:pos="2835"/>
        </w:tabs>
        <w:ind w:firstLine="0"/>
      </w:pPr>
      <w:r w:rsidRPr="00106135">
        <w:rPr>
          <w:b/>
        </w:rPr>
        <w:tab/>
      </w:r>
      <w:r w:rsidRPr="00106135">
        <w:t>Evropský soud pro lidská práva</w:t>
      </w:r>
    </w:p>
    <w:p w14:paraId="3E6270A6" w14:textId="2BE00CAC" w:rsidR="002479E7" w:rsidRPr="00106135" w:rsidRDefault="002479E7" w:rsidP="002479E7">
      <w:pPr>
        <w:tabs>
          <w:tab w:val="left" w:pos="284"/>
          <w:tab w:val="left" w:pos="2835"/>
        </w:tabs>
        <w:ind w:firstLine="0"/>
        <w:rPr>
          <w:b/>
        </w:rPr>
      </w:pPr>
      <w:r w:rsidRPr="00106135">
        <w:rPr>
          <w:b/>
        </w:rPr>
        <w:t>lázeňský zákon</w:t>
      </w:r>
    </w:p>
    <w:p w14:paraId="191DCF59" w14:textId="04B25834" w:rsidR="002479E7" w:rsidRPr="00106135" w:rsidRDefault="002479E7" w:rsidP="002479E7">
      <w:pPr>
        <w:tabs>
          <w:tab w:val="left" w:pos="284"/>
          <w:tab w:val="left" w:pos="2835"/>
        </w:tabs>
        <w:ind w:left="284" w:firstLine="0"/>
      </w:pPr>
      <w:r w:rsidRPr="00106135">
        <w:t>zákon č. 164/2001 Sb., o p</w:t>
      </w:r>
      <w:r w:rsidRPr="00106135">
        <w:rPr>
          <w:rFonts w:hint="eastAsia"/>
        </w:rPr>
        <w:t>ří</w:t>
      </w:r>
      <w:r w:rsidRPr="00106135">
        <w:t>rodních lé</w:t>
      </w:r>
      <w:r w:rsidRPr="00106135">
        <w:rPr>
          <w:rFonts w:hint="eastAsia"/>
        </w:rPr>
        <w:t>č</w:t>
      </w:r>
      <w:r w:rsidRPr="00106135">
        <w:t>ivých zdrojích, zdrojích p</w:t>
      </w:r>
      <w:r w:rsidRPr="00106135">
        <w:rPr>
          <w:rFonts w:hint="eastAsia"/>
        </w:rPr>
        <w:t>ří</w:t>
      </w:r>
      <w:r w:rsidRPr="00106135">
        <w:t>rodních minerálních vod, p</w:t>
      </w:r>
      <w:r w:rsidRPr="00106135">
        <w:rPr>
          <w:rFonts w:hint="eastAsia"/>
        </w:rPr>
        <w:t>ří</w:t>
      </w:r>
      <w:r w:rsidRPr="00106135">
        <w:t>rodních lé</w:t>
      </w:r>
      <w:r w:rsidRPr="00106135">
        <w:rPr>
          <w:rFonts w:hint="eastAsia"/>
        </w:rPr>
        <w:t>č</w:t>
      </w:r>
      <w:r w:rsidRPr="00106135">
        <w:t>ebných lázních a láze</w:t>
      </w:r>
      <w:r w:rsidRPr="00106135">
        <w:rPr>
          <w:rFonts w:hint="eastAsia"/>
        </w:rPr>
        <w:t>ň</w:t>
      </w:r>
      <w:r w:rsidRPr="00106135">
        <w:t>ských místech a o zm</w:t>
      </w:r>
      <w:r w:rsidRPr="00106135">
        <w:rPr>
          <w:rFonts w:hint="eastAsia"/>
        </w:rPr>
        <w:t>ě</w:t>
      </w:r>
      <w:r w:rsidRPr="00106135">
        <w:t>n</w:t>
      </w:r>
      <w:r w:rsidRPr="00106135">
        <w:rPr>
          <w:rFonts w:hint="eastAsia"/>
        </w:rPr>
        <w:t>ě</w:t>
      </w:r>
      <w:r w:rsidRPr="00106135">
        <w:t xml:space="preserve"> n</w:t>
      </w:r>
      <w:r w:rsidRPr="00106135">
        <w:rPr>
          <w:rFonts w:hint="eastAsia"/>
        </w:rPr>
        <w:t>ě</w:t>
      </w:r>
      <w:r w:rsidRPr="00106135">
        <w:t>kterých souvisejících zákon</w:t>
      </w:r>
      <w:r w:rsidRPr="00106135">
        <w:rPr>
          <w:rFonts w:hint="eastAsia"/>
        </w:rPr>
        <w:t>ů</w:t>
      </w:r>
      <w:r w:rsidRPr="00106135">
        <w:t xml:space="preserve"> (láze</w:t>
      </w:r>
      <w:r w:rsidRPr="00106135">
        <w:rPr>
          <w:rFonts w:hint="eastAsia"/>
        </w:rPr>
        <w:t>ň</w:t>
      </w:r>
      <w:r w:rsidRPr="00106135">
        <w:t xml:space="preserve">ský zákon) </w:t>
      </w:r>
    </w:p>
    <w:p w14:paraId="694AB99D" w14:textId="1D13D486" w:rsidR="004D75A3" w:rsidRPr="00106135" w:rsidRDefault="004D75A3" w:rsidP="002479E7">
      <w:pPr>
        <w:tabs>
          <w:tab w:val="left" w:pos="284"/>
          <w:tab w:val="left" w:pos="2835"/>
        </w:tabs>
        <w:ind w:firstLine="0"/>
        <w:rPr>
          <w:b/>
        </w:rPr>
      </w:pPr>
      <w:r w:rsidRPr="00106135">
        <w:rPr>
          <w:b/>
        </w:rPr>
        <w:t>lesní zákon</w:t>
      </w:r>
    </w:p>
    <w:p w14:paraId="1CCCD466" w14:textId="0E59A4B5" w:rsidR="002479E7" w:rsidRPr="00106135" w:rsidRDefault="002479E7" w:rsidP="002479E7">
      <w:pPr>
        <w:tabs>
          <w:tab w:val="left" w:pos="284"/>
          <w:tab w:val="left" w:pos="2835"/>
        </w:tabs>
        <w:ind w:firstLine="0"/>
      </w:pPr>
      <w:r w:rsidRPr="00106135">
        <w:tab/>
        <w:t>zákon č. 289/1995 Sb., o lesích a o zm</w:t>
      </w:r>
      <w:r w:rsidRPr="00106135">
        <w:rPr>
          <w:rFonts w:hint="eastAsia"/>
        </w:rPr>
        <w:t>ě</w:t>
      </w:r>
      <w:r w:rsidRPr="00106135">
        <w:t>n</w:t>
      </w:r>
      <w:r w:rsidRPr="00106135">
        <w:rPr>
          <w:rFonts w:hint="eastAsia"/>
        </w:rPr>
        <w:t>ě</w:t>
      </w:r>
      <w:r w:rsidRPr="00106135">
        <w:t xml:space="preserve"> n</w:t>
      </w:r>
      <w:r w:rsidRPr="00106135">
        <w:rPr>
          <w:rFonts w:hint="eastAsia"/>
        </w:rPr>
        <w:t>ě</w:t>
      </w:r>
      <w:r w:rsidRPr="00106135">
        <w:t>kterých zákon</w:t>
      </w:r>
      <w:r w:rsidRPr="00106135">
        <w:rPr>
          <w:rFonts w:hint="eastAsia"/>
        </w:rPr>
        <w:t>ů</w:t>
      </w:r>
      <w:r w:rsidRPr="00106135">
        <w:t xml:space="preserve"> (lesní zákon)</w:t>
      </w:r>
    </w:p>
    <w:p w14:paraId="3D0BBDD4" w14:textId="3CC620D5" w:rsidR="002479E7" w:rsidRPr="00106135" w:rsidRDefault="00BE4899" w:rsidP="002479E7">
      <w:pPr>
        <w:tabs>
          <w:tab w:val="left" w:pos="284"/>
          <w:tab w:val="left" w:pos="2835"/>
        </w:tabs>
        <w:ind w:firstLine="0"/>
        <w:rPr>
          <w:b/>
        </w:rPr>
      </w:pPr>
      <w:r w:rsidRPr="00106135">
        <w:rPr>
          <w:b/>
        </w:rPr>
        <w:t>Listina</w:t>
      </w:r>
    </w:p>
    <w:p w14:paraId="17E66D2A" w14:textId="4ABBAFC5" w:rsidR="002479E7" w:rsidRPr="00106135" w:rsidRDefault="002479E7" w:rsidP="0099116E">
      <w:pPr>
        <w:tabs>
          <w:tab w:val="left" w:pos="284"/>
          <w:tab w:val="left" w:pos="2835"/>
        </w:tabs>
        <w:ind w:left="284" w:firstLine="0"/>
      </w:pPr>
      <w:r w:rsidRPr="00106135">
        <w:t>ústavní zákon</w:t>
      </w:r>
      <w:r w:rsidR="0099116E" w:rsidRPr="00106135">
        <w:t xml:space="preserve"> č. 23/1991 Sb., kterým se uvozuje LISTINA ZÁKLADNÍCH PRÁV A SVOBOD jako ústavní zákon Federálního shromážd</w:t>
      </w:r>
      <w:r w:rsidR="0099116E" w:rsidRPr="00106135">
        <w:rPr>
          <w:rFonts w:hint="eastAsia"/>
        </w:rPr>
        <w:t>ě</w:t>
      </w:r>
      <w:r w:rsidR="0099116E" w:rsidRPr="00106135">
        <w:t xml:space="preserve">ní </w:t>
      </w:r>
      <w:r w:rsidR="0099116E" w:rsidRPr="00106135">
        <w:rPr>
          <w:rFonts w:hint="eastAsia"/>
        </w:rPr>
        <w:t>Č</w:t>
      </w:r>
      <w:r w:rsidR="0099116E" w:rsidRPr="00106135">
        <w:t>eské a Slovenské Federativní Republiky</w:t>
      </w:r>
    </w:p>
    <w:p w14:paraId="31C3E026" w14:textId="563D64EB" w:rsidR="002364B4" w:rsidRPr="00106135" w:rsidRDefault="002364B4" w:rsidP="002479E7">
      <w:pPr>
        <w:tabs>
          <w:tab w:val="left" w:pos="284"/>
          <w:tab w:val="left" w:pos="2835"/>
        </w:tabs>
        <w:ind w:firstLine="0"/>
        <w:rPr>
          <w:b/>
        </w:rPr>
      </w:pPr>
      <w:r w:rsidRPr="00106135">
        <w:rPr>
          <w:b/>
        </w:rPr>
        <w:t>MŽP</w:t>
      </w:r>
    </w:p>
    <w:p w14:paraId="0C55637E" w14:textId="38C7AA1D" w:rsidR="002364B4" w:rsidRPr="00106135" w:rsidRDefault="002364B4" w:rsidP="002479E7">
      <w:pPr>
        <w:tabs>
          <w:tab w:val="left" w:pos="284"/>
          <w:tab w:val="left" w:pos="2835"/>
        </w:tabs>
        <w:ind w:firstLine="0"/>
      </w:pPr>
      <w:r w:rsidRPr="00106135">
        <w:rPr>
          <w:b/>
        </w:rPr>
        <w:tab/>
      </w:r>
      <w:r w:rsidRPr="00106135">
        <w:t>Ministerstvo životního prostředí</w:t>
      </w:r>
    </w:p>
    <w:p w14:paraId="0C39F1C1" w14:textId="11D2986A" w:rsidR="004D75A3" w:rsidRPr="00106135" w:rsidRDefault="00B64BDC" w:rsidP="002479E7">
      <w:pPr>
        <w:tabs>
          <w:tab w:val="left" w:pos="284"/>
          <w:tab w:val="left" w:pos="2835"/>
        </w:tabs>
        <w:ind w:firstLine="0"/>
        <w:rPr>
          <w:b/>
        </w:rPr>
      </w:pPr>
      <w:r w:rsidRPr="00106135">
        <w:rPr>
          <w:b/>
        </w:rPr>
        <w:t>obč. zák.</w:t>
      </w:r>
      <w:r w:rsidR="000D796E" w:rsidRPr="00106135">
        <w:rPr>
          <w:b/>
        </w:rPr>
        <w:t>; občanský zákoník</w:t>
      </w:r>
    </w:p>
    <w:p w14:paraId="41FD2C67" w14:textId="3825695D" w:rsidR="004D75A3" w:rsidRPr="00106135" w:rsidRDefault="004D75A3" w:rsidP="002479E7">
      <w:pPr>
        <w:tabs>
          <w:tab w:val="left" w:pos="284"/>
          <w:tab w:val="left" w:pos="2835"/>
        </w:tabs>
        <w:ind w:firstLine="0"/>
      </w:pPr>
      <w:r w:rsidRPr="00106135">
        <w:tab/>
        <w:t>zákon č. 89/2012 Sb.</w:t>
      </w:r>
      <w:r w:rsidR="0099116E" w:rsidRPr="00106135">
        <w:t>, občanský</w:t>
      </w:r>
      <w:r w:rsidRPr="00106135">
        <w:t xml:space="preserve"> zákoník</w:t>
      </w:r>
    </w:p>
    <w:p w14:paraId="597F5B43" w14:textId="4F84B536" w:rsidR="002479E7" w:rsidRPr="00106135" w:rsidRDefault="002479E7" w:rsidP="002479E7">
      <w:pPr>
        <w:tabs>
          <w:tab w:val="left" w:pos="284"/>
          <w:tab w:val="left" w:pos="2835"/>
        </w:tabs>
        <w:ind w:firstLine="0"/>
        <w:rPr>
          <w:b/>
        </w:rPr>
      </w:pPr>
      <w:r w:rsidRPr="00106135">
        <w:rPr>
          <w:b/>
        </w:rPr>
        <w:t>oceňovací vyhláška</w:t>
      </w:r>
    </w:p>
    <w:p w14:paraId="3128B082" w14:textId="7439A81F" w:rsidR="002479E7" w:rsidRPr="00106135" w:rsidRDefault="002479E7" w:rsidP="002479E7">
      <w:pPr>
        <w:tabs>
          <w:tab w:val="left" w:pos="284"/>
          <w:tab w:val="left" w:pos="2835"/>
        </w:tabs>
        <w:ind w:left="284" w:firstLine="0"/>
      </w:pPr>
      <w:r w:rsidRPr="00106135">
        <w:t xml:space="preserve">vyhláška </w:t>
      </w:r>
      <w:r w:rsidRPr="00106135">
        <w:rPr>
          <w:rFonts w:hint="eastAsia"/>
        </w:rPr>
        <w:t>č</w:t>
      </w:r>
      <w:r w:rsidRPr="00106135">
        <w:t>. 441/2013 Sb., k provedení zákona o oce</w:t>
      </w:r>
      <w:r w:rsidRPr="00106135">
        <w:rPr>
          <w:rFonts w:hint="eastAsia"/>
        </w:rPr>
        <w:t>ň</w:t>
      </w:r>
      <w:r w:rsidRPr="00106135">
        <w:t>ování majetku (oce</w:t>
      </w:r>
      <w:r w:rsidRPr="00106135">
        <w:rPr>
          <w:rFonts w:hint="eastAsia"/>
        </w:rPr>
        <w:t>ň</w:t>
      </w:r>
      <w:r w:rsidRPr="00106135">
        <w:t>ovací vyhláška)</w:t>
      </w:r>
    </w:p>
    <w:p w14:paraId="49F6B1BD" w14:textId="2F6BFD15" w:rsidR="00A54527" w:rsidRPr="00106135" w:rsidRDefault="00A54527" w:rsidP="002479E7">
      <w:pPr>
        <w:tabs>
          <w:tab w:val="left" w:pos="284"/>
          <w:tab w:val="left" w:pos="2835"/>
        </w:tabs>
        <w:ind w:firstLine="0"/>
        <w:rPr>
          <w:b/>
        </w:rPr>
      </w:pPr>
      <w:r w:rsidRPr="00106135">
        <w:rPr>
          <w:b/>
        </w:rPr>
        <w:t>OSŘ</w:t>
      </w:r>
    </w:p>
    <w:p w14:paraId="5CD8E193" w14:textId="6647E520" w:rsidR="00A54527" w:rsidRPr="00106135" w:rsidRDefault="00A54527" w:rsidP="002479E7">
      <w:pPr>
        <w:tabs>
          <w:tab w:val="left" w:pos="284"/>
          <w:tab w:val="left" w:pos="2835"/>
        </w:tabs>
        <w:ind w:firstLine="0"/>
      </w:pPr>
      <w:r w:rsidRPr="00106135">
        <w:tab/>
        <w:t>zákon č. 99/1963 Sb., občanský soudní řád</w:t>
      </w:r>
    </w:p>
    <w:p w14:paraId="65B90A66" w14:textId="4F033AE1" w:rsidR="004D75A3" w:rsidRPr="00106135" w:rsidRDefault="004D75A3" w:rsidP="002479E7">
      <w:pPr>
        <w:tabs>
          <w:tab w:val="left" w:pos="284"/>
          <w:tab w:val="left" w:pos="2835"/>
        </w:tabs>
        <w:ind w:firstLine="0"/>
        <w:rPr>
          <w:b/>
        </w:rPr>
      </w:pPr>
      <w:r w:rsidRPr="00106135">
        <w:rPr>
          <w:b/>
        </w:rPr>
        <w:t>památkový zákon</w:t>
      </w:r>
    </w:p>
    <w:p w14:paraId="1AC04243" w14:textId="107314BE" w:rsidR="002479E7" w:rsidRPr="00106135" w:rsidRDefault="002479E7" w:rsidP="002479E7">
      <w:pPr>
        <w:tabs>
          <w:tab w:val="left" w:pos="284"/>
          <w:tab w:val="left" w:pos="2835"/>
        </w:tabs>
        <w:ind w:firstLine="0"/>
      </w:pPr>
      <w:r w:rsidRPr="00106135">
        <w:tab/>
        <w:t>zákon č. 20/1987 Sb., o státní památkové pé</w:t>
      </w:r>
      <w:r w:rsidRPr="00106135">
        <w:rPr>
          <w:rFonts w:hint="eastAsia"/>
        </w:rPr>
        <w:t>č</w:t>
      </w:r>
      <w:r w:rsidRPr="00106135">
        <w:t>i</w:t>
      </w:r>
    </w:p>
    <w:p w14:paraId="3EFFD4EE" w14:textId="3949E04B" w:rsidR="002479E7" w:rsidRPr="00106135" w:rsidRDefault="002479E7" w:rsidP="002479E7">
      <w:pPr>
        <w:tabs>
          <w:tab w:val="left" w:pos="284"/>
          <w:tab w:val="left" w:pos="2835"/>
        </w:tabs>
        <w:ind w:firstLine="0"/>
        <w:rPr>
          <w:b/>
        </w:rPr>
      </w:pPr>
      <w:r w:rsidRPr="00106135">
        <w:rPr>
          <w:b/>
        </w:rPr>
        <w:t>stavební zákon</w:t>
      </w:r>
    </w:p>
    <w:p w14:paraId="622E5CA2" w14:textId="3A3E9EBE" w:rsidR="002479E7" w:rsidRPr="00106135" w:rsidRDefault="002479E7" w:rsidP="002479E7">
      <w:pPr>
        <w:tabs>
          <w:tab w:val="left" w:pos="284"/>
          <w:tab w:val="left" w:pos="2835"/>
        </w:tabs>
        <w:ind w:firstLine="0"/>
      </w:pPr>
      <w:r w:rsidRPr="00106135">
        <w:tab/>
        <w:t xml:space="preserve">zákon </w:t>
      </w:r>
      <w:r w:rsidRPr="00106135">
        <w:rPr>
          <w:rFonts w:hint="eastAsia"/>
        </w:rPr>
        <w:t>č</w:t>
      </w:r>
      <w:r w:rsidRPr="00106135">
        <w:t xml:space="preserve">. 183/2006 Sb., o územním plánování a stavebním </w:t>
      </w:r>
      <w:r w:rsidRPr="00106135">
        <w:rPr>
          <w:rFonts w:hint="eastAsia"/>
        </w:rPr>
        <w:t>řá</w:t>
      </w:r>
      <w:r w:rsidRPr="00106135">
        <w:t>du (stavební zákon)</w:t>
      </w:r>
    </w:p>
    <w:p w14:paraId="5DD8F3EB" w14:textId="1C7ED0D0" w:rsidR="0099116E" w:rsidRPr="00106135" w:rsidRDefault="0099116E" w:rsidP="002479E7">
      <w:pPr>
        <w:tabs>
          <w:tab w:val="left" w:pos="284"/>
          <w:tab w:val="left" w:pos="2835"/>
        </w:tabs>
        <w:ind w:firstLine="0"/>
        <w:rPr>
          <w:b/>
        </w:rPr>
      </w:pPr>
      <w:r w:rsidRPr="00106135">
        <w:rPr>
          <w:b/>
        </w:rPr>
        <w:t>Úmluva</w:t>
      </w:r>
    </w:p>
    <w:p w14:paraId="481D813F" w14:textId="0D2DFFD3" w:rsidR="0099116E" w:rsidRPr="00106135" w:rsidRDefault="0099116E" w:rsidP="002479E7">
      <w:pPr>
        <w:tabs>
          <w:tab w:val="left" w:pos="284"/>
          <w:tab w:val="left" w:pos="2835"/>
        </w:tabs>
        <w:ind w:firstLine="0"/>
      </w:pPr>
      <w:r w:rsidRPr="00106135">
        <w:tab/>
      </w:r>
      <w:r w:rsidR="007604B8">
        <w:t>Úmluva</w:t>
      </w:r>
      <w:r w:rsidR="009F1BCE" w:rsidRPr="009F1BCE">
        <w:t xml:space="preserve"> o ochran</w:t>
      </w:r>
      <w:r w:rsidR="009F1BCE" w:rsidRPr="009F1BCE">
        <w:rPr>
          <w:rFonts w:hint="eastAsia"/>
        </w:rPr>
        <w:t>ě</w:t>
      </w:r>
      <w:r w:rsidR="009F1BCE" w:rsidRPr="009F1BCE">
        <w:t xml:space="preserve"> lidských práv a základních svobod</w:t>
      </w:r>
      <w:r w:rsidR="009F1BCE">
        <w:t xml:space="preserve"> (s</w:t>
      </w:r>
      <w:r w:rsidR="009F1BCE" w:rsidRPr="009F1BCE">
        <w:t>d</w:t>
      </w:r>
      <w:r w:rsidR="009F1BCE" w:rsidRPr="009F1BCE">
        <w:rPr>
          <w:rFonts w:hint="eastAsia"/>
        </w:rPr>
        <w:t>ě</w:t>
      </w:r>
      <w:r w:rsidR="009F1BCE" w:rsidRPr="009F1BCE">
        <w:t xml:space="preserve">lení </w:t>
      </w:r>
      <w:r w:rsidR="009F1BCE" w:rsidRPr="009F1BCE">
        <w:rPr>
          <w:rFonts w:hint="eastAsia"/>
        </w:rPr>
        <w:t>č</w:t>
      </w:r>
      <w:r w:rsidR="009F1BCE" w:rsidRPr="009F1BCE">
        <w:t>. 209/1992 Sb.</w:t>
      </w:r>
      <w:r w:rsidR="009F1BCE">
        <w:t>)</w:t>
      </w:r>
    </w:p>
    <w:p w14:paraId="090B38BE" w14:textId="4948789C" w:rsidR="004D75A3" w:rsidRPr="00106135" w:rsidRDefault="004D75A3" w:rsidP="002479E7">
      <w:pPr>
        <w:tabs>
          <w:tab w:val="left" w:pos="284"/>
          <w:tab w:val="left" w:pos="2835"/>
        </w:tabs>
        <w:ind w:firstLine="0"/>
        <w:rPr>
          <w:b/>
        </w:rPr>
      </w:pPr>
      <w:r w:rsidRPr="00106135">
        <w:rPr>
          <w:b/>
        </w:rPr>
        <w:t>vodní zákon</w:t>
      </w:r>
    </w:p>
    <w:p w14:paraId="7C47DC2C" w14:textId="2C7EF73F" w:rsidR="002479E7" w:rsidRPr="00106135" w:rsidRDefault="002479E7" w:rsidP="002479E7">
      <w:pPr>
        <w:tabs>
          <w:tab w:val="left" w:pos="284"/>
          <w:tab w:val="left" w:pos="2835"/>
        </w:tabs>
        <w:ind w:firstLine="0"/>
      </w:pPr>
      <w:r w:rsidRPr="00106135">
        <w:tab/>
        <w:t>zákon č. 254/2001 Sb., o vodách a o zm</w:t>
      </w:r>
      <w:r w:rsidRPr="00106135">
        <w:rPr>
          <w:rFonts w:hint="eastAsia"/>
        </w:rPr>
        <w:t>ě</w:t>
      </w:r>
      <w:r w:rsidRPr="00106135">
        <w:t>n</w:t>
      </w:r>
      <w:r w:rsidRPr="00106135">
        <w:rPr>
          <w:rFonts w:hint="eastAsia"/>
        </w:rPr>
        <w:t>ě</w:t>
      </w:r>
      <w:r w:rsidRPr="00106135">
        <w:t xml:space="preserve"> n</w:t>
      </w:r>
      <w:r w:rsidRPr="00106135">
        <w:rPr>
          <w:rFonts w:hint="eastAsia"/>
        </w:rPr>
        <w:t>ě</w:t>
      </w:r>
      <w:r w:rsidRPr="00106135">
        <w:t>kterých zákon</w:t>
      </w:r>
      <w:r w:rsidRPr="00106135">
        <w:rPr>
          <w:rFonts w:hint="eastAsia"/>
        </w:rPr>
        <w:t>ů</w:t>
      </w:r>
      <w:r w:rsidRPr="00106135">
        <w:t xml:space="preserve"> (vodní zákon)</w:t>
      </w:r>
    </w:p>
    <w:p w14:paraId="35A48640" w14:textId="77777777" w:rsidR="006F6330" w:rsidRPr="00106135" w:rsidRDefault="006F6330" w:rsidP="002479E7">
      <w:pPr>
        <w:tabs>
          <w:tab w:val="left" w:pos="284"/>
          <w:tab w:val="left" w:pos="2835"/>
        </w:tabs>
        <w:ind w:firstLine="0"/>
        <w:rPr>
          <w:b/>
        </w:rPr>
      </w:pPr>
    </w:p>
    <w:p w14:paraId="237FC75E" w14:textId="49720131" w:rsidR="002479E7" w:rsidRPr="00106135" w:rsidRDefault="002479E7" w:rsidP="002479E7">
      <w:pPr>
        <w:tabs>
          <w:tab w:val="left" w:pos="284"/>
          <w:tab w:val="left" w:pos="2835"/>
        </w:tabs>
        <w:ind w:firstLine="0"/>
        <w:rPr>
          <w:b/>
        </w:rPr>
      </w:pPr>
      <w:r w:rsidRPr="00106135">
        <w:rPr>
          <w:b/>
        </w:rPr>
        <w:lastRenderedPageBreak/>
        <w:t>zákon o civilním letectví</w:t>
      </w:r>
    </w:p>
    <w:p w14:paraId="503F7D2B" w14:textId="70B44E3F" w:rsidR="002479E7" w:rsidRPr="00106135" w:rsidRDefault="002479E7" w:rsidP="002479E7">
      <w:pPr>
        <w:tabs>
          <w:tab w:val="left" w:pos="284"/>
          <w:tab w:val="left" w:pos="2835"/>
        </w:tabs>
        <w:ind w:left="284" w:firstLine="0"/>
      </w:pPr>
      <w:r w:rsidRPr="00106135">
        <w:t>zákon č. 49/1997 Sb., o civilním letectví a o zm</w:t>
      </w:r>
      <w:r w:rsidRPr="00106135">
        <w:rPr>
          <w:rFonts w:hint="eastAsia"/>
        </w:rPr>
        <w:t>ě</w:t>
      </w:r>
      <w:r w:rsidRPr="00106135">
        <w:t>n</w:t>
      </w:r>
      <w:r w:rsidRPr="00106135">
        <w:rPr>
          <w:rFonts w:hint="eastAsia"/>
        </w:rPr>
        <w:t>ě</w:t>
      </w:r>
      <w:r w:rsidRPr="00106135">
        <w:t xml:space="preserve"> a dopln</w:t>
      </w:r>
      <w:r w:rsidRPr="00106135">
        <w:rPr>
          <w:rFonts w:hint="eastAsia"/>
        </w:rPr>
        <w:t>ě</w:t>
      </w:r>
      <w:r w:rsidRPr="00106135">
        <w:t xml:space="preserve">ní zákona </w:t>
      </w:r>
      <w:r w:rsidRPr="00106135">
        <w:rPr>
          <w:rFonts w:hint="eastAsia"/>
        </w:rPr>
        <w:t>č</w:t>
      </w:r>
      <w:r w:rsidRPr="00106135">
        <w:t xml:space="preserve">. 455/1991 Sb., o živnostenském podnikání </w:t>
      </w:r>
    </w:p>
    <w:p w14:paraId="1AAEEC0E" w14:textId="5ADA317D" w:rsidR="002479E7" w:rsidRPr="00106135" w:rsidRDefault="002479E7" w:rsidP="002479E7">
      <w:pPr>
        <w:tabs>
          <w:tab w:val="left" w:pos="284"/>
          <w:tab w:val="left" w:pos="2835"/>
        </w:tabs>
        <w:ind w:firstLine="0"/>
        <w:rPr>
          <w:b/>
        </w:rPr>
      </w:pPr>
      <w:r w:rsidRPr="00106135">
        <w:rPr>
          <w:b/>
        </w:rPr>
        <w:t>zákon o oceňování majetku</w:t>
      </w:r>
    </w:p>
    <w:p w14:paraId="7FA96AF0" w14:textId="36994996" w:rsidR="00B6159F" w:rsidRPr="00106135" w:rsidRDefault="002479E7" w:rsidP="002479E7">
      <w:pPr>
        <w:tabs>
          <w:tab w:val="left" w:pos="284"/>
          <w:tab w:val="left" w:pos="2835"/>
        </w:tabs>
        <w:ind w:left="284" w:firstLine="0"/>
      </w:pPr>
      <w:r w:rsidRPr="00106135">
        <w:t xml:space="preserve">zákon </w:t>
      </w:r>
      <w:r w:rsidRPr="00106135">
        <w:rPr>
          <w:rFonts w:hint="eastAsia"/>
        </w:rPr>
        <w:t>č</w:t>
      </w:r>
      <w:r w:rsidRPr="00106135">
        <w:t>. 151/1997 Sb., o oce</w:t>
      </w:r>
      <w:r w:rsidRPr="00106135">
        <w:rPr>
          <w:rFonts w:hint="eastAsia"/>
        </w:rPr>
        <w:t>ň</w:t>
      </w:r>
      <w:r w:rsidRPr="00106135">
        <w:t>ování majetku a o zm</w:t>
      </w:r>
      <w:r w:rsidRPr="00106135">
        <w:rPr>
          <w:rFonts w:hint="eastAsia"/>
        </w:rPr>
        <w:t>ě</w:t>
      </w:r>
      <w:r w:rsidRPr="00106135">
        <w:t>n</w:t>
      </w:r>
      <w:r w:rsidRPr="00106135">
        <w:rPr>
          <w:rFonts w:hint="eastAsia"/>
        </w:rPr>
        <w:t>ě</w:t>
      </w:r>
      <w:r w:rsidRPr="00106135">
        <w:t xml:space="preserve"> n</w:t>
      </w:r>
      <w:r w:rsidRPr="00106135">
        <w:rPr>
          <w:rFonts w:hint="eastAsia"/>
        </w:rPr>
        <w:t>ě</w:t>
      </w:r>
      <w:r w:rsidRPr="00106135">
        <w:t>kterých zákon</w:t>
      </w:r>
      <w:r w:rsidRPr="00106135">
        <w:rPr>
          <w:rFonts w:hint="eastAsia"/>
        </w:rPr>
        <w:t>ů</w:t>
      </w:r>
      <w:r w:rsidRPr="00106135">
        <w:t xml:space="preserve"> (zákon o oce</w:t>
      </w:r>
      <w:r w:rsidRPr="00106135">
        <w:rPr>
          <w:rFonts w:hint="eastAsia"/>
        </w:rPr>
        <w:t>ň</w:t>
      </w:r>
      <w:r w:rsidRPr="00106135">
        <w:t>ování majetku</w:t>
      </w:r>
    </w:p>
    <w:p w14:paraId="6277141A" w14:textId="3969AFE2" w:rsidR="004D75A3" w:rsidRPr="00106135" w:rsidRDefault="004D75A3" w:rsidP="002479E7">
      <w:pPr>
        <w:tabs>
          <w:tab w:val="left" w:pos="284"/>
          <w:tab w:val="left" w:pos="2835"/>
        </w:tabs>
        <w:ind w:firstLine="0"/>
        <w:rPr>
          <w:b/>
        </w:rPr>
      </w:pPr>
      <w:r w:rsidRPr="00106135">
        <w:rPr>
          <w:b/>
        </w:rPr>
        <w:t>zákon o ochraně přírody</w:t>
      </w:r>
    </w:p>
    <w:p w14:paraId="4F4CFAA6" w14:textId="0031ED4E" w:rsidR="004D75A3" w:rsidRPr="00106135" w:rsidRDefault="004D75A3" w:rsidP="002479E7">
      <w:pPr>
        <w:tabs>
          <w:tab w:val="left" w:pos="284"/>
          <w:tab w:val="left" w:pos="2835"/>
        </w:tabs>
        <w:ind w:firstLine="0"/>
      </w:pPr>
      <w:r w:rsidRPr="00106135">
        <w:tab/>
        <w:t>zákon č. 114/1992 Sb., o ochraně přírody a krajiny</w:t>
      </w:r>
    </w:p>
    <w:p w14:paraId="16696822" w14:textId="4A21057E" w:rsidR="002479E7" w:rsidRPr="00106135" w:rsidRDefault="002479E7" w:rsidP="002479E7">
      <w:pPr>
        <w:tabs>
          <w:tab w:val="left" w:pos="284"/>
          <w:tab w:val="left" w:pos="2835"/>
        </w:tabs>
        <w:ind w:firstLine="0"/>
        <w:rPr>
          <w:b/>
        </w:rPr>
      </w:pPr>
      <w:r w:rsidRPr="00106135">
        <w:rPr>
          <w:b/>
        </w:rPr>
        <w:t>zákon o myslivosti</w:t>
      </w:r>
    </w:p>
    <w:p w14:paraId="6FDC8B09" w14:textId="0A29A48D" w:rsidR="002479E7" w:rsidRPr="00106135" w:rsidRDefault="002479E7" w:rsidP="002479E7">
      <w:pPr>
        <w:tabs>
          <w:tab w:val="left" w:pos="284"/>
          <w:tab w:val="left" w:pos="2835"/>
        </w:tabs>
        <w:ind w:firstLine="0"/>
      </w:pPr>
      <w:r w:rsidRPr="00106135">
        <w:tab/>
        <w:t>zákon č. 449/2001 Sb., o myslivosti</w:t>
      </w:r>
    </w:p>
    <w:p w14:paraId="22DB6E16" w14:textId="569ECEA4" w:rsidR="002479E7" w:rsidRPr="00106135" w:rsidRDefault="002479E7" w:rsidP="002479E7">
      <w:pPr>
        <w:tabs>
          <w:tab w:val="left" w:pos="284"/>
          <w:tab w:val="left" w:pos="2835"/>
        </w:tabs>
        <w:ind w:firstLine="0"/>
        <w:rPr>
          <w:b/>
        </w:rPr>
      </w:pPr>
      <w:r w:rsidRPr="00106135">
        <w:rPr>
          <w:b/>
        </w:rPr>
        <w:t>zákon o ochraně veřejného zdraví</w:t>
      </w:r>
    </w:p>
    <w:p w14:paraId="256A59BF" w14:textId="70610377" w:rsidR="002479E7" w:rsidRPr="00106135" w:rsidRDefault="002479E7" w:rsidP="002479E7">
      <w:pPr>
        <w:tabs>
          <w:tab w:val="left" w:pos="284"/>
          <w:tab w:val="left" w:pos="2835"/>
        </w:tabs>
        <w:ind w:left="284" w:firstLine="0"/>
      </w:pPr>
      <w:r w:rsidRPr="00106135">
        <w:t>zákon č. 258/2000 Sb., o ochran</w:t>
      </w:r>
      <w:r w:rsidRPr="00106135">
        <w:rPr>
          <w:rFonts w:hint="eastAsia"/>
        </w:rPr>
        <w:t>ě</w:t>
      </w:r>
      <w:r w:rsidRPr="00106135">
        <w:t xml:space="preserve"> ve</w:t>
      </w:r>
      <w:r w:rsidRPr="00106135">
        <w:rPr>
          <w:rFonts w:hint="eastAsia"/>
        </w:rPr>
        <w:t>ř</w:t>
      </w:r>
      <w:r w:rsidRPr="00106135">
        <w:t>ejného zdraví a o zm</w:t>
      </w:r>
      <w:r w:rsidRPr="00106135">
        <w:rPr>
          <w:rFonts w:hint="eastAsia"/>
        </w:rPr>
        <w:t>ě</w:t>
      </w:r>
      <w:r w:rsidRPr="00106135">
        <w:t>n</w:t>
      </w:r>
      <w:r w:rsidRPr="00106135">
        <w:rPr>
          <w:rFonts w:hint="eastAsia"/>
        </w:rPr>
        <w:t>ě</w:t>
      </w:r>
      <w:r w:rsidRPr="00106135">
        <w:t xml:space="preserve"> n</w:t>
      </w:r>
      <w:r w:rsidRPr="00106135">
        <w:rPr>
          <w:rFonts w:hint="eastAsia"/>
        </w:rPr>
        <w:t>ě</w:t>
      </w:r>
      <w:r w:rsidRPr="00106135">
        <w:t>kterých souvisejících zákon</w:t>
      </w:r>
      <w:r w:rsidRPr="00106135">
        <w:rPr>
          <w:rFonts w:hint="eastAsia"/>
        </w:rPr>
        <w:t>ů</w:t>
      </w:r>
    </w:p>
    <w:p w14:paraId="086F80D3" w14:textId="77777777" w:rsidR="002479E7" w:rsidRPr="00106135" w:rsidRDefault="002479E7" w:rsidP="002479E7">
      <w:pPr>
        <w:tabs>
          <w:tab w:val="left" w:pos="284"/>
          <w:tab w:val="left" w:pos="2835"/>
        </w:tabs>
        <w:ind w:firstLine="0"/>
        <w:rPr>
          <w:b/>
        </w:rPr>
      </w:pPr>
      <w:r w:rsidRPr="00106135">
        <w:rPr>
          <w:b/>
        </w:rPr>
        <w:t>zákon o vyvlastnění</w:t>
      </w:r>
    </w:p>
    <w:p w14:paraId="26947842" w14:textId="74B23745" w:rsidR="002479E7" w:rsidRPr="00106135" w:rsidRDefault="002479E7" w:rsidP="002479E7">
      <w:pPr>
        <w:tabs>
          <w:tab w:val="left" w:pos="284"/>
          <w:tab w:val="left" w:pos="2835"/>
        </w:tabs>
        <w:ind w:left="284" w:firstLine="0"/>
      </w:pPr>
      <w:r w:rsidRPr="00106135">
        <w:t xml:space="preserve">zákon </w:t>
      </w:r>
      <w:r w:rsidRPr="00106135">
        <w:rPr>
          <w:rFonts w:hint="eastAsia"/>
        </w:rPr>
        <w:t>č</w:t>
      </w:r>
      <w:r w:rsidRPr="00106135">
        <w:t>. 184/2006 Sb., o odn</w:t>
      </w:r>
      <w:r w:rsidRPr="00106135">
        <w:rPr>
          <w:rFonts w:hint="eastAsia"/>
        </w:rPr>
        <w:t>ě</w:t>
      </w:r>
      <w:r w:rsidRPr="00106135">
        <w:t>tí nebo omezení vlastnického práva k pozemku nebo ke stavb</w:t>
      </w:r>
      <w:r w:rsidRPr="00106135">
        <w:rPr>
          <w:rFonts w:hint="eastAsia"/>
        </w:rPr>
        <w:t>ě</w:t>
      </w:r>
      <w:r w:rsidRPr="00106135">
        <w:t xml:space="preserve"> (zákon o vyvlastn</w:t>
      </w:r>
      <w:r w:rsidRPr="00106135">
        <w:rPr>
          <w:rFonts w:hint="eastAsia"/>
        </w:rPr>
        <w:t>ě</w:t>
      </w:r>
      <w:r w:rsidRPr="00106135">
        <w:t>ní)</w:t>
      </w:r>
    </w:p>
    <w:p w14:paraId="13BB60B1" w14:textId="77777777" w:rsidR="00D5449C" w:rsidRPr="00106135" w:rsidRDefault="00D5449C" w:rsidP="00B64BDC"/>
    <w:p w14:paraId="75200493" w14:textId="77777777" w:rsidR="00B64BDC" w:rsidRPr="00106135" w:rsidRDefault="00B64BDC" w:rsidP="00B64BDC">
      <w:pPr>
        <w:sectPr w:rsidR="00B64BDC" w:rsidRPr="00106135" w:rsidSect="00B64215">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418" w:left="1418" w:header="567" w:footer="113" w:gutter="284"/>
          <w:cols w:space="708"/>
          <w:titlePg/>
          <w:docGrid w:linePitch="360"/>
        </w:sectPr>
      </w:pPr>
    </w:p>
    <w:p w14:paraId="475F456B" w14:textId="0A369A59" w:rsidR="003D40C3" w:rsidRPr="00106135" w:rsidRDefault="008B02E6" w:rsidP="00B5755C">
      <w:pPr>
        <w:pStyle w:val="Nadpis1"/>
        <w:numPr>
          <w:ilvl w:val="0"/>
          <w:numId w:val="0"/>
        </w:numPr>
        <w:ind w:left="432"/>
      </w:pPr>
      <w:bookmarkStart w:id="3" w:name="_Toc505881128"/>
      <w:bookmarkStart w:id="4" w:name="_Toc506483698"/>
      <w:r w:rsidRPr="00106135">
        <w:lastRenderedPageBreak/>
        <w:t>ÚVOD</w:t>
      </w:r>
      <w:bookmarkEnd w:id="3"/>
      <w:bookmarkEnd w:id="4"/>
    </w:p>
    <w:p w14:paraId="6BCBECF8" w14:textId="77777777" w:rsidR="00D5449C" w:rsidRPr="00106135" w:rsidRDefault="00D5449C" w:rsidP="00D5449C"/>
    <w:p w14:paraId="5E5E06BA" w14:textId="261FB7F5" w:rsidR="003B053A" w:rsidRPr="00106135" w:rsidRDefault="003B053A" w:rsidP="00BD260D">
      <w:pPr>
        <w:ind w:firstLine="0"/>
      </w:pPr>
      <w:r w:rsidRPr="00106135">
        <w:t xml:space="preserve">K ochraně životního prostředí se používají nástroje administrativní, ekonomické, dobrovolné a tzv. přímé aktivity státu. K omezení vlastnického práva dochází </w:t>
      </w:r>
      <w:r w:rsidR="00A11E9F" w:rsidRPr="00106135">
        <w:t xml:space="preserve">především </w:t>
      </w:r>
      <w:r w:rsidRPr="00106135">
        <w:t>použití</w:t>
      </w:r>
      <w:r w:rsidR="00A30EE5" w:rsidRPr="00106135">
        <w:t>m</w:t>
      </w:r>
      <w:r w:rsidRPr="00106135">
        <w:t xml:space="preserve"> nástrojů přímé regulace: tj. některých druhů administrativ</w:t>
      </w:r>
      <w:r w:rsidR="00005627" w:rsidRPr="00106135">
        <w:t>ních nástrojů. Nejčastěji jde o </w:t>
      </w:r>
      <w:r w:rsidRPr="00106135">
        <w:t>plošné mechanismy ochrany (zvláště chráněná území, ochranná pásma</w:t>
      </w:r>
      <w:r w:rsidR="005170D8" w:rsidRPr="00106135">
        <w:t>, p</w:t>
      </w:r>
      <w:r w:rsidR="005170D8" w:rsidRPr="00106135">
        <w:rPr>
          <w:rFonts w:hint="eastAsia"/>
        </w:rPr>
        <w:t>ř</w:t>
      </w:r>
      <w:r w:rsidR="005170D8" w:rsidRPr="00106135">
        <w:t>echodn</w:t>
      </w:r>
      <w:r w:rsidR="005170D8" w:rsidRPr="00106135">
        <w:rPr>
          <w:rFonts w:hint="eastAsia"/>
        </w:rPr>
        <w:t>ě</w:t>
      </w:r>
      <w:r w:rsidR="005170D8" w:rsidRPr="00106135">
        <w:t xml:space="preserve"> chrán</w:t>
      </w:r>
      <w:r w:rsidR="005170D8" w:rsidRPr="00106135">
        <w:rPr>
          <w:rFonts w:hint="eastAsia"/>
        </w:rPr>
        <w:t>ě</w:t>
      </w:r>
      <w:r w:rsidR="005170D8" w:rsidRPr="00106135">
        <w:t>né plochy</w:t>
      </w:r>
      <w:r w:rsidRPr="00106135">
        <w:t>) a zákonné příkazy a zákazy</w:t>
      </w:r>
      <w:r w:rsidR="005170D8" w:rsidRPr="00106135">
        <w:t xml:space="preserve"> (</w:t>
      </w:r>
      <w:r w:rsidR="00B25ACD" w:rsidRPr="00106135">
        <w:t xml:space="preserve">např. </w:t>
      </w:r>
      <w:r w:rsidR="005170D8" w:rsidRPr="00106135">
        <w:t>různá zákonná věcná břemena</w:t>
      </w:r>
      <w:r w:rsidR="00B25ACD" w:rsidRPr="00106135">
        <w:t>, povinnost hospodařit ekonomicky nevýhodnějším způsobem</w:t>
      </w:r>
      <w:r w:rsidR="005170D8" w:rsidRPr="00106135">
        <w:t>)</w:t>
      </w:r>
      <w:r w:rsidRPr="00106135">
        <w:t xml:space="preserve">. </w:t>
      </w:r>
      <w:r w:rsidR="000A4C3C" w:rsidRPr="00106135">
        <w:t>Pomocí ekonomických</w:t>
      </w:r>
      <w:r w:rsidRPr="00106135">
        <w:t xml:space="preserve"> </w:t>
      </w:r>
      <w:r w:rsidR="000A4C3C" w:rsidRPr="00106135">
        <w:t>nástrojů</w:t>
      </w:r>
      <w:r w:rsidR="005170D8" w:rsidRPr="00106135">
        <w:t xml:space="preserve"> </w:t>
      </w:r>
      <w:r w:rsidR="000A4C3C" w:rsidRPr="00106135">
        <w:t>lze získat prostředky</w:t>
      </w:r>
      <w:r w:rsidRPr="00106135">
        <w:t xml:space="preserve"> pro financování kompenzací. </w:t>
      </w:r>
      <w:r w:rsidR="005170D8" w:rsidRPr="00106135">
        <w:t>Jejich poskytování státem je přitom považováno z</w:t>
      </w:r>
      <w:r w:rsidRPr="00106135">
        <w:t xml:space="preserve">a přímou aktivitu státu na ochranu životního </w:t>
      </w:r>
      <w:r w:rsidR="005C0E67" w:rsidRPr="00106135">
        <w:t>prostředí</w:t>
      </w:r>
      <w:r w:rsidRPr="00106135">
        <w:t>.</w:t>
      </w:r>
      <w:r w:rsidRPr="00106135">
        <w:rPr>
          <w:rStyle w:val="Znakapoznpodarou"/>
        </w:rPr>
        <w:footnoteReference w:id="1"/>
      </w:r>
      <w:r w:rsidR="00A11E9F" w:rsidRPr="00106135">
        <w:t xml:space="preserve"> Vlastník se může také dobrovolně rozhodnout, že z důvodu ochrany životního prostředí </w:t>
      </w:r>
      <w:r w:rsidR="005170D8" w:rsidRPr="00106135">
        <w:t xml:space="preserve">bude vykonávat své vlastnické právo </w:t>
      </w:r>
      <w:r w:rsidR="000626C1" w:rsidRPr="00106135">
        <w:t xml:space="preserve">jiným způsobem, než původně zamýšlel </w:t>
      </w:r>
      <w:r w:rsidR="00A11E9F" w:rsidRPr="00106135">
        <w:t>(např. zřídí služebnost umožňují</w:t>
      </w:r>
      <w:r w:rsidR="000A4C3C" w:rsidRPr="00106135">
        <w:t>cí existenci soukromé rezervace nebo nebude hnojit pole umělými hnojivy)</w:t>
      </w:r>
      <w:r w:rsidR="00A11E9F" w:rsidRPr="00106135">
        <w:t>.</w:t>
      </w:r>
    </w:p>
    <w:p w14:paraId="5FDFD75C" w14:textId="4DB99A4A" w:rsidR="003B053A" w:rsidRPr="00106135" w:rsidRDefault="00B116A6" w:rsidP="003B053A">
      <w:r w:rsidRPr="00106135">
        <w:t>Souboj mezi soukromými zájmy vlastníků na ekonomickém zisku a veřejném zájmu společnosti na ochraně životního prostředí je označován až za jádro práva životního prostředí.</w:t>
      </w:r>
      <w:r w:rsidRPr="00106135">
        <w:rPr>
          <w:vertAlign w:val="superscript"/>
        </w:rPr>
        <w:footnoteReference w:id="2"/>
      </w:r>
      <w:r w:rsidRPr="00106135">
        <w:t xml:space="preserve"> </w:t>
      </w:r>
      <w:r w:rsidR="00A11E9F" w:rsidRPr="00106135">
        <w:t xml:space="preserve">S omezením vlastnického práva je často spojena náhrada (kompenzace, odškodnění, úplata). Tu </w:t>
      </w:r>
      <w:r w:rsidR="003B053A" w:rsidRPr="00106135">
        <w:t>nelze dle mého názoru vnímat pouze jako napln</w:t>
      </w:r>
      <w:r w:rsidR="003B053A" w:rsidRPr="00106135">
        <w:rPr>
          <w:rFonts w:hint="eastAsia"/>
        </w:rPr>
        <w:t>ě</w:t>
      </w:r>
      <w:r w:rsidR="003B053A" w:rsidRPr="00106135">
        <w:t>ní ústavního požadavku</w:t>
      </w:r>
      <w:r w:rsidR="00F938F1" w:rsidRPr="00106135">
        <w:t xml:space="preserve"> uvedeného v čl. 11 odst. 4 Listiny</w:t>
      </w:r>
      <w:r w:rsidR="003B053A" w:rsidRPr="00106135">
        <w:t>, by</w:t>
      </w:r>
      <w:r w:rsidR="003B053A" w:rsidRPr="00106135">
        <w:rPr>
          <w:rFonts w:hint="eastAsia"/>
        </w:rPr>
        <w:t>ť</w:t>
      </w:r>
      <w:r w:rsidR="003B053A" w:rsidRPr="00106135">
        <w:t xml:space="preserve"> z</w:t>
      </w:r>
      <w:r w:rsidR="003B053A" w:rsidRPr="00106135">
        <w:rPr>
          <w:rFonts w:hint="eastAsia"/>
        </w:rPr>
        <w:t>ů</w:t>
      </w:r>
      <w:r w:rsidR="003B053A" w:rsidRPr="00106135">
        <w:t>stává významný, nebo</w:t>
      </w:r>
      <w:r w:rsidR="003B053A" w:rsidRPr="00106135">
        <w:rPr>
          <w:rFonts w:hint="eastAsia"/>
        </w:rPr>
        <w:t>ť</w:t>
      </w:r>
      <w:r w:rsidR="003B053A" w:rsidRPr="00106135">
        <w:t xml:space="preserve"> </w:t>
      </w:r>
      <w:r w:rsidR="00760849" w:rsidRPr="00106135">
        <w:t>by tak</w:t>
      </w:r>
      <w:r w:rsidR="003B053A" w:rsidRPr="00106135">
        <w:t xml:space="preserve"> z</w:t>
      </w:r>
      <w:r w:rsidR="003B053A" w:rsidRPr="00106135">
        <w:rPr>
          <w:rFonts w:hint="eastAsia"/>
        </w:rPr>
        <w:t>ů</w:t>
      </w:r>
      <w:r w:rsidR="003B053A" w:rsidRPr="00106135">
        <w:t xml:space="preserve">stala nepovšimnuta </w:t>
      </w:r>
      <w:r w:rsidR="003B053A" w:rsidRPr="00106135">
        <w:rPr>
          <w:rFonts w:hint="eastAsia"/>
        </w:rPr>
        <w:t>ř</w:t>
      </w:r>
      <w:r w:rsidR="003B053A" w:rsidRPr="00106135">
        <w:t>ada dalších aspekt</w:t>
      </w:r>
      <w:r w:rsidR="003B053A" w:rsidRPr="00106135">
        <w:rPr>
          <w:rFonts w:hint="eastAsia"/>
        </w:rPr>
        <w:t>ů</w:t>
      </w:r>
      <w:r w:rsidR="003B053A" w:rsidRPr="00106135">
        <w:t>, které jsou s uplatn</w:t>
      </w:r>
      <w:r w:rsidR="003B053A" w:rsidRPr="00106135">
        <w:rPr>
          <w:rFonts w:hint="eastAsia"/>
        </w:rPr>
        <w:t>ě</w:t>
      </w:r>
      <w:r w:rsidR="003B053A" w:rsidRPr="00106135">
        <w:t xml:space="preserve">ním tohoto nástroje spojeny. </w:t>
      </w:r>
      <w:r w:rsidR="009F1BCE">
        <w:t>Ty </w:t>
      </w:r>
      <w:r w:rsidR="00F938F1" w:rsidRPr="00106135">
        <w:t>p</w:t>
      </w:r>
      <w:r w:rsidR="003B053A" w:rsidRPr="00106135">
        <w:rPr>
          <w:rFonts w:hint="eastAsia"/>
        </w:rPr>
        <w:t>ř</w:t>
      </w:r>
      <w:r w:rsidR="00F938F1" w:rsidRPr="00106135">
        <w:t>itom</w:t>
      </w:r>
      <w:r w:rsidR="003B053A" w:rsidRPr="00106135">
        <w:t xml:space="preserve"> mohou být pro ú</w:t>
      </w:r>
      <w:r w:rsidR="003B053A" w:rsidRPr="00106135">
        <w:rPr>
          <w:rFonts w:hint="eastAsia"/>
        </w:rPr>
        <w:t>č</w:t>
      </w:r>
      <w:r w:rsidR="003B053A" w:rsidRPr="00106135">
        <w:t>innou ochranu životního prost</w:t>
      </w:r>
      <w:r w:rsidR="003B053A" w:rsidRPr="00106135">
        <w:rPr>
          <w:rFonts w:hint="eastAsia"/>
        </w:rPr>
        <w:t>ř</w:t>
      </w:r>
      <w:r w:rsidR="003B053A" w:rsidRPr="00106135">
        <w:t>edí velmi d</w:t>
      </w:r>
      <w:r w:rsidR="003B053A" w:rsidRPr="00106135">
        <w:rPr>
          <w:rFonts w:hint="eastAsia"/>
        </w:rPr>
        <w:t>ů</w:t>
      </w:r>
      <w:r w:rsidR="003B053A" w:rsidRPr="00106135">
        <w:t>ležité. Je t</w:t>
      </w:r>
      <w:r w:rsidR="003B053A" w:rsidRPr="00106135">
        <w:rPr>
          <w:rFonts w:hint="eastAsia"/>
        </w:rPr>
        <w:t>ř</w:t>
      </w:r>
      <w:r w:rsidR="003B053A" w:rsidRPr="00106135">
        <w:t>eba se proto vedle kompenza</w:t>
      </w:r>
      <w:r w:rsidR="003B053A" w:rsidRPr="00106135">
        <w:rPr>
          <w:rFonts w:hint="eastAsia"/>
        </w:rPr>
        <w:t>č</w:t>
      </w:r>
      <w:r w:rsidR="003B053A" w:rsidRPr="00106135">
        <w:t xml:space="preserve">ní funkce náhrad zabývat i </w:t>
      </w:r>
      <w:r w:rsidR="00760849" w:rsidRPr="00106135">
        <w:t xml:space="preserve">jejich </w:t>
      </w:r>
      <w:r w:rsidR="003B053A" w:rsidRPr="00106135">
        <w:t xml:space="preserve">dalšími funkcemi, které </w:t>
      </w:r>
      <w:r w:rsidR="00760849" w:rsidRPr="00106135">
        <w:t xml:space="preserve">mohou plnit: zejména </w:t>
      </w:r>
      <w:r w:rsidR="008731BC" w:rsidRPr="00106135">
        <w:t>funkcí regulační</w:t>
      </w:r>
      <w:r w:rsidR="0007331A" w:rsidRPr="00106135">
        <w:t xml:space="preserve"> </w:t>
      </w:r>
      <w:r w:rsidR="00760849" w:rsidRPr="00106135">
        <w:t>a</w:t>
      </w:r>
      <w:r w:rsidR="00F938F1" w:rsidRPr="00106135">
        <w:t> </w:t>
      </w:r>
      <w:r w:rsidR="0007331A" w:rsidRPr="00106135">
        <w:t>internalizační</w:t>
      </w:r>
      <w:r w:rsidR="008731BC" w:rsidRPr="00106135">
        <w:t>.</w:t>
      </w:r>
    </w:p>
    <w:p w14:paraId="654C12F7" w14:textId="522370D9" w:rsidR="00760849" w:rsidRPr="00106135" w:rsidRDefault="000626C1" w:rsidP="003B053A">
      <w:r w:rsidRPr="00106135">
        <w:t>T</w:t>
      </w:r>
      <w:r w:rsidR="008731BC" w:rsidRPr="00106135">
        <w:t>éma</w:t>
      </w:r>
      <w:r w:rsidRPr="00106135">
        <w:t xml:space="preserve"> omezení vlastnického práva z důvodu ochrany životního prostředí</w:t>
      </w:r>
      <w:r w:rsidR="009F1BCE">
        <w:t xml:space="preserve"> se na </w:t>
      </w:r>
      <w:r w:rsidR="008731BC" w:rsidRPr="00106135">
        <w:t xml:space="preserve">stránky knih vrací jako bumerang s výzvou </w:t>
      </w:r>
      <w:r w:rsidR="00F938F1" w:rsidRPr="00106135">
        <w:t>k</w:t>
      </w:r>
      <w:r w:rsidR="008731BC" w:rsidRPr="00106135">
        <w:t xml:space="preserve"> podrobnější</w:t>
      </w:r>
      <w:r w:rsidR="00F938F1" w:rsidRPr="00106135">
        <w:t>mu</w:t>
      </w:r>
      <w:r w:rsidR="008731BC" w:rsidRPr="00106135">
        <w:t xml:space="preserve"> a ucelenější</w:t>
      </w:r>
      <w:r w:rsidR="00F938F1" w:rsidRPr="00106135">
        <w:t>mu</w:t>
      </w:r>
      <w:r w:rsidR="008731BC" w:rsidRPr="00106135">
        <w:t xml:space="preserve"> zkoumání.</w:t>
      </w:r>
      <w:r w:rsidR="008731BC" w:rsidRPr="00106135">
        <w:rPr>
          <w:rStyle w:val="Znakapoznpodarou"/>
        </w:rPr>
        <w:footnoteReference w:id="3"/>
      </w:r>
      <w:r w:rsidR="008731BC" w:rsidRPr="00106135">
        <w:t xml:space="preserve"> </w:t>
      </w:r>
      <w:r w:rsidR="000676E6" w:rsidRPr="00106135">
        <w:t xml:space="preserve">Pro citovanou literaturu je příznačné, že se soustředí zejména na otázku, zda </w:t>
      </w:r>
      <w:r w:rsidR="000676E6" w:rsidRPr="00106135">
        <w:lastRenderedPageBreak/>
        <w:t>a</w:t>
      </w:r>
      <w:r w:rsidR="005C0E67" w:rsidRPr="00106135">
        <w:t> </w:t>
      </w:r>
      <w:r w:rsidR="000676E6" w:rsidRPr="00106135">
        <w:t>případně za jakých podmínek náleží vlastníkovi náhrada za omezení vlastnického práva. Ačkoliv jde</w:t>
      </w:r>
      <w:r w:rsidRPr="00106135">
        <w:t xml:space="preserve"> </w:t>
      </w:r>
      <w:r w:rsidR="000676E6" w:rsidRPr="00106135">
        <w:t>o</w:t>
      </w:r>
      <w:r w:rsidR="004D75A3" w:rsidRPr="00106135">
        <w:t> </w:t>
      </w:r>
      <w:r w:rsidR="000676E6" w:rsidRPr="00106135">
        <w:t xml:space="preserve">otázku rozhodující, jsem přesvědčen, že s výjimkou </w:t>
      </w:r>
      <w:r w:rsidR="006E44F1" w:rsidRPr="00106135">
        <w:t xml:space="preserve">několika </w:t>
      </w:r>
      <w:r w:rsidR="000676E6" w:rsidRPr="00106135">
        <w:t>sporných případů</w:t>
      </w:r>
      <w:r w:rsidR="006E44F1" w:rsidRPr="00106135">
        <w:t xml:space="preserve"> (chráněná ložisková území, náhrady za omezení územně plánovací dokumentací</w:t>
      </w:r>
      <w:r w:rsidR="00B25ACD" w:rsidRPr="00106135">
        <w:t xml:space="preserve"> či hospodaření v lesích zvláštního určení</w:t>
      </w:r>
      <w:r w:rsidR="006E44F1" w:rsidRPr="00106135">
        <w:t>)</w:t>
      </w:r>
      <w:r w:rsidR="005C0E67" w:rsidRPr="00106135">
        <w:t xml:space="preserve"> je vcelku jednoznačná</w:t>
      </w:r>
      <w:r w:rsidR="0089779D" w:rsidRPr="00106135">
        <w:t xml:space="preserve">. Pro vlastníky i osoby povinné náhrady poskytovat je </w:t>
      </w:r>
      <w:r w:rsidR="00F938F1" w:rsidRPr="00106135">
        <w:t xml:space="preserve">reálně </w:t>
      </w:r>
      <w:r w:rsidR="0089779D" w:rsidRPr="00106135">
        <w:t xml:space="preserve">mnohem významnější, jak velká náhrada bude a jakým způsobem se její výše určí. Těmito otázkami se však dosud publikovaná literatura </w:t>
      </w:r>
      <w:r w:rsidR="005C0E67" w:rsidRPr="00106135">
        <w:t xml:space="preserve">podrobněji </w:t>
      </w:r>
      <w:r w:rsidR="0089779D" w:rsidRPr="00106135">
        <w:t xml:space="preserve">nezabývala. Rovněž rozhodovací praxe soudů i správních orgánů </w:t>
      </w:r>
      <w:r w:rsidRPr="00106135">
        <w:t>až tak důkladně</w:t>
      </w:r>
      <w:r w:rsidR="0089779D" w:rsidRPr="00106135">
        <w:t xml:space="preserve"> nevysvětluje důvody </w:t>
      </w:r>
      <w:r w:rsidR="00F938F1" w:rsidRPr="00106135">
        <w:t>přiznání n</w:t>
      </w:r>
      <w:r w:rsidR="0089779D" w:rsidRPr="00106135">
        <w:t xml:space="preserve">áhrady </w:t>
      </w:r>
      <w:r w:rsidR="00F938F1" w:rsidRPr="00106135">
        <w:t>v konkrétní vý</w:t>
      </w:r>
      <w:r w:rsidR="005C0E67" w:rsidRPr="00106135">
        <w:t>ši. V</w:t>
      </w:r>
      <w:r w:rsidR="0089779D" w:rsidRPr="00106135">
        <w:t xml:space="preserve">ýjimku představuje rozhodování o náhradě za zřízení práva nezbytné cesty a především vyčíslování </w:t>
      </w:r>
      <w:r w:rsidR="00F938F1" w:rsidRPr="00106135">
        <w:t xml:space="preserve">výše </w:t>
      </w:r>
      <w:r w:rsidR="005C0E67" w:rsidRPr="00106135">
        <w:t>bezdůvodného obohacení</w:t>
      </w:r>
      <w:r w:rsidR="0089779D" w:rsidRPr="00106135">
        <w:t xml:space="preserve">. Uvedené oblasti jsou však jen obtížně využitelné při ochraně životního prostředí, ačkoliv některé </w:t>
      </w:r>
      <w:r w:rsidR="000A4C3C" w:rsidRPr="00106135">
        <w:t xml:space="preserve">zohledňované </w:t>
      </w:r>
      <w:r w:rsidR="0089779D" w:rsidRPr="00106135">
        <w:t xml:space="preserve">okolnosti </w:t>
      </w:r>
      <w:r w:rsidR="005C0E67" w:rsidRPr="00106135">
        <w:t>inspirativní být</w:t>
      </w:r>
      <w:r w:rsidR="0089779D" w:rsidRPr="00106135">
        <w:t xml:space="preserve"> mohou. Skutečnost, že předmět této práce stojí stranou pozornost</w:t>
      </w:r>
      <w:r w:rsidR="000A4C3C" w:rsidRPr="00106135">
        <w:t>i</w:t>
      </w:r>
      <w:r w:rsidR="0089779D" w:rsidRPr="00106135">
        <w:t xml:space="preserve"> právní vědy i právní praxe, považuji za </w:t>
      </w:r>
      <w:r w:rsidRPr="00106135">
        <w:t>nedostatek</w:t>
      </w:r>
      <w:r w:rsidR="0089779D" w:rsidRPr="00106135">
        <w:t xml:space="preserve">, neboť může vést (a dle mého názoru v některých případech bohužel vede) k tomu, že omezení vlastnického práva není adekvátně kompenzováno. Tento stav </w:t>
      </w:r>
      <w:r w:rsidR="00F938F1" w:rsidRPr="00106135">
        <w:t>nevyhovuje</w:t>
      </w:r>
      <w:r w:rsidR="0089779D" w:rsidRPr="00106135">
        <w:t xml:space="preserve"> </w:t>
      </w:r>
      <w:r w:rsidR="00F938F1" w:rsidRPr="00106135">
        <w:t>nejen</w:t>
      </w:r>
      <w:r w:rsidR="0089779D" w:rsidRPr="00106135">
        <w:t xml:space="preserve"> z pohledu vlastníků, nýbrž také státu, který náhrady nejčastěji</w:t>
      </w:r>
      <w:r w:rsidR="005C0E67" w:rsidRPr="00106135">
        <w:t xml:space="preserve"> vyplácí</w:t>
      </w:r>
      <w:r w:rsidR="0089779D" w:rsidRPr="00106135">
        <w:t xml:space="preserve">, neboť je mnohdy nucen vynakládat více finančních prostředků, než </w:t>
      </w:r>
      <w:r w:rsidRPr="00106135">
        <w:t>je</w:t>
      </w:r>
      <w:r w:rsidR="0089779D" w:rsidRPr="00106135">
        <w:t xml:space="preserve"> vhodné.</w:t>
      </w:r>
    </w:p>
    <w:p w14:paraId="239B41D0" w14:textId="18532109" w:rsidR="000626C1" w:rsidRPr="00106135" w:rsidRDefault="008731BC" w:rsidP="003B053A">
      <w:r w:rsidRPr="00106135">
        <w:t xml:space="preserve">Dovoluji si proto </w:t>
      </w:r>
      <w:r w:rsidR="00760849" w:rsidRPr="00106135">
        <w:t>citovanými autory hozenou r</w:t>
      </w:r>
      <w:r w:rsidR="007226F2" w:rsidRPr="00106135">
        <w:t>ukavici zvednout a t</w:t>
      </w:r>
      <w:r w:rsidRPr="00106135">
        <w:t>outo prací</w:t>
      </w:r>
      <w:r w:rsidR="003B053A" w:rsidRPr="00106135">
        <w:t xml:space="preserve"> </w:t>
      </w:r>
      <w:r w:rsidR="007226F2" w:rsidRPr="00106135">
        <w:t xml:space="preserve">se pokusit </w:t>
      </w:r>
      <w:r w:rsidRPr="00106135">
        <w:t>důkladně analyzovat funkci a smysl</w:t>
      </w:r>
      <w:r w:rsidR="003B053A" w:rsidRPr="00106135">
        <w:t xml:space="preserve"> kompenzací za omezení vlastnického práva </w:t>
      </w:r>
      <w:r w:rsidR="00760849" w:rsidRPr="00106135">
        <w:t xml:space="preserve">jako prostředku </w:t>
      </w:r>
      <w:r w:rsidR="003B053A" w:rsidRPr="00106135">
        <w:t xml:space="preserve">k prosazení ochrany životního prostředí a tím naplnění práva na příznivé životní prostředí. </w:t>
      </w:r>
      <w:r w:rsidR="00760849" w:rsidRPr="00106135">
        <w:t xml:space="preserve">Cílem práce je </w:t>
      </w:r>
      <w:r w:rsidR="00BD260D" w:rsidRPr="00106135">
        <w:t>tedy</w:t>
      </w:r>
      <w:r w:rsidR="00600EC3" w:rsidRPr="00106135">
        <w:t xml:space="preserve"> </w:t>
      </w:r>
      <w:r w:rsidR="00BD260D" w:rsidRPr="00106135">
        <w:t>ověřit</w:t>
      </w:r>
      <w:r w:rsidR="00600EC3" w:rsidRPr="00106135">
        <w:t xml:space="preserve"> platnost následujících hypotéz (výzkumných otázek):</w:t>
      </w:r>
      <w:r w:rsidR="00760849" w:rsidRPr="00106135">
        <w:t xml:space="preserve"> </w:t>
      </w:r>
    </w:p>
    <w:p w14:paraId="5F653F14" w14:textId="18C0B964" w:rsidR="000626C1" w:rsidRPr="00106135" w:rsidRDefault="00600EC3" w:rsidP="004D75A3">
      <w:pPr>
        <w:pStyle w:val="Odstavecseseznamem"/>
        <w:numPr>
          <w:ilvl w:val="0"/>
          <w:numId w:val="6"/>
        </w:numPr>
        <w:ind w:left="851"/>
      </w:pPr>
      <w:bookmarkStart w:id="5" w:name="_Hlk506547758"/>
      <w:r w:rsidRPr="00106135">
        <w:t>je právní úprava náhrad</w:t>
      </w:r>
      <w:r w:rsidR="00760849" w:rsidRPr="00106135">
        <w:t xml:space="preserve"> za omezení vlastnického práva z environmentálních důvodů </w:t>
      </w:r>
      <w:r w:rsidR="00BD260D" w:rsidRPr="00106135">
        <w:t>nastavena</w:t>
      </w:r>
      <w:r w:rsidRPr="00106135">
        <w:t xml:space="preserve"> tak</w:t>
      </w:r>
      <w:r w:rsidR="00BD260D" w:rsidRPr="00106135">
        <w:t>,</w:t>
      </w:r>
      <w:r w:rsidRPr="00106135">
        <w:t xml:space="preserve"> aby náhrady </w:t>
      </w:r>
      <w:r w:rsidR="00760849" w:rsidRPr="00106135">
        <w:t>plnily žádoucí funkce</w:t>
      </w:r>
      <w:r w:rsidRPr="00106135">
        <w:t xml:space="preserve">: kompenzační, </w:t>
      </w:r>
      <w:r w:rsidR="000A4C3C" w:rsidRPr="00106135">
        <w:t xml:space="preserve">motivační, </w:t>
      </w:r>
      <w:r w:rsidRPr="00106135">
        <w:t>regulační a</w:t>
      </w:r>
      <w:r w:rsidR="000A4C3C" w:rsidRPr="00106135">
        <w:t xml:space="preserve"> internalizační</w:t>
      </w:r>
      <w:r w:rsidRPr="00106135">
        <w:t>?</w:t>
      </w:r>
      <w:r w:rsidR="00760849" w:rsidRPr="00106135">
        <w:t xml:space="preserve"> </w:t>
      </w:r>
    </w:p>
    <w:p w14:paraId="2BEBE35D" w14:textId="771D1871" w:rsidR="00600EC3" w:rsidRPr="00106135" w:rsidRDefault="00600EC3" w:rsidP="004D75A3">
      <w:pPr>
        <w:pStyle w:val="Odstavecseseznamem"/>
        <w:numPr>
          <w:ilvl w:val="0"/>
          <w:numId w:val="6"/>
        </w:numPr>
        <w:ind w:left="851"/>
      </w:pPr>
      <w:r w:rsidRPr="00106135">
        <w:t xml:space="preserve">je </w:t>
      </w:r>
      <w:r w:rsidR="00760849" w:rsidRPr="00106135">
        <w:t xml:space="preserve">způsob určování výše náhrad </w:t>
      </w:r>
      <w:r w:rsidRPr="00106135">
        <w:t>přesný</w:t>
      </w:r>
      <w:r w:rsidR="005E1410" w:rsidRPr="00106135">
        <w:t xml:space="preserve"> a </w:t>
      </w:r>
      <w:r w:rsidRPr="00106135">
        <w:t>spravedlivý?</w:t>
      </w:r>
    </w:p>
    <w:p w14:paraId="4EE86493" w14:textId="06184E6A" w:rsidR="00600EC3" w:rsidRPr="00106135" w:rsidRDefault="00600EC3" w:rsidP="004D75A3">
      <w:pPr>
        <w:pStyle w:val="Odstavecseseznamem"/>
        <w:numPr>
          <w:ilvl w:val="0"/>
          <w:numId w:val="6"/>
        </w:numPr>
        <w:ind w:left="851"/>
      </w:pPr>
      <w:r w:rsidRPr="00106135">
        <w:t>je způsob určování výše náhrad a jejich vyplácení přiměřeně nákladný?</w:t>
      </w:r>
    </w:p>
    <w:p w14:paraId="331708DA" w14:textId="64A9C6BA" w:rsidR="008731BC" w:rsidRPr="00106135" w:rsidRDefault="00600EC3" w:rsidP="004D75A3">
      <w:pPr>
        <w:pStyle w:val="Odstavecseseznamem"/>
        <w:numPr>
          <w:ilvl w:val="0"/>
          <w:numId w:val="6"/>
        </w:numPr>
        <w:ind w:left="851"/>
      </w:pPr>
      <w:r w:rsidRPr="00106135">
        <w:t xml:space="preserve">je způsob určování výše náhrad </w:t>
      </w:r>
      <w:r w:rsidR="000626C1" w:rsidRPr="00106135">
        <w:t>aplikovatelný</w:t>
      </w:r>
      <w:r w:rsidR="00760849" w:rsidRPr="00106135">
        <w:t xml:space="preserve"> </w:t>
      </w:r>
      <w:r w:rsidR="000626C1" w:rsidRPr="00106135">
        <w:t xml:space="preserve">ve </w:t>
      </w:r>
      <w:r w:rsidRPr="00106135">
        <w:t>všech</w:t>
      </w:r>
      <w:r w:rsidR="00760849" w:rsidRPr="00106135">
        <w:t xml:space="preserve"> v úvahu přicházející</w:t>
      </w:r>
      <w:r w:rsidR="000626C1" w:rsidRPr="00106135">
        <w:t>ch případech</w:t>
      </w:r>
      <w:r w:rsidRPr="00106135">
        <w:t>?</w:t>
      </w:r>
    </w:p>
    <w:p w14:paraId="03E7924E" w14:textId="30CEDA74" w:rsidR="00600EC3" w:rsidRPr="00106135" w:rsidRDefault="00600EC3" w:rsidP="004D75A3">
      <w:pPr>
        <w:pStyle w:val="Odstavecseseznamem"/>
        <w:numPr>
          <w:ilvl w:val="0"/>
          <w:numId w:val="6"/>
        </w:numPr>
        <w:ind w:left="851"/>
      </w:pPr>
      <w:r w:rsidRPr="00106135">
        <w:t>jsou rozdíly v konstrukci náhrad za jednotlivá omezení dostatečně odůvodněné?</w:t>
      </w:r>
    </w:p>
    <w:bookmarkEnd w:id="5"/>
    <w:p w14:paraId="0C0631BC" w14:textId="154D0340" w:rsidR="00600EC3" w:rsidRPr="00106135" w:rsidRDefault="0007331A" w:rsidP="00BD260D">
      <w:pPr>
        <w:ind w:firstLine="0"/>
      </w:pPr>
      <w:r w:rsidRPr="00106135">
        <w:t>Před vlastní analýzou stručně připomenu důvody a způsob</w:t>
      </w:r>
      <w:r w:rsidR="005E1410" w:rsidRPr="00106135">
        <w:t>y</w:t>
      </w:r>
      <w:r w:rsidRPr="00106135">
        <w:t>, kterým</w:t>
      </w:r>
      <w:r w:rsidR="005E1410" w:rsidRPr="00106135">
        <w:t>i</w:t>
      </w:r>
      <w:r w:rsidRPr="00106135">
        <w:t xml:space="preserve"> dochází k omezení vlastnického práva z dův</w:t>
      </w:r>
      <w:r w:rsidR="000A4C3C" w:rsidRPr="00106135">
        <w:t xml:space="preserve">odu ochrany životního prostředí, a důsledky, které omezení </w:t>
      </w:r>
      <w:r w:rsidR="000A4C3C" w:rsidRPr="00106135">
        <w:lastRenderedPageBreak/>
        <w:t>vlastnického práva pro vlastníka může mít.</w:t>
      </w:r>
      <w:r w:rsidRPr="00106135">
        <w:t xml:space="preserve"> </w:t>
      </w:r>
      <w:r w:rsidR="003156D8" w:rsidRPr="00106135">
        <w:t>Jádrem práce bude rozbor právní úpravy, která explicitně přiznává vlastníkům</w:t>
      </w:r>
      <w:r w:rsidR="005E1410" w:rsidRPr="00106135">
        <w:t xml:space="preserve"> nemovitých věcí </w:t>
      </w:r>
      <w:r w:rsidR="003156D8" w:rsidRPr="00106135">
        <w:t>nárok na kompenzaci za omezení vlastnického pr</w:t>
      </w:r>
      <w:r w:rsidR="005E1410" w:rsidRPr="00106135">
        <w:t>áva z environmentálních důvodů, přičemž bude p</w:t>
      </w:r>
      <w:r w:rsidR="003156D8" w:rsidRPr="00106135">
        <w:t xml:space="preserve">opsána také aplikace těchto </w:t>
      </w:r>
      <w:r w:rsidR="00524E0B" w:rsidRPr="00106135">
        <w:t>ustanovení v praxi s důrazem na </w:t>
      </w:r>
      <w:r w:rsidR="003156D8" w:rsidRPr="00106135">
        <w:t xml:space="preserve">rozhodování soudů. </w:t>
      </w:r>
      <w:r w:rsidR="00600EC3" w:rsidRPr="00106135">
        <w:t xml:space="preserve">Tato část bude vycházet především z rozboru právních předpisů, </w:t>
      </w:r>
      <w:r w:rsidR="00BD260D" w:rsidRPr="00106135">
        <w:t xml:space="preserve">odborné literatury monografického i časopiseckého charakteru, </w:t>
      </w:r>
      <w:r w:rsidR="00600EC3" w:rsidRPr="00106135">
        <w:t>veřejně do</w:t>
      </w:r>
      <w:r w:rsidR="00BD260D" w:rsidRPr="00106135">
        <w:t xml:space="preserve">stupné judikatury a </w:t>
      </w:r>
      <w:r w:rsidR="00600EC3" w:rsidRPr="00106135">
        <w:t>menší</w:t>
      </w:r>
      <w:r w:rsidR="00BD260D" w:rsidRPr="00106135">
        <w:t xml:space="preserve"> míře též správních rozhodnutí</w:t>
      </w:r>
      <w:r w:rsidR="00600EC3" w:rsidRPr="00106135">
        <w:t xml:space="preserve">. Poněvadž konkrétní částky vyplácené vlastníkům za omezení vlastnického práva jsou </w:t>
      </w:r>
      <w:r w:rsidR="00BD260D" w:rsidRPr="00106135">
        <w:t xml:space="preserve">běžně </w:t>
      </w:r>
      <w:r w:rsidR="00600EC3" w:rsidRPr="00106135">
        <w:t xml:space="preserve">určovány na základě vnitřních předpisů, budou rovněž analyzovány, stejně jako jednotlivé smlouvy (uveřejněné zpravidla v registru </w:t>
      </w:r>
      <w:r w:rsidR="00BD260D" w:rsidRPr="00106135">
        <w:t>smluv zřízeného podle zákona č. </w:t>
      </w:r>
      <w:r w:rsidR="00600EC3" w:rsidRPr="00106135">
        <w:t>340/2015 Sb.</w:t>
      </w:r>
      <w:r w:rsidR="000A4C3C" w:rsidRPr="00106135">
        <w:t>, o registru smluv</w:t>
      </w:r>
      <w:r w:rsidR="00600EC3" w:rsidRPr="00106135">
        <w:t>) či podklady o výši skutečně vypla</w:t>
      </w:r>
      <w:r w:rsidR="00D5449C" w:rsidRPr="00106135">
        <w:t>cených finančních prostředků.</w:t>
      </w:r>
      <w:r w:rsidR="000A4C3C" w:rsidRPr="00106135">
        <w:t xml:space="preserve"> Bohužel není většinou k dispozici literatura, která by se zabývala hodnocením fungováním analyzovaných náhrad. Je možné však využít literaturu zabývající se ekonomickou analýzou práva (</w:t>
      </w:r>
      <w:r w:rsidR="000A4C3C" w:rsidRPr="00106135">
        <w:rPr>
          <w:i/>
        </w:rPr>
        <w:t>law</w:t>
      </w:r>
      <w:r w:rsidR="000A4C3C" w:rsidRPr="00106135">
        <w:rPr>
          <w:i/>
        </w:rPr>
        <w:sym w:font="Symbol" w:char="F026"/>
      </w:r>
      <w:r w:rsidR="000A4C3C" w:rsidRPr="00106135">
        <w:rPr>
          <w:i/>
        </w:rPr>
        <w:t>economics</w:t>
      </w:r>
      <w:r w:rsidR="000A4C3C" w:rsidRPr="00106135">
        <w:t>), res</w:t>
      </w:r>
      <w:r w:rsidR="009F1BCE">
        <w:t>p. oceňováním nemovitých věcí a </w:t>
      </w:r>
      <w:r w:rsidR="000A4C3C" w:rsidRPr="00106135">
        <w:t xml:space="preserve">k nim zřizovaných práv, neboť tyto poznatky jsou vzhledem ke své povaze přenositelné i na předmět této práce.    </w:t>
      </w:r>
    </w:p>
    <w:p w14:paraId="57A21D92" w14:textId="72E5A648" w:rsidR="008B02E6" w:rsidRPr="00106135" w:rsidRDefault="005E1410" w:rsidP="005C0E67">
      <w:r w:rsidRPr="00106135">
        <w:t>Na základě těchto poznatků představím</w:t>
      </w:r>
      <w:r w:rsidR="000A4C3C" w:rsidRPr="00106135">
        <w:t xml:space="preserve"> popíši</w:t>
      </w:r>
      <w:r w:rsidR="007E2FC1" w:rsidRPr="00106135">
        <w:t>, jaké funkce vyplácení náhrad v českých podm</w:t>
      </w:r>
      <w:r w:rsidRPr="00106135">
        <w:t>ínkách plní, nebo by plnit mohly</w:t>
      </w:r>
      <w:r w:rsidR="007E2FC1" w:rsidRPr="00106135">
        <w:t>.</w:t>
      </w:r>
      <w:r w:rsidR="00760849" w:rsidRPr="00106135">
        <w:t xml:space="preserve"> </w:t>
      </w:r>
      <w:r w:rsidR="000A4C3C" w:rsidRPr="00106135">
        <w:t>Následně</w:t>
      </w:r>
      <w:r w:rsidR="00760849" w:rsidRPr="00106135">
        <w:t xml:space="preserve"> </w:t>
      </w:r>
      <w:r w:rsidRPr="00106135">
        <w:t>zhodnotím</w:t>
      </w:r>
      <w:r w:rsidR="00760849" w:rsidRPr="00106135">
        <w:t xml:space="preserve"> stávající stav a pokusím se odpovědět na výše položené </w:t>
      </w:r>
      <w:r w:rsidR="000A4C3C" w:rsidRPr="00106135">
        <w:t>výzkumné otázky (jednoznačné odpovědi spolu s návrhy na změnu právní úpravy budou uvedeny v závěru práci).</w:t>
      </w:r>
    </w:p>
    <w:p w14:paraId="50980AC2" w14:textId="77777777" w:rsidR="00D07068" w:rsidRPr="00106135" w:rsidRDefault="00D07068" w:rsidP="005C0E67">
      <w:pPr>
        <w:rPr>
          <w:i/>
        </w:rPr>
        <w:sectPr w:rsidR="00D07068" w:rsidRPr="00106135" w:rsidSect="00D5449C">
          <w:headerReference w:type="even" r:id="rId25"/>
          <w:headerReference w:type="default" r:id="rId26"/>
          <w:footerReference w:type="even" r:id="rId27"/>
          <w:footerReference w:type="default" r:id="rId28"/>
          <w:headerReference w:type="first" r:id="rId29"/>
          <w:footerReference w:type="first" r:id="rId30"/>
          <w:pgSz w:w="11906" w:h="16838"/>
          <w:pgMar w:top="1418" w:right="1134" w:bottom="1418" w:left="1418" w:header="567" w:footer="113" w:gutter="284"/>
          <w:cols w:space="708"/>
          <w:titlePg/>
          <w:docGrid w:linePitch="360"/>
        </w:sectPr>
      </w:pPr>
    </w:p>
    <w:p w14:paraId="018513D8" w14:textId="264217CE" w:rsidR="00C960E1" w:rsidRPr="00106135" w:rsidRDefault="00C960E1" w:rsidP="005C0E67">
      <w:pPr>
        <w:rPr>
          <w:i/>
        </w:rPr>
      </w:pPr>
    </w:p>
    <w:p w14:paraId="7C59157D" w14:textId="77777777" w:rsidR="00C960E1" w:rsidRPr="00106135" w:rsidRDefault="00C960E1" w:rsidP="005C0E67">
      <w:pPr>
        <w:rPr>
          <w:i/>
        </w:rPr>
        <w:sectPr w:rsidR="00C960E1" w:rsidRPr="00106135" w:rsidSect="00D5449C">
          <w:headerReference w:type="first" r:id="rId31"/>
          <w:footerReference w:type="first" r:id="rId32"/>
          <w:pgSz w:w="11906" w:h="16838"/>
          <w:pgMar w:top="1418" w:right="1134" w:bottom="1418" w:left="1418" w:header="567" w:footer="113" w:gutter="284"/>
          <w:cols w:space="708"/>
          <w:titlePg/>
          <w:docGrid w:linePitch="360"/>
        </w:sectPr>
      </w:pPr>
    </w:p>
    <w:p w14:paraId="27047B92" w14:textId="2E83642C" w:rsidR="00E241F7" w:rsidRPr="00106135" w:rsidRDefault="008B02E6" w:rsidP="00B5755C">
      <w:pPr>
        <w:pStyle w:val="Nadpis1"/>
      </w:pPr>
      <w:bookmarkStart w:id="6" w:name="_Toc505881129"/>
      <w:bookmarkStart w:id="7" w:name="_Toc506483699"/>
      <w:r w:rsidRPr="00106135">
        <w:lastRenderedPageBreak/>
        <w:t>VÝCHODISKA</w:t>
      </w:r>
      <w:bookmarkEnd w:id="6"/>
      <w:bookmarkEnd w:id="7"/>
    </w:p>
    <w:p w14:paraId="01A6B2B9" w14:textId="77777777" w:rsidR="00D5449C" w:rsidRPr="00106135" w:rsidRDefault="00D5449C" w:rsidP="00D5449C"/>
    <w:p w14:paraId="3D5B02C8" w14:textId="3A07AB44" w:rsidR="00536595" w:rsidRPr="00106135" w:rsidRDefault="00536595" w:rsidP="00D2380B">
      <w:pPr>
        <w:pStyle w:val="Nadpis2"/>
      </w:pPr>
      <w:bookmarkStart w:id="8" w:name="_Toc505881130"/>
      <w:bookmarkStart w:id="9" w:name="_Toc506483700"/>
      <w:r w:rsidRPr="00106135">
        <w:t>Omezení vlastnického práva z</w:t>
      </w:r>
      <w:r w:rsidR="00386AC9" w:rsidRPr="00106135">
        <w:t> environmentálních důvodů</w:t>
      </w:r>
      <w:r w:rsidR="00BA6B72" w:rsidRPr="00106135">
        <w:rPr>
          <w:rStyle w:val="Znakapoznpodarou"/>
          <w:rFonts w:cs="Eczar"/>
          <w:b w:val="0"/>
          <w:szCs w:val="23"/>
        </w:rPr>
        <w:footnoteReference w:id="4"/>
      </w:r>
      <w:bookmarkEnd w:id="8"/>
      <w:bookmarkEnd w:id="9"/>
    </w:p>
    <w:p w14:paraId="62786170" w14:textId="16C971F0" w:rsidR="00B968FF" w:rsidRPr="00106135" w:rsidRDefault="00B968FF" w:rsidP="00B14CF7">
      <w:pPr>
        <w:ind w:firstLine="0"/>
      </w:pPr>
      <w:r w:rsidRPr="00106135">
        <w:t xml:space="preserve">Tzv. sociální funkce vlastnictví není dnes zpochybňována a je </w:t>
      </w:r>
      <w:r w:rsidR="000F2CAE" w:rsidRPr="00106135">
        <w:t>třeba ji považovat</w:t>
      </w:r>
      <w:r w:rsidR="004D75A3" w:rsidRPr="00106135">
        <w:t xml:space="preserve"> za </w:t>
      </w:r>
      <w:r w:rsidRPr="00106135">
        <w:t xml:space="preserve">východisko dalších úvah. Na ústavní úrovni je vyjádřena zejména v čl. 11 odst. 3 Listiny, který zní: </w:t>
      </w:r>
      <w:r w:rsidRPr="00106135">
        <w:rPr>
          <w:i/>
        </w:rPr>
        <w:t>„vlastnictví zavazuje. Nesmí být zneuži</w:t>
      </w:r>
      <w:r w:rsidR="005E67D5" w:rsidRPr="00106135">
        <w:rPr>
          <w:i/>
        </w:rPr>
        <w:t>to na újmu práv druhých anebo v </w:t>
      </w:r>
      <w:r w:rsidRPr="00106135">
        <w:rPr>
          <w:i/>
        </w:rPr>
        <w:t>rozporu se zákonem chráněnými obecnými zájmy. Jeho výkon nesmí poškozovat lidské zdraví, přírodu a životní prostředí nad míru stanovenou zákonem.“</w:t>
      </w:r>
      <w:r w:rsidRPr="00106135">
        <w:t xml:space="preserve"> </w:t>
      </w:r>
      <w:r w:rsidR="00386AC9" w:rsidRPr="00106135">
        <w:t xml:space="preserve"> </w:t>
      </w:r>
      <w:r w:rsidRPr="00106135">
        <w:t>Ochrana životního prostředí je pak stejně jako ochrana kulturních památek</w:t>
      </w:r>
      <w:r w:rsidRPr="00106135">
        <w:rPr>
          <w:rStyle w:val="Znakapoznpodarou"/>
          <w:sz w:val="20"/>
        </w:rPr>
        <w:footnoteReference w:id="5"/>
      </w:r>
      <w:r w:rsidRPr="00106135">
        <w:t xml:space="preserve"> legitimním c</w:t>
      </w:r>
      <w:r w:rsidR="000F2CAE" w:rsidRPr="00106135">
        <w:t>ílem omezení vlastnického práva</w:t>
      </w:r>
      <w:r w:rsidRPr="00106135">
        <w:t>.</w:t>
      </w:r>
      <w:r w:rsidRPr="00106135">
        <w:rPr>
          <w:rStyle w:val="Znakapoznpodarou"/>
          <w:sz w:val="20"/>
        </w:rPr>
        <w:footnoteReference w:id="6"/>
      </w:r>
      <w:r w:rsidRPr="00106135">
        <w:t xml:space="preserve"> </w:t>
      </w:r>
      <w:r w:rsidRPr="00106135">
        <w:rPr>
          <w:i/>
        </w:rPr>
        <w:t>„Míra tohoto omezení (až po možné vyvlastnění či výkup pozemku) a poskytnutí náhrady (kompenzace) za ně, představují dnes velmi složitou a kontroverzní otázku, a to jak z hlediska práv</w:t>
      </w:r>
      <w:r w:rsidR="000F2CAE" w:rsidRPr="00106135">
        <w:rPr>
          <w:i/>
        </w:rPr>
        <w:t>ního, tak i </w:t>
      </w:r>
      <w:r w:rsidRPr="00106135">
        <w:rPr>
          <w:i/>
        </w:rPr>
        <w:t>věcného a samozřejmě politického.“</w:t>
      </w:r>
      <w:r w:rsidRPr="00106135">
        <w:rPr>
          <w:rStyle w:val="Znakapoznpodarou"/>
          <w:i/>
          <w:sz w:val="20"/>
        </w:rPr>
        <w:footnoteReference w:id="7"/>
      </w:r>
    </w:p>
    <w:p w14:paraId="0644AF74" w14:textId="559D05A8" w:rsidR="00B968FF" w:rsidRPr="00106135" w:rsidRDefault="00386AC9" w:rsidP="00B968FF">
      <w:r w:rsidRPr="00106135">
        <w:t xml:space="preserve">Omezení vlastnického </w:t>
      </w:r>
      <w:r w:rsidR="000F2CAE" w:rsidRPr="00106135">
        <w:t>práva může být různě intenzivní. Liší se</w:t>
      </w:r>
      <w:r w:rsidRPr="00106135">
        <w:t xml:space="preserve"> mírou zásahu i délkou jeho trvání. </w:t>
      </w:r>
      <w:r w:rsidR="00B968FF" w:rsidRPr="00106135">
        <w:t xml:space="preserve">Větší omezení </w:t>
      </w:r>
      <w:r w:rsidR="000F2CAE" w:rsidRPr="00106135">
        <w:t xml:space="preserve">je </w:t>
      </w:r>
      <w:r w:rsidR="00B968FF" w:rsidRPr="00106135">
        <w:t xml:space="preserve">zpravidla </w:t>
      </w:r>
      <w:r w:rsidR="000F2CAE" w:rsidRPr="00106135">
        <w:t>nutné použít</w:t>
      </w:r>
      <w:r w:rsidR="00B968FF" w:rsidRPr="00106135">
        <w:t xml:space="preserve"> jen k</w:t>
      </w:r>
      <w:r w:rsidR="000F2CAE" w:rsidRPr="00106135">
        <w:t xml:space="preserve"> ochraně nejcennějších </w:t>
      </w:r>
      <w:r w:rsidR="000626C1" w:rsidRPr="00106135">
        <w:t>statků</w:t>
      </w:r>
      <w:r w:rsidR="004D75A3" w:rsidRPr="00106135">
        <w:t>. Dopadá</w:t>
      </w:r>
      <w:r w:rsidR="00B968FF" w:rsidRPr="00106135">
        <w:t xml:space="preserve"> </w:t>
      </w:r>
      <w:r w:rsidR="000F2CAE" w:rsidRPr="00106135">
        <w:t>proto</w:t>
      </w:r>
      <w:r w:rsidR="00B968FF" w:rsidRPr="00106135">
        <w:t xml:space="preserve"> na relativně úzký okruh vlastníků, kteří se dostávají do méně výhodného postavení ve srovnání s ostatními: </w:t>
      </w:r>
      <w:r w:rsidR="000F2CAE" w:rsidRPr="00106135">
        <w:t xml:space="preserve">jde o </w:t>
      </w:r>
      <w:r w:rsidR="00B968FF" w:rsidRPr="00106135">
        <w:t>tzv. nerovno</w:t>
      </w:r>
      <w:r w:rsidR="000F2CAE" w:rsidRPr="00106135">
        <w:t>měrné rozdělení břemen či pozici</w:t>
      </w:r>
      <w:r w:rsidR="00BB4B92" w:rsidRPr="00106135">
        <w:t xml:space="preserve"> zvláštní oběti. P</w:t>
      </w:r>
      <w:r w:rsidR="00B968FF" w:rsidRPr="00106135">
        <w:t xml:space="preserve">rospěch z omezení mají </w:t>
      </w:r>
      <w:r w:rsidR="00BB4B92" w:rsidRPr="00106135">
        <w:t xml:space="preserve">totiž </w:t>
      </w:r>
      <w:r w:rsidR="00B968FF" w:rsidRPr="00106135">
        <w:t xml:space="preserve">i ostatní. Tato nerovnost </w:t>
      </w:r>
      <w:r w:rsidR="005E67D5" w:rsidRPr="00106135">
        <w:t>se odráží i </w:t>
      </w:r>
      <w:r w:rsidR="00BB4B92" w:rsidRPr="00106135">
        <w:t xml:space="preserve">v ekonomické sféře: </w:t>
      </w:r>
      <w:r w:rsidR="00B968FF" w:rsidRPr="00106135">
        <w:t>poklesem ceny majetku, n</w:t>
      </w:r>
      <w:r w:rsidR="00BB4B92" w:rsidRPr="00106135">
        <w:t>ižšími zisky či vyššími náklady</w:t>
      </w:r>
      <w:r w:rsidR="00B968FF" w:rsidRPr="00106135">
        <w:t xml:space="preserve">. Proto v případech, kdy </w:t>
      </w:r>
      <w:r w:rsidRPr="00106135">
        <w:rPr>
          <w:i/>
        </w:rPr>
        <w:t>„je omezeno vlastnické právo v </w:t>
      </w:r>
      <w:r w:rsidR="00B968FF" w:rsidRPr="00106135">
        <w:rPr>
          <w:i/>
        </w:rPr>
        <w:t>zájmu veřejném, v zájmu společnosti (tedy nikoli výlučně v z</w:t>
      </w:r>
      <w:r w:rsidRPr="00106135">
        <w:rPr>
          <w:i/>
        </w:rPr>
        <w:t>ájmu vlastníka), je rozumné a </w:t>
      </w:r>
      <w:r w:rsidR="00B968FF" w:rsidRPr="00106135">
        <w:rPr>
          <w:i/>
        </w:rPr>
        <w:t>spravedlivé, aby omezení vlastnického práva bylo vlastníku vykompenzováno tím subjektem, v jehož prospěch je k danému omezení přistoupeno, tj. společností (prostřednictvím státu). N</w:t>
      </w:r>
      <w:r w:rsidR="004D75A3" w:rsidRPr="00106135">
        <w:rPr>
          <w:i/>
        </w:rPr>
        <w:t>elze spravedlivě požadovat, aby </w:t>
      </w:r>
      <w:r w:rsidR="00B968FF" w:rsidRPr="00106135">
        <w:rPr>
          <w:i/>
        </w:rPr>
        <w:t>"náklady" společnosti nesl jen vlastník, jehož právní (vlastnická) sféra je omezována.“</w:t>
      </w:r>
      <w:r w:rsidR="00B968FF" w:rsidRPr="00106135">
        <w:rPr>
          <w:rStyle w:val="Znakapoznpodarou"/>
          <w:i/>
          <w:sz w:val="20"/>
        </w:rPr>
        <w:footnoteReference w:id="8"/>
      </w:r>
      <w:r w:rsidR="00B968FF" w:rsidRPr="00106135">
        <w:rPr>
          <w:i/>
        </w:rPr>
        <w:t xml:space="preserve"> </w:t>
      </w:r>
      <w:r w:rsidR="00B968FF" w:rsidRPr="00106135">
        <w:t xml:space="preserve">Při stanovení </w:t>
      </w:r>
      <w:r w:rsidR="000F2CAE" w:rsidRPr="00106135">
        <w:t xml:space="preserve">„pouhých“ </w:t>
      </w:r>
      <w:r w:rsidR="00B968FF" w:rsidRPr="00106135">
        <w:t>mezí výkonu vlastnického práva nárok na náhradu újmy naopak nenáleží, neboť jde o vnitřní omezení vlastnického práva.  Zákonem však tento nárok přesto může být přiznán, což není výjimečné</w:t>
      </w:r>
      <w:r w:rsidR="000F2CAE" w:rsidRPr="00106135">
        <w:t xml:space="preserve"> (např. v případě ochranného pásma kulturních památek)</w:t>
      </w:r>
      <w:r w:rsidR="00B968FF" w:rsidRPr="00106135">
        <w:t xml:space="preserve">. </w:t>
      </w:r>
    </w:p>
    <w:p w14:paraId="4C4677AB" w14:textId="5AF759FC" w:rsidR="00386AC9" w:rsidRPr="00106135" w:rsidRDefault="000F2CAE" w:rsidP="00386AC9">
      <w:r w:rsidRPr="00106135">
        <w:t>Odnětí</w:t>
      </w:r>
      <w:r w:rsidR="00B968FF" w:rsidRPr="00106135">
        <w:t xml:space="preserve"> vlastnického práva není za účelem ochrany životního prostředí ve většině případů nutné. Značné množství zákonů však připouští odnětí vlastnického práva </w:t>
      </w:r>
      <w:r w:rsidR="00E212CE" w:rsidRPr="00106135">
        <w:t>pro</w:t>
      </w:r>
      <w:r w:rsidR="00B968FF" w:rsidRPr="00106135">
        <w:t xml:space="preserve"> </w:t>
      </w:r>
      <w:r w:rsidR="00B968FF" w:rsidRPr="00106135">
        <w:lastRenderedPageBreak/>
        <w:t>uskutečnění staveb a opatření s přínosem pro životní</w:t>
      </w:r>
      <w:r w:rsidR="004D75A3" w:rsidRPr="00106135">
        <w:t xml:space="preserve"> prostředí: např. protipovodňových</w:t>
      </w:r>
      <w:r w:rsidR="00B968FF" w:rsidRPr="00106135">
        <w:t xml:space="preserve"> opatření, revitalizace vodních toků, asanace území </w:t>
      </w:r>
      <w:r w:rsidR="00386AC9" w:rsidRPr="00106135">
        <w:t xml:space="preserve">či čistírny odpadních vod. </w:t>
      </w:r>
      <w:r w:rsidR="00B968FF" w:rsidRPr="00106135">
        <w:t>Za v</w:t>
      </w:r>
      <w:r w:rsidR="00386AC9" w:rsidRPr="00106135">
        <w:t>yvlastnění</w:t>
      </w:r>
      <w:r w:rsidR="00E212CE" w:rsidRPr="00106135">
        <w:t xml:space="preserve"> je považováno i </w:t>
      </w:r>
      <w:r w:rsidR="00B968FF" w:rsidRPr="00106135">
        <w:t xml:space="preserve">omezení vlastnického práva zřízením věcného břemene, jehož povaha je ale </w:t>
      </w:r>
      <w:r w:rsidR="00E212CE" w:rsidRPr="00106135">
        <w:t>ve srovnání s </w:t>
      </w:r>
      <w:r w:rsidR="00B968FF" w:rsidRPr="00106135">
        <w:t>omezením vlastnického práva na základě jiných právních aktů odlišná</w:t>
      </w:r>
      <w:r w:rsidR="00E212CE" w:rsidRPr="00106135">
        <w:t xml:space="preserve">, neboť </w:t>
      </w:r>
      <w:r w:rsidR="00B968FF" w:rsidRPr="00106135">
        <w:t>je zde konkré</w:t>
      </w:r>
      <w:r w:rsidR="00E212CE" w:rsidRPr="00106135">
        <w:t xml:space="preserve">tně vymezený oprávněný z práva a </w:t>
      </w:r>
      <w:r w:rsidR="00B968FF" w:rsidRPr="00106135">
        <w:t xml:space="preserve">dochází </w:t>
      </w:r>
      <w:r w:rsidR="00E212CE" w:rsidRPr="00106135">
        <w:t xml:space="preserve">též </w:t>
      </w:r>
      <w:r w:rsidR="00B968FF" w:rsidRPr="00106135">
        <w:t xml:space="preserve">k zápisu práva jako </w:t>
      </w:r>
      <w:r w:rsidR="00E212CE" w:rsidRPr="00106135">
        <w:t>věcného do katastru nemovitostí</w:t>
      </w:r>
      <w:r w:rsidR="00BB4B92" w:rsidRPr="00106135">
        <w:t xml:space="preserve">. Náhradou za odnětí </w:t>
      </w:r>
      <w:r w:rsidR="004D75A3" w:rsidRPr="00106135">
        <w:t>a omezení vlastnického práva ve </w:t>
      </w:r>
      <w:r w:rsidR="00BB4B92" w:rsidRPr="00106135">
        <w:t>vyvlastňovacím řízení se tato práce nezabývá.</w:t>
      </w:r>
      <w:r w:rsidR="00BB4B92" w:rsidRPr="00106135">
        <w:rPr>
          <w:rStyle w:val="Znakapoznpodarou"/>
          <w:sz w:val="20"/>
        </w:rPr>
        <w:footnoteReference w:id="9"/>
      </w:r>
      <w:r w:rsidR="00B968FF" w:rsidRPr="00106135">
        <w:t xml:space="preserve"> </w:t>
      </w:r>
    </w:p>
    <w:p w14:paraId="06BDFB07" w14:textId="07B2111D" w:rsidR="00E212CE" w:rsidRPr="00106135" w:rsidRDefault="00E212CE" w:rsidP="00E212CE">
      <w:r w:rsidRPr="00106135">
        <w:t>Za účelem ochrany životního prostředí je nejčastěji nutné zasáhnout do práva vlastníka věc užívat (</w:t>
      </w:r>
      <w:r w:rsidRPr="00106135">
        <w:rPr>
          <w:i/>
        </w:rPr>
        <w:t>ius utendi</w:t>
      </w:r>
      <w:r w:rsidRPr="00106135">
        <w:t>): zabránit některým způsobům hospodaření na pozemku, omezit aktivity na vybrané časy a místa, nebránit prospěšným aktivitám apod. Jen výjimečně je vyžadováno od vlastníka aktivní konání</w:t>
      </w:r>
      <w:r w:rsidR="00524E0B" w:rsidRPr="00106135">
        <w:t xml:space="preserve">, </w:t>
      </w:r>
      <w:r w:rsidR="004D75A3" w:rsidRPr="00106135">
        <w:t>přičemž</w:t>
      </w:r>
      <w:r w:rsidR="00524E0B" w:rsidRPr="00106135">
        <w:t xml:space="preserve"> i v těchto případech je </w:t>
      </w:r>
      <w:r w:rsidR="004D75A3" w:rsidRPr="00106135">
        <w:t xml:space="preserve">navíc dále </w:t>
      </w:r>
      <w:r w:rsidR="00524E0B" w:rsidRPr="00106135">
        <w:t>relativizováno schopnostmi a technickými možnostmi vlastníka</w:t>
      </w:r>
      <w:r w:rsidRPr="00106135">
        <w:t xml:space="preserve"> </w:t>
      </w:r>
      <w:r w:rsidR="00524E0B" w:rsidRPr="00106135">
        <w:t xml:space="preserve">(srov. např. provedení opatření ke zlepšení přírodního prostředí podle § 68 </w:t>
      </w:r>
      <w:r w:rsidR="0099116E" w:rsidRPr="00106135">
        <w:t>zákona ochraně přírody</w:t>
      </w:r>
      <w:r w:rsidR="00524E0B" w:rsidRPr="00106135">
        <w:t>,</w:t>
      </w:r>
      <w:r w:rsidR="00524E0B" w:rsidRPr="00106135">
        <w:rPr>
          <w:rStyle w:val="Znakapoznpodarou"/>
        </w:rPr>
        <w:footnoteReference w:id="10"/>
      </w:r>
      <w:r w:rsidR="004D75A3" w:rsidRPr="00106135">
        <w:t xml:space="preserve"> případně povinnost</w:t>
      </w:r>
      <w:r w:rsidR="00524E0B" w:rsidRPr="00106135">
        <w:t xml:space="preserve"> vlastníků pozemků, na kterých se nachází koryta vodních toků, </w:t>
      </w:r>
      <w:r w:rsidR="00480B94" w:rsidRPr="00106135">
        <w:t xml:space="preserve">udržovat břehy koryta podle § 50 </w:t>
      </w:r>
      <w:r w:rsidR="0099116E" w:rsidRPr="00106135">
        <w:t>vodního zákona</w:t>
      </w:r>
      <w:r w:rsidR="00524E0B" w:rsidRPr="00106135">
        <w:t xml:space="preserve">). </w:t>
      </w:r>
      <w:r w:rsidRPr="00106135">
        <w:t>V menším počtu případů dochází k omezení v nakládání s věcí (</w:t>
      </w:r>
      <w:r w:rsidRPr="00106135">
        <w:rPr>
          <w:i/>
        </w:rPr>
        <w:t>ius disponendi</w:t>
      </w:r>
      <w:r w:rsidRPr="00106135">
        <w:t xml:space="preserve">): lze se setkat zejména s předkupními právy státu ke kulturním památkám (viz § 13 </w:t>
      </w:r>
      <w:r w:rsidR="0099116E" w:rsidRPr="00106135">
        <w:t>památkového zákona</w:t>
      </w:r>
      <w:r w:rsidRPr="00106135">
        <w:t xml:space="preserve">) a pozemkům ve vybraných zvláště chráněných územích, resp. souvisejících s jeskyněmi (srov. § 61 </w:t>
      </w:r>
      <w:r w:rsidR="0099116E" w:rsidRPr="00106135">
        <w:t>zákona o ochraně přírody</w:t>
      </w:r>
      <w:r w:rsidRPr="00106135">
        <w:t xml:space="preserve">). Charakter omezení ovlivňuje nejen nárok na náhradu, nýbrž také způsob určování její výše, uplatnění i funkce, které náhrada plní. </w:t>
      </w:r>
    </w:p>
    <w:p w14:paraId="7EDBD961" w14:textId="71490935" w:rsidR="00E212CE" w:rsidRPr="00106135" w:rsidRDefault="00386AC9" w:rsidP="00386AC9">
      <w:pPr>
        <w:rPr>
          <w:szCs w:val="23"/>
        </w:rPr>
      </w:pPr>
      <w:r w:rsidRPr="00106135">
        <w:t xml:space="preserve">Zatímco </w:t>
      </w:r>
      <w:r w:rsidRPr="00106135">
        <w:rPr>
          <w:szCs w:val="23"/>
        </w:rPr>
        <w:t>povinnost odškodnit vlastníka je dnes považována za nutnou podmínku vyvlastnění, tak u jiných způsobů omezení vlastnického práva to neplatí</w:t>
      </w:r>
      <w:r w:rsidR="00E212CE" w:rsidRPr="00106135">
        <w:rPr>
          <w:szCs w:val="23"/>
        </w:rPr>
        <w:t xml:space="preserve"> (omezení spadající pod čl. 11 odst. 3 Listiny je bez náhrady)</w:t>
      </w:r>
      <w:r w:rsidRPr="00106135">
        <w:rPr>
          <w:szCs w:val="23"/>
        </w:rPr>
        <w:t>.</w:t>
      </w:r>
      <w:r w:rsidR="00E212CE" w:rsidRPr="00106135">
        <w:rPr>
          <w:szCs w:val="23"/>
        </w:rPr>
        <w:t xml:space="preserve"> Tato práce se podmínkami, které jsou rozhodující pro posouzení oprávněnosti nároku na náhradu, </w:t>
      </w:r>
      <w:r w:rsidR="00967CE2" w:rsidRPr="00106135">
        <w:rPr>
          <w:szCs w:val="23"/>
        </w:rPr>
        <w:t>podrobněji nevěnuje a soustředí se na analýzu případů, kdy je náhrada explicitně přiznána právním předpisem, případně je dlouhodobě vyplácena v</w:t>
      </w:r>
      <w:r w:rsidR="004D75A3" w:rsidRPr="00106135">
        <w:rPr>
          <w:szCs w:val="23"/>
        </w:rPr>
        <w:t> </w:t>
      </w:r>
      <w:r w:rsidR="00967CE2" w:rsidRPr="00106135">
        <w:rPr>
          <w:szCs w:val="23"/>
        </w:rPr>
        <w:t>praxi</w:t>
      </w:r>
      <w:r w:rsidR="004D75A3" w:rsidRPr="00106135">
        <w:rPr>
          <w:szCs w:val="23"/>
        </w:rPr>
        <w:t xml:space="preserve"> (začasté proto, že by se jí jinak vlastník domohl u soudu přímo na základě čl. 11 odst. 4 Listiny)</w:t>
      </w:r>
      <w:r w:rsidR="00E212CE" w:rsidRPr="00106135">
        <w:rPr>
          <w:szCs w:val="23"/>
        </w:rPr>
        <w:t>.</w:t>
      </w:r>
      <w:r w:rsidR="0099116E" w:rsidRPr="00106135">
        <w:rPr>
          <w:rStyle w:val="Znakapoznpodarou"/>
          <w:szCs w:val="23"/>
        </w:rPr>
        <w:footnoteReference w:id="11"/>
      </w:r>
      <w:r w:rsidRPr="00106135">
        <w:rPr>
          <w:szCs w:val="23"/>
        </w:rPr>
        <w:t xml:space="preserve"> </w:t>
      </w:r>
    </w:p>
    <w:p w14:paraId="6F533B43" w14:textId="279D7BD8" w:rsidR="00386AC9" w:rsidRPr="00106135" w:rsidRDefault="00E212CE" w:rsidP="00386AC9">
      <w:pPr>
        <w:rPr>
          <w:szCs w:val="23"/>
        </w:rPr>
      </w:pPr>
      <w:r w:rsidRPr="00106135">
        <w:rPr>
          <w:szCs w:val="23"/>
        </w:rPr>
        <w:t>Je-li n</w:t>
      </w:r>
      <w:r w:rsidR="00386AC9" w:rsidRPr="00106135">
        <w:rPr>
          <w:szCs w:val="23"/>
        </w:rPr>
        <w:t xml:space="preserve">árok </w:t>
      </w:r>
      <w:r w:rsidRPr="00106135">
        <w:rPr>
          <w:szCs w:val="23"/>
        </w:rPr>
        <w:t xml:space="preserve">na kompenzaci zákonem </w:t>
      </w:r>
      <w:r w:rsidR="00386AC9" w:rsidRPr="00106135">
        <w:rPr>
          <w:szCs w:val="23"/>
        </w:rPr>
        <w:t xml:space="preserve">přiznán, </w:t>
      </w:r>
      <w:r w:rsidRPr="00106135">
        <w:rPr>
          <w:szCs w:val="23"/>
        </w:rPr>
        <w:t>tak zákon současně většinou stanoví též bližší podmínky pro jeho uplatnění. V případech, kdy je nárok dovozová</w:t>
      </w:r>
      <w:r w:rsidR="009F1BCE">
        <w:rPr>
          <w:szCs w:val="23"/>
        </w:rPr>
        <w:t>n přímo z čl. </w:t>
      </w:r>
      <w:r w:rsidRPr="00106135">
        <w:rPr>
          <w:szCs w:val="23"/>
        </w:rPr>
        <w:t>11 odst. 4 Listiny, stanoví pravidla soudy, které se často přiklání k subsidiárnímu použití povahou nejbližší právní normy.</w:t>
      </w:r>
      <w:r w:rsidR="00386AC9" w:rsidRPr="00106135">
        <w:rPr>
          <w:szCs w:val="23"/>
        </w:rPr>
        <w:t xml:space="preserve"> V případě dobrovolného omezení vlastnického práva je výše úplaty, resp. způsob určení její výše, </w:t>
      </w:r>
      <w:r w:rsidRPr="00106135">
        <w:rPr>
          <w:szCs w:val="23"/>
        </w:rPr>
        <w:t>dohodnut</w:t>
      </w:r>
      <w:r w:rsidR="00386AC9" w:rsidRPr="00106135">
        <w:rPr>
          <w:szCs w:val="23"/>
        </w:rPr>
        <w:t xml:space="preserve">.  </w:t>
      </w:r>
    </w:p>
    <w:p w14:paraId="33B5CB9C" w14:textId="00DBD5AF" w:rsidR="001716D9" w:rsidRPr="00106135" w:rsidRDefault="008A6AAE" w:rsidP="00D2380B">
      <w:pPr>
        <w:pStyle w:val="Nadpis2"/>
      </w:pPr>
      <w:bookmarkStart w:id="10" w:name="_Toc505881131"/>
      <w:bookmarkStart w:id="11" w:name="_Toc506483701"/>
      <w:r w:rsidRPr="00106135">
        <w:lastRenderedPageBreak/>
        <w:t>Požadavky na náhradu</w:t>
      </w:r>
      <w:r w:rsidR="00BA6B72" w:rsidRPr="00106135">
        <w:rPr>
          <w:rStyle w:val="Znakapoznpodarou"/>
          <w:b w:val="0"/>
        </w:rPr>
        <w:footnoteReference w:id="12"/>
      </w:r>
      <w:bookmarkEnd w:id="10"/>
      <w:bookmarkEnd w:id="11"/>
    </w:p>
    <w:p w14:paraId="3555EF44" w14:textId="21650F1B" w:rsidR="008A6AAE" w:rsidRPr="00106135" w:rsidRDefault="00B55F9B" w:rsidP="005A02AE">
      <w:pPr>
        <w:ind w:firstLine="0"/>
        <w:rPr>
          <w:szCs w:val="23"/>
        </w:rPr>
      </w:pPr>
      <w:r w:rsidRPr="00106135">
        <w:rPr>
          <w:szCs w:val="23"/>
        </w:rPr>
        <w:t>Čl. 11. odst. 4 Listiny</w:t>
      </w:r>
      <w:r w:rsidR="008A6AAE" w:rsidRPr="00106135">
        <w:rPr>
          <w:szCs w:val="23"/>
        </w:rPr>
        <w:t xml:space="preserve"> neupřesňuje, na jakou náhradu má vlastník, jehož vlastnické právo je omezováno, nárok. O mnoho sdílnější nejsou ani komentáře tohoto ustanovení, které uvádí, že </w:t>
      </w:r>
      <w:r w:rsidR="008A6AAE" w:rsidRPr="00106135">
        <w:rPr>
          <w:i/>
          <w:szCs w:val="23"/>
        </w:rPr>
        <w:t>„vyvlastnění je umožněno jen za přiměřenou nebo také spravedlivou náhradu,“</w:t>
      </w:r>
      <w:r w:rsidR="008A6AAE" w:rsidRPr="00106135">
        <w:rPr>
          <w:rStyle w:val="Znakapoznpodarou"/>
          <w:i/>
          <w:szCs w:val="23"/>
        </w:rPr>
        <w:footnoteReference w:id="13"/>
      </w:r>
      <w:r w:rsidR="008A6AAE" w:rsidRPr="00106135">
        <w:rPr>
          <w:i/>
          <w:szCs w:val="23"/>
        </w:rPr>
        <w:t xml:space="preserve"> resp. „že by náhrada měla být přiměřená a vycházet ze skutečné hodnoty majetku“.</w:t>
      </w:r>
      <w:r w:rsidR="008A6AAE" w:rsidRPr="00106135">
        <w:rPr>
          <w:rStyle w:val="Znakapoznpodarou"/>
          <w:i/>
          <w:szCs w:val="23"/>
        </w:rPr>
        <w:footnoteReference w:id="14"/>
      </w:r>
      <w:r w:rsidR="008A6AAE" w:rsidRPr="00106135">
        <w:rPr>
          <w:szCs w:val="23"/>
        </w:rPr>
        <w:t xml:space="preserve"> </w:t>
      </w:r>
    </w:p>
    <w:p w14:paraId="225A4DC2" w14:textId="4FBAC412" w:rsidR="0099116E" w:rsidRPr="00106135" w:rsidRDefault="008A6AAE" w:rsidP="008A6AAE">
      <w:pPr>
        <w:rPr>
          <w:szCs w:val="23"/>
        </w:rPr>
      </w:pPr>
      <w:r w:rsidRPr="00106135">
        <w:rPr>
          <w:szCs w:val="23"/>
        </w:rPr>
        <w:t xml:space="preserve">Zatímco občanský zákoník z roku 1964 bližší požadavky na charakter náhrady za </w:t>
      </w:r>
      <w:r w:rsidR="00967CE2" w:rsidRPr="00106135">
        <w:rPr>
          <w:szCs w:val="23"/>
        </w:rPr>
        <w:t>omezení vlastnického práva</w:t>
      </w:r>
      <w:r w:rsidRPr="00106135">
        <w:rPr>
          <w:szCs w:val="23"/>
        </w:rPr>
        <w:t xml:space="preserve"> neobsahoval, § 1039 </w:t>
      </w:r>
      <w:r w:rsidR="008731BC" w:rsidRPr="00106135">
        <w:rPr>
          <w:szCs w:val="23"/>
        </w:rPr>
        <w:t>obč. zák.</w:t>
      </w:r>
      <w:r w:rsidRPr="00106135">
        <w:rPr>
          <w:szCs w:val="23"/>
        </w:rPr>
        <w:t xml:space="preserve"> </w:t>
      </w:r>
      <w:r w:rsidR="003C49E6" w:rsidRPr="00106135">
        <w:rPr>
          <w:szCs w:val="23"/>
        </w:rPr>
        <w:t>přinesl</w:t>
      </w:r>
      <w:r w:rsidR="00480B94" w:rsidRPr="00106135">
        <w:rPr>
          <w:szCs w:val="23"/>
        </w:rPr>
        <w:t xml:space="preserve"> zásadní změnu, protože podle něj </w:t>
      </w:r>
      <w:r w:rsidRPr="00106135">
        <w:rPr>
          <w:szCs w:val="23"/>
        </w:rPr>
        <w:t>„</w:t>
      </w:r>
      <w:r w:rsidRPr="00106135">
        <w:rPr>
          <w:i/>
          <w:szCs w:val="23"/>
        </w:rPr>
        <w:t>za omezení vlastnického práva nebo vyvlastnění věci náleží vlastníkovi plná náhrada odpo</w:t>
      </w:r>
      <w:r w:rsidR="003C49E6" w:rsidRPr="00106135">
        <w:rPr>
          <w:i/>
          <w:szCs w:val="23"/>
        </w:rPr>
        <w:t>vídající míře, v </w:t>
      </w:r>
      <w:r w:rsidRPr="00106135">
        <w:rPr>
          <w:i/>
          <w:szCs w:val="23"/>
        </w:rPr>
        <w:t>jaké byl jeho majetek těmito opatřeními dotčen.“</w:t>
      </w:r>
      <w:r w:rsidRPr="00106135">
        <w:rPr>
          <w:szCs w:val="23"/>
        </w:rPr>
        <w:t xml:space="preserve"> Zjevně nejde po</w:t>
      </w:r>
      <w:r w:rsidR="00480B94" w:rsidRPr="00106135">
        <w:rPr>
          <w:szCs w:val="23"/>
        </w:rPr>
        <w:t>uze o </w:t>
      </w:r>
      <w:r w:rsidR="008731BC" w:rsidRPr="00106135">
        <w:rPr>
          <w:szCs w:val="23"/>
        </w:rPr>
        <w:t>formulační změnu, neboť i </w:t>
      </w:r>
      <w:r w:rsidRPr="00106135">
        <w:rPr>
          <w:szCs w:val="23"/>
        </w:rPr>
        <w:t>důvodová zpráva explicitně zdůrazňuje, že se takto stanovuje nově.</w:t>
      </w:r>
      <w:r w:rsidRPr="00106135">
        <w:rPr>
          <w:szCs w:val="23"/>
          <w:vertAlign w:val="superscript"/>
        </w:rPr>
        <w:footnoteReference w:id="15"/>
      </w:r>
      <w:r w:rsidRPr="00106135">
        <w:rPr>
          <w:szCs w:val="23"/>
        </w:rPr>
        <w:t xml:space="preserve"> Rovněž v literatuře nezůstala tato skutečnost bez povšimnutí.</w:t>
      </w:r>
      <w:r w:rsidRPr="00106135">
        <w:rPr>
          <w:szCs w:val="23"/>
          <w:vertAlign w:val="superscript"/>
        </w:rPr>
        <w:footnoteReference w:id="16"/>
      </w:r>
      <w:r w:rsidRPr="00106135">
        <w:rPr>
          <w:szCs w:val="23"/>
        </w:rPr>
        <w:t xml:space="preserve"> Podle jednoho z názorů je to </w:t>
      </w:r>
      <w:r w:rsidRPr="00106135">
        <w:rPr>
          <w:i/>
          <w:szCs w:val="23"/>
        </w:rPr>
        <w:t>„nepochybně správná zásada, nicméně bude záležet i na tom, jak výši náhrady stanoví zvláštní předpis, upravující vyvlastňování.“</w:t>
      </w:r>
      <w:r w:rsidRPr="00106135">
        <w:rPr>
          <w:i/>
          <w:szCs w:val="23"/>
          <w:vertAlign w:val="superscript"/>
        </w:rPr>
        <w:footnoteReference w:id="17"/>
      </w:r>
      <w:r w:rsidR="009F1BCE">
        <w:rPr>
          <w:szCs w:val="23"/>
        </w:rPr>
        <w:t xml:space="preserve"> Za </w:t>
      </w:r>
      <w:r w:rsidRPr="00106135">
        <w:rPr>
          <w:szCs w:val="23"/>
        </w:rPr>
        <w:t xml:space="preserve">správnější považuji vzhledem k argumentaci popsané v dalších částech </w:t>
      </w:r>
      <w:r w:rsidR="003C49E6" w:rsidRPr="00106135">
        <w:rPr>
          <w:szCs w:val="23"/>
        </w:rPr>
        <w:t>práce</w:t>
      </w:r>
      <w:r w:rsidRPr="00106135">
        <w:rPr>
          <w:szCs w:val="23"/>
        </w:rPr>
        <w:t xml:space="preserve"> názor, že </w:t>
      </w:r>
      <w:r w:rsidRPr="00106135">
        <w:rPr>
          <w:i/>
          <w:szCs w:val="23"/>
        </w:rPr>
        <w:t>„pokud by náhrada podle předpisů veřejného práva byla nepřiměřeně nízká, mohla by</w:t>
      </w:r>
      <w:r w:rsidR="0099116E" w:rsidRPr="00106135">
        <w:rPr>
          <w:i/>
          <w:szCs w:val="23"/>
        </w:rPr>
        <w:t xml:space="preserve"> být jejich aplikace odepřena a </w:t>
      </w:r>
      <w:r w:rsidRPr="00106135">
        <w:rPr>
          <w:i/>
          <w:szCs w:val="23"/>
        </w:rPr>
        <w:t>náhrada stanovena ve výši odpovídající požadavkům občanského zákoníku.“</w:t>
      </w:r>
      <w:r w:rsidRPr="00106135">
        <w:rPr>
          <w:rStyle w:val="Znakapoznpodarou"/>
          <w:i/>
          <w:szCs w:val="23"/>
        </w:rPr>
        <w:footnoteReference w:id="18"/>
      </w:r>
      <w:r w:rsidRPr="00106135">
        <w:rPr>
          <w:i/>
          <w:szCs w:val="23"/>
        </w:rPr>
        <w:t xml:space="preserve"> </w:t>
      </w:r>
    </w:p>
    <w:p w14:paraId="00F2B6B5" w14:textId="49CC56DD" w:rsidR="008A6AAE" w:rsidRPr="00106135" w:rsidRDefault="003C49E6" w:rsidP="008A6AAE">
      <w:pPr>
        <w:rPr>
          <w:szCs w:val="23"/>
        </w:rPr>
      </w:pPr>
      <w:bookmarkStart w:id="15" w:name="_Hlk502851661"/>
      <w:r w:rsidRPr="00106135">
        <w:rPr>
          <w:szCs w:val="23"/>
        </w:rPr>
        <w:t>U</w:t>
      </w:r>
      <w:r w:rsidR="008A6AAE" w:rsidRPr="00106135">
        <w:rPr>
          <w:szCs w:val="23"/>
        </w:rPr>
        <w:t xml:space="preserve">stanovení §§ 1038 a 1039 </w:t>
      </w:r>
      <w:r w:rsidR="008731BC" w:rsidRPr="00106135">
        <w:rPr>
          <w:szCs w:val="23"/>
        </w:rPr>
        <w:t xml:space="preserve">obč. zák. jsou </w:t>
      </w:r>
      <w:r w:rsidRPr="00106135">
        <w:rPr>
          <w:szCs w:val="23"/>
        </w:rPr>
        <w:t xml:space="preserve">vcelku často považována za </w:t>
      </w:r>
      <w:r w:rsidR="009F1BCE">
        <w:rPr>
          <w:szCs w:val="23"/>
        </w:rPr>
        <w:t>nadbytečná a </w:t>
      </w:r>
      <w:r w:rsidRPr="00106135">
        <w:rPr>
          <w:szCs w:val="23"/>
        </w:rPr>
        <w:t xml:space="preserve">za pouhou připomínku </w:t>
      </w:r>
      <w:r w:rsidR="008A6AAE" w:rsidRPr="00106135">
        <w:rPr>
          <w:szCs w:val="23"/>
        </w:rPr>
        <w:t>ústavního pravidla, jelikož jsou obecné podmínky omezení vlastnictví zař</w:t>
      </w:r>
      <w:r w:rsidR="00480B94" w:rsidRPr="00106135">
        <w:rPr>
          <w:szCs w:val="23"/>
        </w:rPr>
        <w:t>azeny do čl. 11 odst. 4 Listiny.</w:t>
      </w:r>
      <w:r w:rsidR="008A6AAE" w:rsidRPr="00106135">
        <w:rPr>
          <w:szCs w:val="23"/>
          <w:vertAlign w:val="superscript"/>
        </w:rPr>
        <w:footnoteReference w:id="19"/>
      </w:r>
      <w:r w:rsidR="008A6AAE" w:rsidRPr="00106135">
        <w:rPr>
          <w:szCs w:val="23"/>
        </w:rPr>
        <w:t xml:space="preserve"> </w:t>
      </w:r>
      <w:r w:rsidR="00480B94" w:rsidRPr="00106135">
        <w:rPr>
          <w:szCs w:val="23"/>
        </w:rPr>
        <w:t xml:space="preserve">Jelikož </w:t>
      </w:r>
      <w:r w:rsidRPr="00106135">
        <w:rPr>
          <w:szCs w:val="23"/>
        </w:rPr>
        <w:t>však</w:t>
      </w:r>
      <w:r w:rsidR="008A6AAE" w:rsidRPr="00106135">
        <w:rPr>
          <w:szCs w:val="23"/>
        </w:rPr>
        <w:t xml:space="preserve"> Listina neobsahuje požadavek, aby šlo o plnou náhradu, sotva se lze s uvedeným tvrz</w:t>
      </w:r>
      <w:r w:rsidR="009F1BCE">
        <w:rPr>
          <w:szCs w:val="23"/>
        </w:rPr>
        <w:t>ením ztotožnit. Jde evidentně o </w:t>
      </w:r>
      <w:r w:rsidR="008A6AAE" w:rsidRPr="00106135">
        <w:rPr>
          <w:szCs w:val="23"/>
        </w:rPr>
        <w:t>rozšíření pravidla, protože plná náhrada není totéž</w:t>
      </w:r>
      <w:r w:rsidR="00480B94" w:rsidRPr="00106135">
        <w:rPr>
          <w:szCs w:val="23"/>
        </w:rPr>
        <w:t>,</w:t>
      </w:r>
      <w:r w:rsidR="008A6AAE" w:rsidRPr="00106135">
        <w:rPr>
          <w:szCs w:val="23"/>
        </w:rPr>
        <w:t xml:space="preserve"> co náhrada přiměřená, resp. spravedlivá. Proto se neztotožňuji ani s názorem, že </w:t>
      </w:r>
      <w:r w:rsidR="008A6AAE" w:rsidRPr="00106135">
        <w:rPr>
          <w:i/>
          <w:szCs w:val="23"/>
        </w:rPr>
        <w:t>„právo na náhradu plyne přímo z </w:t>
      </w:r>
      <w:r w:rsidRPr="00106135">
        <w:rPr>
          <w:i/>
          <w:szCs w:val="23"/>
        </w:rPr>
        <w:t>Listiny</w:t>
      </w:r>
      <w:r w:rsidR="008A6AAE" w:rsidRPr="00106135">
        <w:rPr>
          <w:i/>
          <w:szCs w:val="23"/>
        </w:rPr>
        <w:t xml:space="preserve"> a § 1039 </w:t>
      </w:r>
      <w:r w:rsidR="00EF41DD" w:rsidRPr="00106135">
        <w:rPr>
          <w:i/>
          <w:szCs w:val="23"/>
        </w:rPr>
        <w:t>obč. zák</w:t>
      </w:r>
      <w:r w:rsidR="008731BC" w:rsidRPr="00106135">
        <w:rPr>
          <w:i/>
          <w:szCs w:val="23"/>
        </w:rPr>
        <w:t>.</w:t>
      </w:r>
      <w:r w:rsidR="008A6AAE" w:rsidRPr="00106135">
        <w:rPr>
          <w:i/>
          <w:szCs w:val="23"/>
        </w:rPr>
        <w:t xml:space="preserve"> tento požadavek jen zpřesňuje.“</w:t>
      </w:r>
      <w:r w:rsidR="008A6AAE" w:rsidRPr="00106135">
        <w:rPr>
          <w:rStyle w:val="Znakapoznpodarou"/>
          <w:i/>
          <w:szCs w:val="23"/>
        </w:rPr>
        <w:footnoteReference w:id="20"/>
      </w:r>
      <w:r w:rsidR="008A6AAE" w:rsidRPr="00106135">
        <w:rPr>
          <w:i/>
          <w:szCs w:val="23"/>
        </w:rPr>
        <w:t xml:space="preserve"> </w:t>
      </w:r>
    </w:p>
    <w:p w14:paraId="628AD464" w14:textId="6354261D" w:rsidR="0099116E" w:rsidRPr="00106135" w:rsidRDefault="0099116E" w:rsidP="0099116E">
      <w:pPr>
        <w:rPr>
          <w:szCs w:val="23"/>
        </w:rPr>
      </w:pPr>
      <w:r w:rsidRPr="00106135">
        <w:rPr>
          <w:szCs w:val="23"/>
        </w:rPr>
        <w:lastRenderedPageBreak/>
        <w:t>Nemyslím si, že by bylo možné aplikaci ob</w:t>
      </w:r>
      <w:r w:rsidRPr="00106135">
        <w:rPr>
          <w:rFonts w:hint="eastAsia"/>
          <w:szCs w:val="23"/>
        </w:rPr>
        <w:t>č</w:t>
      </w:r>
      <w:r w:rsidRPr="00106135">
        <w:rPr>
          <w:szCs w:val="23"/>
        </w:rPr>
        <w:t>anského zákoníku odmítnout s odkazem na § 1 odst. 1 ob</w:t>
      </w:r>
      <w:r w:rsidRPr="00106135">
        <w:rPr>
          <w:rFonts w:hint="eastAsia"/>
          <w:szCs w:val="23"/>
        </w:rPr>
        <w:t>č</w:t>
      </w:r>
      <w:r w:rsidRPr="00106135">
        <w:rPr>
          <w:szCs w:val="23"/>
        </w:rPr>
        <w:t>anského zákoníku,</w:t>
      </w:r>
      <w:r w:rsidRPr="00106135">
        <w:rPr>
          <w:rStyle w:val="Znakapoznpodarou"/>
          <w:szCs w:val="23"/>
        </w:rPr>
        <w:footnoteReference w:id="21"/>
      </w:r>
      <w:r w:rsidRPr="00106135">
        <w:rPr>
          <w:szCs w:val="23"/>
        </w:rPr>
        <w:t xml:space="preserve"> podle n</w:t>
      </w:r>
      <w:r w:rsidRPr="00106135">
        <w:rPr>
          <w:rFonts w:hint="eastAsia"/>
          <w:szCs w:val="23"/>
        </w:rPr>
        <w:t>ě</w:t>
      </w:r>
      <w:r w:rsidRPr="00106135">
        <w:rPr>
          <w:szCs w:val="23"/>
        </w:rPr>
        <w:t>hož je uplatňování soukromého práva nezávislé na uplatňování práva veřejného, protože náhrada za odnětí vlastnického práva je tradičně považována za nárok soukromoprávního charakteru.</w:t>
      </w:r>
      <w:r w:rsidRPr="00106135">
        <w:rPr>
          <w:rStyle w:val="Znakapoznpodarou"/>
          <w:szCs w:val="23"/>
        </w:rPr>
        <w:footnoteReference w:id="22"/>
      </w:r>
      <w:r w:rsidRPr="00106135">
        <w:rPr>
          <w:szCs w:val="23"/>
        </w:rPr>
        <w:t xml:space="preserve"> Zároveň nelze přehlédnout, že zákon o vyvlastnění je ve vztahu k občanské</w:t>
      </w:r>
      <w:r w:rsidR="000D796E" w:rsidRPr="00106135">
        <w:rPr>
          <w:szCs w:val="23"/>
        </w:rPr>
        <w:t>mu zákoníku zvláštním předpisem</w:t>
      </w:r>
      <w:r w:rsidRPr="00106135">
        <w:rPr>
          <w:rStyle w:val="Znakapoznpodarou"/>
          <w:szCs w:val="23"/>
        </w:rPr>
        <w:footnoteReference w:id="23"/>
      </w:r>
      <w:r w:rsidR="000D796E" w:rsidRPr="00106135">
        <w:rPr>
          <w:szCs w:val="23"/>
        </w:rPr>
        <w:t xml:space="preserve"> P</w:t>
      </w:r>
      <w:r w:rsidRPr="00106135">
        <w:rPr>
          <w:szCs w:val="23"/>
        </w:rPr>
        <w:t>raxe vyvlastňovacích úřadů ostatně striktně respektuje znění vyvlastňovacích předpisů a náhradu stanovuje výlučně podle jejich ustanovení (tj. § 10 zákona o vyvlastnění, který přiznává nárok pouze na náhradu za vlastnického právo k</w:t>
      </w:r>
      <w:r w:rsidR="000D796E" w:rsidRPr="00106135">
        <w:rPr>
          <w:szCs w:val="23"/>
        </w:rPr>
        <w:t> vyvlastněním dotčené</w:t>
      </w:r>
      <w:r w:rsidRPr="00106135">
        <w:rPr>
          <w:szCs w:val="23"/>
        </w:rPr>
        <w:t xml:space="preserve"> části nemovité věci, nikoliv za snížení </w:t>
      </w:r>
      <w:r w:rsidR="000D796E" w:rsidRPr="00106135">
        <w:rPr>
          <w:szCs w:val="23"/>
        </w:rPr>
        <w:t xml:space="preserve">ceny </w:t>
      </w:r>
      <w:r w:rsidRPr="00106135">
        <w:rPr>
          <w:szCs w:val="23"/>
        </w:rPr>
        <w:t xml:space="preserve">zbývající </w:t>
      </w:r>
      <w:r w:rsidR="000D796E" w:rsidRPr="00106135">
        <w:rPr>
          <w:szCs w:val="23"/>
        </w:rPr>
        <w:t xml:space="preserve">části </w:t>
      </w:r>
      <w:r w:rsidRPr="00106135">
        <w:rPr>
          <w:szCs w:val="23"/>
        </w:rPr>
        <w:t>věci).</w:t>
      </w:r>
      <w:r w:rsidRPr="00106135">
        <w:rPr>
          <w:rStyle w:val="Znakapoznpodarou"/>
          <w:szCs w:val="23"/>
        </w:rPr>
        <w:footnoteReference w:id="24"/>
      </w:r>
      <w:r w:rsidRPr="00106135">
        <w:rPr>
          <w:szCs w:val="23"/>
        </w:rPr>
        <w:t xml:space="preserve">  </w:t>
      </w:r>
    </w:p>
    <w:p w14:paraId="3A209B44" w14:textId="2CB40A72" w:rsidR="00282518" w:rsidRPr="00106135" w:rsidRDefault="00967CE2" w:rsidP="00282518">
      <w:pPr>
        <w:rPr>
          <w:rFonts w:eastAsia="Calibri"/>
          <w:szCs w:val="23"/>
        </w:rPr>
      </w:pPr>
      <w:r w:rsidRPr="00106135">
        <w:rPr>
          <w:rFonts w:eastAsia="Calibri"/>
          <w:szCs w:val="23"/>
        </w:rPr>
        <w:t>Nelze v této souvislosti nepřipomenout</w:t>
      </w:r>
      <w:r w:rsidR="008A6AAE" w:rsidRPr="00106135">
        <w:rPr>
          <w:rFonts w:eastAsia="Calibri"/>
          <w:szCs w:val="23"/>
        </w:rPr>
        <w:t xml:space="preserve"> mezinárodní závazky ČR</w:t>
      </w:r>
      <w:r w:rsidR="003C49E6" w:rsidRPr="00106135">
        <w:rPr>
          <w:rFonts w:eastAsia="Calibri"/>
          <w:szCs w:val="23"/>
        </w:rPr>
        <w:t>, které vyplývají zejména z </w:t>
      </w:r>
      <w:r w:rsidR="003C49E6" w:rsidRPr="00106135">
        <w:rPr>
          <w:rFonts w:eastAsia="Calibri" w:hint="eastAsia"/>
          <w:szCs w:val="23"/>
        </w:rPr>
        <w:t>č</w:t>
      </w:r>
      <w:r w:rsidRPr="00106135">
        <w:rPr>
          <w:rFonts w:eastAsia="Calibri"/>
          <w:szCs w:val="23"/>
        </w:rPr>
        <w:t>l. </w:t>
      </w:r>
      <w:r w:rsidR="003C49E6" w:rsidRPr="00106135">
        <w:rPr>
          <w:rFonts w:eastAsia="Calibri"/>
          <w:szCs w:val="23"/>
        </w:rPr>
        <w:t xml:space="preserve">1 Protokolu </w:t>
      </w:r>
      <w:r w:rsidR="003C49E6" w:rsidRPr="00106135">
        <w:rPr>
          <w:rFonts w:eastAsia="Calibri" w:hint="eastAsia"/>
          <w:szCs w:val="23"/>
        </w:rPr>
        <w:t>č</w:t>
      </w:r>
      <w:r w:rsidR="003C49E6" w:rsidRPr="00106135">
        <w:rPr>
          <w:rFonts w:eastAsia="Calibri"/>
          <w:szCs w:val="23"/>
        </w:rPr>
        <w:t>. 1 Úmluvy o ochran</w:t>
      </w:r>
      <w:r w:rsidR="003C49E6" w:rsidRPr="00106135">
        <w:rPr>
          <w:rFonts w:eastAsia="Calibri" w:hint="eastAsia"/>
          <w:szCs w:val="23"/>
        </w:rPr>
        <w:t>ě</w:t>
      </w:r>
      <w:r w:rsidR="003C49E6" w:rsidRPr="00106135">
        <w:rPr>
          <w:rFonts w:eastAsia="Calibri"/>
          <w:szCs w:val="23"/>
        </w:rPr>
        <w:t xml:space="preserve"> lidských práv a základních svobod</w:t>
      </w:r>
      <w:r w:rsidR="008A6AAE" w:rsidRPr="00106135">
        <w:rPr>
          <w:rFonts w:eastAsia="Calibri"/>
          <w:szCs w:val="23"/>
        </w:rPr>
        <w:t xml:space="preserve">. </w:t>
      </w:r>
      <w:r w:rsidR="0099116E" w:rsidRPr="00106135">
        <w:rPr>
          <w:rFonts w:eastAsia="Calibri"/>
          <w:szCs w:val="23"/>
        </w:rPr>
        <w:t xml:space="preserve">Evropský soud pro lidská práva </w:t>
      </w:r>
      <w:r w:rsidR="008A6AAE" w:rsidRPr="00106135">
        <w:rPr>
          <w:rFonts w:eastAsia="Calibri"/>
          <w:szCs w:val="23"/>
        </w:rPr>
        <w:t>posuzuje adekvátnost kompenzace poskytnuté za odnětí vlastnického práva v rámci třetího kroku testu ospravedlnění zásahu do vlastnického práva, kdy hodnotí, zda bylo dosaženo spravedlivé rovnováhy mezi zájmy n</w:t>
      </w:r>
      <w:r w:rsidR="0099116E" w:rsidRPr="00106135">
        <w:rPr>
          <w:rFonts w:eastAsia="Calibri"/>
          <w:szCs w:val="23"/>
        </w:rPr>
        <w:t>a ochranu majetku jednotlivce a </w:t>
      </w:r>
      <w:r w:rsidR="008A6AAE" w:rsidRPr="00106135">
        <w:rPr>
          <w:rFonts w:eastAsia="Calibri"/>
          <w:szCs w:val="23"/>
        </w:rPr>
        <w:t>širšími společenskými zájmy.</w:t>
      </w:r>
      <w:r w:rsidR="008A6AAE" w:rsidRPr="00106135">
        <w:rPr>
          <w:rFonts w:eastAsia="Calibri"/>
          <w:szCs w:val="23"/>
          <w:vertAlign w:val="superscript"/>
        </w:rPr>
        <w:footnoteReference w:id="25"/>
      </w:r>
      <w:r w:rsidR="008A6AAE" w:rsidRPr="00106135">
        <w:rPr>
          <w:rFonts w:eastAsia="Calibri"/>
          <w:szCs w:val="23"/>
        </w:rPr>
        <w:t xml:space="preserve"> Obecným pravidlem je, že odnětí vlastnického práva ve veřejném zájmu bez vyplacení kompenzace je považo</w:t>
      </w:r>
      <w:r w:rsidR="0099116E" w:rsidRPr="00106135">
        <w:rPr>
          <w:rFonts w:eastAsia="Calibri"/>
          <w:szCs w:val="23"/>
        </w:rPr>
        <w:t>váno za ospravedlnitelné jen za </w:t>
      </w:r>
      <w:r w:rsidR="008A6AAE" w:rsidRPr="00106135">
        <w:rPr>
          <w:rFonts w:eastAsia="Calibri"/>
          <w:szCs w:val="23"/>
        </w:rPr>
        <w:t>výjimečných okolností, proto</w:t>
      </w:r>
      <w:r w:rsidR="009F1BCE">
        <w:rPr>
          <w:rFonts w:eastAsia="Calibri"/>
          <w:szCs w:val="23"/>
        </w:rPr>
        <w:t>že ochrana vlastnického práva a </w:t>
      </w:r>
      <w:r w:rsidR="008A6AAE" w:rsidRPr="00106135">
        <w:rPr>
          <w:rFonts w:eastAsia="Calibri"/>
          <w:szCs w:val="23"/>
        </w:rPr>
        <w:t>požadovaná rovnováha by bez poskytnutí adekvátní kompenzace byla falešná.</w:t>
      </w:r>
      <w:r w:rsidR="008A6AAE" w:rsidRPr="00106135">
        <w:rPr>
          <w:rStyle w:val="Znakapoznpodarou"/>
          <w:rFonts w:eastAsia="Calibri"/>
          <w:szCs w:val="23"/>
        </w:rPr>
        <w:footnoteReference w:id="26"/>
      </w:r>
      <w:r w:rsidR="008A6AAE" w:rsidRPr="00106135">
        <w:rPr>
          <w:rFonts w:eastAsia="Calibri"/>
          <w:szCs w:val="23"/>
        </w:rPr>
        <w:t xml:space="preserve"> </w:t>
      </w:r>
      <w:r w:rsidR="008A6AAE" w:rsidRPr="00106135">
        <w:rPr>
          <w:szCs w:val="23"/>
        </w:rPr>
        <w:t xml:space="preserve">Podle judikatury ESLP </w:t>
      </w:r>
      <w:r w:rsidRPr="00106135">
        <w:rPr>
          <w:szCs w:val="23"/>
        </w:rPr>
        <w:t>ale zároveň</w:t>
      </w:r>
      <w:r w:rsidR="008A6AAE" w:rsidRPr="00106135">
        <w:rPr>
          <w:szCs w:val="23"/>
        </w:rPr>
        <w:t xml:space="preserve"> postačí, pokud vyvlastněná osoba obdrží náhradu, jejíž výše je v rozumném poměru k „tržní“ hodnotě majetku v době, kdy k odnětí vlastnictví došlo.</w:t>
      </w:r>
      <w:r w:rsidR="008A6AAE" w:rsidRPr="00106135">
        <w:rPr>
          <w:szCs w:val="23"/>
          <w:vertAlign w:val="superscript"/>
        </w:rPr>
        <w:footnoteReference w:id="27"/>
      </w:r>
      <w:r w:rsidR="008A6AAE" w:rsidRPr="00106135">
        <w:rPr>
          <w:szCs w:val="23"/>
        </w:rPr>
        <w:t xml:space="preserve"> </w:t>
      </w:r>
      <w:r w:rsidR="008A6AAE" w:rsidRPr="00106135">
        <w:rPr>
          <w:rFonts w:eastAsia="Calibri"/>
          <w:szCs w:val="23"/>
        </w:rPr>
        <w:t xml:space="preserve">Náhrada za vyvlastnění má </w:t>
      </w:r>
      <w:r w:rsidR="003C49E6" w:rsidRPr="00106135">
        <w:rPr>
          <w:rFonts w:eastAsia="Calibri"/>
          <w:szCs w:val="23"/>
        </w:rPr>
        <w:t xml:space="preserve">proto </w:t>
      </w:r>
      <w:r w:rsidR="008A6AAE" w:rsidRPr="00106135">
        <w:rPr>
          <w:rFonts w:eastAsia="Calibri"/>
          <w:szCs w:val="23"/>
        </w:rPr>
        <w:t>odpovídat obvyklé ceně nemovitosti. Toto pravidlo bylo vytvořeno</w:t>
      </w:r>
      <w:r w:rsidR="005A02AE" w:rsidRPr="00106135">
        <w:rPr>
          <w:rFonts w:eastAsia="Calibri"/>
          <w:szCs w:val="23"/>
        </w:rPr>
        <w:t xml:space="preserve"> zřejmě v případu Sporrong a Lö</w:t>
      </w:r>
      <w:r w:rsidR="008A6AAE" w:rsidRPr="00106135">
        <w:rPr>
          <w:rFonts w:eastAsia="Calibri"/>
          <w:szCs w:val="23"/>
        </w:rPr>
        <w:t>nnroth a ESLP od té doby toto pravidlo uvádí v zásadě ve všech rozhodnutích zabývajících se porušením čl. 1 Protokolu č. 1 Úmluvy v důsledku porušení spravedlivé r</w:t>
      </w:r>
      <w:r w:rsidR="003C49E6" w:rsidRPr="00106135">
        <w:rPr>
          <w:rFonts w:eastAsia="Calibri"/>
          <w:szCs w:val="23"/>
        </w:rPr>
        <w:t>ovnováhy mezi veřejným zájmem a </w:t>
      </w:r>
      <w:r w:rsidR="008A6AAE" w:rsidRPr="00106135">
        <w:rPr>
          <w:rFonts w:eastAsia="Calibri"/>
          <w:szCs w:val="23"/>
        </w:rPr>
        <w:t>právy vlastníka.</w:t>
      </w:r>
      <w:r w:rsidR="008A6AAE" w:rsidRPr="00106135">
        <w:rPr>
          <w:rFonts w:eastAsia="Calibri"/>
          <w:szCs w:val="23"/>
          <w:vertAlign w:val="superscript"/>
        </w:rPr>
        <w:footnoteReference w:id="28"/>
      </w:r>
      <w:r w:rsidR="008A6AAE" w:rsidRPr="00106135">
        <w:rPr>
          <w:rFonts w:eastAsia="Calibri"/>
          <w:szCs w:val="23"/>
        </w:rPr>
        <w:t xml:space="preserve"> Přístup ESLP </w:t>
      </w:r>
      <w:r w:rsidR="003C49E6" w:rsidRPr="00106135">
        <w:rPr>
          <w:rFonts w:eastAsia="Calibri"/>
          <w:szCs w:val="23"/>
        </w:rPr>
        <w:t xml:space="preserve">zároveň </w:t>
      </w:r>
      <w:r w:rsidR="008A6AAE" w:rsidRPr="00106135">
        <w:rPr>
          <w:rFonts w:eastAsia="Calibri"/>
          <w:szCs w:val="23"/>
        </w:rPr>
        <w:t xml:space="preserve">ponechává státům široký prostor jak pro uvážení, zda kompenzaci poskytne, tak pro volbu </w:t>
      </w:r>
      <w:r w:rsidRPr="00106135">
        <w:rPr>
          <w:rFonts w:eastAsia="Calibri"/>
          <w:szCs w:val="23"/>
        </w:rPr>
        <w:t>způsobu určení výše náhrady</w:t>
      </w:r>
      <w:r w:rsidR="008A6AAE" w:rsidRPr="00106135">
        <w:rPr>
          <w:rFonts w:eastAsia="Calibri"/>
          <w:szCs w:val="23"/>
        </w:rPr>
        <w:t xml:space="preserve">. Jsou akceptovatelné </w:t>
      </w:r>
      <w:r w:rsidR="008A6AAE" w:rsidRPr="00106135">
        <w:rPr>
          <w:rFonts w:eastAsia="Calibri"/>
          <w:szCs w:val="23"/>
        </w:rPr>
        <w:lastRenderedPageBreak/>
        <w:t>všechny metody, pokud zjevně nepostrádají rozumné opodstatnění (</w:t>
      </w:r>
      <w:r w:rsidR="008A6AAE" w:rsidRPr="00106135">
        <w:rPr>
          <w:rFonts w:eastAsia="Calibri"/>
          <w:i/>
          <w:szCs w:val="23"/>
        </w:rPr>
        <w:t>manifestly without reasonable foundation</w:t>
      </w:r>
      <w:r w:rsidR="008A6AAE" w:rsidRPr="00106135">
        <w:rPr>
          <w:rFonts w:eastAsia="Calibri"/>
          <w:szCs w:val="23"/>
        </w:rPr>
        <w:t>).</w:t>
      </w:r>
      <w:r w:rsidR="008A6AAE" w:rsidRPr="00106135">
        <w:rPr>
          <w:rFonts w:eastAsia="Calibri"/>
          <w:szCs w:val="23"/>
          <w:vertAlign w:val="superscript"/>
        </w:rPr>
        <w:footnoteReference w:id="29"/>
      </w:r>
      <w:r w:rsidR="00282518" w:rsidRPr="00106135">
        <w:rPr>
          <w:rFonts w:eastAsia="Calibri"/>
          <w:szCs w:val="23"/>
        </w:rPr>
        <w:t xml:space="preserve"> </w:t>
      </w:r>
    </w:p>
    <w:p w14:paraId="4CDE7001" w14:textId="4BDBC9FE" w:rsidR="00282518" w:rsidRPr="00106135" w:rsidRDefault="00282518" w:rsidP="00282518">
      <w:pPr>
        <w:rPr>
          <w:rFonts w:eastAsia="Calibri"/>
          <w:szCs w:val="23"/>
        </w:rPr>
      </w:pPr>
      <w:r w:rsidRPr="00106135">
        <w:rPr>
          <w:rFonts w:eastAsia="Calibri"/>
          <w:szCs w:val="23"/>
        </w:rPr>
        <w:t xml:space="preserve">Také Ústavní soud opakovaně rozhodl, že je porušením práva na ochranu majetku vyplývajícího z </w:t>
      </w:r>
      <w:r w:rsidRPr="00106135">
        <w:rPr>
          <w:rFonts w:eastAsia="Calibri" w:hint="eastAsia"/>
          <w:szCs w:val="23"/>
        </w:rPr>
        <w:t>č</w:t>
      </w:r>
      <w:r w:rsidRPr="00106135">
        <w:rPr>
          <w:rFonts w:eastAsia="Calibri"/>
          <w:szCs w:val="23"/>
        </w:rPr>
        <w:t xml:space="preserve">l. 1 Protokolu </w:t>
      </w:r>
      <w:r w:rsidRPr="00106135">
        <w:rPr>
          <w:rFonts w:eastAsia="Calibri" w:hint="eastAsia"/>
          <w:szCs w:val="23"/>
        </w:rPr>
        <w:t>č</w:t>
      </w:r>
      <w:r w:rsidRPr="00106135">
        <w:rPr>
          <w:rFonts w:eastAsia="Calibri"/>
          <w:szCs w:val="23"/>
        </w:rPr>
        <w:t>. 1 k Úmluv</w:t>
      </w:r>
      <w:r w:rsidRPr="00106135">
        <w:rPr>
          <w:rFonts w:eastAsia="Calibri" w:hint="eastAsia"/>
          <w:szCs w:val="23"/>
        </w:rPr>
        <w:t>ě</w:t>
      </w:r>
      <w:r w:rsidRPr="00106135">
        <w:rPr>
          <w:rFonts w:eastAsia="Calibri"/>
          <w:szCs w:val="23"/>
        </w:rPr>
        <w:t xml:space="preserve"> i </w:t>
      </w:r>
      <w:r w:rsidRPr="00106135">
        <w:rPr>
          <w:rFonts w:eastAsia="Calibri" w:hint="eastAsia"/>
          <w:szCs w:val="23"/>
        </w:rPr>
        <w:t>č</w:t>
      </w:r>
      <w:r w:rsidRPr="00106135">
        <w:rPr>
          <w:rFonts w:eastAsia="Calibri"/>
          <w:szCs w:val="23"/>
        </w:rPr>
        <w:t>l. 11 odst. 4 Listiny, pokud</w:t>
      </w:r>
      <w:r w:rsidR="0099116E" w:rsidRPr="00106135">
        <w:rPr>
          <w:rFonts w:eastAsia="Calibri"/>
          <w:szCs w:val="23"/>
        </w:rPr>
        <w:t xml:space="preserve"> náhrada za </w:t>
      </w:r>
      <w:r w:rsidRPr="00106135">
        <w:rPr>
          <w:rFonts w:eastAsia="Calibri"/>
          <w:szCs w:val="23"/>
        </w:rPr>
        <w:t>vyvlastn</w:t>
      </w:r>
      <w:r w:rsidRPr="00106135">
        <w:rPr>
          <w:rFonts w:eastAsia="Calibri" w:hint="eastAsia"/>
          <w:szCs w:val="23"/>
        </w:rPr>
        <w:t>ě</w:t>
      </w:r>
      <w:r w:rsidRPr="00106135">
        <w:rPr>
          <w:rFonts w:eastAsia="Calibri"/>
          <w:szCs w:val="23"/>
        </w:rPr>
        <w:t>ní je podstatn</w:t>
      </w:r>
      <w:r w:rsidRPr="00106135">
        <w:rPr>
          <w:rFonts w:eastAsia="Calibri" w:hint="eastAsia"/>
          <w:szCs w:val="23"/>
        </w:rPr>
        <w:t>ě</w:t>
      </w:r>
      <w:r w:rsidRPr="00106135">
        <w:rPr>
          <w:rFonts w:eastAsia="Calibri"/>
          <w:szCs w:val="23"/>
        </w:rPr>
        <w:t xml:space="preserve"> nižší než </w:t>
      </w:r>
      <w:r w:rsidR="000D796E" w:rsidRPr="00106135">
        <w:rPr>
          <w:rFonts w:eastAsia="Calibri"/>
          <w:szCs w:val="23"/>
        </w:rPr>
        <w:t>jeho</w:t>
      </w:r>
      <w:r w:rsidRPr="00106135">
        <w:rPr>
          <w:rFonts w:eastAsia="Calibri"/>
          <w:szCs w:val="23"/>
        </w:rPr>
        <w:t xml:space="preserve"> tržní cena. Přitom přiznává, že by mohl v jiném případě, než je výstavba dopravní infrastruktury, existovat n</w:t>
      </w:r>
      <w:r w:rsidRPr="00106135">
        <w:rPr>
          <w:rFonts w:eastAsia="Calibri" w:hint="eastAsia"/>
          <w:szCs w:val="23"/>
        </w:rPr>
        <w:t>ě</w:t>
      </w:r>
      <w:r w:rsidRPr="00106135">
        <w:rPr>
          <w:rFonts w:eastAsia="Calibri"/>
          <w:szCs w:val="23"/>
        </w:rPr>
        <w:t>jaký zvláš</w:t>
      </w:r>
      <w:r w:rsidRPr="00106135">
        <w:rPr>
          <w:rFonts w:eastAsia="Calibri" w:hint="eastAsia"/>
          <w:szCs w:val="23"/>
        </w:rPr>
        <w:t>ť</w:t>
      </w:r>
      <w:r w:rsidRPr="00106135">
        <w:rPr>
          <w:rFonts w:eastAsia="Calibri"/>
          <w:szCs w:val="23"/>
        </w:rPr>
        <w:t xml:space="preserve"> závažný ve</w:t>
      </w:r>
      <w:r w:rsidRPr="00106135">
        <w:rPr>
          <w:rFonts w:eastAsia="Calibri" w:hint="eastAsia"/>
          <w:szCs w:val="23"/>
        </w:rPr>
        <w:t>ř</w:t>
      </w:r>
      <w:r w:rsidRPr="00106135">
        <w:rPr>
          <w:rFonts w:eastAsia="Calibri"/>
          <w:szCs w:val="23"/>
        </w:rPr>
        <w:t>ejný zájem, který by mohl ospravedlnit nižší náhradu.</w:t>
      </w:r>
      <w:r w:rsidRPr="00106135">
        <w:rPr>
          <w:rStyle w:val="Znakapoznpodarou"/>
          <w:rFonts w:eastAsia="Calibri"/>
          <w:szCs w:val="23"/>
        </w:rPr>
        <w:footnoteReference w:id="30"/>
      </w:r>
      <w:r w:rsidRPr="00106135">
        <w:rPr>
          <w:rFonts w:eastAsia="Calibri"/>
          <w:szCs w:val="23"/>
        </w:rPr>
        <w:t xml:space="preserve"> Ji</w:t>
      </w:r>
      <w:r w:rsidR="0099116E" w:rsidRPr="00106135">
        <w:rPr>
          <w:rFonts w:eastAsia="Calibri"/>
          <w:szCs w:val="23"/>
        </w:rPr>
        <w:t>ž dříve v případě rozhodování o </w:t>
      </w:r>
      <w:r w:rsidRPr="00106135">
        <w:rPr>
          <w:rFonts w:eastAsia="Calibri"/>
          <w:szCs w:val="23"/>
        </w:rPr>
        <w:t xml:space="preserve">náhradě za zřízení práva nezbytné cesty došel </w:t>
      </w:r>
      <w:r w:rsidR="0099116E" w:rsidRPr="00106135">
        <w:rPr>
          <w:rFonts w:eastAsia="Calibri"/>
          <w:szCs w:val="23"/>
        </w:rPr>
        <w:t xml:space="preserve">také </w:t>
      </w:r>
      <w:r w:rsidRPr="00106135">
        <w:rPr>
          <w:rFonts w:eastAsia="Calibri"/>
          <w:szCs w:val="23"/>
        </w:rPr>
        <w:t xml:space="preserve">Nejvyšší soud k závěru, že </w:t>
      </w:r>
      <w:r w:rsidR="008523B0" w:rsidRPr="00106135">
        <w:rPr>
          <w:rFonts w:eastAsia="Calibri"/>
          <w:szCs w:val="23"/>
        </w:rPr>
        <w:t xml:space="preserve">v tomto případě </w:t>
      </w:r>
      <w:r w:rsidRPr="00106135">
        <w:rPr>
          <w:rFonts w:eastAsia="Calibri"/>
          <w:szCs w:val="23"/>
        </w:rPr>
        <w:t>nelze vycházet z ceny ur</w:t>
      </w:r>
      <w:r w:rsidRPr="00106135">
        <w:rPr>
          <w:rFonts w:eastAsia="Calibri" w:hint="eastAsia"/>
          <w:szCs w:val="23"/>
        </w:rPr>
        <w:t>č</w:t>
      </w:r>
      <w:r w:rsidRPr="00106135">
        <w:rPr>
          <w:rFonts w:eastAsia="Calibri"/>
          <w:szCs w:val="23"/>
        </w:rPr>
        <w:t>ené podle cenových p</w:t>
      </w:r>
      <w:r w:rsidRPr="00106135">
        <w:rPr>
          <w:rFonts w:eastAsia="Calibri" w:hint="eastAsia"/>
          <w:szCs w:val="23"/>
        </w:rPr>
        <w:t>ř</w:t>
      </w:r>
      <w:r w:rsidRPr="00106135">
        <w:rPr>
          <w:rFonts w:eastAsia="Calibri"/>
          <w:szCs w:val="23"/>
        </w:rPr>
        <w:t>edpis</w:t>
      </w:r>
      <w:r w:rsidRPr="00106135">
        <w:rPr>
          <w:rFonts w:eastAsia="Calibri" w:hint="eastAsia"/>
          <w:szCs w:val="23"/>
        </w:rPr>
        <w:t>ů</w:t>
      </w:r>
      <w:r w:rsidRPr="00106135">
        <w:rPr>
          <w:rFonts w:eastAsia="Calibri"/>
          <w:szCs w:val="23"/>
        </w:rPr>
        <w:t>, ani jen z ceny, za kterou by bylo možno dosáhnout smluvního z</w:t>
      </w:r>
      <w:r w:rsidRPr="00106135">
        <w:rPr>
          <w:rFonts w:eastAsia="Calibri" w:hint="eastAsia"/>
          <w:szCs w:val="23"/>
        </w:rPr>
        <w:t>ří</w:t>
      </w:r>
      <w:r w:rsidRPr="00106135">
        <w:rPr>
          <w:rFonts w:eastAsia="Calibri"/>
          <w:szCs w:val="23"/>
        </w:rPr>
        <w:t>zení v</w:t>
      </w:r>
      <w:r w:rsidRPr="00106135">
        <w:rPr>
          <w:rFonts w:eastAsia="Calibri" w:hint="eastAsia"/>
          <w:szCs w:val="23"/>
        </w:rPr>
        <w:t>ě</w:t>
      </w:r>
      <w:r w:rsidRPr="00106135">
        <w:rPr>
          <w:rFonts w:eastAsia="Calibri"/>
          <w:szCs w:val="23"/>
        </w:rPr>
        <w:t>cného b</w:t>
      </w:r>
      <w:r w:rsidRPr="00106135">
        <w:rPr>
          <w:rFonts w:eastAsia="Calibri" w:hint="eastAsia"/>
          <w:szCs w:val="23"/>
        </w:rPr>
        <w:t>ř</w:t>
      </w:r>
      <w:r w:rsidR="008523B0" w:rsidRPr="00106135">
        <w:rPr>
          <w:rFonts w:eastAsia="Calibri"/>
          <w:szCs w:val="23"/>
        </w:rPr>
        <w:t>emene, protože j</w:t>
      </w:r>
      <w:r w:rsidRPr="00106135">
        <w:rPr>
          <w:rFonts w:eastAsia="Calibri"/>
          <w:szCs w:val="23"/>
        </w:rPr>
        <w:t>e t</w:t>
      </w:r>
      <w:r w:rsidRPr="00106135">
        <w:rPr>
          <w:rFonts w:eastAsia="Calibri" w:hint="eastAsia"/>
          <w:szCs w:val="23"/>
        </w:rPr>
        <w:t>ř</w:t>
      </w:r>
      <w:r w:rsidRPr="00106135">
        <w:rPr>
          <w:rFonts w:eastAsia="Calibri"/>
          <w:szCs w:val="23"/>
        </w:rPr>
        <w:t>eba rozlišit hodnotu práva odpovídajícího v</w:t>
      </w:r>
      <w:r w:rsidRPr="00106135">
        <w:rPr>
          <w:rFonts w:eastAsia="Calibri" w:hint="eastAsia"/>
          <w:szCs w:val="23"/>
        </w:rPr>
        <w:t>ě</w:t>
      </w:r>
      <w:r w:rsidRPr="00106135">
        <w:rPr>
          <w:rFonts w:eastAsia="Calibri"/>
          <w:szCs w:val="23"/>
        </w:rPr>
        <w:t>cnému b</w:t>
      </w:r>
      <w:r w:rsidRPr="00106135">
        <w:rPr>
          <w:rFonts w:eastAsia="Calibri" w:hint="eastAsia"/>
          <w:szCs w:val="23"/>
        </w:rPr>
        <w:t>ř</w:t>
      </w:r>
      <w:r w:rsidRPr="00106135">
        <w:rPr>
          <w:rFonts w:eastAsia="Calibri"/>
          <w:szCs w:val="23"/>
        </w:rPr>
        <w:t>emenu cesty na stran</w:t>
      </w:r>
      <w:r w:rsidRPr="00106135">
        <w:rPr>
          <w:rFonts w:eastAsia="Calibri" w:hint="eastAsia"/>
          <w:szCs w:val="23"/>
        </w:rPr>
        <w:t>ě</w:t>
      </w:r>
      <w:r w:rsidRPr="00106135">
        <w:rPr>
          <w:rFonts w:eastAsia="Calibri"/>
          <w:szCs w:val="23"/>
        </w:rPr>
        <w:t xml:space="preserve"> jedné a náhradu za omezení vlastnického práva na stran</w:t>
      </w:r>
      <w:r w:rsidRPr="00106135">
        <w:rPr>
          <w:rFonts w:eastAsia="Calibri" w:hint="eastAsia"/>
          <w:szCs w:val="23"/>
        </w:rPr>
        <w:t>ě</w:t>
      </w:r>
      <w:r w:rsidR="008523B0" w:rsidRPr="00106135">
        <w:rPr>
          <w:rFonts w:eastAsia="Calibri"/>
          <w:szCs w:val="23"/>
        </w:rPr>
        <w:t xml:space="preserve"> druhé. J</w:t>
      </w:r>
      <w:r w:rsidRPr="00106135">
        <w:rPr>
          <w:rFonts w:eastAsia="Calibri"/>
          <w:szCs w:val="23"/>
        </w:rPr>
        <w:t xml:space="preserve">ejich výše nemusí být </w:t>
      </w:r>
      <w:r w:rsidR="008523B0" w:rsidRPr="00106135">
        <w:rPr>
          <w:rFonts w:eastAsia="Calibri"/>
          <w:szCs w:val="23"/>
        </w:rPr>
        <w:t>dle soudu stejná.</w:t>
      </w:r>
      <w:r w:rsidR="008523B0" w:rsidRPr="00106135">
        <w:rPr>
          <w:rStyle w:val="Znakapoznpodarou"/>
          <w:rFonts w:eastAsia="Calibri"/>
          <w:szCs w:val="23"/>
        </w:rPr>
        <w:footnoteReference w:id="31"/>
      </w:r>
      <w:r w:rsidR="008523B0" w:rsidRPr="00106135">
        <w:rPr>
          <w:rFonts w:eastAsia="Calibri"/>
          <w:szCs w:val="23"/>
        </w:rPr>
        <w:t xml:space="preserve"> Z rozhodovací praxe </w:t>
      </w:r>
      <w:r w:rsidR="00AF2397" w:rsidRPr="00106135">
        <w:rPr>
          <w:rFonts w:eastAsia="Calibri"/>
          <w:szCs w:val="23"/>
        </w:rPr>
        <w:t xml:space="preserve">tak dokonce </w:t>
      </w:r>
      <w:r w:rsidR="0099116E" w:rsidRPr="00106135">
        <w:rPr>
          <w:rFonts w:eastAsia="Calibri"/>
          <w:szCs w:val="23"/>
        </w:rPr>
        <w:t xml:space="preserve">implicitně </w:t>
      </w:r>
      <w:r w:rsidR="008523B0" w:rsidRPr="00106135">
        <w:rPr>
          <w:rFonts w:eastAsia="Calibri"/>
          <w:szCs w:val="23"/>
        </w:rPr>
        <w:t xml:space="preserve">vyplývá, že by měla být </w:t>
      </w:r>
      <w:r w:rsidR="0099116E" w:rsidRPr="00106135">
        <w:rPr>
          <w:rFonts w:eastAsia="Calibri"/>
          <w:szCs w:val="23"/>
        </w:rPr>
        <w:t>zpravidla</w:t>
      </w:r>
      <w:r w:rsidR="008523B0" w:rsidRPr="00106135">
        <w:rPr>
          <w:rFonts w:eastAsia="Calibri"/>
          <w:szCs w:val="23"/>
        </w:rPr>
        <w:t xml:space="preserve"> vyšší než úplata za shodné právo zřízené smluvně. </w:t>
      </w:r>
    </w:p>
    <w:p w14:paraId="7A57E311" w14:textId="262C8FDA" w:rsidR="00A9339A" w:rsidRPr="00106135" w:rsidRDefault="000D796E" w:rsidP="003C49E6">
      <w:pPr>
        <w:rPr>
          <w:szCs w:val="23"/>
        </w:rPr>
      </w:pPr>
      <w:r w:rsidRPr="00106135">
        <w:rPr>
          <w:szCs w:val="23"/>
        </w:rPr>
        <w:t>Č</w:t>
      </w:r>
      <w:r w:rsidR="008A6AAE" w:rsidRPr="00106135">
        <w:rPr>
          <w:szCs w:val="23"/>
        </w:rPr>
        <w:t>eská právní úprava</w:t>
      </w:r>
      <w:r w:rsidR="003C49E6" w:rsidRPr="00106135">
        <w:rPr>
          <w:szCs w:val="23"/>
        </w:rPr>
        <w:t xml:space="preserve"> </w:t>
      </w:r>
      <w:r w:rsidR="0099116E" w:rsidRPr="00106135">
        <w:rPr>
          <w:szCs w:val="23"/>
        </w:rPr>
        <w:t xml:space="preserve">vyvlastnění </w:t>
      </w:r>
      <w:r w:rsidRPr="00106135">
        <w:rPr>
          <w:szCs w:val="23"/>
        </w:rPr>
        <w:t>v zrcadle mezinárodních požadavků</w:t>
      </w:r>
      <w:r w:rsidR="0099116E" w:rsidRPr="00106135">
        <w:rPr>
          <w:szCs w:val="23"/>
        </w:rPr>
        <w:t xml:space="preserve"> </w:t>
      </w:r>
      <w:r w:rsidRPr="00106135">
        <w:rPr>
          <w:szCs w:val="23"/>
        </w:rPr>
        <w:t>bez pochybností ob</w:t>
      </w:r>
      <w:r w:rsidR="0099116E" w:rsidRPr="00106135">
        <w:rPr>
          <w:szCs w:val="23"/>
        </w:rPr>
        <w:t>stojí</w:t>
      </w:r>
      <w:r w:rsidR="003C49E6" w:rsidRPr="00106135">
        <w:rPr>
          <w:szCs w:val="23"/>
        </w:rPr>
        <w:t>.</w:t>
      </w:r>
      <w:r w:rsidRPr="00106135">
        <w:rPr>
          <w:szCs w:val="23"/>
        </w:rPr>
        <w:t xml:space="preserve"> Otázkou, kterou je třeba dále v práci zodpovědět, </w:t>
      </w:r>
      <w:r w:rsidR="00453DE0" w:rsidRPr="00106135">
        <w:rPr>
          <w:szCs w:val="23"/>
        </w:rPr>
        <w:t xml:space="preserve">zůstává, zda to platí také pro konkrétní úpravu </w:t>
      </w:r>
      <w:r w:rsidR="00967CE2" w:rsidRPr="00106135">
        <w:rPr>
          <w:szCs w:val="23"/>
        </w:rPr>
        <w:t xml:space="preserve">a hlavně praxi přiznávání náhrad za </w:t>
      </w:r>
      <w:r w:rsidR="00453DE0" w:rsidRPr="00106135">
        <w:rPr>
          <w:szCs w:val="23"/>
        </w:rPr>
        <w:t>omezení vlastnického práva</w:t>
      </w:r>
      <w:r w:rsidR="00967CE2" w:rsidRPr="00106135">
        <w:rPr>
          <w:szCs w:val="23"/>
        </w:rPr>
        <w:t xml:space="preserve"> z důvodu ochrany životního prostředí</w:t>
      </w:r>
      <w:r w:rsidRPr="00106135">
        <w:rPr>
          <w:szCs w:val="23"/>
        </w:rPr>
        <w:t>.</w:t>
      </w:r>
    </w:p>
    <w:p w14:paraId="711E5D8E" w14:textId="6873DE08" w:rsidR="00F44CCC" w:rsidRPr="00106135" w:rsidRDefault="00F44CCC" w:rsidP="00F44CCC">
      <w:pPr>
        <w:pStyle w:val="Nadpis2"/>
      </w:pPr>
      <w:bookmarkStart w:id="25" w:name="_Toc505881133"/>
      <w:bookmarkStart w:id="26" w:name="_Toc506483702"/>
      <w:bookmarkStart w:id="27" w:name="_Toc505881132"/>
      <w:bookmarkEnd w:id="15"/>
      <w:r w:rsidRPr="00106135">
        <w:t>D</w:t>
      </w:r>
      <w:r w:rsidR="0001524F" w:rsidRPr="00106135">
        <w:t>ůsledky omezení vlastnického práva</w:t>
      </w:r>
      <w:bookmarkEnd w:id="25"/>
      <w:bookmarkEnd w:id="26"/>
    </w:p>
    <w:p w14:paraId="34F807DF" w14:textId="46B6F032" w:rsidR="00F44CCC" w:rsidRPr="00106135" w:rsidRDefault="00F44CCC" w:rsidP="00F44CCC">
      <w:pPr>
        <w:ind w:firstLine="0"/>
      </w:pPr>
      <w:r w:rsidRPr="00106135">
        <w:t>Pro zhodnocení právní úpravy náhrad za omezení vlastnického práva ve prospěch životního prostředí a pro možnost se zabývat možnými způsoby určování výše těchto náhrad, je nutné vymezit, jaké druhy majetkové újmy mohou v důsledku omezení vlastnického práva vzniknout. V odborné literatuře i rozh</w:t>
      </w:r>
      <w:r w:rsidR="009F1BCE">
        <w:t>odování soudů (zejména k § 58 a 68 </w:t>
      </w:r>
      <w:r w:rsidRPr="00106135">
        <w:t>zákona o ochraně přírody)</w:t>
      </w:r>
      <w:r w:rsidR="00D86631" w:rsidRPr="00106135">
        <w:rPr>
          <w:rStyle w:val="Znakapoznpodarou"/>
        </w:rPr>
        <w:footnoteReference w:id="32"/>
      </w:r>
      <w:r w:rsidRPr="00106135">
        <w:t xml:space="preserve"> lze vysledovat dlouhodobou praxi přirovnávat majetkovou újmu způsobenou omezením vlastnického práva k majetkové škodě. Nelze zpochybnit, že jde o instituty odlišné: hlavním rozdílem je skutečnost, že k majetkové újmě dochází v případě omezení </w:t>
      </w:r>
      <w:r w:rsidR="00850A35" w:rsidRPr="00106135">
        <w:t xml:space="preserve">vlastnického práva </w:t>
      </w:r>
      <w:r w:rsidRPr="00106135">
        <w:t>v souladu s právem (významnou odlišností je podle mého názoru také veřejný zájem</w:t>
      </w:r>
      <w:r w:rsidR="00611BFD" w:rsidRPr="00106135">
        <w:t xml:space="preserve"> na omezení vlastnického práva i</w:t>
      </w:r>
      <w:r w:rsidRPr="00106135">
        <w:t xml:space="preserve"> </w:t>
      </w:r>
      <w:r w:rsidR="00611BFD" w:rsidRPr="00106135">
        <w:t>fakt, že</w:t>
      </w:r>
      <w:r w:rsidRPr="00106135">
        <w:t xml:space="preserve"> </w:t>
      </w:r>
      <w:r w:rsidR="00850A35" w:rsidRPr="00106135">
        <w:lastRenderedPageBreak/>
        <w:t xml:space="preserve">samotné </w:t>
      </w:r>
      <w:r w:rsidR="00611BFD" w:rsidRPr="00106135">
        <w:t xml:space="preserve">vlastnické právo není </w:t>
      </w:r>
      <w:r w:rsidR="000D796E" w:rsidRPr="00106135">
        <w:t xml:space="preserve">ze své podstaty </w:t>
      </w:r>
      <w:r w:rsidR="00611BFD" w:rsidRPr="00106135">
        <w:t>neomezené)</w:t>
      </w:r>
      <w:r w:rsidRPr="00106135">
        <w:t xml:space="preserve">. </w:t>
      </w:r>
      <w:r w:rsidR="00850A35" w:rsidRPr="00106135">
        <w:t xml:space="preserve">Nicméně </w:t>
      </w:r>
      <w:r w:rsidR="00611BFD" w:rsidRPr="00106135">
        <w:t xml:space="preserve">podobnost důsledků </w:t>
      </w:r>
      <w:r w:rsidR="00850A35" w:rsidRPr="00106135">
        <w:t xml:space="preserve">je </w:t>
      </w:r>
      <w:r w:rsidR="00611BFD" w:rsidRPr="00106135">
        <w:t xml:space="preserve">pro vlastníka v obou případech obrovská až nerozeznatelná. </w:t>
      </w:r>
    </w:p>
    <w:p w14:paraId="2A52D672" w14:textId="550B68BE" w:rsidR="00F44CCC" w:rsidRPr="00106135" w:rsidRDefault="00611BFD" w:rsidP="00611BFD">
      <w:r w:rsidRPr="00106135">
        <w:t xml:space="preserve">Proto jsem se v následujícím výkladu poměrně silně inspiroval také závěry, ke kterým literatura a judikatura dospěla v případě určování výše škody. Domnívám se, že při zachování nezbytné opatrnosti jsou využitelné také poznatky ohledně vzniku škody, protože nezbytným předpokladem náhrady majetkové újmy je příčinná souvislost mezi újmou a omezením vlastnického práva. </w:t>
      </w:r>
      <w:r w:rsidR="00F44CCC" w:rsidRPr="00106135">
        <w:t xml:space="preserve">V důsledku omezení vlastnického práva </w:t>
      </w:r>
      <w:r w:rsidRPr="00106135">
        <w:t xml:space="preserve">z environmentálních důvodů </w:t>
      </w:r>
      <w:r w:rsidR="00F44CCC" w:rsidRPr="00106135">
        <w:t xml:space="preserve">může dojít </w:t>
      </w:r>
      <w:r w:rsidRPr="00106135">
        <w:t>k následujícím druhům majetkové újmy</w:t>
      </w:r>
      <w:r w:rsidR="000D796E" w:rsidRPr="00106135">
        <w:t xml:space="preserve"> (v závorce je uveden nejpříbuznější institut soukromého práva)</w:t>
      </w:r>
      <w:r w:rsidRPr="00106135">
        <w:t>:</w:t>
      </w:r>
    </w:p>
    <w:p w14:paraId="46F9A47D" w14:textId="77777777" w:rsidR="00F44CCC" w:rsidRPr="00106135" w:rsidRDefault="00F44CCC" w:rsidP="00F44CCC">
      <w:pPr>
        <w:pStyle w:val="Odstavecseseznamem"/>
        <w:numPr>
          <w:ilvl w:val="0"/>
          <w:numId w:val="41"/>
        </w:numPr>
      </w:pPr>
      <w:r w:rsidRPr="00106135">
        <w:t>zmenšení výnosů z pozemku nebo stavby (ušlý zisk),</w:t>
      </w:r>
    </w:p>
    <w:p w14:paraId="7228176A" w14:textId="78D21F3F" w:rsidR="00F44CCC" w:rsidRPr="00106135" w:rsidRDefault="00F44CCC" w:rsidP="00F44CCC">
      <w:pPr>
        <w:pStyle w:val="Odstavecseseznamem"/>
        <w:numPr>
          <w:ilvl w:val="0"/>
          <w:numId w:val="41"/>
        </w:numPr>
      </w:pPr>
      <w:r w:rsidRPr="00106135">
        <w:t>vynaložení nákladů, které by jinak vynaloženy nebyly (skutečná škoda; přírůstek pasiv),</w:t>
      </w:r>
    </w:p>
    <w:p w14:paraId="07172CB5" w14:textId="77777777" w:rsidR="00F44CCC" w:rsidRPr="00106135" w:rsidRDefault="00F44CCC" w:rsidP="00F44CCC">
      <w:pPr>
        <w:pStyle w:val="Odstavecseseznamem"/>
        <w:numPr>
          <w:ilvl w:val="0"/>
          <w:numId w:val="41"/>
        </w:numPr>
      </w:pPr>
      <w:r w:rsidRPr="00106135">
        <w:t>snížení ceny pozemku nebo stavby (skutečná škoda),</w:t>
      </w:r>
    </w:p>
    <w:p w14:paraId="1F1ABE26" w14:textId="6DD45F93" w:rsidR="00F44CCC" w:rsidRPr="00106135" w:rsidRDefault="000D796E" w:rsidP="00F44CCC">
      <w:pPr>
        <w:pStyle w:val="Odstavecseseznamem"/>
        <w:numPr>
          <w:ilvl w:val="0"/>
          <w:numId w:val="41"/>
        </w:numPr>
      </w:pPr>
      <w:r w:rsidRPr="00106135">
        <w:t>marnému vynaložení nákladů: zmařené investici</w:t>
      </w:r>
      <w:r w:rsidR="00F44CCC" w:rsidRPr="00106135">
        <w:t xml:space="preserve"> (skutečná škoda</w:t>
      </w:r>
      <w:r w:rsidR="00611BFD" w:rsidRPr="00106135">
        <w:t>).</w:t>
      </w:r>
    </w:p>
    <w:p w14:paraId="7657E054" w14:textId="66B0DDB1" w:rsidR="00611BFD" w:rsidRPr="00106135" w:rsidRDefault="00611BFD" w:rsidP="00262197">
      <w:r w:rsidRPr="00106135">
        <w:t>I zde dle mého názoru platí, že jednotlivé druhy újmy a nároky na jejich úhradu jsou samostatné a na sobě nezávislé, neboť mohou vzniknout z téhož omezení vlastnického práva</w:t>
      </w:r>
      <w:r w:rsidRPr="00106135">
        <w:rPr>
          <w:rStyle w:val="Znakapoznpodarou"/>
        </w:rPr>
        <w:footnoteReference w:id="33"/>
      </w:r>
      <w:r w:rsidRPr="00106135">
        <w:t xml:space="preserve"> (v důsledku ochranných podmínek chráněného území vypěstuje zemědělec méně plodin a ještě musí hospodařit nákladnějším </w:t>
      </w:r>
      <w:r w:rsidRPr="00106135">
        <w:rPr>
          <w:rFonts w:hint="eastAsia"/>
        </w:rPr>
        <w:t>způsobem</w:t>
      </w:r>
      <w:r w:rsidRPr="00106135">
        <w:t>, přičemž jeho pozemky se zároveň stanou hůře prodejnými).</w:t>
      </w:r>
    </w:p>
    <w:p w14:paraId="68514398" w14:textId="04D21871" w:rsidR="00F44CCC" w:rsidRPr="00106135" w:rsidRDefault="00F44CCC" w:rsidP="00F44CCC">
      <w:pPr>
        <w:pStyle w:val="Nadpis3"/>
      </w:pPr>
      <w:bookmarkStart w:id="28" w:name="_Toc506483703"/>
      <w:r w:rsidRPr="00106135">
        <w:t>Nižší výnosy</w:t>
      </w:r>
      <w:bookmarkEnd w:id="28"/>
    </w:p>
    <w:p w14:paraId="5F4980D4" w14:textId="3C3CFD86" w:rsidR="003D08D8" w:rsidRPr="00106135" w:rsidRDefault="003D08D8" w:rsidP="00F44CCC">
      <w:pPr>
        <w:ind w:firstLine="0"/>
        <w:rPr>
          <w:i/>
        </w:rPr>
      </w:pPr>
      <w:r w:rsidRPr="00106135">
        <w:t>Nejčastěji dochází na st</w:t>
      </w:r>
      <w:r w:rsidR="00850A35" w:rsidRPr="00106135">
        <w:t>raně omezeného</w:t>
      </w:r>
      <w:r w:rsidRPr="00106135">
        <w:t xml:space="preserve"> vlastníka ke snížení výnosů, které mu věc přináší. Je to vlastně podstat</w:t>
      </w:r>
      <w:r w:rsidR="00850A35" w:rsidRPr="00106135">
        <w:t>a ochrany životního prostředí: i</w:t>
      </w:r>
      <w:r w:rsidRPr="00106135">
        <w:t>ntenzivní způsob hospodaření je zakázán, dřevní hmotu je nutné ponechat v lese, mýtní těžbu lesního porostu</w:t>
      </w:r>
      <w:r w:rsidR="000D796E" w:rsidRPr="00106135">
        <w:t xml:space="preserve"> je nutné odložit</w:t>
      </w:r>
      <w:r w:rsidRPr="00106135">
        <w:t>, není vhodné p</w:t>
      </w:r>
      <w:r w:rsidR="00850A35" w:rsidRPr="00106135">
        <w:t>ozemek zastavět apod. T</w:t>
      </w:r>
      <w:r w:rsidRPr="00106135">
        <w:t xml:space="preserve">yto nižší výnosy lze bezpochyby přirovnat ušlému zisku, který je stabilně vymezován takto: </w:t>
      </w:r>
      <w:r w:rsidRPr="00106135">
        <w:rPr>
          <w:i/>
        </w:rPr>
        <w:t>„jde o druh majetkové újmy (škody) spo</w:t>
      </w:r>
      <w:r w:rsidRPr="00106135">
        <w:rPr>
          <w:rFonts w:hint="eastAsia"/>
          <w:i/>
        </w:rPr>
        <w:t>čí</w:t>
      </w:r>
      <w:r w:rsidR="00850A35" w:rsidRPr="00106135">
        <w:rPr>
          <w:i/>
        </w:rPr>
        <w:t>vající v </w:t>
      </w:r>
      <w:r w:rsidRPr="00106135">
        <w:rPr>
          <w:i/>
        </w:rPr>
        <w:t xml:space="preserve">nedosažení toho, </w:t>
      </w:r>
      <w:r w:rsidRPr="00106135">
        <w:rPr>
          <w:rFonts w:hint="eastAsia"/>
          <w:i/>
        </w:rPr>
        <w:t>č</w:t>
      </w:r>
      <w:r w:rsidRPr="00106135">
        <w:rPr>
          <w:i/>
        </w:rPr>
        <w:t>eho by poškozený p</w:t>
      </w:r>
      <w:r w:rsidRPr="00106135">
        <w:rPr>
          <w:rFonts w:hint="eastAsia"/>
          <w:i/>
        </w:rPr>
        <w:t>ř</w:t>
      </w:r>
      <w:r w:rsidRPr="00106135">
        <w:rPr>
          <w:i/>
        </w:rPr>
        <w:t>i neexistenci škodní události za normálních okolností, p</w:t>
      </w:r>
      <w:r w:rsidRPr="00106135">
        <w:rPr>
          <w:rFonts w:hint="eastAsia"/>
          <w:i/>
        </w:rPr>
        <w:t>ř</w:t>
      </w:r>
      <w:r w:rsidRPr="00106135">
        <w:rPr>
          <w:i/>
        </w:rPr>
        <w:t>i pravidelném b</w:t>
      </w:r>
      <w:r w:rsidRPr="00106135">
        <w:rPr>
          <w:rFonts w:hint="eastAsia"/>
          <w:i/>
        </w:rPr>
        <w:t>ě</w:t>
      </w:r>
      <w:r w:rsidRPr="00106135">
        <w:rPr>
          <w:i/>
        </w:rPr>
        <w:t>hu v</w:t>
      </w:r>
      <w:r w:rsidRPr="00106135">
        <w:rPr>
          <w:rFonts w:hint="eastAsia"/>
          <w:i/>
        </w:rPr>
        <w:t>ě</w:t>
      </w:r>
      <w:r w:rsidRPr="00106135">
        <w:rPr>
          <w:i/>
        </w:rPr>
        <w:t>cí, dosáhl. Ušlý zisk tedy znamená ztrátu o</w:t>
      </w:r>
      <w:r w:rsidRPr="00106135">
        <w:rPr>
          <w:rFonts w:hint="eastAsia"/>
          <w:i/>
        </w:rPr>
        <w:t>č</w:t>
      </w:r>
      <w:r w:rsidRPr="00106135">
        <w:rPr>
          <w:i/>
        </w:rPr>
        <w:t>ekávaného p</w:t>
      </w:r>
      <w:r w:rsidRPr="00106135">
        <w:rPr>
          <w:rFonts w:hint="eastAsia"/>
          <w:i/>
        </w:rPr>
        <w:t>ří</w:t>
      </w:r>
      <w:r w:rsidRPr="00106135">
        <w:rPr>
          <w:i/>
        </w:rPr>
        <w:t>nosu.“</w:t>
      </w:r>
      <w:r w:rsidRPr="00106135">
        <w:rPr>
          <w:rStyle w:val="Znakapoznpodarou"/>
          <w:i/>
        </w:rPr>
        <w:footnoteReference w:id="34"/>
      </w:r>
    </w:p>
    <w:p w14:paraId="4D4C3938" w14:textId="6CE36E59" w:rsidR="00C773FF" w:rsidRPr="00106135" w:rsidRDefault="00C773FF" w:rsidP="00EB7583">
      <w:r w:rsidRPr="00106135">
        <w:t>Pokles výnosů musí být způsoben omezením vlastnického práva</w:t>
      </w:r>
      <w:r w:rsidR="000D796E" w:rsidRPr="00106135">
        <w:t>. Jinak řečeno,</w:t>
      </w:r>
      <w:r w:rsidR="00850A35" w:rsidRPr="00106135">
        <w:t xml:space="preserve"> </w:t>
      </w:r>
      <w:r w:rsidR="00EB7583" w:rsidRPr="00106135">
        <w:t xml:space="preserve">bez něj by majetková újma nevznikla. </w:t>
      </w:r>
      <w:r w:rsidRPr="00106135">
        <w:t>Tuto skutečnost musí prokázat vlastník</w:t>
      </w:r>
      <w:r w:rsidR="00EB7583" w:rsidRPr="00106135">
        <w:t xml:space="preserve">, což v řadě případů není jednoduché: </w:t>
      </w:r>
      <w:r w:rsidR="00EB7583" w:rsidRPr="00106135">
        <w:rPr>
          <w:i/>
        </w:rPr>
        <w:t>„</w:t>
      </w:r>
      <w:r w:rsidRPr="00106135">
        <w:rPr>
          <w:i/>
        </w:rPr>
        <w:t>záleží zejména na složitosti p</w:t>
      </w:r>
      <w:r w:rsidRPr="00106135">
        <w:rPr>
          <w:rFonts w:hint="eastAsia"/>
          <w:i/>
        </w:rPr>
        <w:t>ř</w:t>
      </w:r>
      <w:r w:rsidRPr="00106135">
        <w:rPr>
          <w:i/>
        </w:rPr>
        <w:t>erušeného procesu a fázi, v níž se tento proces nacházel, zda bude možné dovodit, že práv</w:t>
      </w:r>
      <w:r w:rsidRPr="00106135">
        <w:rPr>
          <w:rFonts w:hint="eastAsia"/>
          <w:i/>
        </w:rPr>
        <w:t>ě</w:t>
      </w:r>
      <w:r w:rsidRPr="00106135">
        <w:rPr>
          <w:i/>
        </w:rPr>
        <w:t xml:space="preserve"> </w:t>
      </w:r>
      <w:r w:rsidR="00EB7583" w:rsidRPr="00106135">
        <w:rPr>
          <w:i/>
        </w:rPr>
        <w:t>omezení vlastnického práva</w:t>
      </w:r>
      <w:r w:rsidR="000D796E" w:rsidRPr="00106135">
        <w:rPr>
          <w:i/>
        </w:rPr>
        <w:t xml:space="preserve"> </w:t>
      </w:r>
      <w:r w:rsidR="000D796E" w:rsidRPr="00106135">
        <w:rPr>
          <w:i/>
        </w:rPr>
        <w:lastRenderedPageBreak/>
        <w:t>bylo</w:t>
      </w:r>
      <w:r w:rsidRPr="00106135">
        <w:rPr>
          <w:i/>
        </w:rPr>
        <w:t xml:space="preserve"> p</w:t>
      </w:r>
      <w:r w:rsidRPr="00106135">
        <w:rPr>
          <w:rFonts w:hint="eastAsia"/>
          <w:i/>
        </w:rPr>
        <w:t>říč</w:t>
      </w:r>
      <w:r w:rsidRPr="00106135">
        <w:rPr>
          <w:i/>
        </w:rPr>
        <w:t xml:space="preserve">inou nedosažení konkrétního zisku. Plyne z obecné zkušenosti, že pokud se jednalo o proces složitý, pokud </w:t>
      </w:r>
      <w:r w:rsidR="000D796E" w:rsidRPr="00106135">
        <w:rPr>
          <w:i/>
        </w:rPr>
        <w:t>omezení vlastnického práva zasáhlo</w:t>
      </w:r>
      <w:r w:rsidRPr="00106135">
        <w:rPr>
          <w:i/>
        </w:rPr>
        <w:t xml:space="preserve"> do procesu v jeho brzké fázi, </w:t>
      </w:r>
      <w:r w:rsidRPr="00106135">
        <w:rPr>
          <w:rFonts w:hint="eastAsia"/>
          <w:i/>
        </w:rPr>
        <w:t>č</w:t>
      </w:r>
      <w:r w:rsidRPr="00106135">
        <w:rPr>
          <w:i/>
        </w:rPr>
        <w:t>i závisel-li výsledek tohoto procesu na nejisté okolnosti, je významn</w:t>
      </w:r>
      <w:r w:rsidRPr="00106135">
        <w:rPr>
          <w:rFonts w:hint="eastAsia"/>
          <w:i/>
        </w:rPr>
        <w:t>ě</w:t>
      </w:r>
      <w:r w:rsidRPr="00106135">
        <w:rPr>
          <w:i/>
        </w:rPr>
        <w:t xml:space="preserve"> oslabena možnost dosáhnout zjišt</w:t>
      </w:r>
      <w:r w:rsidRPr="00106135">
        <w:rPr>
          <w:rFonts w:hint="eastAsia"/>
          <w:i/>
        </w:rPr>
        <w:t>ě</w:t>
      </w:r>
      <w:r w:rsidRPr="00106135">
        <w:rPr>
          <w:i/>
        </w:rPr>
        <w:t>ní, zda k zisku nedošlo práv</w:t>
      </w:r>
      <w:r w:rsidRPr="00106135">
        <w:rPr>
          <w:rFonts w:hint="eastAsia"/>
          <w:i/>
        </w:rPr>
        <w:t>ě</w:t>
      </w:r>
      <w:r w:rsidRPr="00106135">
        <w:rPr>
          <w:i/>
        </w:rPr>
        <w:t xml:space="preserve"> v d</w:t>
      </w:r>
      <w:r w:rsidRPr="00106135">
        <w:rPr>
          <w:rFonts w:hint="eastAsia"/>
          <w:i/>
        </w:rPr>
        <w:t>ů</w:t>
      </w:r>
      <w:r w:rsidRPr="00106135">
        <w:rPr>
          <w:i/>
        </w:rPr>
        <w:t xml:space="preserve">sledku </w:t>
      </w:r>
      <w:r w:rsidR="00EB7583" w:rsidRPr="00106135">
        <w:rPr>
          <w:i/>
        </w:rPr>
        <w:t>omezení vlastnického práva</w:t>
      </w:r>
      <w:r w:rsidRPr="00106135">
        <w:rPr>
          <w:i/>
        </w:rPr>
        <w:t>.</w:t>
      </w:r>
      <w:r w:rsidR="00EB7583" w:rsidRPr="00106135">
        <w:rPr>
          <w:i/>
        </w:rPr>
        <w:t>“</w:t>
      </w:r>
      <w:r w:rsidRPr="00106135">
        <w:rPr>
          <w:rStyle w:val="Znakapoznpodarou"/>
          <w:i/>
        </w:rPr>
        <w:footnoteReference w:id="35"/>
      </w:r>
      <w:r w:rsidR="00EB7583" w:rsidRPr="00106135">
        <w:t xml:space="preserve"> Výnosy z pozemku nebo stavby musí být výsledkem pravidelného bě</w:t>
      </w:r>
      <w:r w:rsidR="009F1BCE">
        <w:t>hu věcí a </w:t>
      </w:r>
      <w:r w:rsidR="00EB7583" w:rsidRPr="00106135">
        <w:t xml:space="preserve">vlastník pro ně musí mít zajištěny předpoklady (např. techniku, smluvní závazky, úřední povolení). Je opakovaně zdůrazňováno, že není možné kompenzovat pouze hypotetickou majetkovou újmu. Proto se lze domnívat, že majetková újma nebude spočívat ve </w:t>
      </w:r>
      <w:r w:rsidRPr="00106135">
        <w:t>zma</w:t>
      </w:r>
      <w:r w:rsidRPr="00106135">
        <w:rPr>
          <w:rFonts w:hint="eastAsia"/>
        </w:rPr>
        <w:t>ř</w:t>
      </w:r>
      <w:r w:rsidRPr="00106135">
        <w:t>ení zamýšleného výd</w:t>
      </w:r>
      <w:r w:rsidRPr="00106135">
        <w:rPr>
          <w:rFonts w:hint="eastAsia"/>
        </w:rPr>
        <w:t>ě</w:t>
      </w:r>
      <w:r w:rsidRPr="00106135">
        <w:t>le</w:t>
      </w:r>
      <w:r w:rsidRPr="00106135">
        <w:rPr>
          <w:rFonts w:hint="eastAsia"/>
        </w:rPr>
        <w:t>č</w:t>
      </w:r>
      <w:r w:rsidRPr="00106135">
        <w:t>ného zám</w:t>
      </w:r>
      <w:r w:rsidRPr="00106135">
        <w:rPr>
          <w:rFonts w:hint="eastAsia"/>
        </w:rPr>
        <w:t>ě</w:t>
      </w:r>
      <w:r w:rsidRPr="00106135">
        <w:t>ru, není-li takový majetkový p</w:t>
      </w:r>
      <w:r w:rsidRPr="00106135">
        <w:rPr>
          <w:rFonts w:hint="eastAsia"/>
        </w:rPr>
        <w:t>ří</w:t>
      </w:r>
      <w:r w:rsidRPr="00106135">
        <w:t xml:space="preserve">nos podložen již existujícími </w:t>
      </w:r>
      <w:r w:rsidRPr="00106135">
        <w:rPr>
          <w:rFonts w:hint="eastAsia"/>
        </w:rPr>
        <w:t>č</w:t>
      </w:r>
      <w:r w:rsidRPr="00106135">
        <w:t>i reáln</w:t>
      </w:r>
      <w:r w:rsidRPr="00106135">
        <w:rPr>
          <w:rFonts w:hint="eastAsia"/>
        </w:rPr>
        <w:t>ě</w:t>
      </w:r>
      <w:r w:rsidRPr="00106135">
        <w:t xml:space="preserve"> dosažitelnými okolnostmi, z nichž lze usuzovat, že</w:t>
      </w:r>
      <w:r w:rsidR="00EB7583" w:rsidRPr="00106135">
        <w:t xml:space="preserve"> by vlastník skute</w:t>
      </w:r>
      <w:r w:rsidR="00EB7583" w:rsidRPr="00106135">
        <w:rPr>
          <w:rFonts w:hint="eastAsia"/>
        </w:rPr>
        <w:t>č</w:t>
      </w:r>
      <w:r w:rsidR="00EB7583" w:rsidRPr="00106135">
        <w:t>n</w:t>
      </w:r>
      <w:r w:rsidR="00EB7583" w:rsidRPr="00106135">
        <w:rPr>
          <w:rFonts w:hint="eastAsia"/>
        </w:rPr>
        <w:t>ě</w:t>
      </w:r>
      <w:r w:rsidR="00EB7583" w:rsidRPr="00106135">
        <w:t xml:space="preserve"> dosáhl zamýšlených výnosů, pokud by nedošlo k omezení vlastnického práva</w:t>
      </w:r>
      <w:r w:rsidRPr="00106135">
        <w:t>.</w:t>
      </w:r>
      <w:r w:rsidR="00EB7583" w:rsidRPr="00106135">
        <w:rPr>
          <w:rStyle w:val="Znakapoznpodarou"/>
        </w:rPr>
        <w:footnoteReference w:id="36"/>
      </w:r>
    </w:p>
    <w:p w14:paraId="1A69068E" w14:textId="70F991DA" w:rsidR="007B15B8" w:rsidRPr="00106135" w:rsidRDefault="00EB7583" w:rsidP="003000A6">
      <w:r w:rsidRPr="00106135">
        <w:t xml:space="preserve">Ochranné podmínky přijaté z důvodu ochrany životního prostředí sice nevylučují možnost pozemek zcela užívat, ale často zcela (např. těžbu dřeva) nebo částečně vylučují hospodářské využití věci. Nejvyšší soud v případě náhrad za ztížení hospodaření </w:t>
      </w:r>
      <w:r w:rsidR="000D796E" w:rsidRPr="00106135">
        <w:t>vyplácených</w:t>
      </w:r>
      <w:r w:rsidR="00EC5D14" w:rsidRPr="00106135">
        <w:t xml:space="preserve"> na základě § 58 zákona o ochraně přírody dospěl k závěru, že v případě neprovedení těžby dřeva nejde </w:t>
      </w:r>
      <w:r w:rsidR="00EC5D14" w:rsidRPr="00106135">
        <w:rPr>
          <w:i/>
        </w:rPr>
        <w:t>„o neod</w:t>
      </w:r>
      <w:r w:rsidR="00EC5D14" w:rsidRPr="00106135">
        <w:rPr>
          <w:rFonts w:hint="eastAsia"/>
          <w:i/>
        </w:rPr>
        <w:t>ů</w:t>
      </w:r>
      <w:r w:rsidR="00EC5D14" w:rsidRPr="00106135">
        <w:rPr>
          <w:i/>
        </w:rPr>
        <w:t>vodnitelný bezpracný zisk nájemce. Vykonává-li nájemce práva a povinnosti spojené s nájmem lesního pozemku, pak není d</w:t>
      </w:r>
      <w:r w:rsidR="00EC5D14" w:rsidRPr="00106135">
        <w:rPr>
          <w:rFonts w:hint="eastAsia"/>
          <w:i/>
        </w:rPr>
        <w:t>ů</w:t>
      </w:r>
      <w:r w:rsidR="00EC5D14" w:rsidRPr="00106135">
        <w:rPr>
          <w:i/>
        </w:rPr>
        <w:t>vodu odepírat mu náhradu za to, že v d</w:t>
      </w:r>
      <w:r w:rsidR="00EC5D14" w:rsidRPr="00106135">
        <w:rPr>
          <w:rFonts w:hint="eastAsia"/>
          <w:i/>
        </w:rPr>
        <w:t>ů</w:t>
      </w:r>
      <w:r w:rsidR="00EC5D14" w:rsidRPr="00106135">
        <w:rPr>
          <w:i/>
        </w:rPr>
        <w:t>sledku omezení nem</w:t>
      </w:r>
      <w:r w:rsidR="00EC5D14" w:rsidRPr="00106135">
        <w:rPr>
          <w:rFonts w:hint="eastAsia"/>
          <w:i/>
        </w:rPr>
        <w:t>ůž</w:t>
      </w:r>
      <w:r w:rsidR="00EC5D14" w:rsidRPr="00106135">
        <w:rPr>
          <w:i/>
        </w:rPr>
        <w:t>e sv</w:t>
      </w:r>
      <w:r w:rsidR="00EC5D14" w:rsidRPr="00106135">
        <w:rPr>
          <w:rFonts w:hint="eastAsia"/>
          <w:i/>
        </w:rPr>
        <w:t>é</w:t>
      </w:r>
      <w:r w:rsidR="00850A35" w:rsidRPr="00106135">
        <w:rPr>
          <w:i/>
        </w:rPr>
        <w:t xml:space="preserve"> nájemní právo realizovat v </w:t>
      </w:r>
      <w:r w:rsidR="00EC5D14" w:rsidRPr="00106135">
        <w:rPr>
          <w:i/>
        </w:rPr>
        <w:t>plném rozsahu (obdobn</w:t>
      </w:r>
      <w:r w:rsidR="00EC5D14" w:rsidRPr="00106135">
        <w:rPr>
          <w:rFonts w:hint="eastAsia"/>
          <w:i/>
        </w:rPr>
        <w:t>ě</w:t>
      </w:r>
      <w:r w:rsidR="00EC5D14" w:rsidRPr="00106135">
        <w:rPr>
          <w:i/>
        </w:rPr>
        <w:t xml:space="preserve"> jako vlastník právo vlastnické) a že p</w:t>
      </w:r>
      <w:r w:rsidR="00EC5D14" w:rsidRPr="00106135">
        <w:rPr>
          <w:rFonts w:hint="eastAsia"/>
          <w:i/>
        </w:rPr>
        <w:t>ř</w:t>
      </w:r>
      <w:r w:rsidR="00EC5D14" w:rsidRPr="00106135">
        <w:rPr>
          <w:i/>
        </w:rPr>
        <w:t>ichází o zisk z t</w:t>
      </w:r>
      <w:r w:rsidR="00EC5D14" w:rsidRPr="00106135">
        <w:rPr>
          <w:rFonts w:hint="eastAsia"/>
          <w:i/>
        </w:rPr>
        <w:t>ěž</w:t>
      </w:r>
      <w:r w:rsidR="00EC5D14" w:rsidRPr="00106135">
        <w:rPr>
          <w:i/>
        </w:rPr>
        <w:t>by d</w:t>
      </w:r>
      <w:r w:rsidR="00EC5D14" w:rsidRPr="00106135">
        <w:rPr>
          <w:rFonts w:hint="eastAsia"/>
          <w:i/>
        </w:rPr>
        <w:t>ř</w:t>
      </w:r>
      <w:r w:rsidR="00EC5D14" w:rsidRPr="00106135">
        <w:rPr>
          <w:i/>
        </w:rPr>
        <w:t>eva, jehož by dosáhl, nebýt omezení.“</w:t>
      </w:r>
      <w:r w:rsidR="00EC5D14" w:rsidRPr="00106135">
        <w:rPr>
          <w:rStyle w:val="Znakapoznpodarou"/>
          <w:i/>
        </w:rPr>
        <w:footnoteReference w:id="37"/>
      </w:r>
      <w:r w:rsidR="00EC5D14" w:rsidRPr="00106135">
        <w:rPr>
          <w:i/>
        </w:rPr>
        <w:t xml:space="preserve"> </w:t>
      </w:r>
      <w:r w:rsidR="00EC5D14" w:rsidRPr="00106135">
        <w:t>To odpovídá judikatuře týkající se ušlého zisku z titulu protiprávního jednání.</w:t>
      </w:r>
      <w:r w:rsidR="00EC5D14" w:rsidRPr="00106135">
        <w:rPr>
          <w:rStyle w:val="Znakapoznpodarou"/>
        </w:rPr>
        <w:footnoteReference w:id="38"/>
      </w:r>
      <w:r w:rsidR="00EC5D14" w:rsidRPr="00106135">
        <w:t xml:space="preserve"> Proto právní předpisy předpokládají, že pokud není nemovitá věc pronajata, tak by její vlastník dosáhl </w:t>
      </w:r>
      <w:r w:rsidR="00D07068" w:rsidRPr="00106135">
        <w:t>výnosu z ní hospodařením na ní.</w:t>
      </w:r>
    </w:p>
    <w:p w14:paraId="724402D0" w14:textId="31ACA9E2" w:rsidR="007B15B8" w:rsidRPr="00106135" w:rsidRDefault="007B15B8" w:rsidP="007B15B8">
      <w:r w:rsidRPr="00106135">
        <w:t>N</w:t>
      </w:r>
      <w:r w:rsidR="00EB7583" w:rsidRPr="00106135">
        <w:t>edošlo-li k rozmnožení majetku, a</w:t>
      </w:r>
      <w:r w:rsidR="00EB7583" w:rsidRPr="00106135">
        <w:rPr>
          <w:rFonts w:hint="eastAsia"/>
        </w:rPr>
        <w:t>č</w:t>
      </w:r>
      <w:r w:rsidR="00EB7583" w:rsidRPr="00106135">
        <w:t>koliv by k n</w:t>
      </w:r>
      <w:r w:rsidR="00EB7583" w:rsidRPr="00106135">
        <w:rPr>
          <w:rFonts w:hint="eastAsia"/>
        </w:rPr>
        <w:t>ě</w:t>
      </w:r>
      <w:r w:rsidR="00EB7583" w:rsidRPr="00106135">
        <w:t>mu dojít m</w:t>
      </w:r>
      <w:r w:rsidR="00EB7583" w:rsidRPr="00106135">
        <w:rPr>
          <w:rFonts w:hint="eastAsia"/>
        </w:rPr>
        <w:t>ě</w:t>
      </w:r>
      <w:r w:rsidR="00EB7583" w:rsidRPr="00106135">
        <w:t>lo, je rozhodným okamžikem práv</w:t>
      </w:r>
      <w:r w:rsidR="00EB7583" w:rsidRPr="00106135">
        <w:rPr>
          <w:rFonts w:hint="eastAsia"/>
        </w:rPr>
        <w:t>ě</w:t>
      </w:r>
      <w:r w:rsidR="00EB7583" w:rsidRPr="00106135">
        <w:t xml:space="preserve"> hypotetický den, v n</w:t>
      </w:r>
      <w:r w:rsidR="00EB7583" w:rsidRPr="00106135">
        <w:rPr>
          <w:rFonts w:hint="eastAsia"/>
        </w:rPr>
        <w:t>ě</w:t>
      </w:r>
      <w:r w:rsidR="00EB7583" w:rsidRPr="00106135">
        <w:t>mž se m</w:t>
      </w:r>
      <w:r w:rsidR="00EB7583" w:rsidRPr="00106135">
        <w:rPr>
          <w:rFonts w:hint="eastAsia"/>
        </w:rPr>
        <w:t>ě</w:t>
      </w:r>
      <w:r w:rsidRPr="00106135">
        <w:t>l majetek zvýšit.</w:t>
      </w:r>
      <w:r w:rsidRPr="00106135">
        <w:rPr>
          <w:rStyle w:val="Znakapoznpodarou"/>
        </w:rPr>
        <w:footnoteReference w:id="39"/>
      </w:r>
      <w:r w:rsidR="00EB7583" w:rsidRPr="00106135">
        <w:t xml:space="preserve"> </w:t>
      </w:r>
      <w:r w:rsidRPr="00106135">
        <w:t xml:space="preserve">I z definice ušlého zisku uvedené výše vyplývá, že jde </w:t>
      </w:r>
      <w:r w:rsidR="00EB7583" w:rsidRPr="00106135">
        <w:t>o zisk</w:t>
      </w:r>
      <w:r w:rsidRPr="00106135">
        <w:t xml:space="preserve"> (výnos)</w:t>
      </w:r>
      <w:r w:rsidR="00EB7583" w:rsidRPr="00106135">
        <w:t>, který se nedostavil</w:t>
      </w:r>
      <w:r w:rsidRPr="00106135">
        <w:t xml:space="preserve">. Proto také právní předpisy vyžadují prokázání </w:t>
      </w:r>
      <w:r w:rsidR="00005627" w:rsidRPr="00106135">
        <w:t>nižšího výnosu</w:t>
      </w:r>
      <w:r w:rsidRPr="00106135">
        <w:t xml:space="preserve"> doklady a náhrada se </w:t>
      </w:r>
      <w:r w:rsidR="00005627" w:rsidRPr="00106135">
        <w:t>proplácí v zásadě každoročně. Jednorázová náhrada je výjimkou: uplatní se např. při snížení produkční funkce lesa (</w:t>
      </w:r>
      <w:r w:rsidR="00850A35" w:rsidRPr="00106135">
        <w:t xml:space="preserve">např. </w:t>
      </w:r>
      <w:r w:rsidR="00005627" w:rsidRPr="00106135">
        <w:t>povinnost ponechat ležící</w:t>
      </w:r>
      <w:r w:rsidR="00850A35" w:rsidRPr="00106135">
        <w:t xml:space="preserve"> dříví po těžbě </w:t>
      </w:r>
      <w:r w:rsidR="00005627" w:rsidRPr="00106135">
        <w:t xml:space="preserve">lesního </w:t>
      </w:r>
      <w:r w:rsidR="00850A35" w:rsidRPr="00106135">
        <w:t>porost</w:t>
      </w:r>
      <w:r w:rsidR="00005627" w:rsidRPr="00106135">
        <w:t>u</w:t>
      </w:r>
      <w:r w:rsidRPr="00106135">
        <w:t xml:space="preserve">). </w:t>
      </w:r>
      <w:r w:rsidR="00005627" w:rsidRPr="00106135">
        <w:t xml:space="preserve">Vyloučena však teoreticky není ani v jiných případech. </w:t>
      </w:r>
      <w:r w:rsidR="003D08D8" w:rsidRPr="00106135">
        <w:t>Zjiš</w:t>
      </w:r>
      <w:r w:rsidR="003D08D8" w:rsidRPr="00106135">
        <w:rPr>
          <w:rFonts w:hint="eastAsia"/>
        </w:rPr>
        <w:t>ť</w:t>
      </w:r>
      <w:r w:rsidR="003D08D8" w:rsidRPr="00106135">
        <w:t>ování výše ušlého zisku je p</w:t>
      </w:r>
      <w:r w:rsidR="003D08D8" w:rsidRPr="00106135">
        <w:rPr>
          <w:rFonts w:hint="eastAsia"/>
        </w:rPr>
        <w:t>ř</w:t>
      </w:r>
      <w:r w:rsidR="003D08D8" w:rsidRPr="00106135">
        <w:t>itom pom</w:t>
      </w:r>
      <w:r w:rsidR="003D08D8" w:rsidRPr="00106135">
        <w:rPr>
          <w:rFonts w:hint="eastAsia"/>
        </w:rPr>
        <w:t>ě</w:t>
      </w:r>
      <w:r w:rsidR="003D08D8" w:rsidRPr="00106135">
        <w:t>rn</w:t>
      </w:r>
      <w:r w:rsidR="003D08D8" w:rsidRPr="00106135">
        <w:rPr>
          <w:rFonts w:hint="eastAsia"/>
        </w:rPr>
        <w:t>ě</w:t>
      </w:r>
      <w:r w:rsidR="003D08D8" w:rsidRPr="00106135">
        <w:t xml:space="preserve"> </w:t>
      </w:r>
      <w:r w:rsidR="003D08D8" w:rsidRPr="00106135">
        <w:lastRenderedPageBreak/>
        <w:t xml:space="preserve">obtížné, zejména z hlediska prokazování konkrétních </w:t>
      </w:r>
      <w:r w:rsidR="003D08D8" w:rsidRPr="00106135">
        <w:rPr>
          <w:rFonts w:hint="eastAsia"/>
        </w:rPr>
        <w:t>čá</w:t>
      </w:r>
      <w:r w:rsidR="003D08D8" w:rsidRPr="00106135">
        <w:t>stek, ale též míry pravd</w:t>
      </w:r>
      <w:r w:rsidR="003D08D8" w:rsidRPr="00106135">
        <w:rPr>
          <w:rFonts w:hint="eastAsia"/>
        </w:rPr>
        <w:t>ě</w:t>
      </w:r>
      <w:r w:rsidR="003D08D8" w:rsidRPr="00106135">
        <w:t>podobnosti jejich dosažení.</w:t>
      </w:r>
      <w:r w:rsidR="003D08D8" w:rsidRPr="00106135">
        <w:rPr>
          <w:rStyle w:val="Znakapoznpodarou"/>
        </w:rPr>
        <w:footnoteReference w:id="40"/>
      </w:r>
      <w:r w:rsidR="00C773FF" w:rsidRPr="00106135">
        <w:t xml:space="preserve"> </w:t>
      </w:r>
    </w:p>
    <w:p w14:paraId="62E3152F" w14:textId="49F6C989" w:rsidR="00F44CCC" w:rsidRPr="00106135" w:rsidRDefault="003000A6" w:rsidP="007B15B8">
      <w:pPr>
        <w:pStyle w:val="Nadpis3"/>
      </w:pPr>
      <w:bookmarkStart w:id="29" w:name="_Toc506483704"/>
      <w:r w:rsidRPr="00106135">
        <w:t>N</w:t>
      </w:r>
      <w:r w:rsidR="00F44CCC" w:rsidRPr="00106135">
        <w:t>áklady</w:t>
      </w:r>
      <w:r w:rsidRPr="00106135">
        <w:t xml:space="preserve"> vynucené omezením</w:t>
      </w:r>
      <w:bookmarkEnd w:id="29"/>
    </w:p>
    <w:p w14:paraId="3CF0F2EA" w14:textId="7592ECCC" w:rsidR="00434351" w:rsidRPr="00106135" w:rsidRDefault="00434351" w:rsidP="00F44CCC">
      <w:pPr>
        <w:ind w:firstLine="0"/>
      </w:pPr>
      <w:r w:rsidRPr="00106135">
        <w:t xml:space="preserve">Velmi často jsou důsledkem omezení vlastnického práva náklady na činnosti, které by vlastník jinak nevykonával (např. musí </w:t>
      </w:r>
      <w:r w:rsidR="00005627" w:rsidRPr="00106135">
        <w:t>ještě jednou posekat louku</w:t>
      </w:r>
      <w:r w:rsidRPr="00106135">
        <w:t>, udržovat výšku lesního porostu apo</w:t>
      </w:r>
      <w:r w:rsidR="00850A35" w:rsidRPr="00106135">
        <w:t>d.).</w:t>
      </w:r>
      <w:r w:rsidRPr="00106135">
        <w:t xml:space="preserve"> Z pohledu vlastníka jde o náklad</w:t>
      </w:r>
      <w:r w:rsidR="009F1BCE">
        <w:t>y vynaložené na nehospodárnou a </w:t>
      </w:r>
      <w:r w:rsidRPr="00106135">
        <w:t>nadbyte</w:t>
      </w:r>
      <w:r w:rsidRPr="00106135">
        <w:rPr>
          <w:rFonts w:hint="eastAsia"/>
        </w:rPr>
        <w:t>č</w:t>
      </w:r>
      <w:r w:rsidRPr="00106135">
        <w:t>nou hodnotu, kterou není možné dál zpen</w:t>
      </w:r>
      <w:r w:rsidRPr="00106135">
        <w:rPr>
          <w:rFonts w:hint="eastAsia"/>
        </w:rPr>
        <w:t>ěž</w:t>
      </w:r>
      <w:r w:rsidRPr="00106135">
        <w:t>it. Takové náklady jsou obecně považovány za škodu.</w:t>
      </w:r>
      <w:r w:rsidRPr="00106135">
        <w:rPr>
          <w:rStyle w:val="Znakapoznpodarou"/>
        </w:rPr>
        <w:footnoteReference w:id="41"/>
      </w:r>
      <w:r w:rsidRPr="00106135">
        <w:t xml:space="preserve"> </w:t>
      </w:r>
    </w:p>
    <w:p w14:paraId="5D69D885" w14:textId="626F09E1" w:rsidR="00F44CCC" w:rsidRPr="00106135" w:rsidRDefault="00434351" w:rsidP="00434351">
      <w:r w:rsidRPr="00106135">
        <w:t xml:space="preserve">Je třeba se proto zabývat tím, zda jde o činnosti, které by vlastník nevykonával i bez omezení vlastnického práva (jde o jakousi zrcadlovou analogii účelných a nutných nákladů v případě vzniku škody). Proto také řada předpisů zdůrazňuje, že je nutné vyčíslit rozdíl nákladů při běžném způsobu hospodaření a způsobu hospodaření vyplývajícím z omezení vlastnického práva. Podrobněji se </w:t>
      </w:r>
      <w:r w:rsidR="00005627" w:rsidRPr="00106135">
        <w:t xml:space="preserve">ve stejném duchu </w:t>
      </w:r>
      <w:r w:rsidRPr="00106135">
        <w:t xml:space="preserve">vyjádřil již dříve i Ústavní soud: </w:t>
      </w:r>
      <w:r w:rsidRPr="00106135">
        <w:rPr>
          <w:i/>
        </w:rPr>
        <w:t>„</w:t>
      </w:r>
      <w:r w:rsidR="00F44CCC" w:rsidRPr="00106135">
        <w:rPr>
          <w:i/>
        </w:rPr>
        <w:t>Výše a zp</w:t>
      </w:r>
      <w:r w:rsidR="00F44CCC" w:rsidRPr="00106135">
        <w:rPr>
          <w:rFonts w:hint="eastAsia"/>
          <w:i/>
        </w:rPr>
        <w:t>ů</w:t>
      </w:r>
      <w:r w:rsidR="00F44CCC" w:rsidRPr="00106135">
        <w:rPr>
          <w:i/>
        </w:rPr>
        <w:t>sob náhrady jsou dány povahou v</w:t>
      </w:r>
      <w:r w:rsidR="00F44CCC" w:rsidRPr="00106135">
        <w:rPr>
          <w:rFonts w:hint="eastAsia"/>
          <w:i/>
        </w:rPr>
        <w:t>ě</w:t>
      </w:r>
      <w:r w:rsidR="00F44CCC" w:rsidRPr="00106135">
        <w:rPr>
          <w:i/>
        </w:rPr>
        <w:t>ci, zejména odvisí též od výše náklad</w:t>
      </w:r>
      <w:r w:rsidR="00F44CCC" w:rsidRPr="00106135">
        <w:rPr>
          <w:rFonts w:hint="eastAsia"/>
          <w:i/>
        </w:rPr>
        <w:t>ů</w:t>
      </w:r>
      <w:r w:rsidR="00F44CCC" w:rsidRPr="00106135">
        <w:rPr>
          <w:i/>
        </w:rPr>
        <w:t>, jimiž údržba kulturní památky p</w:t>
      </w:r>
      <w:r w:rsidR="00F44CCC" w:rsidRPr="00106135">
        <w:rPr>
          <w:rFonts w:hint="eastAsia"/>
          <w:i/>
        </w:rPr>
        <w:t>ř</w:t>
      </w:r>
      <w:r w:rsidR="00F44CCC" w:rsidRPr="00106135">
        <w:rPr>
          <w:i/>
        </w:rPr>
        <w:t>ekra</w:t>
      </w:r>
      <w:r w:rsidR="00F44CCC" w:rsidRPr="00106135">
        <w:rPr>
          <w:rFonts w:hint="eastAsia"/>
          <w:i/>
        </w:rPr>
        <w:t>č</w:t>
      </w:r>
      <w:r w:rsidR="00F44CCC" w:rsidRPr="00106135">
        <w:rPr>
          <w:i/>
        </w:rPr>
        <w:t>uje obvyklé náklady údržby nemovitosti. Proto majitel chrán</w:t>
      </w:r>
      <w:r w:rsidR="00F44CCC" w:rsidRPr="00106135">
        <w:rPr>
          <w:rFonts w:hint="eastAsia"/>
          <w:i/>
        </w:rPr>
        <w:t>ě</w:t>
      </w:r>
      <w:r w:rsidR="00F44CCC" w:rsidRPr="00106135">
        <w:rPr>
          <w:i/>
        </w:rPr>
        <w:t>né nemovitosti nem</w:t>
      </w:r>
      <w:r w:rsidR="00F44CCC" w:rsidRPr="00106135">
        <w:rPr>
          <w:rFonts w:hint="eastAsia"/>
          <w:i/>
        </w:rPr>
        <w:t>ůž</w:t>
      </w:r>
      <w:r w:rsidR="00F44CCC" w:rsidRPr="00106135">
        <w:rPr>
          <w:i/>
        </w:rPr>
        <w:t>e sice žádat náhradu bez zjišt</w:t>
      </w:r>
      <w:r w:rsidR="00F44CCC" w:rsidRPr="00106135">
        <w:rPr>
          <w:rFonts w:hint="eastAsia"/>
          <w:i/>
        </w:rPr>
        <w:t>ě</w:t>
      </w:r>
      <w:r w:rsidR="00F44CCC" w:rsidRPr="00106135">
        <w:rPr>
          <w:i/>
        </w:rPr>
        <w:t>ní konkrétních pot</w:t>
      </w:r>
      <w:r w:rsidR="00F44CCC" w:rsidRPr="00106135">
        <w:rPr>
          <w:rFonts w:hint="eastAsia"/>
          <w:i/>
        </w:rPr>
        <w:t>ř</w:t>
      </w:r>
      <w:r w:rsidR="00F44CCC" w:rsidRPr="00106135">
        <w:rPr>
          <w:i/>
        </w:rPr>
        <w:t>eb p</w:t>
      </w:r>
      <w:r w:rsidR="00F44CCC" w:rsidRPr="00106135">
        <w:rPr>
          <w:rFonts w:hint="eastAsia"/>
          <w:i/>
        </w:rPr>
        <w:t>ř</w:t>
      </w:r>
      <w:r w:rsidR="00F44CCC" w:rsidRPr="00106135">
        <w:rPr>
          <w:i/>
        </w:rPr>
        <w:t>edem, m</w:t>
      </w:r>
      <w:r w:rsidR="00F44CCC" w:rsidRPr="00106135">
        <w:rPr>
          <w:rFonts w:hint="eastAsia"/>
          <w:i/>
        </w:rPr>
        <w:t>ůž</w:t>
      </w:r>
      <w:r w:rsidR="00F44CCC" w:rsidRPr="00106135">
        <w:rPr>
          <w:i/>
        </w:rPr>
        <w:t xml:space="preserve">e se však odvolat na </w:t>
      </w:r>
      <w:r w:rsidR="00F44CCC" w:rsidRPr="00106135">
        <w:rPr>
          <w:rFonts w:hint="eastAsia"/>
          <w:i/>
        </w:rPr>
        <w:t>č</w:t>
      </w:r>
      <w:r w:rsidR="00F44CCC" w:rsidRPr="00106135">
        <w:rPr>
          <w:i/>
        </w:rPr>
        <w:t>l. 11 odst. 4 Listiny</w:t>
      </w:r>
      <w:r w:rsidRPr="00106135">
        <w:rPr>
          <w:i/>
        </w:rPr>
        <w:t>,</w:t>
      </w:r>
      <w:r w:rsidR="00F44CCC" w:rsidRPr="00106135">
        <w:rPr>
          <w:i/>
        </w:rPr>
        <w:t xml:space="preserve"> zjistí-li v p</w:t>
      </w:r>
      <w:r w:rsidR="00F44CCC" w:rsidRPr="00106135">
        <w:rPr>
          <w:rFonts w:hint="eastAsia"/>
          <w:i/>
        </w:rPr>
        <w:t>ří</w:t>
      </w:r>
      <w:r w:rsidR="00F44CCC" w:rsidRPr="00106135">
        <w:rPr>
          <w:i/>
        </w:rPr>
        <w:t>pad</w:t>
      </w:r>
      <w:r w:rsidR="00F44CCC" w:rsidRPr="00106135">
        <w:rPr>
          <w:rFonts w:hint="eastAsia"/>
          <w:i/>
        </w:rPr>
        <w:t>ě</w:t>
      </w:r>
      <w:r w:rsidR="00F44CCC" w:rsidRPr="00106135">
        <w:rPr>
          <w:i/>
        </w:rPr>
        <w:t xml:space="preserve"> reáln</w:t>
      </w:r>
      <w:r w:rsidR="00F44CCC" w:rsidRPr="00106135">
        <w:rPr>
          <w:rFonts w:hint="eastAsia"/>
          <w:i/>
        </w:rPr>
        <w:t>ě</w:t>
      </w:r>
      <w:r w:rsidR="00F44CCC" w:rsidRPr="00106135">
        <w:rPr>
          <w:i/>
        </w:rPr>
        <w:t xml:space="preserve"> definovatelných konkrétních náklad</w:t>
      </w:r>
      <w:r w:rsidR="00F44CCC" w:rsidRPr="00106135">
        <w:rPr>
          <w:rFonts w:hint="eastAsia"/>
          <w:i/>
        </w:rPr>
        <w:t>ů</w:t>
      </w:r>
      <w:r w:rsidR="00F44CCC" w:rsidRPr="00106135">
        <w:rPr>
          <w:i/>
        </w:rPr>
        <w:t xml:space="preserve"> neochotu státu p</w:t>
      </w:r>
      <w:r w:rsidR="00F44CCC" w:rsidRPr="00106135">
        <w:rPr>
          <w:rFonts w:hint="eastAsia"/>
          <w:i/>
        </w:rPr>
        <w:t>ř</w:t>
      </w:r>
      <w:r w:rsidR="00F44CCC" w:rsidRPr="00106135">
        <w:rPr>
          <w:i/>
        </w:rPr>
        <w:t>isp</w:t>
      </w:r>
      <w:r w:rsidR="00F44CCC" w:rsidRPr="00106135">
        <w:rPr>
          <w:rFonts w:hint="eastAsia"/>
          <w:i/>
        </w:rPr>
        <w:t>ě</w:t>
      </w:r>
      <w:r w:rsidR="00F44CCC" w:rsidRPr="00106135">
        <w:rPr>
          <w:i/>
        </w:rPr>
        <w:t>t na takovou údržbu, jež je v obecném zájmu uchování kulturní památky.</w:t>
      </w:r>
      <w:r w:rsidRPr="00106135">
        <w:rPr>
          <w:i/>
        </w:rPr>
        <w:t>“</w:t>
      </w:r>
      <w:r w:rsidR="00F44CCC" w:rsidRPr="00106135">
        <w:rPr>
          <w:rStyle w:val="Znakapoznpodarou"/>
        </w:rPr>
        <w:footnoteReference w:id="42"/>
      </w:r>
    </w:p>
    <w:p w14:paraId="21B15D7A" w14:textId="4E965209" w:rsidR="0067763F" w:rsidRPr="00106135" w:rsidRDefault="003000A6" w:rsidP="0067763F">
      <w:pPr>
        <w:pStyle w:val="Nadpis3"/>
      </w:pPr>
      <w:bookmarkStart w:id="30" w:name="_Toc506483705"/>
      <w:r w:rsidRPr="00106135">
        <w:t>Náklady tzv. zmařené</w:t>
      </w:r>
      <w:r w:rsidR="0067763F" w:rsidRPr="00106135">
        <w:t xml:space="preserve"> investice</w:t>
      </w:r>
      <w:bookmarkEnd w:id="30"/>
    </w:p>
    <w:p w14:paraId="2C5BDE59" w14:textId="1F57B164" w:rsidR="0067763F" w:rsidRPr="00106135" w:rsidRDefault="0067763F" w:rsidP="0067763F">
      <w:pPr>
        <w:ind w:firstLine="0"/>
      </w:pPr>
      <w:r w:rsidRPr="00106135">
        <w:t>Od nákladů, které musí vlastník vynakládat navíc v důsledku omezení, je třeba odlišit náklady, které vlastník kvůli omezení vlastnického práva vynaložil zbytečně: tj. připravil investiční záměr či jinou činnost, která se posléze nemohla uskutečnit, neboť by byla v rozporu se stan</w:t>
      </w:r>
      <w:r w:rsidR="003000A6" w:rsidRPr="00106135">
        <w:t>ovenými ochrannými podmínkami. K tomu může t</w:t>
      </w:r>
      <w:r w:rsidRPr="00106135">
        <w:t xml:space="preserve">eoreticky </w:t>
      </w:r>
      <w:r w:rsidR="009F1BCE">
        <w:t>dojít ve </w:t>
      </w:r>
      <w:r w:rsidR="003000A6" w:rsidRPr="00106135">
        <w:t xml:space="preserve">všech případech omezení vlastnického práva. </w:t>
      </w:r>
    </w:p>
    <w:p w14:paraId="2713A45E" w14:textId="71129FA1" w:rsidR="003000A6" w:rsidRPr="00106135" w:rsidRDefault="003000A6" w:rsidP="003000A6">
      <w:r w:rsidRPr="00106135">
        <w:t xml:space="preserve">Výslovně je tento nárok přiznán pouze v případě změny územně plánovací dokumentace (tzv. náhrada za změnu v území) a doktrinálně je dovozován v případě omezení způsobené stavební uzávěrou (vzhledem k její časové podobnosti lze tytéž závěry učinit u přechodně chráněné plochy). Dále lze o náhradě této majetkové újmy uvažovat pouze, není-li hrazená majetková újma zákonem explicitně zúžena a </w:t>
      </w:r>
      <w:r w:rsidR="00005627" w:rsidRPr="00106135">
        <w:t>činnost nemohla</w:t>
      </w:r>
      <w:r w:rsidRPr="00106135">
        <w:t xml:space="preserve"> </w:t>
      </w:r>
      <w:r w:rsidR="00005627" w:rsidRPr="00106135">
        <w:t>být kvůli omezení vlastnického práva provedena.</w:t>
      </w:r>
    </w:p>
    <w:p w14:paraId="40A450A4" w14:textId="6FF4932E" w:rsidR="00F44CCC" w:rsidRPr="00106135" w:rsidRDefault="003000A6" w:rsidP="00F44CCC">
      <w:pPr>
        <w:pStyle w:val="Nadpis3"/>
      </w:pPr>
      <w:bookmarkStart w:id="31" w:name="_Toc506483706"/>
      <w:r w:rsidRPr="00106135">
        <w:lastRenderedPageBreak/>
        <w:t>Znehodnocení věci</w:t>
      </w:r>
      <w:bookmarkEnd w:id="31"/>
    </w:p>
    <w:p w14:paraId="37312798" w14:textId="351F5678" w:rsidR="00803FFF" w:rsidRPr="00106135" w:rsidRDefault="0067763F" w:rsidP="00803FFF">
      <w:pPr>
        <w:ind w:firstLine="0"/>
      </w:pPr>
      <w:r w:rsidRPr="00106135">
        <w:t>Omezení vlastnického práva by svou povahou mělo vždy vést k poklesu ceny nemovité věci, neboť její využití je ve srovnání s jinak shodnými nemovitými věcmi horší. Tento důsledek by měl být vyjádřitelný rozdíl</w:t>
      </w:r>
      <w:r w:rsidR="00850A35" w:rsidRPr="00106135">
        <w:t>em</w:t>
      </w:r>
      <w:r w:rsidR="00F44CCC" w:rsidRPr="00106135">
        <w:t xml:space="preserve"> obvyklé ceny v</w:t>
      </w:r>
      <w:r w:rsidR="00F44CCC" w:rsidRPr="00106135">
        <w:rPr>
          <w:rFonts w:hint="eastAsia"/>
        </w:rPr>
        <w:t>ě</w:t>
      </w:r>
      <w:r w:rsidR="00F44CCC" w:rsidRPr="00106135">
        <w:t>ci p</w:t>
      </w:r>
      <w:r w:rsidR="00F44CCC" w:rsidRPr="00106135">
        <w:rPr>
          <w:rFonts w:hint="eastAsia"/>
        </w:rPr>
        <w:t>ř</w:t>
      </w:r>
      <w:r w:rsidR="00F44CCC" w:rsidRPr="00106135">
        <w:t xml:space="preserve">ed a po </w:t>
      </w:r>
      <w:r w:rsidR="00803FFF" w:rsidRPr="00106135">
        <w:t>omezení vlastnického práva.</w:t>
      </w:r>
      <w:r w:rsidR="00F44CCC" w:rsidRPr="00106135">
        <w:t xml:space="preserve"> </w:t>
      </w:r>
      <w:r w:rsidRPr="00106135">
        <w:t>V praxi je však často obtížné odlišit (kvantifikovat) vliv různých cenotvorných faktorů. Také z toho důvodu, že k omezení vlastnického práva jen zřídka dochází náhle. Zpravidla trvá několik měsíců i déle, než k němu skutečně dojde (srov. proces vyhlašování zvláště chráněných území či vydání opatření obecné povahy). Zřejmě i proto žádný právní předpis nepřiznává náhradu za omezení vlastnického práva, které by spočívalo ve snížení ceny věci. Není tím však vyloučeno, aby orgán kompetentní rozhodnout o výši náhrady</w:t>
      </w:r>
      <w:r w:rsidR="00005627" w:rsidRPr="00106135">
        <w:t>,</w:t>
      </w:r>
      <w:r w:rsidRPr="00106135">
        <w:t xml:space="preserve"> tento nárok vlastníkovi přiznal v případě, že je rozsah náhrady v textu právní normy formulován obecně: </w:t>
      </w:r>
      <w:r w:rsidR="00005627" w:rsidRPr="00106135">
        <w:t xml:space="preserve">např. </w:t>
      </w:r>
      <w:r w:rsidRPr="00106135">
        <w:t xml:space="preserve">„vzniklá újma“. </w:t>
      </w:r>
    </w:p>
    <w:p w14:paraId="1BADE87E" w14:textId="4DDC7716" w:rsidR="00036C38" w:rsidRPr="00106135" w:rsidRDefault="00036C38" w:rsidP="00036C38">
      <w:pPr>
        <w:pStyle w:val="Nadpis3"/>
      </w:pPr>
      <w:bookmarkStart w:id="32" w:name="_Toc506483707"/>
      <w:r w:rsidRPr="00106135">
        <w:t>Prospěch</w:t>
      </w:r>
      <w:r w:rsidR="0001524F" w:rsidRPr="00106135">
        <w:t xml:space="preserve"> z omezení</w:t>
      </w:r>
      <w:bookmarkEnd w:id="32"/>
    </w:p>
    <w:p w14:paraId="4D5C54A5" w14:textId="381E2477" w:rsidR="00850A35" w:rsidRPr="00106135" w:rsidRDefault="00036C38" w:rsidP="00850A35">
      <w:pPr>
        <w:ind w:firstLine="0"/>
      </w:pPr>
      <w:r w:rsidRPr="00106135">
        <w:t xml:space="preserve">Důvodem pro omezení vlastnického práva je vždy ochrana životního prostředí. Vlastník, jehož vlastnické právo je omezeno, tudíž ve všech případech poskytuje jednáním i svou pasivitou společnosti pozitivní externalitu. Z lepšího stavu lesa či výskytu chráněných živočichů má totiž prospěch především společnost jako taková. V řadě případů lze </w:t>
      </w:r>
      <w:r w:rsidR="00850A35" w:rsidRPr="00106135">
        <w:t xml:space="preserve">též </w:t>
      </w:r>
      <w:r w:rsidRPr="00106135">
        <w:t>jednoznačně určit subjekt, který z ochranného režimu majícího za následek omezení vlastnického práva nepochybně profituje (beneficient).</w:t>
      </w:r>
      <w:r w:rsidR="00850A35" w:rsidRPr="00106135">
        <w:t xml:space="preserve"> Omezení vlastnického práva musí vždy vést ku prospěchu na straně společnosti nebo konkrétního su</w:t>
      </w:r>
      <w:r w:rsidR="00005627" w:rsidRPr="00106135">
        <w:t>bjektu. Uvažovat lze o těchto podobách</w:t>
      </w:r>
      <w:r w:rsidR="00850A35" w:rsidRPr="00106135">
        <w:t>, které mohou nastat i současně:</w:t>
      </w:r>
    </w:p>
    <w:p w14:paraId="6A282F4E" w14:textId="77777777" w:rsidR="00850A35" w:rsidRPr="00106135" w:rsidRDefault="00850A35" w:rsidP="00850A35">
      <w:pPr>
        <w:pStyle w:val="Odstavecseseznamem"/>
        <w:numPr>
          <w:ilvl w:val="0"/>
          <w:numId w:val="42"/>
        </w:numPr>
      </w:pPr>
      <w:r w:rsidRPr="00106135">
        <w:t>pozitivní externalita pro společnost (-),</w:t>
      </w:r>
    </w:p>
    <w:p w14:paraId="22ABBCB9" w14:textId="77777777" w:rsidR="00850A35" w:rsidRPr="00106135" w:rsidRDefault="00850A35" w:rsidP="00850A35">
      <w:pPr>
        <w:pStyle w:val="Odstavecseseznamem"/>
        <w:numPr>
          <w:ilvl w:val="0"/>
          <w:numId w:val="42"/>
        </w:numPr>
      </w:pPr>
      <w:r w:rsidRPr="00106135">
        <w:t>užívání věci či jiný užitek beneficienta (bezdůvodné obohacení),</w:t>
      </w:r>
    </w:p>
    <w:p w14:paraId="3173C293" w14:textId="77777777" w:rsidR="00850A35" w:rsidRPr="00106135" w:rsidRDefault="00850A35" w:rsidP="00850A35">
      <w:pPr>
        <w:pStyle w:val="Odstavecseseznamem"/>
        <w:numPr>
          <w:ilvl w:val="0"/>
          <w:numId w:val="42"/>
        </w:numPr>
      </w:pPr>
      <w:r w:rsidRPr="00106135">
        <w:t>výjimečně pouze majetková újma (-).</w:t>
      </w:r>
      <w:r w:rsidRPr="00106135">
        <w:rPr>
          <w:rStyle w:val="Znakapoznpodarou"/>
        </w:rPr>
        <w:footnoteReference w:id="43"/>
      </w:r>
    </w:p>
    <w:p w14:paraId="3A43B741" w14:textId="7A017B67" w:rsidR="00F44CCC" w:rsidRPr="00106135" w:rsidRDefault="00005627" w:rsidP="00B81479">
      <w:r w:rsidRPr="00106135">
        <w:t>N</w:t>
      </w:r>
      <w:r w:rsidR="00036C38" w:rsidRPr="00106135">
        <w:t xml:space="preserve">abízí </w:t>
      </w:r>
      <w:r w:rsidRPr="00106135">
        <w:t xml:space="preserve">se tudíž </w:t>
      </w:r>
      <w:r w:rsidR="00036C38" w:rsidRPr="00106135">
        <w:t xml:space="preserve">otázka, zda by nebylo spravedlivější výši náhrady odvozovat nikoliv od dopadu do sféry vlastníka, nýbrž od prospěchu, který je v prokazatelné příčinné souvislosti s omezením. Z právních předpisů </w:t>
      </w:r>
      <w:r w:rsidRPr="00106135">
        <w:t xml:space="preserve">analyzovaných v této práci </w:t>
      </w:r>
      <w:r w:rsidR="00036C38" w:rsidRPr="00106135">
        <w:t xml:space="preserve">tuto konstrukci obsahuje pouze náhrada za přičlenění k honitbě, která se určuje na základě výnosu držitele honitby. Uvažovat lze však také u ochranných pásem, třebaže v těchto případech je rozhodovací praxe Nejvyššího soudu zatím rozporuplná. V případě ochranného pásma </w:t>
      </w:r>
      <w:r w:rsidR="00B81479" w:rsidRPr="00106135">
        <w:t xml:space="preserve">letiště </w:t>
      </w:r>
      <w:r w:rsidR="00F44CCC" w:rsidRPr="00106135">
        <w:t>soud výslovně odmítl poměřovat výši náhrady s výší bezdůvodného obohacení</w:t>
      </w:r>
      <w:r w:rsidR="00B81479" w:rsidRPr="00106135">
        <w:t>,</w:t>
      </w:r>
      <w:r w:rsidR="00F44CCC" w:rsidRPr="00106135">
        <w:rPr>
          <w:rStyle w:val="Znakapoznpodarou"/>
        </w:rPr>
        <w:footnoteReference w:id="44"/>
      </w:r>
      <w:r w:rsidR="00B81479" w:rsidRPr="00106135">
        <w:t xml:space="preserve"> v případě ochranných pásem vodních zdrojů toto kritérium sice také nepoužil, ovšem </w:t>
      </w:r>
      <w:r w:rsidR="00B81479" w:rsidRPr="00106135">
        <w:lastRenderedPageBreak/>
        <w:t xml:space="preserve">konstatoval, že </w:t>
      </w:r>
      <w:r w:rsidR="00B81479" w:rsidRPr="00106135">
        <w:rPr>
          <w:i/>
        </w:rPr>
        <w:t>„náhrada, která náleží vlastník</w:t>
      </w:r>
      <w:r w:rsidR="00B81479" w:rsidRPr="00106135">
        <w:rPr>
          <w:rFonts w:hint="eastAsia"/>
          <w:i/>
        </w:rPr>
        <w:t>ů</w:t>
      </w:r>
      <w:r w:rsidR="00B81479" w:rsidRPr="00106135">
        <w:rPr>
          <w:i/>
        </w:rPr>
        <w:t>m pozemk</w:t>
      </w:r>
      <w:r w:rsidR="00B81479" w:rsidRPr="00106135">
        <w:rPr>
          <w:rFonts w:hint="eastAsia"/>
          <w:i/>
        </w:rPr>
        <w:t>ů</w:t>
      </w:r>
      <w:r w:rsidR="00B81479" w:rsidRPr="00106135">
        <w:rPr>
          <w:i/>
        </w:rPr>
        <w:t xml:space="preserve"> a staveb za prokázané omezení užívání pozemk</w:t>
      </w:r>
      <w:r w:rsidR="00B81479" w:rsidRPr="00106135">
        <w:rPr>
          <w:rFonts w:hint="eastAsia"/>
          <w:i/>
        </w:rPr>
        <w:t>ů</w:t>
      </w:r>
      <w:r w:rsidR="00B81479" w:rsidRPr="00106135">
        <w:rPr>
          <w:i/>
        </w:rPr>
        <w:t xml:space="preserve"> a staveb v ochranných pásmech vodních zdroj</w:t>
      </w:r>
      <w:r w:rsidR="00B81479" w:rsidRPr="00106135">
        <w:rPr>
          <w:rFonts w:hint="eastAsia"/>
          <w:i/>
        </w:rPr>
        <w:t>ů</w:t>
      </w:r>
      <w:r w:rsidR="00B81479" w:rsidRPr="00106135">
        <w:rPr>
          <w:i/>
        </w:rPr>
        <w:t>, z</w:t>
      </w:r>
      <w:r w:rsidR="00B81479" w:rsidRPr="00106135">
        <w:rPr>
          <w:rFonts w:hint="eastAsia"/>
          <w:i/>
        </w:rPr>
        <w:t>ř</w:t>
      </w:r>
      <w:r w:rsidR="00B81479" w:rsidRPr="00106135">
        <w:rPr>
          <w:i/>
        </w:rPr>
        <w:t>eteln</w:t>
      </w:r>
      <w:r w:rsidR="00B81479" w:rsidRPr="00106135">
        <w:rPr>
          <w:rFonts w:hint="eastAsia"/>
          <w:i/>
        </w:rPr>
        <w:t>ě</w:t>
      </w:r>
      <w:r w:rsidR="00B81479" w:rsidRPr="00106135">
        <w:rPr>
          <w:i/>
        </w:rPr>
        <w:t xml:space="preserve"> supluje p</w:t>
      </w:r>
      <w:r w:rsidR="00B81479" w:rsidRPr="00106135">
        <w:rPr>
          <w:rFonts w:hint="eastAsia"/>
          <w:i/>
        </w:rPr>
        <w:t>ří</w:t>
      </w:r>
      <w:r w:rsidR="00B81479" w:rsidRPr="00106135">
        <w:rPr>
          <w:i/>
        </w:rPr>
        <w:t>padný nárok</w:t>
      </w:r>
      <w:r w:rsidR="00F44CCC" w:rsidRPr="00106135">
        <w:rPr>
          <w:i/>
        </w:rPr>
        <w:t xml:space="preserve"> </w:t>
      </w:r>
      <w:r w:rsidR="00B81479" w:rsidRPr="00106135">
        <w:rPr>
          <w:i/>
        </w:rPr>
        <w:t>z bezdůvodného obohacení.“</w:t>
      </w:r>
      <w:r w:rsidR="00B81479" w:rsidRPr="00106135">
        <w:rPr>
          <w:rStyle w:val="Znakapoznpodarou"/>
          <w:i/>
        </w:rPr>
        <w:footnoteReference w:id="45"/>
      </w:r>
    </w:p>
    <w:bookmarkEnd w:id="27"/>
    <w:p w14:paraId="2C30228F" w14:textId="6B2C084A" w:rsidR="008B02E6" w:rsidRPr="00106135" w:rsidRDefault="008B02E6" w:rsidP="00F32494"/>
    <w:p w14:paraId="1346DE1F" w14:textId="77777777" w:rsidR="008B02E6" w:rsidRPr="00106135" w:rsidRDefault="008B02E6" w:rsidP="00F32494">
      <w:pPr>
        <w:sectPr w:rsidR="008B02E6" w:rsidRPr="00106135" w:rsidSect="00D5449C">
          <w:headerReference w:type="even" r:id="rId33"/>
          <w:headerReference w:type="default" r:id="rId34"/>
          <w:footerReference w:type="even" r:id="rId35"/>
          <w:footerReference w:type="default" r:id="rId36"/>
          <w:headerReference w:type="first" r:id="rId37"/>
          <w:footerReference w:type="first" r:id="rId38"/>
          <w:pgSz w:w="11906" w:h="16838"/>
          <w:pgMar w:top="1418" w:right="1134" w:bottom="1418" w:left="1418" w:header="567" w:footer="113" w:gutter="284"/>
          <w:cols w:space="708"/>
          <w:titlePg/>
          <w:docGrid w:linePitch="360"/>
        </w:sectPr>
      </w:pPr>
    </w:p>
    <w:p w14:paraId="007A6FDB" w14:textId="29B95E91" w:rsidR="00070D7B" w:rsidRPr="00106135" w:rsidRDefault="00C62E3C" w:rsidP="00B5755C">
      <w:pPr>
        <w:pStyle w:val="Nadpis1"/>
      </w:pPr>
      <w:bookmarkStart w:id="33" w:name="_Toc505881134"/>
      <w:bookmarkStart w:id="34" w:name="_Toc506483708"/>
      <w:r w:rsidRPr="00106135">
        <w:lastRenderedPageBreak/>
        <w:t>PLATNÁ PRÁVNÍ ÚPRAVA</w:t>
      </w:r>
      <w:bookmarkEnd w:id="33"/>
      <w:bookmarkEnd w:id="34"/>
    </w:p>
    <w:p w14:paraId="476DB711" w14:textId="77777777" w:rsidR="00D5449C" w:rsidRPr="00106135" w:rsidRDefault="00D5449C" w:rsidP="00D5449C"/>
    <w:p w14:paraId="5854DCA3" w14:textId="44259F44" w:rsidR="00EF41DD" w:rsidRPr="00106135" w:rsidRDefault="009F4064" w:rsidP="00D2380B">
      <w:pPr>
        <w:pStyle w:val="Nadpis2"/>
      </w:pPr>
      <w:bookmarkStart w:id="35" w:name="_Toc505881135"/>
      <w:bookmarkStart w:id="36" w:name="_Toc506483709"/>
      <w:r w:rsidRPr="00106135">
        <w:t>Vymezení</w:t>
      </w:r>
      <w:bookmarkEnd w:id="35"/>
      <w:r w:rsidR="006777E8" w:rsidRPr="00106135">
        <w:t xml:space="preserve"> </w:t>
      </w:r>
      <w:r w:rsidR="007D6228" w:rsidRPr="00106135">
        <w:t>rozsahu</w:t>
      </w:r>
      <w:r w:rsidR="002353D4" w:rsidRPr="00106135">
        <w:t xml:space="preserve"> </w:t>
      </w:r>
      <w:r w:rsidR="007D6228" w:rsidRPr="00106135">
        <w:t>zkoumání</w:t>
      </w:r>
      <w:bookmarkEnd w:id="36"/>
    </w:p>
    <w:p w14:paraId="7821C76E" w14:textId="56ADF2BF" w:rsidR="00D9270C" w:rsidRPr="00106135" w:rsidRDefault="00D9270C" w:rsidP="009D79E3">
      <w:pPr>
        <w:ind w:firstLine="0"/>
      </w:pPr>
      <w:r w:rsidRPr="00106135">
        <w:t xml:space="preserve">Podmínkou zhodnocení právní úpravy a její aplikace je důkladný rozbor relevantních ustanovení a rozhodovací praxe. V následujících podkapitolách budou postupně analyzovány případy poskytování náhrad za omezení vlastnického práva z důvodu ochrany životního prostředí. Pozornost nebude </w:t>
      </w:r>
      <w:r w:rsidR="009D79E3" w:rsidRPr="00106135">
        <w:t xml:space="preserve">proto </w:t>
      </w:r>
      <w:r w:rsidRPr="00106135">
        <w:t xml:space="preserve">věnována </w:t>
      </w:r>
      <w:r w:rsidR="009F1BCE">
        <w:t>omezením vlastnického práva, za </w:t>
      </w:r>
      <w:r w:rsidRPr="00106135">
        <w:t xml:space="preserve">které náhrada nepřísluší nebo je zatím sporná (např. v záplavových územích, územních rezervách, chráněných ložiskových územích a za omezení v nakládání s nemovitými věcmi existenci předkupních práv). </w:t>
      </w:r>
      <w:r w:rsidR="007D6228" w:rsidRPr="00106135">
        <w:t>Zároveň se nebudu zabývat náhradami za omezení vlastnického práva, kde je sice environmentální rozměr neoddiskutovatelný, ale nebývá zpravidla stěžejní: náhrady za změny v území, stavební uzávěru a příspěvek obcí z důvodu ukládání radioaktivních odpadů.</w:t>
      </w:r>
    </w:p>
    <w:p w14:paraId="2BC92EB8" w14:textId="1AE3C593" w:rsidR="003C6A99" w:rsidRPr="00106135" w:rsidRDefault="00D9270C" w:rsidP="00A0713C">
      <w:r w:rsidRPr="00106135">
        <w:t xml:space="preserve">Jelikož je povaha náhrad za odnětí vlastnického práva z důvodu ochrany životního prostředí ve vyvlastňovacím řízení </w:t>
      </w:r>
      <w:r w:rsidR="00C62E3C" w:rsidRPr="00106135">
        <w:t>i určení</w:t>
      </w:r>
      <w:r w:rsidRPr="00106135">
        <w:t xml:space="preserve"> výše úplaty a náhrady za zřízení služebnosti </w:t>
      </w:r>
      <w:r w:rsidR="00C62E3C" w:rsidRPr="00106135">
        <w:t xml:space="preserve">povahou </w:t>
      </w:r>
      <w:r w:rsidRPr="00106135">
        <w:t>odlišnou problematikou, nebude jim rovněž věnována pozornost. Těmto otázkám jsem se již sám nebo ve spoluautorství ostatně již podrobně zabýval, přičemž tyto poznatky jsou v této části práce využity k ilustraci, srovnání či inspiraci.</w:t>
      </w:r>
      <w:r w:rsidR="003C6A99" w:rsidRPr="00106135">
        <w:t xml:space="preserve"> Jelikož z hlediska určování výše náhrady jde o ident</w:t>
      </w:r>
      <w:r w:rsidR="00C62E3C" w:rsidRPr="00106135">
        <w:t>ické situace v případech, kdy jsou stavby či jiná</w:t>
      </w:r>
      <w:r w:rsidR="003C6A99" w:rsidRPr="00106135">
        <w:t xml:space="preserve"> </w:t>
      </w:r>
      <w:r w:rsidR="00C62E3C" w:rsidRPr="00106135">
        <w:t>zařízení (např. meliorační zařízení, vodní dílo, měřící značka apod.) umístěny na pozemku na </w:t>
      </w:r>
      <w:r w:rsidR="003C6A99" w:rsidRPr="00106135">
        <w:t xml:space="preserve">základě zákona </w:t>
      </w:r>
      <w:r w:rsidR="007D6228" w:rsidRPr="00106135">
        <w:t>a </w:t>
      </w:r>
      <w:r w:rsidR="00C62E3C" w:rsidRPr="00106135">
        <w:t>nikoliv na základě smlouvy či správního rozhodnutí</w:t>
      </w:r>
      <w:r w:rsidR="009F1BCE">
        <w:t>, jsou i </w:t>
      </w:r>
      <w:r w:rsidR="004E73F5" w:rsidRPr="00106135">
        <w:t>tyto situace vyloučeny z předmětu této práce.</w:t>
      </w:r>
      <w:r w:rsidR="003C6A99" w:rsidRPr="00106135">
        <w:t xml:space="preserve"> </w:t>
      </w:r>
      <w:r w:rsidR="00A0713C" w:rsidRPr="00106135">
        <w:t xml:space="preserve"> </w:t>
      </w:r>
    </w:p>
    <w:p w14:paraId="4F9B4183" w14:textId="7A939351" w:rsidR="00D9270C" w:rsidRPr="00106135" w:rsidRDefault="00A0713C" w:rsidP="00A0713C">
      <w:r w:rsidRPr="00106135">
        <w:t xml:space="preserve">Rovněž nebude věnována pozornost náhradám, které nemají peněžitou (finanční) povahu, přestože i ty lze považovat za náhradu za omezení vlastnického práva: srov. např. omezení vlastníka kulturní památky, která jsou mu dle Ústavního soudu kompenzována </w:t>
      </w:r>
      <w:r w:rsidRPr="00106135">
        <w:rPr>
          <w:rFonts w:hint="eastAsia"/>
        </w:rPr>
        <w:t>ř</w:t>
      </w:r>
      <w:r w:rsidRPr="00106135">
        <w:t>adou ustanovení, která za n</w:t>
      </w:r>
      <w:r w:rsidRPr="00106135">
        <w:rPr>
          <w:rFonts w:hint="eastAsia"/>
        </w:rPr>
        <w:t>ě</w:t>
      </w:r>
      <w:r w:rsidR="0010461B" w:rsidRPr="00106135">
        <w:t xml:space="preserve"> poskytují náhradu </w:t>
      </w:r>
      <w:r w:rsidRPr="00106135">
        <w:t>spo</w:t>
      </w:r>
      <w:r w:rsidRPr="00106135">
        <w:rPr>
          <w:rFonts w:hint="eastAsia"/>
        </w:rPr>
        <w:t>čí</w:t>
      </w:r>
      <w:r w:rsidR="0010461B" w:rsidRPr="00106135">
        <w:t>vající</w:t>
      </w:r>
      <w:r w:rsidRPr="00106135">
        <w:t xml:space="preserve"> p</w:t>
      </w:r>
      <w:r w:rsidRPr="00106135">
        <w:rPr>
          <w:rFonts w:hint="eastAsia"/>
        </w:rPr>
        <w:t>ř</w:t>
      </w:r>
      <w:r w:rsidR="009F1BCE">
        <w:t>edevším v tom, že </w:t>
      </w:r>
      <w:r w:rsidRPr="00106135">
        <w:t>v p</w:t>
      </w:r>
      <w:r w:rsidRPr="00106135">
        <w:rPr>
          <w:rFonts w:hint="eastAsia"/>
        </w:rPr>
        <w:t>ří</w:t>
      </w:r>
      <w:r w:rsidRPr="00106135">
        <w:t>pad</w:t>
      </w:r>
      <w:r w:rsidRPr="00106135">
        <w:rPr>
          <w:rFonts w:hint="eastAsia"/>
        </w:rPr>
        <w:t>ě</w:t>
      </w:r>
      <w:r w:rsidRPr="00106135">
        <w:t xml:space="preserve"> obnovy kulturní památky se poskytuje bezplatná odborná pomoc a poskytují se podklady</w:t>
      </w:r>
      <w:r w:rsidR="0010461B" w:rsidRPr="00106135">
        <w:t xml:space="preserve"> a informace.</w:t>
      </w:r>
      <w:r w:rsidRPr="00106135">
        <w:rPr>
          <w:rStyle w:val="Znakapoznpodarou"/>
        </w:rPr>
        <w:footnoteReference w:id="46"/>
      </w:r>
      <w:r w:rsidR="0010461B" w:rsidRPr="00106135">
        <w:t xml:space="preserve"> S</w:t>
      </w:r>
      <w:r w:rsidRPr="00106135">
        <w:t xml:space="preserve">hodně </w:t>
      </w:r>
      <w:r w:rsidR="0010461B" w:rsidRPr="00106135">
        <w:t xml:space="preserve">lze chápat též </w:t>
      </w:r>
      <w:r w:rsidRPr="00106135">
        <w:t xml:space="preserve">směnu pozemků v rámci </w:t>
      </w:r>
      <w:r w:rsidR="0010461B" w:rsidRPr="00106135">
        <w:t>vytváření</w:t>
      </w:r>
      <w:r w:rsidRPr="00106135">
        <w:t xml:space="preserve"> územních systémů ekologické stability či pozemkových úprav.</w:t>
      </w:r>
    </w:p>
    <w:p w14:paraId="637A7F4F" w14:textId="0C48EBB9" w:rsidR="00A34482" w:rsidRPr="00106135" w:rsidRDefault="00D9270C" w:rsidP="004435EB">
      <w:r w:rsidRPr="00106135">
        <w:t>Rozbor jednotlivých případů bude proveden stejným způsobem.</w:t>
      </w:r>
      <w:r w:rsidR="00983E39" w:rsidRPr="00106135">
        <w:t xml:space="preserve"> Nejprve bude stručně popsán důvod omezení a jeho právní zakotvení, přičemž z tohoto popisu bude </w:t>
      </w:r>
      <w:r w:rsidR="009D79E3" w:rsidRPr="00106135">
        <w:t xml:space="preserve">též </w:t>
      </w:r>
      <w:r w:rsidR="00983E39" w:rsidRPr="00106135">
        <w:t>zřejmé, jak je vlastník ve výkonu vlastnického práva</w:t>
      </w:r>
      <w:r w:rsidR="0010461B" w:rsidRPr="00106135">
        <w:t xml:space="preserve"> omezen a jaká majetková újma mu vzniká. Následně budou popsána pravidla pro poskytování náhrady</w:t>
      </w:r>
      <w:r w:rsidR="00983E39" w:rsidRPr="00106135">
        <w:t xml:space="preserve"> a </w:t>
      </w:r>
      <w:r w:rsidR="0010461B" w:rsidRPr="00106135">
        <w:t xml:space="preserve">zmíněno </w:t>
      </w:r>
      <w:r w:rsidR="00983E39" w:rsidRPr="00106135">
        <w:t xml:space="preserve">jaké </w:t>
      </w:r>
      <w:r w:rsidR="00983E39" w:rsidRPr="00106135">
        <w:lastRenderedPageBreak/>
        <w:t xml:space="preserve">funkce </w:t>
      </w:r>
      <w:r w:rsidR="0010461B" w:rsidRPr="00106135">
        <w:t xml:space="preserve">náhrady </w:t>
      </w:r>
      <w:r w:rsidR="00983E39" w:rsidRPr="00106135">
        <w:t xml:space="preserve">plní. S tím velmi úzce souvisí také určení subjektu, který musí náhradu poskytnout a popis uplatnění nároku na náhradu a jejího proplacení. Stěžejní bude rozbor pravidel a podmínek pro určení výše náhrady. </w:t>
      </w:r>
    </w:p>
    <w:p w14:paraId="26327739" w14:textId="13330FF4" w:rsidR="00021E63" w:rsidRPr="00106135" w:rsidRDefault="00A34482" w:rsidP="00021E63">
      <w:r w:rsidRPr="00106135">
        <w:t>Nabízelo se několik kritérií, podle kterých by bylo možné jednotlivé prostředky uspořádat: podle významu (</w:t>
      </w:r>
      <w:r w:rsidR="009D79E3" w:rsidRPr="00106135">
        <w:t>množství</w:t>
      </w:r>
      <w:r w:rsidR="0010461B" w:rsidRPr="00106135">
        <w:t xml:space="preserve"> dotčených vlastníků), abecedy</w:t>
      </w:r>
      <w:r w:rsidRPr="00106135">
        <w:t xml:space="preserve"> či právní síly aktu, který omezení vlastnictví zakládá. Nakonec jsem se přiklonil k</w:t>
      </w:r>
      <w:r w:rsidR="00185603" w:rsidRPr="00106135">
        <w:t> chronologickému pořadí: podle okamžiku</w:t>
      </w:r>
      <w:r w:rsidRPr="00106135">
        <w:t xml:space="preserve">, kdy právní úprava nebo soudy nárok na náhradu za omezení vlastnického práva přiznaly. </w:t>
      </w:r>
      <w:r w:rsidR="00185603" w:rsidRPr="00106135">
        <w:t xml:space="preserve">Z této časové osy asi není možné odvozovat prioritu (význam) jednotlivých náhrad či omezení vlastnického práva. Je spíše důkazem nahodilosti, protože s výjimkou náhrad za přičlenění k honitbě, za omezení vlastnického práva v ochranném pásmu vodního zdroje a znovuzavedení náhrad vlastníkům ve zvláště chráněných územích, bylo právo na náhradu vždy zavedeno při příležitosti přijetí nové právní úpravy. </w:t>
      </w:r>
    </w:p>
    <w:p w14:paraId="01B330C5" w14:textId="77777777" w:rsidR="006F6330" w:rsidRPr="00106135" w:rsidRDefault="00B6159F" w:rsidP="006F6330">
      <w:pPr>
        <w:keepNext/>
        <w:ind w:firstLine="0"/>
      </w:pPr>
      <w:r w:rsidRPr="00106135">
        <w:rPr>
          <w:noProof/>
          <w:lang w:eastAsia="cs-CZ"/>
        </w:rPr>
        <w:drawing>
          <wp:inline distT="0" distB="0" distL="0" distR="0" wp14:anchorId="773AAA93" wp14:editId="4EFAF966">
            <wp:extent cx="5759450" cy="197040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a náhrad RI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1970405"/>
                    </a:xfrm>
                    <a:prstGeom prst="rect">
                      <a:avLst/>
                    </a:prstGeom>
                  </pic:spPr>
                </pic:pic>
              </a:graphicData>
            </a:graphic>
          </wp:inline>
        </w:drawing>
      </w:r>
    </w:p>
    <w:p w14:paraId="78958169" w14:textId="1589B4C8" w:rsidR="00185603" w:rsidRPr="00106135" w:rsidRDefault="006F6330" w:rsidP="006F6330">
      <w:pPr>
        <w:pStyle w:val="Titulek"/>
        <w:jc w:val="center"/>
        <w:rPr>
          <w:color w:val="auto"/>
        </w:rPr>
      </w:pPr>
      <w:r w:rsidRPr="00106135">
        <w:rPr>
          <w:color w:val="auto"/>
        </w:rPr>
        <w:t xml:space="preserve">Obrázek </w:t>
      </w:r>
      <w:r w:rsidR="00D07068" w:rsidRPr="00106135">
        <w:rPr>
          <w:color w:val="auto"/>
        </w:rPr>
        <w:fldChar w:fldCharType="begin"/>
      </w:r>
      <w:r w:rsidR="00D07068" w:rsidRPr="00106135">
        <w:rPr>
          <w:color w:val="auto"/>
        </w:rPr>
        <w:instrText xml:space="preserve"> SEQ Obrázek \* ARABIC </w:instrText>
      </w:r>
      <w:r w:rsidR="00D07068" w:rsidRPr="00106135">
        <w:rPr>
          <w:color w:val="auto"/>
        </w:rPr>
        <w:fldChar w:fldCharType="separate"/>
      </w:r>
      <w:r w:rsidR="004C254F">
        <w:rPr>
          <w:noProof/>
          <w:color w:val="auto"/>
        </w:rPr>
        <w:t>1</w:t>
      </w:r>
      <w:r w:rsidR="00D07068" w:rsidRPr="00106135">
        <w:rPr>
          <w:noProof/>
          <w:color w:val="auto"/>
        </w:rPr>
        <w:fldChar w:fldCharType="end"/>
      </w:r>
      <w:r w:rsidRPr="00106135">
        <w:rPr>
          <w:color w:val="auto"/>
        </w:rPr>
        <w:t>: Historie přiznání náhrady za omezení vlastnického práva v analyzovaných případech</w:t>
      </w:r>
    </w:p>
    <w:p w14:paraId="18AC6C0F" w14:textId="2CC7BACE" w:rsidR="00713C25" w:rsidRPr="00106135" w:rsidRDefault="00713C25" w:rsidP="00185603">
      <w:pPr>
        <w:ind w:firstLine="0"/>
      </w:pPr>
      <w:r w:rsidRPr="00106135">
        <w:t>Většina z rozebíraných omezení má charakter tzv. územních omezení výkonu majetkových práv, pro něž je společné, že vymezují určité území, kde je výkon těchto práv modifikován.</w:t>
      </w:r>
      <w:r w:rsidRPr="00106135">
        <w:rPr>
          <w:rStyle w:val="Znakapoznpodarou"/>
        </w:rPr>
        <w:footnoteReference w:id="47"/>
      </w:r>
      <w:r w:rsidR="008713E4" w:rsidRPr="00106135">
        <w:t xml:space="preserve"> Analýza vychází z právního stavu ke dni 10. února 2018.</w:t>
      </w:r>
    </w:p>
    <w:p w14:paraId="7703F766" w14:textId="36CF81F4" w:rsidR="00EF41DD" w:rsidRPr="00106135" w:rsidRDefault="00FB789C" w:rsidP="00D2380B">
      <w:pPr>
        <w:pStyle w:val="Nadpis2"/>
      </w:pPr>
      <w:bookmarkStart w:id="37" w:name="_Toc505881136"/>
      <w:bookmarkStart w:id="38" w:name="_Toc506483710"/>
      <w:r w:rsidRPr="00106135">
        <w:t>Náhrada za omezení v ochranných</w:t>
      </w:r>
      <w:r w:rsidR="00EF41DD" w:rsidRPr="00106135">
        <w:t xml:space="preserve"> pásm</w:t>
      </w:r>
      <w:r w:rsidRPr="00106135">
        <w:t>ech</w:t>
      </w:r>
      <w:r w:rsidR="00C62E3C" w:rsidRPr="00106135">
        <w:rPr>
          <w:rStyle w:val="Znakapoznpodarou"/>
          <w:b w:val="0"/>
        </w:rPr>
        <w:footnoteReference w:id="48"/>
      </w:r>
      <w:bookmarkEnd w:id="37"/>
      <w:bookmarkEnd w:id="38"/>
    </w:p>
    <w:p w14:paraId="32E2534E" w14:textId="1ABD8739" w:rsidR="0010461B" w:rsidRPr="00106135" w:rsidRDefault="006D206C" w:rsidP="00777E09">
      <w:pPr>
        <w:ind w:firstLine="0"/>
      </w:pPr>
      <w:r w:rsidRPr="00106135">
        <w:t>Ochranné pásmo je definováno teorií správního práva jako „</w:t>
      </w:r>
      <w:r w:rsidRPr="00106135">
        <w:rPr>
          <w:i/>
        </w:rPr>
        <w:t xml:space="preserve">území vymezené v okolí určitého objektu s cílem chránit tento objekt před nepříznivými vlivy z okolí, nebo s cílem chránit okolí před nepříznivými vlivy, které mají </w:t>
      </w:r>
      <w:r w:rsidR="00777E09" w:rsidRPr="00106135">
        <w:rPr>
          <w:i/>
        </w:rPr>
        <w:t xml:space="preserve">původ </w:t>
      </w:r>
      <w:r w:rsidRPr="00106135">
        <w:rPr>
          <w:i/>
        </w:rPr>
        <w:t>v daném objektu.“</w:t>
      </w:r>
      <w:r w:rsidRPr="00106135">
        <w:rPr>
          <w:i/>
          <w:vertAlign w:val="superscript"/>
        </w:rPr>
        <w:footnoteReference w:id="49"/>
      </w:r>
      <w:r w:rsidRPr="00106135">
        <w:t xml:space="preserve"> </w:t>
      </w:r>
      <w:r w:rsidR="00777E09" w:rsidRPr="00106135">
        <w:t>Podle J. </w:t>
      </w:r>
      <w:r w:rsidR="0010461B" w:rsidRPr="00106135">
        <w:rPr>
          <w:smallCaps/>
        </w:rPr>
        <w:t>Handrlici</w:t>
      </w:r>
      <w:r w:rsidR="0010461B" w:rsidRPr="00106135">
        <w:t xml:space="preserve"> jsou pro ochranná pásma charakteristické následující znaky: účelem je ochrana chráněné</w:t>
      </w:r>
      <w:r w:rsidR="00777E09" w:rsidRPr="00106135">
        <w:t>ho objektu (např. infrastruktury, zdraví či</w:t>
      </w:r>
      <w:r w:rsidR="0010461B" w:rsidRPr="00106135">
        <w:t xml:space="preserve"> bezpečnost</w:t>
      </w:r>
      <w:r w:rsidR="00777E09" w:rsidRPr="00106135">
        <w:t>i</w:t>
      </w:r>
      <w:r w:rsidR="0010461B" w:rsidRPr="00106135">
        <w:t>), omezení je</w:t>
      </w:r>
      <w:r w:rsidR="00777E09" w:rsidRPr="00106135">
        <w:t xml:space="preserve"> </w:t>
      </w:r>
      <w:r w:rsidR="0010461B" w:rsidRPr="00106135">
        <w:t xml:space="preserve">ve </w:t>
      </w:r>
      <w:r w:rsidR="0010461B" w:rsidRPr="00106135">
        <w:lastRenderedPageBreak/>
        <w:t>veřejném zájmu, omezení se týkají jakéhokoliv uživatel</w:t>
      </w:r>
      <w:r w:rsidR="008713E4" w:rsidRPr="00106135">
        <w:t>e</w:t>
      </w:r>
      <w:r w:rsidR="0010461B" w:rsidRPr="00106135">
        <w:t xml:space="preserve"> věci v ochranném pásmu, omezení mají pravidelně preventivní charakter</w:t>
      </w:r>
      <w:r w:rsidR="00777E09" w:rsidRPr="00106135">
        <w:t xml:space="preserve"> a provozovatel</w:t>
      </w:r>
      <w:r w:rsidR="002905C7" w:rsidRPr="00106135">
        <w:t xml:space="preserve"> chráněného zařízení má specifická oprávnění v předmětném území.</w:t>
      </w:r>
      <w:r w:rsidR="002905C7" w:rsidRPr="00106135">
        <w:rPr>
          <w:rStyle w:val="Znakapoznpodarou"/>
        </w:rPr>
        <w:footnoteReference w:id="50"/>
      </w:r>
    </w:p>
    <w:p w14:paraId="0EF4E422" w14:textId="5672F56F" w:rsidR="006D206C" w:rsidRPr="00106135" w:rsidRDefault="006D206C" w:rsidP="006D206C">
      <w:r w:rsidRPr="00106135">
        <w:t>V případě ochranných pásem v oblasti životního prostředí jde převážně o</w:t>
      </w:r>
      <w:r w:rsidR="002905C7" w:rsidRPr="00106135">
        <w:t xml:space="preserve"> ochranu objektu před vlivy z okolí (výjimkou je např. hlukové pásmo, které chrání veřejné zdraví obyvatelstva v okolí letiště). </w:t>
      </w:r>
      <w:r w:rsidRPr="00106135">
        <w:t>Ochranná pásma patří mezi tradiční nástroje ochrany různých částí životního prostředí: zřejmě nejvíce jso</w:t>
      </w:r>
      <w:r w:rsidR="00FF73E6" w:rsidRPr="00106135">
        <w:t>u využívána k ochraně vodních a </w:t>
      </w:r>
      <w:r w:rsidRPr="00106135">
        <w:t>léčebných zdrojů.</w:t>
      </w:r>
      <w:r w:rsidR="002905C7" w:rsidRPr="00106135">
        <w:t xml:space="preserve"> </w:t>
      </w:r>
    </w:p>
    <w:p w14:paraId="79BF5F8B" w14:textId="12E95888" w:rsidR="006D206C" w:rsidRPr="00106135" w:rsidRDefault="006D206C" w:rsidP="006D206C">
      <w:r w:rsidRPr="00106135">
        <w:t>Omezení v ochranných pásmech jsou svým obsahem blízká služebnostem (věcným břemenům), ale nejsou jimi mimo jiné z toho důvodu, že není určen nositel práva korespondujícího uloženému omezení.</w:t>
      </w:r>
      <w:r w:rsidRPr="00106135">
        <w:rPr>
          <w:vertAlign w:val="superscript"/>
        </w:rPr>
        <w:footnoteReference w:id="51"/>
      </w:r>
      <w:r w:rsidRPr="00106135">
        <w:t xml:space="preserve"> Ochranné pásmo také vzniká nezávisle na služebnosti: zpravidla dnem nabytí právní moci opatření obecné povahy (srov. § 58 odst. 3 </w:t>
      </w:r>
      <w:r w:rsidR="00777E09" w:rsidRPr="00106135">
        <w:t>vodního zákona</w:t>
      </w:r>
      <w:r w:rsidRPr="00106135">
        <w:t xml:space="preserve">), </w:t>
      </w:r>
      <w:r w:rsidRPr="00106135">
        <w:rPr>
          <w:rFonts w:hint="eastAsia"/>
        </w:rPr>
        <w:t>méně</w:t>
      </w:r>
      <w:r w:rsidRPr="00106135">
        <w:t xml:space="preserve"> často správním rozhodnutím: např. orgánu státní památkové péče (srov. § 17 </w:t>
      </w:r>
      <w:r w:rsidR="00777E09" w:rsidRPr="00106135">
        <w:t>památkového zákona</w:t>
      </w:r>
      <w:r w:rsidRPr="00106135">
        <w:t xml:space="preserve">). </w:t>
      </w:r>
    </w:p>
    <w:p w14:paraId="3EC00C41" w14:textId="07BE736F" w:rsidR="007E28FD" w:rsidRPr="00106135" w:rsidRDefault="006D206C" w:rsidP="00D2380B">
      <w:pPr>
        <w:pStyle w:val="Nadpis3"/>
      </w:pPr>
      <w:bookmarkStart w:id="39" w:name="_Toc505881137"/>
      <w:bookmarkStart w:id="40" w:name="_Toc506483711"/>
      <w:r w:rsidRPr="00106135">
        <w:t>Vodní zdroje</w:t>
      </w:r>
      <w:r w:rsidR="005C18EC" w:rsidRPr="00106135">
        <w:t xml:space="preserve"> a vodní díla</w:t>
      </w:r>
      <w:bookmarkEnd w:id="39"/>
      <w:bookmarkEnd w:id="40"/>
    </w:p>
    <w:p w14:paraId="0D9400C2" w14:textId="2386C3E6" w:rsidR="00955861" w:rsidRPr="00106135" w:rsidRDefault="007D1123" w:rsidP="00025412">
      <w:pPr>
        <w:ind w:firstLine="0"/>
      </w:pPr>
      <w:r w:rsidRPr="00106135">
        <w:t xml:space="preserve">Ochranná pásma vodních zdrojů stanoví vodoprávní úřad opatřením obecné povahy. </w:t>
      </w:r>
      <w:r w:rsidR="002905C7" w:rsidRPr="00106135">
        <w:t>Omezení se může týkat obrovského množství pozemků: např. v okolí vodní nádrže Švihov by ochranné pásmo mohlo mít přes 9 500 hektarů, což se sekává s odmítavým postojem obyvatel, vlastníků a uživatelů pozemků.</w:t>
      </w:r>
      <w:r w:rsidR="002905C7" w:rsidRPr="00106135">
        <w:rPr>
          <w:rStyle w:val="Znakapoznpodarou"/>
        </w:rPr>
        <w:footnoteReference w:id="52"/>
      </w:r>
      <w:r w:rsidR="002905C7" w:rsidRPr="00106135">
        <w:t xml:space="preserve"> </w:t>
      </w:r>
      <w:r w:rsidRPr="00106135">
        <w:t xml:space="preserve">Rozlišují se v nich dva stupně ochrany, přičemž větší omezení </w:t>
      </w:r>
      <w:r w:rsidR="008713E4" w:rsidRPr="00106135">
        <w:t xml:space="preserve">(konkrétní rozsah je vymezen v opatření obecné povahy) </w:t>
      </w:r>
      <w:r w:rsidRPr="00106135">
        <w:t xml:space="preserve">jsou uplatňována v pásmu I. stupně. Vodní zákon v nich zakazuje provádět </w:t>
      </w:r>
      <w:r w:rsidR="00777E09" w:rsidRPr="00106135">
        <w:t xml:space="preserve">všechny </w:t>
      </w:r>
      <w:r w:rsidRPr="00106135">
        <w:t>činnosti poškozující nebo ohrožující vydatnost, jakost nebo zdravo</w:t>
      </w:r>
      <w:r w:rsidR="008713E4" w:rsidRPr="00106135">
        <w:t>tní nezávadnost vodního zdroje. Do ochranného pásma I. </w:t>
      </w:r>
      <w:r w:rsidRPr="00106135">
        <w:t xml:space="preserve">stupně je </w:t>
      </w:r>
      <w:r w:rsidR="002905C7" w:rsidRPr="00106135">
        <w:rPr>
          <w:i/>
        </w:rPr>
        <w:t>ex lege</w:t>
      </w:r>
      <w:r w:rsidR="002905C7" w:rsidRPr="00106135">
        <w:t xml:space="preserve"> </w:t>
      </w:r>
      <w:r w:rsidRPr="00106135">
        <w:t xml:space="preserve">zakázán též vstup a vjezd. </w:t>
      </w:r>
      <w:r w:rsidR="00955861" w:rsidRPr="00106135">
        <w:t>Běžně bývá stanovena i aktivní povinnost: např. oplotit část území nebo pravidelně provádět sečení pozemku a odklízet posečenou trávu. Tyto pozemky jsou však většinou ve vlastnictví osob</w:t>
      </w:r>
      <w:r w:rsidR="008713E4" w:rsidRPr="00106135">
        <w:t>y</w:t>
      </w:r>
      <w:r w:rsidR="00955861" w:rsidRPr="00106135">
        <w:t xml:space="preserve"> oprávněné odebírat vo</w:t>
      </w:r>
      <w:r w:rsidR="00777E09" w:rsidRPr="00106135">
        <w:t xml:space="preserve">du z chráněného vodního zdroje, beneficient i omezený vlastník je identický a vyplácení náhrady </w:t>
      </w:r>
      <w:r w:rsidR="008713E4" w:rsidRPr="00106135">
        <w:t xml:space="preserve">proto </w:t>
      </w:r>
      <w:r w:rsidR="00777E09" w:rsidRPr="00106135">
        <w:t>postrádá smysl.</w:t>
      </w:r>
    </w:p>
    <w:p w14:paraId="7757B648" w14:textId="0832E827" w:rsidR="007D1123" w:rsidRPr="00106135" w:rsidRDefault="007D1123" w:rsidP="002905C7">
      <w:r w:rsidRPr="00106135">
        <w:t xml:space="preserve">Velmi často je </w:t>
      </w:r>
      <w:r w:rsidR="00955861" w:rsidRPr="00106135">
        <w:t xml:space="preserve">v ochranném pásmu </w:t>
      </w:r>
      <w:r w:rsidRPr="00106135">
        <w:t>omezeno zemědělské využití pozemku. Je zakázáno např. používání prostředků na ochranu rost</w:t>
      </w:r>
      <w:r w:rsidR="00777E09" w:rsidRPr="00106135">
        <w:t>lin, statkových hnojiv, kejdy a </w:t>
      </w:r>
      <w:r w:rsidRPr="00106135">
        <w:t>silážních šťáv, provádět činnosti poru</w:t>
      </w:r>
      <w:r w:rsidR="00955861" w:rsidRPr="00106135">
        <w:t>šující travní kryt, sít obilí a </w:t>
      </w:r>
      <w:r w:rsidRPr="00106135">
        <w:t xml:space="preserve">traviny mořené sloučeninami rtuti či pastva hospodářských zvířat nad 50 dobytčích jednotek na hektar. Může jít tedy </w:t>
      </w:r>
      <w:r w:rsidRPr="00106135">
        <w:lastRenderedPageBreak/>
        <w:t xml:space="preserve">o shodná omezení jako ve zvláště chráněných územích. </w:t>
      </w:r>
      <w:r w:rsidR="00777E09" w:rsidRPr="00106135">
        <w:t>Omezení nezemědělských činností</w:t>
      </w:r>
      <w:r w:rsidR="002905C7" w:rsidRPr="00106135">
        <w:t xml:space="preserve"> </w:t>
      </w:r>
      <w:r w:rsidR="00777E09" w:rsidRPr="00106135">
        <w:t>je</w:t>
      </w:r>
      <w:r w:rsidR="002905C7" w:rsidRPr="00106135">
        <w:t xml:space="preserve"> vzácnější: </w:t>
      </w:r>
      <w:r w:rsidR="00777E09" w:rsidRPr="00106135">
        <w:t>pravidlem</w:t>
      </w:r>
      <w:r w:rsidR="002905C7" w:rsidRPr="00106135">
        <w:t xml:space="preserve"> je </w:t>
      </w:r>
      <w:r w:rsidR="00777E09" w:rsidRPr="00106135">
        <w:t>nemožnost zasahovat</w:t>
      </w:r>
      <w:r w:rsidR="002905C7" w:rsidRPr="00106135">
        <w:t xml:space="preserve"> do horninového prostředí od určité hloubky, zákaz používání látek</w:t>
      </w:r>
      <w:r w:rsidR="00955861" w:rsidRPr="00106135">
        <w:t xml:space="preserve"> (včetně manipulace s nimi)</w:t>
      </w:r>
      <w:r w:rsidR="002905C7" w:rsidRPr="00106135">
        <w:t>, které mohou ohrozit jakost povrchových nebo podzemních vod</w:t>
      </w:r>
      <w:r w:rsidR="00955861" w:rsidRPr="00106135">
        <w:t>,</w:t>
      </w:r>
      <w:r w:rsidR="002905C7" w:rsidRPr="00106135">
        <w:t xml:space="preserve"> </w:t>
      </w:r>
      <w:r w:rsidR="00777E09" w:rsidRPr="00106135">
        <w:t>výstavby objektů</w:t>
      </w:r>
      <w:r w:rsidR="00955861" w:rsidRPr="00106135">
        <w:t xml:space="preserve"> nesouvisejících s odběrem vody, stanování a táboření apod.</w:t>
      </w:r>
    </w:p>
    <w:p w14:paraId="0D06FE27" w14:textId="48811BC4" w:rsidR="00F0197E" w:rsidRPr="00106135" w:rsidRDefault="00F0197E" w:rsidP="00777E09">
      <w:pPr>
        <w:ind w:firstLine="0"/>
      </w:pPr>
      <w:r w:rsidRPr="00106135">
        <w:t xml:space="preserve">Majetková újma bude mít </w:t>
      </w:r>
      <w:r w:rsidR="00777E09" w:rsidRPr="00106135">
        <w:t xml:space="preserve">v důsledku uvedených omezení </w:t>
      </w:r>
      <w:r w:rsidRPr="00106135">
        <w:t>charakter:</w:t>
      </w:r>
    </w:p>
    <w:p w14:paraId="37BFCD1C" w14:textId="01DD102A" w:rsidR="00F0197E" w:rsidRPr="00106135" w:rsidRDefault="008713E4" w:rsidP="00F0197E">
      <w:pPr>
        <w:pStyle w:val="Odstavecseseznamem"/>
        <w:numPr>
          <w:ilvl w:val="0"/>
          <w:numId w:val="25"/>
        </w:numPr>
      </w:pPr>
      <w:r w:rsidRPr="00106135">
        <w:t>nižší výnosy</w:t>
      </w:r>
      <w:r w:rsidR="00F0197E" w:rsidRPr="00106135">
        <w:t xml:space="preserve"> (např. z důvodu menší </w:t>
      </w:r>
      <w:r w:rsidRPr="00106135">
        <w:t>úrodnosti</w:t>
      </w:r>
      <w:r w:rsidR="00F0197E" w:rsidRPr="00106135">
        <w:t xml:space="preserve"> pozemku v důsledku zákazu používat hnojiva),</w:t>
      </w:r>
    </w:p>
    <w:p w14:paraId="1F95D174" w14:textId="042E61E8" w:rsidR="00F0197E" w:rsidRPr="00106135" w:rsidRDefault="00F0197E" w:rsidP="00F0197E">
      <w:pPr>
        <w:pStyle w:val="Odstavecseseznamem"/>
        <w:numPr>
          <w:ilvl w:val="0"/>
          <w:numId w:val="25"/>
        </w:numPr>
      </w:pPr>
      <w:r w:rsidRPr="00106135">
        <w:t>vyšších nákladů (např. způsobené povinnosti odvézt posečenou trávu),</w:t>
      </w:r>
    </w:p>
    <w:p w14:paraId="4D66BAEB" w14:textId="6A6E8C1A" w:rsidR="00F0197E" w:rsidRPr="00106135" w:rsidRDefault="00F0197E" w:rsidP="00F0197E">
      <w:pPr>
        <w:pStyle w:val="Odstavecseseznamem"/>
        <w:numPr>
          <w:ilvl w:val="0"/>
          <w:numId w:val="25"/>
        </w:numPr>
      </w:pPr>
      <w:r w:rsidRPr="00106135">
        <w:t>snížení ceny nemovité věci (důsledek výše uvedených omezení; vyloučení stavební činnosti),</w:t>
      </w:r>
    </w:p>
    <w:p w14:paraId="2E01AD32" w14:textId="07CB2491" w:rsidR="00F0197E" w:rsidRPr="00106135" w:rsidRDefault="00777E09" w:rsidP="00F0197E">
      <w:pPr>
        <w:pStyle w:val="Odstavecseseznamem"/>
        <w:numPr>
          <w:ilvl w:val="0"/>
          <w:numId w:val="25"/>
        </w:numPr>
      </w:pPr>
      <w:r w:rsidRPr="00106135">
        <w:t>zmařené investice</w:t>
      </w:r>
      <w:r w:rsidR="00F0197E" w:rsidRPr="00106135">
        <w:t>.</w:t>
      </w:r>
      <w:r w:rsidR="00F0197E" w:rsidRPr="00106135">
        <w:rPr>
          <w:rStyle w:val="Znakapoznpodarou"/>
        </w:rPr>
        <w:footnoteReference w:id="53"/>
      </w:r>
    </w:p>
    <w:p w14:paraId="7AF8EC1A" w14:textId="77777777" w:rsidR="007D1123" w:rsidRPr="00106135" w:rsidRDefault="007D1123" w:rsidP="00777E09">
      <w:pPr>
        <w:ind w:firstLine="0"/>
      </w:pPr>
      <w:r w:rsidRPr="00106135">
        <w:t xml:space="preserve">Obecně převažuje názor, že </w:t>
      </w:r>
      <w:r w:rsidRPr="00106135">
        <w:rPr>
          <w:i/>
        </w:rPr>
        <w:t>„omezení v ochranných pásmech patří do kategorie veřejnoprávních omezení vlastnického práva, za které dotčenému vlastníkovi nepřísluší náhrada.“</w:t>
      </w:r>
      <w:r w:rsidRPr="00106135">
        <w:rPr>
          <w:vertAlign w:val="superscript"/>
        </w:rPr>
        <w:footnoteReference w:id="54"/>
      </w:r>
      <w:r w:rsidRPr="00106135">
        <w:t xml:space="preserve"> Avšak nárok na náhradu může v konkrétním případě vyplynout z čl. 11 odst. 4 Listiny. Judikatura civilních i správních soudů totiž již delší dobu vykazuje tendence spíše přiznávat nárok na náhradu v případech intenzivního zásahu do vlastnického práva územně plánovací dokumentací či právními nástroji ochrany území, kam patří i ochranná pásma. Ztotožňuji se se závěrem, že náhrada by měla být vlastníkům v případě intenzivních zásahů do vlastnického práva (např. na pozemcích zastavitelných nebo v případě vyloučení rentabilní hospodářské činnosti) přiznávána.</w:t>
      </w:r>
      <w:r w:rsidRPr="00106135">
        <w:rPr>
          <w:vertAlign w:val="superscript"/>
        </w:rPr>
        <w:footnoteReference w:id="55"/>
      </w:r>
      <w:r w:rsidRPr="00106135">
        <w:t xml:space="preserve"> Nárok na náhradu může přiznat též zákon. </w:t>
      </w:r>
    </w:p>
    <w:p w14:paraId="3A86A83E" w14:textId="0A57D665" w:rsidR="007D1123" w:rsidRPr="00106135" w:rsidRDefault="007D1123" w:rsidP="007D1123">
      <w:r w:rsidRPr="00106135">
        <w:t>Je tomu tak právě v případě § 30 odst. 11 vodní</w:t>
      </w:r>
      <w:r w:rsidR="00777E09" w:rsidRPr="00106135">
        <w:t>ho</w:t>
      </w:r>
      <w:r w:rsidRPr="00106135">
        <w:t xml:space="preserve"> zákon</w:t>
      </w:r>
      <w:r w:rsidR="00777E09" w:rsidRPr="00106135">
        <w:t>a</w:t>
      </w:r>
      <w:r w:rsidRPr="00106135">
        <w:t>, podle něhož náleží za prokázané omezení užívání pozemků a staveb v ochranných pásmech vodních zdrojů vlastníkům těchto pozemků a staveb náhrada. Nárok na kompenzaci za omezení vlastnického práva v ochranném pásmu vodního zdroje byl přiznán až na konci devadesá</w:t>
      </w:r>
      <w:r w:rsidRPr="00106135">
        <w:lastRenderedPageBreak/>
        <w:t>tých let dvacátého století, kdy zákonodárce postupně prováděl do praxe čl. 11 odst. 4</w:t>
      </w:r>
      <w:r w:rsidR="009F1BCE">
        <w:t> </w:t>
      </w:r>
      <w:r w:rsidRPr="00106135">
        <w:t xml:space="preserve">Listiny. Podle § 19 odst. 7 tehdejšího vodního zákona č. 138/1973 Sb. rozhodl o výši náhrady soud, pokud nedošlo k dohodě mezi vlastníkem pozemku a subjektem oprávněným odebírat vodu ze zdroje vody. </w:t>
      </w:r>
    </w:p>
    <w:p w14:paraId="5AF123AB" w14:textId="7472857F" w:rsidR="007D1123" w:rsidRPr="00106135" w:rsidRDefault="007D1123" w:rsidP="007D1123">
      <w:r w:rsidRPr="00106135">
        <w:t>Tato konstrukce byla (s jednou zásadní změnou) zachována i ve vodním zákoně z roku 2001, který je dodnes účinný. Na rozdíl od původní úprav</w:t>
      </w:r>
      <w:r w:rsidR="00777E09" w:rsidRPr="00106135">
        <w:t>y, může soud rozhodnout pouze o </w:t>
      </w:r>
      <w:r w:rsidRPr="00106135">
        <w:t>jednorázové náhradě. Z rozhodovací praxe soudů vyplývá, že text zákona je respektován.</w:t>
      </w:r>
      <w:r w:rsidRPr="00106135">
        <w:rPr>
          <w:vertAlign w:val="superscript"/>
        </w:rPr>
        <w:footnoteReference w:id="56"/>
      </w:r>
      <w:r w:rsidRPr="00106135">
        <w:t xml:space="preserve"> Žádná kritéria k způsobu stanovení výše náhrady vodní zákon nestanoví: náhrada musí být jednorázová, zřejmě peněžitá</w:t>
      </w:r>
      <w:r w:rsidRPr="00106135">
        <w:rPr>
          <w:vertAlign w:val="superscript"/>
        </w:rPr>
        <w:footnoteReference w:id="57"/>
      </w:r>
      <w:r w:rsidRPr="00106135">
        <w:t xml:space="preserve"> a musí být přiměřená prokázanému omezení užívání pozemku. Podle Ústavního soudu </w:t>
      </w:r>
      <w:r w:rsidRPr="00106135">
        <w:rPr>
          <w:i/>
        </w:rPr>
        <w:t>„již z textace tohoto ustanovení plyne, že se vztahuje toliko na jednu skupinu osob: na vlastn</w:t>
      </w:r>
      <w:r w:rsidR="009F1BCE">
        <w:rPr>
          <w:i/>
        </w:rPr>
        <w:t>íky pozemků (staveb), na </w:t>
      </w:r>
      <w:r w:rsidRPr="00106135">
        <w:rPr>
          <w:i/>
        </w:rPr>
        <w:t>kterých je vymezeno ochranné pásmo, jejichž užívání (pozemků, staveb) je omezeno (kumulativní prvky definice). Naopak se nevztahuje na hypotetickou skupinu vlastníků, na jejichž pozemcích (stavbách) je sice vymezeno ochranné pásmo, ale jejichž užívací právo není omezeno. Nahrazuje se omezení užívání pozemků a staveb, nikoli jen pouhá existence ochranného pásma, která by ostatně sama o sobě ztrácela rozumný smysl.“</w:t>
      </w:r>
      <w:r w:rsidRPr="00106135">
        <w:rPr>
          <w:vertAlign w:val="superscript"/>
        </w:rPr>
        <w:footnoteReference w:id="58"/>
      </w:r>
    </w:p>
    <w:p w14:paraId="3D6C0F94" w14:textId="247244FB" w:rsidR="007D1123" w:rsidRPr="00106135" w:rsidRDefault="007D1123" w:rsidP="007D1123">
      <w:r w:rsidRPr="00106135">
        <w:t xml:space="preserve">Z rozhodovací praxe soudů dále vyplývá, že </w:t>
      </w:r>
      <w:r w:rsidRPr="00106135">
        <w:rPr>
          <w:i/>
        </w:rPr>
        <w:t>„náhrada zřetelně supluje případný nárok na vydání bezdůvodného obohacení“</w:t>
      </w:r>
      <w:r w:rsidRPr="00106135">
        <w:rPr>
          <w:vertAlign w:val="superscript"/>
        </w:rPr>
        <w:footnoteReference w:id="59"/>
      </w:r>
      <w:r w:rsidRPr="00106135">
        <w:t xml:space="preserve"> a jejím účelem je </w:t>
      </w:r>
      <w:r w:rsidRPr="00106135">
        <w:rPr>
          <w:i/>
        </w:rPr>
        <w:t>„nahradit majetkovou újmu způsobenou stanovením ochranného pásma všem majitelům pozemků a nemovitostí, které se v tomto ochranném pásmu nacházejí a jimž újma skutečně vznikla.“</w:t>
      </w:r>
      <w:r w:rsidRPr="00106135">
        <w:rPr>
          <w:vertAlign w:val="superscript"/>
        </w:rPr>
        <w:footnoteReference w:id="60"/>
      </w:r>
      <w:r w:rsidRPr="00106135">
        <w:rPr>
          <w:i/>
        </w:rPr>
        <w:t xml:space="preserve"> </w:t>
      </w:r>
      <w:r w:rsidRPr="00106135">
        <w:t>Bližší vodítka k určení výše náhrady však z rozhodnutí Nejvyššího a Ústavního soudu zjistit nelze. Existující komentáře ustanovení § 30 vodního zákona se touto otázkou rovněž vůbec nezabývají.</w:t>
      </w:r>
      <w:r w:rsidRPr="00106135">
        <w:rPr>
          <w:vertAlign w:val="superscript"/>
        </w:rPr>
        <w:footnoteReference w:id="61"/>
      </w:r>
      <w:r w:rsidR="00777E09" w:rsidRPr="00106135">
        <w:t xml:space="preserve"> </w:t>
      </w:r>
      <w:r w:rsidRPr="00106135">
        <w:t>Je třeba zdůraznit, že větší pozornost otázce náhrad za omezení vlastnického práva v ochranných pásmech nevěnují ani autoři zabývajíc</w:t>
      </w:r>
      <w:r w:rsidR="00777E09" w:rsidRPr="00106135">
        <w:t xml:space="preserve">í se jinými </w:t>
      </w:r>
      <w:r w:rsidR="00777E09" w:rsidRPr="00106135">
        <w:lastRenderedPageBreak/>
        <w:t>ochrannými pásmy, u </w:t>
      </w:r>
      <w:r w:rsidRPr="00106135">
        <w:t>nichž je náhrada za omezení vlastnického práva výslovně přiznána zákone</w:t>
      </w:r>
      <w:r w:rsidR="006D206C" w:rsidRPr="00106135">
        <w:t>m: např. drah</w:t>
      </w:r>
      <w:r w:rsidRPr="00106135">
        <w:rPr>
          <w:vertAlign w:val="superscript"/>
        </w:rPr>
        <w:footnoteReference w:id="62"/>
      </w:r>
      <w:r w:rsidRPr="00106135">
        <w:t xml:space="preserve"> či již zrušenými ochrannými pásmy hřbitovů a krematorií.</w:t>
      </w:r>
      <w:r w:rsidRPr="00106135">
        <w:rPr>
          <w:vertAlign w:val="superscript"/>
        </w:rPr>
        <w:footnoteReference w:id="63"/>
      </w:r>
      <w:r w:rsidRPr="00106135">
        <w:t xml:space="preserve"> Důvodem této situace je velmi pravděpodobně ojedinělé uplatňování nároků na kompenzace.</w:t>
      </w:r>
    </w:p>
    <w:p w14:paraId="759E69F8" w14:textId="4754987B" w:rsidR="007D1123" w:rsidRPr="00106135" w:rsidRDefault="007D1123" w:rsidP="007D1123">
      <w:r w:rsidRPr="00106135">
        <w:t>V praxi má tudíž rozhodující uplatnění Metodický p</w:t>
      </w:r>
      <w:r w:rsidR="00777E09" w:rsidRPr="00106135">
        <w:t>okyn Ministerstva zemědělství k </w:t>
      </w:r>
      <w:r w:rsidRPr="00106135">
        <w:t>postupu státních podniků Povodí při poskytování náhrad za omezení užívání nemovitostí v ochranných pásmech vodních zdrojů dle § 30 od</w:t>
      </w:r>
      <w:r w:rsidR="009F1BCE">
        <w:t>st. 9 zákona č. 254/2001 Sb., o </w:t>
      </w:r>
      <w:r w:rsidRPr="00106135">
        <w:t>vodách.</w:t>
      </w:r>
      <w:r w:rsidRPr="00106135">
        <w:rPr>
          <w:vertAlign w:val="superscript"/>
        </w:rPr>
        <w:footnoteReference w:id="64"/>
      </w:r>
      <w:r w:rsidRPr="00106135">
        <w:t xml:space="preserve"> Ten sice upřednostňuje před paušálními náhradami (čl. 2 odst. 2) určení výše náhrady individuálně na základě porovnání hospodaření před a po vzniku ochranného pásma, nicméně v praxi je využívána převážně náhrada paušální, kterou pokyn ostatně výslovně připouští. Paušální náhrady jsou stanoveny stále dle pokynu z roku 1998 (srov. též čl. 4 pokynu z roku 2004) a činí 800 Kč/ha v pásmu I. stupně a 500 Kč/ha v pásmu II. stupně.</w:t>
      </w:r>
      <w:r w:rsidRPr="00106135">
        <w:rPr>
          <w:vertAlign w:val="superscript"/>
        </w:rPr>
        <w:footnoteReference w:id="65"/>
      </w:r>
      <w:r w:rsidRPr="00106135">
        <w:t xml:space="preserve"> Tyto částky podle některých názorů neodpovídají současné situaci a měly by být několikanásobně zvýšeny.</w:t>
      </w:r>
      <w:r w:rsidRPr="00106135">
        <w:rPr>
          <w:vertAlign w:val="superscript"/>
        </w:rPr>
        <w:footnoteReference w:id="66"/>
      </w:r>
      <w:r w:rsidR="00F0197E" w:rsidRPr="00106135">
        <w:t xml:space="preserve"> To je dle mého názoru nezbytné, neboť při zohlednění inflace</w:t>
      </w:r>
      <w:r w:rsidR="00F0197E" w:rsidRPr="00106135">
        <w:rPr>
          <w:rStyle w:val="Znakapoznpodarou"/>
        </w:rPr>
        <w:footnoteReference w:id="67"/>
      </w:r>
      <w:r w:rsidR="00F0197E" w:rsidRPr="00106135">
        <w:t xml:space="preserve"> je současná hodnota náhrad cca na úrovni 60 % původních.</w:t>
      </w:r>
      <w:r w:rsidR="000B01DC" w:rsidRPr="00106135">
        <w:t xml:space="preserve"> </w:t>
      </w:r>
      <w:r w:rsidR="00777E09" w:rsidRPr="00106135">
        <w:t>O kolik by se částky mohly z</w:t>
      </w:r>
      <w:r w:rsidR="008713E4" w:rsidRPr="00106135">
        <w:t>výšit, lze ilustrovat výsledky</w:t>
      </w:r>
      <w:r w:rsidR="000812DE" w:rsidRPr="00106135">
        <w:t xml:space="preserve"> průzkumu Mendelovy univerzity, která došla metodikou podle druhu půdy, pěstovaných plodin a ceny zemědělské produkce k částkám v rozmezí 2 579 až 4 095 Kč/ha.</w:t>
      </w:r>
      <w:r w:rsidR="000812DE" w:rsidRPr="00106135">
        <w:rPr>
          <w:rStyle w:val="Znakapoznpodarou"/>
        </w:rPr>
        <w:footnoteReference w:id="68"/>
      </w:r>
      <w:r w:rsidR="000B01DC" w:rsidRPr="00106135">
        <w:t xml:space="preserve"> </w:t>
      </w:r>
    </w:p>
    <w:p w14:paraId="59543AB1" w14:textId="36329EB0" w:rsidR="007D1123" w:rsidRPr="00106135" w:rsidRDefault="007D1123" w:rsidP="007D1123">
      <w:r w:rsidRPr="00106135">
        <w:t xml:space="preserve">Není tudíž vůbec překvapivé, pokud je v posledních letech poukazováno na skutečnost, že je nutná ekonomická analýza a metodika ke stanovení náhrad s tím, že jejich výše bude snížena na nezbytný rozsah, který bude založen na exaktních datech a bude </w:t>
      </w:r>
      <w:r w:rsidRPr="00106135">
        <w:lastRenderedPageBreak/>
        <w:t>možné ho odborně dobře zdůvodnit.</w:t>
      </w:r>
      <w:r w:rsidRPr="00106135">
        <w:rPr>
          <w:vertAlign w:val="superscript"/>
        </w:rPr>
        <w:footnoteReference w:id="69"/>
      </w:r>
      <w:r w:rsidRPr="00106135">
        <w:t xml:space="preserve"> Obdobně vyznívají i jiné analýzy, které se přiklání k vydání zvláštního předpisu, který by řešil mj. výši náhrady a její určování.</w:t>
      </w:r>
      <w:r w:rsidRPr="00106135">
        <w:rPr>
          <w:vertAlign w:val="superscript"/>
        </w:rPr>
        <w:footnoteReference w:id="70"/>
      </w:r>
      <w:r w:rsidRPr="00106135">
        <w:t xml:space="preserve"> </w:t>
      </w:r>
    </w:p>
    <w:p w14:paraId="3D38F1E7" w14:textId="1CEFCA4C" w:rsidR="00AB7490" w:rsidRPr="00106135" w:rsidRDefault="005C18EC" w:rsidP="00AB7490">
      <w:r w:rsidRPr="00106135">
        <w:t xml:space="preserve">Výše uvedené platí v zásadě také </w:t>
      </w:r>
      <w:r w:rsidR="00844016" w:rsidRPr="00106135">
        <w:t>pro ochranná pásma vodních děl, která jsou stanovena v zájmu ochrany vodního díla. V těchto ochranných pásmech</w:t>
      </w:r>
      <w:r w:rsidR="00AB7490" w:rsidRPr="00106135">
        <w:t xml:space="preserve"> </w:t>
      </w:r>
      <w:r w:rsidR="00844016" w:rsidRPr="00106135">
        <w:t xml:space="preserve">lze </w:t>
      </w:r>
      <w:r w:rsidR="00777E09" w:rsidRPr="00106135">
        <w:t xml:space="preserve">na pozemcích </w:t>
      </w:r>
      <w:r w:rsidR="00AB7490" w:rsidRPr="00106135">
        <w:t>zakázat nebo omezit podle povahy vodního díla umís</w:t>
      </w:r>
      <w:r w:rsidR="00AB7490" w:rsidRPr="00106135">
        <w:rPr>
          <w:rFonts w:hint="eastAsia"/>
        </w:rPr>
        <w:t>ť</w:t>
      </w:r>
      <w:r w:rsidR="00AB7490" w:rsidRPr="00106135">
        <w:t>ování a provád</w:t>
      </w:r>
      <w:r w:rsidR="00AB7490" w:rsidRPr="00106135">
        <w:rPr>
          <w:rFonts w:hint="eastAsia"/>
        </w:rPr>
        <w:t>ě</w:t>
      </w:r>
      <w:r w:rsidR="00AB7490" w:rsidRPr="00106135">
        <w:t>ní n</w:t>
      </w:r>
      <w:r w:rsidR="00AB7490" w:rsidRPr="00106135">
        <w:rPr>
          <w:rFonts w:hint="eastAsia"/>
        </w:rPr>
        <w:t>ě</w:t>
      </w:r>
      <w:r w:rsidR="00AB7490" w:rsidRPr="00106135">
        <w:t xml:space="preserve">kterých staveb nebo </w:t>
      </w:r>
      <w:r w:rsidR="00AB7490" w:rsidRPr="00106135">
        <w:rPr>
          <w:rFonts w:hint="eastAsia"/>
        </w:rPr>
        <w:t>č</w:t>
      </w:r>
      <w:r w:rsidR="00AB7490" w:rsidRPr="00106135">
        <w:t>inností. Vlastníci pozemk</w:t>
      </w:r>
      <w:r w:rsidR="00AB7490" w:rsidRPr="00106135">
        <w:rPr>
          <w:rFonts w:hint="eastAsia"/>
        </w:rPr>
        <w:t>ů</w:t>
      </w:r>
      <w:r w:rsidR="00AB7490" w:rsidRPr="00106135">
        <w:t xml:space="preserve"> a staveb v ochranném pásmu mají v</w:t>
      </w:r>
      <w:r w:rsidR="00AB7490" w:rsidRPr="00106135">
        <w:rPr>
          <w:rFonts w:hint="eastAsia"/>
        </w:rPr>
        <w:t>ůč</w:t>
      </w:r>
      <w:r w:rsidR="00AB7490" w:rsidRPr="00106135">
        <w:t xml:space="preserve">i vlastníkovi vodního díla </w:t>
      </w:r>
      <w:r w:rsidR="00777E09" w:rsidRPr="00106135">
        <w:t>podle § </w:t>
      </w:r>
      <w:r w:rsidR="00844016" w:rsidRPr="00106135">
        <w:t xml:space="preserve">58 odst. 3 </w:t>
      </w:r>
      <w:r w:rsidR="00777E09" w:rsidRPr="00106135">
        <w:t>vodního zákona</w:t>
      </w:r>
      <w:r w:rsidR="00844016" w:rsidRPr="00106135">
        <w:t xml:space="preserve"> </w:t>
      </w:r>
      <w:r w:rsidR="00AB7490" w:rsidRPr="00106135">
        <w:t>nárok na náhradu majetkové újmy, která jim uvedeným zákazem nebo omezením vznikne. Nedojde-li mezi vlastníkem pozemk</w:t>
      </w:r>
      <w:r w:rsidR="00AB7490" w:rsidRPr="00106135">
        <w:rPr>
          <w:rFonts w:hint="eastAsia"/>
        </w:rPr>
        <w:t>ů</w:t>
      </w:r>
      <w:r w:rsidR="00777E09" w:rsidRPr="00106135">
        <w:t xml:space="preserve"> a staveb v </w:t>
      </w:r>
      <w:r w:rsidR="00AB7490" w:rsidRPr="00106135">
        <w:t>ochranném pásmu a vlastníkem vodního díla k dohod</w:t>
      </w:r>
      <w:r w:rsidR="00AB7490" w:rsidRPr="00106135">
        <w:rPr>
          <w:rFonts w:hint="eastAsia"/>
        </w:rPr>
        <w:t>ě</w:t>
      </w:r>
      <w:r w:rsidR="00AB7490" w:rsidRPr="00106135">
        <w:t xml:space="preserve"> o výši n</w:t>
      </w:r>
      <w:r w:rsidR="00AB7490" w:rsidRPr="00106135">
        <w:rPr>
          <w:rFonts w:hint="eastAsia"/>
        </w:rPr>
        <w:t>á</w:t>
      </w:r>
      <w:r w:rsidR="00AB7490" w:rsidRPr="00106135">
        <w:t>hrady, rozhodne o její výši soud.</w:t>
      </w:r>
      <w:r w:rsidR="00844016" w:rsidRPr="00106135">
        <w:t xml:space="preserve"> Ve srovnání s náhradou za omezení v ochranném pásmu vodního zdroje </w:t>
      </w:r>
      <w:r w:rsidR="00777E09" w:rsidRPr="00106135">
        <w:t xml:space="preserve">však </w:t>
      </w:r>
      <w:r w:rsidR="00844016" w:rsidRPr="00106135">
        <w:t>může soud rozhodnout i o jiné než jednorázové náhradě.</w:t>
      </w:r>
    </w:p>
    <w:p w14:paraId="4EFEA625" w14:textId="325E7C1B" w:rsidR="006D206C" w:rsidRPr="00106135" w:rsidRDefault="009D4E0F" w:rsidP="00D2380B">
      <w:pPr>
        <w:pStyle w:val="Nadpis3"/>
      </w:pPr>
      <w:bookmarkStart w:id="41" w:name="_Toc505881138"/>
      <w:bookmarkStart w:id="42" w:name="_Toc506483712"/>
      <w:r w:rsidRPr="00106135">
        <w:t>Přírodní léč</w:t>
      </w:r>
      <w:r w:rsidR="006C3134" w:rsidRPr="00106135">
        <w:t>i</w:t>
      </w:r>
      <w:r w:rsidRPr="00106135">
        <w:t>vé</w:t>
      </w:r>
      <w:r w:rsidR="006D206C" w:rsidRPr="00106135">
        <w:t xml:space="preserve"> zdroje</w:t>
      </w:r>
      <w:bookmarkEnd w:id="41"/>
      <w:bookmarkEnd w:id="42"/>
    </w:p>
    <w:p w14:paraId="66001A85" w14:textId="1FC46ED9" w:rsidR="00112733" w:rsidRPr="00106135" w:rsidRDefault="00112733" w:rsidP="009476EA">
      <w:pPr>
        <w:ind w:firstLine="0"/>
      </w:pPr>
      <w:r w:rsidRPr="00106135">
        <w:t>K ochran</w:t>
      </w:r>
      <w:r w:rsidRPr="00106135">
        <w:rPr>
          <w:rFonts w:hint="eastAsia"/>
        </w:rPr>
        <w:t>ě</w:t>
      </w:r>
      <w:r w:rsidRPr="00106135">
        <w:t xml:space="preserve"> zdroje p</w:t>
      </w:r>
      <w:r w:rsidRPr="00106135">
        <w:rPr>
          <w:rFonts w:hint="eastAsia"/>
        </w:rPr>
        <w:t>ř</w:t>
      </w:r>
      <w:r w:rsidRPr="00106135">
        <w:t xml:space="preserve">ed </w:t>
      </w:r>
      <w:r w:rsidRPr="00106135">
        <w:rPr>
          <w:rFonts w:hint="eastAsia"/>
        </w:rPr>
        <w:t>č</w:t>
      </w:r>
      <w:r w:rsidRPr="00106135">
        <w:t>innostmi, které mohou nep</w:t>
      </w:r>
      <w:r w:rsidRPr="00106135">
        <w:rPr>
          <w:rFonts w:hint="eastAsia"/>
        </w:rPr>
        <w:t>ří</w:t>
      </w:r>
      <w:r w:rsidRPr="00106135">
        <w:t>zniv</w:t>
      </w:r>
      <w:r w:rsidRPr="00106135">
        <w:rPr>
          <w:rFonts w:hint="eastAsia"/>
        </w:rPr>
        <w:t>ě</w:t>
      </w:r>
      <w:r w:rsidRPr="00106135">
        <w:t xml:space="preserve"> ovlivnit </w:t>
      </w:r>
      <w:r w:rsidR="009D4E0F" w:rsidRPr="00106135">
        <w:t>chemické, fyzikální a </w:t>
      </w:r>
      <w:r w:rsidRPr="00106135">
        <w:t xml:space="preserve">mikrobiologické vlastnosti, zdravotní nezávadnost, jakož i zásoby a vydatnost </w:t>
      </w:r>
      <w:r w:rsidR="009D4E0F" w:rsidRPr="00106135">
        <w:t xml:space="preserve">přírodního léčivého </w:t>
      </w:r>
      <w:r w:rsidR="00777E09" w:rsidRPr="00106135">
        <w:t>zdroje</w:t>
      </w:r>
      <w:r w:rsidR="009D4E0F" w:rsidRPr="00106135">
        <w:rPr>
          <w:rStyle w:val="Znakapoznpodarou"/>
        </w:rPr>
        <w:footnoteReference w:id="71"/>
      </w:r>
      <w:r w:rsidRPr="00106135">
        <w:t xml:space="preserve"> stanoví </w:t>
      </w:r>
      <w:r w:rsidR="009D4E0F" w:rsidRPr="00106135">
        <w:t xml:space="preserve">Ministerstvo zdravotnictví vyhláškou </w:t>
      </w:r>
      <w:r w:rsidRPr="00106135">
        <w:t>ochranná pásma. Ochranná pásma se stanoví tak, aby bylo dosaženo sledovaného ú</w:t>
      </w:r>
      <w:r w:rsidRPr="00106135">
        <w:rPr>
          <w:rFonts w:hint="eastAsia"/>
        </w:rPr>
        <w:t>č</w:t>
      </w:r>
      <w:r w:rsidRPr="00106135">
        <w:t>elu a oprávn</w:t>
      </w:r>
      <w:r w:rsidRPr="00106135">
        <w:rPr>
          <w:rFonts w:hint="eastAsia"/>
        </w:rPr>
        <w:t>ě</w:t>
      </w:r>
      <w:r w:rsidR="009D4E0F" w:rsidRPr="00106135">
        <w:t>né zájmy právnických a </w:t>
      </w:r>
      <w:r w:rsidRPr="00106135">
        <w:t>fyzických osob byly na dot</w:t>
      </w:r>
      <w:r w:rsidRPr="00106135">
        <w:rPr>
          <w:rFonts w:hint="eastAsia"/>
        </w:rPr>
        <w:t>č</w:t>
      </w:r>
      <w:r w:rsidRPr="00106135">
        <w:t>eném území omezeny pouze v mí</w:t>
      </w:r>
      <w:r w:rsidRPr="00106135">
        <w:rPr>
          <w:rFonts w:hint="eastAsia"/>
        </w:rPr>
        <w:t>ř</w:t>
      </w:r>
      <w:r w:rsidRPr="00106135">
        <w:t>e nezbytn</w:t>
      </w:r>
      <w:r w:rsidRPr="00106135">
        <w:rPr>
          <w:rFonts w:hint="eastAsia"/>
        </w:rPr>
        <w:t>ě</w:t>
      </w:r>
      <w:r w:rsidRPr="00106135">
        <w:t xml:space="preserve"> nutné. Návrh vyhlášky není </w:t>
      </w:r>
      <w:r w:rsidR="009D4E0F" w:rsidRPr="00106135">
        <w:t xml:space="preserve">ale </w:t>
      </w:r>
      <w:r w:rsidRPr="00106135">
        <w:t>pohříchu s vlastníky projednáván (pouze s obcemi a dotčenými správními úřady).</w:t>
      </w:r>
      <w:r w:rsidR="009D4E0F" w:rsidRPr="00106135">
        <w:t xml:space="preserve"> Od účinnosti lázeňského zákona bylo vydáno celkem </w:t>
      </w:r>
      <w:r w:rsidR="006C3134" w:rsidRPr="00106135">
        <w:t>18 vyhlášek (naposledy v listopadu 2016 vyhláška č. 356/2016 Sb. pro zdroj p</w:t>
      </w:r>
      <w:r w:rsidR="006C3134" w:rsidRPr="00106135">
        <w:rPr>
          <w:rFonts w:hint="eastAsia"/>
        </w:rPr>
        <w:t>ří</w:t>
      </w:r>
      <w:r w:rsidR="006C3134" w:rsidRPr="00106135">
        <w:t>rodní min</w:t>
      </w:r>
      <w:r w:rsidR="009476EA" w:rsidRPr="00106135">
        <w:t>erální vody jímané vrtem BQ-2 v </w:t>
      </w:r>
      <w:r w:rsidR="006C3134" w:rsidRPr="00106135">
        <w:t>katastrálním území Rohatec).</w:t>
      </w:r>
    </w:p>
    <w:p w14:paraId="3B8DB520" w14:textId="62BEE1AD" w:rsidR="009D4E0F" w:rsidRPr="00106135" w:rsidRDefault="009D4E0F" w:rsidP="00112733">
      <w:r w:rsidRPr="00106135">
        <w:t xml:space="preserve">Ochranná pásma se stanoví zpravidla ve dvou stupních. </w:t>
      </w:r>
      <w:r w:rsidR="009F1BCE">
        <w:t>V ochranném pásmu I. </w:t>
      </w:r>
      <w:r w:rsidR="00112733" w:rsidRPr="00106135">
        <w:t>stupně vymezené</w:t>
      </w:r>
      <w:r w:rsidR="009476EA" w:rsidRPr="00106135">
        <w:t>ho</w:t>
      </w:r>
      <w:r w:rsidR="00112733" w:rsidRPr="00106135">
        <w:t xml:space="preserve"> kruhem o polom</w:t>
      </w:r>
      <w:r w:rsidR="00112733" w:rsidRPr="00106135">
        <w:rPr>
          <w:rFonts w:hint="eastAsia"/>
        </w:rPr>
        <w:t>ě</w:t>
      </w:r>
      <w:r w:rsidR="00112733" w:rsidRPr="00106135">
        <w:t>ru do 50 m od zdroje</w:t>
      </w:r>
      <w:r w:rsidR="00052C8A" w:rsidRPr="00106135">
        <w:t xml:space="preserve"> (ú</w:t>
      </w:r>
      <w:r w:rsidR="009476EA" w:rsidRPr="00106135">
        <w:t>zemí zahrnuje</w:t>
      </w:r>
      <w:r w:rsidR="00052C8A" w:rsidRPr="00106135">
        <w:t xml:space="preserve"> především okolí výstupu zdroje)</w:t>
      </w:r>
      <w:r w:rsidR="00112733" w:rsidRPr="00106135">
        <w:t>, v pásmu fyzické ochrany zdroje a v ochranném pásmu p</w:t>
      </w:r>
      <w:r w:rsidR="00112733" w:rsidRPr="00106135">
        <w:rPr>
          <w:rFonts w:hint="eastAsia"/>
        </w:rPr>
        <w:t>ří</w:t>
      </w:r>
      <w:r w:rsidR="00112733" w:rsidRPr="00106135">
        <w:t>rodního lé</w:t>
      </w:r>
      <w:r w:rsidR="00112733" w:rsidRPr="00106135">
        <w:rPr>
          <w:rFonts w:hint="eastAsia"/>
        </w:rPr>
        <w:t>č</w:t>
      </w:r>
      <w:r w:rsidR="00112733" w:rsidRPr="00106135">
        <w:t xml:space="preserve">ivého zdroje peloidu jsou zakázány všechny </w:t>
      </w:r>
      <w:r w:rsidR="00112733" w:rsidRPr="00106135">
        <w:rPr>
          <w:rFonts w:hint="eastAsia"/>
        </w:rPr>
        <w:t>č</w:t>
      </w:r>
      <w:r w:rsidR="00112733" w:rsidRPr="00106135">
        <w:t>innosti s výjimkou t</w:t>
      </w:r>
      <w:r w:rsidR="00112733" w:rsidRPr="00106135">
        <w:rPr>
          <w:rFonts w:hint="eastAsia"/>
        </w:rPr>
        <w:t>ě</w:t>
      </w:r>
      <w:r w:rsidR="00112733" w:rsidRPr="00106135">
        <w:t xml:space="preserve">ch, které jsou nutné v zájmu ochrany a využívání zdroje. </w:t>
      </w:r>
      <w:r w:rsidRPr="00106135">
        <w:t>Z území ochranného pásma se proto odstraní všechny zdroje možného zne</w:t>
      </w:r>
      <w:r w:rsidRPr="00106135">
        <w:rPr>
          <w:rFonts w:hint="eastAsia"/>
        </w:rPr>
        <w:t>č</w:t>
      </w:r>
      <w:r w:rsidRPr="00106135">
        <w:t>išt</w:t>
      </w:r>
      <w:r w:rsidRPr="00106135">
        <w:rPr>
          <w:rFonts w:hint="eastAsia"/>
        </w:rPr>
        <w:t>ě</w:t>
      </w:r>
      <w:r w:rsidRPr="00106135">
        <w:t>ní zdroje (např. skládky odpadu, sklady hnojiv a podobných látek</w:t>
      </w:r>
      <w:r w:rsidRPr="00106135">
        <w:rPr>
          <w:rStyle w:val="Znakapoznpodarou"/>
        </w:rPr>
        <w:footnoteReference w:id="72"/>
      </w:r>
      <w:r w:rsidRPr="00106135">
        <w:t>) a provedou se další pot</w:t>
      </w:r>
      <w:r w:rsidRPr="00106135">
        <w:rPr>
          <w:rFonts w:hint="eastAsia"/>
        </w:rPr>
        <w:t>ř</w:t>
      </w:r>
      <w:r w:rsidRPr="00106135">
        <w:t>ebné úpravy území. Zahrnuje-li ochranné pásmo historicky urbanizované území, zdroje možného zne</w:t>
      </w:r>
      <w:r w:rsidRPr="00106135">
        <w:rPr>
          <w:rFonts w:hint="eastAsia"/>
        </w:rPr>
        <w:t>č</w:t>
      </w:r>
      <w:r w:rsidRPr="00106135">
        <w:t>išt</w:t>
      </w:r>
      <w:r w:rsidRPr="00106135">
        <w:rPr>
          <w:rFonts w:hint="eastAsia"/>
        </w:rPr>
        <w:t>ě</w:t>
      </w:r>
      <w:r w:rsidRPr="00106135">
        <w:t>ní se v n</w:t>
      </w:r>
      <w:r w:rsidRPr="00106135">
        <w:rPr>
          <w:rFonts w:hint="eastAsia"/>
        </w:rPr>
        <w:t>ě</w:t>
      </w:r>
      <w:r w:rsidRPr="00106135">
        <w:t xml:space="preserve">m odstraní </w:t>
      </w:r>
      <w:r w:rsidRPr="00106135">
        <w:lastRenderedPageBreak/>
        <w:t>v</w:t>
      </w:r>
      <w:r w:rsidR="009F1BCE">
        <w:t> </w:t>
      </w:r>
      <w:r w:rsidRPr="00106135">
        <w:t>rozumn</w:t>
      </w:r>
      <w:r w:rsidRPr="00106135">
        <w:rPr>
          <w:rFonts w:hint="eastAsia"/>
        </w:rPr>
        <w:t>ě</w:t>
      </w:r>
      <w:r w:rsidRPr="00106135">
        <w:t xml:space="preserve"> možné mí</w:t>
      </w:r>
      <w:r w:rsidRPr="00106135">
        <w:rPr>
          <w:rFonts w:hint="eastAsia"/>
        </w:rPr>
        <w:t>ř</w:t>
      </w:r>
      <w:r w:rsidRPr="00106135">
        <w:t>e s ohledem na tyto skute</w:t>
      </w:r>
      <w:r w:rsidRPr="00106135">
        <w:rPr>
          <w:rFonts w:hint="eastAsia"/>
        </w:rPr>
        <w:t>č</w:t>
      </w:r>
      <w:r w:rsidRPr="00106135">
        <w:t xml:space="preserve">nosti. </w:t>
      </w:r>
      <w:r w:rsidR="00052C8A" w:rsidRPr="00106135">
        <w:t xml:space="preserve">Uvedená opatření jsou uskutečněna na </w:t>
      </w:r>
      <w:r w:rsidRPr="00106135">
        <w:t>náklady uživatele zdroje, přičemž vlastník nemovitosti je povinen provedení t</w:t>
      </w:r>
      <w:r w:rsidRPr="00106135">
        <w:rPr>
          <w:rFonts w:hint="eastAsia"/>
        </w:rPr>
        <w:t>ě</w:t>
      </w:r>
      <w:r w:rsidRPr="00106135">
        <w:t>chto opat</w:t>
      </w:r>
      <w:r w:rsidRPr="00106135">
        <w:rPr>
          <w:rFonts w:hint="eastAsia"/>
        </w:rPr>
        <w:t>ř</w:t>
      </w:r>
      <w:r w:rsidRPr="00106135">
        <w:t>ení umožnit.</w:t>
      </w:r>
    </w:p>
    <w:p w14:paraId="0B48F085" w14:textId="2F3B8E1A" w:rsidR="009D4E0F" w:rsidRPr="00106135" w:rsidRDefault="00112733" w:rsidP="00112733">
      <w:r w:rsidRPr="00106135">
        <w:t xml:space="preserve">V ochranném pásmu stanoveném pro území </w:t>
      </w:r>
      <w:r w:rsidR="00052C8A" w:rsidRPr="00106135">
        <w:t>(mimo vymezený kruh</w:t>
      </w:r>
      <w:r w:rsidRPr="00106135">
        <w:t xml:space="preserve"> o polom</w:t>
      </w:r>
      <w:r w:rsidRPr="00106135">
        <w:rPr>
          <w:rFonts w:hint="eastAsia"/>
        </w:rPr>
        <w:t>ě</w:t>
      </w:r>
      <w:r w:rsidR="009F1BCE">
        <w:t>ru 50 </w:t>
      </w:r>
      <w:r w:rsidRPr="00106135">
        <w:t>m od zdroje</w:t>
      </w:r>
      <w:r w:rsidR="00052C8A" w:rsidRPr="00106135">
        <w:t>)</w:t>
      </w:r>
      <w:r w:rsidRPr="00106135">
        <w:t xml:space="preserve"> je zakázáno provád</w:t>
      </w:r>
      <w:r w:rsidRPr="00106135">
        <w:rPr>
          <w:rFonts w:hint="eastAsia"/>
        </w:rPr>
        <w:t>ě</w:t>
      </w:r>
      <w:r w:rsidRPr="00106135">
        <w:t xml:space="preserve">t </w:t>
      </w:r>
      <w:r w:rsidRPr="00106135">
        <w:rPr>
          <w:rFonts w:hint="eastAsia"/>
        </w:rPr>
        <w:t>č</w:t>
      </w:r>
      <w:r w:rsidRPr="00106135">
        <w:t>innosti, které mohou negativn</w:t>
      </w:r>
      <w:r w:rsidRPr="00106135">
        <w:rPr>
          <w:rFonts w:hint="eastAsia"/>
        </w:rPr>
        <w:t>ě</w:t>
      </w:r>
      <w:r w:rsidRPr="00106135">
        <w:t xml:space="preserve"> ovlivnit chemické, fyzikální a mikrobiologické vlastnosti zdroje a jeho zdravotní nezávadnost, jakož i zásoby a vydatnost zdroje.</w:t>
      </w:r>
      <w:r w:rsidR="00F02965" w:rsidRPr="00106135">
        <w:rPr>
          <w:rStyle w:val="Znakapoznpodarou"/>
        </w:rPr>
        <w:footnoteReference w:id="73"/>
      </w:r>
      <w:r w:rsidRPr="00106135">
        <w:t xml:space="preserve"> Tyto </w:t>
      </w:r>
      <w:r w:rsidRPr="00106135">
        <w:rPr>
          <w:rFonts w:hint="eastAsia"/>
        </w:rPr>
        <w:t>č</w:t>
      </w:r>
      <w:r w:rsidRPr="00106135">
        <w:t>innosti a termín jejich ukon</w:t>
      </w:r>
      <w:r w:rsidRPr="00106135">
        <w:rPr>
          <w:rFonts w:hint="eastAsia"/>
        </w:rPr>
        <w:t>č</w:t>
      </w:r>
      <w:r w:rsidRPr="00106135">
        <w:t>ení v návaznosti na místní geologické podmínky stanoví vyhláška ministerstva, kterou se stanoví ochranné pásmo.</w:t>
      </w:r>
      <w:r w:rsidR="009D4E0F" w:rsidRPr="00106135">
        <w:t xml:space="preserve"> Stejná pravidla platí i pro ochranné pásmo II. stupně (viz § 22 </w:t>
      </w:r>
      <w:r w:rsidR="009476EA" w:rsidRPr="00106135">
        <w:t>lázeňského zákona</w:t>
      </w:r>
      <w:r w:rsidR="009D4E0F" w:rsidRPr="00106135">
        <w:t xml:space="preserve">). </w:t>
      </w:r>
    </w:p>
    <w:p w14:paraId="6F454AB0" w14:textId="5BA19ECF" w:rsidR="009D4E0F" w:rsidRPr="00106135" w:rsidRDefault="009D4E0F" w:rsidP="00112733">
      <w:r w:rsidRPr="00106135">
        <w:t xml:space="preserve">V praxi </w:t>
      </w:r>
      <w:r w:rsidR="006C3134" w:rsidRPr="00106135">
        <w:t>jde nejčastěji o tato zákazy: aplikovat chemické p</w:t>
      </w:r>
      <w:r w:rsidR="006C3134" w:rsidRPr="00106135">
        <w:rPr>
          <w:rFonts w:hint="eastAsia"/>
        </w:rPr>
        <w:t>ří</w:t>
      </w:r>
      <w:r w:rsidR="006C3134" w:rsidRPr="00106135">
        <w:t>pravky na ochranu rostlin, u kterých nelze jednozna</w:t>
      </w:r>
      <w:r w:rsidR="006C3134" w:rsidRPr="00106135">
        <w:rPr>
          <w:rFonts w:hint="eastAsia"/>
        </w:rPr>
        <w:t>č</w:t>
      </w:r>
      <w:r w:rsidR="006C3134" w:rsidRPr="00106135">
        <w:t>n</w:t>
      </w:r>
      <w:r w:rsidR="006C3134" w:rsidRPr="00106135">
        <w:rPr>
          <w:rFonts w:hint="eastAsia"/>
        </w:rPr>
        <w:t>ě</w:t>
      </w:r>
      <w:r w:rsidR="006C3134" w:rsidRPr="00106135">
        <w:t xml:space="preserve"> vylou</w:t>
      </w:r>
      <w:r w:rsidR="006C3134" w:rsidRPr="00106135">
        <w:rPr>
          <w:rFonts w:hint="eastAsia"/>
        </w:rPr>
        <w:t>č</w:t>
      </w:r>
      <w:r w:rsidR="006C3134" w:rsidRPr="00106135">
        <w:t xml:space="preserve">it vliv na kvalitu nebo kvantitu podzemních vod nebo zdroje, realizovat vrty pro studny a tepelná </w:t>
      </w:r>
      <w:r w:rsidR="006C3134" w:rsidRPr="00106135">
        <w:rPr>
          <w:rFonts w:hint="eastAsia"/>
        </w:rPr>
        <w:t>č</w:t>
      </w:r>
      <w:r w:rsidR="006C3134" w:rsidRPr="00106135">
        <w:t>erpadla, budovat objekty pro skladování nebezpečných látek (hnojiv, pohonných hmot, chemikálií, odpadů), provád</w:t>
      </w:r>
      <w:r w:rsidR="006C3134" w:rsidRPr="00106135">
        <w:rPr>
          <w:rFonts w:hint="eastAsia"/>
        </w:rPr>
        <w:t>ě</w:t>
      </w:r>
      <w:r w:rsidR="006C3134" w:rsidRPr="00106135">
        <w:t>t meliora</w:t>
      </w:r>
      <w:r w:rsidR="006C3134" w:rsidRPr="00106135">
        <w:rPr>
          <w:rFonts w:hint="eastAsia"/>
        </w:rPr>
        <w:t>č</w:t>
      </w:r>
      <w:r w:rsidR="006C3134" w:rsidRPr="00106135">
        <w:t>ní práce, provád</w:t>
      </w:r>
      <w:r w:rsidR="006C3134" w:rsidRPr="00106135">
        <w:rPr>
          <w:rFonts w:hint="eastAsia"/>
        </w:rPr>
        <w:t>ě</w:t>
      </w:r>
      <w:r w:rsidR="006C3134" w:rsidRPr="00106135">
        <w:t>t t</w:t>
      </w:r>
      <w:r w:rsidR="006C3134" w:rsidRPr="00106135">
        <w:rPr>
          <w:rFonts w:hint="eastAsia"/>
        </w:rPr>
        <w:t>ěž</w:t>
      </w:r>
      <w:r w:rsidR="006C3134" w:rsidRPr="00106135">
        <w:t>bu d</w:t>
      </w:r>
      <w:r w:rsidR="006C3134" w:rsidRPr="00106135">
        <w:rPr>
          <w:rFonts w:hint="eastAsia"/>
        </w:rPr>
        <w:t>ř</w:t>
      </w:r>
      <w:r w:rsidR="006C3134" w:rsidRPr="00106135">
        <w:t xml:space="preserve">eva </w:t>
      </w:r>
      <w:r w:rsidR="008713E4" w:rsidRPr="00106135">
        <w:t xml:space="preserve">na lesních pozemcích </w:t>
      </w:r>
      <w:r w:rsidR="006C3134" w:rsidRPr="00106135">
        <w:t xml:space="preserve">jinak než probírkou, </w:t>
      </w:r>
      <w:r w:rsidR="008713E4" w:rsidRPr="00106135">
        <w:t>hornická</w:t>
      </w:r>
      <w:r w:rsidR="006C3134" w:rsidRPr="00106135">
        <w:t xml:space="preserve"> činnost, k údržb</w:t>
      </w:r>
      <w:r w:rsidR="006C3134" w:rsidRPr="00106135">
        <w:rPr>
          <w:rFonts w:hint="eastAsia"/>
        </w:rPr>
        <w:t>ě</w:t>
      </w:r>
      <w:r w:rsidR="006C3134" w:rsidRPr="00106135">
        <w:t xml:space="preserve"> pozemních komunikací používat jiné než inertní posypové materiály či aplikovat statková a pr</w:t>
      </w:r>
      <w:r w:rsidR="006C3134" w:rsidRPr="00106135">
        <w:rPr>
          <w:rFonts w:hint="eastAsia"/>
        </w:rPr>
        <w:t>ů</w:t>
      </w:r>
      <w:r w:rsidR="006C3134" w:rsidRPr="00106135">
        <w:t>myslová hnojiva a chemické p</w:t>
      </w:r>
      <w:r w:rsidR="006C3134" w:rsidRPr="00106135">
        <w:rPr>
          <w:rFonts w:hint="eastAsia"/>
        </w:rPr>
        <w:t>ří</w:t>
      </w:r>
      <w:r w:rsidR="006C3134" w:rsidRPr="00106135">
        <w:t xml:space="preserve">pravky na ochranu rostlin. </w:t>
      </w:r>
      <w:r w:rsidR="00052C8A" w:rsidRPr="00106135">
        <w:t>Majetková újma, zde bude mít stejný charakter jako v případě ochranného pásma vodních zdrojů. S ohledem na možnost komerčního využití přírodních léčivých zdrojů lze očekávat větší frekvenci případů snížení ceny pozemku či zmaření investice.</w:t>
      </w:r>
      <w:r w:rsidR="009476EA" w:rsidRPr="00106135">
        <w:t xml:space="preserve"> Důvodem je skutečnost, že léčivé zdroje jsou komerčně využitelné a v městech s lázněmi je cena nemovitých věcí vyšší než ve srovnatelných městech bez lázní. </w:t>
      </w:r>
    </w:p>
    <w:p w14:paraId="00E73424" w14:textId="567B6CB5" w:rsidR="006D206C" w:rsidRPr="00106135" w:rsidRDefault="006D206C" w:rsidP="006D206C">
      <w:r w:rsidRPr="00106135">
        <w:t>Vlastník</w:t>
      </w:r>
      <w:r w:rsidRPr="00106135">
        <w:rPr>
          <w:rFonts w:hint="eastAsia"/>
        </w:rPr>
        <w:t>ů</w:t>
      </w:r>
      <w:r w:rsidRPr="00106135">
        <w:t>m nemovitostí</w:t>
      </w:r>
      <w:r w:rsidR="009476EA" w:rsidRPr="00106135">
        <w:t xml:space="preserve"> (i jiným uživatelům)</w:t>
      </w:r>
      <w:r w:rsidRPr="00106135">
        <w:t xml:space="preserve"> a osobám, kterým vznikne újma v d</w:t>
      </w:r>
      <w:r w:rsidRPr="00106135">
        <w:rPr>
          <w:rFonts w:hint="eastAsia"/>
        </w:rPr>
        <w:t>ů</w:t>
      </w:r>
      <w:r w:rsidRPr="00106135">
        <w:t>sledku omezení dosavadního užívání nemovitosti nebo ukon</w:t>
      </w:r>
      <w:r w:rsidRPr="00106135">
        <w:rPr>
          <w:rFonts w:hint="eastAsia"/>
        </w:rPr>
        <w:t>č</w:t>
      </w:r>
      <w:r w:rsidRPr="00106135">
        <w:t xml:space="preserve">ení dosavadní </w:t>
      </w:r>
      <w:r w:rsidRPr="00106135">
        <w:rPr>
          <w:rFonts w:hint="eastAsia"/>
        </w:rPr>
        <w:t>č</w:t>
      </w:r>
      <w:r w:rsidR="009F1BCE">
        <w:t>innosti v </w:t>
      </w:r>
      <w:r w:rsidRPr="00106135">
        <w:t>souvislosti s opat</w:t>
      </w:r>
      <w:r w:rsidRPr="00106135">
        <w:rPr>
          <w:rFonts w:hint="eastAsia"/>
        </w:rPr>
        <w:t>ř</w:t>
      </w:r>
      <w:r w:rsidRPr="00106135">
        <w:t xml:space="preserve">eními </w:t>
      </w:r>
      <w:r w:rsidR="009D4E0F" w:rsidRPr="00106135">
        <w:t>v ochranném pásmu (viz výše např. zrušení skladu hnojiv)</w:t>
      </w:r>
      <w:r w:rsidRPr="00106135">
        <w:t xml:space="preserve">, náleží </w:t>
      </w:r>
      <w:r w:rsidR="00D65513" w:rsidRPr="00106135">
        <w:t xml:space="preserve">dle § 34 </w:t>
      </w:r>
      <w:r w:rsidR="009476EA" w:rsidRPr="00106135">
        <w:t>lázeňského zákona</w:t>
      </w:r>
      <w:r w:rsidR="00D65513" w:rsidRPr="00106135">
        <w:t xml:space="preserve"> </w:t>
      </w:r>
      <w:r w:rsidRPr="00106135">
        <w:t>finan</w:t>
      </w:r>
      <w:r w:rsidRPr="00106135">
        <w:rPr>
          <w:rFonts w:hint="eastAsia"/>
        </w:rPr>
        <w:t>č</w:t>
      </w:r>
      <w:r w:rsidRPr="00106135">
        <w:t>ní náhrada této újmy, kterou je povinen uhradit uživatel zdroje. Pokud není ur</w:t>
      </w:r>
      <w:r w:rsidRPr="00106135">
        <w:rPr>
          <w:rFonts w:hint="eastAsia"/>
        </w:rPr>
        <w:t>č</w:t>
      </w:r>
      <w:r w:rsidRPr="00106135">
        <w:t>en uživatel zdroje, poskytne finan</w:t>
      </w:r>
      <w:r w:rsidRPr="00106135">
        <w:rPr>
          <w:rFonts w:hint="eastAsia"/>
        </w:rPr>
        <w:t>č</w:t>
      </w:r>
      <w:r w:rsidRPr="00106135">
        <w:t>ní náhradu ministerstvo</w:t>
      </w:r>
      <w:r w:rsidR="006C3134" w:rsidRPr="00106135">
        <w:t xml:space="preserve"> zdravotnictví</w:t>
      </w:r>
      <w:r w:rsidRPr="00106135">
        <w:t>. Nedojde-li k dohod</w:t>
      </w:r>
      <w:r w:rsidRPr="00106135">
        <w:rPr>
          <w:rFonts w:hint="eastAsia"/>
        </w:rPr>
        <w:t>ě</w:t>
      </w:r>
      <w:r w:rsidRPr="00106135">
        <w:t xml:space="preserve"> o náhrad</w:t>
      </w:r>
      <w:r w:rsidRPr="00106135">
        <w:rPr>
          <w:rFonts w:hint="eastAsia"/>
        </w:rPr>
        <w:t>ě</w:t>
      </w:r>
      <w:r w:rsidRPr="00106135">
        <w:t xml:space="preserve"> újmy, rozhodne o její náhrad</w:t>
      </w:r>
      <w:r w:rsidRPr="00106135">
        <w:rPr>
          <w:rFonts w:hint="eastAsia"/>
        </w:rPr>
        <w:t>ě</w:t>
      </w:r>
      <w:r w:rsidR="00D65513" w:rsidRPr="00106135">
        <w:t xml:space="preserve"> soud.</w:t>
      </w:r>
    </w:p>
    <w:p w14:paraId="3FF0A8BE" w14:textId="32601C68" w:rsidR="00246656" w:rsidRPr="00106135" w:rsidRDefault="008713E4" w:rsidP="00F02965">
      <w:r w:rsidRPr="00106135">
        <w:lastRenderedPageBreak/>
        <w:t>Literatura proto správně zdůrazňuje, že újma musí být reálná a měřitelná, resp. vyčíslitelná.</w:t>
      </w:r>
      <w:r w:rsidRPr="00106135">
        <w:rPr>
          <w:vertAlign w:val="superscript"/>
        </w:rPr>
        <w:footnoteReference w:id="74"/>
      </w:r>
      <w:r w:rsidRPr="00106135">
        <w:t xml:space="preserve"> </w:t>
      </w:r>
      <w:r w:rsidR="00284ADE" w:rsidRPr="00106135">
        <w:t xml:space="preserve">Náhrada je zákonem koncipována jako peněžitá. </w:t>
      </w:r>
      <w:r w:rsidR="006C3134" w:rsidRPr="00106135">
        <w:t xml:space="preserve">T. </w:t>
      </w:r>
      <w:r w:rsidR="006C3134" w:rsidRPr="00106135">
        <w:rPr>
          <w:smallCaps/>
        </w:rPr>
        <w:t>Kocourek</w:t>
      </w:r>
      <w:r w:rsidR="006C3134" w:rsidRPr="00106135">
        <w:t xml:space="preserve"> z textu </w:t>
      </w:r>
      <w:r w:rsidR="009F1BCE">
        <w:t>§ 34 </w:t>
      </w:r>
      <w:r w:rsidR="009476EA" w:rsidRPr="00106135">
        <w:t xml:space="preserve">citovaného zákona </w:t>
      </w:r>
      <w:r w:rsidR="006C3134" w:rsidRPr="00106135">
        <w:t xml:space="preserve">dovozuje, že náhrada náleží za újmu, která vznikla: tj. </w:t>
      </w:r>
      <w:r w:rsidR="00246656" w:rsidRPr="00106135">
        <w:t>nárok vzniká</w:t>
      </w:r>
      <w:r w:rsidR="006C3134" w:rsidRPr="00106135">
        <w:t xml:space="preserve"> při zřízení ochrany, nebo v okamžiku, kdy je utlumena zakázaná činnost</w:t>
      </w:r>
      <w:r w:rsidR="00246656" w:rsidRPr="00106135">
        <w:t xml:space="preserve"> (</w:t>
      </w:r>
      <w:r w:rsidRPr="00106135">
        <w:t xml:space="preserve">náhrada se </w:t>
      </w:r>
      <w:r w:rsidR="00246656" w:rsidRPr="00106135">
        <w:t>vyplácí tudíž jednorázově)</w:t>
      </w:r>
      <w:r w:rsidR="006C3134" w:rsidRPr="00106135">
        <w:t xml:space="preserve">. </w:t>
      </w:r>
      <w:r w:rsidR="00284ADE" w:rsidRPr="00106135">
        <w:t>V takovém případě pak dle něj p</w:t>
      </w:r>
      <w:r w:rsidR="006C3134" w:rsidRPr="00106135">
        <w:t>ři nabytí třetí osobou není nárok na náhradu, n</w:t>
      </w:r>
      <w:r w:rsidR="00284ADE" w:rsidRPr="00106135">
        <w:t>eboť žádná nová új</w:t>
      </w:r>
      <w:r w:rsidR="009F1BCE">
        <w:t>ma nevznikla, byť připouští, že </w:t>
      </w:r>
      <w:r w:rsidR="006C3134" w:rsidRPr="00106135">
        <w:t xml:space="preserve">může </w:t>
      </w:r>
      <w:r w:rsidR="00284ADE" w:rsidRPr="00106135">
        <w:t>pak později nová újma vzniknout</w:t>
      </w:r>
      <w:r w:rsidR="006C3134" w:rsidRPr="00106135">
        <w:t>.</w:t>
      </w:r>
      <w:r w:rsidR="006C3134" w:rsidRPr="00106135">
        <w:rPr>
          <w:rStyle w:val="Znakapoznpodarou"/>
        </w:rPr>
        <w:footnoteReference w:id="75"/>
      </w:r>
      <w:r w:rsidR="00284ADE" w:rsidRPr="00106135">
        <w:t xml:space="preserve"> S tím nelze nesouhlasit, ovšem zpravidla půjde o situace, kdy újma bude vznikat každý rok znovu, protože dojde ke snížení výnosů kvůli nemožnosti aplikovat chemické přípravky či hnojiva na zemědělské půdě či omezené možnosti těžit dřevo, případně </w:t>
      </w:r>
      <w:r w:rsidR="00246656" w:rsidRPr="00106135">
        <w:t>bude nutné vynaložit</w:t>
      </w:r>
      <w:r w:rsidRPr="00106135">
        <w:t xml:space="preserve"> náklady</w:t>
      </w:r>
      <w:r w:rsidR="00284ADE" w:rsidRPr="00106135">
        <w:t xml:space="preserve"> v důsledku nutnosti používat pouze inertní posypové materiály při údržbě komunikace nebo údržby travního porostu výlučně sečením. </w:t>
      </w:r>
    </w:p>
    <w:p w14:paraId="29EF960D" w14:textId="00A3B627" w:rsidR="00F02965" w:rsidRPr="00106135" w:rsidRDefault="00F02965" w:rsidP="00F02965">
      <w:r w:rsidRPr="00106135">
        <w:t xml:space="preserve">Za předpokladu, že by byla vlastníkovi vyplacena náhrada za snížení ceny nemovitosti </w:t>
      </w:r>
      <w:r w:rsidR="00246656" w:rsidRPr="00106135">
        <w:t>v ochranném pásmu</w:t>
      </w:r>
      <w:r w:rsidRPr="00106135">
        <w:t xml:space="preserve">, </w:t>
      </w:r>
      <w:r w:rsidR="008713E4" w:rsidRPr="00106135">
        <w:t>souhlasím s tím, že</w:t>
      </w:r>
      <w:r w:rsidRPr="00106135">
        <w:t xml:space="preserve"> již nelze v budoucnosti uplatnit zřejmě žádný nárok na náhradu, neboť </w:t>
      </w:r>
      <w:r w:rsidR="00246656" w:rsidRPr="00106135">
        <w:t>ve výši kompenzace měly být zohledněny všechny dílčí újmy, kterou po vyplacení náhrady vzniknout</w:t>
      </w:r>
      <w:r w:rsidRPr="00106135">
        <w:t>. Tento způsob je však pro obě strany zatížen vysokou nepřesností.</w:t>
      </w:r>
    </w:p>
    <w:p w14:paraId="0480AD55" w14:textId="65BE1698" w:rsidR="00F02965" w:rsidRPr="00106135" w:rsidRDefault="00F02965" w:rsidP="00F02965">
      <w:r w:rsidRPr="00106135">
        <w:t xml:space="preserve">T. </w:t>
      </w:r>
      <w:r w:rsidRPr="00106135">
        <w:rPr>
          <w:smallCaps/>
        </w:rPr>
        <w:t>Kocourek</w:t>
      </w:r>
      <w:r w:rsidRPr="00106135">
        <w:t xml:space="preserve"> považuje </w:t>
      </w:r>
      <w:r w:rsidR="00052C8A" w:rsidRPr="00106135">
        <w:t xml:space="preserve">ustanovení § 34 lázeňského zákona </w:t>
      </w:r>
      <w:r w:rsidRPr="00106135">
        <w:t xml:space="preserve">pro zákonodárce za inspirativní při formulování náhradových ustanovení v jiných složkových předpisech, </w:t>
      </w:r>
      <w:r w:rsidR="00052C8A" w:rsidRPr="00106135">
        <w:t>protože je dle něj</w:t>
      </w:r>
      <w:r w:rsidRPr="00106135">
        <w:t xml:space="preserve"> z věcného i osobního rozsahu náhrady újmy ideální.</w:t>
      </w:r>
      <w:r w:rsidRPr="00106135">
        <w:rPr>
          <w:rStyle w:val="Znakapoznpodarou"/>
        </w:rPr>
        <w:footnoteReference w:id="76"/>
      </w:r>
      <w:r w:rsidRPr="00106135">
        <w:t xml:space="preserve"> Z tohoto úzkého pohledu je to bezesporu pravda, protože nijak neomezuje rozhodování soudů a dohodu stran. Z hlediska určování výše náhrady jde však o problematické ustanovení, neboť neobsahuje žádná vodítka a kritéria. Předvídatelnost rozhodování je velmi malá, což považuji za vážný nedostatek. Je proto třeba uplatnit obecná pravidla podrobně analyzovaná v části </w:t>
      </w:r>
      <w:r w:rsidR="00246656" w:rsidRPr="00106135">
        <w:t>3.</w:t>
      </w:r>
      <w:r w:rsidR="00B64215" w:rsidRPr="00106135">
        <w:t>4</w:t>
      </w:r>
      <w:r w:rsidRPr="00106135">
        <w:t>.</w:t>
      </w:r>
    </w:p>
    <w:p w14:paraId="64856E0A" w14:textId="67B799E5" w:rsidR="006D206C" w:rsidRPr="00106135" w:rsidRDefault="006D206C" w:rsidP="00D2380B">
      <w:pPr>
        <w:pStyle w:val="Nadpis3"/>
      </w:pPr>
      <w:bookmarkStart w:id="43" w:name="_Toc505881139"/>
      <w:bookmarkStart w:id="44" w:name="_Toc506483713"/>
      <w:r w:rsidRPr="00106135">
        <w:t>Kulturní památky</w:t>
      </w:r>
      <w:bookmarkEnd w:id="43"/>
      <w:bookmarkEnd w:id="44"/>
    </w:p>
    <w:p w14:paraId="36110AC3" w14:textId="73120827" w:rsidR="00AD1BAF" w:rsidRPr="00106135" w:rsidRDefault="00844016" w:rsidP="00246656">
      <w:pPr>
        <w:ind w:firstLine="0"/>
      </w:pPr>
      <w:r w:rsidRPr="00106135">
        <w:t>Vyžaduje-li to ochrana nemovité kulturní památky nebo jejího prost</w:t>
      </w:r>
      <w:r w:rsidRPr="00106135">
        <w:rPr>
          <w:rFonts w:hint="eastAsia"/>
        </w:rPr>
        <w:t>ř</w:t>
      </w:r>
      <w:r w:rsidRPr="00106135">
        <w:t>edí</w:t>
      </w:r>
      <w:r w:rsidR="00BB11AA" w:rsidRPr="00106135">
        <w:t xml:space="preserve"> před negativními vlivy činností v jejím okolí</w:t>
      </w:r>
      <w:r w:rsidRPr="00106135">
        <w:t>, vydá obecní ú</w:t>
      </w:r>
      <w:r w:rsidRPr="00106135">
        <w:rPr>
          <w:rFonts w:hint="eastAsia"/>
        </w:rPr>
        <w:t>ř</w:t>
      </w:r>
      <w:r w:rsidRPr="00106135">
        <w:t>ad obce s rozší</w:t>
      </w:r>
      <w:r w:rsidRPr="00106135">
        <w:rPr>
          <w:rFonts w:hint="eastAsia"/>
        </w:rPr>
        <w:t>ř</w:t>
      </w:r>
      <w:r w:rsidRPr="00106135">
        <w:t>enou p</w:t>
      </w:r>
      <w:r w:rsidRPr="00106135">
        <w:rPr>
          <w:rFonts w:hint="eastAsia"/>
        </w:rPr>
        <w:t>ů</w:t>
      </w:r>
      <w:r w:rsidRPr="00106135">
        <w:t xml:space="preserve">sobností na základě § 17 </w:t>
      </w:r>
      <w:r w:rsidR="00246656" w:rsidRPr="00106135">
        <w:t>památkového zákona</w:t>
      </w:r>
      <w:r w:rsidRPr="00106135">
        <w:t xml:space="preserve"> po vyjád</w:t>
      </w:r>
      <w:r w:rsidRPr="00106135">
        <w:rPr>
          <w:rFonts w:hint="eastAsia"/>
        </w:rPr>
        <w:t>ř</w:t>
      </w:r>
      <w:r w:rsidRPr="00106135">
        <w:t>ení odborné organizace státní památkové pé</w:t>
      </w:r>
      <w:r w:rsidRPr="00106135">
        <w:rPr>
          <w:rFonts w:hint="eastAsia"/>
        </w:rPr>
        <w:t>č</w:t>
      </w:r>
      <w:r w:rsidR="00BB11AA" w:rsidRPr="00106135">
        <w:t>e územní rozhodnutí o </w:t>
      </w:r>
      <w:r w:rsidRPr="00106135">
        <w:t>ochranném pásmu. V ochranném pásmu lze omezit nebo zakázat ur</w:t>
      </w:r>
      <w:r w:rsidRPr="00106135">
        <w:rPr>
          <w:rFonts w:hint="eastAsia"/>
        </w:rPr>
        <w:t>č</w:t>
      </w:r>
      <w:r w:rsidRPr="00106135">
        <w:t xml:space="preserve">itou </w:t>
      </w:r>
      <w:r w:rsidRPr="00106135">
        <w:rPr>
          <w:rFonts w:hint="eastAsia"/>
        </w:rPr>
        <w:t>č</w:t>
      </w:r>
      <w:r w:rsidRPr="00106135">
        <w:t>innost nebo u</w:t>
      </w:r>
      <w:r w:rsidRPr="00106135">
        <w:rPr>
          <w:rFonts w:hint="eastAsia"/>
        </w:rPr>
        <w:t>č</w:t>
      </w:r>
      <w:r w:rsidRPr="00106135">
        <w:t>init jiná vhodná opat</w:t>
      </w:r>
      <w:r w:rsidRPr="00106135">
        <w:rPr>
          <w:rFonts w:hint="eastAsia"/>
        </w:rPr>
        <w:t>ř</w:t>
      </w:r>
      <w:r w:rsidRPr="00106135">
        <w:t xml:space="preserve">ení. </w:t>
      </w:r>
    </w:p>
    <w:p w14:paraId="1F5959DF" w14:textId="30C18B4C" w:rsidR="00844016" w:rsidRPr="00106135" w:rsidRDefault="00BB11AA" w:rsidP="00020EF3">
      <w:r w:rsidRPr="00106135">
        <w:t>Vznikne-li vlastníku nebo uživateli pozemku v ochranném pásmu kulturní památky, majetková újma v d</w:t>
      </w:r>
      <w:r w:rsidRPr="00106135">
        <w:rPr>
          <w:rFonts w:hint="eastAsia"/>
        </w:rPr>
        <w:t>ů</w:t>
      </w:r>
      <w:r w:rsidRPr="00106135">
        <w:t>sledku opat</w:t>
      </w:r>
      <w:r w:rsidRPr="00106135">
        <w:rPr>
          <w:rFonts w:hint="eastAsia"/>
        </w:rPr>
        <w:t>ř</w:t>
      </w:r>
      <w:r w:rsidRPr="00106135">
        <w:t>ení, p</w:t>
      </w:r>
      <w:r w:rsidRPr="00106135">
        <w:rPr>
          <w:rFonts w:hint="eastAsia"/>
        </w:rPr>
        <w:t>ří</w:t>
      </w:r>
      <w:r w:rsidRPr="00106135">
        <w:t>sluší mu p</w:t>
      </w:r>
      <w:r w:rsidRPr="00106135">
        <w:rPr>
          <w:rFonts w:hint="eastAsia"/>
        </w:rPr>
        <w:t>ř</w:t>
      </w:r>
      <w:r w:rsidRPr="00106135">
        <w:t>im</w:t>
      </w:r>
      <w:r w:rsidRPr="00106135">
        <w:rPr>
          <w:rFonts w:hint="eastAsia"/>
        </w:rPr>
        <w:t>ěř</w:t>
      </w:r>
      <w:r w:rsidRPr="00106135">
        <w:t xml:space="preserve">ená náhrada, kterou </w:t>
      </w:r>
      <w:r w:rsidRPr="00106135">
        <w:lastRenderedPageBreak/>
        <w:t>poskytuje obec s rozší</w:t>
      </w:r>
      <w:r w:rsidRPr="00106135">
        <w:rPr>
          <w:rFonts w:hint="eastAsia"/>
        </w:rPr>
        <w:t>ř</w:t>
      </w:r>
      <w:r w:rsidRPr="00106135">
        <w:t>enou p</w:t>
      </w:r>
      <w:r w:rsidRPr="00106135">
        <w:rPr>
          <w:rFonts w:hint="eastAsia"/>
        </w:rPr>
        <w:t>ů</w:t>
      </w:r>
      <w:r w:rsidRPr="00106135">
        <w:t xml:space="preserve">sobností. Tato úprava </w:t>
      </w:r>
      <w:r w:rsidR="00052C8A" w:rsidRPr="00106135">
        <w:t>má kořeny mj. v</w:t>
      </w:r>
      <w:r w:rsidR="009F1BCE">
        <w:t xml:space="preserve"> § 4 vyhlášky č. </w:t>
      </w:r>
      <w:r w:rsidR="00020EF3" w:rsidRPr="00106135">
        <w:t>118/1959 U.l., o památkových ochranných pásmech</w:t>
      </w:r>
      <w:r w:rsidRPr="00106135">
        <w:t xml:space="preserve">. Podle ní </w:t>
      </w:r>
      <w:r w:rsidR="00020EF3" w:rsidRPr="00106135">
        <w:t>o náhrad</w:t>
      </w:r>
      <w:r w:rsidR="00020EF3" w:rsidRPr="00106135">
        <w:rPr>
          <w:rFonts w:hint="eastAsia"/>
        </w:rPr>
        <w:t>ě</w:t>
      </w:r>
      <w:r w:rsidR="00020EF3" w:rsidRPr="00106135">
        <w:t xml:space="preserve"> za majetkovou újmu, jež vznikla z</w:t>
      </w:r>
      <w:r w:rsidR="00020EF3" w:rsidRPr="00106135">
        <w:rPr>
          <w:rFonts w:hint="eastAsia"/>
        </w:rPr>
        <w:t>ří</w:t>
      </w:r>
      <w:r w:rsidR="00020EF3" w:rsidRPr="00106135">
        <w:t xml:space="preserve">zením ochranného pásma vlastníku (uživateli) pozemku, který </w:t>
      </w:r>
      <w:r w:rsidRPr="00106135">
        <w:t>nebyl</w:t>
      </w:r>
      <w:r w:rsidR="00020EF3" w:rsidRPr="00106135">
        <w:t xml:space="preserve"> ve státním socia</w:t>
      </w:r>
      <w:r w:rsidRPr="00106135">
        <w:t>listickém vlastnictví, rozhodl</w:t>
      </w:r>
      <w:r w:rsidR="00020EF3" w:rsidRPr="00106135">
        <w:t xml:space="preserve"> výkonný orgán okresního národního výboru. Náhrada p</w:t>
      </w:r>
      <w:r w:rsidR="00020EF3" w:rsidRPr="00106135">
        <w:rPr>
          <w:rFonts w:hint="eastAsia"/>
        </w:rPr>
        <w:t>ří</w:t>
      </w:r>
      <w:r w:rsidR="00020EF3" w:rsidRPr="00106135">
        <w:t>slušela jenom za újmu nikoliv n</w:t>
      </w:r>
      <w:r w:rsidR="009F1BCE">
        <w:t>epatrnou, což bylo posuzováno s </w:t>
      </w:r>
      <w:r w:rsidR="00020EF3" w:rsidRPr="00106135">
        <w:t>p</w:t>
      </w:r>
      <w:r w:rsidR="00020EF3" w:rsidRPr="00106135">
        <w:rPr>
          <w:rFonts w:hint="eastAsia"/>
        </w:rPr>
        <w:t>ř</w:t>
      </w:r>
      <w:r w:rsidRPr="00106135">
        <w:t>ihlédnutím k </w:t>
      </w:r>
      <w:r w:rsidR="00020EF3" w:rsidRPr="00106135">
        <w:t>majetkovým a výd</w:t>
      </w:r>
      <w:r w:rsidR="00020EF3" w:rsidRPr="00106135">
        <w:rPr>
          <w:rFonts w:hint="eastAsia"/>
        </w:rPr>
        <w:t>ě</w:t>
      </w:r>
      <w:r w:rsidR="00020EF3" w:rsidRPr="00106135">
        <w:t>lkovým pom</w:t>
      </w:r>
      <w:r w:rsidR="00020EF3" w:rsidRPr="00106135">
        <w:rPr>
          <w:rFonts w:hint="eastAsia"/>
        </w:rPr>
        <w:t>ě</w:t>
      </w:r>
      <w:r w:rsidR="00020EF3" w:rsidRPr="00106135">
        <w:t>r</w:t>
      </w:r>
      <w:r w:rsidR="00020EF3" w:rsidRPr="00106135">
        <w:rPr>
          <w:rFonts w:hint="eastAsia"/>
        </w:rPr>
        <w:t>ů</w:t>
      </w:r>
      <w:r w:rsidR="00020EF3" w:rsidRPr="00106135">
        <w:t>m oprávn</w:t>
      </w:r>
      <w:r w:rsidR="00020EF3" w:rsidRPr="00106135">
        <w:rPr>
          <w:rFonts w:hint="eastAsia"/>
        </w:rPr>
        <w:t>ě</w:t>
      </w:r>
      <w:r w:rsidR="00020EF3" w:rsidRPr="00106135">
        <w:t>ného.</w:t>
      </w:r>
    </w:p>
    <w:p w14:paraId="257E7F11" w14:textId="3828AA22" w:rsidR="00052C8A" w:rsidRPr="00106135" w:rsidRDefault="00052C8A" w:rsidP="00052C8A">
      <w:r w:rsidRPr="00106135">
        <w:t xml:space="preserve">V praxi omezující opatření v ochranných pásmech majetkovou újmu údajně nezpůsobují, takže se </w:t>
      </w:r>
      <w:r w:rsidRPr="00106135">
        <w:rPr>
          <w:i/>
        </w:rPr>
        <w:t>„naštěstí pro praxi uplatňování nároku na náhradu nevyskytuje.</w:t>
      </w:r>
      <w:r w:rsidRPr="00106135">
        <w:t>“</w:t>
      </w:r>
      <w:r w:rsidRPr="00106135">
        <w:rPr>
          <w:vertAlign w:val="superscript"/>
        </w:rPr>
        <w:footnoteReference w:id="77"/>
      </w:r>
      <w:r w:rsidRPr="00106135">
        <w:t xml:space="preserve"> To plně odpovídá závěrům T. </w:t>
      </w:r>
      <w:r w:rsidRPr="00106135">
        <w:rPr>
          <w:smallCaps/>
        </w:rPr>
        <w:t>Kocourka</w:t>
      </w:r>
      <w:r w:rsidRPr="00106135">
        <w:t>, podle něhož jd</w:t>
      </w:r>
      <w:r w:rsidR="009F1BCE">
        <w:t>e přiznání náhrady za omezení v </w:t>
      </w:r>
      <w:r w:rsidRPr="00106135">
        <w:t>ochranném pásmu památkovým zákonem nad rámec požadavků Listiny,</w:t>
      </w:r>
      <w:r w:rsidRPr="00106135">
        <w:rPr>
          <w:rStyle w:val="Znakapoznpodarou"/>
        </w:rPr>
        <w:footnoteReference w:id="78"/>
      </w:r>
      <w:r w:rsidRPr="00106135">
        <w:t xml:space="preserve"> neboť nejde o intenzivní omezení. Zákon neobsahuje žádná kritéria pro stanovení náhrady. Lze si představit všechny druhy újmy uvedené u ochranného pásma vodního zdroje. Krajním ilustrativním případem je existence velkovýkrmny prasat v bezprost</w:t>
      </w:r>
      <w:r w:rsidRPr="00106135">
        <w:rPr>
          <w:rFonts w:hint="eastAsia"/>
        </w:rPr>
        <w:t>ř</w:t>
      </w:r>
      <w:r w:rsidRPr="00106135">
        <w:t>ední blízkosti pietního místa v Letech u Písku</w:t>
      </w:r>
      <w:r w:rsidR="000967C2" w:rsidRPr="00106135">
        <w:t>, kde nakonec došlo k rozhodnutí o odkoupení zařízení,</w:t>
      </w:r>
      <w:r w:rsidR="000967C2" w:rsidRPr="00106135">
        <w:rPr>
          <w:rStyle w:val="Znakapoznpodarou"/>
        </w:rPr>
        <w:footnoteReference w:id="79"/>
      </w:r>
      <w:r w:rsidR="000967C2" w:rsidRPr="00106135">
        <w:t xml:space="preserve"> přestože by teoreticky bylo možné uvažovat i o jiných řešeních v podobě omezení vlastnického práva.</w:t>
      </w:r>
    </w:p>
    <w:p w14:paraId="407BC96F" w14:textId="2D1B27F6" w:rsidR="00BB11AA" w:rsidRPr="00106135" w:rsidRDefault="00AC5E12" w:rsidP="000967C2">
      <w:r w:rsidRPr="00106135">
        <w:t>Před přijetím občanského zákoníku, který znovu obnovil superficiální zásadu v případě staveb a pozemků, bylo správně poukázáno na skutečnost, že ustanovení neřeší n</w:t>
      </w:r>
      <w:r w:rsidR="00BB11AA" w:rsidRPr="00106135">
        <w:t>áhradu majetkové újmy u staveb</w:t>
      </w:r>
      <w:r w:rsidR="00246656" w:rsidRPr="00106135">
        <w:rPr>
          <w:rStyle w:val="Znakapoznpodarou"/>
        </w:rPr>
        <w:footnoteReference w:id="80"/>
      </w:r>
      <w:r w:rsidR="00246656" w:rsidRPr="00106135">
        <w:t xml:space="preserve"> </w:t>
      </w:r>
      <w:r w:rsidR="00BB11AA" w:rsidRPr="00106135">
        <w:t>(u nich by b</w:t>
      </w:r>
      <w:r w:rsidRPr="00106135">
        <w:t xml:space="preserve">ylo </w:t>
      </w:r>
      <w:r w:rsidR="00BB11AA" w:rsidRPr="00106135">
        <w:t>proto</w:t>
      </w:r>
      <w:r w:rsidRPr="00106135">
        <w:t xml:space="preserve"> nutné aplikovat </w:t>
      </w:r>
      <w:r w:rsidR="00BB11AA" w:rsidRPr="00106135">
        <w:t xml:space="preserve">přímo </w:t>
      </w:r>
      <w:r w:rsidR="009F1BCE">
        <w:t>čl. 11 </w:t>
      </w:r>
      <w:r w:rsidRPr="00106135">
        <w:t>odst. 4</w:t>
      </w:r>
      <w:r w:rsidR="00BB11AA" w:rsidRPr="00106135">
        <w:t xml:space="preserve"> Listiny</w:t>
      </w:r>
      <w:r w:rsidRPr="00106135">
        <w:t>, bylo-li by omezení natolik intenzivní</w:t>
      </w:r>
      <w:r w:rsidR="00BB11AA" w:rsidRPr="00106135">
        <w:t>, že by bylo nezbytné nárok na náhradu přiznat)</w:t>
      </w:r>
      <w:r w:rsidRPr="00106135">
        <w:t>.</w:t>
      </w:r>
      <w:r w:rsidR="00BB11AA" w:rsidRPr="00106135">
        <w:t xml:space="preserve"> Nyní je okruh staveb, které nejsou součástí pozemku a neuplatní se na ně tudíž § 17 </w:t>
      </w:r>
      <w:r w:rsidR="00246656" w:rsidRPr="00106135">
        <w:t>památkového zákona</w:t>
      </w:r>
      <w:r w:rsidR="00BB11AA" w:rsidRPr="00106135">
        <w:t>, sice významně menší, ale uvede</w:t>
      </w:r>
      <w:r w:rsidR="000967C2" w:rsidRPr="00106135">
        <w:t>né závěry pro ně nadále platí. Památkový zákon výslovně vylučuje nárok na náhradu u pozemků, které jsou ve vlastnictví státu.</w:t>
      </w:r>
    </w:p>
    <w:p w14:paraId="3006CC52" w14:textId="7C59A551" w:rsidR="00BB11AA" w:rsidRPr="00106135" w:rsidRDefault="00580FED" w:rsidP="00BB11AA">
      <w:r w:rsidRPr="00106135">
        <w:t xml:space="preserve">Ačkoliv mnohdy bude možné identifikovat subjekt, který by měl z omezení v ochranném pásmu </w:t>
      </w:r>
      <w:r w:rsidR="000967C2" w:rsidRPr="00106135">
        <w:t>prospěch, tak náhradu je povinna</w:t>
      </w:r>
      <w:r w:rsidRPr="00106135">
        <w:t xml:space="preserve"> vyplácet</w:t>
      </w:r>
      <w:r w:rsidR="00BB11AA" w:rsidRPr="00106135">
        <w:t xml:space="preserve"> obec s rozšířenou působností (svým jménem, nikoliv jménem státu: tj. ze svých finančních prostředků). </w:t>
      </w:r>
      <w:r w:rsidRPr="00106135">
        <w:t xml:space="preserve">V ostatních případech, na které by se § 17 </w:t>
      </w:r>
      <w:r w:rsidR="00246656" w:rsidRPr="00106135">
        <w:t>památkového zákona</w:t>
      </w:r>
      <w:r w:rsidRPr="00106135">
        <w:t xml:space="preserve"> nevztahoval, by d</w:t>
      </w:r>
      <w:r w:rsidR="00BB11AA" w:rsidRPr="00106135">
        <w:t xml:space="preserve">le mého názoru povinným subjektem </w:t>
      </w:r>
      <w:r w:rsidR="000967C2" w:rsidRPr="00106135">
        <w:t>byla osoba, která má</w:t>
      </w:r>
      <w:r w:rsidRPr="00106135">
        <w:t xml:space="preserve"> z </w:t>
      </w:r>
      <w:r w:rsidR="00BB11AA" w:rsidRPr="00106135">
        <w:t>omezení prosp</w:t>
      </w:r>
      <w:r w:rsidR="00BB11AA" w:rsidRPr="00106135">
        <w:rPr>
          <w:rFonts w:hint="eastAsia"/>
        </w:rPr>
        <w:t>ě</w:t>
      </w:r>
      <w:r w:rsidR="00BB11AA" w:rsidRPr="00106135">
        <w:t>ch</w:t>
      </w:r>
      <w:r w:rsidRPr="00106135">
        <w:t xml:space="preserve"> (vlastník památky)</w:t>
      </w:r>
      <w:r w:rsidR="00BB11AA" w:rsidRPr="00106135">
        <w:t>, p</w:t>
      </w:r>
      <w:r w:rsidR="00BB11AA" w:rsidRPr="00106135">
        <w:rPr>
          <w:rFonts w:hint="eastAsia"/>
        </w:rPr>
        <w:t>ří</w:t>
      </w:r>
      <w:r w:rsidR="00BB11AA" w:rsidRPr="00106135">
        <w:t>padn</w:t>
      </w:r>
      <w:r w:rsidR="00BB11AA" w:rsidRPr="00106135">
        <w:rPr>
          <w:rFonts w:hint="eastAsia"/>
        </w:rPr>
        <w:t>ě</w:t>
      </w:r>
      <w:r w:rsidR="00BB11AA" w:rsidRPr="00106135">
        <w:t xml:space="preserve"> stát reprezentující spole</w:t>
      </w:r>
      <w:r w:rsidR="00BB11AA" w:rsidRPr="00106135">
        <w:rPr>
          <w:rFonts w:hint="eastAsia"/>
        </w:rPr>
        <w:t>č</w:t>
      </w:r>
      <w:r w:rsidR="00BB11AA" w:rsidRPr="00106135">
        <w:t>nost, pokud by nebylo možné konkrétní subjekt ur</w:t>
      </w:r>
      <w:r w:rsidR="00BB11AA" w:rsidRPr="00106135">
        <w:rPr>
          <w:rFonts w:hint="eastAsia"/>
        </w:rPr>
        <w:t>č</w:t>
      </w:r>
      <w:r w:rsidR="00BB11AA" w:rsidRPr="00106135">
        <w:t>it.</w:t>
      </w:r>
    </w:p>
    <w:p w14:paraId="1E402BA1" w14:textId="4C8EC784" w:rsidR="00844016" w:rsidRPr="00106135" w:rsidRDefault="00AC5E12" w:rsidP="008D4246">
      <w:r w:rsidRPr="00106135">
        <w:lastRenderedPageBreak/>
        <w:t xml:space="preserve">Lze pro úplnost zmínit, že pokud by to bylo ke zřízení ochranného pásma nezbytné, lze dokonce přistoupit k vyvlastnění pozemků a staveb, čemuž se tato práce </w:t>
      </w:r>
      <w:r w:rsidR="000967C2" w:rsidRPr="00106135">
        <w:t xml:space="preserve">ale </w:t>
      </w:r>
      <w:r w:rsidRPr="00106135">
        <w:t>nevěnuje, neboť se nezabývá náhradou za odnětí vlastnického práva ani ocenění</w:t>
      </w:r>
      <w:r w:rsidR="00246656" w:rsidRPr="00106135">
        <w:t>m</w:t>
      </w:r>
      <w:r w:rsidRPr="00106135">
        <w:t xml:space="preserve"> služebností.</w:t>
      </w:r>
      <w:r w:rsidRPr="00106135">
        <w:rPr>
          <w:rStyle w:val="Znakapoznpodarou"/>
        </w:rPr>
        <w:footnoteReference w:id="81"/>
      </w:r>
      <w:r w:rsidR="007B0971" w:rsidRPr="00106135">
        <w:t xml:space="preserve"> Tuto možnost stejně jako výslovný nárok na náhradu za omezení vlastnického práva</w:t>
      </w:r>
      <w:r w:rsidR="000967C2" w:rsidRPr="00106135">
        <w:t xml:space="preserve"> v ochranném pásmu</w:t>
      </w:r>
      <w:r w:rsidR="007B0971" w:rsidRPr="00106135">
        <w:t>, navrhlo Ministerstvo kultury v neschváleném památkovém zákoně zrušit.</w:t>
      </w:r>
      <w:r w:rsidR="007B0971" w:rsidRPr="00106135">
        <w:rPr>
          <w:rStyle w:val="Znakapoznpodarou"/>
        </w:rPr>
        <w:footnoteReference w:id="82"/>
      </w:r>
      <w:r w:rsidR="007B0971" w:rsidRPr="00106135">
        <w:t xml:space="preserve"> </w:t>
      </w:r>
    </w:p>
    <w:p w14:paraId="73D17432" w14:textId="47290F11" w:rsidR="006D206C" w:rsidRPr="00106135" w:rsidRDefault="00AD1BAF" w:rsidP="00D2380B">
      <w:pPr>
        <w:pStyle w:val="Nadpis3"/>
      </w:pPr>
      <w:bookmarkStart w:id="45" w:name="_Toc505881140"/>
      <w:bookmarkStart w:id="46" w:name="_Toc506483714"/>
      <w:r w:rsidRPr="00106135">
        <w:t xml:space="preserve">Hluk z </w:t>
      </w:r>
      <w:r w:rsidR="006D206C" w:rsidRPr="00106135">
        <w:t>letiště</w:t>
      </w:r>
      <w:bookmarkEnd w:id="45"/>
      <w:bookmarkEnd w:id="46"/>
    </w:p>
    <w:p w14:paraId="602580C7" w14:textId="24A2F517" w:rsidR="00844016" w:rsidRPr="00106135" w:rsidRDefault="00020EF3" w:rsidP="00246656">
      <w:pPr>
        <w:ind w:firstLine="0"/>
      </w:pPr>
      <w:r w:rsidRPr="00106135">
        <w:t xml:space="preserve">S tzv. protihlukovým ochranným pásmem letiště výslovně počítá § 31 zákona o ochraně veřejného zdraví. </w:t>
      </w:r>
      <w:r w:rsidR="008713E4" w:rsidRPr="00106135">
        <w:t>V</w:t>
      </w:r>
      <w:r w:rsidR="005D306F" w:rsidRPr="00106135">
        <w:t xml:space="preserve">ztahuje </w:t>
      </w:r>
      <w:r w:rsidR="008713E4" w:rsidRPr="00106135">
        <w:t xml:space="preserve">se </w:t>
      </w:r>
      <w:r w:rsidR="005D306F" w:rsidRPr="00106135">
        <w:t>pouze na letišt</w:t>
      </w:r>
      <w:r w:rsidR="005D306F" w:rsidRPr="00106135">
        <w:rPr>
          <w:rFonts w:hint="eastAsia"/>
        </w:rPr>
        <w:t>ě</w:t>
      </w:r>
      <w:r w:rsidR="005D306F" w:rsidRPr="00106135">
        <w:t xml:space="preserve"> zajiš</w:t>
      </w:r>
      <w:r w:rsidR="005D306F" w:rsidRPr="00106135">
        <w:rPr>
          <w:rFonts w:hint="eastAsia"/>
        </w:rPr>
        <w:t>ť</w:t>
      </w:r>
      <w:r w:rsidR="005D306F" w:rsidRPr="00106135">
        <w:t>ující ro</w:t>
      </w:r>
      <w:r w:rsidR="005D306F" w:rsidRPr="00106135">
        <w:rPr>
          <w:rFonts w:hint="eastAsia"/>
        </w:rPr>
        <w:t>č</w:t>
      </w:r>
      <w:r w:rsidR="005D306F" w:rsidRPr="00106135">
        <w:t>n</w:t>
      </w:r>
      <w:r w:rsidR="005D306F" w:rsidRPr="00106135">
        <w:rPr>
          <w:rFonts w:hint="eastAsia"/>
        </w:rPr>
        <w:t>ě</w:t>
      </w:r>
      <w:r w:rsidR="005D306F" w:rsidRPr="00106135">
        <w:t xml:space="preserve"> více než 50 tisíc vzlet</w:t>
      </w:r>
      <w:r w:rsidR="005D306F" w:rsidRPr="00106135">
        <w:rPr>
          <w:rFonts w:hint="eastAsia"/>
        </w:rPr>
        <w:t>ů</w:t>
      </w:r>
      <w:r w:rsidR="005D306F" w:rsidRPr="00106135">
        <w:t xml:space="preserve"> nebo p</w:t>
      </w:r>
      <w:r w:rsidR="005D306F" w:rsidRPr="00106135">
        <w:rPr>
          <w:rFonts w:hint="eastAsia"/>
        </w:rPr>
        <w:t>ř</w:t>
      </w:r>
      <w:r w:rsidR="005D306F" w:rsidRPr="00106135">
        <w:t>istání a letišt</w:t>
      </w:r>
      <w:r w:rsidR="005D306F" w:rsidRPr="00106135">
        <w:rPr>
          <w:rFonts w:hint="eastAsia"/>
        </w:rPr>
        <w:t>ě</w:t>
      </w:r>
      <w:r w:rsidR="005D306F" w:rsidRPr="00106135">
        <w:t xml:space="preserve"> vojenská. V současnosti jde pouze o Letiště Václava Havla </w:t>
      </w:r>
      <w:r w:rsidR="000967C2" w:rsidRPr="00106135">
        <w:t xml:space="preserve">Praha </w:t>
      </w:r>
      <w:r w:rsidR="005D306F" w:rsidRPr="00106135">
        <w:t>a několik vojenských letišť, neboť zřízení ochranného p</w:t>
      </w:r>
      <w:r w:rsidR="009F1BCE">
        <w:t>ásmo okolo letiště Vodochody na </w:t>
      </w:r>
      <w:r w:rsidR="005D306F" w:rsidRPr="00106135">
        <w:t>jaře 2017 neobstálo v soudním přezkumu.</w:t>
      </w:r>
      <w:r w:rsidR="005D306F" w:rsidRPr="00106135">
        <w:rPr>
          <w:rStyle w:val="Znakapoznpodarou"/>
        </w:rPr>
        <w:footnoteReference w:id="83"/>
      </w:r>
      <w:r w:rsidR="005D306F" w:rsidRPr="00106135">
        <w:t xml:space="preserve"> Toto ochranné </w:t>
      </w:r>
      <w:r w:rsidR="00246656" w:rsidRPr="00106135">
        <w:t xml:space="preserve">pásmo </w:t>
      </w:r>
      <w:r w:rsidR="00844016" w:rsidRPr="00106135">
        <w:t xml:space="preserve">vymezí </w:t>
      </w:r>
      <w:r w:rsidR="00246656" w:rsidRPr="00106135">
        <w:t xml:space="preserve">na návrh provozovatele </w:t>
      </w:r>
      <w:r w:rsidR="00844016" w:rsidRPr="00106135">
        <w:t>Ú</w:t>
      </w:r>
      <w:r w:rsidR="00844016" w:rsidRPr="00106135">
        <w:rPr>
          <w:rFonts w:hint="eastAsia"/>
        </w:rPr>
        <w:t>ř</w:t>
      </w:r>
      <w:r w:rsidR="00844016" w:rsidRPr="00106135">
        <w:t>ad pro civilní letectví v dohod</w:t>
      </w:r>
      <w:r w:rsidR="00844016" w:rsidRPr="00106135">
        <w:rPr>
          <w:rFonts w:hint="eastAsia"/>
        </w:rPr>
        <w:t>ě</w:t>
      </w:r>
      <w:r w:rsidR="00844016" w:rsidRPr="00106135">
        <w:t xml:space="preserve"> s krajskou hygienickou stanicí nebo Ministerstvo obrany, jde-li o vojenské letišt</w:t>
      </w:r>
      <w:r w:rsidR="00844016" w:rsidRPr="00106135">
        <w:rPr>
          <w:rFonts w:hint="eastAsia"/>
        </w:rPr>
        <w:t>ě</w:t>
      </w:r>
      <w:r w:rsidR="00844016" w:rsidRPr="00106135">
        <w:t>, opatřením obecné povahy, dojde-li k p</w:t>
      </w:r>
      <w:r w:rsidR="00844016" w:rsidRPr="00106135">
        <w:rPr>
          <w:rFonts w:hint="eastAsia"/>
        </w:rPr>
        <w:t>ř</w:t>
      </w:r>
      <w:r w:rsidR="00844016" w:rsidRPr="00106135">
        <w:t>ekro</w:t>
      </w:r>
      <w:r w:rsidR="00844016" w:rsidRPr="00106135">
        <w:rPr>
          <w:rFonts w:hint="eastAsia"/>
        </w:rPr>
        <w:t>č</w:t>
      </w:r>
      <w:r w:rsidR="00844016" w:rsidRPr="00106135">
        <w:t>ení hygienických limit</w:t>
      </w:r>
      <w:r w:rsidR="00844016" w:rsidRPr="00106135">
        <w:rPr>
          <w:rFonts w:hint="eastAsia"/>
        </w:rPr>
        <w:t>ů</w:t>
      </w:r>
      <w:r w:rsidR="00844016" w:rsidRPr="00106135">
        <w:t xml:space="preserve"> hluku z leteckého provozu. </w:t>
      </w:r>
    </w:p>
    <w:p w14:paraId="176ECF1C" w14:textId="3E3196BA" w:rsidR="005D306F" w:rsidRPr="00106135" w:rsidRDefault="00844016" w:rsidP="006D206C">
      <w:r w:rsidRPr="00106135">
        <w:t>Provozovatel letiště je poté povinen u</w:t>
      </w:r>
      <w:r w:rsidR="00246656" w:rsidRPr="00106135">
        <w:t xml:space="preserve"> domů </w:t>
      </w:r>
      <w:r w:rsidR="008713E4" w:rsidRPr="00106135">
        <w:t xml:space="preserve">určených </w:t>
      </w:r>
      <w:r w:rsidR="00246656" w:rsidRPr="00106135">
        <w:t>k bydlení</w:t>
      </w:r>
      <w:r w:rsidR="008713E4" w:rsidRPr="00106135">
        <w:t>, výchově</w:t>
      </w:r>
      <w:r w:rsidR="006D206C" w:rsidRPr="00106135">
        <w:t xml:space="preserve"> a vzd</w:t>
      </w:r>
      <w:r w:rsidR="006D206C" w:rsidRPr="00106135">
        <w:rPr>
          <w:rFonts w:hint="eastAsia"/>
        </w:rPr>
        <w:t>ě</w:t>
      </w:r>
      <w:r w:rsidR="006D206C" w:rsidRPr="00106135">
        <w:t>lávání, zdravotní</w:t>
      </w:r>
      <w:r w:rsidR="008713E4" w:rsidRPr="00106135">
        <w:t>m</w:t>
      </w:r>
      <w:r w:rsidR="006D206C" w:rsidRPr="00106135">
        <w:t xml:space="preserve"> a sociální</w:t>
      </w:r>
      <w:r w:rsidR="008713E4" w:rsidRPr="00106135">
        <w:t>m</w:t>
      </w:r>
      <w:r w:rsidR="006D206C" w:rsidRPr="00106135">
        <w:t xml:space="preserve"> ú</w:t>
      </w:r>
      <w:r w:rsidR="006D206C" w:rsidRPr="00106135">
        <w:rPr>
          <w:rFonts w:hint="eastAsia"/>
        </w:rPr>
        <w:t>č</w:t>
      </w:r>
      <w:r w:rsidR="008713E4" w:rsidRPr="00106135">
        <w:t>elům</w:t>
      </w:r>
      <w:r w:rsidR="006D206C" w:rsidRPr="00106135">
        <w:t xml:space="preserve"> a </w:t>
      </w:r>
      <w:r w:rsidR="008713E4" w:rsidRPr="00106135">
        <w:t>dalším</w:t>
      </w:r>
      <w:r w:rsidR="00246656" w:rsidRPr="00106135">
        <w:t xml:space="preserve"> </w:t>
      </w:r>
      <w:r w:rsidR="008713E4" w:rsidRPr="00106135">
        <w:t>obdobným</w:t>
      </w:r>
      <w:r w:rsidR="00246656" w:rsidRPr="00106135">
        <w:t xml:space="preserve"> funkcí</w:t>
      </w:r>
      <w:r w:rsidR="008713E4" w:rsidRPr="00106135">
        <w:t>m</w:t>
      </w:r>
      <w:r w:rsidR="006D206C" w:rsidRPr="00106135">
        <w:t xml:space="preserve"> umíst</w:t>
      </w:r>
      <w:r w:rsidR="006D206C" w:rsidRPr="00106135">
        <w:rPr>
          <w:rFonts w:hint="eastAsia"/>
        </w:rPr>
        <w:t>ě</w:t>
      </w:r>
      <w:r w:rsidR="006D206C" w:rsidRPr="00106135">
        <w:t xml:space="preserve">ných v ochranném hlukovém pásmu na </w:t>
      </w:r>
      <w:r w:rsidRPr="00106135">
        <w:t>svůj náklad provést nebo zajistit provedení protihlukových opat</w:t>
      </w:r>
      <w:r w:rsidRPr="00106135">
        <w:rPr>
          <w:rFonts w:hint="eastAsia"/>
        </w:rPr>
        <w:t>ř</w:t>
      </w:r>
      <w:r w:rsidRPr="00106135">
        <w:t>ení v takovém rozsahu, aby byly alespo</w:t>
      </w:r>
      <w:r w:rsidRPr="00106135">
        <w:rPr>
          <w:rFonts w:hint="eastAsia"/>
        </w:rPr>
        <w:t>ň</w:t>
      </w:r>
      <w:r w:rsidRPr="00106135">
        <w:t xml:space="preserve"> uvnit</w:t>
      </w:r>
      <w:r w:rsidRPr="00106135">
        <w:rPr>
          <w:rFonts w:hint="eastAsia"/>
        </w:rPr>
        <w:t>ř</w:t>
      </w:r>
      <w:r w:rsidRPr="00106135">
        <w:t xml:space="preserve"> staveb hygienické limity hluku dodrženy. </w:t>
      </w:r>
      <w:r w:rsidR="005D306F" w:rsidRPr="00106135">
        <w:t>Od roku 1998 jsou tato opatření prováděna k ochraně před hlukem z pražského letiště.</w:t>
      </w:r>
      <w:r w:rsidR="005D306F" w:rsidRPr="00106135">
        <w:rPr>
          <w:rStyle w:val="Znakapoznpodarou"/>
        </w:rPr>
        <w:footnoteReference w:id="84"/>
      </w:r>
      <w:r w:rsidR="005D306F" w:rsidRPr="00106135">
        <w:t xml:space="preserve"> Tuto povinnost je nutné chápat jako speciální druh náhrady za omezení vlastnického</w:t>
      </w:r>
      <w:r w:rsidR="000D4AD2" w:rsidRPr="00106135">
        <w:t xml:space="preserve"> práva, byť jen ve velmi omezené</w:t>
      </w:r>
      <w:r w:rsidR="005D306F" w:rsidRPr="00106135">
        <w:t xml:space="preserve">m rozsahu: pokrývá náklady, které by musel vlastník </w:t>
      </w:r>
      <w:r w:rsidR="00246656" w:rsidRPr="00106135">
        <w:t xml:space="preserve">stavby </w:t>
      </w:r>
      <w:r w:rsidR="005D306F" w:rsidRPr="00106135">
        <w:t>vynaložit na snížení hluku ve vnitřním chráněném prostoru. Případný nárok na náhradu jiné majetkové újmy (např. snížení ceny nemovité věci)</w:t>
      </w:r>
      <w:r w:rsidR="005D306F" w:rsidRPr="00106135">
        <w:rPr>
          <w:rStyle w:val="Znakapoznpodarou"/>
        </w:rPr>
        <w:footnoteReference w:id="85"/>
      </w:r>
      <w:r w:rsidR="000D4AD2" w:rsidRPr="00106135">
        <w:t xml:space="preserve"> </w:t>
      </w:r>
      <w:r w:rsidR="000967C2" w:rsidRPr="00106135">
        <w:t xml:space="preserve">či ušlý </w:t>
      </w:r>
      <w:r w:rsidR="000967C2" w:rsidRPr="00106135">
        <w:lastRenderedPageBreak/>
        <w:t xml:space="preserve">zisk v důsledku menší návštěvnosti penzionu </w:t>
      </w:r>
      <w:r w:rsidR="000D4AD2" w:rsidRPr="00106135">
        <w:t>by bylo nutné uplatnit u </w:t>
      </w:r>
      <w:r w:rsidR="005D306F" w:rsidRPr="00106135">
        <w:t xml:space="preserve">soudu, který by </w:t>
      </w:r>
      <w:r w:rsidR="000967C2" w:rsidRPr="00106135">
        <w:t xml:space="preserve">oprávněnost </w:t>
      </w:r>
      <w:r w:rsidR="005D306F" w:rsidRPr="00106135">
        <w:t>nárok</w:t>
      </w:r>
      <w:r w:rsidR="000967C2" w:rsidRPr="00106135">
        <w:t>u</w:t>
      </w:r>
      <w:r w:rsidR="005D306F" w:rsidRPr="00106135">
        <w:t xml:space="preserve"> posoudil pož</w:t>
      </w:r>
      <w:r w:rsidR="00246656" w:rsidRPr="00106135">
        <w:t>adavky čl. 11 odst. 4 Listiny a </w:t>
      </w:r>
      <w:r w:rsidR="005D306F" w:rsidRPr="00106135">
        <w:t>případně by náhradu přiznal</w:t>
      </w:r>
      <w:r w:rsidR="005D306F" w:rsidRPr="00106135">
        <w:rPr>
          <w:rStyle w:val="Znakapoznpodarou"/>
        </w:rPr>
        <w:footnoteReference w:id="86"/>
      </w:r>
      <w:r w:rsidR="005D306F" w:rsidRPr="00106135">
        <w:t xml:space="preserve"> (tento postu</w:t>
      </w:r>
      <w:r w:rsidR="0086736F" w:rsidRPr="00106135">
        <w:t>p by bylo nutné uplatnit také u </w:t>
      </w:r>
      <w:r w:rsidR="005D306F" w:rsidRPr="00106135">
        <w:t xml:space="preserve">ochranných pásem vyhlášených mimo režim zákona o ochraně veřejného zdraví). </w:t>
      </w:r>
    </w:p>
    <w:p w14:paraId="1949D1E6" w14:textId="2DCB675A" w:rsidR="006D206C" w:rsidRPr="00106135" w:rsidRDefault="00844016" w:rsidP="006D206C">
      <w:r w:rsidRPr="00106135">
        <w:t xml:space="preserve">Pokud </w:t>
      </w:r>
      <w:r w:rsidR="006D206C" w:rsidRPr="00106135">
        <w:t xml:space="preserve">by podle odborného posudku </w:t>
      </w:r>
      <w:r w:rsidRPr="00106135">
        <w:t xml:space="preserve">ani </w:t>
      </w:r>
      <w:r w:rsidR="006D206C" w:rsidRPr="00106135">
        <w:t>protihluková opat</w:t>
      </w:r>
      <w:r w:rsidR="006D206C" w:rsidRPr="00106135">
        <w:rPr>
          <w:rFonts w:hint="eastAsia"/>
        </w:rPr>
        <w:t>ř</w:t>
      </w:r>
      <w:r w:rsidR="006D206C" w:rsidRPr="00106135">
        <w:t>ení nezajistila dodržování hygienických limit</w:t>
      </w:r>
      <w:r w:rsidR="006D206C" w:rsidRPr="00106135">
        <w:rPr>
          <w:rFonts w:hint="eastAsia"/>
        </w:rPr>
        <w:t>ů</w:t>
      </w:r>
      <w:r w:rsidR="006D206C" w:rsidRPr="00106135">
        <w:t>, m</w:t>
      </w:r>
      <w:r w:rsidR="006D206C" w:rsidRPr="00106135">
        <w:rPr>
          <w:rFonts w:hint="eastAsia"/>
        </w:rPr>
        <w:t>ůž</w:t>
      </w:r>
      <w:r w:rsidR="006D206C" w:rsidRPr="00106135">
        <w:t>e p</w:t>
      </w:r>
      <w:r w:rsidR="006D206C" w:rsidRPr="00106135">
        <w:rPr>
          <w:rFonts w:hint="eastAsia"/>
        </w:rPr>
        <w:t>ří</w:t>
      </w:r>
      <w:r w:rsidR="006D206C" w:rsidRPr="00106135">
        <w:t>slušný správní ú</w:t>
      </w:r>
      <w:r w:rsidR="006D206C" w:rsidRPr="00106135">
        <w:rPr>
          <w:rFonts w:hint="eastAsia"/>
        </w:rPr>
        <w:t>ř</w:t>
      </w:r>
      <w:r w:rsidR="006D206C" w:rsidRPr="00106135">
        <w:t xml:space="preserve">ad zahájit </w:t>
      </w:r>
      <w:r w:rsidR="006D206C" w:rsidRPr="00106135">
        <w:rPr>
          <w:rFonts w:hint="eastAsia"/>
        </w:rPr>
        <w:t>ří</w:t>
      </w:r>
      <w:r w:rsidR="006D206C" w:rsidRPr="00106135">
        <w:t>zení o zm</w:t>
      </w:r>
      <w:r w:rsidR="006D206C" w:rsidRPr="00106135">
        <w:rPr>
          <w:rFonts w:hint="eastAsia"/>
        </w:rPr>
        <w:t>ě</w:t>
      </w:r>
      <w:r w:rsidR="006D206C" w:rsidRPr="00106135">
        <w:t>n</w:t>
      </w:r>
      <w:r w:rsidR="006D206C" w:rsidRPr="00106135">
        <w:rPr>
          <w:rFonts w:hint="eastAsia"/>
        </w:rPr>
        <w:t>ě</w:t>
      </w:r>
      <w:r w:rsidR="006D206C" w:rsidRPr="00106135">
        <w:t xml:space="preserve"> v užívání stavby nebo o jejím odstran</w:t>
      </w:r>
      <w:r w:rsidR="006D206C" w:rsidRPr="00106135">
        <w:rPr>
          <w:rFonts w:hint="eastAsia"/>
        </w:rPr>
        <w:t>ě</w:t>
      </w:r>
      <w:r w:rsidR="006D206C" w:rsidRPr="00106135">
        <w:t>ní.</w:t>
      </w:r>
      <w:r w:rsidR="004F7156" w:rsidRPr="00106135">
        <w:t xml:space="preserve"> </w:t>
      </w:r>
      <w:r w:rsidR="00D5147F" w:rsidRPr="00106135">
        <w:t>Zákon od roku 200</w:t>
      </w:r>
      <w:r w:rsidR="004F7156" w:rsidRPr="00106135">
        <w:t>5</w:t>
      </w:r>
      <w:r w:rsidR="00D5147F" w:rsidRPr="00106135">
        <w:t xml:space="preserve"> (novela č. 392/2005 Sb.) </w:t>
      </w:r>
      <w:r w:rsidR="00F250B1" w:rsidRPr="00106135">
        <w:t xml:space="preserve">sice už </w:t>
      </w:r>
      <w:r w:rsidR="00D5147F" w:rsidRPr="00106135">
        <w:t xml:space="preserve">explicitně </w:t>
      </w:r>
      <w:r w:rsidR="004F7156" w:rsidRPr="00106135">
        <w:t>nepř</w:t>
      </w:r>
      <w:r w:rsidR="00D5147F" w:rsidRPr="00106135">
        <w:t>ipouští možnost vyvlastnění</w:t>
      </w:r>
      <w:r w:rsidR="00F250B1" w:rsidRPr="00106135">
        <w:t xml:space="preserve"> těchto staveb</w:t>
      </w:r>
      <w:r w:rsidR="00D5147F" w:rsidRPr="00106135">
        <w:t xml:space="preserve">, </w:t>
      </w:r>
      <w:r w:rsidR="008713E4" w:rsidRPr="00106135">
        <w:t xml:space="preserve">nicméně </w:t>
      </w:r>
      <w:r w:rsidR="00D5147F" w:rsidRPr="00106135">
        <w:t xml:space="preserve">změna v užívání stavby nebo její odstranění </w:t>
      </w:r>
      <w:r w:rsidR="00AF29DE" w:rsidRPr="00106135">
        <w:t xml:space="preserve">by </w:t>
      </w:r>
      <w:r w:rsidR="00F250B1" w:rsidRPr="00106135">
        <w:t xml:space="preserve">měla stejné důsledky, </w:t>
      </w:r>
      <w:r w:rsidR="00AF29DE" w:rsidRPr="00106135">
        <w:t xml:space="preserve">proto </w:t>
      </w:r>
      <w:r w:rsidR="00D5147F" w:rsidRPr="00106135">
        <w:t xml:space="preserve">bylo by nutné </w:t>
      </w:r>
      <w:r w:rsidR="00F250B1" w:rsidRPr="00106135">
        <w:t xml:space="preserve">jednoznačně </w:t>
      </w:r>
      <w:r w:rsidR="00D5147F" w:rsidRPr="00106135">
        <w:t>poskytnout náhradu za omezení vlastnického práva</w:t>
      </w:r>
      <w:r w:rsidR="00F250B1" w:rsidRPr="00106135">
        <w:t xml:space="preserve"> na základě čl. 11 odst. 4 Listiny</w:t>
      </w:r>
      <w:r w:rsidR="00D5147F" w:rsidRPr="00106135">
        <w:t>.</w:t>
      </w:r>
      <w:r w:rsidR="00D5147F" w:rsidRPr="00106135">
        <w:rPr>
          <w:rStyle w:val="Znakapoznpodarou"/>
        </w:rPr>
        <w:footnoteReference w:id="87"/>
      </w:r>
    </w:p>
    <w:p w14:paraId="5A775007" w14:textId="45E6FCD0" w:rsidR="000967C2" w:rsidRPr="00106135" w:rsidRDefault="000967C2" w:rsidP="000967C2">
      <w:r w:rsidRPr="00106135">
        <w:t xml:space="preserve">Důvodem pro vyhlášení </w:t>
      </w:r>
      <w:r w:rsidR="0086736F" w:rsidRPr="00106135">
        <w:t>ochranného pás</w:t>
      </w:r>
      <w:r w:rsidRPr="00106135">
        <w:t>m</w:t>
      </w:r>
      <w:r w:rsidR="0086736F" w:rsidRPr="00106135">
        <w:t>a</w:t>
      </w:r>
      <w:r w:rsidRPr="00106135">
        <w:t xml:space="preserve"> je </w:t>
      </w:r>
      <w:r w:rsidRPr="00106135">
        <w:rPr>
          <w:i/>
        </w:rPr>
        <w:t>„ochrana okolí letišt</w:t>
      </w:r>
      <w:r w:rsidRPr="00106135">
        <w:rPr>
          <w:rFonts w:hint="eastAsia"/>
          <w:i/>
        </w:rPr>
        <w:t>ě</w:t>
      </w:r>
      <w:r w:rsidRPr="00106135">
        <w:rPr>
          <w:i/>
        </w:rPr>
        <w:t xml:space="preserve"> p</w:t>
      </w:r>
      <w:r w:rsidRPr="00106135">
        <w:rPr>
          <w:rFonts w:hint="eastAsia"/>
          <w:i/>
        </w:rPr>
        <w:t>ř</w:t>
      </w:r>
      <w:r w:rsidR="009F1BCE">
        <w:rPr>
          <w:i/>
        </w:rPr>
        <w:t>ed hlukem z </w:t>
      </w:r>
      <w:r w:rsidRPr="00106135">
        <w:rPr>
          <w:i/>
        </w:rPr>
        <w:t>jeho provozu. … Omezení s ochranným pásmem spojené je logicky vyváženo zájmem na ochran</w:t>
      </w:r>
      <w:r w:rsidRPr="00106135">
        <w:rPr>
          <w:rFonts w:hint="eastAsia"/>
          <w:i/>
        </w:rPr>
        <w:t>ě</w:t>
      </w:r>
      <w:r w:rsidRPr="00106135">
        <w:rPr>
          <w:i/>
        </w:rPr>
        <w:t xml:space="preserve"> zdraví, nikoliv zájmem na ochran</w:t>
      </w:r>
      <w:r w:rsidRPr="00106135">
        <w:rPr>
          <w:rFonts w:hint="eastAsia"/>
          <w:i/>
        </w:rPr>
        <w:t>ě</w:t>
      </w:r>
      <w:r w:rsidRPr="00106135">
        <w:rPr>
          <w:i/>
        </w:rPr>
        <w:t xml:space="preserve"> soukromého podnikání provozovatele letišt</w:t>
      </w:r>
      <w:r w:rsidRPr="00106135">
        <w:rPr>
          <w:rFonts w:hint="eastAsia"/>
          <w:i/>
        </w:rPr>
        <w:t>ě</w:t>
      </w:r>
      <w:r w:rsidRPr="00106135">
        <w:rPr>
          <w:i/>
        </w:rPr>
        <w:t>, ale ve</w:t>
      </w:r>
      <w:r w:rsidRPr="00106135">
        <w:rPr>
          <w:rFonts w:hint="eastAsia"/>
          <w:i/>
        </w:rPr>
        <w:t>ř</w:t>
      </w:r>
      <w:r w:rsidRPr="00106135">
        <w:rPr>
          <w:i/>
        </w:rPr>
        <w:t>ejný zájem na ochran</w:t>
      </w:r>
      <w:r w:rsidRPr="00106135">
        <w:rPr>
          <w:rFonts w:hint="eastAsia"/>
          <w:i/>
        </w:rPr>
        <w:t>ě</w:t>
      </w:r>
      <w:r w:rsidRPr="00106135">
        <w:rPr>
          <w:i/>
        </w:rPr>
        <w:t xml:space="preserve"> obyvatel p</w:t>
      </w:r>
      <w:r w:rsidRPr="00106135">
        <w:rPr>
          <w:rFonts w:hint="eastAsia"/>
          <w:i/>
        </w:rPr>
        <w:t>ř</w:t>
      </w:r>
      <w:r w:rsidRPr="00106135">
        <w:rPr>
          <w:i/>
        </w:rPr>
        <w:t>ed ú</w:t>
      </w:r>
      <w:r w:rsidRPr="00106135">
        <w:rPr>
          <w:rFonts w:hint="eastAsia"/>
          <w:i/>
        </w:rPr>
        <w:t>č</w:t>
      </w:r>
      <w:r w:rsidRPr="00106135">
        <w:rPr>
          <w:i/>
        </w:rPr>
        <w:t>inky hluku.“</w:t>
      </w:r>
      <w:r w:rsidRPr="00106135">
        <w:rPr>
          <w:rStyle w:val="Znakapoznpodarou"/>
        </w:rPr>
        <w:footnoteReference w:id="88"/>
      </w:r>
      <w:r w:rsidRPr="00106135">
        <w:t xml:space="preserve"> Je přitom dle soudu irelevantní, zda chtějí být dotčené subjekty před hlukem tímto způsobem vůbec chráněni. </w:t>
      </w:r>
      <w:r w:rsidR="0086736F" w:rsidRPr="00106135">
        <w:t xml:space="preserve">Domnívám se, že </w:t>
      </w:r>
      <w:r w:rsidRPr="00106135">
        <w:t xml:space="preserve">je </w:t>
      </w:r>
      <w:r w:rsidR="0086736F" w:rsidRPr="00106135">
        <w:t xml:space="preserve">současně </w:t>
      </w:r>
      <w:r w:rsidRPr="00106135">
        <w:t xml:space="preserve">zjevné, že přínos z existence ochranného pásma má též provozovatel letiště, neboť mu umožňuje nedodržovat hygienické limity v plném rozsahu, </w:t>
      </w:r>
      <w:r w:rsidR="00F250B1" w:rsidRPr="00106135">
        <w:t>případně dále rozvíjet letiště</w:t>
      </w:r>
      <w:r w:rsidRPr="00106135">
        <w:t>.</w:t>
      </w:r>
    </w:p>
    <w:p w14:paraId="1DB90864" w14:textId="048F7C41" w:rsidR="004435EB" w:rsidRPr="00106135" w:rsidRDefault="00810A3A" w:rsidP="00D2380B">
      <w:pPr>
        <w:pStyle w:val="Nadpis3"/>
      </w:pPr>
      <w:bookmarkStart w:id="47" w:name="_Toc505881141"/>
      <w:bookmarkStart w:id="48" w:name="_Toc506483715"/>
      <w:r w:rsidRPr="00106135">
        <w:t>Dílčí p</w:t>
      </w:r>
      <w:r w:rsidR="006D206C" w:rsidRPr="00106135">
        <w:t>oznatky a</w:t>
      </w:r>
      <w:r w:rsidR="004435EB" w:rsidRPr="00106135">
        <w:t xml:space="preserve"> závěry</w:t>
      </w:r>
      <w:bookmarkEnd w:id="47"/>
      <w:bookmarkEnd w:id="48"/>
    </w:p>
    <w:p w14:paraId="50A53EF2" w14:textId="219B968E" w:rsidR="00A749FF" w:rsidRPr="00106135" w:rsidRDefault="00A749FF" w:rsidP="00F250B1">
      <w:pPr>
        <w:ind w:firstLine="0"/>
      </w:pPr>
      <w:r w:rsidRPr="00106135">
        <w:t>Pro ochranná pásma chránící životní prostředí a veřejné zdraví je ve srovnání s jinými druhy ochranných pásem příznačné, že příslušné zákony přiznávají vlastníkům nárok na náhradu za omezení ve výkonu vlastnického práva.</w:t>
      </w:r>
      <w:r w:rsidR="004C1D7C" w:rsidRPr="00106135">
        <w:t xml:space="preserve"> Na druhou stranu lze jen obtížně přehlédnout trend v judikatuře Nejvyššího soudu, který směřuje spíš</w:t>
      </w:r>
      <w:r w:rsidR="00F250B1" w:rsidRPr="00106135">
        <w:t>e k přiznávání náhrad i </w:t>
      </w:r>
      <w:r w:rsidR="004C1D7C" w:rsidRPr="00106135">
        <w:t xml:space="preserve">v případech, kdy nárok přímo ze zákona nevyplývá. Také provozovatele energetické infrastruktury vlastníkům pozemků, které se nachází v ochranných pásmech a zároveň (!) na nich bude budována nová infrastruktura, </w:t>
      </w:r>
      <w:r w:rsidR="00F250B1" w:rsidRPr="00106135">
        <w:t xml:space="preserve">už </w:t>
      </w:r>
      <w:r w:rsidR="009F1BCE">
        <w:t>běžně nabízí kompenzace za </w:t>
      </w:r>
      <w:r w:rsidR="004C1D7C" w:rsidRPr="00106135">
        <w:t>omezení v ochranném pásmu.</w:t>
      </w:r>
      <w:r w:rsidR="004C1D7C" w:rsidRPr="00106135">
        <w:rPr>
          <w:rStyle w:val="Znakapoznpodarou"/>
        </w:rPr>
        <w:footnoteReference w:id="89"/>
      </w:r>
      <w:r w:rsidR="004C1D7C" w:rsidRPr="00106135">
        <w:t xml:space="preserve">  </w:t>
      </w:r>
    </w:p>
    <w:p w14:paraId="282A3FCB" w14:textId="4CEC5D12" w:rsidR="004C1D7C" w:rsidRPr="00106135" w:rsidRDefault="004C1D7C" w:rsidP="004C1D7C">
      <w:r w:rsidRPr="00106135">
        <w:lastRenderedPageBreak/>
        <w:t xml:space="preserve">Jednotlivé právní předpisy upravují poskytování náhrad různým způsobem. Dokonce jsou odlišně vymezeny skupiny vlastníků, kteří mohou nárok uplatnit: v případě ochranného pásma kulturních památek jsou vyloučeny vlastníci a uživatelé státních pozemků, v případě ochranných pásem zvláště chráněných území pak </w:t>
      </w:r>
      <w:r w:rsidR="00F250B1" w:rsidRPr="00106135">
        <w:t>vlastníci jiné než zemědělské a </w:t>
      </w:r>
      <w:r w:rsidRPr="00106135">
        <w:t xml:space="preserve">lesní půdy (blíže část </w:t>
      </w:r>
      <w:r w:rsidR="00B64215" w:rsidRPr="00106135">
        <w:t>2.7</w:t>
      </w:r>
      <w:r w:rsidRPr="00106135">
        <w:t xml:space="preserve">, neboť náhrada je hrazena podle pravidel obsažených v § 58 </w:t>
      </w:r>
      <w:r w:rsidR="00F250B1" w:rsidRPr="00106135">
        <w:t>zákona o ochraně přírody</w:t>
      </w:r>
      <w:r w:rsidRPr="00106135">
        <w:t>).</w:t>
      </w:r>
      <w:r w:rsidR="00A641AF" w:rsidRPr="00106135">
        <w:t xml:space="preserve"> Naopak okruh pasivně legitimovaných osob odpovídá doktríně, neboť náhrady vyplácí subjekt, který má z omezení prospěch a teprve v případě, že tento není dost dobře možné určit, stát (výjimkou je právní úprava v památkovém zákoně, která zřejmě dosud nezareagoval na skutečnost, že kulturní památky jsou nyní z velké části v soukromém vlastnictví a jako povinný subjekt určuje pouze tzv. trojkové obce). Tímto způsobem zákonodárce v podstatě odmítl argumentaci provozovatelů technické infrastruktury, kteří zdůrazňují, že </w:t>
      </w:r>
      <w:r w:rsidR="00A641AF" w:rsidRPr="00106135">
        <w:rPr>
          <w:i/>
        </w:rPr>
        <w:t>„smyslem ochranných pásem je ochrana veřejného zájmu, zdraví a životního prostředí a nikoliv garance užívacích práv provozovatele chráněného objektu,“</w:t>
      </w:r>
      <w:r w:rsidR="00A641AF" w:rsidRPr="00106135">
        <w:rPr>
          <w:rStyle w:val="Znakapoznpodarou"/>
        </w:rPr>
        <w:footnoteReference w:id="90"/>
      </w:r>
      <w:r w:rsidR="00A641AF" w:rsidRPr="00106135">
        <w:t xml:space="preserve"> resp. smyslem infrastruktury je zájem odběratelů a nikoliv obchodní zájem provozovatele.</w:t>
      </w:r>
      <w:r w:rsidR="00A641AF" w:rsidRPr="00106135">
        <w:rPr>
          <w:rStyle w:val="Znakapoznpodarou"/>
        </w:rPr>
        <w:footnoteReference w:id="91"/>
      </w:r>
    </w:p>
    <w:tbl>
      <w:tblPr>
        <w:tblStyle w:val="Tabulkasmkou4zvraznn1"/>
        <w:tblW w:w="9067" w:type="dxa"/>
        <w:tblLayout w:type="fixed"/>
        <w:tblLook w:val="04A0" w:firstRow="1" w:lastRow="0" w:firstColumn="1" w:lastColumn="0" w:noHBand="0" w:noVBand="1"/>
      </w:tblPr>
      <w:tblGrid>
        <w:gridCol w:w="1838"/>
        <w:gridCol w:w="2268"/>
        <w:gridCol w:w="1276"/>
        <w:gridCol w:w="2126"/>
        <w:gridCol w:w="1559"/>
      </w:tblGrid>
      <w:tr w:rsidR="0086736F" w:rsidRPr="00106135" w14:paraId="70CAA098" w14:textId="77777777" w:rsidTr="0086736F">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38" w:type="dxa"/>
          </w:tcPr>
          <w:p w14:paraId="66DEB161" w14:textId="77777777" w:rsidR="0086736F" w:rsidRPr="00106135" w:rsidRDefault="0086736F" w:rsidP="00F250B1">
            <w:pPr>
              <w:spacing w:line="240" w:lineRule="auto"/>
              <w:ind w:firstLine="0"/>
              <w:jc w:val="left"/>
              <w:rPr>
                <w:rStyle w:val="Zdraznn"/>
                <w:rFonts w:ascii="Titillium Web" w:hAnsi="Titillium Web"/>
                <w:color w:val="auto"/>
                <w:sz w:val="16"/>
              </w:rPr>
            </w:pPr>
          </w:p>
        </w:tc>
        <w:tc>
          <w:tcPr>
            <w:tcW w:w="2268" w:type="dxa"/>
            <w:vAlign w:val="center"/>
          </w:tcPr>
          <w:p w14:paraId="0847D0AD" w14:textId="67A75900" w:rsidR="0086736F" w:rsidRPr="00106135" w:rsidRDefault="0086736F" w:rsidP="00F250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
                <w:rFonts w:ascii="Titillium Web" w:hAnsi="Titillium Web"/>
                <w:i w:val="0"/>
                <w:color w:val="auto"/>
                <w:sz w:val="16"/>
              </w:rPr>
            </w:pPr>
            <w:r w:rsidRPr="00106135">
              <w:rPr>
                <w:rStyle w:val="Zdraznn"/>
                <w:rFonts w:ascii="Titillium Web" w:hAnsi="Titillium Web"/>
                <w:i w:val="0"/>
                <w:color w:val="auto"/>
                <w:sz w:val="16"/>
              </w:rPr>
              <w:t>FUNKCE</w:t>
            </w:r>
          </w:p>
        </w:tc>
        <w:tc>
          <w:tcPr>
            <w:tcW w:w="1276" w:type="dxa"/>
            <w:vAlign w:val="center"/>
          </w:tcPr>
          <w:p w14:paraId="461D28AE" w14:textId="30359C9A" w:rsidR="0086736F" w:rsidRPr="00106135" w:rsidRDefault="0086736F" w:rsidP="00F250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
                <w:rFonts w:ascii="Titillium Web" w:hAnsi="Titillium Web"/>
                <w:i w:val="0"/>
                <w:color w:val="auto"/>
                <w:sz w:val="16"/>
              </w:rPr>
            </w:pPr>
            <w:r w:rsidRPr="00106135">
              <w:rPr>
                <w:rStyle w:val="Zdraznn"/>
                <w:rFonts w:ascii="Titillium Web" w:hAnsi="Titillium Web"/>
                <w:i w:val="0"/>
                <w:color w:val="auto"/>
                <w:sz w:val="16"/>
              </w:rPr>
              <w:t>FREKVENCE</w:t>
            </w:r>
          </w:p>
        </w:tc>
        <w:tc>
          <w:tcPr>
            <w:tcW w:w="2126" w:type="dxa"/>
            <w:vAlign w:val="center"/>
          </w:tcPr>
          <w:p w14:paraId="67AE7F03" w14:textId="00788550" w:rsidR="0086736F" w:rsidRPr="00106135" w:rsidRDefault="0086736F" w:rsidP="00F250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
                <w:rFonts w:ascii="Titillium Web" w:hAnsi="Titillium Web"/>
                <w:i w:val="0"/>
                <w:color w:val="auto"/>
                <w:sz w:val="16"/>
              </w:rPr>
            </w:pPr>
            <w:r w:rsidRPr="00106135">
              <w:rPr>
                <w:rStyle w:val="Zdraznn"/>
                <w:rFonts w:ascii="Titillium Web" w:hAnsi="Titillium Web"/>
                <w:i w:val="0"/>
                <w:color w:val="auto"/>
                <w:sz w:val="16"/>
              </w:rPr>
              <w:t>CO JE HRAZENO</w:t>
            </w:r>
          </w:p>
        </w:tc>
        <w:tc>
          <w:tcPr>
            <w:tcW w:w="1559" w:type="dxa"/>
            <w:vAlign w:val="center"/>
          </w:tcPr>
          <w:p w14:paraId="2C4B9432" w14:textId="40AC4C9A" w:rsidR="0086736F" w:rsidRPr="00106135" w:rsidRDefault="0086736F" w:rsidP="00F250B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
                <w:rFonts w:ascii="Titillium Web" w:hAnsi="Titillium Web"/>
                <w:i w:val="0"/>
                <w:color w:val="auto"/>
                <w:sz w:val="16"/>
              </w:rPr>
            </w:pPr>
            <w:r w:rsidRPr="00106135">
              <w:rPr>
                <w:rStyle w:val="Zdraznn"/>
                <w:rFonts w:ascii="Titillium Web" w:hAnsi="Titillium Web"/>
                <w:i w:val="0"/>
                <w:color w:val="auto"/>
                <w:sz w:val="16"/>
              </w:rPr>
              <w:t>URČENÍ VÝŠE</w:t>
            </w:r>
          </w:p>
        </w:tc>
      </w:tr>
      <w:tr w:rsidR="0086736F" w:rsidRPr="00106135" w14:paraId="2306E8FD" w14:textId="77777777" w:rsidTr="0086736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AD7591" w14:textId="0293CD98" w:rsidR="0086736F" w:rsidRPr="00106135" w:rsidRDefault="0086736F" w:rsidP="00F250B1">
            <w:pPr>
              <w:spacing w:line="240" w:lineRule="auto"/>
              <w:ind w:firstLine="0"/>
              <w:jc w:val="left"/>
              <w:rPr>
                <w:rStyle w:val="Zdraznn"/>
                <w:rFonts w:ascii="Titillium Web" w:hAnsi="Titillium Web"/>
                <w:i w:val="0"/>
                <w:sz w:val="16"/>
              </w:rPr>
            </w:pPr>
            <w:r w:rsidRPr="00106135">
              <w:rPr>
                <w:rStyle w:val="Zdraznn"/>
                <w:rFonts w:ascii="Titillium Web" w:hAnsi="Titillium Web"/>
                <w:i w:val="0"/>
                <w:sz w:val="16"/>
              </w:rPr>
              <w:t>VODNÍHO ZDROJE</w:t>
            </w:r>
          </w:p>
        </w:tc>
        <w:tc>
          <w:tcPr>
            <w:tcW w:w="2268" w:type="dxa"/>
            <w:vAlign w:val="center"/>
          </w:tcPr>
          <w:p w14:paraId="62D92669" w14:textId="77777777"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Ochrana zdroje</w:t>
            </w:r>
          </w:p>
          <w:p w14:paraId="0183F513" w14:textId="60916447"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Prospěch odběratele</w:t>
            </w:r>
          </w:p>
        </w:tc>
        <w:tc>
          <w:tcPr>
            <w:tcW w:w="1276" w:type="dxa"/>
            <w:vAlign w:val="center"/>
          </w:tcPr>
          <w:p w14:paraId="3E5D92A0" w14:textId="77777777"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Jednorázová/v praxi každoroční</w:t>
            </w:r>
          </w:p>
        </w:tc>
        <w:tc>
          <w:tcPr>
            <w:tcW w:w="2126" w:type="dxa"/>
            <w:vAlign w:val="center"/>
          </w:tcPr>
          <w:p w14:paraId="26CECADC" w14:textId="3C63F23D"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Újma za prokázané omezení</w:t>
            </w:r>
          </w:p>
        </w:tc>
        <w:tc>
          <w:tcPr>
            <w:tcW w:w="1559" w:type="dxa"/>
            <w:vAlign w:val="center"/>
          </w:tcPr>
          <w:p w14:paraId="66492AD8" w14:textId="77777777"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Metodika – paušální částka</w:t>
            </w:r>
          </w:p>
        </w:tc>
      </w:tr>
      <w:tr w:rsidR="0086736F" w:rsidRPr="00106135" w14:paraId="344C38FF" w14:textId="77777777" w:rsidTr="0086736F">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114A127" w14:textId="4F9D8717" w:rsidR="0086736F" w:rsidRPr="00106135" w:rsidRDefault="0086736F" w:rsidP="00F250B1">
            <w:pPr>
              <w:spacing w:line="240" w:lineRule="auto"/>
              <w:ind w:firstLine="0"/>
              <w:jc w:val="left"/>
              <w:rPr>
                <w:rStyle w:val="Zdraznn"/>
                <w:rFonts w:ascii="Titillium Web" w:hAnsi="Titillium Web"/>
                <w:i w:val="0"/>
                <w:sz w:val="16"/>
              </w:rPr>
            </w:pPr>
            <w:r w:rsidRPr="00106135">
              <w:rPr>
                <w:rStyle w:val="Zdraznn"/>
                <w:rFonts w:ascii="Titillium Web" w:hAnsi="Titillium Web"/>
                <w:i w:val="0"/>
                <w:sz w:val="16"/>
              </w:rPr>
              <w:t>VODNÍ DÍLO</w:t>
            </w:r>
          </w:p>
        </w:tc>
        <w:tc>
          <w:tcPr>
            <w:tcW w:w="2268" w:type="dxa"/>
            <w:vAlign w:val="center"/>
          </w:tcPr>
          <w:p w14:paraId="3D2AC5DF" w14:textId="77777777"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Ochrana vodního díla</w:t>
            </w:r>
          </w:p>
          <w:p w14:paraId="0F770D4B" w14:textId="44C0F333"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Prospěch vlastníka</w:t>
            </w:r>
          </w:p>
        </w:tc>
        <w:tc>
          <w:tcPr>
            <w:tcW w:w="1276" w:type="dxa"/>
            <w:vAlign w:val="center"/>
          </w:tcPr>
          <w:p w14:paraId="6545AB98" w14:textId="1B995041"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w:t>
            </w:r>
          </w:p>
        </w:tc>
        <w:tc>
          <w:tcPr>
            <w:tcW w:w="2126" w:type="dxa"/>
            <w:vAlign w:val="center"/>
          </w:tcPr>
          <w:p w14:paraId="3CD4D826" w14:textId="468D5961"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Vzniklá majetková újma</w:t>
            </w:r>
          </w:p>
        </w:tc>
        <w:tc>
          <w:tcPr>
            <w:tcW w:w="1559" w:type="dxa"/>
            <w:vAlign w:val="center"/>
          </w:tcPr>
          <w:p w14:paraId="4C74F794" w14:textId="60751E94"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w:t>
            </w:r>
          </w:p>
        </w:tc>
      </w:tr>
      <w:tr w:rsidR="0086736F" w:rsidRPr="00106135" w14:paraId="494099CB" w14:textId="77777777" w:rsidTr="0086736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3BC0848" w14:textId="1E8C4077" w:rsidR="0086736F" w:rsidRPr="00106135" w:rsidRDefault="0086736F" w:rsidP="00F250B1">
            <w:pPr>
              <w:spacing w:line="240" w:lineRule="auto"/>
              <w:ind w:firstLine="0"/>
              <w:jc w:val="left"/>
              <w:rPr>
                <w:rStyle w:val="Zdraznn"/>
                <w:rFonts w:ascii="Titillium Web" w:hAnsi="Titillium Web"/>
                <w:i w:val="0"/>
                <w:sz w:val="16"/>
              </w:rPr>
            </w:pPr>
            <w:r w:rsidRPr="00106135">
              <w:rPr>
                <w:rStyle w:val="Zdraznn"/>
                <w:rFonts w:ascii="Titillium Web" w:hAnsi="Titillium Web"/>
                <w:i w:val="0"/>
                <w:sz w:val="16"/>
              </w:rPr>
              <w:t>PŘÍRODNÍHO LÉČEBNÉHO ZDROJE</w:t>
            </w:r>
          </w:p>
        </w:tc>
        <w:tc>
          <w:tcPr>
            <w:tcW w:w="2268" w:type="dxa"/>
            <w:vAlign w:val="center"/>
          </w:tcPr>
          <w:p w14:paraId="67A0B881" w14:textId="77777777"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Ochrana zdroje</w:t>
            </w:r>
          </w:p>
          <w:p w14:paraId="2F967BBD" w14:textId="393ECB96"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Prospěch uživatele/společnosti</w:t>
            </w:r>
          </w:p>
        </w:tc>
        <w:tc>
          <w:tcPr>
            <w:tcW w:w="1276" w:type="dxa"/>
            <w:vAlign w:val="center"/>
          </w:tcPr>
          <w:p w14:paraId="3B15C35F" w14:textId="78E62396"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w:t>
            </w:r>
          </w:p>
        </w:tc>
        <w:tc>
          <w:tcPr>
            <w:tcW w:w="2126" w:type="dxa"/>
            <w:vAlign w:val="center"/>
          </w:tcPr>
          <w:p w14:paraId="4CF4F8D0" w14:textId="03D1C093"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Újma z omezení dosavadního užívání nemovitosti nebo ukončení dosavadní činnosti</w:t>
            </w:r>
          </w:p>
        </w:tc>
        <w:tc>
          <w:tcPr>
            <w:tcW w:w="1559" w:type="dxa"/>
            <w:vAlign w:val="center"/>
          </w:tcPr>
          <w:p w14:paraId="6CFA3394" w14:textId="05DD92F4"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w:t>
            </w:r>
          </w:p>
        </w:tc>
      </w:tr>
      <w:tr w:rsidR="0086736F" w:rsidRPr="00106135" w14:paraId="4FACF508" w14:textId="77777777" w:rsidTr="0086736F">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B24FAAA" w14:textId="4649085B" w:rsidR="0086736F" w:rsidRPr="00106135" w:rsidRDefault="0086736F" w:rsidP="00F250B1">
            <w:pPr>
              <w:spacing w:line="240" w:lineRule="auto"/>
              <w:ind w:firstLine="0"/>
              <w:jc w:val="left"/>
              <w:rPr>
                <w:rStyle w:val="Zdraznn"/>
                <w:rFonts w:ascii="Titillium Web" w:hAnsi="Titillium Web"/>
                <w:i w:val="0"/>
                <w:sz w:val="16"/>
              </w:rPr>
            </w:pPr>
            <w:r w:rsidRPr="00106135">
              <w:rPr>
                <w:rStyle w:val="Zdraznn"/>
                <w:rFonts w:ascii="Titillium Web" w:hAnsi="Titillium Web"/>
                <w:i w:val="0"/>
                <w:sz w:val="16"/>
              </w:rPr>
              <w:t>ZVLÁŠTĚ CHRÁNĚNÉHO ÚZEMÍ</w:t>
            </w:r>
          </w:p>
        </w:tc>
        <w:tc>
          <w:tcPr>
            <w:tcW w:w="2268" w:type="dxa"/>
            <w:vAlign w:val="center"/>
          </w:tcPr>
          <w:p w14:paraId="04786066" w14:textId="77777777"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Ochrana přírody</w:t>
            </w:r>
          </w:p>
          <w:p w14:paraId="34B133E9" w14:textId="1916D304"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Prospěch společnosti</w:t>
            </w:r>
          </w:p>
        </w:tc>
        <w:tc>
          <w:tcPr>
            <w:tcW w:w="1276" w:type="dxa"/>
            <w:vAlign w:val="center"/>
          </w:tcPr>
          <w:p w14:paraId="0D21378E" w14:textId="634B6577"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Každoroční</w:t>
            </w:r>
          </w:p>
        </w:tc>
        <w:tc>
          <w:tcPr>
            <w:tcW w:w="2126" w:type="dxa"/>
            <w:vAlign w:val="center"/>
          </w:tcPr>
          <w:p w14:paraId="620D5651" w14:textId="0C5DF7F7"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Újma v důsledku ztížení hospodaření</w:t>
            </w:r>
          </w:p>
        </w:tc>
        <w:tc>
          <w:tcPr>
            <w:tcW w:w="1559" w:type="dxa"/>
            <w:vAlign w:val="center"/>
          </w:tcPr>
          <w:p w14:paraId="34B53F16" w14:textId="7D37AA26"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Vyhláška – paušální částka</w:t>
            </w:r>
          </w:p>
        </w:tc>
      </w:tr>
      <w:tr w:rsidR="0086736F" w:rsidRPr="00106135" w14:paraId="39ADAC13" w14:textId="77777777" w:rsidTr="0086736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9411730" w14:textId="735BE9E6" w:rsidR="0086736F" w:rsidRPr="00106135" w:rsidRDefault="0086736F" w:rsidP="00F250B1">
            <w:pPr>
              <w:spacing w:line="240" w:lineRule="auto"/>
              <w:ind w:firstLine="0"/>
              <w:jc w:val="left"/>
              <w:rPr>
                <w:rStyle w:val="Zdraznn"/>
                <w:rFonts w:ascii="Titillium Web" w:hAnsi="Titillium Web"/>
                <w:i w:val="0"/>
                <w:sz w:val="16"/>
              </w:rPr>
            </w:pPr>
            <w:r w:rsidRPr="00106135">
              <w:rPr>
                <w:rStyle w:val="Zdraznn"/>
                <w:rFonts w:ascii="Titillium Web" w:hAnsi="Titillium Web"/>
                <w:i w:val="0"/>
                <w:sz w:val="16"/>
              </w:rPr>
              <w:t>KULTURNÍ PAMÁTKY</w:t>
            </w:r>
          </w:p>
        </w:tc>
        <w:tc>
          <w:tcPr>
            <w:tcW w:w="2268" w:type="dxa"/>
            <w:vAlign w:val="center"/>
          </w:tcPr>
          <w:p w14:paraId="6621938A" w14:textId="77777777"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Ochrana památky</w:t>
            </w:r>
          </w:p>
          <w:p w14:paraId="112359C4" w14:textId="31260082"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Prospěch uživatele/společnosti</w:t>
            </w:r>
          </w:p>
        </w:tc>
        <w:tc>
          <w:tcPr>
            <w:tcW w:w="1276" w:type="dxa"/>
            <w:vAlign w:val="center"/>
          </w:tcPr>
          <w:p w14:paraId="14377911" w14:textId="520015FA"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w:t>
            </w:r>
          </w:p>
        </w:tc>
        <w:tc>
          <w:tcPr>
            <w:tcW w:w="2126" w:type="dxa"/>
            <w:vAlign w:val="center"/>
          </w:tcPr>
          <w:p w14:paraId="2F2C31E1" w14:textId="3105069A"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Újma v důsledku opatření</w:t>
            </w:r>
          </w:p>
        </w:tc>
        <w:tc>
          <w:tcPr>
            <w:tcW w:w="1559" w:type="dxa"/>
            <w:vAlign w:val="center"/>
          </w:tcPr>
          <w:p w14:paraId="4D826120" w14:textId="001E45F2" w:rsidR="0086736F" w:rsidRPr="00106135" w:rsidRDefault="0086736F" w:rsidP="00F250B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Přiměřená</w:t>
            </w:r>
          </w:p>
        </w:tc>
      </w:tr>
      <w:tr w:rsidR="0086736F" w:rsidRPr="00106135" w14:paraId="41E6F552" w14:textId="77777777" w:rsidTr="0086736F">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34717E" w14:textId="4978304C" w:rsidR="0086736F" w:rsidRPr="00106135" w:rsidRDefault="0086736F" w:rsidP="00F250B1">
            <w:pPr>
              <w:spacing w:line="240" w:lineRule="auto"/>
              <w:ind w:firstLine="0"/>
              <w:jc w:val="left"/>
              <w:rPr>
                <w:rStyle w:val="Zdraznn"/>
                <w:rFonts w:ascii="Titillium Web" w:hAnsi="Titillium Web"/>
                <w:i w:val="0"/>
                <w:sz w:val="16"/>
              </w:rPr>
            </w:pPr>
            <w:r w:rsidRPr="00106135">
              <w:rPr>
                <w:rStyle w:val="Zdraznn"/>
                <w:rFonts w:ascii="Titillium Web" w:hAnsi="Titillium Web"/>
                <w:i w:val="0"/>
                <w:sz w:val="16"/>
              </w:rPr>
              <w:t>LETIŠTĚ (OVZ)</w:t>
            </w:r>
          </w:p>
        </w:tc>
        <w:tc>
          <w:tcPr>
            <w:tcW w:w="2268" w:type="dxa"/>
            <w:vAlign w:val="center"/>
          </w:tcPr>
          <w:p w14:paraId="632ECDCB" w14:textId="77777777"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Ochrana zdraví</w:t>
            </w:r>
          </w:p>
          <w:p w14:paraId="18F2B309" w14:textId="1599BDEA"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Prospěch vlastníka/společnosti</w:t>
            </w:r>
          </w:p>
        </w:tc>
        <w:tc>
          <w:tcPr>
            <w:tcW w:w="1276" w:type="dxa"/>
            <w:vAlign w:val="center"/>
          </w:tcPr>
          <w:p w14:paraId="31CB25F4" w14:textId="3CEB90D9"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Jednorázová</w:t>
            </w:r>
          </w:p>
        </w:tc>
        <w:tc>
          <w:tcPr>
            <w:tcW w:w="2126" w:type="dxa"/>
            <w:vAlign w:val="center"/>
          </w:tcPr>
          <w:p w14:paraId="597BD8A2" w14:textId="11D13A98" w:rsidR="0086736F" w:rsidRPr="00106135" w:rsidRDefault="0086736F" w:rsidP="00F250B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Zajištění protihlukových opatření/změna v užívání stavby</w:t>
            </w:r>
          </w:p>
        </w:tc>
        <w:tc>
          <w:tcPr>
            <w:tcW w:w="1559" w:type="dxa"/>
            <w:vAlign w:val="center"/>
          </w:tcPr>
          <w:p w14:paraId="7F329444" w14:textId="7A45B9B0" w:rsidR="0086736F" w:rsidRPr="00106135" w:rsidRDefault="0086736F" w:rsidP="006F6330">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6"/>
              </w:rPr>
            </w:pPr>
            <w:r w:rsidRPr="00106135">
              <w:rPr>
                <w:rStyle w:val="Zdraznn"/>
                <w:rFonts w:ascii="Titillium Web" w:hAnsi="Titillium Web"/>
                <w:sz w:val="16"/>
              </w:rPr>
              <w:t>-</w:t>
            </w:r>
          </w:p>
        </w:tc>
      </w:tr>
    </w:tbl>
    <w:p w14:paraId="7AA615DE" w14:textId="44D2D50A" w:rsidR="006F6330" w:rsidRPr="00106135" w:rsidRDefault="006F6330" w:rsidP="006F6330">
      <w:pPr>
        <w:pStyle w:val="Titulek"/>
        <w:jc w:val="center"/>
        <w:rPr>
          <w:color w:val="auto"/>
        </w:rPr>
      </w:pPr>
      <w:bookmarkStart w:id="49" w:name="_Toc505881142"/>
      <w:r w:rsidRPr="00106135">
        <w:rPr>
          <w:color w:val="auto"/>
        </w:rPr>
        <w:t xml:space="preserve">Tabulka </w:t>
      </w:r>
      <w:r w:rsidR="00D07068" w:rsidRPr="00106135">
        <w:rPr>
          <w:color w:val="auto"/>
        </w:rPr>
        <w:fldChar w:fldCharType="begin"/>
      </w:r>
      <w:r w:rsidR="00D07068" w:rsidRPr="00106135">
        <w:rPr>
          <w:color w:val="auto"/>
        </w:rPr>
        <w:instrText xml:space="preserve"> SEQ Tabulka \* ARABIC </w:instrText>
      </w:r>
      <w:r w:rsidR="00D07068" w:rsidRPr="00106135">
        <w:rPr>
          <w:color w:val="auto"/>
        </w:rPr>
        <w:fldChar w:fldCharType="separate"/>
      </w:r>
      <w:r w:rsidR="004C254F">
        <w:rPr>
          <w:noProof/>
          <w:color w:val="auto"/>
        </w:rPr>
        <w:t>1</w:t>
      </w:r>
      <w:r w:rsidR="00D07068" w:rsidRPr="00106135">
        <w:rPr>
          <w:noProof/>
          <w:color w:val="auto"/>
        </w:rPr>
        <w:fldChar w:fldCharType="end"/>
      </w:r>
      <w:r w:rsidRPr="00106135">
        <w:rPr>
          <w:color w:val="auto"/>
        </w:rPr>
        <w:t>: Přehled základních znaků náhrad v ochranných pásmech</w:t>
      </w:r>
    </w:p>
    <w:p w14:paraId="3AF0E6CD" w14:textId="10F93EED" w:rsidR="006F6330" w:rsidRPr="00106135" w:rsidRDefault="006F6330" w:rsidP="006F6330">
      <w:pPr>
        <w:ind w:firstLine="0"/>
      </w:pPr>
      <w:r w:rsidRPr="00106135">
        <w:t xml:space="preserve">Příznačný je rozdílný přístup ke způsobu určování výše náhrady. Převažuje vyplácení jednorázových náhrad. S výjimkou náhrady v ochranných pásmech ve prospěch ochrany přírody nestanoví právní předpisy žádná pravidla pro určení výše náhrady (památkový zákon uvádí pouze, že náhrada má být přiměřená). To znamená, že je třeba </w:t>
      </w:r>
      <w:r w:rsidRPr="00106135">
        <w:lastRenderedPageBreak/>
        <w:t>stanovit částku tak, aby odpovídala vzniklé majetkové újmě, která je dle zákona či judikatury hrazena.</w:t>
      </w:r>
    </w:p>
    <w:p w14:paraId="20C09E9F" w14:textId="11851E87" w:rsidR="00EF41DD" w:rsidRPr="00106135" w:rsidRDefault="00FB789C" w:rsidP="00D2380B">
      <w:pPr>
        <w:pStyle w:val="Nadpis2"/>
      </w:pPr>
      <w:bookmarkStart w:id="50" w:name="_Toc506483716"/>
      <w:r w:rsidRPr="00106135">
        <w:t xml:space="preserve">Náhrada za omezení způsobená </w:t>
      </w:r>
      <w:r w:rsidR="00C56DB1" w:rsidRPr="00106135">
        <w:t>jiným veřejnoprávním omezením</w:t>
      </w:r>
      <w:bookmarkEnd w:id="49"/>
      <w:bookmarkEnd w:id="50"/>
    </w:p>
    <w:p w14:paraId="1C4DB7E6" w14:textId="48B0110A" w:rsidR="00C56DB1" w:rsidRPr="00106135" w:rsidRDefault="00405F22" w:rsidP="00F250B1">
      <w:pPr>
        <w:ind w:firstLine="0"/>
      </w:pPr>
      <w:r w:rsidRPr="00106135">
        <w:t>Významná jsou v</w:t>
      </w:r>
      <w:r w:rsidR="00C56DB1" w:rsidRPr="00106135">
        <w:t>eřejnoprávní</w:t>
      </w:r>
      <w:r w:rsidR="00F9057B" w:rsidRPr="00106135">
        <w:t xml:space="preserve"> omezení práv k nemovitostem, která </w:t>
      </w:r>
      <w:r w:rsidR="00C56DB1" w:rsidRPr="00106135">
        <w:t xml:space="preserve">jsou považována za </w:t>
      </w:r>
      <w:r w:rsidR="00F9057B" w:rsidRPr="00106135">
        <w:t xml:space="preserve">věcněprávní a </w:t>
      </w:r>
      <w:r w:rsidR="00C56DB1" w:rsidRPr="00106135">
        <w:t xml:space="preserve">která </w:t>
      </w:r>
      <w:r w:rsidR="00F9057B" w:rsidRPr="00106135">
        <w:t>bývají v pozitivním právu označována např. jako opráv</w:t>
      </w:r>
      <w:r w:rsidR="00C56DB1" w:rsidRPr="00106135">
        <w:t>nění k cizím nemovitostem: vstupu, provedení různých činností či umístění měřících značek.</w:t>
      </w:r>
      <w:r w:rsidR="00C56DB1" w:rsidRPr="00106135">
        <w:rPr>
          <w:rStyle w:val="Znakapoznpodarou"/>
        </w:rPr>
        <w:footnoteReference w:id="92"/>
      </w:r>
      <w:r w:rsidR="00F9057B" w:rsidRPr="00106135">
        <w:t xml:space="preserve"> </w:t>
      </w:r>
      <w:r w:rsidR="00C56DB1" w:rsidRPr="00106135">
        <w:t>Lze se běžně setkat také s označením tzv. legální (zákonná) věcná břemena.</w:t>
      </w:r>
      <w:r w:rsidR="00AB2B49" w:rsidRPr="00106135">
        <w:rPr>
          <w:rStyle w:val="Znakapoznpodarou"/>
        </w:rPr>
        <w:footnoteReference w:id="93"/>
      </w:r>
      <w:r w:rsidR="00AB2B49" w:rsidRPr="00106135">
        <w:t xml:space="preserve"> Tato oprávnění vznikají přímo ze zákona a opravňují subjekty, kter</w:t>
      </w:r>
      <w:r w:rsidR="009F1BCE">
        <w:t>é jsou vymezeny obecně (nejde o </w:t>
      </w:r>
      <w:r w:rsidR="00AB2B49" w:rsidRPr="00106135">
        <w:t>konkrétní osobu,</w:t>
      </w:r>
      <w:r w:rsidR="00D10406" w:rsidRPr="00106135">
        <w:rPr>
          <w:rStyle w:val="Znakapoznpodarou"/>
        </w:rPr>
        <w:footnoteReference w:id="94"/>
      </w:r>
      <w:r w:rsidR="00AB2B49" w:rsidRPr="00106135">
        <w:t xml:space="preserve"> nýbrž např. provozovatele zařízení, organizaci provádějící</w:t>
      </w:r>
      <w:r w:rsidR="00C3672D" w:rsidRPr="00106135">
        <w:t xml:space="preserve"> archeologické nebo jiné práce), k určitým činnostem na pozemku cizího vlastníka.</w:t>
      </w:r>
      <w:r w:rsidR="00AB2B49" w:rsidRPr="00106135">
        <w:t xml:space="preserve"> </w:t>
      </w:r>
    </w:p>
    <w:p w14:paraId="7E1C8D50" w14:textId="42573753" w:rsidR="00561DDF" w:rsidRPr="00106135" w:rsidRDefault="00C56DB1" w:rsidP="00CF0166">
      <w:r w:rsidRPr="00106135">
        <w:t>N</w:t>
      </w:r>
      <w:r w:rsidR="00F9057B" w:rsidRPr="00106135">
        <w:t xml:space="preserve">áhrady </w:t>
      </w:r>
      <w:r w:rsidR="00C3672D" w:rsidRPr="00106135">
        <w:t>za toto omezení jsou upraveny</w:t>
      </w:r>
      <w:r w:rsidRPr="00106135">
        <w:t xml:space="preserve"> různě, přičemž na tomto místě jsou, tak jako v jiných podkapitolách, rozebrány oprávnění, jejichž realizace je spojena s</w:t>
      </w:r>
      <w:r w:rsidR="00C3672D" w:rsidRPr="00106135">
        <w:t>e zákonnou</w:t>
      </w:r>
      <w:r w:rsidRPr="00106135">
        <w:t> povinností nahradit vlastníkovi vzniklou majetkovou újmu.</w:t>
      </w:r>
      <w:r w:rsidR="00AB2B49" w:rsidRPr="00106135">
        <w:t xml:space="preserve"> </w:t>
      </w:r>
    </w:p>
    <w:p w14:paraId="74FB0B90" w14:textId="6CB7A07D" w:rsidR="00405F22" w:rsidRPr="00106135" w:rsidRDefault="00C3672D" w:rsidP="00405F22">
      <w:r w:rsidRPr="00106135">
        <w:t>Tradičně</w:t>
      </w:r>
      <w:r w:rsidR="00405F22" w:rsidRPr="00106135">
        <w:t xml:space="preserve"> jsou tato </w:t>
      </w:r>
      <w:r w:rsidRPr="00106135">
        <w:t>oprávnění</w:t>
      </w:r>
      <w:r w:rsidR="00405F22" w:rsidRPr="00106135">
        <w:t xml:space="preserve"> využívána v oblasti energetiky a</w:t>
      </w:r>
      <w:r w:rsidR="00E17C52" w:rsidRPr="00106135">
        <w:t xml:space="preserve"> infrastruktury (srov. § </w:t>
      </w:r>
      <w:r w:rsidR="00405F22" w:rsidRPr="00106135">
        <w:t xml:space="preserve">24, 25, 57 a 59 </w:t>
      </w:r>
      <w:r w:rsidR="00A70CF6" w:rsidRPr="00106135">
        <w:t>energetického zákona</w:t>
      </w:r>
      <w:r w:rsidR="00405F22" w:rsidRPr="00106135">
        <w:t xml:space="preserve">, § 7 </w:t>
      </w:r>
      <w:r w:rsidR="00A70CF6" w:rsidRPr="00106135">
        <w:t>zákona č. 274/2001 Sb., o vodovodech a kanalizacích</w:t>
      </w:r>
      <w:r w:rsidR="00405F22" w:rsidRPr="00106135">
        <w:t xml:space="preserve"> či § 104 </w:t>
      </w:r>
      <w:r w:rsidR="00A70CF6" w:rsidRPr="00106135">
        <w:t>zákona č. 127/2005 Sb., o elektronických komunikacích</w:t>
      </w:r>
      <w:r w:rsidR="0086736F" w:rsidRPr="00106135">
        <w:t>), hornické činnosti (§ </w:t>
      </w:r>
      <w:r w:rsidR="00405F22" w:rsidRPr="00106135">
        <w:t xml:space="preserve">15 </w:t>
      </w:r>
      <w:r w:rsidR="00A70CF6" w:rsidRPr="00106135">
        <w:t>zákona č. 61/1988 Sb., o hornické činnosti</w:t>
      </w:r>
      <w:r w:rsidR="00405F22" w:rsidRPr="00106135">
        <w:t>) nebo geo</w:t>
      </w:r>
      <w:r w:rsidR="009F1BCE">
        <w:t>logických prací (§ 14 a </w:t>
      </w:r>
      <w:r w:rsidRPr="00106135">
        <w:t xml:space="preserve">16 </w:t>
      </w:r>
      <w:r w:rsidR="0086736F" w:rsidRPr="00106135">
        <w:t>zákona č. </w:t>
      </w:r>
      <w:r w:rsidR="00A70CF6" w:rsidRPr="00106135">
        <w:t>62/1988 Sb., o geologických pracích</w:t>
      </w:r>
      <w:r w:rsidRPr="00106135">
        <w:t xml:space="preserve">), protože </w:t>
      </w:r>
      <w:r w:rsidR="00E17C52" w:rsidRPr="00106135">
        <w:t>uskutečnění uvedených</w:t>
      </w:r>
      <w:r w:rsidRPr="00106135">
        <w:t xml:space="preserve"> činnos</w:t>
      </w:r>
      <w:r w:rsidR="00E17C52" w:rsidRPr="00106135">
        <w:t>ti se neobejde bez vstupu na</w:t>
      </w:r>
      <w:r w:rsidRPr="00106135">
        <w:t xml:space="preserve"> </w:t>
      </w:r>
      <w:r w:rsidR="00E17C52" w:rsidRPr="00106135">
        <w:t>velké</w:t>
      </w:r>
      <w:r w:rsidRPr="00106135">
        <w:t xml:space="preserve"> množství pozemků cizích vlastníků</w:t>
      </w:r>
      <w:r w:rsidR="00E17C52" w:rsidRPr="00106135">
        <w:t>.</w:t>
      </w:r>
      <w:r w:rsidR="00405F22" w:rsidRPr="00106135">
        <w:t xml:space="preserve"> V právu životního prost</w:t>
      </w:r>
      <w:r w:rsidR="00405F22" w:rsidRPr="00106135">
        <w:rPr>
          <w:rFonts w:hint="eastAsia"/>
        </w:rPr>
        <w:t>ř</w:t>
      </w:r>
      <w:r w:rsidR="00405F22" w:rsidRPr="00106135">
        <w:t xml:space="preserve">edí nejsou </w:t>
      </w:r>
      <w:r w:rsidR="00E17C52" w:rsidRPr="00106135">
        <w:t xml:space="preserve">tato oprávnění </w:t>
      </w:r>
      <w:r w:rsidR="00405F22" w:rsidRPr="00106135">
        <w:t>p</w:t>
      </w:r>
      <w:r w:rsidR="00405F22" w:rsidRPr="00106135">
        <w:rPr>
          <w:rFonts w:hint="eastAsia"/>
        </w:rPr>
        <w:t>ří</w:t>
      </w:r>
      <w:r w:rsidR="00405F22" w:rsidRPr="00106135">
        <w:t>liš rozší</w:t>
      </w:r>
      <w:r w:rsidR="00405F22" w:rsidRPr="00106135">
        <w:rPr>
          <w:rFonts w:hint="eastAsia"/>
        </w:rPr>
        <w:t>ř</w:t>
      </w:r>
      <w:r w:rsidR="00405F22" w:rsidRPr="00106135">
        <w:t>ená</w:t>
      </w:r>
      <w:r w:rsidR="00E17C52" w:rsidRPr="00106135">
        <w:t>, resp. za ně zákony nepřiznávají náhradu (např. činnosti uskutečňo</w:t>
      </w:r>
      <w:r w:rsidR="0086736F" w:rsidRPr="00106135">
        <w:t>vané správcem vodních toku na nestátních pozemcích)</w:t>
      </w:r>
      <w:r w:rsidR="00E17C52" w:rsidRPr="00106135">
        <w:t>.</w:t>
      </w:r>
      <w:r w:rsidR="00405F22" w:rsidRPr="00106135">
        <w:t xml:space="preserve"> </w:t>
      </w:r>
    </w:p>
    <w:p w14:paraId="72559D11" w14:textId="2886B19F" w:rsidR="00CF0166" w:rsidRPr="00106135" w:rsidRDefault="00405F22" w:rsidP="00CF0166">
      <w:r w:rsidRPr="00106135">
        <w:t>Tradičně je právo na náhradu přiznáváno vlastníkům, kteří byli podstatn</w:t>
      </w:r>
      <w:r w:rsidRPr="00106135">
        <w:rPr>
          <w:rFonts w:hint="eastAsia"/>
        </w:rPr>
        <w:t>ě</w:t>
      </w:r>
      <w:r w:rsidRPr="00106135">
        <w:t xml:space="preserve"> omezeni</w:t>
      </w:r>
      <w:r w:rsidR="00A70CF6" w:rsidRPr="00106135">
        <w:t xml:space="preserve"> v </w:t>
      </w:r>
      <w:r w:rsidRPr="00106135">
        <w:t>b</w:t>
      </w:r>
      <w:r w:rsidRPr="00106135">
        <w:rPr>
          <w:rFonts w:hint="eastAsia"/>
        </w:rPr>
        <w:t>ěž</w:t>
      </w:r>
      <w:r w:rsidRPr="00106135">
        <w:t xml:space="preserve">ném užívání nemovitosti nebo jiného majetku </w:t>
      </w:r>
      <w:r w:rsidR="00CF0166" w:rsidRPr="00106135">
        <w:t>provád</w:t>
      </w:r>
      <w:r w:rsidR="00CF0166" w:rsidRPr="00106135">
        <w:rPr>
          <w:rFonts w:hint="eastAsia"/>
        </w:rPr>
        <w:t>ě</w:t>
      </w:r>
      <w:r w:rsidR="00CF0166" w:rsidRPr="00106135">
        <w:t>ním archeologického výzkumu nebo opat</w:t>
      </w:r>
      <w:r w:rsidR="00CF0166" w:rsidRPr="00106135">
        <w:rPr>
          <w:rFonts w:hint="eastAsia"/>
        </w:rPr>
        <w:t>ř</w:t>
      </w:r>
      <w:r w:rsidR="00CF0166" w:rsidRPr="00106135">
        <w:t>eními na ochranu archeologického nálezu</w:t>
      </w:r>
      <w:r w:rsidRPr="00106135">
        <w:t>. Náhrada má být p</w:t>
      </w:r>
      <w:r w:rsidRPr="00106135">
        <w:rPr>
          <w:rFonts w:hint="eastAsia"/>
        </w:rPr>
        <w:t>ř</w:t>
      </w:r>
      <w:r w:rsidRPr="00106135">
        <w:t>im</w:t>
      </w:r>
      <w:r w:rsidRPr="00106135">
        <w:rPr>
          <w:rFonts w:hint="eastAsia"/>
        </w:rPr>
        <w:t>ěř</w:t>
      </w:r>
      <w:r w:rsidRPr="00106135">
        <w:t>ená a</w:t>
      </w:r>
      <w:r w:rsidR="00E17C52" w:rsidRPr="00106135">
        <w:t xml:space="preserve"> jednorázová.</w:t>
      </w:r>
      <w:r w:rsidRPr="00106135">
        <w:t xml:space="preserve"> Poskytuje ji </w:t>
      </w:r>
      <w:r w:rsidR="00CF0166" w:rsidRPr="00106135">
        <w:t>Archeologický ústav nebo oprávn</w:t>
      </w:r>
      <w:r w:rsidR="00CF0166" w:rsidRPr="00106135">
        <w:rPr>
          <w:rFonts w:hint="eastAsia"/>
        </w:rPr>
        <w:t>ě</w:t>
      </w:r>
      <w:r w:rsidRPr="00106135">
        <w:t xml:space="preserve">ná organizace, přičemž </w:t>
      </w:r>
      <w:r w:rsidR="00CF0166" w:rsidRPr="00106135">
        <w:t>je t</w:t>
      </w:r>
      <w:r w:rsidR="00CF0166" w:rsidRPr="00106135">
        <w:rPr>
          <w:rFonts w:hint="eastAsia"/>
        </w:rPr>
        <w:t>ř</w:t>
      </w:r>
      <w:r w:rsidR="00CF0166" w:rsidRPr="00106135">
        <w:t xml:space="preserve">eba </w:t>
      </w:r>
      <w:r w:rsidRPr="00106135">
        <w:t xml:space="preserve">nárok </w:t>
      </w:r>
      <w:r w:rsidR="00CF0166" w:rsidRPr="00106135">
        <w:t xml:space="preserve">uplatnit </w:t>
      </w:r>
      <w:r w:rsidRPr="00106135">
        <w:t xml:space="preserve">v prekluzivní šestiměsíční lhůtě počítané </w:t>
      </w:r>
      <w:r w:rsidR="00CF0166" w:rsidRPr="00106135">
        <w:t>od ukon</w:t>
      </w:r>
      <w:r w:rsidR="00CF0166" w:rsidRPr="00106135">
        <w:rPr>
          <w:rFonts w:hint="eastAsia"/>
        </w:rPr>
        <w:t>č</w:t>
      </w:r>
      <w:r w:rsidR="00CF0166" w:rsidRPr="00106135">
        <w:t xml:space="preserve">ení </w:t>
      </w:r>
      <w:r w:rsidRPr="00106135">
        <w:t xml:space="preserve">terénní fáze </w:t>
      </w:r>
      <w:r w:rsidR="00CF0166" w:rsidRPr="00106135">
        <w:t>archeologického výzkumu</w:t>
      </w:r>
      <w:r w:rsidRPr="00106135">
        <w:rPr>
          <w:rStyle w:val="Znakapoznpodarou"/>
        </w:rPr>
        <w:footnoteReference w:id="95"/>
      </w:r>
      <w:r w:rsidR="00CF0166" w:rsidRPr="00106135">
        <w:t xml:space="preserve"> nebo od ukon</w:t>
      </w:r>
      <w:r w:rsidR="00CF0166" w:rsidRPr="00106135">
        <w:rPr>
          <w:rFonts w:hint="eastAsia"/>
        </w:rPr>
        <w:t>č</w:t>
      </w:r>
      <w:r w:rsidR="00CF0166" w:rsidRPr="00106135">
        <w:t>ení opat</w:t>
      </w:r>
      <w:r w:rsidR="00CF0166" w:rsidRPr="00106135">
        <w:rPr>
          <w:rFonts w:hint="eastAsia"/>
        </w:rPr>
        <w:t>ř</w:t>
      </w:r>
      <w:r w:rsidR="00CF0166" w:rsidRPr="00106135">
        <w:t>ení na</w:t>
      </w:r>
      <w:r w:rsidRPr="00106135">
        <w:t xml:space="preserve"> ochranu archeologického nálezu</w:t>
      </w:r>
      <w:r w:rsidR="00CF0166" w:rsidRPr="00106135">
        <w:t>.</w:t>
      </w:r>
      <w:r w:rsidR="00EA6157" w:rsidRPr="00106135">
        <w:t xml:space="preserve"> </w:t>
      </w:r>
      <w:r w:rsidR="00CF0166" w:rsidRPr="00106135">
        <w:t>Nedojde-li k dohod</w:t>
      </w:r>
      <w:r w:rsidR="00CF0166" w:rsidRPr="00106135">
        <w:rPr>
          <w:rFonts w:hint="eastAsia"/>
        </w:rPr>
        <w:t>ě</w:t>
      </w:r>
      <w:r w:rsidR="00CF0166" w:rsidRPr="00106135">
        <w:t>, rozhoduje o náhrad</w:t>
      </w:r>
      <w:r w:rsidR="00CF0166" w:rsidRPr="00106135">
        <w:rPr>
          <w:rFonts w:hint="eastAsia"/>
        </w:rPr>
        <w:t>ě</w:t>
      </w:r>
      <w:r w:rsidR="00CF0166" w:rsidRPr="00106135">
        <w:t xml:space="preserve"> a její výši krajský ú</w:t>
      </w:r>
      <w:r w:rsidR="00CF0166" w:rsidRPr="00106135">
        <w:rPr>
          <w:rFonts w:hint="eastAsia"/>
        </w:rPr>
        <w:t>ř</w:t>
      </w:r>
      <w:r w:rsidR="00CF0166" w:rsidRPr="00106135">
        <w:t>ad.</w:t>
      </w:r>
      <w:r w:rsidR="00AB2B49" w:rsidRPr="00106135">
        <w:t xml:space="preserve"> </w:t>
      </w:r>
      <w:r w:rsidR="00516D62" w:rsidRPr="00106135">
        <w:t>Ministerstvo kultury počítá se zachováním této úpravy</w:t>
      </w:r>
      <w:r w:rsidR="00AB2B49" w:rsidRPr="00106135">
        <w:t xml:space="preserve"> v nezměněné podobě i nadále.</w:t>
      </w:r>
    </w:p>
    <w:p w14:paraId="3799F801" w14:textId="41A64C02" w:rsidR="000A6F19" w:rsidRPr="00106135" w:rsidRDefault="000A6F19" w:rsidP="00516D62">
      <w:r w:rsidRPr="00106135">
        <w:lastRenderedPageBreak/>
        <w:t>Vlastníci majetku, na n</w:t>
      </w:r>
      <w:r w:rsidRPr="00106135">
        <w:rPr>
          <w:rFonts w:hint="eastAsia"/>
        </w:rPr>
        <w:t>ě</w:t>
      </w:r>
      <w:r w:rsidRPr="00106135">
        <w:t xml:space="preserve">mž </w:t>
      </w:r>
      <w:r w:rsidR="00516D62" w:rsidRPr="00106135">
        <w:t xml:space="preserve">vázne </w:t>
      </w:r>
      <w:r w:rsidRPr="00106135">
        <w:t>závadný stav nebo jejichž majetku je nutno použít p</w:t>
      </w:r>
      <w:r w:rsidRPr="00106135">
        <w:rPr>
          <w:rFonts w:hint="eastAsia"/>
        </w:rPr>
        <w:t>ř</w:t>
      </w:r>
      <w:r w:rsidRPr="00106135">
        <w:t>i odstran</w:t>
      </w:r>
      <w:r w:rsidRPr="00106135">
        <w:rPr>
          <w:rFonts w:hint="eastAsia"/>
        </w:rPr>
        <w:t>ě</w:t>
      </w:r>
      <w:r w:rsidRPr="00106135">
        <w:t>ní závadného stavu, jsou povinni strp</w:t>
      </w:r>
      <w:r w:rsidRPr="00106135">
        <w:rPr>
          <w:rFonts w:hint="eastAsia"/>
        </w:rPr>
        <w:t>ě</w:t>
      </w:r>
      <w:r w:rsidRPr="00106135">
        <w:t>t provedení opat</w:t>
      </w:r>
      <w:r w:rsidRPr="00106135">
        <w:rPr>
          <w:rFonts w:hint="eastAsia"/>
        </w:rPr>
        <w:t>ř</w:t>
      </w:r>
      <w:r w:rsidRPr="00106135">
        <w:t>ení k náprav</w:t>
      </w:r>
      <w:r w:rsidRPr="00106135">
        <w:rPr>
          <w:rFonts w:hint="eastAsia"/>
        </w:rPr>
        <w:t>ě</w:t>
      </w:r>
      <w:r w:rsidRPr="00106135">
        <w:t xml:space="preserve"> uloženého nebo na</w:t>
      </w:r>
      <w:r w:rsidRPr="00106135">
        <w:rPr>
          <w:rFonts w:hint="eastAsia"/>
        </w:rPr>
        <w:t>ří</w:t>
      </w:r>
      <w:r w:rsidRPr="00106135">
        <w:t>zeného vodoprávním ú</w:t>
      </w:r>
      <w:r w:rsidRPr="00106135">
        <w:rPr>
          <w:rFonts w:hint="eastAsia"/>
        </w:rPr>
        <w:t>ř</w:t>
      </w:r>
      <w:r w:rsidR="00516D62" w:rsidRPr="00106135">
        <w:t xml:space="preserve">adem podle § 42 </w:t>
      </w:r>
      <w:r w:rsidR="00A70CF6" w:rsidRPr="00106135">
        <w:t>vodního zákona</w:t>
      </w:r>
      <w:r w:rsidR="00516D62" w:rsidRPr="00106135">
        <w:t xml:space="preserve">, resp. </w:t>
      </w:r>
      <w:r w:rsidR="00E17C52" w:rsidRPr="00106135">
        <w:t xml:space="preserve">Českou inspekcí životního prostředí </w:t>
      </w:r>
      <w:r w:rsidR="00516D62" w:rsidRPr="00106135">
        <w:t xml:space="preserve">podle § 9 </w:t>
      </w:r>
      <w:r w:rsidR="00A70CF6" w:rsidRPr="00106135">
        <w:t>zákona o předcházení ekologické újmě</w:t>
      </w:r>
      <w:r w:rsidR="00516D62" w:rsidRPr="00106135">
        <w:t>. Jde o vlastníky, kterým nebylo opat</w:t>
      </w:r>
      <w:r w:rsidR="00516D62" w:rsidRPr="00106135">
        <w:rPr>
          <w:rFonts w:hint="eastAsia"/>
        </w:rPr>
        <w:t>ř</w:t>
      </w:r>
      <w:r w:rsidR="00516D62" w:rsidRPr="00106135">
        <w:t>ení k náprav</w:t>
      </w:r>
      <w:r w:rsidR="00516D62" w:rsidRPr="00106135">
        <w:rPr>
          <w:rFonts w:hint="eastAsia"/>
        </w:rPr>
        <w:t>ě</w:t>
      </w:r>
      <w:r w:rsidR="00516D62" w:rsidRPr="00106135">
        <w:t xml:space="preserve"> uloženo</w:t>
      </w:r>
      <w:r w:rsidR="00E17C52" w:rsidRPr="00106135">
        <w:t xml:space="preserve"> a kteří musí </w:t>
      </w:r>
      <w:r w:rsidR="00516D62" w:rsidRPr="00106135">
        <w:t xml:space="preserve">strpět </w:t>
      </w:r>
      <w:r w:rsidRPr="00106135">
        <w:t>omezení obvyklého užívání svých pozemk</w:t>
      </w:r>
      <w:r w:rsidRPr="00106135">
        <w:rPr>
          <w:rFonts w:hint="eastAsia"/>
        </w:rPr>
        <w:t>ů</w:t>
      </w:r>
      <w:r w:rsidR="00516D62" w:rsidRPr="00106135">
        <w:t xml:space="preserve"> a </w:t>
      </w:r>
      <w:r w:rsidRPr="00106135">
        <w:t>staveb.</w:t>
      </w:r>
      <w:r w:rsidR="0023022C" w:rsidRPr="00106135">
        <w:t xml:space="preserve"> </w:t>
      </w:r>
      <w:r w:rsidR="00516D62" w:rsidRPr="00106135">
        <w:t>Oba citované zákony jim přiznávají nárok na n</w:t>
      </w:r>
      <w:r w:rsidR="0023022C" w:rsidRPr="00106135">
        <w:t>áhradu za majetkovou újmu nebo omezení</w:t>
      </w:r>
      <w:r w:rsidR="00516D62" w:rsidRPr="00106135">
        <w:t>, která jim vznikla</w:t>
      </w:r>
      <w:r w:rsidR="0023022C" w:rsidRPr="00106135">
        <w:t xml:space="preserve"> p</w:t>
      </w:r>
      <w:r w:rsidR="0023022C" w:rsidRPr="00106135">
        <w:rPr>
          <w:rFonts w:hint="eastAsia"/>
        </w:rPr>
        <w:t>ř</w:t>
      </w:r>
      <w:r w:rsidR="0023022C" w:rsidRPr="00106135">
        <w:t>i provád</w:t>
      </w:r>
      <w:r w:rsidR="0023022C" w:rsidRPr="00106135">
        <w:rPr>
          <w:rFonts w:hint="eastAsia"/>
        </w:rPr>
        <w:t>ě</w:t>
      </w:r>
      <w:r w:rsidR="0023022C" w:rsidRPr="00106135">
        <w:t>ní opat</w:t>
      </w:r>
      <w:r w:rsidR="0023022C" w:rsidRPr="00106135">
        <w:rPr>
          <w:rFonts w:hint="eastAsia"/>
        </w:rPr>
        <w:t>ř</w:t>
      </w:r>
      <w:r w:rsidR="00E17C52" w:rsidRPr="00106135">
        <w:t>ení k </w:t>
      </w:r>
      <w:r w:rsidR="0023022C" w:rsidRPr="00106135">
        <w:t>náprav</w:t>
      </w:r>
      <w:r w:rsidR="0023022C" w:rsidRPr="00106135">
        <w:rPr>
          <w:rFonts w:hint="eastAsia"/>
        </w:rPr>
        <w:t>ě</w:t>
      </w:r>
      <w:r w:rsidR="0023022C" w:rsidRPr="00106135">
        <w:t xml:space="preserve"> na jejich pozemcích nebo stavbách</w:t>
      </w:r>
      <w:r w:rsidR="00405F22" w:rsidRPr="00106135">
        <w:t>.</w:t>
      </w:r>
      <w:r w:rsidR="00516D62" w:rsidRPr="00106135">
        <w:t xml:space="preserve"> Také v tomto případě je nutné nárok uplatit v</w:t>
      </w:r>
      <w:r w:rsidR="00E17C52" w:rsidRPr="00106135">
        <w:t> prekluzivní šestiměsíční lhůtě u vodoprávního úřadu, třebaže náhradu hradí ten, komu bylo opatření uloženo.</w:t>
      </w:r>
    </w:p>
    <w:p w14:paraId="66C7D636" w14:textId="61462F93" w:rsidR="001A6761" w:rsidRPr="00106135" w:rsidRDefault="0039364C" w:rsidP="00CF0166">
      <w:r w:rsidRPr="00106135">
        <w:t>Ve všech výše více či méně popsaných případech je hrazena újma vzniklá v důsledku omezení v obvyklém užívání pozemku. Přestože zejména při údržbě a opravách technické infrastruktury jsou tato oprávnění využívána často (několika případy se zabýval též Nejvyšší soud),</w:t>
      </w:r>
      <w:r w:rsidR="00A70CF6" w:rsidRPr="00106135">
        <w:rPr>
          <w:rStyle w:val="Znakapoznpodarou"/>
        </w:rPr>
        <w:footnoteReference w:id="96"/>
      </w:r>
      <w:r w:rsidRPr="00106135">
        <w:t xml:space="preserve"> tak se </w:t>
      </w:r>
      <w:r w:rsidR="00E17C52" w:rsidRPr="00106135">
        <w:t xml:space="preserve">této otázce </w:t>
      </w:r>
      <w:r w:rsidRPr="00106135">
        <w:t>literatura nad rámec textu právního předpisu dosud nevěnova</w:t>
      </w:r>
      <w:r w:rsidR="000E2072" w:rsidRPr="00106135">
        <w:t>la.</w:t>
      </w:r>
      <w:r w:rsidRPr="00106135">
        <w:rPr>
          <w:rStyle w:val="Znakapoznpodarou"/>
        </w:rPr>
        <w:footnoteReference w:id="97"/>
      </w:r>
      <w:r w:rsidR="000E2072" w:rsidRPr="00106135">
        <w:t xml:space="preserve"> Výjimkou je O.</w:t>
      </w:r>
      <w:r w:rsidR="00A04E10" w:rsidRPr="00106135">
        <w:t> </w:t>
      </w:r>
      <w:r w:rsidR="000E2072" w:rsidRPr="00106135">
        <w:rPr>
          <w:smallCaps/>
        </w:rPr>
        <w:t>Vícha</w:t>
      </w:r>
      <w:r w:rsidR="000E2072" w:rsidRPr="00106135">
        <w:t xml:space="preserve">, který výstižně zdůrazňuje, že </w:t>
      </w:r>
      <w:r w:rsidR="000E2072" w:rsidRPr="00106135">
        <w:rPr>
          <w:i/>
        </w:rPr>
        <w:t>„n</w:t>
      </w:r>
      <w:r w:rsidR="007D09CB" w:rsidRPr="00106135">
        <w:rPr>
          <w:i/>
        </w:rPr>
        <w:t>ezbytným p</w:t>
      </w:r>
      <w:r w:rsidR="007D09CB" w:rsidRPr="00106135">
        <w:rPr>
          <w:rFonts w:hint="eastAsia"/>
          <w:i/>
        </w:rPr>
        <w:t>ř</w:t>
      </w:r>
      <w:r w:rsidR="007D09CB" w:rsidRPr="00106135">
        <w:rPr>
          <w:i/>
        </w:rPr>
        <w:t>edpokladem pro uplatn</w:t>
      </w:r>
      <w:r w:rsidR="007D09CB" w:rsidRPr="00106135">
        <w:rPr>
          <w:rFonts w:hint="eastAsia"/>
          <w:i/>
        </w:rPr>
        <w:t>ě</w:t>
      </w:r>
      <w:r w:rsidR="007D09CB" w:rsidRPr="00106135">
        <w:rPr>
          <w:i/>
        </w:rPr>
        <w:t>ní práva na p</w:t>
      </w:r>
      <w:r w:rsidR="007D09CB" w:rsidRPr="00106135">
        <w:rPr>
          <w:rFonts w:hint="eastAsia"/>
          <w:i/>
        </w:rPr>
        <w:t>ř</w:t>
      </w:r>
      <w:r w:rsidR="007D09CB" w:rsidRPr="00106135">
        <w:rPr>
          <w:i/>
        </w:rPr>
        <w:t>im</w:t>
      </w:r>
      <w:r w:rsidR="007D09CB" w:rsidRPr="00106135">
        <w:rPr>
          <w:rFonts w:hint="eastAsia"/>
          <w:i/>
        </w:rPr>
        <w:t>ěř</w:t>
      </w:r>
      <w:r w:rsidR="007D09CB" w:rsidRPr="00106135">
        <w:rPr>
          <w:i/>
        </w:rPr>
        <w:t>enou jednorázovou náhradu je prokázání podstatného omezení v</w:t>
      </w:r>
      <w:r w:rsidR="0086736F" w:rsidRPr="00106135">
        <w:rPr>
          <w:i/>
        </w:rPr>
        <w:t> </w:t>
      </w:r>
      <w:r w:rsidR="007D09CB" w:rsidRPr="00106135">
        <w:rPr>
          <w:i/>
        </w:rPr>
        <w:t>obvyklém užívání nemovitosti.</w:t>
      </w:r>
      <w:r w:rsidR="000E2072" w:rsidRPr="00106135">
        <w:rPr>
          <w:i/>
        </w:rPr>
        <w:t>“</w:t>
      </w:r>
      <w:r w:rsidR="00D10406" w:rsidRPr="00106135">
        <w:rPr>
          <w:rStyle w:val="Znakapoznpodarou"/>
        </w:rPr>
        <w:footnoteReference w:id="98"/>
      </w:r>
      <w:r w:rsidR="000E2072" w:rsidRPr="00106135">
        <w:t xml:space="preserve"> Tato skutečnost </w:t>
      </w:r>
      <w:r w:rsidR="00E17C52" w:rsidRPr="00106135">
        <w:t xml:space="preserve">je </w:t>
      </w:r>
      <w:r w:rsidR="000E2072" w:rsidRPr="00106135">
        <w:t xml:space="preserve">podstatná nejen pro posouzení, zda nárok na náhradu vůbec vznikl, ale odvíjí se </w:t>
      </w:r>
      <w:r w:rsidR="00E17C52" w:rsidRPr="00106135">
        <w:t>od ní</w:t>
      </w:r>
      <w:r w:rsidR="000E2072" w:rsidRPr="00106135">
        <w:t xml:space="preserve"> i způsob vyčíslení výše újmy. V českém právu nenajdeme vymezení, co </w:t>
      </w:r>
      <w:r w:rsidR="00E17C52" w:rsidRPr="00106135">
        <w:t xml:space="preserve">se </w:t>
      </w:r>
      <w:r w:rsidR="000E2072" w:rsidRPr="00106135">
        <w:t xml:space="preserve">rozumí běžným užíváním. Lze dle mého názoru </w:t>
      </w:r>
      <w:r w:rsidR="00A70CF6" w:rsidRPr="00106135">
        <w:t xml:space="preserve">proto </w:t>
      </w:r>
      <w:r w:rsidR="000E2072" w:rsidRPr="00106135">
        <w:t xml:space="preserve">využít závěry, ke kterým soudy dospěly při posuzování omezení v obvyklém užívání imisemi ze sousedních pozemků. Podle Nejvyššího soudu </w:t>
      </w:r>
      <w:r w:rsidR="000E2072" w:rsidRPr="00106135">
        <w:rPr>
          <w:i/>
        </w:rPr>
        <w:t>„jde o faktické užívání, které není v rozporu s právními p</w:t>
      </w:r>
      <w:r w:rsidR="000E2072" w:rsidRPr="00106135">
        <w:rPr>
          <w:rFonts w:hint="eastAsia"/>
          <w:i/>
        </w:rPr>
        <w:t>ř</w:t>
      </w:r>
      <w:r w:rsidR="000E2072" w:rsidRPr="00106135">
        <w:rPr>
          <w:i/>
        </w:rPr>
        <w:t>edpisy; i zde však má soud prostor pro uvážení.“</w:t>
      </w:r>
      <w:r w:rsidR="000E2072" w:rsidRPr="00106135">
        <w:rPr>
          <w:rStyle w:val="Znakapoznpodarou"/>
        </w:rPr>
        <w:footnoteReference w:id="99"/>
      </w:r>
      <w:r w:rsidR="000E2072" w:rsidRPr="00106135">
        <w:t xml:space="preserve"> To je podstatné, neboť není výjimkou, že stav evidovaný v katastru nemovitostí neodpovídá stavu skutečnému.</w:t>
      </w:r>
      <w:r w:rsidR="001A6761" w:rsidRPr="00106135">
        <w:t xml:space="preserve"> Za obvyklé užívání nelze pak považovat jednorázové aktivity (zejména stavební </w:t>
      </w:r>
      <w:r w:rsidR="00EA6157" w:rsidRPr="00106135">
        <w:rPr>
          <w:rFonts w:hint="eastAsia"/>
        </w:rPr>
        <w:t>č</w:t>
      </w:r>
      <w:r w:rsidR="00EA6157" w:rsidRPr="00106135">
        <w:t>innost</w:t>
      </w:r>
      <w:r w:rsidR="001A6761" w:rsidRPr="00106135">
        <w:t>),</w:t>
      </w:r>
      <w:r w:rsidR="001A6761" w:rsidRPr="00106135">
        <w:rPr>
          <w:rStyle w:val="Znakapoznpodarou"/>
        </w:rPr>
        <w:footnoteReference w:id="100"/>
      </w:r>
      <w:r w:rsidR="001A6761" w:rsidRPr="00106135">
        <w:t xml:space="preserve"> ale možnost pozemek užívat v souladu s jeho vlastnostmi a právními předpisy: např. k pěstování zemědělských plodin, pastvě hospodářských zvířat, rekreaci či těžbě dřeva. Je otázkou, zda je třeba prokazovat předchozí </w:t>
      </w:r>
      <w:r w:rsidR="001A6761" w:rsidRPr="00106135">
        <w:lastRenderedPageBreak/>
        <w:t>aktivní vyžití pozemku, nebo postačí po</w:t>
      </w:r>
      <w:r w:rsidR="00A70CF6" w:rsidRPr="00106135">
        <w:t>uhá možnost a </w:t>
      </w:r>
      <w:r w:rsidR="00E17C52" w:rsidRPr="00106135">
        <w:t>zabezpečení všech </w:t>
      </w:r>
      <w:r w:rsidR="001A6761" w:rsidRPr="00106135">
        <w:t xml:space="preserve">nezbytných předpokladů (např. povolení, technika apod.). </w:t>
      </w:r>
      <w:r w:rsidR="00A70CF6" w:rsidRPr="00106135">
        <w:t xml:space="preserve">Kloním se právě k druhé možnosti. </w:t>
      </w:r>
      <w:r w:rsidR="001A6761" w:rsidRPr="00106135">
        <w:t xml:space="preserve">Inspirativní je též postřeh </w:t>
      </w:r>
      <w:r w:rsidR="00A70CF6" w:rsidRPr="00106135">
        <w:t xml:space="preserve">učiněný </w:t>
      </w:r>
      <w:r w:rsidR="001A6761" w:rsidRPr="00106135">
        <w:t>v </w:t>
      </w:r>
      <w:r w:rsidR="00EA6157" w:rsidRPr="00106135">
        <w:t xml:space="preserve">souvislosti </w:t>
      </w:r>
      <w:r w:rsidR="001A6761" w:rsidRPr="00106135">
        <w:t xml:space="preserve">s analýzou </w:t>
      </w:r>
      <w:r w:rsidR="00A70CF6" w:rsidRPr="00106135">
        <w:t xml:space="preserve">regulace </w:t>
      </w:r>
      <w:r w:rsidR="001A6761" w:rsidRPr="00106135">
        <w:t>sousedských imisí</w:t>
      </w:r>
      <w:r w:rsidR="009F1BCE">
        <w:t>, že u </w:t>
      </w:r>
      <w:r w:rsidR="00EA6157" w:rsidRPr="00106135">
        <w:t>pozemku sloužícího k pěstování trávy, na němž je jeho vlastník dvakrát ročně, nedochází vlivem hluku k podstatnému omezení v užívání, n</w:t>
      </w:r>
      <w:r w:rsidR="009F1BCE">
        <w:t>eboť ten růstu trávy nevadí a i </w:t>
      </w:r>
      <w:r w:rsidR="00EA6157" w:rsidRPr="00106135">
        <w:t>při hluku je užíván stále stejně.</w:t>
      </w:r>
      <w:r w:rsidR="00EA6157" w:rsidRPr="00106135">
        <w:rPr>
          <w:rStyle w:val="Znakapoznpodarou"/>
        </w:rPr>
        <w:footnoteReference w:id="101"/>
      </w:r>
      <w:r w:rsidR="00A70CF6" w:rsidRPr="00106135">
        <w:t xml:space="preserve"> Vztaženo na analyzovanou materii: např. kemp </w:t>
      </w:r>
      <w:r w:rsidR="0086736F" w:rsidRPr="00106135">
        <w:t>by byl</w:t>
      </w:r>
      <w:r w:rsidR="00A70CF6" w:rsidRPr="00106135">
        <w:t xml:space="preserve"> v zimě </w:t>
      </w:r>
      <w:r w:rsidR="0086736F" w:rsidRPr="00106135">
        <w:t xml:space="preserve">po dobu provádění opatření stejně </w:t>
      </w:r>
      <w:r w:rsidR="00A70CF6" w:rsidRPr="00106135">
        <w:t xml:space="preserve">zavřený, pastvu dobytka neovlivní </w:t>
      </w:r>
      <w:r w:rsidR="00404479" w:rsidRPr="00106135">
        <w:t>monitoring znečištění.</w:t>
      </w:r>
      <w:r w:rsidR="00A70CF6" w:rsidRPr="00106135">
        <w:t xml:space="preserve"> </w:t>
      </w:r>
      <w:r w:rsidR="00EA6157" w:rsidRPr="00106135">
        <w:t xml:space="preserve"> </w:t>
      </w:r>
    </w:p>
    <w:p w14:paraId="475FA7CB" w14:textId="296EC0E9" w:rsidR="00A54527" w:rsidRPr="00106135" w:rsidRDefault="002C36B8" w:rsidP="002C36B8">
      <w:r w:rsidRPr="00106135">
        <w:t xml:space="preserve">Smyslem náhrady je vyrovnat vlastníkovi újmu, která mu vznikla tím, že nemohl pozemek nebo jiný majetek běžně užívat. Povahou by tedy mělo jít o ušlý zisk. Energetické společnosti </w:t>
      </w:r>
      <w:r w:rsidR="00A04E10" w:rsidRPr="00106135">
        <w:t xml:space="preserve">i ostatní subjekty </w:t>
      </w:r>
      <w:r w:rsidRPr="00106135">
        <w:t xml:space="preserve">v praxi postupují </w:t>
      </w:r>
      <w:r w:rsidR="00A04E10" w:rsidRPr="00106135">
        <w:t xml:space="preserve">nejčastěji </w:t>
      </w:r>
      <w:r w:rsidRPr="00106135">
        <w:t>tak, že vyplácí vlastníkům náhradu odpovídající nájemnému z</w:t>
      </w:r>
      <w:r w:rsidR="00A04E10" w:rsidRPr="00106135">
        <w:t xml:space="preserve">a užívání věci (téměř vždy jde o pozemek). Tento přístup vychází z úvahy, že oprávněný </w:t>
      </w:r>
      <w:r w:rsidR="00404479" w:rsidRPr="00106135">
        <w:t xml:space="preserve">subjekt </w:t>
      </w:r>
      <w:r w:rsidR="00A04E10" w:rsidRPr="00106135">
        <w:t>pozemek užívá, což by v případě neexistence veřejnoprávního oprávnění vedlo k uzavření nájemní s</w:t>
      </w:r>
      <w:r w:rsidR="009F1BCE">
        <w:t>mlouvy. Jelikož jde zpravidla o </w:t>
      </w:r>
      <w:r w:rsidR="00A04E10" w:rsidRPr="00106135">
        <w:t>pozemky zemědělsky obhospodařované, je určení obvyklého nájemného jednoduchou úlohou.</w:t>
      </w:r>
      <w:r w:rsidR="008C2204" w:rsidRPr="00106135">
        <w:t xml:space="preserve"> </w:t>
      </w:r>
      <w:r w:rsidR="00A04E10" w:rsidRPr="00106135">
        <w:t>Pro vlastníky pozemku jde o srozumitelné řeš</w:t>
      </w:r>
      <w:r w:rsidR="009F1BCE">
        <w:t>ení, pro oprávněné osoby poté o </w:t>
      </w:r>
      <w:r w:rsidR="00A04E10" w:rsidRPr="00106135">
        <w:t xml:space="preserve">zanedbatelné částky. </w:t>
      </w:r>
    </w:p>
    <w:p w14:paraId="17F4BA7C" w14:textId="0FD05E21" w:rsidR="00B308A1" w:rsidRPr="00106135" w:rsidRDefault="00FB789C" w:rsidP="00D2380B">
      <w:pPr>
        <w:pStyle w:val="Nadpis2"/>
      </w:pPr>
      <w:bookmarkStart w:id="51" w:name="_Toc505881143"/>
      <w:bookmarkStart w:id="52" w:name="_Toc506483717"/>
      <w:r w:rsidRPr="00106135">
        <w:t>Náhrada újmy v přechodně chráněné ploše</w:t>
      </w:r>
      <w:bookmarkEnd w:id="51"/>
      <w:bookmarkEnd w:id="52"/>
    </w:p>
    <w:p w14:paraId="437F3F41" w14:textId="440B3B2F" w:rsidR="00096ABA" w:rsidRPr="00106135" w:rsidRDefault="00AD1BAF" w:rsidP="000F1F7C">
      <w:pPr>
        <w:ind w:firstLine="0"/>
      </w:pPr>
      <w:r w:rsidRPr="00106135">
        <w:t>Přechodně chráněná plocha j</w:t>
      </w:r>
      <w:r w:rsidR="00096ABA" w:rsidRPr="00106135">
        <w:t>e vyhlašována rozhodnutím orgánu ochrany přírody zejména k ochraně území s do</w:t>
      </w:r>
      <w:r w:rsidR="00096ABA" w:rsidRPr="00106135">
        <w:rPr>
          <w:rFonts w:hint="eastAsia"/>
        </w:rPr>
        <w:t>č</w:t>
      </w:r>
      <w:r w:rsidR="00096ABA" w:rsidRPr="00106135">
        <w:t>asným nebo nep</w:t>
      </w:r>
      <w:r w:rsidR="00096ABA" w:rsidRPr="00106135">
        <w:rPr>
          <w:rFonts w:hint="eastAsia"/>
        </w:rPr>
        <w:t>ř</w:t>
      </w:r>
      <w:r w:rsidR="00096ABA" w:rsidRPr="00106135">
        <w:t>edvídaným výskytem významných rostlinných nebo živo</w:t>
      </w:r>
      <w:r w:rsidR="00096ABA" w:rsidRPr="00106135">
        <w:rPr>
          <w:rFonts w:hint="eastAsia"/>
        </w:rPr>
        <w:t>č</w:t>
      </w:r>
      <w:r w:rsidR="00096ABA" w:rsidRPr="00106135">
        <w:t>išných druh</w:t>
      </w:r>
      <w:r w:rsidR="00096ABA" w:rsidRPr="00106135">
        <w:rPr>
          <w:rFonts w:hint="eastAsia"/>
        </w:rPr>
        <w:t>ů</w:t>
      </w:r>
      <w:r w:rsidR="00096ABA" w:rsidRPr="00106135">
        <w:t>, nerost</w:t>
      </w:r>
      <w:r w:rsidR="00096ABA" w:rsidRPr="00106135">
        <w:rPr>
          <w:rFonts w:hint="eastAsia"/>
        </w:rPr>
        <w:t>ů</w:t>
      </w:r>
      <w:r w:rsidR="00096ABA" w:rsidRPr="00106135">
        <w:t xml:space="preserve"> nebo paleontologických nález</w:t>
      </w:r>
      <w:r w:rsidR="00096ABA" w:rsidRPr="00106135">
        <w:rPr>
          <w:rFonts w:hint="eastAsia"/>
        </w:rPr>
        <w:t>ů</w:t>
      </w:r>
      <w:r w:rsidR="00096ABA" w:rsidRPr="00106135">
        <w:t>. Vyhlašuje se na p</w:t>
      </w:r>
      <w:r w:rsidR="00096ABA" w:rsidRPr="00106135">
        <w:rPr>
          <w:rFonts w:hint="eastAsia"/>
        </w:rPr>
        <w:t>ř</w:t>
      </w:r>
      <w:r w:rsidR="00096ABA" w:rsidRPr="00106135">
        <w:t>edem stanovenou dobu (v řádu let) nebo opakované období (nap</w:t>
      </w:r>
      <w:r w:rsidR="00096ABA" w:rsidRPr="00106135">
        <w:rPr>
          <w:rFonts w:hint="eastAsia"/>
        </w:rPr>
        <w:t>ří</w:t>
      </w:r>
      <w:r w:rsidR="00096ABA" w:rsidRPr="00106135">
        <w:t>klad dobu hnízd</w:t>
      </w:r>
      <w:r w:rsidR="00096ABA" w:rsidRPr="00106135">
        <w:rPr>
          <w:rFonts w:hint="eastAsia"/>
        </w:rPr>
        <w:t>ě</w:t>
      </w:r>
      <w:r w:rsidR="00096ABA" w:rsidRPr="00106135">
        <w:t xml:space="preserve">ní ptáků či rozmnožování obojživelníků). Poměrně často je území následně prohlášeno za některé z maloplošných zvláště chráněných území. </w:t>
      </w:r>
    </w:p>
    <w:p w14:paraId="7680C203" w14:textId="051B00F3" w:rsidR="00096ABA" w:rsidRPr="00106135" w:rsidRDefault="006877BC" w:rsidP="00AD1BAF">
      <w:r w:rsidRPr="00106135">
        <w:t>V rozhodnutí o vyhlášení</w:t>
      </w:r>
      <w:r w:rsidR="00A54527" w:rsidRPr="00106135">
        <w:t xml:space="preserve"> přechodně chráněné plochy</w:t>
      </w:r>
      <w:r w:rsidRPr="00106135">
        <w:t xml:space="preserve"> se omezí takové využití území, které by znamenalo zni</w:t>
      </w:r>
      <w:r w:rsidRPr="00106135">
        <w:rPr>
          <w:rFonts w:hint="eastAsia"/>
        </w:rPr>
        <w:t>č</w:t>
      </w:r>
      <w:r w:rsidRPr="00106135">
        <w:t>ení, poškození nebo rušení vývoje p</w:t>
      </w:r>
      <w:r w:rsidRPr="00106135">
        <w:rPr>
          <w:rFonts w:hint="eastAsia"/>
        </w:rPr>
        <w:t>ř</w:t>
      </w:r>
      <w:r w:rsidRPr="00106135">
        <w:t>edm</w:t>
      </w:r>
      <w:r w:rsidRPr="00106135">
        <w:rPr>
          <w:rFonts w:hint="eastAsia"/>
        </w:rPr>
        <w:t>ě</w:t>
      </w:r>
      <w:r w:rsidRPr="00106135">
        <w:t xml:space="preserve">tu ochrany. Nevýhodou institutu přechodně chráněné plochy je skutečnost, že tímto způsobem nelze ukládat vlastníkům nemovitých aktivní povinnosti (aktivní péče o území </w:t>
      </w:r>
      <w:r w:rsidR="00A54527" w:rsidRPr="00106135">
        <w:t>je přitom zpravidla nezbytná) a </w:t>
      </w:r>
      <w:r w:rsidRPr="00106135">
        <w:t>zároveň se podmínky ochrany nevztahují na třetí osoby (odlišné od vlastníků). Proto je k dosažení příznivějšího stavu území (biotopu) doporučován</w:t>
      </w:r>
      <w:r w:rsidR="00A54527" w:rsidRPr="00106135">
        <w:t>o uzavírání dohod s vlastníky a </w:t>
      </w:r>
      <w:r w:rsidRPr="00106135">
        <w:t xml:space="preserve">uživateli pozemků a poskytnutí finančního příspěvku podle § 69 </w:t>
      </w:r>
      <w:r w:rsidR="009F1BCE">
        <w:t>zákona o </w:t>
      </w:r>
      <w:r w:rsidR="00A54527" w:rsidRPr="00106135">
        <w:t>ochraně přírody</w:t>
      </w:r>
      <w:r w:rsidRPr="00106135">
        <w:rPr>
          <w:rStyle w:val="Znakapoznpodarou"/>
        </w:rPr>
        <w:footnoteReference w:id="102"/>
      </w:r>
      <w:r w:rsidRPr="00106135">
        <w:t xml:space="preserve"> k sečení ploch, prořezávky, narušování ploch pojezdem terénních vozidel apod. </w:t>
      </w:r>
    </w:p>
    <w:p w14:paraId="469572A4" w14:textId="0CDB6E4E" w:rsidR="00395608" w:rsidRPr="00106135" w:rsidRDefault="000B51AE" w:rsidP="00395608">
      <w:r w:rsidRPr="00106135">
        <w:lastRenderedPageBreak/>
        <w:t>Omezení ve způsobu využití nemovité věci v přechodně chráněné ploše bývá různorodé (např. zákaz volného obíhání psů, koupání, hudební produkce), přičemž některá omezení jsou identická s omezeními ve zvláště chráněných územích (zákaz intenzivní pastvy, hnojení statkovými nebo minerálními hnojivy, umisťování staveb).</w:t>
      </w:r>
      <w:r w:rsidR="00395608" w:rsidRPr="00106135">
        <w:t xml:space="preserve"> </w:t>
      </w:r>
      <w:r w:rsidR="006877BC" w:rsidRPr="00106135">
        <w:t>Majetková újma bude tedy mít nejčastěji podobu ušlého zisku. Ke snížení ceny pozemku sice může rovněž dojít, ale vzhledem k dočasnosti omezení by neměla být hrazena.</w:t>
      </w:r>
      <w:r w:rsidR="006877BC" w:rsidRPr="00106135">
        <w:rPr>
          <w:rStyle w:val="Znakapoznpodarou"/>
        </w:rPr>
        <w:footnoteReference w:id="103"/>
      </w:r>
      <w:r w:rsidR="006877BC" w:rsidRPr="00106135">
        <w:t xml:space="preserve"> Spíše lze uvažovat o újmě, která by měla charakter tzv. zmařené investice (např. v důsledku vyhlášení přechodně chráněné plochy, nebude mo</w:t>
      </w:r>
      <w:r w:rsidR="0086736F" w:rsidRPr="00106135">
        <w:t>c</w:t>
      </w:r>
      <w:r w:rsidR="006877BC" w:rsidRPr="00106135">
        <w:t>i vlastník zřídit stavbu či uskutečnit hromadnou kulturní akci</w:t>
      </w:r>
      <w:r w:rsidR="00A54527" w:rsidRPr="00106135">
        <w:t>, kterou již připravoval</w:t>
      </w:r>
      <w:r w:rsidR="006877BC" w:rsidRPr="00106135">
        <w:t xml:space="preserve">). Řada těchto případů však bude mít zřejmě za následek změnu územně plánovací dokumentace, což umožní uplatnit nárok na náhradu změnu v území (srov. </w:t>
      </w:r>
      <w:r w:rsidR="0086736F" w:rsidRPr="00106135">
        <w:t>§ 102 stavebního zákona</w:t>
      </w:r>
      <w:r w:rsidR="006877BC" w:rsidRPr="00106135">
        <w:t>).</w:t>
      </w:r>
      <w:r w:rsidR="00A54527" w:rsidRPr="00106135">
        <w:t xml:space="preserve"> Přestože nelze vlastníkovi uložit plnění povinností aktivního charakteru, tak i ze zákazů mu mohou vzniknout vyšší náklady (např. z důvodu nemožnosti použít zemědělskou techniku).</w:t>
      </w:r>
      <w:r w:rsidR="006877BC" w:rsidRPr="00106135">
        <w:t xml:space="preserve">   </w:t>
      </w:r>
    </w:p>
    <w:p w14:paraId="5A427BAF" w14:textId="696D70A0" w:rsidR="003E1096" w:rsidRPr="00106135" w:rsidRDefault="00B308A1" w:rsidP="00315EE7">
      <w:r w:rsidRPr="00106135">
        <w:t xml:space="preserve">Vznikne-li vlastníku </w:t>
      </w:r>
      <w:r w:rsidRPr="00106135">
        <w:rPr>
          <w:rFonts w:hint="eastAsia"/>
        </w:rPr>
        <w:t>č</w:t>
      </w:r>
      <w:r w:rsidRPr="00106135">
        <w:t>i nájemci pozemku v d</w:t>
      </w:r>
      <w:r w:rsidRPr="00106135">
        <w:rPr>
          <w:rFonts w:hint="eastAsia"/>
        </w:rPr>
        <w:t>ů</w:t>
      </w:r>
      <w:r w:rsidRPr="00106135">
        <w:t>sledku ochranných podmínek p</w:t>
      </w:r>
      <w:r w:rsidRPr="00106135">
        <w:rPr>
          <w:rFonts w:hint="eastAsia"/>
        </w:rPr>
        <w:t>ř</w:t>
      </w:r>
      <w:r w:rsidRPr="00106135">
        <w:t>echodn</w:t>
      </w:r>
      <w:r w:rsidRPr="00106135">
        <w:rPr>
          <w:rFonts w:hint="eastAsia"/>
        </w:rPr>
        <w:t>ě</w:t>
      </w:r>
      <w:r w:rsidRPr="00106135">
        <w:t xml:space="preserve"> chrán</w:t>
      </w:r>
      <w:r w:rsidRPr="00106135">
        <w:rPr>
          <w:rFonts w:hint="eastAsia"/>
        </w:rPr>
        <w:t>ě</w:t>
      </w:r>
      <w:r w:rsidRPr="00106135">
        <w:t>né plochy újma nikoliv nepatrná, p</w:t>
      </w:r>
      <w:r w:rsidRPr="00106135">
        <w:rPr>
          <w:rFonts w:hint="eastAsia"/>
        </w:rPr>
        <w:t>ří</w:t>
      </w:r>
      <w:r w:rsidRPr="00106135">
        <w:t xml:space="preserve">sluší mu </w:t>
      </w:r>
      <w:r w:rsidR="000B51AE" w:rsidRPr="00106135">
        <w:t xml:space="preserve">podle § 13 odst. 2 </w:t>
      </w:r>
      <w:r w:rsidR="009F1BCE">
        <w:t>zákona o </w:t>
      </w:r>
      <w:r w:rsidR="0086736F" w:rsidRPr="00106135">
        <w:t>ochraně přírody</w:t>
      </w:r>
      <w:r w:rsidR="000B51AE" w:rsidRPr="00106135">
        <w:t xml:space="preserve"> </w:t>
      </w:r>
      <w:r w:rsidRPr="00106135">
        <w:t>na jeho žádost finan</w:t>
      </w:r>
      <w:r w:rsidRPr="00106135">
        <w:rPr>
          <w:rFonts w:hint="eastAsia"/>
        </w:rPr>
        <w:t>č</w:t>
      </w:r>
      <w:r w:rsidRPr="00106135">
        <w:t>ní náhrada od orgánu ochrany p</w:t>
      </w:r>
      <w:r w:rsidRPr="00106135">
        <w:rPr>
          <w:rFonts w:hint="eastAsia"/>
        </w:rPr>
        <w:t>ří</w:t>
      </w:r>
      <w:r w:rsidRPr="00106135">
        <w:t>rody, který p</w:t>
      </w:r>
      <w:r w:rsidRPr="00106135">
        <w:rPr>
          <w:rFonts w:hint="eastAsia"/>
        </w:rPr>
        <w:t>ř</w:t>
      </w:r>
      <w:r w:rsidRPr="00106135">
        <w:t>echodn</w:t>
      </w:r>
      <w:r w:rsidRPr="00106135">
        <w:rPr>
          <w:rFonts w:hint="eastAsia"/>
        </w:rPr>
        <w:t>ě</w:t>
      </w:r>
      <w:r w:rsidRPr="00106135">
        <w:t xml:space="preserve"> chrán</w:t>
      </w:r>
      <w:r w:rsidRPr="00106135">
        <w:rPr>
          <w:rFonts w:hint="eastAsia"/>
        </w:rPr>
        <w:t>ě</w:t>
      </w:r>
      <w:r w:rsidRPr="00106135">
        <w:t>nou plochu vyhlásil. Orgán ochrany p</w:t>
      </w:r>
      <w:r w:rsidRPr="00106135">
        <w:rPr>
          <w:rFonts w:hint="eastAsia"/>
        </w:rPr>
        <w:t>ří</w:t>
      </w:r>
      <w:r w:rsidRPr="00106135">
        <w:t>rody p</w:t>
      </w:r>
      <w:r w:rsidRPr="00106135">
        <w:rPr>
          <w:rFonts w:hint="eastAsia"/>
        </w:rPr>
        <w:t>ř</w:t>
      </w:r>
      <w:r w:rsidRPr="00106135">
        <w:t>i rozhodování o výši finan</w:t>
      </w:r>
      <w:r w:rsidRPr="00106135">
        <w:rPr>
          <w:rFonts w:hint="eastAsia"/>
        </w:rPr>
        <w:t>č</w:t>
      </w:r>
      <w:r w:rsidRPr="00106135">
        <w:t>ní náhrady m</w:t>
      </w:r>
      <w:r w:rsidRPr="00106135">
        <w:rPr>
          <w:rFonts w:hint="eastAsia"/>
        </w:rPr>
        <w:t>ůž</w:t>
      </w:r>
      <w:r w:rsidRPr="00106135">
        <w:t xml:space="preserve">e požadovat doložení žádosti doklady </w:t>
      </w:r>
      <w:r w:rsidRPr="00106135">
        <w:rPr>
          <w:rFonts w:hint="eastAsia"/>
        </w:rPr>
        <w:t>č</w:t>
      </w:r>
      <w:r w:rsidRPr="00106135">
        <w:t>i údaji o výnosu pozemku.</w:t>
      </w:r>
      <w:r w:rsidR="000B51AE" w:rsidRPr="00106135">
        <w:t xml:space="preserve"> Zákonodárce</w:t>
      </w:r>
      <w:r w:rsidR="003E1096" w:rsidRPr="00106135">
        <w:t xml:space="preserve"> při přijímání zákona o ochraně přírody a krajiny uvedl, </w:t>
      </w:r>
      <w:r w:rsidR="003E1096" w:rsidRPr="00106135">
        <w:rPr>
          <w:i/>
        </w:rPr>
        <w:t>„že p</w:t>
      </w:r>
      <w:r w:rsidR="00315EE7" w:rsidRPr="00106135">
        <w:rPr>
          <w:i/>
        </w:rPr>
        <w:t>ro zmírn</w:t>
      </w:r>
      <w:r w:rsidR="00315EE7" w:rsidRPr="00106135">
        <w:rPr>
          <w:rFonts w:hint="eastAsia"/>
          <w:i/>
        </w:rPr>
        <w:t>ě</w:t>
      </w:r>
      <w:r w:rsidR="00315EE7" w:rsidRPr="00106135">
        <w:rPr>
          <w:i/>
        </w:rPr>
        <w:t>ní nep</w:t>
      </w:r>
      <w:r w:rsidR="00315EE7" w:rsidRPr="00106135">
        <w:rPr>
          <w:rFonts w:hint="eastAsia"/>
          <w:i/>
        </w:rPr>
        <w:t>ří</w:t>
      </w:r>
      <w:r w:rsidR="00315EE7" w:rsidRPr="00106135">
        <w:rPr>
          <w:i/>
        </w:rPr>
        <w:t>znivých majetkových ztrát je nutno ekonomické škody vlastník</w:t>
      </w:r>
      <w:r w:rsidR="00315EE7" w:rsidRPr="00106135">
        <w:rPr>
          <w:rFonts w:hint="eastAsia"/>
          <w:i/>
        </w:rPr>
        <w:t>ů</w:t>
      </w:r>
      <w:r w:rsidR="00315EE7" w:rsidRPr="00106135">
        <w:rPr>
          <w:i/>
        </w:rPr>
        <w:t xml:space="preserve">m </w:t>
      </w:r>
      <w:r w:rsidR="00315EE7" w:rsidRPr="00106135">
        <w:rPr>
          <w:rFonts w:hint="eastAsia"/>
          <w:i/>
        </w:rPr>
        <w:t>č</w:t>
      </w:r>
      <w:r w:rsidR="00315EE7" w:rsidRPr="00106135">
        <w:rPr>
          <w:i/>
        </w:rPr>
        <w:t>i uživatel</w:t>
      </w:r>
      <w:r w:rsidR="00315EE7" w:rsidRPr="00106135">
        <w:rPr>
          <w:rFonts w:hint="eastAsia"/>
          <w:i/>
        </w:rPr>
        <w:t>ů</w:t>
      </w:r>
      <w:r w:rsidR="00315EE7" w:rsidRPr="00106135">
        <w:rPr>
          <w:i/>
        </w:rPr>
        <w:t>m uhradit.</w:t>
      </w:r>
      <w:r w:rsidR="003E1096" w:rsidRPr="00106135">
        <w:rPr>
          <w:i/>
        </w:rPr>
        <w:t>“</w:t>
      </w:r>
      <w:r w:rsidR="00395608" w:rsidRPr="00106135">
        <w:t xml:space="preserve"> </w:t>
      </w:r>
      <w:r w:rsidR="006877BC" w:rsidRPr="00106135">
        <w:rPr>
          <w:rStyle w:val="Znakapoznpodarou"/>
        </w:rPr>
        <w:footnoteReference w:id="104"/>
      </w:r>
      <w:r w:rsidR="006877BC" w:rsidRPr="00106135">
        <w:t xml:space="preserve"> </w:t>
      </w:r>
      <w:r w:rsidR="003E1096" w:rsidRPr="00106135">
        <w:t xml:space="preserve">Tímto způsobem tak byl naplněn čl. 11 odst. 4 Listiny, neboť všeobecně se má za to, že </w:t>
      </w:r>
      <w:r w:rsidR="006877BC" w:rsidRPr="00106135">
        <w:t>omezení uložená</w:t>
      </w:r>
      <w:r w:rsidR="000D3629" w:rsidRPr="00106135">
        <w:t xml:space="preserve"> vlastníkovi pozemku nebo stavby v přechodně chráněné ploše jsou natolik intenzivní, že </w:t>
      </w:r>
      <w:r w:rsidR="00395608" w:rsidRPr="00106135">
        <w:t>jej dostávají do pozice zvláštní oběti, přičemž je též zcela na míst</w:t>
      </w:r>
      <w:r w:rsidR="00A54527" w:rsidRPr="00106135">
        <w:t>ě podmínění nároku na kompenzaci stanovenou velikostí</w:t>
      </w:r>
      <w:r w:rsidR="00395608" w:rsidRPr="00106135">
        <w:t xml:space="preserve"> újmy.</w:t>
      </w:r>
      <w:r w:rsidR="00395608" w:rsidRPr="00106135">
        <w:rPr>
          <w:rStyle w:val="Znakapoznpodarou"/>
        </w:rPr>
        <w:footnoteReference w:id="105"/>
      </w:r>
      <w:r w:rsidR="00315EE7" w:rsidRPr="00106135">
        <w:t xml:space="preserve"> </w:t>
      </w:r>
    </w:p>
    <w:p w14:paraId="6D4889E6" w14:textId="59A44EE3" w:rsidR="00395608" w:rsidRPr="00106135" w:rsidRDefault="00395608" w:rsidP="00315EE7">
      <w:pPr>
        <w:rPr>
          <w:i/>
        </w:rPr>
      </w:pPr>
      <w:r w:rsidRPr="00106135">
        <w:t xml:space="preserve">Zákon na rozdíl od náhrad za omezení ve zvláště chráněných územích neomezuje náhradu pouze na ztráty při zemědělském a lesním hospodaření: jak uvádí I. </w:t>
      </w:r>
      <w:r w:rsidRPr="00106135">
        <w:rPr>
          <w:smallCaps/>
        </w:rPr>
        <w:t>Průchová</w:t>
      </w:r>
      <w:r w:rsidRPr="00106135">
        <w:t xml:space="preserve"> </w:t>
      </w:r>
      <w:r w:rsidRPr="00106135">
        <w:rPr>
          <w:i/>
        </w:rPr>
        <w:t>„lze si nap</w:t>
      </w:r>
      <w:r w:rsidRPr="00106135">
        <w:rPr>
          <w:rFonts w:hint="eastAsia"/>
          <w:i/>
        </w:rPr>
        <w:t>ří</w:t>
      </w:r>
      <w:r w:rsidRPr="00106135">
        <w:rPr>
          <w:i/>
        </w:rPr>
        <w:t>klad p</w:t>
      </w:r>
      <w:r w:rsidRPr="00106135">
        <w:rPr>
          <w:rFonts w:hint="eastAsia"/>
          <w:i/>
        </w:rPr>
        <w:t>ř</w:t>
      </w:r>
      <w:r w:rsidRPr="00106135">
        <w:rPr>
          <w:i/>
        </w:rPr>
        <w:t>edstavit situaci, kdy na p</w:t>
      </w:r>
      <w:r w:rsidRPr="00106135">
        <w:rPr>
          <w:rFonts w:hint="eastAsia"/>
          <w:i/>
        </w:rPr>
        <w:t>ř</w:t>
      </w:r>
      <w:r w:rsidRPr="00106135">
        <w:rPr>
          <w:i/>
        </w:rPr>
        <w:t>echodn</w:t>
      </w:r>
      <w:r w:rsidRPr="00106135">
        <w:rPr>
          <w:rFonts w:hint="eastAsia"/>
          <w:i/>
        </w:rPr>
        <w:t>ě</w:t>
      </w:r>
      <w:r w:rsidRPr="00106135">
        <w:rPr>
          <w:i/>
        </w:rPr>
        <w:t xml:space="preserve"> chrán</w:t>
      </w:r>
      <w:r w:rsidRPr="00106135">
        <w:rPr>
          <w:rFonts w:hint="eastAsia"/>
          <w:i/>
        </w:rPr>
        <w:t>ě</w:t>
      </w:r>
      <w:r w:rsidRPr="00106135">
        <w:rPr>
          <w:i/>
        </w:rPr>
        <w:t>né ploše jsou vybrané pozemky (ostatní plocha) využívány jako h</w:t>
      </w:r>
      <w:r w:rsidRPr="00106135">
        <w:rPr>
          <w:rFonts w:hint="eastAsia"/>
          <w:i/>
        </w:rPr>
        <w:t>ř</w:t>
      </w:r>
      <w:r w:rsidRPr="00106135">
        <w:rPr>
          <w:i/>
        </w:rPr>
        <w:t>išt</w:t>
      </w:r>
      <w:r w:rsidRPr="00106135">
        <w:rPr>
          <w:rFonts w:hint="eastAsia"/>
          <w:i/>
        </w:rPr>
        <w:t>ě</w:t>
      </w:r>
      <w:r w:rsidRPr="00106135">
        <w:rPr>
          <w:i/>
        </w:rPr>
        <w:t>, sportovišt</w:t>
      </w:r>
      <w:r w:rsidRPr="00106135">
        <w:rPr>
          <w:rFonts w:hint="eastAsia"/>
          <w:i/>
        </w:rPr>
        <w:t>ě</w:t>
      </w:r>
      <w:r w:rsidRPr="00106135">
        <w:rPr>
          <w:i/>
        </w:rPr>
        <w:t xml:space="preserve"> atd. navazující nap</w:t>
      </w:r>
      <w:r w:rsidRPr="00106135">
        <w:rPr>
          <w:rFonts w:hint="eastAsia"/>
          <w:i/>
        </w:rPr>
        <w:t>ří</w:t>
      </w:r>
      <w:r w:rsidRPr="00106135">
        <w:rPr>
          <w:i/>
        </w:rPr>
        <w:t xml:space="preserve">klad na </w:t>
      </w:r>
      <w:r w:rsidRPr="00106135">
        <w:rPr>
          <w:i/>
        </w:rPr>
        <w:lastRenderedPageBreak/>
        <w:t>zem</w:t>
      </w:r>
      <w:r w:rsidRPr="00106135">
        <w:rPr>
          <w:rFonts w:hint="eastAsia"/>
          <w:i/>
        </w:rPr>
        <w:t>ě</w:t>
      </w:r>
      <w:r w:rsidRPr="00106135">
        <w:rPr>
          <w:i/>
        </w:rPr>
        <w:t>d</w:t>
      </w:r>
      <w:r w:rsidRPr="00106135">
        <w:rPr>
          <w:rFonts w:hint="eastAsia"/>
          <w:i/>
        </w:rPr>
        <w:t>ě</w:t>
      </w:r>
      <w:r w:rsidRPr="00106135">
        <w:rPr>
          <w:i/>
        </w:rPr>
        <w:t>lské pozemky (vlastník podniká nap</w:t>
      </w:r>
      <w:r w:rsidRPr="00106135">
        <w:rPr>
          <w:rFonts w:hint="eastAsia"/>
          <w:i/>
        </w:rPr>
        <w:t>ří</w:t>
      </w:r>
      <w:r w:rsidRPr="00106135">
        <w:rPr>
          <w:i/>
        </w:rPr>
        <w:t>klad v oblasti agroturistiky) a v d</w:t>
      </w:r>
      <w:r w:rsidRPr="00106135">
        <w:rPr>
          <w:rFonts w:hint="eastAsia"/>
          <w:i/>
        </w:rPr>
        <w:t>ů</w:t>
      </w:r>
      <w:r w:rsidRPr="00106135">
        <w:rPr>
          <w:i/>
        </w:rPr>
        <w:t>sledku ochranných podmínek p</w:t>
      </w:r>
      <w:r w:rsidRPr="00106135">
        <w:rPr>
          <w:rFonts w:hint="eastAsia"/>
          <w:i/>
        </w:rPr>
        <w:t>ř</w:t>
      </w:r>
      <w:r w:rsidRPr="00106135">
        <w:rPr>
          <w:i/>
        </w:rPr>
        <w:t>echodn</w:t>
      </w:r>
      <w:r w:rsidRPr="00106135">
        <w:rPr>
          <w:rFonts w:hint="eastAsia"/>
          <w:i/>
        </w:rPr>
        <w:t>ě</w:t>
      </w:r>
      <w:r w:rsidRPr="00106135">
        <w:rPr>
          <w:i/>
        </w:rPr>
        <w:t xml:space="preserve"> chrán</w:t>
      </w:r>
      <w:r w:rsidRPr="00106135">
        <w:rPr>
          <w:rFonts w:hint="eastAsia"/>
          <w:i/>
        </w:rPr>
        <w:t>ě</w:t>
      </w:r>
      <w:r w:rsidRPr="00106135">
        <w:rPr>
          <w:i/>
        </w:rPr>
        <w:t>né plochy tuto aktivitu bude muset omezit.“</w:t>
      </w:r>
      <w:r w:rsidRPr="00106135">
        <w:rPr>
          <w:rStyle w:val="Znakapoznpodarou"/>
        </w:rPr>
        <w:footnoteReference w:id="106"/>
      </w:r>
    </w:p>
    <w:p w14:paraId="64332B8C" w14:textId="6FDE746A" w:rsidR="00AC3CAD" w:rsidRPr="00106135" w:rsidRDefault="00AC3CAD" w:rsidP="00AC3CAD">
      <w:r w:rsidRPr="00106135">
        <w:t xml:space="preserve">Podle důvodové zprávy má být újma </w:t>
      </w:r>
      <w:r w:rsidRPr="00106135">
        <w:rPr>
          <w:i/>
        </w:rPr>
        <w:t>„nahlížena p</w:t>
      </w:r>
      <w:r w:rsidRPr="00106135">
        <w:rPr>
          <w:rFonts w:hint="eastAsia"/>
          <w:i/>
        </w:rPr>
        <w:t>ř</w:t>
      </w:r>
      <w:r w:rsidRPr="00106135">
        <w:rPr>
          <w:i/>
        </w:rPr>
        <w:t>edevším vzhledem k objektivním krácením výnos</w:t>
      </w:r>
      <w:r w:rsidRPr="00106135">
        <w:rPr>
          <w:rFonts w:hint="eastAsia"/>
          <w:i/>
        </w:rPr>
        <w:t>ů</w:t>
      </w:r>
      <w:r w:rsidRPr="00106135">
        <w:rPr>
          <w:i/>
        </w:rPr>
        <w:t xml:space="preserve"> z dot</w:t>
      </w:r>
      <w:r w:rsidRPr="00106135">
        <w:rPr>
          <w:rFonts w:hint="eastAsia"/>
          <w:i/>
        </w:rPr>
        <w:t>č</w:t>
      </w:r>
      <w:r w:rsidRPr="00106135">
        <w:rPr>
          <w:i/>
        </w:rPr>
        <w:t>ených pozemk</w:t>
      </w:r>
      <w:r w:rsidRPr="00106135">
        <w:rPr>
          <w:rFonts w:hint="eastAsia"/>
          <w:i/>
        </w:rPr>
        <w:t>ů</w:t>
      </w:r>
      <w:r w:rsidRPr="00106135">
        <w:rPr>
          <w:i/>
        </w:rPr>
        <w:t xml:space="preserve"> v d</w:t>
      </w:r>
      <w:r w:rsidRPr="00106135">
        <w:rPr>
          <w:rFonts w:hint="eastAsia"/>
          <w:i/>
        </w:rPr>
        <w:t>ů</w:t>
      </w:r>
      <w:r w:rsidRPr="00106135">
        <w:rPr>
          <w:i/>
        </w:rPr>
        <w:t>sledku stanovených omezení. Krácení výnos</w:t>
      </w:r>
      <w:r w:rsidRPr="00106135">
        <w:rPr>
          <w:rFonts w:hint="eastAsia"/>
          <w:i/>
        </w:rPr>
        <w:t>ů</w:t>
      </w:r>
      <w:r w:rsidR="0086736F" w:rsidRPr="00106135">
        <w:rPr>
          <w:i/>
        </w:rPr>
        <w:t xml:space="preserve"> z </w:t>
      </w:r>
      <w:r w:rsidRPr="00106135">
        <w:rPr>
          <w:i/>
        </w:rPr>
        <w:t>pozemk</w:t>
      </w:r>
      <w:r w:rsidRPr="00106135">
        <w:rPr>
          <w:rFonts w:hint="eastAsia"/>
          <w:i/>
        </w:rPr>
        <w:t>ů</w:t>
      </w:r>
      <w:r w:rsidRPr="00106135">
        <w:rPr>
          <w:i/>
        </w:rPr>
        <w:t xml:space="preserve"> bude zpravidla ú</w:t>
      </w:r>
      <w:r w:rsidRPr="00106135">
        <w:rPr>
          <w:rFonts w:hint="eastAsia"/>
          <w:i/>
        </w:rPr>
        <w:t>č</w:t>
      </w:r>
      <w:r w:rsidRPr="00106135">
        <w:rPr>
          <w:i/>
        </w:rPr>
        <w:t>etn</w:t>
      </w:r>
      <w:r w:rsidRPr="00106135">
        <w:rPr>
          <w:rFonts w:hint="eastAsia"/>
          <w:i/>
        </w:rPr>
        <w:t>ě</w:t>
      </w:r>
      <w:r w:rsidRPr="00106135">
        <w:rPr>
          <w:i/>
        </w:rPr>
        <w:t xml:space="preserve"> prokazatelné. Hranice nepatrnosti nem</w:t>
      </w:r>
      <w:r w:rsidRPr="00106135">
        <w:rPr>
          <w:rFonts w:hint="eastAsia"/>
          <w:i/>
        </w:rPr>
        <w:t>ůž</w:t>
      </w:r>
      <w:r w:rsidRPr="00106135">
        <w:rPr>
          <w:i/>
        </w:rPr>
        <w:t xml:space="preserve">e být stanovena trvale jednorázovou </w:t>
      </w:r>
      <w:r w:rsidRPr="00106135">
        <w:rPr>
          <w:rFonts w:hint="eastAsia"/>
          <w:i/>
        </w:rPr>
        <w:t>čá</w:t>
      </w:r>
      <w:r w:rsidRPr="00106135">
        <w:rPr>
          <w:i/>
        </w:rPr>
        <w:t xml:space="preserve">stkou, nebude to však zpravidla </w:t>
      </w:r>
      <w:r w:rsidRPr="00106135">
        <w:rPr>
          <w:rFonts w:hint="eastAsia"/>
          <w:i/>
        </w:rPr>
        <w:t>čá</w:t>
      </w:r>
      <w:r w:rsidRPr="00106135">
        <w:rPr>
          <w:i/>
        </w:rPr>
        <w:t>stka menší než jedna setina výnosu z dot</w:t>
      </w:r>
      <w:r w:rsidRPr="00106135">
        <w:rPr>
          <w:rFonts w:hint="eastAsia"/>
          <w:i/>
        </w:rPr>
        <w:t>č</w:t>
      </w:r>
      <w:r w:rsidRPr="00106135">
        <w:rPr>
          <w:i/>
        </w:rPr>
        <w:t>eného pozemku.“</w:t>
      </w:r>
      <w:r w:rsidRPr="00106135">
        <w:rPr>
          <w:rStyle w:val="Znakapoznpodarou"/>
          <w:i/>
        </w:rPr>
        <w:footnoteReference w:id="107"/>
      </w:r>
      <w:r w:rsidRPr="00106135">
        <w:rPr>
          <w:i/>
        </w:rPr>
        <w:t xml:space="preserve"> </w:t>
      </w:r>
      <w:r w:rsidR="00BA53EB" w:rsidRPr="00106135">
        <w:t xml:space="preserve">Přeloženo orientačně do konkrétních čísel: pokud </w:t>
      </w:r>
      <w:r w:rsidR="00FD5691" w:rsidRPr="00106135">
        <w:t>by bylo</w:t>
      </w:r>
      <w:r w:rsidR="00BA53EB" w:rsidRPr="00106135">
        <w:t xml:space="preserve"> výnosem vlastníka </w:t>
      </w:r>
      <w:r w:rsidR="00FD5691" w:rsidRPr="00106135">
        <w:t>pachtovné</w:t>
      </w:r>
      <w:r w:rsidR="00BA53EB" w:rsidRPr="00106135">
        <w:t>, tak</w:t>
      </w:r>
      <w:r w:rsidR="00FD5691" w:rsidRPr="00106135">
        <w:t xml:space="preserve"> jde o částku v rozmezí 10-40 Kč za ha plochy. </w:t>
      </w:r>
      <w:r w:rsidRPr="00106135">
        <w:t xml:space="preserve">Sotva lze </w:t>
      </w:r>
      <w:r w:rsidR="00BA53EB" w:rsidRPr="00106135">
        <w:t xml:space="preserve">proto </w:t>
      </w:r>
      <w:r w:rsidR="006877BC" w:rsidRPr="00106135">
        <w:t>podpůrně aplikovat hranici</w:t>
      </w:r>
      <w:r w:rsidRPr="00106135">
        <w:t xml:space="preserve"> nepatrné škody v </w:t>
      </w:r>
      <w:r w:rsidR="00C9032C" w:rsidRPr="00106135">
        <w:t xml:space="preserve">§ 138 </w:t>
      </w:r>
      <w:r w:rsidR="009F1BCE">
        <w:t>zákona č. </w:t>
      </w:r>
      <w:r w:rsidR="0086736F" w:rsidRPr="00106135">
        <w:t xml:space="preserve">40/2009 Sb., </w:t>
      </w:r>
      <w:r w:rsidR="00C9032C" w:rsidRPr="00106135">
        <w:t>trestního</w:t>
      </w:r>
      <w:r w:rsidRPr="00106135">
        <w:t xml:space="preserve"> zákoníku (5 000 Kč)</w:t>
      </w:r>
      <w:r w:rsidR="00C9032C" w:rsidRPr="00106135">
        <w:t xml:space="preserve">. Je třeba </w:t>
      </w:r>
      <w:r w:rsidR="006877BC" w:rsidRPr="00106135">
        <w:t xml:space="preserve">dle mého názoru </w:t>
      </w:r>
      <w:r w:rsidR="00C9032C" w:rsidRPr="00106135">
        <w:t>též upřednostnit objektivní hledisko před subjektivním (poměřováním újmy vzhledem k poměrům omezeného vlastníka, tj. že by obecně zanedbatelná peněžitá částka pro někoho představovala významné úspory</w:t>
      </w:r>
      <w:r w:rsidR="00C9032C" w:rsidRPr="00106135">
        <w:rPr>
          <w:rStyle w:val="Znakapoznpodarou"/>
        </w:rPr>
        <w:footnoteReference w:id="108"/>
      </w:r>
      <w:r w:rsidR="00C9032C" w:rsidRPr="00106135">
        <w:t xml:space="preserve">), protože § 13 </w:t>
      </w:r>
      <w:r w:rsidR="00A54527" w:rsidRPr="00106135">
        <w:t>zákona o ochraně přírody</w:t>
      </w:r>
      <w:r w:rsidR="00C9032C" w:rsidRPr="00106135">
        <w:t xml:space="preserve"> na rozdíl od § 2905 občanského zákoníku toto kritérium neuvádí.</w:t>
      </w:r>
      <w:r w:rsidR="00A54527" w:rsidRPr="00106135">
        <w:rPr>
          <w:rStyle w:val="Znakapoznpodarou"/>
        </w:rPr>
        <w:footnoteReference w:id="109"/>
      </w:r>
      <w:r w:rsidR="00C9032C" w:rsidRPr="00106135">
        <w:t xml:space="preserve"> </w:t>
      </w:r>
      <w:r w:rsidR="000F1F7C" w:rsidRPr="00106135">
        <w:t xml:space="preserve">Opačně možná I. </w:t>
      </w:r>
      <w:r w:rsidR="000F1F7C" w:rsidRPr="00106135">
        <w:rPr>
          <w:smallCaps/>
        </w:rPr>
        <w:t>Průchová</w:t>
      </w:r>
      <w:r w:rsidR="000F1F7C" w:rsidRPr="00106135">
        <w:t xml:space="preserve"> s J. </w:t>
      </w:r>
      <w:r w:rsidR="000F1F7C" w:rsidRPr="00106135">
        <w:rPr>
          <w:smallCaps/>
        </w:rPr>
        <w:t>Chybou</w:t>
      </w:r>
      <w:r w:rsidR="000F1F7C" w:rsidRPr="00106135">
        <w:t xml:space="preserve">, kteří uvádí, že </w:t>
      </w:r>
      <w:r w:rsidR="000F1F7C" w:rsidRPr="00106135">
        <w:rPr>
          <w:i/>
        </w:rPr>
        <w:t>„vymezení nepatrnosti je v dispozici oprávněné osoby, která již podáním žádosti o náhradu v</w:t>
      </w:r>
      <w:r w:rsidR="00157FCB" w:rsidRPr="00106135">
        <w:rPr>
          <w:i/>
        </w:rPr>
        <w:t>yjadřuje, že újmu nepovažuje za </w:t>
      </w:r>
      <w:r w:rsidR="000F1F7C" w:rsidRPr="00106135">
        <w:rPr>
          <w:i/>
        </w:rPr>
        <w:t>nepatrnou.“</w:t>
      </w:r>
      <w:r w:rsidR="000F1F7C" w:rsidRPr="00106135">
        <w:rPr>
          <w:rStyle w:val="Znakapoznpodarou"/>
          <w:i/>
        </w:rPr>
        <w:footnoteReference w:id="110"/>
      </w:r>
      <w:r w:rsidR="000F1F7C" w:rsidRPr="00106135">
        <w:t xml:space="preserve"> </w:t>
      </w:r>
      <w:r w:rsidR="00C9032C" w:rsidRPr="00106135">
        <w:t>Tím ale není řečeno, že by bylo možné odhlédnout od skutečného stav</w:t>
      </w:r>
      <w:r w:rsidR="00A54527" w:rsidRPr="00106135">
        <w:t>u pozemku (např. jeho nevhodného</w:t>
      </w:r>
      <w:r w:rsidR="00C9032C" w:rsidRPr="00106135">
        <w:t xml:space="preserve"> tvaru či malé velikosti, tedy faktorům snižujícími </w:t>
      </w:r>
      <w:r w:rsidR="00157FCB" w:rsidRPr="00106135">
        <w:t>výnosy z </w:t>
      </w:r>
      <w:r w:rsidR="00C9032C" w:rsidRPr="00106135">
        <w:t xml:space="preserve">něj). </w:t>
      </w:r>
      <w:r w:rsidRPr="00106135">
        <w:t xml:space="preserve">Souhlasím </w:t>
      </w:r>
      <w:r w:rsidR="00C9032C" w:rsidRPr="00106135">
        <w:t xml:space="preserve">poté </w:t>
      </w:r>
      <w:r w:rsidRPr="00106135">
        <w:t>s názorem</w:t>
      </w:r>
      <w:r w:rsidRPr="00106135">
        <w:rPr>
          <w:i/>
        </w:rPr>
        <w:t xml:space="preserve">, </w:t>
      </w:r>
      <w:r w:rsidRPr="00106135">
        <w:t>„</w:t>
      </w:r>
      <w:r w:rsidRPr="00106135">
        <w:rPr>
          <w:i/>
        </w:rPr>
        <w:t>že pokud je prokázán vznik újmy větší než nep</w:t>
      </w:r>
      <w:r w:rsidR="009F1BCE">
        <w:rPr>
          <w:i/>
        </w:rPr>
        <w:t>atrné, pak má vlastník nárok na </w:t>
      </w:r>
      <w:r w:rsidRPr="00106135">
        <w:rPr>
          <w:i/>
        </w:rPr>
        <w:t>náhradu újmy v plné výši, nikoliv jen ve výši překračující práh nepatrnosti.“</w:t>
      </w:r>
      <w:r w:rsidRPr="00106135">
        <w:rPr>
          <w:rStyle w:val="Znakapoznpodarou"/>
        </w:rPr>
        <w:footnoteReference w:id="111"/>
      </w:r>
    </w:p>
    <w:p w14:paraId="0B83A404" w14:textId="156FABD0" w:rsidR="003E1096" w:rsidRPr="00106135" w:rsidRDefault="00395608" w:rsidP="00315EE7">
      <w:r w:rsidRPr="00106135">
        <w:t xml:space="preserve">Žádný z komentářů ustanovení § 13 </w:t>
      </w:r>
      <w:r w:rsidR="00A54527" w:rsidRPr="00106135">
        <w:t xml:space="preserve">zákona o ochraně přírody </w:t>
      </w:r>
      <w:r w:rsidR="003F54DF" w:rsidRPr="00106135">
        <w:t>se blíž</w:t>
      </w:r>
      <w:r w:rsidR="006877BC" w:rsidRPr="00106135">
        <w:t>e</w:t>
      </w:r>
      <w:r w:rsidR="003F54DF" w:rsidRPr="00106135">
        <w:t xml:space="preserve"> nezabývá, jak bude výše újmy vyčíslena. </w:t>
      </w:r>
      <w:r w:rsidR="00AC3CAD" w:rsidRPr="00106135">
        <w:t>Zřejmě i proto, že se v praxi nejedná o časté případy.</w:t>
      </w:r>
      <w:r w:rsidR="00AC3CAD" w:rsidRPr="00106135">
        <w:rPr>
          <w:rStyle w:val="Znakapoznpodarou"/>
        </w:rPr>
        <w:footnoteReference w:id="112"/>
      </w:r>
      <w:r w:rsidR="00AC3CAD" w:rsidRPr="00106135">
        <w:t xml:space="preserve"> </w:t>
      </w:r>
      <w:r w:rsidR="003F54DF" w:rsidRPr="00106135">
        <w:t xml:space="preserve">Je evidentní, že </w:t>
      </w:r>
      <w:r w:rsidR="00157FCB" w:rsidRPr="00106135">
        <w:t>aktivně</w:t>
      </w:r>
      <w:r w:rsidR="003F54DF" w:rsidRPr="00106135">
        <w:t xml:space="preserve"> legitimovaný subjekt bude muset na výzvu orgánu ochrany přírody doložit, jaký byl (je) výnos z pozemku. Újma bude svým charakterem odpovídat nejčastěji ušlému zisku (menší úroda v důsledku nemožnosti pozemek hnojit či menšího počtu chovaného dobytka). Nelze však vyloučit nutnost vynakládat větší náklady (vybudování zařízení bránící volnému pohybu psů). Tato omezení zároveň současně mají za následek </w:t>
      </w:r>
      <w:r w:rsidR="003F54DF" w:rsidRPr="00106135">
        <w:lastRenderedPageBreak/>
        <w:t xml:space="preserve">snížení ceny pozemku (v krajním případě může být po několik let vyloučena dosud přípustná stavební činnost). </w:t>
      </w:r>
      <w:r w:rsidR="00AC3CAD" w:rsidRPr="00106135">
        <w:t>Vzhledem k dikci ustanovení, úmyslu zákonodárce (nutnost doložení výnosu)</w:t>
      </w:r>
      <w:r w:rsidR="003F54DF" w:rsidRPr="00106135">
        <w:t xml:space="preserve"> </w:t>
      </w:r>
      <w:r w:rsidR="00AC3CAD" w:rsidRPr="00106135">
        <w:t>se domnívám, že nárok na náhradu se vztahuje pouze na újmu vznikající při (jakémkoliv přípustném) užívání pozemku. Snížení ceny pozemku nemůže být hrazeno již z toho důvodu, že omezení přechodně chráněnou plochou je časově omezené.</w:t>
      </w:r>
      <w:r w:rsidR="00BA53EB" w:rsidRPr="00106135">
        <w:t xml:space="preserve"> Poněvadž zákon žádná pravidla pro určení výše náhrady nestanoví, je možné použít jakýkoliv vhodný způsob, který umožní vyjádřit velikost vzniklé majetkové újmy peněžitou částkou</w:t>
      </w:r>
      <w:r w:rsidR="00A54527" w:rsidRPr="00106135">
        <w:t xml:space="preserve"> (blíže část </w:t>
      </w:r>
      <w:r w:rsidR="00B64215" w:rsidRPr="00106135">
        <w:t>3.4</w:t>
      </w:r>
      <w:r w:rsidR="00A54527" w:rsidRPr="00106135">
        <w:t>)</w:t>
      </w:r>
      <w:r w:rsidR="00BA53EB" w:rsidRPr="00106135">
        <w:t>.</w:t>
      </w:r>
    </w:p>
    <w:p w14:paraId="0CF7BB63" w14:textId="24F42141" w:rsidR="00315EE7" w:rsidRPr="00106135" w:rsidRDefault="00315EE7" w:rsidP="00315EE7">
      <w:r w:rsidRPr="00106135">
        <w:rPr>
          <w:i/>
        </w:rPr>
        <w:t>„Z dikce zákona „p</w:t>
      </w:r>
      <w:r w:rsidRPr="00106135">
        <w:rPr>
          <w:rFonts w:hint="eastAsia"/>
          <w:i/>
        </w:rPr>
        <w:t>ř</w:t>
      </w:r>
      <w:r w:rsidRPr="00106135">
        <w:rPr>
          <w:i/>
        </w:rPr>
        <w:t>i rozhodování o výši orgán ochrany p</w:t>
      </w:r>
      <w:r w:rsidRPr="00106135">
        <w:rPr>
          <w:rFonts w:hint="eastAsia"/>
          <w:i/>
        </w:rPr>
        <w:t>ří</w:t>
      </w:r>
      <w:r w:rsidRPr="00106135">
        <w:rPr>
          <w:i/>
        </w:rPr>
        <w:t>rody“ a z povahy v</w:t>
      </w:r>
      <w:r w:rsidRPr="00106135">
        <w:rPr>
          <w:rFonts w:hint="eastAsia"/>
          <w:i/>
        </w:rPr>
        <w:t>ě</w:t>
      </w:r>
      <w:r w:rsidRPr="00106135">
        <w:rPr>
          <w:i/>
        </w:rPr>
        <w:t>ci plyne, že o finan</w:t>
      </w:r>
      <w:r w:rsidRPr="00106135">
        <w:rPr>
          <w:rFonts w:hint="eastAsia"/>
          <w:i/>
        </w:rPr>
        <w:t>č</w:t>
      </w:r>
      <w:r w:rsidRPr="00106135">
        <w:rPr>
          <w:i/>
        </w:rPr>
        <w:t>ní náhrad</w:t>
      </w:r>
      <w:r w:rsidRPr="00106135">
        <w:rPr>
          <w:rFonts w:hint="eastAsia"/>
          <w:i/>
        </w:rPr>
        <w:t>ě</w:t>
      </w:r>
      <w:r w:rsidRPr="00106135">
        <w:rPr>
          <w:i/>
        </w:rPr>
        <w:t xml:space="preserve"> rozhoduje orgán ochrany p</w:t>
      </w:r>
      <w:r w:rsidRPr="00106135">
        <w:rPr>
          <w:rFonts w:hint="eastAsia"/>
          <w:i/>
        </w:rPr>
        <w:t>ří</w:t>
      </w:r>
      <w:r w:rsidRPr="00106135">
        <w:rPr>
          <w:i/>
        </w:rPr>
        <w:t xml:space="preserve">rody ve správním </w:t>
      </w:r>
      <w:r w:rsidRPr="00106135">
        <w:rPr>
          <w:rFonts w:hint="eastAsia"/>
          <w:i/>
        </w:rPr>
        <w:t>ří</w:t>
      </w:r>
      <w:r w:rsidRPr="00106135">
        <w:rPr>
          <w:i/>
        </w:rPr>
        <w:t>zení zahajovaném na</w:t>
      </w:r>
      <w:r w:rsidR="005527F4" w:rsidRPr="00106135">
        <w:rPr>
          <w:i/>
        </w:rPr>
        <w:t xml:space="preserve"> </w:t>
      </w:r>
      <w:r w:rsidRPr="00106135">
        <w:rPr>
          <w:rFonts w:hint="eastAsia"/>
          <w:i/>
        </w:rPr>
        <w:t>žá</w:t>
      </w:r>
      <w:r w:rsidRPr="00106135">
        <w:rPr>
          <w:i/>
        </w:rPr>
        <w:t xml:space="preserve">dost vlastníka </w:t>
      </w:r>
      <w:r w:rsidRPr="00106135">
        <w:rPr>
          <w:rFonts w:hint="eastAsia"/>
          <w:i/>
        </w:rPr>
        <w:t>č</w:t>
      </w:r>
      <w:r w:rsidRPr="00106135">
        <w:rPr>
          <w:i/>
        </w:rPr>
        <w:t>i nájemce, resp. pachtý</w:t>
      </w:r>
      <w:r w:rsidRPr="00106135">
        <w:rPr>
          <w:rFonts w:hint="eastAsia"/>
          <w:i/>
        </w:rPr>
        <w:t>ř</w:t>
      </w:r>
      <w:r w:rsidRPr="00106135">
        <w:rPr>
          <w:i/>
        </w:rPr>
        <w:t>e. Proti rozhodnutí o neposkytnutí finan</w:t>
      </w:r>
      <w:r w:rsidRPr="00106135">
        <w:rPr>
          <w:rFonts w:hint="eastAsia"/>
          <w:i/>
        </w:rPr>
        <w:t>č</w:t>
      </w:r>
      <w:r w:rsidRPr="00106135">
        <w:rPr>
          <w:i/>
        </w:rPr>
        <w:t>ní náhrady (v</w:t>
      </w:r>
      <w:r w:rsidRPr="00106135">
        <w:rPr>
          <w:rFonts w:hint="eastAsia"/>
          <w:i/>
        </w:rPr>
        <w:t>ů</w:t>
      </w:r>
      <w:r w:rsidRPr="00106135">
        <w:rPr>
          <w:i/>
        </w:rPr>
        <w:t xml:space="preserve">bec </w:t>
      </w:r>
      <w:r w:rsidRPr="00106135">
        <w:rPr>
          <w:rFonts w:hint="eastAsia"/>
          <w:i/>
        </w:rPr>
        <w:t>č</w:t>
      </w:r>
      <w:r w:rsidRPr="00106135">
        <w:rPr>
          <w:i/>
        </w:rPr>
        <w:t>i v jiné než požadované výši) je možné žadatelem podat odvolání. Pravomocné rozhodnutí je soudn</w:t>
      </w:r>
      <w:r w:rsidRPr="00106135">
        <w:rPr>
          <w:rFonts w:hint="eastAsia"/>
          <w:i/>
        </w:rPr>
        <w:t>ě</w:t>
      </w:r>
      <w:r w:rsidRPr="00106135">
        <w:rPr>
          <w:i/>
        </w:rPr>
        <w:t xml:space="preserve"> p</w:t>
      </w:r>
      <w:r w:rsidRPr="00106135">
        <w:rPr>
          <w:rFonts w:hint="eastAsia"/>
          <w:i/>
        </w:rPr>
        <w:t>ř</w:t>
      </w:r>
      <w:r w:rsidRPr="00106135">
        <w:rPr>
          <w:i/>
        </w:rPr>
        <w:t>ezkoumatelné, a to pro soukromoprávní – majetkoprávní povahu v</w:t>
      </w:r>
      <w:r w:rsidRPr="00106135">
        <w:rPr>
          <w:rFonts w:hint="eastAsia"/>
          <w:i/>
        </w:rPr>
        <w:t>ě</w:t>
      </w:r>
      <w:r w:rsidRPr="00106135">
        <w:rPr>
          <w:i/>
        </w:rPr>
        <w:t xml:space="preserve">ci podle </w:t>
      </w:r>
      <w:r w:rsidRPr="00106135">
        <w:rPr>
          <w:rFonts w:hint="eastAsia"/>
          <w:i/>
        </w:rPr>
        <w:t>čá</w:t>
      </w:r>
      <w:r w:rsidRPr="00106135">
        <w:rPr>
          <w:i/>
        </w:rPr>
        <w:t>sti páté OS</w:t>
      </w:r>
      <w:r w:rsidRPr="00106135">
        <w:rPr>
          <w:rFonts w:hint="eastAsia"/>
          <w:i/>
        </w:rPr>
        <w:t>Ř</w:t>
      </w:r>
      <w:r w:rsidRPr="00106135">
        <w:rPr>
          <w:i/>
        </w:rPr>
        <w:t>.“</w:t>
      </w:r>
      <w:r w:rsidRPr="00106135">
        <w:rPr>
          <w:rStyle w:val="Znakapoznpodarou"/>
          <w:i/>
        </w:rPr>
        <w:footnoteReference w:id="113"/>
      </w:r>
      <w:r w:rsidR="003F54DF" w:rsidRPr="00106135">
        <w:rPr>
          <w:i/>
        </w:rPr>
        <w:t xml:space="preserve"> </w:t>
      </w:r>
      <w:r w:rsidR="003F54DF" w:rsidRPr="00106135">
        <w:t xml:space="preserve">To je podstatný rozdíl ve srovnání s náhradou podle § 58 </w:t>
      </w:r>
      <w:r w:rsidR="00A54527" w:rsidRPr="00106135">
        <w:t>zákona o ochraně přírody</w:t>
      </w:r>
      <w:r w:rsidR="003F54DF" w:rsidRPr="00106135">
        <w:t>, o níž není ve správním řízení rozhodováno</w:t>
      </w:r>
      <w:r w:rsidR="00A54527" w:rsidRPr="00106135">
        <w:t xml:space="preserve"> a případný nárok by projednal soud podle části třetí OSŘ</w:t>
      </w:r>
      <w:r w:rsidR="003F54DF" w:rsidRPr="00106135">
        <w:t>.</w:t>
      </w:r>
      <w:r w:rsidR="003F54DF" w:rsidRPr="00106135">
        <w:rPr>
          <w:i/>
        </w:rPr>
        <w:t xml:space="preserve"> </w:t>
      </w:r>
    </w:p>
    <w:p w14:paraId="602E1918" w14:textId="46EEAA1A" w:rsidR="00B308A1" w:rsidRPr="00106135" w:rsidRDefault="00B308A1" w:rsidP="00D2380B">
      <w:pPr>
        <w:pStyle w:val="Nadpis2"/>
      </w:pPr>
      <w:bookmarkStart w:id="53" w:name="_Toc505881144"/>
      <w:bookmarkStart w:id="54" w:name="_Toc506483718"/>
      <w:r w:rsidRPr="00106135">
        <w:t>Náhrada za přičlenění k</w:t>
      </w:r>
      <w:r w:rsidR="007B0971" w:rsidRPr="00106135">
        <w:t> </w:t>
      </w:r>
      <w:r w:rsidRPr="00106135">
        <w:t>honitbě</w:t>
      </w:r>
      <w:bookmarkEnd w:id="53"/>
      <w:bookmarkEnd w:id="54"/>
    </w:p>
    <w:p w14:paraId="63858B61" w14:textId="7AE6737B" w:rsidR="00B308A1" w:rsidRPr="00106135" w:rsidRDefault="00B308A1" w:rsidP="00D2380B">
      <w:pPr>
        <w:pStyle w:val="Nadpis3"/>
      </w:pPr>
      <w:bookmarkStart w:id="55" w:name="_Toc505881145"/>
      <w:bookmarkStart w:id="56" w:name="_Toc506483719"/>
      <w:r w:rsidRPr="00106135">
        <w:t xml:space="preserve">Charakter omezení </w:t>
      </w:r>
      <w:r w:rsidR="00CC6777" w:rsidRPr="00106135">
        <w:t>a majetkové újmy</w:t>
      </w:r>
      <w:bookmarkEnd w:id="55"/>
      <w:bookmarkEnd w:id="56"/>
    </w:p>
    <w:p w14:paraId="1540FB08" w14:textId="71D7B4B3" w:rsidR="00B308A1" w:rsidRPr="00106135" w:rsidRDefault="00B308A1" w:rsidP="00A54527">
      <w:pPr>
        <w:ind w:firstLine="0"/>
      </w:pPr>
      <w:r w:rsidRPr="00106135">
        <w:t xml:space="preserve">Současná myslivost není pouhým lovem, nýbrž </w:t>
      </w:r>
      <w:r w:rsidRPr="00106135">
        <w:rPr>
          <w:i/>
        </w:rPr>
        <w:t>„činností sloužící k realizaci ústavně zakotveného úkolu státu (čl. 7 Ústavy</w:t>
      </w:r>
      <w:r w:rsidR="00157FCB" w:rsidRPr="00106135">
        <w:rPr>
          <w:i/>
        </w:rPr>
        <w:t xml:space="preserve"> – péče o přírodní zdroje</w:t>
      </w:r>
      <w:r w:rsidRPr="00106135">
        <w:rPr>
          <w:i/>
        </w:rPr>
        <w:t>) a plnění ústavní povinnosti proto nelze nemít za plnění úkolu v obecném, či dokonce ve veřejném zájmu.“</w:t>
      </w:r>
      <w:r w:rsidRPr="00106135">
        <w:rPr>
          <w:i/>
          <w:vertAlign w:val="superscript"/>
        </w:rPr>
        <w:footnoteReference w:id="114"/>
      </w:r>
      <w:r w:rsidRPr="00106135">
        <w:t xml:space="preserve"> K výkonu práva myslivosti</w:t>
      </w:r>
      <w:r w:rsidR="00A54527" w:rsidRPr="00106135">
        <w:t xml:space="preserve"> lze v </w:t>
      </w:r>
      <w:r w:rsidRPr="00106135">
        <w:t xml:space="preserve">nezbytné míře užívat též honební pozemky. Stávající podoba myslivosti přitom umožňuje osamostatnit právo myslivosti a oddělit jej od vlastnictví pozemku: </w:t>
      </w:r>
      <w:r w:rsidRPr="00106135">
        <w:rPr>
          <w:i/>
        </w:rPr>
        <w:t>„tedy charakterizovat ho jako věcné právo k věci cizí působící na straně subjektu oprávnění in personam, kde osoba vykonávající právo myslivosti je vždy určitá, avšak subjekt povinnosti je neurčitý, zahrnující okruh třetích osob včetně vlastníka pozemku začleněného do honitby, není-li rovněž nositelem tohoto práva. Předmětem věcného práva totiž není pozemek, ale zvěř jako taková.“</w:t>
      </w:r>
      <w:r w:rsidRPr="00106135">
        <w:rPr>
          <w:i/>
          <w:vertAlign w:val="superscript"/>
        </w:rPr>
        <w:footnoteReference w:id="115"/>
      </w:r>
      <w:r w:rsidRPr="00106135">
        <w:rPr>
          <w:i/>
        </w:rPr>
        <w:t xml:space="preserve"> </w:t>
      </w:r>
    </w:p>
    <w:p w14:paraId="25DFB086" w14:textId="67141DE7" w:rsidR="007D1123" w:rsidRPr="00106135" w:rsidRDefault="007D1123" w:rsidP="007D1123">
      <w:r w:rsidRPr="00106135">
        <w:t>Právem myslivosti je podle § 2 písm. h) zákona o myslivosti souhrn práv a povinností zvěř chránit, cílevědomě chovat, lovit, přivlastňovat si ulovenou nebo nalezenou uhynulou zvěř, její vývojová stadia a shozy paroží, jakož i užívat k tomu v nezbytné míře honebních pozemků.</w:t>
      </w:r>
      <w:r w:rsidRPr="00106135">
        <w:rPr>
          <w:i/>
        </w:rPr>
        <w:t xml:space="preserve"> </w:t>
      </w:r>
      <w:r w:rsidRPr="00106135">
        <w:t xml:space="preserve">Ustanovení § 17 odst. 1 zákona o myslivosti zakazuje provádět </w:t>
      </w:r>
      <w:r w:rsidRPr="00106135">
        <w:lastRenderedPageBreak/>
        <w:t>právo myslivosti jinde než ve státem uznaných honitbách, které jsou souborem souvislých honebních pozemků jednoho nebo více vlastníků vymezených v rozhodnutí orgánu státní správy myslivosti. Honitbu sice mají tvořit především pozemky ve vlastnictví držitele honitby (bez ohledu na skutečnost, zda jde o jednoho vlastníka nebo více vlastníků sdružených v honebním společenstvu), jsou k nim však z praktických důvodů přičleňovány rozhodnutím orgánu státní správy myslivosti také honební pozemky, které netvoří vlastní nebo společenstevní honitbu.</w:t>
      </w:r>
      <w:r w:rsidRPr="00106135">
        <w:rPr>
          <w:vertAlign w:val="superscript"/>
        </w:rPr>
        <w:footnoteReference w:id="116"/>
      </w:r>
    </w:p>
    <w:p w14:paraId="1183BFE0" w14:textId="1C8ABDFC" w:rsidR="007D1123" w:rsidRPr="00106135" w:rsidRDefault="007D1123" w:rsidP="007D1123">
      <w:r w:rsidRPr="00106135">
        <w:t>Vlastníci přičleněných pozemků právo myslivosti tedy nevykonávají</w:t>
      </w:r>
      <w:r w:rsidRPr="00106135">
        <w:rPr>
          <w:vertAlign w:val="superscript"/>
        </w:rPr>
        <w:footnoteReference w:id="117"/>
      </w:r>
      <w:r w:rsidRPr="00106135">
        <w:t xml:space="preserve"> a přičlenění jejich pozemků se u nich projevuje omezením vlastnického práva, protože musí výkon práva myslivosti na svém pozemku strpět. Nadto jsou ale vlastníkům a uživatelům pozemků uloženy ještě další povinnosti. Podle § 10 zákona o myslivosti jsou při obhospodařování pozemků a jejich ohrazování při pastvě povinni dbát, aby nebyla zvěř zraňována nebo usmrcována. Aby se zabránilo škodám na zvěři při obhospodařování honebních pozemků, musí též s předstihem oznámit uživateli honitby dobu a místo</w:t>
      </w:r>
      <w:r w:rsidR="00157FCB" w:rsidRPr="00106135">
        <w:t xml:space="preserve"> provádění zemědělských prací v </w:t>
      </w:r>
      <w:r w:rsidRPr="00106135">
        <w:t xml:space="preserve">noční době, kosení pícnin a </w:t>
      </w:r>
      <w:r w:rsidR="009F1BCE">
        <w:t>použití chemických přípravků na </w:t>
      </w:r>
      <w:r w:rsidRPr="00106135">
        <w:t>ochranu rostlin. Při kosení pícnin mechanizačními prostředky je navíc nutné používat účinných plašičů zvěře, a pokud je to možné,</w:t>
      </w:r>
      <w:r w:rsidRPr="00106135">
        <w:rPr>
          <w:vertAlign w:val="superscript"/>
        </w:rPr>
        <w:footnoteReference w:id="118"/>
      </w:r>
      <w:r w:rsidRPr="00106135">
        <w:t xml:space="preserve"> provádět sklizňové práce tak, aby zvěř byla vytlačována od středu sklízeného pozemku k jeho okraji. </w:t>
      </w:r>
    </w:p>
    <w:p w14:paraId="5EB9F222" w14:textId="77777777" w:rsidR="00157FCB" w:rsidRPr="00106135" w:rsidRDefault="00157FCB" w:rsidP="00157FCB">
      <w:r w:rsidRPr="00106135">
        <w:t>Poněvadž vlastníci pozemků nemohou tyto pozemky užívat podle svého uvážení a musejí strpět přič</w:t>
      </w:r>
      <w:bookmarkStart w:id="57" w:name="_Hlk495665670"/>
      <w:r w:rsidRPr="00106135">
        <w:t>lenění těchto pozemků k honitbě, náleží jim od držitele honitby finanční náhrada.</w:t>
      </w:r>
      <w:bookmarkEnd w:id="57"/>
      <w:r w:rsidRPr="00106135">
        <w:t xml:space="preserve"> Této povinnosti se nemůže držitel honitby zprostit jednostranným prohlášením, protože jde o povinnost, která vyplývá přímo z § 30 odst. 2 zákona o myslivosti.</w:t>
      </w:r>
      <w:r w:rsidRPr="00106135">
        <w:rPr>
          <w:vertAlign w:val="superscript"/>
        </w:rPr>
        <w:footnoteReference w:id="119"/>
      </w:r>
    </w:p>
    <w:p w14:paraId="16AB1E69" w14:textId="615AB37E" w:rsidR="004D7B4F" w:rsidRPr="00106135" w:rsidRDefault="007D1123" w:rsidP="004D7B4F">
      <w:r w:rsidRPr="00106135">
        <w:t xml:space="preserve">Podle T. </w:t>
      </w:r>
      <w:r w:rsidRPr="00106135">
        <w:rPr>
          <w:smallCaps/>
        </w:rPr>
        <w:t>Kocourka</w:t>
      </w:r>
      <w:r w:rsidRPr="00106135">
        <w:t xml:space="preserve"> není vlastník pozemku zásadně dotčen ve výkonu svého vlastnického práva a jedná se tedy pouze o zásah dle čl. 11 odst. 3 Listiny, jak dovodil také Ústavní soud v nálezu Pl. ÚS 34/03, byť si lze představit teoreticky situaci, kdy regulérní výkon práva myslivosti vyloučí možnost realizace jedné</w:t>
      </w:r>
      <w:r w:rsidR="009F1BCE">
        <w:t xml:space="preserve"> ze složek vlastnického práva a </w:t>
      </w:r>
      <w:r w:rsidRPr="00106135">
        <w:t>bude tak podřaditelný pod čl. 11 odst. 4 Listiny.</w:t>
      </w:r>
      <w:r w:rsidRPr="00106135">
        <w:rPr>
          <w:vertAlign w:val="superscript"/>
        </w:rPr>
        <w:footnoteReference w:id="120"/>
      </w:r>
      <w:r w:rsidRPr="00106135">
        <w:t xml:space="preserve"> S tím lze souhlasit, ovšem zároveň to </w:t>
      </w:r>
      <w:r w:rsidRPr="00106135">
        <w:lastRenderedPageBreak/>
        <w:t xml:space="preserve">neznamená, že by náhrada měla být nulová či zanedbatelná, pokud je náhrada zákonem přiznána. Náhrada za omezení vlastnického práva není postavena na stejném principu jako některé poplatky za znečišťování či využívání přírodních zdrojů, které jsou </w:t>
      </w:r>
      <w:r w:rsidR="004D7B4F" w:rsidRPr="00106135">
        <w:t xml:space="preserve">do určitého rozsahu osvobozeny. Náhrada za přičlenění by proto měla především zohlednit výnos, který z užívání pozemku má oprávněný subjekt: tj. držitel honitby. Vlastník přičleněného pozemku totiž umožňuje dosáhnout držiteli honitby většího prospěchu a je proto spravedlivé, aby část z toho prospěchu získal i on jako osoba, která uskutečnění záměru umožnila. </w:t>
      </w:r>
    </w:p>
    <w:p w14:paraId="6100D2B7" w14:textId="46C12CE3" w:rsidR="00B308A1" w:rsidRPr="00106135" w:rsidRDefault="00B308A1" w:rsidP="00B308A1">
      <w:r w:rsidRPr="00106135">
        <w:t xml:space="preserve">Ustanovení § 30 odst. 2 </w:t>
      </w:r>
      <w:r w:rsidR="00A54527" w:rsidRPr="00106135">
        <w:t>zákona o myslivosti</w:t>
      </w:r>
      <w:r w:rsidRPr="00106135">
        <w:t xml:space="preserve"> sice přiznává nárok na náhradu pouze vlastníkům, jejichž pozemky byly k honitbě přičleněny rozhodnutím orgánu veřejné moci, Ústavní soud však </w:t>
      </w:r>
      <w:r w:rsidR="00112A30" w:rsidRPr="00106135">
        <w:t>přiznal tento</w:t>
      </w:r>
      <w:r w:rsidRPr="00106135">
        <w:t xml:space="preserve"> nárok také vlastníkům honebních pozemků, kteří z honebního společenstva vystoupili a jejichž pozemky jsou jím nadále využívány k výkonu práva myslivosti. Soud totiž správně konstatoval, že jejich postavení je zjevně srovnatelné s postavením těch, kteří členy tohoto společenstva nikdy nebyli a jejichž pozemky byly k honitbě rozhodnutím správního orgánu přičleněny.</w:t>
      </w:r>
      <w:r w:rsidRPr="00106135">
        <w:rPr>
          <w:vertAlign w:val="superscript"/>
        </w:rPr>
        <w:footnoteReference w:id="121"/>
      </w:r>
      <w:r w:rsidRPr="00106135">
        <w:t xml:space="preserve"> </w:t>
      </w:r>
    </w:p>
    <w:p w14:paraId="2177AFEC" w14:textId="4F458CE8" w:rsidR="004D7B4F" w:rsidRPr="00106135" w:rsidRDefault="004D7B4F" w:rsidP="004D7B4F">
      <w:r w:rsidRPr="00106135">
        <w:t>Jelikož k omezení vlastnického práva k pozemkům dochází přímo ze zákona na základě správního rozhodnutí, lze jej považovat též za zákonné věcné břemeno spočívající v povinnosti strpět výkon práva myslivosti na daném pozemku.</w:t>
      </w:r>
      <w:r w:rsidRPr="00106135">
        <w:rPr>
          <w:vertAlign w:val="superscript"/>
        </w:rPr>
        <w:footnoteReference w:id="122"/>
      </w:r>
      <w:r w:rsidRPr="00106135">
        <w:t xml:space="preserve"> Od zákonných věcných břemen analyzovaných v podkapitole 2.3 se však charakter tohoto omezení vý</w:t>
      </w:r>
      <w:r w:rsidR="007C5EBD" w:rsidRPr="00106135">
        <w:t>znamně odlišuje (mj. dobou trvání omezení, vymezením okruhu oprávněných subjektů i intenzitou omezení).</w:t>
      </w:r>
    </w:p>
    <w:p w14:paraId="77A0AD04" w14:textId="41926FA3" w:rsidR="00B308A1" w:rsidRPr="00106135" w:rsidRDefault="00AD1BAF" w:rsidP="00D2380B">
      <w:pPr>
        <w:pStyle w:val="Nadpis3"/>
      </w:pPr>
      <w:bookmarkStart w:id="58" w:name="_Toc505881146"/>
      <w:bookmarkStart w:id="59" w:name="_Toc506483720"/>
      <w:r w:rsidRPr="00106135">
        <w:t>Náhrada</w:t>
      </w:r>
      <w:bookmarkEnd w:id="58"/>
      <w:bookmarkEnd w:id="59"/>
    </w:p>
    <w:p w14:paraId="3ABDAC14" w14:textId="44A8BCF5" w:rsidR="007D1123" w:rsidRPr="00106135" w:rsidRDefault="007D1123" w:rsidP="007C5EBD">
      <w:pPr>
        <w:ind w:firstLine="0"/>
      </w:pPr>
      <w:r w:rsidRPr="00106135">
        <w:t>Podle zákonodárce je náhrada za přičlenění vlastně reciproční hodnotou nájemného.</w:t>
      </w:r>
      <w:r w:rsidRPr="00106135">
        <w:rPr>
          <w:vertAlign w:val="superscript"/>
        </w:rPr>
        <w:footnoteReference w:id="123"/>
      </w:r>
      <w:r w:rsidRPr="00106135">
        <w:t xml:space="preserve"> Tento názor je stejnými slovu reprodukován také v posledním komentáři zákona o myslivosti.</w:t>
      </w:r>
      <w:r w:rsidRPr="00106135">
        <w:rPr>
          <w:vertAlign w:val="superscript"/>
        </w:rPr>
        <w:footnoteReference w:id="124"/>
      </w:r>
      <w:r w:rsidRPr="00106135">
        <w:t xml:space="preserve"> Podle Ústavního soudu má  pak </w:t>
      </w:r>
      <w:r w:rsidRPr="00106135">
        <w:rPr>
          <w:i/>
        </w:rPr>
        <w:t>„uplatnění principu náhrady vyjádřeného v ustanovení § 30 odst. 2 zákona o myslivosti, též ideovou základnu (nikoli přímo aplikační) v institutu bezdůvodného obohacení.“</w:t>
      </w:r>
      <w:r w:rsidRPr="00106135">
        <w:rPr>
          <w:vertAlign w:val="superscript"/>
        </w:rPr>
        <w:footnoteReference w:id="125"/>
      </w:r>
      <w:r w:rsidRPr="00106135">
        <w:t xml:space="preserve"> Poněvadž výše bezdůvodného obohacení musí dle dlouhodobé rozhodovací praxe soudů vycházet z finančního ocenění prospěchu, který účastníku užíváním cizí věci vznikl, a jehož majetkovým vyjádřením je peněžitá částka, která odpovídá částkám vynakládaným obvykle v daném místě a čase na užívání </w:t>
      </w:r>
      <w:r w:rsidRPr="00106135">
        <w:lastRenderedPageBreak/>
        <w:t>takové věci,</w:t>
      </w:r>
      <w:r w:rsidRPr="00106135">
        <w:rPr>
          <w:vertAlign w:val="superscript"/>
        </w:rPr>
        <w:footnoteReference w:id="126"/>
      </w:r>
      <w:r w:rsidRPr="00106135">
        <w:t xml:space="preserve"> lze uzavřít, že náhrada je zde platbou za možnost pozemek přičleněný k honitbě užívat a požívat při výkonu práva myslivosti. Tomu odpovídá i splatnost náhrady do 31. března běžného roku zpětně, která je příznačná i pro platbu pachtovného</w:t>
      </w:r>
      <w:r w:rsidR="007C5EBD" w:rsidRPr="00106135">
        <w:t xml:space="preserve"> (nájemného) za užívání pozemku</w:t>
      </w:r>
      <w:r w:rsidR="00157FCB" w:rsidRPr="00106135">
        <w:t>: tedy</w:t>
      </w:r>
      <w:r w:rsidR="007C5EBD" w:rsidRPr="00106135">
        <w:t xml:space="preserve"> poté, co uživatel dosáhl výnosu z užívané v</w:t>
      </w:r>
      <w:r w:rsidR="007C5EBD" w:rsidRPr="00106135">
        <w:rPr>
          <w:rFonts w:hint="eastAsia"/>
        </w:rPr>
        <w:t>ě</w:t>
      </w:r>
      <w:r w:rsidR="007C5EBD" w:rsidRPr="00106135">
        <w:t>ci.</w:t>
      </w:r>
    </w:p>
    <w:p w14:paraId="197F41ED" w14:textId="3B947B74" w:rsidR="007D1123" w:rsidRPr="00106135" w:rsidRDefault="007D1123" w:rsidP="007D1123">
      <w:r w:rsidRPr="00106135">
        <w:t xml:space="preserve">Přičleněním pozemku k honitbě vzniká vedle možnosti pozemek užívat držitelem honitby zároveň právní závada, resp. majetková újma z důvodu omezení vlastnického práva. Proto také R. </w:t>
      </w:r>
      <w:r w:rsidRPr="00106135">
        <w:rPr>
          <w:smallCaps/>
        </w:rPr>
        <w:t>Kostík</w:t>
      </w:r>
      <w:r w:rsidRPr="00106135">
        <w:t xml:space="preserve"> správně zdůrazňuje, že </w:t>
      </w:r>
      <w:r w:rsidRPr="00106135">
        <w:rPr>
          <w:i/>
        </w:rPr>
        <w:t>„náhrada za užívání honebních pozemků příslušným mysliveckým sdružením by měla být přiměřená v</w:t>
      </w:r>
      <w:r w:rsidR="007C5EBD" w:rsidRPr="00106135">
        <w:rPr>
          <w:i/>
        </w:rPr>
        <w:t>e vztahu k velikosti pozemků a </w:t>
      </w:r>
      <w:r w:rsidRPr="00106135">
        <w:rPr>
          <w:i/>
        </w:rPr>
        <w:t>míře omezení vlastnického práva vlastníka, který není členem sdružení a při řešení sporů mezi držiteli honitby a vlastníky přičleněných pozemků by se měla nalézt ona „správná rovnováha“ mezi požadavkem veřejného zájmu a ochranou základních práv jednotlivce.“</w:t>
      </w:r>
      <w:r w:rsidRPr="00106135">
        <w:rPr>
          <w:i/>
          <w:vertAlign w:val="superscript"/>
        </w:rPr>
        <w:footnoteReference w:id="127"/>
      </w:r>
      <w:r w:rsidRPr="00106135">
        <w:t xml:space="preserve"> Naopak T. </w:t>
      </w:r>
      <w:r w:rsidRPr="00106135">
        <w:rPr>
          <w:smallCaps/>
        </w:rPr>
        <w:t>Kocourek</w:t>
      </w:r>
      <w:r w:rsidRPr="00106135">
        <w:t xml:space="preserve"> </w:t>
      </w:r>
      <w:r w:rsidR="007C5EBD" w:rsidRPr="00106135">
        <w:t>v zásadě suše přebírá text zákonného ustanovení a konstatuje</w:t>
      </w:r>
      <w:r w:rsidRPr="00106135">
        <w:t>, že výše náhrady se neodvíjí od hodnoty újmy spočívající ve zúžení obsahu vlastnického práva, ale stanoví se jako přiměřený podíl na výnosech z honitby.</w:t>
      </w:r>
      <w:r w:rsidRPr="00106135">
        <w:rPr>
          <w:vertAlign w:val="superscript"/>
        </w:rPr>
        <w:footnoteReference w:id="128"/>
      </w:r>
      <w:r w:rsidRPr="00106135">
        <w:t xml:space="preserve"> V této souvislosti je třeba rovněž uvést, že ESLP opakov</w:t>
      </w:r>
      <w:r w:rsidR="007C5EBD" w:rsidRPr="00106135">
        <w:t>aně rozhodl, že finanční náhrada</w:t>
      </w:r>
      <w:r w:rsidRPr="00106135">
        <w:t xml:space="preserve"> za omezení vlastnického práva k pozemku právem myslivosti nemůže vlastníkovi vynahradit jeho silné osobní přesvědčení spočívající v odmítání myslivosti jako takové</w:t>
      </w:r>
      <w:r w:rsidRPr="00106135">
        <w:rPr>
          <w:vertAlign w:val="superscript"/>
        </w:rPr>
        <w:footnoteReference w:id="129"/>
      </w:r>
      <w:r w:rsidRPr="00106135">
        <w:t xml:space="preserve"> (proto může být taková skutečnost podle</w:t>
      </w:r>
      <w:r w:rsidR="007C5EBD" w:rsidRPr="00106135">
        <w:t xml:space="preserve"> § 10 </w:t>
      </w:r>
      <w:r w:rsidRPr="00106135">
        <w:t>zákona o myslivosti důvodem prohlášení pozemku za nehonební).</w:t>
      </w:r>
    </w:p>
    <w:p w14:paraId="4210DF97" w14:textId="017B6A64" w:rsidR="007D1123" w:rsidRPr="00106135" w:rsidRDefault="007D1123" w:rsidP="007D1123">
      <w:r w:rsidRPr="00106135">
        <w:t>Výše náhrady za možnost užívat cizí věc je vždy výsledkem střetu zhodnocení zisku na straně uživatele a ztráty na straně vlastníka pozemku. Tuto skutečnost připomíná např. R.</w:t>
      </w:r>
      <w:r w:rsidR="007C5EBD" w:rsidRPr="00106135">
        <w:t> </w:t>
      </w:r>
      <w:r w:rsidRPr="00106135">
        <w:t>N</w:t>
      </w:r>
      <w:r w:rsidRPr="00106135">
        <w:rPr>
          <w:smallCaps/>
        </w:rPr>
        <w:t>ovák</w:t>
      </w:r>
      <w:r w:rsidRPr="00106135">
        <w:t>, který se domnívá, že pokud budou "na stole" reálná a řádně doložená čísla a výpočty, zcela určitě si na jedné straně někteří majitelé honebních pozemků uvědomí nesmyslnost výše svých požadavků a na druhé straně uživatelé honiteb si uvědomí, že myslivost není jen lov a péče o zvěř, ale je to i nezbytné užívání honebních pozemků a za užívání pozemků je nutno poskytnout majiteli pozemku přiměřenou náhradu.</w:t>
      </w:r>
      <w:r w:rsidRPr="00106135">
        <w:rPr>
          <w:vertAlign w:val="superscript"/>
        </w:rPr>
        <w:footnoteReference w:id="130"/>
      </w:r>
      <w:r w:rsidRPr="00106135">
        <w:t xml:space="preserve"> Tato pravidla se však mohou z povahy věci plně uplatnit pouze v případě, že se vlastník </w:t>
      </w:r>
      <w:r w:rsidRPr="00106135">
        <w:lastRenderedPageBreak/>
        <w:t>pozemku a držitel honitby dokáží dohodnout. Jiná hlediska se zpravidla</w:t>
      </w:r>
      <w:r w:rsidRPr="00106135">
        <w:rPr>
          <w:vertAlign w:val="superscript"/>
        </w:rPr>
        <w:footnoteReference w:id="131"/>
      </w:r>
      <w:r w:rsidR="009F1BCE">
        <w:t xml:space="preserve"> uplatňují za </w:t>
      </w:r>
      <w:r w:rsidRPr="00106135">
        <w:t>situace, kdy k omezení vlastnického práva dochází nedobrovolně proti vůli vlastníka. V praxi jsou však spory týkající se náhrad za přičlenění pozemků k honitbě zřejmě pouze okrajové.</w:t>
      </w:r>
      <w:r w:rsidRPr="00106135">
        <w:rPr>
          <w:vertAlign w:val="superscript"/>
        </w:rPr>
        <w:footnoteReference w:id="132"/>
      </w:r>
      <w:r w:rsidRPr="00106135">
        <w:t xml:space="preserve"> </w:t>
      </w:r>
    </w:p>
    <w:p w14:paraId="190B77B1" w14:textId="7E1376E4" w:rsidR="00B308A1" w:rsidRPr="00106135" w:rsidRDefault="00B308A1" w:rsidP="00B308A1">
      <w:r w:rsidRPr="00106135">
        <w:t xml:space="preserve">Náhradu za přičlenění pozemků poskytuje dle § 30 odst. 2 </w:t>
      </w:r>
      <w:r w:rsidR="007C5EBD" w:rsidRPr="00106135">
        <w:t>zákona o myslivosti</w:t>
      </w:r>
      <w:r w:rsidR="00FE68BC" w:rsidRPr="00106135">
        <w:t xml:space="preserve"> držitel honitby a jde-li o </w:t>
      </w:r>
      <w:r w:rsidRPr="00106135">
        <w:t>společenstevní honitbu, tak honební společenstvo. Náhrada však nenáleží, pokud honební pozemky byly přičleněny ke společenstevní honitbě a jejich vlastník se stal členem honebního společenstva, protože jeho prospěchem je užitek společenstva, jehož je členem (</w:t>
      </w:r>
      <w:r w:rsidR="00FE68BC" w:rsidRPr="00106135">
        <w:t>spolu</w:t>
      </w:r>
      <w:r w:rsidRPr="00106135">
        <w:t xml:space="preserve">rozhoduje o využití užitku). Náhradu </w:t>
      </w:r>
      <w:r w:rsidR="007C5EBD" w:rsidRPr="00106135">
        <w:t>tedy</w:t>
      </w:r>
      <w:r w:rsidRPr="00106135">
        <w:t xml:space="preserve"> nevyplácí nájemce honitby. </w:t>
      </w:r>
    </w:p>
    <w:p w14:paraId="3514E3F5" w14:textId="63AED4D7" w:rsidR="00B308A1" w:rsidRPr="00106135" w:rsidRDefault="00B308A1" w:rsidP="00B308A1">
      <w:r w:rsidRPr="00106135">
        <w:t xml:space="preserve">Zákon upřednostňuje dohodu zúčastněných osob o výši náhrady. Pro případ nedosažení dohody zmocňuje orgán státní správy myslivosti, aby náhradu určil správním rozhodnutím. Vzhledem k judikatuře týkající se podobných právních institutů není překvapivé, že vztah mezi vlastníky pozemků přičleněných k honitbě a držitelem honitby, pokud jde o náhradu za přičlenění pozemku k honitbě podle § 30 odst. 2 </w:t>
      </w:r>
      <w:r w:rsidR="007C5EBD" w:rsidRPr="00106135">
        <w:t>zákona o myslivosti</w:t>
      </w:r>
      <w:r w:rsidRPr="00106135">
        <w:t>, je považován za vztah soukromoprávní.</w:t>
      </w:r>
      <w:r w:rsidRPr="00106135">
        <w:rPr>
          <w:vertAlign w:val="superscript"/>
        </w:rPr>
        <w:footnoteReference w:id="133"/>
      </w:r>
      <w:r w:rsidRPr="00106135">
        <w:t xml:space="preserve"> Rozhodnutí orgánu státní správy myslivosti o výši náhrady za přičlenění by tudíž přezkoumával civilní soud podle pravidel obsažených v části V. občanského soudního řádu.</w:t>
      </w:r>
    </w:p>
    <w:p w14:paraId="7D79FABA" w14:textId="77777777" w:rsidR="00B308A1" w:rsidRPr="00106135" w:rsidRDefault="00B308A1" w:rsidP="00B308A1">
      <w:r w:rsidRPr="00106135">
        <w:t>Právní úprava podle soudů zaručuje, že se lze nároku na náhradu reálně a účinnými prostředky domoci, protože nebude-li náhrada vlastníkovi placena, může se splnění této povinnosti domoci případně až výkonem rozhodnutí (tj. za pomoci exekutora). Přitom ale neplacení náhrady není důvodem pro prohlášení pozemků za nehonební.</w:t>
      </w:r>
      <w:r w:rsidRPr="00106135">
        <w:rPr>
          <w:vertAlign w:val="superscript"/>
        </w:rPr>
        <w:footnoteReference w:id="134"/>
      </w:r>
    </w:p>
    <w:p w14:paraId="4B94B1C6" w14:textId="63AACB57" w:rsidR="00B308A1" w:rsidRPr="00106135" w:rsidRDefault="00B308A1" w:rsidP="00B308A1">
      <w:r w:rsidRPr="00106135">
        <w:t xml:space="preserve">V literatuře se objevil názor, že je možné zvažovat též žalobu na vydání bezdůvodného obohacení dle občanskoprávních předpisů, neboť dochází k užívání pozemků bez adekvátní úhrady finanční částky za takové užívání, přestože právní řád normuje </w:t>
      </w:r>
      <w:r w:rsidR="009F1BCE">
        <w:t>za </w:t>
      </w:r>
      <w:r w:rsidRPr="00106135">
        <w:t xml:space="preserve">takové užívání náhradu dle § 30 odst. 2 </w:t>
      </w:r>
      <w:r w:rsidR="00ED432E" w:rsidRPr="00106135">
        <w:t>zákona o myslivosti</w:t>
      </w:r>
      <w:r w:rsidRPr="00106135">
        <w:t xml:space="preserve">. Dle mého názoru tento postup </w:t>
      </w:r>
      <w:r w:rsidRPr="00106135">
        <w:lastRenderedPageBreak/>
        <w:t xml:space="preserve">možný není. Jednak i Ústavní soud, byť </w:t>
      </w:r>
      <w:r w:rsidRPr="00106135">
        <w:rPr>
          <w:i/>
        </w:rPr>
        <w:t>obiter dictum</w:t>
      </w:r>
      <w:r w:rsidRPr="00106135">
        <w:t>, konstatoval, že ustanovení o bezdůvodném obohacení nejsou aplik</w:t>
      </w:r>
      <w:r w:rsidR="00ED432E" w:rsidRPr="00106135">
        <w:t xml:space="preserve">ační základnou pro tento nárok, </w:t>
      </w:r>
      <w:r w:rsidR="00157FCB" w:rsidRPr="00106135">
        <w:t>a hlavně</w:t>
      </w:r>
      <w:r w:rsidR="00ED432E" w:rsidRPr="00106135">
        <w:t xml:space="preserve"> odpovídá </w:t>
      </w:r>
      <w:r w:rsidRPr="00106135">
        <w:t>roz</w:t>
      </w:r>
      <w:r w:rsidR="00ED432E" w:rsidRPr="00106135">
        <w:t>hodovací praxe</w:t>
      </w:r>
      <w:r w:rsidRPr="00106135">
        <w:t xml:space="preserve"> v obdobných případech (např. nároky vyplývající z omezení v ochranném pá</w:t>
      </w:r>
      <w:r w:rsidR="00ED432E" w:rsidRPr="00106135">
        <w:t>smu či za strpění vodního díla) uznává specialitu těchto ustanovení před úpravou bezdůvodného obohacení.</w:t>
      </w:r>
    </w:p>
    <w:p w14:paraId="0AABFDCB" w14:textId="166CF000" w:rsidR="007D1123" w:rsidRPr="00106135" w:rsidRDefault="007D1123" w:rsidP="007D1123">
      <w:r w:rsidRPr="00106135">
        <w:t xml:space="preserve">Stávající zákon na rozdíl od předchozí úpravy (srov. § 6 </w:t>
      </w:r>
      <w:r w:rsidR="009F1BCE">
        <w:t>odst. 5 zákona č. 23/1962 </w:t>
      </w:r>
      <w:r w:rsidR="00ED432E" w:rsidRPr="00106135">
        <w:t>Sb. o </w:t>
      </w:r>
      <w:r w:rsidRPr="00106135">
        <w:t xml:space="preserve">myslivosti) nezmocňuje Ministerstvo financí k úpravě podmínek poskytování této náhrady a její výše vyhláškou. Nicméně této možnosti </w:t>
      </w:r>
      <w:r w:rsidR="00ED432E" w:rsidRPr="00106135">
        <w:t>ministerstvo v minulosti stejně nevyužilo a </w:t>
      </w:r>
      <w:r w:rsidRPr="00106135">
        <w:t xml:space="preserve">vydalo 17. </w:t>
      </w:r>
      <w:r w:rsidR="00ED432E" w:rsidRPr="00106135">
        <w:t>března</w:t>
      </w:r>
      <w:r w:rsidRPr="00106135">
        <w:t xml:space="preserve"> 1993 pouze nezávazné sdělení, které dopisem rozeslalo všem tehdejším okresním úřadům jako orgánům státní správy myslivosti.</w:t>
      </w:r>
      <w:r w:rsidRPr="00106135">
        <w:rPr>
          <w:vertAlign w:val="superscript"/>
        </w:rPr>
        <w:footnoteReference w:id="135"/>
      </w:r>
      <w:r w:rsidRPr="00106135">
        <w:t xml:space="preserve"> Stále se občas objeví výzva ke zvážení, zda by nebylo možné upravit způsob stanovení výše této náhrady právním předpisem.</w:t>
      </w:r>
      <w:r w:rsidRPr="00106135">
        <w:rPr>
          <w:vertAlign w:val="superscript"/>
        </w:rPr>
        <w:footnoteReference w:id="136"/>
      </w:r>
      <w:r w:rsidRPr="00106135">
        <w:t xml:space="preserve"> Stručná pravidla pro stanovení výše náhrady vytváří orgánu státní správy myslivosti vcelku široký prostor pro celou řadu řešení, přičemž je nutné respektovat pouze zákonem vymezené parametry: tj. </w:t>
      </w:r>
      <w:r w:rsidR="009F1BCE">
        <w:t>velikost přičleněných pozemků a </w:t>
      </w:r>
      <w:r w:rsidRPr="00106135">
        <w:t>předpokládaný výnos z výkonu práva myslivosti. Dohoda o náhradě tato kritéria respektovat nemusí.</w:t>
      </w:r>
    </w:p>
    <w:p w14:paraId="09FE3B9C" w14:textId="5F05F35B" w:rsidR="00ED432E" w:rsidRPr="00106135" w:rsidRDefault="007D1123" w:rsidP="007D1123">
      <w:r w:rsidRPr="00106135">
        <w:t>Velikost pozemku je vždy okolností, od níž se odvíjí výše úplaty za jeho užívání nebo výše náhrady za omezení vlastnického práva. V praxi převážil přístup výstižně popsaný takto: určí se sazba za 1 ha a vynásobí se výměrou přičleněných honebních pozemků.</w:t>
      </w:r>
      <w:r w:rsidRPr="00106135">
        <w:rPr>
          <w:vertAlign w:val="superscript"/>
        </w:rPr>
        <w:footnoteReference w:id="137"/>
      </w:r>
      <w:r w:rsidRPr="00106135">
        <w:t xml:space="preserve"> Popsané mechanické převedení jednotkové sazby na výměru pozemků, pro které je určována výše náhrady, je jistě možné a běžně se používá také v ostatních obdobných případech (např. zemědělském pachtu či úplatě za zřízení služebnosti). Zároveň však velikost pozemku je často sama o sobě faktorem, který ovlivňuje cenu pozemku nebo platbu za jeho užívání. Příliš malé nebo příliš velké pozemk</w:t>
      </w:r>
      <w:r w:rsidR="009F1BCE">
        <w:t>y mají nižší cenu ve srovnání s </w:t>
      </w:r>
      <w:r w:rsidRPr="00106135">
        <w:t>pozemky optimální výměry.</w:t>
      </w:r>
      <w:r w:rsidRPr="00106135">
        <w:rPr>
          <w:vertAlign w:val="superscript"/>
        </w:rPr>
        <w:footnoteReference w:id="138"/>
      </w:r>
      <w:r w:rsidRPr="00106135">
        <w:t xml:space="preserve"> Poněvadž v českém prostředí se téměř vždy stanovuje jednotková náhrada a následně se již jen počítá náhrada dle velikosti věci, jsem přesvědčen, že se zákonodárce výslovným zdůrazněním povinnosti přihlížet k velikosti přičleňovaných pozemků snažil zdůraznit povinnost zohlednit právě možný vliv velikosti po</w:t>
      </w:r>
      <w:r w:rsidRPr="00106135">
        <w:lastRenderedPageBreak/>
        <w:t>zemku na výši výnosů a náhrady za přičlenění. Praxe však text ustanovení takto neuchopila. Je třeba však přiznat, že je to zřejmě způsobeno vážnými praktickými obtížemi. Výše nájemného za užívání honitby se totiž stanovuje jednotnou částkou pro všechny pozemky a prakticky není možné zjistit výnos z konkrétního pozemku v honitbě. Je proto sotva možné jiné zohlednění velikosti přičleněných pozemků ve výši náhrady než tím způsobem, že při náhradě 50 Kč/ha bude u pozemku o výměře 1 ha činit náhrada 50 Kč a u pozemku o výměře 1 000 m</w:t>
      </w:r>
      <w:r w:rsidRPr="00106135">
        <w:rPr>
          <w:vertAlign w:val="superscript"/>
        </w:rPr>
        <w:t>2</w:t>
      </w:r>
      <w:r w:rsidRPr="00106135">
        <w:t xml:space="preserve"> pak 5 Kč.</w:t>
      </w:r>
    </w:p>
    <w:p w14:paraId="03341A35" w14:textId="225909B4" w:rsidR="007D1123" w:rsidRPr="00106135" w:rsidRDefault="007D1123" w:rsidP="007D1123">
      <w:r w:rsidRPr="00106135">
        <w:t xml:space="preserve">Klíčovým parametrem pro určení náhrady za přičlenění je tudíž předpokládaný výnos z výkonu práva myslivosti. B. </w:t>
      </w:r>
      <w:r w:rsidRPr="00106135">
        <w:rPr>
          <w:smallCaps/>
        </w:rPr>
        <w:t>Petr</w:t>
      </w:r>
      <w:r w:rsidRPr="00106135">
        <w:t xml:space="preserve"> se domnívá, že tím má být myšlen předpokládaný výnos z využití honitby.</w:t>
      </w:r>
      <w:r w:rsidRPr="00106135">
        <w:rPr>
          <w:vertAlign w:val="superscript"/>
        </w:rPr>
        <w:footnoteReference w:id="139"/>
      </w:r>
      <w:r w:rsidRPr="00106135">
        <w:t xml:space="preserve"> S tím lze souhlasit, protože je přesnější spojovat výnosy s honitbou a nikoliv s právem myslivosti. V praxi i odborné literatuře je patrný především rozkol v otázce, zda lze výši výnosu odvozovat od výše nájemného za užívá</w:t>
      </w:r>
      <w:r w:rsidR="00ED432E" w:rsidRPr="00106135">
        <w:t>ní honitby, nebo nikoliv. Jde o </w:t>
      </w:r>
      <w:r w:rsidRPr="00106135">
        <w:t xml:space="preserve">zásadní otázku, které je třeba se podrobně věnovat. </w:t>
      </w:r>
    </w:p>
    <w:p w14:paraId="00DE2558" w14:textId="5A14BB26" w:rsidR="007D1123" w:rsidRPr="00106135" w:rsidRDefault="007D1123" w:rsidP="007D1123">
      <w:r w:rsidRPr="00106135">
        <w:t xml:space="preserve">V. </w:t>
      </w:r>
      <w:r w:rsidRPr="00106135">
        <w:rPr>
          <w:smallCaps/>
        </w:rPr>
        <w:t>Čechura</w:t>
      </w:r>
      <w:r w:rsidRPr="00106135">
        <w:t xml:space="preserve"> se domnívá, že náhradu za přičlenění</w:t>
      </w:r>
      <w:r w:rsidR="009F1BCE">
        <w:t xml:space="preserve"> nelze odvozovat od nájemného z </w:t>
      </w:r>
      <w:r w:rsidRPr="00106135">
        <w:t>honitby, nýbrž z podílu čistého výtěžku, který je členovi honebního společenstva každoročně poukazován na základě § 21 odst. 1 písm. b) zákona o myslivosti.</w:t>
      </w:r>
      <w:r w:rsidRPr="00106135">
        <w:rPr>
          <w:vertAlign w:val="superscript"/>
        </w:rPr>
        <w:footnoteReference w:id="140"/>
      </w:r>
      <w:r w:rsidR="00ED432E" w:rsidRPr="00106135">
        <w:t xml:space="preserve"> Údaj o výši nájemného u </w:t>
      </w:r>
      <w:r w:rsidRPr="00106135">
        <w:t>honiteb státního podniku Lesy ČR pro stanovení výše úhrady za přičlenění nelze „bohužel využít“ ani dle P. J</w:t>
      </w:r>
      <w:r w:rsidRPr="00106135">
        <w:rPr>
          <w:smallCaps/>
        </w:rPr>
        <w:t>elínka</w:t>
      </w:r>
      <w:r w:rsidRPr="00106135">
        <w:t>, protože podle něj z § 30 odst. 2 zákona o myslivosti vyplývá, že je výše úhrady stanovována podle předpokládaného čistého výnosu z honitby, nikoliv z dosaženého nájmu.</w:t>
      </w:r>
      <w:r w:rsidRPr="00106135">
        <w:rPr>
          <w:vertAlign w:val="superscript"/>
        </w:rPr>
        <w:footnoteReference w:id="141"/>
      </w:r>
      <w:r w:rsidRPr="00106135">
        <w:t xml:space="preserve"> Tyto úvahy nepřímo podporuje také neúspěšný návrh na změnu </w:t>
      </w:r>
      <w:r w:rsidR="00157FCB" w:rsidRPr="00106135">
        <w:t>předmětného</w:t>
      </w:r>
      <w:r w:rsidRPr="00106135">
        <w:t xml:space="preserve"> ustanovení předložený Ministerstvem zemědělství v roce 2013. Ministerstvo tehdy navrhovalo doplnění uvedeného ustanovení větou, že </w:t>
      </w:r>
      <w:r w:rsidRPr="00106135">
        <w:rPr>
          <w:i/>
        </w:rPr>
        <w:t xml:space="preserve">„náhrada určená orgánem státní správy myslivosti nesmí být nižší než poměrná částka nájemného, je-li honitba pronajata.“ </w:t>
      </w:r>
      <w:r w:rsidRPr="00106135">
        <w:t>Návrh</w:t>
      </w:r>
      <w:r w:rsidRPr="00106135">
        <w:rPr>
          <w:i/>
        </w:rPr>
        <w:t xml:space="preserve"> </w:t>
      </w:r>
      <w:r w:rsidRPr="00106135">
        <w:t>Ministerstvo odůvodnilo tím, že současné znění ustanovení neodráží skutečnost, že honitba je mnohdy pronajata za několikanásobně vyšší částku, než je výkon práva myslivosti a vázat proto určení náhrady orgánem státní správy myslivosti jenom na výnos z výkonu práva myslivosti je diskriminační.</w:t>
      </w:r>
      <w:r w:rsidRPr="00106135">
        <w:rPr>
          <w:vertAlign w:val="superscript"/>
        </w:rPr>
        <w:footnoteReference w:id="142"/>
      </w:r>
      <w:r w:rsidRPr="00106135">
        <w:t xml:space="preserve"> Ministerstvo tedy </w:t>
      </w:r>
      <w:r w:rsidR="00ED432E" w:rsidRPr="00106135">
        <w:t>jinými slovy řečeno usilovalo o </w:t>
      </w:r>
      <w:r w:rsidRPr="00106135">
        <w:t xml:space="preserve">to, aby stanovená náhrada byla vždy poměřena též s nájemným z honitby a nebyla stanovena v nižší výši, což plně koresponduje </w:t>
      </w:r>
      <w:r w:rsidRPr="00106135">
        <w:lastRenderedPageBreak/>
        <w:t>s dále rozvedenými úvahami. Obdobná pojistka se nachází též v § 10 odst. 5 zákona</w:t>
      </w:r>
      <w:r w:rsidR="009F1BCE">
        <w:t xml:space="preserve"> o </w:t>
      </w:r>
      <w:r w:rsidR="00ED432E" w:rsidRPr="00106135">
        <w:t>vyvlastnění,</w:t>
      </w:r>
      <w:r w:rsidRPr="00106135">
        <w:t xml:space="preserve"> kde slouží jako korektiv přiměřenosti náhrady za vyvlastnění cena zjištěná podle cenového předpisu.  </w:t>
      </w:r>
    </w:p>
    <w:p w14:paraId="654B5C63" w14:textId="77777777" w:rsidR="007D1123" w:rsidRPr="00106135" w:rsidRDefault="007D1123" w:rsidP="007D1123">
      <w:r w:rsidRPr="00106135">
        <w:t>Jelikož za výnos z pozemku je všeobecně považováno též nájemné, pokud jej vlastník neužívá sám, jsem přesvědčen, že není správné vylučovat údaje o výši nájemného za pronájem honitby z úvah o stanovení výše náhrady za přičlenění pozemku k honitbě. Již z toho důvodu, že i tento pozemek je ve výši nájemného za honitbu promítnut (pro nájemce honitby je nerozhodné, kdo je vlastníkem honebních pozemků). Pokud držitel honitby své právo přenechal za úplatu jinému subjektu, tak pro něj představuje výnos právě nájemné. Tomu odpovídá i koncepce, že náhradu vyplácí držitel, nikoliv uživatel honitby. Shodný názor zastává též R. </w:t>
      </w:r>
      <w:r w:rsidRPr="00106135">
        <w:rPr>
          <w:smallCaps/>
        </w:rPr>
        <w:t>Novák</w:t>
      </w:r>
      <w:r w:rsidRPr="00106135">
        <w:rPr>
          <w:vertAlign w:val="superscript"/>
        </w:rPr>
        <w:footnoteReference w:id="143"/>
      </w:r>
      <w:r w:rsidRPr="00106135">
        <w:t xml:space="preserve"> a B. </w:t>
      </w:r>
      <w:r w:rsidRPr="00106135">
        <w:rPr>
          <w:smallCaps/>
        </w:rPr>
        <w:t>Petr</w:t>
      </w:r>
      <w:r w:rsidRPr="00106135">
        <w:t>.</w:t>
      </w:r>
      <w:r w:rsidRPr="00106135">
        <w:rPr>
          <w:vertAlign w:val="superscript"/>
        </w:rPr>
        <w:footnoteReference w:id="144"/>
      </w:r>
      <w:r w:rsidRPr="00106135">
        <w:t xml:space="preserve"> Podle nich, pokud je honitba pronajata, tj. všechny náležitosti týkající se hospodaření v honitbě jsou smlouvou o nájmu honitby přeneseny na uživatele honitby, je výnosem držitele honitby z výkonu myslivosti nájemné. Majiteli přičleněných pozemků by tedy měla dle mého názoru náležet jako náhrada za přičleněné pozemky, alikvotní část nájemného.</w:t>
      </w:r>
    </w:p>
    <w:p w14:paraId="17243461" w14:textId="55895D1C" w:rsidR="007D1123" w:rsidRPr="00106135" w:rsidRDefault="007D1123" w:rsidP="007D1123">
      <w:r w:rsidRPr="00106135">
        <w:t xml:space="preserve">Zároveň se však neztotožňuji s úvahou, k níž dospívají oba citovaní autoři, že pokud vykonává držitel honitby myslivost sám ve vlastní režii, je možno použít pro stanovení náhrady za přičleněné honební pozemky porovnání předpokládaných výnosů a nákladů na provoz myslivosti v honitbě (tj. z rozdílu příjmů a výdajů při využití honitby na vlastní účet). Odečtení nákladů vyžaduje také T. </w:t>
      </w:r>
      <w:r w:rsidRPr="00106135">
        <w:rPr>
          <w:smallCaps/>
        </w:rPr>
        <w:t>Bidmon</w:t>
      </w:r>
      <w:r w:rsidRPr="00106135">
        <w:t>,</w:t>
      </w:r>
      <w:r w:rsidR="009F1BCE">
        <w:t xml:space="preserve"> který ale zároveň uvádí, že na </w:t>
      </w:r>
      <w:r w:rsidRPr="00106135">
        <w:t>druhou stranu by tato částka měla reflektovat i míru omezení vlastníka honebních pozemků.</w:t>
      </w:r>
      <w:r w:rsidRPr="00106135">
        <w:rPr>
          <w:vertAlign w:val="superscript"/>
        </w:rPr>
        <w:footnoteReference w:id="145"/>
      </w:r>
      <w:r w:rsidRPr="00106135">
        <w:t xml:space="preserve"> Výše náhrady za přenechání pozemku k užívání a za omezení vlastnického práva totiž nemůže záviset na tom, kdo konkrétně věc užívá. Tato částka musí být stanovena podle objektivních nezávislých kritérií. Ostatně soudy stabilně rozhodují, že výše bezdůvodného obohacení (i nájemného) nemůže být odvozována od zisku, kterého uživatel dosáhl vlastním přičiněním. V případě honitby musí být náhrada za přičlenění shodná bez ohledu na skutečnost, zda je či není pronajata. To samozřejmě nevylučuje nutnost odečíst náklady, které držitel honitby vynaloží na dosažení výnosu (sotva je však možné odečítat náklady vynaložené nájemcem/uživatelem honitby, protože tyto by se měly promítnout do výše nájemného). Také orgány </w:t>
      </w:r>
      <w:r w:rsidR="009F1BCE">
        <w:t>státní správy někdy považují za </w:t>
      </w:r>
      <w:r w:rsidRPr="00106135">
        <w:t xml:space="preserve">předpokládaný výnos z výkonu práva myslivosti výši nájemného, neboť </w:t>
      </w:r>
      <w:r w:rsidR="00ED432E" w:rsidRPr="00106135">
        <w:rPr>
          <w:i/>
        </w:rPr>
        <w:t>„</w:t>
      </w:r>
      <w:r w:rsidR="009F1BCE">
        <w:rPr>
          <w:i/>
        </w:rPr>
        <w:t>je samo o </w:t>
      </w:r>
      <w:r w:rsidRPr="00106135">
        <w:rPr>
          <w:i/>
        </w:rPr>
        <w:t xml:space="preserve">sobě pro držitele honitby prakticky jediným příjmem z honebních pozemků ve vztahu </w:t>
      </w:r>
      <w:r w:rsidRPr="00106135">
        <w:rPr>
          <w:i/>
        </w:rPr>
        <w:lastRenderedPageBreak/>
        <w:t>k výkonu práva myslivosti v případě pronájmu honitby. Shledávají zároveň důvodným promítnout do stanovení náhrady za přičlenění i prokazatelné a účelně vynaložené náklady držitele honitby vázající se na vlastnictví a případný provoz konkrétní honitby.</w:t>
      </w:r>
      <w:r w:rsidR="00ED432E" w:rsidRPr="00106135">
        <w:rPr>
          <w:i/>
        </w:rPr>
        <w:t>“</w:t>
      </w:r>
      <w:r w:rsidRPr="00106135">
        <w:rPr>
          <w:vertAlign w:val="superscript"/>
        </w:rPr>
        <w:footnoteReference w:id="146"/>
      </w:r>
      <w:r w:rsidRPr="00106135">
        <w:t xml:space="preserve">  </w:t>
      </w:r>
    </w:p>
    <w:p w14:paraId="62FA1B9E" w14:textId="2B1C97D9" w:rsidR="007D1123" w:rsidRPr="00106135" w:rsidRDefault="007D1123" w:rsidP="007D1123">
      <w:r w:rsidRPr="00106135">
        <w:t xml:space="preserve">V připomínkovém řízení uvedeného návrhu novelizace zákona </w:t>
      </w:r>
      <w:r w:rsidR="00ED432E" w:rsidRPr="00106135">
        <w:t xml:space="preserve">z roku 2003 </w:t>
      </w:r>
      <w:r w:rsidRPr="00106135">
        <w:t xml:space="preserve">bylo však poukázáno na skutečnost, že by výše popsaným postupem došlo ke znevýhodnění členů honebního společenstva. Po vyplacení náhrady za přičlenění a odečtení nákladů </w:t>
      </w:r>
      <w:r w:rsidR="00157FCB" w:rsidRPr="00106135">
        <w:t>spojených s </w:t>
      </w:r>
      <w:r w:rsidRPr="00106135">
        <w:t xml:space="preserve">existencí honebního společenstva (honební výbory, valné hromady) by totiž při rozdělení zisku členové honebního společenstva dostávali </w:t>
      </w:r>
      <w:r w:rsidR="00157FCB" w:rsidRPr="00106135">
        <w:t>menší</w:t>
      </w:r>
      <w:r w:rsidRPr="00106135">
        <w:t xml:space="preserve"> částku než </w:t>
      </w:r>
      <w:r w:rsidR="00ED432E" w:rsidRPr="00106135">
        <w:t>přičlenění vlastníci pozemků</w:t>
      </w:r>
      <w:r w:rsidRPr="00106135">
        <w:t>. V krajním případě by to mohlo vést k zániku honebních společenstev a honiteb s tím, že by do budoucna nechtěli vlastníci honebních pozemků vstupovat do honebních společenstev a n</w:t>
      </w:r>
      <w:r w:rsidR="00ED432E" w:rsidRPr="00106135">
        <w:t>ebylo by možné uznat honitby. Tato obava je</w:t>
      </w:r>
      <w:r w:rsidRPr="00106135">
        <w:t xml:space="preserve"> sice </w:t>
      </w:r>
      <w:r w:rsidR="00ED432E" w:rsidRPr="00106135">
        <w:t>logická</w:t>
      </w:r>
      <w:r w:rsidRPr="00106135">
        <w:t xml:space="preserve">, ale zároveň by takový důsledek svědčil o </w:t>
      </w:r>
      <w:r w:rsidR="00157FCB" w:rsidRPr="00106135">
        <w:t>tom, že</w:t>
      </w:r>
      <w:r w:rsidR="009F1BCE">
        <w:t xml:space="preserve"> nájemné za užívání honitby je </w:t>
      </w:r>
      <w:r w:rsidRPr="00106135">
        <w:t>příliš vysoké a v nepoměru k náhradám za přičleněné pozemky, resp. přínosy pro osoby vykonávající právo myslivosti jsou z velké časti nevyčíslitelné v penězích (</w:t>
      </w:r>
      <w:r w:rsidR="009F1BCE">
        <w:t>jde o </w:t>
      </w:r>
      <w:r w:rsidRPr="00106135">
        <w:t>hobby</w:t>
      </w:r>
      <w:r w:rsidR="00ED432E" w:rsidRPr="00106135">
        <w:t xml:space="preserve"> myslivců</w:t>
      </w:r>
      <w:r w:rsidRPr="00106135">
        <w:t xml:space="preserve">). </w:t>
      </w:r>
      <w:r w:rsidR="00ED432E" w:rsidRPr="00106135">
        <w:t xml:space="preserve">Výsledkem by zároveň </w:t>
      </w:r>
      <w:r w:rsidR="00157FCB" w:rsidRPr="00106135">
        <w:t>bylo i </w:t>
      </w:r>
      <w:r w:rsidRPr="00106135">
        <w:t>př</w:t>
      </w:r>
      <w:r w:rsidR="00ED432E" w:rsidRPr="00106135">
        <w:t xml:space="preserve">esnější vyjádření výnosů a nákladů myslivosti a zvýraznění </w:t>
      </w:r>
      <w:r w:rsidRPr="00106135">
        <w:t>regulační funkc</w:t>
      </w:r>
      <w:r w:rsidR="00ED432E" w:rsidRPr="00106135">
        <w:t>e</w:t>
      </w:r>
      <w:r w:rsidRPr="00106135">
        <w:t xml:space="preserve"> náhrady. Považuji na tomto místě za nutné </w:t>
      </w:r>
      <w:r w:rsidR="00ED432E" w:rsidRPr="00106135">
        <w:t>zdůraznit závěr, se </w:t>
      </w:r>
      <w:r w:rsidRPr="00106135">
        <w:t xml:space="preserve">kterým se plně ztotožňuji: totiž, </w:t>
      </w:r>
      <w:r w:rsidRPr="00106135">
        <w:rPr>
          <w:i/>
        </w:rPr>
        <w:t>„že by bylo v rozporu se zásadou dobrých mravů, kdy by držitel honitby bez zjevných nákladů čerpal formou nájmu od uživatele honitby částku za jeden hektar přičleněných honebních pozemků výrazně rozdílnou oproti částce vyplácené vlastníku přičleněných honebních pozemků.“</w:t>
      </w:r>
      <w:r w:rsidRPr="00106135">
        <w:rPr>
          <w:i/>
          <w:vertAlign w:val="superscript"/>
        </w:rPr>
        <w:t xml:space="preserve"> </w:t>
      </w:r>
      <w:r w:rsidRPr="00106135">
        <w:rPr>
          <w:vertAlign w:val="superscript"/>
        </w:rPr>
        <w:footnoteReference w:id="147"/>
      </w:r>
      <w:r w:rsidRPr="00106135">
        <w:t xml:space="preserve">   </w:t>
      </w:r>
    </w:p>
    <w:p w14:paraId="300266F3" w14:textId="19F8C0B5" w:rsidR="007D1123" w:rsidRPr="00106135" w:rsidRDefault="007D1123" w:rsidP="007D1123">
      <w:r w:rsidRPr="00106135">
        <w:t>Vzhledem k tomu, že nájemné je dohodnutou cenou (zákon o myslivosti neobsahuje žádnou cenovou regulaci) domnívám se, že tzv. výnos z honi</w:t>
      </w:r>
      <w:r w:rsidR="00ED432E" w:rsidRPr="00106135">
        <w:t xml:space="preserve">tby by měl být stanoven dle § 2 zákona o oceňování majetku </w:t>
      </w:r>
      <w:r w:rsidRPr="00106135">
        <w:t>jako cena obvyklá, tj. porovnáním nájemného ze stejných či podobných honiteb.</w:t>
      </w:r>
      <w:r w:rsidRPr="00106135">
        <w:rPr>
          <w:vertAlign w:val="superscript"/>
        </w:rPr>
        <w:footnoteReference w:id="148"/>
      </w:r>
      <w:r w:rsidRPr="00106135">
        <w:t xml:space="preserve"> Tento názor potvrzuje také zmíněné sdělení, které je nadále řadou subjektů (např. Státním pozemkovým úřa</w:t>
      </w:r>
      <w:r w:rsidR="009F1BCE">
        <w:t>dem) respektováno. Podle něj je </w:t>
      </w:r>
      <w:r w:rsidRPr="00106135">
        <w:t xml:space="preserve">náhrada cenou, jejíž výše se sjednává dohodou podle § 2 zákona </w:t>
      </w:r>
      <w:r w:rsidR="00ED432E" w:rsidRPr="00106135">
        <w:t>č. 526/1990 Sb., o cenách a </w:t>
      </w:r>
      <w:r w:rsidR="00157FCB" w:rsidRPr="00106135">
        <w:t>měla</w:t>
      </w:r>
      <w:r w:rsidRPr="00106135">
        <w:t xml:space="preserve"> by být sjednaná v místě a čase obvyklá. Za obvyklou lze považovat cenu, která se platí všem ostatním majitelům honebních pozemků tvořících honitbu, k níž byl cizí honební pozemek přičleněn nebo o průměrnou cenu ze tří nejbližších stejně hodnotných honiteb apod. Je důležité </w:t>
      </w:r>
      <w:r w:rsidR="00ED432E" w:rsidRPr="00106135">
        <w:t>na tomto místě také alespoň ve </w:t>
      </w:r>
      <w:r w:rsidRPr="00106135">
        <w:t xml:space="preserve">stručnosti zmínit skutečnou výši náhrad za přičlenění pozemků v honitbě. Veřejně dostupných informací je bohužel málo. K dispozici jsou údaje státních subjektů (Vojenských lesů a statků, Státního pozemkového úřadu, Lesů ČR), z nichž vyplývá rozmezí od 15 Kč/ha do přibližně 350 Kč/ha </w:t>
      </w:r>
      <w:r w:rsidRPr="00106135">
        <w:lastRenderedPageBreak/>
        <w:t>ročně. Není rozlišován druh pozemku a jeho způsob využití (louka vs. orná půda), ani skutečná velikost pozemku (vyplácí se poměrná část náhrady dle výměry přičleněného pozemku), jak bylo popsáno výše.</w:t>
      </w:r>
    </w:p>
    <w:p w14:paraId="51845AF6" w14:textId="164969C2" w:rsidR="00FB789C" w:rsidRPr="00106135" w:rsidRDefault="00FB789C" w:rsidP="00D2380B">
      <w:pPr>
        <w:pStyle w:val="Nadpis2"/>
      </w:pPr>
      <w:bookmarkStart w:id="60" w:name="_Toc505881147"/>
      <w:bookmarkStart w:id="61" w:name="_Toc506483721"/>
      <w:r w:rsidRPr="00106135">
        <w:t>Náhrada za omezení v</w:t>
      </w:r>
      <w:r w:rsidR="00D34667" w:rsidRPr="00106135">
        <w:t> lesním hospodaření</w:t>
      </w:r>
      <w:bookmarkEnd w:id="60"/>
      <w:bookmarkEnd w:id="61"/>
    </w:p>
    <w:p w14:paraId="779C014E" w14:textId="6D1C8308" w:rsidR="00960431" w:rsidRPr="00106135" w:rsidRDefault="00242D47" w:rsidP="00ED432E">
      <w:pPr>
        <w:ind w:firstLine="0"/>
        <w:rPr>
          <w:i/>
        </w:rPr>
      </w:pPr>
      <w:r w:rsidRPr="00106135">
        <w:t xml:space="preserve">Podle čl. II Zásad státní lesnické politiky </w:t>
      </w:r>
      <w:r w:rsidR="004A6168" w:rsidRPr="00106135">
        <w:rPr>
          <w:i/>
        </w:rPr>
        <w:t>„</w:t>
      </w:r>
      <w:r w:rsidRPr="00106135">
        <w:rPr>
          <w:i/>
        </w:rPr>
        <w:t>jsou k</w:t>
      </w:r>
      <w:r w:rsidR="000278DA" w:rsidRPr="00106135">
        <w:rPr>
          <w:i/>
        </w:rPr>
        <w:t xml:space="preserve"> uspokojování definovaných ve</w:t>
      </w:r>
      <w:r w:rsidR="000278DA" w:rsidRPr="00106135">
        <w:rPr>
          <w:rFonts w:hint="eastAsia"/>
          <w:i/>
        </w:rPr>
        <w:t>ř</w:t>
      </w:r>
      <w:r w:rsidR="000278DA" w:rsidRPr="00106135">
        <w:rPr>
          <w:i/>
        </w:rPr>
        <w:t>ejných zájm</w:t>
      </w:r>
      <w:r w:rsidR="000278DA" w:rsidRPr="00106135">
        <w:rPr>
          <w:rFonts w:hint="eastAsia"/>
          <w:i/>
        </w:rPr>
        <w:t>ů</w:t>
      </w:r>
      <w:r w:rsidR="000278DA" w:rsidRPr="00106135">
        <w:rPr>
          <w:i/>
        </w:rPr>
        <w:t xml:space="preserve"> ur</w:t>
      </w:r>
      <w:r w:rsidR="000278DA" w:rsidRPr="00106135">
        <w:rPr>
          <w:rFonts w:hint="eastAsia"/>
          <w:i/>
        </w:rPr>
        <w:t>č</w:t>
      </w:r>
      <w:r w:rsidR="000278DA" w:rsidRPr="00106135">
        <w:rPr>
          <w:i/>
        </w:rPr>
        <w:t>eny p</w:t>
      </w:r>
      <w:r w:rsidR="000278DA" w:rsidRPr="00106135">
        <w:rPr>
          <w:rFonts w:hint="eastAsia"/>
          <w:i/>
        </w:rPr>
        <w:t>ř</w:t>
      </w:r>
      <w:r w:rsidR="000278DA" w:rsidRPr="00106135">
        <w:rPr>
          <w:i/>
        </w:rPr>
        <w:t>edevším lesy ve vlastnictví státu. Pokud uspokojování ve</w:t>
      </w:r>
      <w:r w:rsidR="000278DA" w:rsidRPr="00106135">
        <w:rPr>
          <w:rFonts w:hint="eastAsia"/>
          <w:i/>
        </w:rPr>
        <w:t>ř</w:t>
      </w:r>
      <w:r w:rsidR="000278DA" w:rsidRPr="00106135">
        <w:rPr>
          <w:i/>
        </w:rPr>
        <w:t>ejných zájm</w:t>
      </w:r>
      <w:r w:rsidR="000278DA" w:rsidRPr="00106135">
        <w:rPr>
          <w:rFonts w:hint="eastAsia"/>
          <w:i/>
        </w:rPr>
        <w:t>ů</w:t>
      </w:r>
      <w:r w:rsidR="000278DA" w:rsidRPr="00106135">
        <w:rPr>
          <w:i/>
        </w:rPr>
        <w:t xml:space="preserve"> v lesích jiných vlastník</w:t>
      </w:r>
      <w:r w:rsidR="000278DA" w:rsidRPr="00106135">
        <w:rPr>
          <w:rFonts w:hint="eastAsia"/>
          <w:i/>
        </w:rPr>
        <w:t>ů</w:t>
      </w:r>
      <w:r w:rsidR="000278DA" w:rsidRPr="00106135">
        <w:rPr>
          <w:i/>
        </w:rPr>
        <w:t xml:space="preserve"> vyžaduje odchylku od obvyklého zp</w:t>
      </w:r>
      <w:r w:rsidR="000278DA" w:rsidRPr="00106135">
        <w:rPr>
          <w:rFonts w:hint="eastAsia"/>
          <w:i/>
        </w:rPr>
        <w:t>ů</w:t>
      </w:r>
      <w:r w:rsidR="000278DA" w:rsidRPr="00106135">
        <w:rPr>
          <w:i/>
        </w:rPr>
        <w:t>sobu hospoda</w:t>
      </w:r>
      <w:r w:rsidR="000278DA" w:rsidRPr="00106135">
        <w:rPr>
          <w:rFonts w:hint="eastAsia"/>
          <w:i/>
        </w:rPr>
        <w:t>ř</w:t>
      </w:r>
      <w:r w:rsidR="000278DA" w:rsidRPr="00106135">
        <w:rPr>
          <w:i/>
        </w:rPr>
        <w:t>ení, musí být za takové omezení vlastnického práva poskytnuta odpovídající náhrada nejpozd</w:t>
      </w:r>
      <w:r w:rsidR="000278DA" w:rsidRPr="00106135">
        <w:rPr>
          <w:rFonts w:hint="eastAsia"/>
          <w:i/>
        </w:rPr>
        <w:t>ě</w:t>
      </w:r>
      <w:r w:rsidR="000278DA" w:rsidRPr="00106135">
        <w:rPr>
          <w:i/>
        </w:rPr>
        <w:t>ji p</w:t>
      </w:r>
      <w:r w:rsidR="000278DA" w:rsidRPr="00106135">
        <w:rPr>
          <w:rFonts w:hint="eastAsia"/>
          <w:i/>
        </w:rPr>
        <w:t>ř</w:t>
      </w:r>
      <w:r w:rsidR="000278DA" w:rsidRPr="00106135">
        <w:rPr>
          <w:i/>
        </w:rPr>
        <w:t>i vzniku omezení.</w:t>
      </w:r>
      <w:r w:rsidR="004A6168" w:rsidRPr="00106135">
        <w:rPr>
          <w:i/>
        </w:rPr>
        <w:t>“</w:t>
      </w:r>
      <w:r w:rsidRPr="00106135">
        <w:t xml:space="preserve"> </w:t>
      </w:r>
      <w:r w:rsidR="00663293" w:rsidRPr="00106135">
        <w:t xml:space="preserve">Více než v jiných oblastech </w:t>
      </w:r>
      <w:r w:rsidR="004A6168" w:rsidRPr="00106135">
        <w:t xml:space="preserve">ochrany životního prostředí </w:t>
      </w:r>
      <w:r w:rsidR="00663293" w:rsidRPr="00106135">
        <w:t xml:space="preserve">je </w:t>
      </w:r>
      <w:r w:rsidRPr="00106135">
        <w:t>vlastníky lesů</w:t>
      </w:r>
      <w:r w:rsidR="00663293" w:rsidRPr="00106135">
        <w:t xml:space="preserve"> </w:t>
      </w:r>
      <w:r w:rsidR="00ED432E" w:rsidRPr="00106135">
        <w:t xml:space="preserve">proto </w:t>
      </w:r>
      <w:r w:rsidR="00663293" w:rsidRPr="00106135">
        <w:t xml:space="preserve">zdůrazňováno, že lesy plní mimoprodukční funkce a že by bylo </w:t>
      </w:r>
      <w:r w:rsidRPr="00106135">
        <w:t>nanejvýš žádoucí uvažovat, aby stát (společnost)</w:t>
      </w:r>
      <w:r w:rsidR="00663293" w:rsidRPr="00106135">
        <w:t xml:space="preserve"> za </w:t>
      </w:r>
      <w:r w:rsidR="004A6168" w:rsidRPr="00106135">
        <w:t xml:space="preserve">poskytované </w:t>
      </w:r>
      <w:r w:rsidR="00663293" w:rsidRPr="00106135">
        <w:t>pozitivní externality</w:t>
      </w:r>
      <w:r w:rsidR="004A6168" w:rsidRPr="00106135">
        <w:t xml:space="preserve"> vlastníkům platil</w:t>
      </w:r>
      <w:r w:rsidRPr="00106135">
        <w:t xml:space="preserve"> adekvátní částku</w:t>
      </w:r>
      <w:r w:rsidR="00663293" w:rsidRPr="00106135">
        <w:t>.</w:t>
      </w:r>
      <w:r w:rsidR="000812DE" w:rsidRPr="00106135">
        <w:t xml:space="preserve"> </w:t>
      </w:r>
      <w:r w:rsidRPr="00106135">
        <w:t xml:space="preserve">Předseda Sdružení vlastníků obecních a soukromých lesů </w:t>
      </w:r>
      <w:r w:rsidR="00960431" w:rsidRPr="00106135">
        <w:t xml:space="preserve">si také </w:t>
      </w:r>
      <w:r w:rsidRPr="00106135">
        <w:t xml:space="preserve">před několika lety </w:t>
      </w:r>
      <w:r w:rsidR="00960431" w:rsidRPr="00106135">
        <w:t>postěžoval</w:t>
      </w:r>
      <w:r w:rsidRPr="00106135">
        <w:t xml:space="preserve">: </w:t>
      </w:r>
      <w:r w:rsidR="000812DE" w:rsidRPr="00106135">
        <w:rPr>
          <w:i/>
        </w:rPr>
        <w:t>„Místo toho, aby spole</w:t>
      </w:r>
      <w:r w:rsidR="000812DE" w:rsidRPr="00106135">
        <w:rPr>
          <w:rFonts w:hint="eastAsia"/>
          <w:i/>
        </w:rPr>
        <w:t>č</w:t>
      </w:r>
      <w:r w:rsidR="000812DE" w:rsidRPr="00106135">
        <w:rPr>
          <w:i/>
        </w:rPr>
        <w:t>nost ocenila p</w:t>
      </w:r>
      <w:r w:rsidR="000812DE" w:rsidRPr="00106135">
        <w:rPr>
          <w:rFonts w:hint="eastAsia"/>
          <w:i/>
        </w:rPr>
        <w:t>ří</w:t>
      </w:r>
      <w:r w:rsidR="000812DE" w:rsidRPr="00106135">
        <w:rPr>
          <w:i/>
        </w:rPr>
        <w:t>nosy, které jí vznikají díky pé</w:t>
      </w:r>
      <w:r w:rsidR="000812DE" w:rsidRPr="00106135">
        <w:rPr>
          <w:rFonts w:hint="eastAsia"/>
          <w:i/>
        </w:rPr>
        <w:t>č</w:t>
      </w:r>
      <w:r w:rsidR="000812DE" w:rsidRPr="00106135">
        <w:rPr>
          <w:i/>
        </w:rPr>
        <w:t>i vlastník</w:t>
      </w:r>
      <w:r w:rsidR="000812DE" w:rsidRPr="00106135">
        <w:rPr>
          <w:rFonts w:hint="eastAsia"/>
          <w:i/>
        </w:rPr>
        <w:t>ů</w:t>
      </w:r>
      <w:r w:rsidR="000812DE" w:rsidRPr="00106135">
        <w:rPr>
          <w:i/>
        </w:rPr>
        <w:t xml:space="preserve"> o své lesy, staví vlastníky do role prosebník</w:t>
      </w:r>
      <w:r w:rsidR="000812DE" w:rsidRPr="00106135">
        <w:rPr>
          <w:rFonts w:hint="eastAsia"/>
          <w:i/>
        </w:rPr>
        <w:t>ů</w:t>
      </w:r>
      <w:r w:rsidR="000812DE" w:rsidRPr="00106135">
        <w:rPr>
          <w:i/>
        </w:rPr>
        <w:t xml:space="preserve"> o každou korunu</w:t>
      </w:r>
      <w:r w:rsidRPr="00106135">
        <w:rPr>
          <w:i/>
        </w:rPr>
        <w:t>.</w:t>
      </w:r>
      <w:r w:rsidR="000812DE" w:rsidRPr="00106135">
        <w:rPr>
          <w:i/>
        </w:rPr>
        <w:t>“</w:t>
      </w:r>
      <w:r w:rsidR="000812DE" w:rsidRPr="00106135">
        <w:t xml:space="preserve"> </w:t>
      </w:r>
      <w:r w:rsidRPr="00106135">
        <w:t>P</w:t>
      </w:r>
      <w:r w:rsidR="000812DE" w:rsidRPr="00106135">
        <w:t xml:space="preserve">roto </w:t>
      </w:r>
      <w:r w:rsidRPr="00106135">
        <w:t xml:space="preserve">sdružení </w:t>
      </w:r>
      <w:r w:rsidR="000812DE" w:rsidRPr="00106135">
        <w:t xml:space="preserve">navrhuje, aby </w:t>
      </w:r>
      <w:r w:rsidR="000812DE" w:rsidRPr="00106135">
        <w:rPr>
          <w:i/>
        </w:rPr>
        <w:t>„namísto stávajícího systému finan</w:t>
      </w:r>
      <w:r w:rsidR="000812DE" w:rsidRPr="00106135">
        <w:rPr>
          <w:rFonts w:hint="eastAsia"/>
          <w:i/>
        </w:rPr>
        <w:t>č</w:t>
      </w:r>
      <w:r w:rsidR="000812DE" w:rsidRPr="00106135">
        <w:rPr>
          <w:i/>
        </w:rPr>
        <w:t>ních p</w:t>
      </w:r>
      <w:r w:rsidR="000812DE" w:rsidRPr="00106135">
        <w:rPr>
          <w:rFonts w:hint="eastAsia"/>
          <w:i/>
        </w:rPr>
        <w:t>ří</w:t>
      </w:r>
      <w:r w:rsidR="000812DE" w:rsidRPr="00106135">
        <w:rPr>
          <w:i/>
        </w:rPr>
        <w:t>sp</w:t>
      </w:r>
      <w:r w:rsidR="000812DE" w:rsidRPr="00106135">
        <w:rPr>
          <w:rFonts w:hint="eastAsia"/>
          <w:i/>
        </w:rPr>
        <w:t>ě</w:t>
      </w:r>
      <w:r w:rsidR="000812DE" w:rsidRPr="00106135">
        <w:rPr>
          <w:i/>
        </w:rPr>
        <w:t>vk</w:t>
      </w:r>
      <w:r w:rsidR="000812DE" w:rsidRPr="00106135">
        <w:rPr>
          <w:rFonts w:hint="eastAsia"/>
          <w:i/>
        </w:rPr>
        <w:t>ů</w:t>
      </w:r>
      <w:r w:rsidR="000812DE" w:rsidRPr="00106135">
        <w:rPr>
          <w:i/>
        </w:rPr>
        <w:t xml:space="preserve"> na hospoda</w:t>
      </w:r>
      <w:r w:rsidR="000812DE" w:rsidRPr="00106135">
        <w:rPr>
          <w:rFonts w:hint="eastAsia"/>
          <w:i/>
        </w:rPr>
        <w:t>ř</w:t>
      </w:r>
      <w:r w:rsidR="000812DE" w:rsidRPr="00106135">
        <w:rPr>
          <w:i/>
        </w:rPr>
        <w:t>ení v lesích byla zavedena platba p</w:t>
      </w:r>
      <w:r w:rsidR="000812DE" w:rsidRPr="00106135">
        <w:rPr>
          <w:rFonts w:hint="eastAsia"/>
          <w:i/>
        </w:rPr>
        <w:t>ří</w:t>
      </w:r>
      <w:r w:rsidR="000812DE" w:rsidRPr="00106135">
        <w:rPr>
          <w:i/>
        </w:rPr>
        <w:t>sp</w:t>
      </w:r>
      <w:r w:rsidR="000812DE" w:rsidRPr="00106135">
        <w:rPr>
          <w:rFonts w:hint="eastAsia"/>
          <w:i/>
        </w:rPr>
        <w:t>ě</w:t>
      </w:r>
      <w:r w:rsidR="000812DE" w:rsidRPr="00106135">
        <w:rPr>
          <w:i/>
        </w:rPr>
        <w:t>vku na plochu lesa dle kategorií lesa ve vazb</w:t>
      </w:r>
      <w:r w:rsidR="000812DE" w:rsidRPr="00106135">
        <w:rPr>
          <w:rFonts w:hint="eastAsia"/>
          <w:i/>
        </w:rPr>
        <w:t>ě</w:t>
      </w:r>
      <w:r w:rsidR="000812DE" w:rsidRPr="00106135">
        <w:rPr>
          <w:i/>
        </w:rPr>
        <w:t xml:space="preserve"> na plnohodnotné zajišt</w:t>
      </w:r>
      <w:r w:rsidR="000812DE" w:rsidRPr="00106135">
        <w:rPr>
          <w:rFonts w:hint="eastAsia"/>
          <w:i/>
        </w:rPr>
        <w:t>ě</w:t>
      </w:r>
      <w:r w:rsidR="000812DE" w:rsidRPr="00106135">
        <w:rPr>
          <w:i/>
        </w:rPr>
        <w:t>ní environmentálních funkcí lesa, které spole</w:t>
      </w:r>
      <w:r w:rsidR="000812DE" w:rsidRPr="00106135">
        <w:rPr>
          <w:rFonts w:hint="eastAsia"/>
          <w:i/>
        </w:rPr>
        <w:t>č</w:t>
      </w:r>
      <w:r w:rsidR="000812DE" w:rsidRPr="00106135">
        <w:rPr>
          <w:i/>
        </w:rPr>
        <w:t>nost po vlastnících lesa požaduje a stále více je využívá.“</w:t>
      </w:r>
      <w:r w:rsidR="000812DE" w:rsidRPr="00106135">
        <w:rPr>
          <w:rStyle w:val="Znakapoznpodarou"/>
        </w:rPr>
        <w:footnoteReference w:id="149"/>
      </w:r>
      <w:r w:rsidRPr="00106135">
        <w:rPr>
          <w:i/>
        </w:rPr>
        <w:t xml:space="preserve"> </w:t>
      </w:r>
    </w:p>
    <w:p w14:paraId="2A0C6256" w14:textId="0CC75F06" w:rsidR="00663293" w:rsidRPr="00106135" w:rsidRDefault="00242D47" w:rsidP="004F4DE5">
      <w:r w:rsidRPr="00106135">
        <w:t xml:space="preserve">Taková konstrukce však dosud nebyla </w:t>
      </w:r>
      <w:r w:rsidR="004A6168" w:rsidRPr="00106135">
        <w:t>do právního řádu promítnuta</w:t>
      </w:r>
      <w:r w:rsidRPr="00106135">
        <w:t xml:space="preserve">. Naopak. </w:t>
      </w:r>
      <w:r w:rsidR="00663293" w:rsidRPr="00106135">
        <w:rPr>
          <w:i/>
        </w:rPr>
        <w:t>„Lesní zákon dokonce koncep</w:t>
      </w:r>
      <w:r w:rsidR="00663293" w:rsidRPr="00106135">
        <w:rPr>
          <w:rFonts w:hint="eastAsia"/>
          <w:i/>
        </w:rPr>
        <w:t>č</w:t>
      </w:r>
      <w:r w:rsidR="00663293" w:rsidRPr="00106135">
        <w:rPr>
          <w:i/>
        </w:rPr>
        <w:t>n</w:t>
      </w:r>
      <w:r w:rsidR="00663293" w:rsidRPr="00106135">
        <w:rPr>
          <w:rFonts w:hint="eastAsia"/>
          <w:i/>
        </w:rPr>
        <w:t>ě</w:t>
      </w:r>
      <w:r w:rsidR="00663293" w:rsidRPr="00106135">
        <w:rPr>
          <w:i/>
        </w:rPr>
        <w:t xml:space="preserve"> vychází z myšlenky, že základní míra povinností, kterou sám ukládá všem vlastník</w:t>
      </w:r>
      <w:r w:rsidR="00663293" w:rsidRPr="00106135">
        <w:rPr>
          <w:rFonts w:hint="eastAsia"/>
          <w:i/>
        </w:rPr>
        <w:t>ů</w:t>
      </w:r>
      <w:r w:rsidR="00663293" w:rsidRPr="00106135">
        <w:rPr>
          <w:i/>
        </w:rPr>
        <w:t>m (nap</w:t>
      </w:r>
      <w:r w:rsidR="00663293" w:rsidRPr="00106135">
        <w:rPr>
          <w:rFonts w:hint="eastAsia"/>
          <w:i/>
        </w:rPr>
        <w:t>ř</w:t>
      </w:r>
      <w:r w:rsidR="00663293" w:rsidRPr="00106135">
        <w:rPr>
          <w:i/>
        </w:rPr>
        <w:t>. omezení velikosti holé se</w:t>
      </w:r>
      <w:r w:rsidR="00663293" w:rsidRPr="00106135">
        <w:rPr>
          <w:rFonts w:hint="eastAsia"/>
          <w:i/>
        </w:rPr>
        <w:t>č</w:t>
      </w:r>
      <w:r w:rsidR="00663293" w:rsidRPr="00106135">
        <w:rPr>
          <w:i/>
        </w:rPr>
        <w:t>e, zákaz snižování zakmen</w:t>
      </w:r>
      <w:r w:rsidR="00663293" w:rsidRPr="00106135">
        <w:rPr>
          <w:rFonts w:hint="eastAsia"/>
          <w:i/>
        </w:rPr>
        <w:t>ě</w:t>
      </w:r>
      <w:r w:rsidR="00663293" w:rsidRPr="00106135">
        <w:rPr>
          <w:i/>
        </w:rPr>
        <w:t>ní pod 0,7 apod.), odpovídá v zásad</w:t>
      </w:r>
      <w:r w:rsidR="00663293" w:rsidRPr="00106135">
        <w:rPr>
          <w:rFonts w:hint="eastAsia"/>
          <w:i/>
        </w:rPr>
        <w:t>ě</w:t>
      </w:r>
      <w:r w:rsidR="00663293" w:rsidRPr="00106135">
        <w:rPr>
          <w:i/>
        </w:rPr>
        <w:t xml:space="preserve"> rozsahu sociální vazby a charakter nuceného omezení vlastnického práva blížícího se vyvlastn</w:t>
      </w:r>
      <w:r w:rsidR="00663293" w:rsidRPr="00106135">
        <w:rPr>
          <w:rFonts w:hint="eastAsia"/>
          <w:i/>
        </w:rPr>
        <w:t>ě</w:t>
      </w:r>
      <w:r w:rsidR="00663293" w:rsidRPr="00106135">
        <w:rPr>
          <w:i/>
        </w:rPr>
        <w:t>ní mají pouze povinnosti speciáln</w:t>
      </w:r>
      <w:r w:rsidR="00663293" w:rsidRPr="00106135">
        <w:rPr>
          <w:rFonts w:hint="eastAsia"/>
          <w:i/>
        </w:rPr>
        <w:t>ě</w:t>
      </w:r>
      <w:r w:rsidR="00663293" w:rsidRPr="00106135">
        <w:rPr>
          <w:i/>
        </w:rPr>
        <w:t xml:space="preserve"> ukládané vlastník</w:t>
      </w:r>
      <w:r w:rsidR="00663293" w:rsidRPr="00106135">
        <w:rPr>
          <w:rFonts w:hint="eastAsia"/>
          <w:i/>
        </w:rPr>
        <w:t>ů</w:t>
      </w:r>
      <w:r w:rsidR="00663293" w:rsidRPr="00106135">
        <w:rPr>
          <w:i/>
        </w:rPr>
        <w:t>m individ</w:t>
      </w:r>
      <w:r w:rsidR="004A6168" w:rsidRPr="00106135">
        <w:rPr>
          <w:i/>
        </w:rPr>
        <w:t>u</w:t>
      </w:r>
      <w:r w:rsidR="00663293" w:rsidRPr="00106135">
        <w:rPr>
          <w:i/>
        </w:rPr>
        <w:t>álními rozhodnutími</w:t>
      </w:r>
      <w:r w:rsidRPr="00106135">
        <w:rPr>
          <w:i/>
        </w:rPr>
        <w:t>.</w:t>
      </w:r>
      <w:r w:rsidR="00663293" w:rsidRPr="00106135">
        <w:rPr>
          <w:i/>
        </w:rPr>
        <w:t xml:space="preserve">  Jinak </w:t>
      </w:r>
      <w:r w:rsidR="00663293" w:rsidRPr="00106135">
        <w:rPr>
          <w:rFonts w:hint="eastAsia"/>
          <w:i/>
        </w:rPr>
        <w:t>ř</w:t>
      </w:r>
      <w:r w:rsidR="00663293" w:rsidRPr="00106135">
        <w:rPr>
          <w:i/>
        </w:rPr>
        <w:t>e</w:t>
      </w:r>
      <w:r w:rsidR="00663293" w:rsidRPr="00106135">
        <w:rPr>
          <w:rFonts w:hint="eastAsia"/>
          <w:i/>
        </w:rPr>
        <w:t>č</w:t>
      </w:r>
      <w:r w:rsidR="00663293" w:rsidRPr="00106135">
        <w:rPr>
          <w:i/>
        </w:rPr>
        <w:t>eno, poskytování pozitivních externalit je spojeno s nárokem na platbu ze strany státu pouze tehdy, pok</w:t>
      </w:r>
      <w:r w:rsidR="004A6168" w:rsidRPr="00106135">
        <w:rPr>
          <w:i/>
        </w:rPr>
        <w:t>ud se neobejde bez zvláštního a </w:t>
      </w:r>
      <w:r w:rsidR="00663293" w:rsidRPr="00106135">
        <w:rPr>
          <w:i/>
        </w:rPr>
        <w:t>individualizovaného omezení vlastníka.“</w:t>
      </w:r>
      <w:r w:rsidR="00663293" w:rsidRPr="00106135">
        <w:rPr>
          <w:rStyle w:val="Znakapoznpodarou"/>
          <w:i/>
        </w:rPr>
        <w:footnoteReference w:id="150"/>
      </w:r>
      <w:r w:rsidR="004F4DE5" w:rsidRPr="00106135">
        <w:rPr>
          <w:i/>
        </w:rPr>
        <w:t xml:space="preserve"> </w:t>
      </w:r>
      <w:r w:rsidR="00960431" w:rsidRPr="00106135">
        <w:t>Omezení hospodaření v lese, které se vztahuje na všechny vlastníky, je proto podřaze</w:t>
      </w:r>
      <w:r w:rsidR="009F1BCE">
        <w:t>no pod čl. 11 odst. 3 Listiny a </w:t>
      </w:r>
      <w:r w:rsidR="00960431" w:rsidRPr="00106135">
        <w:t>náhrada za něj nenáleží, pokud ji zákon nepřizná.</w:t>
      </w:r>
      <w:r w:rsidR="004A6168" w:rsidRPr="00106135">
        <w:t xml:space="preserve"> Tato omezení se týkají všech kategorií lesů, tj. i lesů hospodářských.</w:t>
      </w:r>
    </w:p>
    <w:p w14:paraId="3BFB9CCE" w14:textId="3C14A7F4" w:rsidR="00960431" w:rsidRPr="00106135" w:rsidRDefault="00C20FAF" w:rsidP="00960431">
      <w:r w:rsidRPr="00106135">
        <w:lastRenderedPageBreak/>
        <w:t>V</w:t>
      </w:r>
      <w:r w:rsidR="00242D47" w:rsidRPr="00106135">
        <w:t>e prosp</w:t>
      </w:r>
      <w:r w:rsidR="00242D47" w:rsidRPr="00106135">
        <w:rPr>
          <w:rFonts w:hint="eastAsia"/>
        </w:rPr>
        <w:t>ě</w:t>
      </w:r>
      <w:r w:rsidR="00242D47" w:rsidRPr="00106135">
        <w:t>ch ú</w:t>
      </w:r>
      <w:r w:rsidR="00242D47" w:rsidRPr="00106135">
        <w:rPr>
          <w:rFonts w:hint="eastAsia"/>
        </w:rPr>
        <w:t>č</w:t>
      </w:r>
      <w:r w:rsidR="00242D47" w:rsidRPr="00106135">
        <w:t>elového hospoda</w:t>
      </w:r>
      <w:r w:rsidR="00242D47" w:rsidRPr="00106135">
        <w:rPr>
          <w:rFonts w:hint="eastAsia"/>
        </w:rPr>
        <w:t>ř</w:t>
      </w:r>
      <w:r w:rsidR="00242D47" w:rsidRPr="00106135">
        <w:t>ení v lesích ochranných a v lesích zvláštního ur</w:t>
      </w:r>
      <w:r w:rsidR="00242D47" w:rsidRPr="00106135">
        <w:rPr>
          <w:rFonts w:hint="eastAsia"/>
        </w:rPr>
        <w:t>č</w:t>
      </w:r>
      <w:r w:rsidR="00242D47" w:rsidRPr="00106135">
        <w:t xml:space="preserve">ení </w:t>
      </w:r>
      <w:r w:rsidRPr="00106135">
        <w:t xml:space="preserve">lze ale </w:t>
      </w:r>
      <w:r w:rsidR="00242D47" w:rsidRPr="00106135">
        <w:t>p</w:t>
      </w:r>
      <w:r w:rsidR="00242D47" w:rsidRPr="00106135">
        <w:rPr>
          <w:rFonts w:hint="eastAsia"/>
        </w:rPr>
        <w:t>ř</w:t>
      </w:r>
      <w:r w:rsidR="00242D47" w:rsidRPr="00106135">
        <w:t>ijmout opat</w:t>
      </w:r>
      <w:r w:rsidR="00242D47" w:rsidRPr="00106135">
        <w:rPr>
          <w:rFonts w:hint="eastAsia"/>
        </w:rPr>
        <w:t>ř</w:t>
      </w:r>
      <w:r w:rsidR="00242D47" w:rsidRPr="00106135">
        <w:t>ení odchylná od n</w:t>
      </w:r>
      <w:r w:rsidR="00242D47" w:rsidRPr="00106135">
        <w:rPr>
          <w:rFonts w:hint="eastAsia"/>
        </w:rPr>
        <w:t>ě</w:t>
      </w:r>
      <w:r w:rsidR="00242D47" w:rsidRPr="00106135">
        <w:t xml:space="preserve">kterých ustanovení </w:t>
      </w:r>
      <w:r w:rsidR="00960431" w:rsidRPr="00106135">
        <w:t>lesního zákona: zejména pokud jde o </w:t>
      </w:r>
      <w:r w:rsidR="00242D47" w:rsidRPr="00106135">
        <w:t>velikost nebo p</w:t>
      </w:r>
      <w:r w:rsidR="00242D47" w:rsidRPr="00106135">
        <w:rPr>
          <w:rFonts w:hint="eastAsia"/>
        </w:rPr>
        <w:t>ř</w:t>
      </w:r>
      <w:r w:rsidR="00242D47" w:rsidRPr="00106135">
        <w:t>i</w:t>
      </w:r>
      <w:r w:rsidR="00242D47" w:rsidRPr="00106135">
        <w:rPr>
          <w:rFonts w:hint="eastAsia"/>
        </w:rPr>
        <w:t>ř</w:t>
      </w:r>
      <w:r w:rsidR="00242D47" w:rsidRPr="00106135">
        <w:t>azování holých se</w:t>
      </w:r>
      <w:r w:rsidR="00242D47" w:rsidRPr="00106135">
        <w:rPr>
          <w:rFonts w:hint="eastAsia"/>
        </w:rPr>
        <w:t>čí</w:t>
      </w:r>
      <w:r w:rsidR="00242D47" w:rsidRPr="00106135">
        <w:t>. Tato opat</w:t>
      </w:r>
      <w:r w:rsidR="00242D47" w:rsidRPr="00106135">
        <w:rPr>
          <w:rFonts w:hint="eastAsia"/>
        </w:rPr>
        <w:t>ř</w:t>
      </w:r>
      <w:r w:rsidR="00242D47" w:rsidRPr="00106135">
        <w:t>ení mo</w:t>
      </w:r>
      <w:r w:rsidR="00960431" w:rsidRPr="00106135">
        <w:t>hou být navržena v lesním hospodářském plánu (</w:t>
      </w:r>
      <w:r w:rsidR="00242D47" w:rsidRPr="00106135">
        <w:t>osnov</w:t>
      </w:r>
      <w:r w:rsidR="00242D47" w:rsidRPr="00106135">
        <w:rPr>
          <w:rFonts w:hint="eastAsia"/>
        </w:rPr>
        <w:t>ě</w:t>
      </w:r>
      <w:r w:rsidR="00960431" w:rsidRPr="00106135">
        <w:t>)</w:t>
      </w:r>
      <w:r w:rsidR="00242D47" w:rsidRPr="00106135">
        <w:t xml:space="preserve"> nebo je stanoví rozhodnutím orgán státní správy les</w:t>
      </w:r>
      <w:r w:rsidR="00242D47" w:rsidRPr="00106135">
        <w:rPr>
          <w:rFonts w:hint="eastAsia"/>
        </w:rPr>
        <w:t>ů</w:t>
      </w:r>
      <w:r w:rsidR="00242D47" w:rsidRPr="00106135">
        <w:t>. Vlastníci les</w:t>
      </w:r>
      <w:r w:rsidR="00242D47" w:rsidRPr="00106135">
        <w:rPr>
          <w:rFonts w:hint="eastAsia"/>
        </w:rPr>
        <w:t>ů</w:t>
      </w:r>
      <w:r w:rsidR="00242D47" w:rsidRPr="00106135">
        <w:t xml:space="preserve"> zvláštního ur</w:t>
      </w:r>
      <w:r w:rsidR="00242D47" w:rsidRPr="00106135">
        <w:rPr>
          <w:rFonts w:hint="eastAsia"/>
        </w:rPr>
        <w:t>č</w:t>
      </w:r>
      <w:r w:rsidR="00960431" w:rsidRPr="00106135">
        <w:t>ení</w:t>
      </w:r>
      <w:r w:rsidR="00242D47" w:rsidRPr="00106135">
        <w:t xml:space="preserve"> jsou povinni strp</w:t>
      </w:r>
      <w:r w:rsidR="00242D47" w:rsidRPr="00106135">
        <w:rPr>
          <w:rFonts w:hint="eastAsia"/>
        </w:rPr>
        <w:t>ě</w:t>
      </w:r>
      <w:r w:rsidR="00242D47" w:rsidRPr="00106135">
        <w:t>t omezení p</w:t>
      </w:r>
      <w:r w:rsidR="00242D47" w:rsidRPr="00106135">
        <w:rPr>
          <w:rFonts w:hint="eastAsia"/>
        </w:rPr>
        <w:t>ř</w:t>
      </w:r>
      <w:r w:rsidR="00242D47" w:rsidRPr="00106135">
        <w:t>i hospoda</w:t>
      </w:r>
      <w:r w:rsidR="00242D47" w:rsidRPr="00106135">
        <w:rPr>
          <w:rFonts w:hint="eastAsia"/>
        </w:rPr>
        <w:t>ř</w:t>
      </w:r>
      <w:r w:rsidR="005F5EE2" w:rsidRPr="00106135">
        <w:t xml:space="preserve">ení v nich, vlastníci ochranných lesů poté hospodařit tak, aby byly zajištěny především ochranné funkce lesa. </w:t>
      </w:r>
      <w:r w:rsidR="00960431" w:rsidRPr="00106135">
        <w:t xml:space="preserve"> Lesy zvláštního určení jsou lesy, které nejsou lesy ochrannými a nacházejí se v pásmech hygienické ochrany vodních zdroj</w:t>
      </w:r>
      <w:r w:rsidR="00960431" w:rsidRPr="00106135">
        <w:rPr>
          <w:rFonts w:hint="eastAsia"/>
        </w:rPr>
        <w:t>ů</w:t>
      </w:r>
      <w:r w:rsidR="00960431" w:rsidRPr="00106135">
        <w:t xml:space="preserve"> I. stupn</w:t>
      </w:r>
      <w:r w:rsidR="00960431" w:rsidRPr="00106135">
        <w:rPr>
          <w:rFonts w:hint="eastAsia"/>
        </w:rPr>
        <w:t>ě</w:t>
      </w:r>
      <w:r w:rsidR="00960431" w:rsidRPr="00106135">
        <w:t>, v ochranných pásmech zdroj</w:t>
      </w:r>
      <w:r w:rsidR="00960431" w:rsidRPr="00106135">
        <w:rPr>
          <w:rFonts w:hint="eastAsia"/>
        </w:rPr>
        <w:t>ů</w:t>
      </w:r>
      <w:r w:rsidR="00960431" w:rsidRPr="00106135">
        <w:t xml:space="preserve"> p</w:t>
      </w:r>
      <w:r w:rsidR="00960431" w:rsidRPr="00106135">
        <w:rPr>
          <w:rFonts w:hint="eastAsia"/>
        </w:rPr>
        <w:t>ří</w:t>
      </w:r>
      <w:r w:rsidR="00960431" w:rsidRPr="00106135">
        <w:t>rodních lé</w:t>
      </w:r>
      <w:r w:rsidR="00960431" w:rsidRPr="00106135">
        <w:rPr>
          <w:rFonts w:hint="eastAsia"/>
        </w:rPr>
        <w:t>č</w:t>
      </w:r>
      <w:r w:rsidR="00960431" w:rsidRPr="00106135">
        <w:t>ivých a stolních minerálních vod, resp. na území národních park</w:t>
      </w:r>
      <w:r w:rsidR="00960431" w:rsidRPr="00106135">
        <w:rPr>
          <w:rFonts w:hint="eastAsia"/>
        </w:rPr>
        <w:t>ů</w:t>
      </w:r>
      <w:r w:rsidR="00960431" w:rsidRPr="00106135">
        <w:t xml:space="preserve"> a národních p</w:t>
      </w:r>
      <w:r w:rsidR="00960431" w:rsidRPr="00106135">
        <w:rPr>
          <w:rFonts w:hint="eastAsia"/>
        </w:rPr>
        <w:t>ří</w:t>
      </w:r>
      <w:r w:rsidR="00960431" w:rsidRPr="00106135">
        <w:t>rodních rezervací.</w:t>
      </w:r>
      <w:r w:rsidR="00242D47" w:rsidRPr="00106135">
        <w:t xml:space="preserve"> </w:t>
      </w:r>
      <w:r w:rsidR="00960431" w:rsidRPr="00106135">
        <w:t>Rozhodnutím orgánu státní správy lesů k nim mohou být přiřazeny také např. lesy v prvních zónách chrán</w:t>
      </w:r>
      <w:r w:rsidR="00960431" w:rsidRPr="00106135">
        <w:rPr>
          <w:rFonts w:hint="eastAsia"/>
        </w:rPr>
        <w:t>ě</w:t>
      </w:r>
      <w:r w:rsidR="00960431" w:rsidRPr="00106135">
        <w:t>n</w:t>
      </w:r>
      <w:r w:rsidR="009F1BCE">
        <w:t>ých krajinných oblastí a lesy v </w:t>
      </w:r>
      <w:r w:rsidR="00960431" w:rsidRPr="00106135">
        <w:t>p</w:t>
      </w:r>
      <w:r w:rsidR="00960431" w:rsidRPr="00106135">
        <w:rPr>
          <w:rFonts w:hint="eastAsia"/>
        </w:rPr>
        <w:t>ří</w:t>
      </w:r>
      <w:r w:rsidR="00960431" w:rsidRPr="00106135">
        <w:t>rodních rezervacích, národních p</w:t>
      </w:r>
      <w:r w:rsidR="00960431" w:rsidRPr="00106135">
        <w:rPr>
          <w:rFonts w:hint="eastAsia"/>
        </w:rPr>
        <w:t>ří</w:t>
      </w:r>
      <w:r w:rsidR="00960431" w:rsidRPr="00106135">
        <w:t>rodních památkách a p</w:t>
      </w:r>
      <w:r w:rsidR="00960431" w:rsidRPr="00106135">
        <w:rPr>
          <w:rFonts w:hint="eastAsia"/>
        </w:rPr>
        <w:t>ří</w:t>
      </w:r>
      <w:r w:rsidR="00960431" w:rsidRPr="00106135">
        <w:t>rodních památkách, p</w:t>
      </w:r>
      <w:r w:rsidR="00960431" w:rsidRPr="00106135">
        <w:rPr>
          <w:rFonts w:hint="eastAsia"/>
        </w:rPr>
        <w:t>ří</w:t>
      </w:r>
      <w:r w:rsidR="00960431" w:rsidRPr="00106135">
        <w:t>m</w:t>
      </w:r>
      <w:r w:rsidR="00960431" w:rsidRPr="00106135">
        <w:rPr>
          <w:rFonts w:hint="eastAsia"/>
        </w:rPr>
        <w:t>ě</w:t>
      </w:r>
      <w:r w:rsidR="00960431" w:rsidRPr="00106135">
        <w:t>stské a další lesy se zvýšenou rekrea</w:t>
      </w:r>
      <w:r w:rsidR="00960431" w:rsidRPr="00106135">
        <w:rPr>
          <w:rFonts w:hint="eastAsia"/>
        </w:rPr>
        <w:t>č</w:t>
      </w:r>
      <w:r w:rsidR="005F5EE2" w:rsidRPr="00106135">
        <w:t>ní funkcí či </w:t>
      </w:r>
      <w:r w:rsidR="00960431" w:rsidRPr="00106135">
        <w:t xml:space="preserve">lesy v oborách a bažantnicích (srov. </w:t>
      </w:r>
      <w:r w:rsidR="005F5EE2" w:rsidRPr="00106135">
        <w:t xml:space="preserve">úplný výčet v </w:t>
      </w:r>
      <w:r w:rsidR="00960431" w:rsidRPr="00106135">
        <w:t xml:space="preserve">§ 8 odst. 2 </w:t>
      </w:r>
      <w:r w:rsidRPr="00106135">
        <w:t>lesního zákona</w:t>
      </w:r>
      <w:r w:rsidR="00960431" w:rsidRPr="00106135">
        <w:t>).</w:t>
      </w:r>
      <w:r w:rsidRPr="00106135">
        <w:t xml:space="preserve"> Do </w:t>
      </w:r>
      <w:r w:rsidR="00960431" w:rsidRPr="00106135">
        <w:t>kategorie les</w:t>
      </w:r>
      <w:r w:rsidR="00960431" w:rsidRPr="00106135">
        <w:rPr>
          <w:rFonts w:hint="eastAsia"/>
        </w:rPr>
        <w:t>ů</w:t>
      </w:r>
      <w:r w:rsidR="00960431" w:rsidRPr="00106135">
        <w:t xml:space="preserve"> ochranných se rozhodnutím orgánu státní správy lesů za</w:t>
      </w:r>
      <w:r w:rsidR="00960431" w:rsidRPr="00106135">
        <w:rPr>
          <w:rFonts w:hint="eastAsia"/>
        </w:rPr>
        <w:t>ř</w:t>
      </w:r>
      <w:r w:rsidR="00960431" w:rsidRPr="00106135">
        <w:t>azují lesy na mimo</w:t>
      </w:r>
      <w:r w:rsidR="00960431" w:rsidRPr="00106135">
        <w:rPr>
          <w:rFonts w:hint="eastAsia"/>
        </w:rPr>
        <w:t>řá</w:t>
      </w:r>
      <w:r w:rsidR="00960431" w:rsidRPr="00106135">
        <w:t>dn</w:t>
      </w:r>
      <w:r w:rsidR="00960431" w:rsidRPr="00106135">
        <w:rPr>
          <w:rFonts w:hint="eastAsia"/>
        </w:rPr>
        <w:t>ě</w:t>
      </w:r>
      <w:r w:rsidR="00960431" w:rsidRPr="00106135">
        <w:t xml:space="preserve"> nep</w:t>
      </w:r>
      <w:r w:rsidR="00960431" w:rsidRPr="00106135">
        <w:rPr>
          <w:rFonts w:hint="eastAsia"/>
        </w:rPr>
        <w:t>ří</w:t>
      </w:r>
      <w:r w:rsidR="00960431" w:rsidRPr="00106135">
        <w:t>znivých stanovištích (sut</w:t>
      </w:r>
      <w:r w:rsidR="00960431" w:rsidRPr="00106135">
        <w:rPr>
          <w:rFonts w:hint="eastAsia"/>
        </w:rPr>
        <w:t>ě</w:t>
      </w:r>
      <w:r w:rsidR="00960431" w:rsidRPr="00106135">
        <w:t>, kamenná mo</w:t>
      </w:r>
      <w:r w:rsidR="00960431" w:rsidRPr="00106135">
        <w:rPr>
          <w:rFonts w:hint="eastAsia"/>
        </w:rPr>
        <w:t>ř</w:t>
      </w:r>
      <w:r w:rsidR="00960431" w:rsidRPr="00106135">
        <w:t>e, prudké svahy, strže, nestabilizované náplavy a písky, rašeliništ</w:t>
      </w:r>
      <w:r w:rsidR="00960431" w:rsidRPr="00106135">
        <w:rPr>
          <w:rFonts w:hint="eastAsia"/>
        </w:rPr>
        <w:t>ě</w:t>
      </w:r>
      <w:r w:rsidR="00960431" w:rsidRPr="00106135">
        <w:t>, odvaly a výsypky apod.), vysokohorské lesy pod hranicí stromové vegetace chránící níže položené lesy a lesy na exponovaných h</w:t>
      </w:r>
      <w:r w:rsidR="00960431" w:rsidRPr="00106135">
        <w:rPr>
          <w:rFonts w:hint="eastAsia"/>
        </w:rPr>
        <w:t>ř</w:t>
      </w:r>
      <w:r w:rsidR="00960431" w:rsidRPr="00106135">
        <w:t>ebenech a lesy v kle</w:t>
      </w:r>
      <w:r w:rsidR="00960431" w:rsidRPr="00106135">
        <w:rPr>
          <w:rFonts w:hint="eastAsia"/>
        </w:rPr>
        <w:t>č</w:t>
      </w:r>
      <w:r w:rsidR="00960431" w:rsidRPr="00106135">
        <w:t>ovém lesním vegeta</w:t>
      </w:r>
      <w:r w:rsidR="00960431" w:rsidRPr="00106135">
        <w:rPr>
          <w:rFonts w:hint="eastAsia"/>
        </w:rPr>
        <w:t>č</w:t>
      </w:r>
      <w:r w:rsidR="00960431" w:rsidRPr="00106135">
        <w:t xml:space="preserve">ním stupni. </w:t>
      </w:r>
      <w:r w:rsidRPr="00106135">
        <w:t>Podíl l</w:t>
      </w:r>
      <w:r w:rsidR="00960431" w:rsidRPr="00106135">
        <w:t xml:space="preserve">esů ochranných </w:t>
      </w:r>
      <w:r w:rsidRPr="00106135">
        <w:t xml:space="preserve">ze celkové plochy lesů v ČR </w:t>
      </w:r>
      <w:r w:rsidR="00DA3C18" w:rsidRPr="00106135">
        <w:t>činil</w:t>
      </w:r>
      <w:r w:rsidR="00960431" w:rsidRPr="00106135">
        <w:t xml:space="preserve"> v roce 2016 cca 2,1 </w:t>
      </w:r>
      <w:r w:rsidR="005F5EE2" w:rsidRPr="00106135">
        <w:t>% a lesů zvláštního určení 23,6 </w:t>
      </w:r>
      <w:r w:rsidR="00960431" w:rsidRPr="00106135">
        <w:t>%.</w:t>
      </w:r>
      <w:r w:rsidR="00960431" w:rsidRPr="00106135">
        <w:rPr>
          <w:rStyle w:val="Znakapoznpodarou"/>
        </w:rPr>
        <w:footnoteReference w:id="151"/>
      </w:r>
    </w:p>
    <w:p w14:paraId="33CBB208" w14:textId="205DD22D" w:rsidR="00556EF5" w:rsidRPr="00106135" w:rsidRDefault="00556EF5" w:rsidP="00960431">
      <w:r w:rsidRPr="00106135">
        <w:t>Vlastníci lesů zvláštního určení i lesů ochranných mají nárok na náhradu zvýšených náklad</w:t>
      </w:r>
      <w:r w:rsidRPr="00106135">
        <w:rPr>
          <w:rFonts w:hint="eastAsia"/>
        </w:rPr>
        <w:t>ů</w:t>
      </w:r>
      <w:r w:rsidRPr="00106135">
        <w:t xml:space="preserve"> p</w:t>
      </w:r>
      <w:r w:rsidRPr="00106135">
        <w:rPr>
          <w:rFonts w:hint="eastAsia"/>
        </w:rPr>
        <w:t>ř</w:t>
      </w:r>
      <w:r w:rsidRPr="00106135">
        <w:t>i provád</w:t>
      </w:r>
      <w:r w:rsidRPr="00106135">
        <w:rPr>
          <w:rFonts w:hint="eastAsia"/>
        </w:rPr>
        <w:t>ě</w:t>
      </w:r>
      <w:r w:rsidRPr="00106135">
        <w:t>ní uložených opat</w:t>
      </w:r>
      <w:r w:rsidRPr="00106135">
        <w:rPr>
          <w:rFonts w:hint="eastAsia"/>
        </w:rPr>
        <w:t>ř</w:t>
      </w:r>
      <w:r w:rsidRPr="00106135">
        <w:t xml:space="preserve">ení (§ 36 odst. 4 </w:t>
      </w:r>
      <w:r w:rsidR="00DA3C18" w:rsidRPr="00106135">
        <w:t>lesního zákona</w:t>
      </w:r>
      <w:r w:rsidRPr="00106135">
        <w:t xml:space="preserve">). Lze proto souhlasit s tím, že je nadbytečný § 36 odst. 3 </w:t>
      </w:r>
      <w:r w:rsidR="00DA3C18" w:rsidRPr="00106135">
        <w:t>lesního zákona</w:t>
      </w:r>
      <w:r w:rsidRPr="00106135">
        <w:t xml:space="preserve">, který stanoví, že vlastníci lesů zvláštního určení mají nárok na náhradu zvýšených nákladů, které jim vzniknou z omezení hospodaření v lese (§ 36 odst. 3 </w:t>
      </w:r>
      <w:r w:rsidR="00DA3C18" w:rsidRPr="00106135">
        <w:t>lesního zákona</w:t>
      </w:r>
      <w:r w:rsidRPr="00106135">
        <w:t>),</w:t>
      </w:r>
      <w:r w:rsidRPr="00106135">
        <w:rPr>
          <w:rStyle w:val="Znakapoznpodarou"/>
        </w:rPr>
        <w:footnoteReference w:id="152"/>
      </w:r>
      <w:r w:rsidRPr="00106135">
        <w:t xml:space="preserve"> neboť tento nárok se v případě lesů zvláštního určení věcně překrývá.  </w:t>
      </w:r>
    </w:p>
    <w:p w14:paraId="200306DA" w14:textId="28C37F40" w:rsidR="002F39B6" w:rsidRPr="00106135" w:rsidRDefault="00556EF5" w:rsidP="00556EF5">
      <w:r w:rsidRPr="00106135">
        <w:t xml:space="preserve">Lesní zákon upravuje nárok na náhradu újmy při lesním hospodaření rovněž, byť nesystematicky, v § 11 odst. 3 </w:t>
      </w:r>
      <w:r w:rsidR="00DA3C18" w:rsidRPr="00106135">
        <w:t>lesního zákona</w:t>
      </w:r>
      <w:r w:rsidRPr="00106135">
        <w:t xml:space="preserve">, který má jinak pouze deklaratorní význam. </w:t>
      </w:r>
      <w:r w:rsidR="002F39B6" w:rsidRPr="00106135">
        <w:t xml:space="preserve">Podle </w:t>
      </w:r>
      <w:r w:rsidRPr="00106135">
        <w:t>něj</w:t>
      </w:r>
      <w:r w:rsidR="002F39B6" w:rsidRPr="00106135">
        <w:t xml:space="preserve"> </w:t>
      </w:r>
      <w:r w:rsidR="00242D47" w:rsidRPr="00106135">
        <w:t>má vlastník lesa právo na náhradu újmy vzniklé v d</w:t>
      </w:r>
      <w:r w:rsidR="00242D47" w:rsidRPr="00106135">
        <w:rPr>
          <w:rFonts w:hint="eastAsia"/>
        </w:rPr>
        <w:t>ů</w:t>
      </w:r>
      <w:r w:rsidR="00242D47" w:rsidRPr="00106135">
        <w:t>sledku omezení hospoda</w:t>
      </w:r>
      <w:r w:rsidR="00242D47" w:rsidRPr="00106135">
        <w:rPr>
          <w:rFonts w:hint="eastAsia"/>
        </w:rPr>
        <w:t>ř</w:t>
      </w:r>
      <w:r w:rsidR="00242D47" w:rsidRPr="00106135">
        <w:t>ení v lese v</w:t>
      </w:r>
      <w:r w:rsidR="00242D47" w:rsidRPr="00106135">
        <w:rPr>
          <w:rFonts w:hint="eastAsia"/>
        </w:rPr>
        <w:t>ůč</w:t>
      </w:r>
      <w:r w:rsidR="00242D47" w:rsidRPr="00106135">
        <w:t>i jakémukoliv orgánu státní správy,</w:t>
      </w:r>
      <w:r w:rsidR="00242D47" w:rsidRPr="00106135">
        <w:rPr>
          <w:rStyle w:val="Znakapoznpodarou"/>
        </w:rPr>
        <w:footnoteReference w:id="153"/>
      </w:r>
      <w:r w:rsidR="00242D47" w:rsidRPr="00106135">
        <w:t xml:space="preserve"> který o tomto omezení rozhodl. Tímto rozhodnutím nemusí být pouze rozhodnutí orgánu státní správy lesů. Význam tohoto ustanovení významně poklesl (až vymizel) po přijetí § 58 </w:t>
      </w:r>
      <w:r w:rsidR="00DA3C18" w:rsidRPr="00106135">
        <w:t>zákona o ochraně přírody</w:t>
      </w:r>
      <w:r w:rsidR="00242D47" w:rsidRPr="00106135">
        <w:t>, který pokryl náhrady za ztížení lesního hospoda</w:t>
      </w:r>
      <w:r w:rsidR="002F39B6" w:rsidRPr="00106135">
        <w:t xml:space="preserve">ření z důvodu ochrany přírody </w:t>
      </w:r>
      <w:r w:rsidR="002F39B6" w:rsidRPr="00106135">
        <w:lastRenderedPageBreak/>
        <w:t>a </w:t>
      </w:r>
      <w:r w:rsidR="00242D47" w:rsidRPr="00106135">
        <w:t xml:space="preserve">krajiny. Stále však lze aplikovat např. v případě kácení břehových porostů (§ 51 odst. 3 </w:t>
      </w:r>
      <w:r w:rsidR="00DA3C18" w:rsidRPr="00106135">
        <w:t>vodního zákona</w:t>
      </w:r>
      <w:r w:rsidR="00242D47" w:rsidRPr="00106135">
        <w:t>), protože zde není speciální právní úprava.</w:t>
      </w:r>
      <w:r w:rsidR="00242D47" w:rsidRPr="00106135">
        <w:rPr>
          <w:rStyle w:val="Znakapoznpodarou"/>
        </w:rPr>
        <w:footnoteReference w:id="154"/>
      </w:r>
      <w:r w:rsidR="00242D47" w:rsidRPr="00106135">
        <w:t xml:space="preserve"> Toto ustanovení dle soudů </w:t>
      </w:r>
      <w:r w:rsidR="00242D47" w:rsidRPr="00106135">
        <w:rPr>
          <w:i/>
        </w:rPr>
        <w:t>„dopadá na p</w:t>
      </w:r>
      <w:r w:rsidR="00242D47" w:rsidRPr="00106135">
        <w:rPr>
          <w:rFonts w:hint="eastAsia"/>
          <w:i/>
        </w:rPr>
        <w:t>ří</w:t>
      </w:r>
      <w:r w:rsidR="00242D47" w:rsidRPr="00106135">
        <w:rPr>
          <w:i/>
        </w:rPr>
        <w:t>pady, kdy omezení hospoda</w:t>
      </w:r>
      <w:r w:rsidR="00242D47" w:rsidRPr="00106135">
        <w:rPr>
          <w:rFonts w:hint="eastAsia"/>
          <w:i/>
        </w:rPr>
        <w:t>ř</w:t>
      </w:r>
      <w:r w:rsidR="00242D47" w:rsidRPr="00106135">
        <w:rPr>
          <w:i/>
        </w:rPr>
        <w:t>ení v lese je rozhodnutím (individuálním správním aktem) orgánu státní správy teprve konstituováno (založeno), aniž by takové omezení vlastníka lesa tížilo již p</w:t>
      </w:r>
      <w:r w:rsidR="00242D47" w:rsidRPr="00106135">
        <w:rPr>
          <w:rFonts w:hint="eastAsia"/>
          <w:i/>
        </w:rPr>
        <w:t>ř</w:t>
      </w:r>
      <w:r w:rsidR="00242D47" w:rsidRPr="00106135">
        <w:rPr>
          <w:i/>
        </w:rPr>
        <w:t xml:space="preserve">edtím. Jinými slovy </w:t>
      </w:r>
      <w:r w:rsidR="00242D47" w:rsidRPr="00106135">
        <w:rPr>
          <w:rFonts w:hint="eastAsia"/>
          <w:i/>
        </w:rPr>
        <w:t>ř</w:t>
      </w:r>
      <w:r w:rsidR="00242D47" w:rsidRPr="00106135">
        <w:rPr>
          <w:i/>
        </w:rPr>
        <w:t>e</w:t>
      </w:r>
      <w:r w:rsidR="00242D47" w:rsidRPr="00106135">
        <w:rPr>
          <w:rFonts w:hint="eastAsia"/>
          <w:i/>
        </w:rPr>
        <w:t>č</w:t>
      </w:r>
      <w:r w:rsidR="00242D47" w:rsidRPr="00106135">
        <w:rPr>
          <w:i/>
        </w:rPr>
        <w:t>eno, náhrada újmy, pokud vznikla, náleží vlastníkovi lesa podle § 11 odst. 3 lesního zákona pouze za takové omezení, které již samo o sob</w:t>
      </w:r>
      <w:r w:rsidR="00242D47" w:rsidRPr="00106135">
        <w:rPr>
          <w:rFonts w:hint="eastAsia"/>
          <w:i/>
        </w:rPr>
        <w:t>ě</w:t>
      </w:r>
      <w:r w:rsidR="00242D47" w:rsidRPr="00106135">
        <w:rPr>
          <w:i/>
        </w:rPr>
        <w:t xml:space="preserve"> nevyplývá p</w:t>
      </w:r>
      <w:r w:rsidR="00242D47" w:rsidRPr="00106135">
        <w:rPr>
          <w:rFonts w:hint="eastAsia"/>
          <w:i/>
        </w:rPr>
        <w:t>ří</w:t>
      </w:r>
      <w:r w:rsidR="00242D47" w:rsidRPr="00106135">
        <w:rPr>
          <w:i/>
        </w:rPr>
        <w:t>mo ze zákona, pop</w:t>
      </w:r>
      <w:r w:rsidR="00242D47" w:rsidRPr="00106135">
        <w:rPr>
          <w:rFonts w:hint="eastAsia"/>
          <w:i/>
        </w:rPr>
        <w:t>ř</w:t>
      </w:r>
      <w:r w:rsidR="00242D47" w:rsidRPr="00106135">
        <w:rPr>
          <w:i/>
        </w:rPr>
        <w:t>. jiné právní skute</w:t>
      </w:r>
      <w:r w:rsidR="00242D47" w:rsidRPr="00106135">
        <w:rPr>
          <w:rFonts w:hint="eastAsia"/>
          <w:i/>
        </w:rPr>
        <w:t>č</w:t>
      </w:r>
      <w:r w:rsidR="002F39B6" w:rsidRPr="00106135">
        <w:rPr>
          <w:i/>
        </w:rPr>
        <w:t>nosti</w:t>
      </w:r>
      <w:r w:rsidR="00242D47" w:rsidRPr="00106135">
        <w:rPr>
          <w:i/>
        </w:rPr>
        <w:t>.“</w:t>
      </w:r>
      <w:r w:rsidR="00242D47" w:rsidRPr="00106135">
        <w:rPr>
          <w:rStyle w:val="Znakapoznpodarou"/>
        </w:rPr>
        <w:footnoteReference w:id="155"/>
      </w:r>
      <w:r w:rsidR="00242D47" w:rsidRPr="00106135">
        <w:t xml:space="preserve"> Omezení t</w:t>
      </w:r>
      <w:r w:rsidR="00242D47" w:rsidRPr="00106135">
        <w:rPr>
          <w:rFonts w:hint="eastAsia"/>
        </w:rPr>
        <w:t>ěž</w:t>
      </w:r>
      <w:r w:rsidR="00242D47" w:rsidRPr="00106135">
        <w:t>by d</w:t>
      </w:r>
      <w:r w:rsidR="00242D47" w:rsidRPr="00106135">
        <w:rPr>
          <w:rFonts w:hint="eastAsia"/>
        </w:rPr>
        <w:t>ř</w:t>
      </w:r>
      <w:r w:rsidR="00242D47" w:rsidRPr="00106135">
        <w:t>evní hmoty v lesním systému na základ</w:t>
      </w:r>
      <w:r w:rsidR="00242D47" w:rsidRPr="00106135">
        <w:rPr>
          <w:rFonts w:hint="eastAsia"/>
        </w:rPr>
        <w:t>ě</w:t>
      </w:r>
      <w:r w:rsidR="00242D47" w:rsidRPr="00106135">
        <w:t xml:space="preserve"> lesního zá</w:t>
      </w:r>
      <w:r w:rsidR="002F39B6" w:rsidRPr="00106135">
        <w:t>kona a </w:t>
      </w:r>
      <w:r w:rsidR="009F1BCE">
        <w:t>zákona o </w:t>
      </w:r>
      <w:r w:rsidR="00242D47" w:rsidRPr="00106135">
        <w:t>ochran</w:t>
      </w:r>
      <w:r w:rsidR="00242D47" w:rsidRPr="00106135">
        <w:rPr>
          <w:rFonts w:hint="eastAsia"/>
        </w:rPr>
        <w:t>ě</w:t>
      </w:r>
      <w:r w:rsidR="00242D47" w:rsidRPr="00106135">
        <w:t xml:space="preserve"> p</w:t>
      </w:r>
      <w:r w:rsidR="00242D47" w:rsidRPr="00106135">
        <w:rPr>
          <w:rFonts w:hint="eastAsia"/>
        </w:rPr>
        <w:t>ří</w:t>
      </w:r>
      <w:r w:rsidR="00242D47" w:rsidRPr="00106135">
        <w:t xml:space="preserve">rody a krajiny však není individuálním omezením vlastnického práva ve smyslu </w:t>
      </w:r>
      <w:r w:rsidR="00242D47" w:rsidRPr="00106135">
        <w:rPr>
          <w:rFonts w:hint="eastAsia"/>
        </w:rPr>
        <w:t>č</w:t>
      </w:r>
      <w:r w:rsidR="00242D47" w:rsidRPr="00106135">
        <w:t>l. 11 odst. 4 Listiny, nýbrž p</w:t>
      </w:r>
      <w:r w:rsidR="00242D47" w:rsidRPr="00106135">
        <w:rPr>
          <w:rFonts w:hint="eastAsia"/>
        </w:rPr>
        <w:t>ř</w:t>
      </w:r>
      <w:r w:rsidR="00242D47" w:rsidRPr="00106135">
        <w:t>edstavuje p</w:t>
      </w:r>
      <w:r w:rsidR="00242D47" w:rsidRPr="00106135">
        <w:rPr>
          <w:rFonts w:hint="eastAsia"/>
        </w:rPr>
        <w:t>ří</w:t>
      </w:r>
      <w:r w:rsidR="00242D47" w:rsidRPr="00106135">
        <w:t>pustnou korekci výkonu vlastnického práva.</w:t>
      </w:r>
      <w:r w:rsidR="00242D47" w:rsidRPr="00106135">
        <w:rPr>
          <w:rStyle w:val="Znakapoznpodarou"/>
        </w:rPr>
        <w:footnoteReference w:id="156"/>
      </w:r>
      <w:r w:rsidR="002F39B6" w:rsidRPr="00106135">
        <w:t xml:space="preserve"> </w:t>
      </w:r>
      <w:r w:rsidR="00242D47" w:rsidRPr="00106135">
        <w:t xml:space="preserve">Tato judikatura byla kritizována s argumentem, že na základě § 11 odst. 3 </w:t>
      </w:r>
      <w:r w:rsidR="00DA3C18" w:rsidRPr="00106135">
        <w:t xml:space="preserve">lesního zákona </w:t>
      </w:r>
      <w:r w:rsidR="00242D47" w:rsidRPr="00106135">
        <w:t>se lze domáhat komplexní náhrady celé újmy, pokud část této újmy má původ v r</w:t>
      </w:r>
      <w:r w:rsidR="00157FCB" w:rsidRPr="00106135">
        <w:t xml:space="preserve">ozhodnutí orgánu veřejné správy (včetně </w:t>
      </w:r>
      <w:r w:rsidR="002F39B6" w:rsidRPr="00106135">
        <w:t>lesní</w:t>
      </w:r>
      <w:r w:rsidR="00157FCB" w:rsidRPr="00106135">
        <w:t>ho hospodářského</w:t>
      </w:r>
      <w:r w:rsidR="002F39B6" w:rsidRPr="00106135">
        <w:t xml:space="preserve"> plán</w:t>
      </w:r>
      <w:r w:rsidR="00157FCB" w:rsidRPr="00106135">
        <w:t>u či osnovy)</w:t>
      </w:r>
      <w:r w:rsidR="002F39B6" w:rsidRPr="00106135">
        <w:t>, protože teprve ten obsahuje konkrétní omezení</w:t>
      </w:r>
      <w:r w:rsidR="00242D47" w:rsidRPr="00106135">
        <w:t>.</w:t>
      </w:r>
      <w:r w:rsidR="00242D47" w:rsidRPr="00106135">
        <w:rPr>
          <w:rStyle w:val="Znakapoznpodarou"/>
        </w:rPr>
        <w:footnoteReference w:id="157"/>
      </w:r>
      <w:r w:rsidR="002F39B6" w:rsidRPr="00106135">
        <w:t xml:space="preserve"> </w:t>
      </w:r>
      <w:r w:rsidRPr="00106135">
        <w:t xml:space="preserve">Pokud by platil citovaný názor, bylo by pro vlastníky lesa výhodnější uplatnit nárok </w:t>
      </w:r>
      <w:r w:rsidR="00DA3C18" w:rsidRPr="00106135">
        <w:t>podle § 11 odst. 3 lesního zákona místo § 36 lesního zákona</w:t>
      </w:r>
      <w:r w:rsidRPr="00106135">
        <w:t xml:space="preserve">, neboť není omezen pouze na náhradu zvýšených nákladů. Na druhou stranu by však poté byla úprava v § 36 </w:t>
      </w:r>
      <w:r w:rsidR="00DA3C18" w:rsidRPr="00106135">
        <w:t xml:space="preserve">lesního zákona </w:t>
      </w:r>
      <w:r w:rsidRPr="00106135">
        <w:t xml:space="preserve">týkající se náhrad nadbytečná, což zřejmě nebylo úmyslem zákonodárce.  </w:t>
      </w:r>
    </w:p>
    <w:p w14:paraId="43EA4840" w14:textId="41909290" w:rsidR="006F6330" w:rsidRPr="00106135" w:rsidRDefault="00556EF5" w:rsidP="00556EF5">
      <w:r w:rsidRPr="00106135">
        <w:t>Poněvadž jsou lesy zároveň chráněny též z důvod</w:t>
      </w:r>
      <w:r w:rsidR="009F1BCE">
        <w:t>u jejich významu pro přírodu či </w:t>
      </w:r>
      <w:r w:rsidRPr="00106135">
        <w:t xml:space="preserve">vodní zdroje, řada omezení v hospodaření vyplývá také z jiných </w:t>
      </w:r>
      <w:r w:rsidR="00DA3C18" w:rsidRPr="00106135">
        <w:t>předpisů než lesního zákona. Ty </w:t>
      </w:r>
      <w:r w:rsidRPr="00106135">
        <w:t xml:space="preserve">mohou upravovat otázku náhrad jinak. Výstižně proto uvádí komentář k lesnímu zákonu: </w:t>
      </w:r>
      <w:r w:rsidRPr="00106135">
        <w:rPr>
          <w:i/>
        </w:rPr>
        <w:t>„Je-li více právních p</w:t>
      </w:r>
      <w:r w:rsidRPr="00106135">
        <w:rPr>
          <w:rFonts w:hint="eastAsia"/>
          <w:i/>
        </w:rPr>
        <w:t>ř</w:t>
      </w:r>
      <w:r w:rsidRPr="00106135">
        <w:rPr>
          <w:i/>
        </w:rPr>
        <w:t>edpis</w:t>
      </w:r>
      <w:r w:rsidRPr="00106135">
        <w:rPr>
          <w:rFonts w:hint="eastAsia"/>
          <w:i/>
        </w:rPr>
        <w:t>ů</w:t>
      </w:r>
      <w:r w:rsidRPr="00106135">
        <w:rPr>
          <w:i/>
        </w:rPr>
        <w:t>, podle nichž m</w:t>
      </w:r>
      <w:r w:rsidRPr="00106135">
        <w:rPr>
          <w:rFonts w:hint="eastAsia"/>
          <w:i/>
        </w:rPr>
        <w:t>ůž</w:t>
      </w:r>
      <w:r w:rsidRPr="00106135">
        <w:rPr>
          <w:i/>
        </w:rPr>
        <w:t>e vlastník uplatnit nárok na úhradu, je z</w:t>
      </w:r>
      <w:r w:rsidRPr="00106135">
        <w:rPr>
          <w:rFonts w:hint="eastAsia"/>
          <w:i/>
        </w:rPr>
        <w:t>ř</w:t>
      </w:r>
      <w:r w:rsidRPr="00106135">
        <w:rPr>
          <w:i/>
        </w:rPr>
        <w:t>ejmé, že bude volit ten, na jehož základ</w:t>
      </w:r>
      <w:r w:rsidRPr="00106135">
        <w:rPr>
          <w:rFonts w:hint="eastAsia"/>
          <w:i/>
        </w:rPr>
        <w:t>ě</w:t>
      </w:r>
      <w:r w:rsidRPr="00106135">
        <w:rPr>
          <w:i/>
        </w:rPr>
        <w:t xml:space="preserve"> m</w:t>
      </w:r>
      <w:r w:rsidRPr="00106135">
        <w:rPr>
          <w:rFonts w:hint="eastAsia"/>
          <w:i/>
        </w:rPr>
        <w:t>ůž</w:t>
      </w:r>
      <w:r w:rsidRPr="00106135">
        <w:rPr>
          <w:i/>
        </w:rPr>
        <w:t>e získat náhradu nejvyšší. Orgán státní správy les</w:t>
      </w:r>
      <w:r w:rsidRPr="00106135">
        <w:rPr>
          <w:rFonts w:hint="eastAsia"/>
          <w:i/>
        </w:rPr>
        <w:t>ů</w:t>
      </w:r>
      <w:r w:rsidRPr="00106135">
        <w:rPr>
          <w:i/>
        </w:rPr>
        <w:t xml:space="preserve"> mu v této volb</w:t>
      </w:r>
      <w:r w:rsidRPr="00106135">
        <w:rPr>
          <w:rFonts w:hint="eastAsia"/>
          <w:i/>
        </w:rPr>
        <w:t>ě</w:t>
      </w:r>
      <w:r w:rsidRPr="00106135">
        <w:rPr>
          <w:i/>
        </w:rPr>
        <w:t xml:space="preserve"> nem</w:t>
      </w:r>
      <w:r w:rsidRPr="00106135">
        <w:rPr>
          <w:rFonts w:hint="eastAsia"/>
          <w:i/>
        </w:rPr>
        <w:t>ůž</w:t>
      </w:r>
      <w:r w:rsidRPr="00106135">
        <w:rPr>
          <w:i/>
        </w:rPr>
        <w:t>e zabránit s odkazem na možnost úhrady podle zvláštního p</w:t>
      </w:r>
      <w:r w:rsidRPr="00106135">
        <w:rPr>
          <w:rFonts w:hint="eastAsia"/>
          <w:i/>
        </w:rPr>
        <w:t>ř</w:t>
      </w:r>
      <w:r w:rsidRPr="00106135">
        <w:rPr>
          <w:i/>
        </w:rPr>
        <w:t>edpisu, pokud se neprokáže, že tuto úhradu získal.“</w:t>
      </w:r>
      <w:r w:rsidRPr="00106135">
        <w:rPr>
          <w:rStyle w:val="Znakapoznpodarou"/>
        </w:rPr>
        <w:footnoteReference w:id="158"/>
      </w:r>
      <w:r w:rsidRPr="00106135">
        <w:t xml:space="preserve"> Následující tabulka ukazuje </w:t>
      </w:r>
      <w:r w:rsidR="00DE3334" w:rsidRPr="00106135">
        <w:t>přehled nejčastějších ustanovení a je seřazena podle ro</w:t>
      </w:r>
      <w:r w:rsidR="00DA3C18" w:rsidRPr="00106135">
        <w:t>zsahu hrazené majetkové újmy od </w:t>
      </w:r>
      <w:r w:rsidR="00DE3334" w:rsidRPr="00106135">
        <w:t>největší po nejmenší.</w:t>
      </w:r>
    </w:p>
    <w:p w14:paraId="2EF5B070" w14:textId="77777777" w:rsidR="006F6330" w:rsidRPr="00106135" w:rsidRDefault="006F6330">
      <w:pPr>
        <w:spacing w:after="120" w:line="264" w:lineRule="auto"/>
        <w:ind w:firstLine="0"/>
        <w:jc w:val="left"/>
      </w:pPr>
      <w:r w:rsidRPr="00106135">
        <w:br w:type="page"/>
      </w:r>
    </w:p>
    <w:tbl>
      <w:tblPr>
        <w:tblStyle w:val="Tabulkasmkou4zvraznn1"/>
        <w:tblW w:w="9209" w:type="dxa"/>
        <w:tblLayout w:type="fixed"/>
        <w:tblLook w:val="04A0" w:firstRow="1" w:lastRow="0" w:firstColumn="1" w:lastColumn="0" w:noHBand="0" w:noVBand="1"/>
      </w:tblPr>
      <w:tblGrid>
        <w:gridCol w:w="1980"/>
        <w:gridCol w:w="3685"/>
        <w:gridCol w:w="3544"/>
      </w:tblGrid>
      <w:tr w:rsidR="00556EF5" w:rsidRPr="00106135" w14:paraId="43629E73" w14:textId="77777777" w:rsidTr="00DA3C18">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tcPr>
          <w:p w14:paraId="0DE2A3F5" w14:textId="77777777" w:rsidR="00556EF5" w:rsidRPr="00106135" w:rsidRDefault="00556EF5" w:rsidP="00DA3C18">
            <w:pPr>
              <w:spacing w:line="240" w:lineRule="auto"/>
              <w:ind w:firstLine="0"/>
              <w:jc w:val="center"/>
              <w:rPr>
                <w:rStyle w:val="Zdraznn"/>
                <w:rFonts w:ascii="Titillium Web" w:hAnsi="Titillium Web"/>
                <w:color w:val="auto"/>
                <w:sz w:val="18"/>
              </w:rPr>
            </w:pPr>
          </w:p>
        </w:tc>
        <w:tc>
          <w:tcPr>
            <w:tcW w:w="3685" w:type="dxa"/>
            <w:vAlign w:val="center"/>
          </w:tcPr>
          <w:p w14:paraId="4AB8A646" w14:textId="4D8A30CD" w:rsidR="00556EF5" w:rsidRPr="00106135" w:rsidRDefault="00DA3C18" w:rsidP="00DA3C1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
                <w:rFonts w:ascii="Titillium Web" w:hAnsi="Titillium Web"/>
                <w:i w:val="0"/>
                <w:color w:val="auto"/>
                <w:sz w:val="18"/>
              </w:rPr>
            </w:pPr>
            <w:r w:rsidRPr="00106135">
              <w:rPr>
                <w:rStyle w:val="Zdraznn"/>
                <w:rFonts w:ascii="Titillium Web" w:hAnsi="Titillium Web"/>
                <w:i w:val="0"/>
                <w:color w:val="auto"/>
                <w:sz w:val="18"/>
              </w:rPr>
              <w:t>CHARAKTERISTIKA LESA</w:t>
            </w:r>
          </w:p>
        </w:tc>
        <w:tc>
          <w:tcPr>
            <w:tcW w:w="3544" w:type="dxa"/>
            <w:vAlign w:val="center"/>
          </w:tcPr>
          <w:p w14:paraId="28CFB515" w14:textId="2AC48F00" w:rsidR="00556EF5" w:rsidRPr="00106135" w:rsidRDefault="00DA3C18" w:rsidP="00DA3C1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
                <w:rFonts w:ascii="Titillium Web" w:hAnsi="Titillium Web"/>
                <w:i w:val="0"/>
                <w:color w:val="auto"/>
                <w:sz w:val="18"/>
              </w:rPr>
            </w:pPr>
            <w:r w:rsidRPr="00106135">
              <w:rPr>
                <w:rStyle w:val="Zdraznn"/>
                <w:rFonts w:ascii="Titillium Web" w:hAnsi="Titillium Web"/>
                <w:i w:val="0"/>
                <w:color w:val="auto"/>
                <w:sz w:val="18"/>
              </w:rPr>
              <w:t>CO JE HRAZENO?</w:t>
            </w:r>
          </w:p>
        </w:tc>
      </w:tr>
      <w:tr w:rsidR="00556EF5" w:rsidRPr="00106135" w14:paraId="3E461468" w14:textId="77777777" w:rsidTr="00DA3C1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6F8EF6E" w14:textId="43018F23" w:rsidR="00556EF5" w:rsidRPr="00106135" w:rsidRDefault="00157FCB" w:rsidP="00DA3C18">
            <w:pPr>
              <w:spacing w:line="240" w:lineRule="auto"/>
              <w:ind w:firstLine="0"/>
              <w:jc w:val="left"/>
              <w:rPr>
                <w:rStyle w:val="Zdraznn"/>
                <w:rFonts w:ascii="Titillium Web" w:hAnsi="Titillium Web"/>
                <w:i w:val="0"/>
                <w:sz w:val="18"/>
              </w:rPr>
            </w:pPr>
            <w:r w:rsidRPr="00106135">
              <w:rPr>
                <w:rStyle w:val="Zdraznn"/>
                <w:rFonts w:ascii="Titillium Web" w:hAnsi="Titillium Web"/>
                <w:i w:val="0"/>
                <w:sz w:val="18"/>
              </w:rPr>
              <w:t>§ 30 VODNÍHO ZÁKONA</w:t>
            </w:r>
          </w:p>
        </w:tc>
        <w:tc>
          <w:tcPr>
            <w:tcW w:w="3685" w:type="dxa"/>
            <w:vAlign w:val="center"/>
          </w:tcPr>
          <w:p w14:paraId="47064B44" w14:textId="77777777" w:rsidR="00556EF5" w:rsidRPr="00106135" w:rsidRDefault="00556EF5" w:rsidP="00DA3C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v ochranných pásmech vodních zdrojů</w:t>
            </w:r>
          </w:p>
        </w:tc>
        <w:tc>
          <w:tcPr>
            <w:tcW w:w="3544" w:type="dxa"/>
            <w:vAlign w:val="center"/>
          </w:tcPr>
          <w:p w14:paraId="578256BA" w14:textId="77777777" w:rsidR="00556EF5" w:rsidRPr="00106135" w:rsidRDefault="00556EF5" w:rsidP="00DA3C1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 xml:space="preserve">Jakákoliv újma </w:t>
            </w:r>
          </w:p>
        </w:tc>
      </w:tr>
      <w:tr w:rsidR="00556EF5" w:rsidRPr="00106135" w14:paraId="1CC41E39" w14:textId="77777777" w:rsidTr="00DA3C18">
        <w:trPr>
          <w:trHeight w:val="73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189B6C5" w14:textId="5FFD324B" w:rsidR="00556EF5" w:rsidRPr="00106135" w:rsidRDefault="00157FCB" w:rsidP="00DA3C18">
            <w:pPr>
              <w:spacing w:line="240" w:lineRule="auto"/>
              <w:ind w:firstLine="0"/>
              <w:jc w:val="left"/>
              <w:rPr>
                <w:rStyle w:val="Zdraznn"/>
                <w:rFonts w:ascii="Titillium Web" w:hAnsi="Titillium Web"/>
                <w:i w:val="0"/>
                <w:sz w:val="18"/>
              </w:rPr>
            </w:pPr>
            <w:r w:rsidRPr="00106135">
              <w:rPr>
                <w:rStyle w:val="Zdraznn"/>
                <w:rFonts w:ascii="Titillium Web" w:hAnsi="Titillium Web"/>
                <w:i w:val="0"/>
                <w:sz w:val="18"/>
              </w:rPr>
              <w:t>§ 34 LÁZEŇSKÉHO ZÁKONA</w:t>
            </w:r>
          </w:p>
        </w:tc>
        <w:tc>
          <w:tcPr>
            <w:tcW w:w="3685" w:type="dxa"/>
            <w:vAlign w:val="center"/>
          </w:tcPr>
          <w:p w14:paraId="3B356701" w14:textId="77777777" w:rsidR="00556EF5" w:rsidRPr="00106135" w:rsidRDefault="00556EF5" w:rsidP="00DA3C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v ochranných pásmech přírodních léčivých zdrojů</w:t>
            </w:r>
          </w:p>
        </w:tc>
        <w:tc>
          <w:tcPr>
            <w:tcW w:w="3544" w:type="dxa"/>
            <w:vAlign w:val="center"/>
          </w:tcPr>
          <w:p w14:paraId="0ABD5720" w14:textId="77777777" w:rsidR="00556EF5" w:rsidRPr="00106135" w:rsidRDefault="00556EF5" w:rsidP="00DA3C1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 xml:space="preserve">Jakákoliv újma </w:t>
            </w:r>
          </w:p>
        </w:tc>
      </w:tr>
      <w:tr w:rsidR="00157FCB" w:rsidRPr="00106135" w14:paraId="5D2F6CD7" w14:textId="77777777" w:rsidTr="00DA3C1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6E0C55D" w14:textId="1F0B165C" w:rsidR="00157FCB" w:rsidRPr="00106135" w:rsidRDefault="00157FCB" w:rsidP="00157FCB">
            <w:pPr>
              <w:spacing w:line="240" w:lineRule="auto"/>
              <w:ind w:firstLine="0"/>
              <w:jc w:val="left"/>
              <w:rPr>
                <w:rStyle w:val="Zdraznn"/>
                <w:rFonts w:ascii="Titillium Web" w:hAnsi="Titillium Web"/>
                <w:i w:val="0"/>
                <w:sz w:val="18"/>
              </w:rPr>
            </w:pPr>
            <w:r w:rsidRPr="00106135">
              <w:rPr>
                <w:rStyle w:val="Zdraznn"/>
                <w:rFonts w:ascii="Titillium Web" w:hAnsi="Titillium Web"/>
                <w:i w:val="0"/>
                <w:sz w:val="18"/>
              </w:rPr>
              <w:t xml:space="preserve">§ 11 ODST. 3 </w:t>
            </w:r>
            <w:bookmarkStart w:id="62" w:name="_Hlk505953470"/>
            <w:r w:rsidRPr="00106135">
              <w:rPr>
                <w:rStyle w:val="Zdraznn"/>
                <w:rFonts w:ascii="Titillium Web" w:hAnsi="Titillium Web"/>
                <w:i w:val="0"/>
                <w:sz w:val="18"/>
              </w:rPr>
              <w:t>LESNÍHO ZÁKONA</w:t>
            </w:r>
            <w:bookmarkEnd w:id="62"/>
          </w:p>
        </w:tc>
        <w:tc>
          <w:tcPr>
            <w:tcW w:w="3685" w:type="dxa"/>
            <w:vAlign w:val="center"/>
          </w:tcPr>
          <w:p w14:paraId="2800772C" w14:textId="2AA201DE" w:rsidR="00157FCB" w:rsidRPr="00106135" w:rsidRDefault="00157FCB" w:rsidP="00157F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s omezením dle rozhodnutí</w:t>
            </w:r>
          </w:p>
        </w:tc>
        <w:tc>
          <w:tcPr>
            <w:tcW w:w="3544" w:type="dxa"/>
            <w:vAlign w:val="center"/>
          </w:tcPr>
          <w:p w14:paraId="34E8AC86" w14:textId="242E5BA5" w:rsidR="00157FCB" w:rsidRPr="00106135" w:rsidRDefault="00157FCB" w:rsidP="00157F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Náhrada újmy vzniklé z omezení hospodaření podle rozhodnutí</w:t>
            </w:r>
          </w:p>
        </w:tc>
      </w:tr>
      <w:tr w:rsidR="00157FCB" w:rsidRPr="00106135" w14:paraId="35DF1A64" w14:textId="77777777" w:rsidTr="00DA3C18">
        <w:trPr>
          <w:trHeight w:val="73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206E2D9" w14:textId="1A970175" w:rsidR="00157FCB" w:rsidRPr="00106135" w:rsidRDefault="00157FCB" w:rsidP="00157FCB">
            <w:pPr>
              <w:spacing w:line="240" w:lineRule="auto"/>
              <w:ind w:firstLine="0"/>
              <w:jc w:val="left"/>
              <w:rPr>
                <w:rStyle w:val="Zdraznn"/>
                <w:rFonts w:ascii="Titillium Web" w:hAnsi="Titillium Web"/>
                <w:i w:val="0"/>
                <w:sz w:val="18"/>
              </w:rPr>
            </w:pPr>
            <w:r w:rsidRPr="00106135">
              <w:rPr>
                <w:rStyle w:val="Zdraznn"/>
                <w:rFonts w:ascii="Titillium Web" w:hAnsi="Titillium Web"/>
                <w:i w:val="0"/>
                <w:sz w:val="18"/>
              </w:rPr>
              <w:t>§ 13 ZÁKONA O OCHRANĚ PŘÍRODY</w:t>
            </w:r>
          </w:p>
        </w:tc>
        <w:tc>
          <w:tcPr>
            <w:tcW w:w="3685" w:type="dxa"/>
            <w:vAlign w:val="center"/>
          </w:tcPr>
          <w:p w14:paraId="5D395408" w14:textId="1AF03343" w:rsidR="00157FCB" w:rsidRPr="00106135" w:rsidRDefault="00157FCB" w:rsidP="00157F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v přechodně chráněné ploše</w:t>
            </w:r>
          </w:p>
        </w:tc>
        <w:tc>
          <w:tcPr>
            <w:tcW w:w="3544" w:type="dxa"/>
            <w:vAlign w:val="center"/>
          </w:tcPr>
          <w:p w14:paraId="7B598F65" w14:textId="0BEB5D78" w:rsidR="00157FCB" w:rsidRPr="00106135" w:rsidRDefault="00157FCB" w:rsidP="00157F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Jakákoliv újma větší než nepatrná</w:t>
            </w:r>
          </w:p>
        </w:tc>
      </w:tr>
      <w:tr w:rsidR="00157FCB" w:rsidRPr="00106135" w14:paraId="1B834CBB" w14:textId="77777777" w:rsidTr="00DA3C1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1012297" w14:textId="6390CB65" w:rsidR="00157FCB" w:rsidRPr="00106135" w:rsidRDefault="00157FCB" w:rsidP="00157FCB">
            <w:pPr>
              <w:spacing w:line="240" w:lineRule="auto"/>
              <w:ind w:firstLine="0"/>
              <w:jc w:val="left"/>
              <w:rPr>
                <w:rStyle w:val="Zdraznn"/>
                <w:rFonts w:ascii="Titillium Web" w:hAnsi="Titillium Web"/>
                <w:i w:val="0"/>
                <w:sz w:val="18"/>
              </w:rPr>
            </w:pPr>
            <w:r w:rsidRPr="00106135">
              <w:rPr>
                <w:rStyle w:val="Zdraznn"/>
                <w:rFonts w:ascii="Titillium Web" w:hAnsi="Titillium Web"/>
                <w:i w:val="0"/>
                <w:sz w:val="18"/>
              </w:rPr>
              <w:t>§ 58 ZÁKONA O OCHRANĚ PŘÍRODY</w:t>
            </w:r>
          </w:p>
        </w:tc>
        <w:tc>
          <w:tcPr>
            <w:tcW w:w="3685" w:type="dxa"/>
            <w:vAlign w:val="center"/>
          </w:tcPr>
          <w:p w14:paraId="3398D8BE" w14:textId="34797A29" w:rsidR="00157FCB" w:rsidRPr="00106135" w:rsidRDefault="00157FCB" w:rsidP="00157F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ve zvláště chráněných územích</w:t>
            </w:r>
          </w:p>
        </w:tc>
        <w:tc>
          <w:tcPr>
            <w:tcW w:w="3544" w:type="dxa"/>
            <w:vAlign w:val="center"/>
          </w:tcPr>
          <w:p w14:paraId="09BFBB5B" w14:textId="29FCBF4F" w:rsidR="00157FCB" w:rsidRPr="00106135" w:rsidRDefault="00157FCB" w:rsidP="00157F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Nižší výnosy i vyšší náklady v důsledku omezení</w:t>
            </w:r>
          </w:p>
        </w:tc>
      </w:tr>
      <w:tr w:rsidR="00157FCB" w:rsidRPr="00106135" w14:paraId="2FBC5938" w14:textId="77777777" w:rsidTr="00DA3C18">
        <w:trPr>
          <w:trHeight w:val="73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AC84201" w14:textId="251C6ECB" w:rsidR="00157FCB" w:rsidRPr="00106135" w:rsidRDefault="00157FCB" w:rsidP="00157FCB">
            <w:pPr>
              <w:spacing w:line="240" w:lineRule="auto"/>
              <w:ind w:firstLine="0"/>
              <w:jc w:val="left"/>
              <w:rPr>
                <w:rStyle w:val="Zdraznn"/>
                <w:rFonts w:ascii="Titillium Web" w:hAnsi="Titillium Web"/>
                <w:i w:val="0"/>
                <w:sz w:val="18"/>
              </w:rPr>
            </w:pPr>
            <w:r w:rsidRPr="00106135">
              <w:rPr>
                <w:rStyle w:val="Zdraznn"/>
                <w:rFonts w:ascii="Titillium Web" w:hAnsi="Titillium Web"/>
                <w:i w:val="0"/>
                <w:sz w:val="18"/>
              </w:rPr>
              <w:t>§ 36 ODST. 3 LESNÍHO ZÁKONA</w:t>
            </w:r>
          </w:p>
        </w:tc>
        <w:tc>
          <w:tcPr>
            <w:tcW w:w="3685" w:type="dxa"/>
            <w:vAlign w:val="center"/>
          </w:tcPr>
          <w:p w14:paraId="5F98FD46" w14:textId="77777777" w:rsidR="00157FCB" w:rsidRPr="00106135" w:rsidRDefault="00157FCB" w:rsidP="00157F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zvláštního určení: rekreační, výzkumné a s ekologickou funkcí (nejsou-li v oboře nebo bažantnici)</w:t>
            </w:r>
          </w:p>
        </w:tc>
        <w:tc>
          <w:tcPr>
            <w:tcW w:w="3544" w:type="dxa"/>
            <w:vAlign w:val="center"/>
          </w:tcPr>
          <w:p w14:paraId="0B394943" w14:textId="77777777" w:rsidR="00157FCB" w:rsidRPr="00106135" w:rsidRDefault="00157FCB" w:rsidP="00157F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Náhrada zvýšených nákladů z omezeného způsobu hospodaření</w:t>
            </w:r>
          </w:p>
        </w:tc>
      </w:tr>
      <w:tr w:rsidR="00157FCB" w:rsidRPr="00106135" w14:paraId="5A357184" w14:textId="77777777" w:rsidTr="00DA3C1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7B796ED" w14:textId="3687E0D4" w:rsidR="00157FCB" w:rsidRPr="00106135" w:rsidRDefault="00157FCB" w:rsidP="00157FCB">
            <w:pPr>
              <w:spacing w:line="240" w:lineRule="auto"/>
              <w:ind w:firstLine="0"/>
              <w:jc w:val="left"/>
              <w:rPr>
                <w:rStyle w:val="Zdraznn"/>
                <w:rFonts w:ascii="Titillium Web" w:hAnsi="Titillium Web"/>
                <w:i w:val="0"/>
                <w:sz w:val="18"/>
              </w:rPr>
            </w:pPr>
            <w:r w:rsidRPr="00106135">
              <w:rPr>
                <w:rStyle w:val="Zdraznn"/>
                <w:rFonts w:ascii="Titillium Web" w:hAnsi="Titillium Web"/>
                <w:i w:val="0"/>
                <w:sz w:val="18"/>
              </w:rPr>
              <w:t>§ 36 ODST. 4 LESNÍHO ZÁKONA</w:t>
            </w:r>
          </w:p>
        </w:tc>
        <w:tc>
          <w:tcPr>
            <w:tcW w:w="3685" w:type="dxa"/>
            <w:vAlign w:val="center"/>
          </w:tcPr>
          <w:p w14:paraId="0925FD49" w14:textId="77777777" w:rsidR="00157FCB" w:rsidRPr="00106135" w:rsidRDefault="00157FCB" w:rsidP="00157F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ochranné</w:t>
            </w:r>
          </w:p>
          <w:p w14:paraId="11727E50" w14:textId="77777777" w:rsidR="00157FCB" w:rsidRPr="00106135" w:rsidRDefault="00157FCB" w:rsidP="00157F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Lesy zvláštního určení</w:t>
            </w:r>
          </w:p>
        </w:tc>
        <w:tc>
          <w:tcPr>
            <w:tcW w:w="3544" w:type="dxa"/>
            <w:vAlign w:val="center"/>
          </w:tcPr>
          <w:p w14:paraId="70647DA7" w14:textId="77777777" w:rsidR="00157FCB" w:rsidRPr="00106135" w:rsidRDefault="00157FCB" w:rsidP="006F6330">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
                <w:rFonts w:ascii="Titillium Web" w:hAnsi="Titillium Web"/>
                <w:sz w:val="18"/>
              </w:rPr>
            </w:pPr>
            <w:r w:rsidRPr="00106135">
              <w:rPr>
                <w:rStyle w:val="Zdraznn"/>
                <w:rFonts w:ascii="Titillium Web" w:hAnsi="Titillium Web"/>
                <w:sz w:val="18"/>
              </w:rPr>
              <w:t>Náhrada zvýšených nákladů při provádění uložených opatření</w:t>
            </w:r>
          </w:p>
        </w:tc>
      </w:tr>
    </w:tbl>
    <w:p w14:paraId="1158317B" w14:textId="5ADC8989" w:rsidR="006F6330" w:rsidRPr="00106135" w:rsidRDefault="006F6330" w:rsidP="006F6330">
      <w:pPr>
        <w:pStyle w:val="Titulek"/>
        <w:jc w:val="center"/>
        <w:rPr>
          <w:color w:val="auto"/>
        </w:rPr>
      </w:pPr>
      <w:r w:rsidRPr="00106135">
        <w:rPr>
          <w:color w:val="auto"/>
        </w:rPr>
        <w:t xml:space="preserve">Tabulka </w:t>
      </w:r>
      <w:r w:rsidR="00D07068" w:rsidRPr="00106135">
        <w:rPr>
          <w:color w:val="auto"/>
        </w:rPr>
        <w:fldChar w:fldCharType="begin"/>
      </w:r>
      <w:r w:rsidR="00D07068" w:rsidRPr="00106135">
        <w:rPr>
          <w:color w:val="auto"/>
        </w:rPr>
        <w:instrText xml:space="preserve"> SEQ Tabulka \* ARABIC </w:instrText>
      </w:r>
      <w:r w:rsidR="00D07068" w:rsidRPr="00106135">
        <w:rPr>
          <w:color w:val="auto"/>
        </w:rPr>
        <w:fldChar w:fldCharType="separate"/>
      </w:r>
      <w:r w:rsidR="004C254F">
        <w:rPr>
          <w:noProof/>
          <w:color w:val="auto"/>
        </w:rPr>
        <w:t>2</w:t>
      </w:r>
      <w:r w:rsidR="00D07068" w:rsidRPr="00106135">
        <w:rPr>
          <w:noProof/>
          <w:color w:val="auto"/>
        </w:rPr>
        <w:fldChar w:fldCharType="end"/>
      </w:r>
      <w:r w:rsidRPr="00106135">
        <w:rPr>
          <w:color w:val="auto"/>
        </w:rPr>
        <w:t>: Přehled náhrad za omezení hospodaření v lese</w:t>
      </w:r>
    </w:p>
    <w:p w14:paraId="202BEAB9" w14:textId="77777777" w:rsidR="00157FCB" w:rsidRPr="00106135" w:rsidRDefault="00DE3334" w:rsidP="00157FCB">
      <w:pPr>
        <w:spacing w:before="80"/>
        <w:ind w:firstLine="0"/>
      </w:pPr>
      <w:r w:rsidRPr="00106135">
        <w:t xml:space="preserve">Ustanovení § 11 odst. 3 </w:t>
      </w:r>
      <w:r w:rsidR="00DA3C18" w:rsidRPr="00106135">
        <w:t xml:space="preserve">lesního zákona </w:t>
      </w:r>
      <w:r w:rsidRPr="00106135">
        <w:t>je koncipováno jako nárok na náhradu specifické újmy blížící se svou podstatou nároku na náhradu škody.</w:t>
      </w:r>
      <w:r w:rsidRPr="00106135">
        <w:rPr>
          <w:rStyle w:val="Znakapoznpodarou"/>
        </w:rPr>
        <w:footnoteReference w:id="159"/>
      </w:r>
      <w:r w:rsidRPr="00106135">
        <w:t xml:space="preserve"> To platí též o § 36 </w:t>
      </w:r>
      <w:r w:rsidR="00DA3C18" w:rsidRPr="00106135">
        <w:t>lesního zákona</w:t>
      </w:r>
      <w:r w:rsidRPr="00106135">
        <w:t xml:space="preserve">. Výše náhrady </w:t>
      </w:r>
      <w:r w:rsidR="00DA3C18" w:rsidRPr="00106135">
        <w:t xml:space="preserve">podle </w:t>
      </w:r>
      <w:r w:rsidRPr="00106135">
        <w:t xml:space="preserve">§ 36 </w:t>
      </w:r>
      <w:r w:rsidR="00DA3C18" w:rsidRPr="00106135">
        <w:t>lesního zákona se určuje vyhláškou</w:t>
      </w:r>
      <w:r w:rsidRPr="00106135">
        <w:t xml:space="preserve"> Ministerstva zemědělství č. 80/1996 Sb., o pravidlech poskytování podpory na výsadbu minimálního podílu meliora</w:t>
      </w:r>
      <w:r w:rsidRPr="00106135">
        <w:rPr>
          <w:rFonts w:hint="eastAsia"/>
        </w:rPr>
        <w:t>č</w:t>
      </w:r>
      <w:r w:rsidRPr="00106135">
        <w:t>ních a zpev</w:t>
      </w:r>
      <w:r w:rsidRPr="00106135">
        <w:rPr>
          <w:rFonts w:hint="eastAsia"/>
        </w:rPr>
        <w:t>ň</w:t>
      </w:r>
      <w:r w:rsidRPr="00106135">
        <w:t>ujících d</w:t>
      </w:r>
      <w:r w:rsidRPr="00106135">
        <w:rPr>
          <w:rFonts w:hint="eastAsia"/>
        </w:rPr>
        <w:t>ř</w:t>
      </w:r>
      <w:r w:rsidRPr="00106135">
        <w:t>evin a o poskytování náhrad zvýšených náklad</w:t>
      </w:r>
      <w:r w:rsidRPr="00106135">
        <w:rPr>
          <w:rFonts w:hint="eastAsia"/>
        </w:rPr>
        <w:t>ů</w:t>
      </w:r>
      <w:r w:rsidRPr="00106135">
        <w:t>.</w:t>
      </w:r>
      <w:r w:rsidR="00EE5F7D" w:rsidRPr="00106135">
        <w:t xml:space="preserve"> Tato vyhláška obsahuje velmi jednoduchý mechanismus výpočtu: zvýšené náklady se určí jako rozdíl mezi hospodárně vynaloženými náklady při omezeném způsobu hospodaření a náklady, které by byly vynaloženy při obvyklém hospodaření v lesích hospodářských (viz § 3 odst. 1). Tyto náklady nejsou vyhláškou nijak standardizovány. </w:t>
      </w:r>
      <w:r w:rsidR="00DA3C18" w:rsidRPr="00106135">
        <w:t>O</w:t>
      </w:r>
      <w:r w:rsidR="00242D47" w:rsidRPr="00106135">
        <w:t xml:space="preserve">dborníci lesnického výzkumu se </w:t>
      </w:r>
      <w:r w:rsidR="00DA3C18" w:rsidRPr="00106135">
        <w:t xml:space="preserve">spíše </w:t>
      </w:r>
      <w:r w:rsidR="00242D47" w:rsidRPr="00106135">
        <w:t>přimlouvají, aby vy</w:t>
      </w:r>
      <w:r w:rsidR="00242D47" w:rsidRPr="00106135">
        <w:rPr>
          <w:rFonts w:hint="eastAsia"/>
        </w:rPr>
        <w:t>čí</w:t>
      </w:r>
      <w:r w:rsidR="00242D47" w:rsidRPr="00106135">
        <w:t xml:space="preserve">slení kompenzace </w:t>
      </w:r>
      <w:r w:rsidR="00242D47" w:rsidRPr="00106135">
        <w:rPr>
          <w:rFonts w:hint="eastAsia"/>
        </w:rPr>
        <w:t>č</w:t>
      </w:r>
      <w:r w:rsidR="00DA3C18" w:rsidRPr="00106135">
        <w:t>i </w:t>
      </w:r>
      <w:r w:rsidR="00242D47" w:rsidRPr="00106135">
        <w:t>náhrady újmy vycházelo z ohodnocení poskytované ekosystémové služby, přestože je přesné vyčíslení stále problematické.</w:t>
      </w:r>
      <w:r w:rsidR="00242D47" w:rsidRPr="00106135">
        <w:rPr>
          <w:rStyle w:val="Znakapoznpodarou"/>
        </w:rPr>
        <w:footnoteReference w:id="160"/>
      </w:r>
      <w:r w:rsidR="00157FCB" w:rsidRPr="00106135">
        <w:t xml:space="preserve"> Způsob určování náhrady pro účely § 11 lesního zákona není blíže upraven.</w:t>
      </w:r>
    </w:p>
    <w:p w14:paraId="5DA26293" w14:textId="0D653CD2" w:rsidR="00FB789C" w:rsidRPr="00106135" w:rsidRDefault="00D2677E" w:rsidP="00157FCB">
      <w:r w:rsidRPr="00106135">
        <w:lastRenderedPageBreak/>
        <w:t>Nárok na náhradu za omezení hospoda</w:t>
      </w:r>
      <w:r w:rsidRPr="00106135">
        <w:rPr>
          <w:rFonts w:hint="eastAsia"/>
        </w:rPr>
        <w:t>ř</w:t>
      </w:r>
      <w:r w:rsidRPr="00106135">
        <w:t>ení vzniká vlastníku lesa podle posledn</w:t>
      </w:r>
      <w:r w:rsidRPr="00106135">
        <w:rPr>
          <w:rFonts w:hint="eastAsia"/>
        </w:rPr>
        <w:t>ě</w:t>
      </w:r>
      <w:r w:rsidRPr="00106135">
        <w:t xml:space="preserve"> citovaného ustanovení p</w:t>
      </w:r>
      <w:r w:rsidRPr="00106135">
        <w:rPr>
          <w:rFonts w:hint="eastAsia"/>
        </w:rPr>
        <w:t>ří</w:t>
      </w:r>
      <w:r w:rsidRPr="00106135">
        <w:t>mo ze zákona, aniž by k tomu bylo zapot</w:t>
      </w:r>
      <w:r w:rsidRPr="00106135">
        <w:rPr>
          <w:rFonts w:hint="eastAsia"/>
        </w:rPr>
        <w:t>ř</w:t>
      </w:r>
      <w:r w:rsidRPr="00106135">
        <w:t>ebí rozhodnutí pravomocí orgánu státní správy o výši náhrady,</w:t>
      </w:r>
      <w:r w:rsidRPr="00106135">
        <w:rPr>
          <w:rStyle w:val="Znakapoznpodarou"/>
        </w:rPr>
        <w:t xml:space="preserve"> </w:t>
      </w:r>
      <w:r w:rsidRPr="00106135">
        <w:rPr>
          <w:rStyle w:val="Znakapoznpodarou"/>
        </w:rPr>
        <w:footnoteReference w:id="161"/>
      </w:r>
      <w:r w:rsidRPr="00106135">
        <w:t xml:space="preserve"> ze zákona taková pravomoc ani n</w:t>
      </w:r>
      <w:r w:rsidR="00960431" w:rsidRPr="00106135">
        <w:t>e</w:t>
      </w:r>
      <w:r w:rsidRPr="00106135">
        <w:t>vyplývá.</w:t>
      </w:r>
      <w:r w:rsidRPr="00106135">
        <w:rPr>
          <w:rStyle w:val="Znakapoznpodarou"/>
        </w:rPr>
        <w:footnoteReference w:id="162"/>
      </w:r>
      <w:r w:rsidRPr="00106135">
        <w:t xml:space="preserve"> </w:t>
      </w:r>
      <w:r w:rsidR="00D34667" w:rsidRPr="00106135">
        <w:t>V obou případech o</w:t>
      </w:r>
      <w:r w:rsidR="00FB789C" w:rsidRPr="00106135">
        <w:t>rgán státní správy m</w:t>
      </w:r>
      <w:r w:rsidR="00FB789C" w:rsidRPr="00106135">
        <w:rPr>
          <w:rFonts w:hint="eastAsia"/>
        </w:rPr>
        <w:t>ůž</w:t>
      </w:r>
      <w:r w:rsidR="00FB789C" w:rsidRPr="00106135">
        <w:t>e uložit úhradu této náhrady osobám, v jejich</w:t>
      </w:r>
      <w:r w:rsidR="00157FCB" w:rsidRPr="00106135">
        <w:t>ž zájmu o </w:t>
      </w:r>
      <w:r w:rsidR="00D34667" w:rsidRPr="00106135">
        <w:t>tomto omezení rozhodl, resp. kdo a v jaké výši uhradí vlastníku lesa zvýšené náklady spojené s omezením hospoda</w:t>
      </w:r>
      <w:r w:rsidR="00D34667" w:rsidRPr="00106135">
        <w:rPr>
          <w:rFonts w:hint="eastAsia"/>
        </w:rPr>
        <w:t>ř</w:t>
      </w:r>
      <w:r w:rsidR="00D34667" w:rsidRPr="00106135">
        <w:t>ení.</w:t>
      </w:r>
      <w:r w:rsidR="009A0759" w:rsidRPr="00106135">
        <w:t xml:space="preserve"> Je diskutováno, zda v případě postupu podle § 11 LZ vyplácí náhradu vždy stát s tím, že následně stát vymáhá částku po třetí osobě, nebo z přímo platební povinnost třetí osobě uložit.</w:t>
      </w:r>
      <w:r w:rsidR="009A0759" w:rsidRPr="00106135">
        <w:rPr>
          <w:rStyle w:val="Znakapoznpodarou"/>
        </w:rPr>
        <w:footnoteReference w:id="163"/>
      </w:r>
    </w:p>
    <w:p w14:paraId="41446153" w14:textId="13A18E24" w:rsidR="00F73F8C" w:rsidRPr="00106135" w:rsidRDefault="00FB789C" w:rsidP="00D2380B">
      <w:pPr>
        <w:pStyle w:val="Nadpis2"/>
      </w:pPr>
      <w:bookmarkStart w:id="63" w:name="_Toc505881151"/>
      <w:bookmarkStart w:id="64" w:name="_Toc506483722"/>
      <w:r w:rsidRPr="00106135">
        <w:t>Náhrada za ztížení zemědělského a lesního hospodaření</w:t>
      </w:r>
      <w:bookmarkEnd w:id="63"/>
      <w:bookmarkEnd w:id="64"/>
    </w:p>
    <w:p w14:paraId="20F8CED0" w14:textId="1467A1B8" w:rsidR="00CC6777" w:rsidRPr="00106135" w:rsidRDefault="00CC6777" w:rsidP="00D2380B">
      <w:pPr>
        <w:pStyle w:val="Nadpis3"/>
      </w:pPr>
      <w:bookmarkStart w:id="65" w:name="_Toc505881152"/>
      <w:bookmarkStart w:id="66" w:name="_Toc506483723"/>
      <w:bookmarkStart w:id="67" w:name="_Toc485239603"/>
      <w:bookmarkStart w:id="68" w:name="_Toc485306474"/>
      <w:r w:rsidRPr="00106135">
        <w:t>Charakter omezení a majetkové újmy</w:t>
      </w:r>
      <w:bookmarkEnd w:id="65"/>
      <w:bookmarkEnd w:id="66"/>
    </w:p>
    <w:p w14:paraId="061F57D9" w14:textId="38239F41" w:rsidR="003953C1" w:rsidRPr="00106135" w:rsidRDefault="006877BC" w:rsidP="002364B4">
      <w:pPr>
        <w:ind w:firstLine="0"/>
      </w:pPr>
      <w:r w:rsidRPr="00106135">
        <w:t>Přibližně 16,7</w:t>
      </w:r>
      <w:r w:rsidR="003953C1" w:rsidRPr="00106135">
        <w:t xml:space="preserve"> % území ČR je podřízeno ochraně velkoplošných a maloplošných chráněných území vyhlášených podle zákona o ochraně přírody.</w:t>
      </w:r>
      <w:r w:rsidRPr="00106135">
        <w:rPr>
          <w:rStyle w:val="Znakapoznpodarou"/>
        </w:rPr>
        <w:footnoteReference w:id="164"/>
      </w:r>
      <w:r w:rsidR="003953C1" w:rsidRPr="00106135">
        <w:t xml:space="preserve"> Tato soustava začala vznikat již v 19.</w:t>
      </w:r>
      <w:r w:rsidR="002364B4" w:rsidRPr="00106135">
        <w:t> </w:t>
      </w:r>
      <w:r w:rsidR="003953C1" w:rsidRPr="00106135">
        <w:t>století jako dobrovolné omezení vlastnické</w:t>
      </w:r>
      <w:r w:rsidR="009F1BCE">
        <w:t>ho práva. Poté systematičtěji i </w:t>
      </w:r>
      <w:r w:rsidR="003953C1" w:rsidRPr="00106135">
        <w:t xml:space="preserve">proti vůli vlastníků na základě autoritativních aktů orgánů veřejné moci. </w:t>
      </w:r>
    </w:p>
    <w:p w14:paraId="7856D572" w14:textId="39881B4E" w:rsidR="00E75BAB" w:rsidRPr="00106135" w:rsidRDefault="00E75BAB" w:rsidP="00E75BAB">
      <w:r w:rsidRPr="00106135">
        <w:t>Ačkoliv již socialistický zákon o státní ochraně přírody z roku 1956 přiznal vlastníkům nestátních pozemků nárok na náhradu újmu větší j</w:t>
      </w:r>
      <w:r w:rsidR="009F1BCE">
        <w:t>ak nepatrné (viz § 10 zákona č. </w:t>
      </w:r>
      <w:r w:rsidRPr="00106135">
        <w:t>40/1956 Sb.), tak teprve v roce 2004</w:t>
      </w:r>
      <w:r w:rsidRPr="00106135">
        <w:rPr>
          <w:vertAlign w:val="superscript"/>
        </w:rPr>
        <w:footnoteReference w:id="165"/>
      </w:r>
      <w:r w:rsidRPr="00106135">
        <w:t xml:space="preserve"> byla přijata právní úprava, které přiznala vlastníkům pozemků kompenzaci za ztížení zemědělského </w:t>
      </w:r>
      <w:r w:rsidR="002364B4" w:rsidRPr="00106135">
        <w:t>a</w:t>
      </w:r>
      <w:r w:rsidRPr="00106135">
        <w:t xml:space="preserve"> lesního hospodaření. S drobnými úpravami platí dodnes. </w:t>
      </w:r>
      <w:r w:rsidR="002364B4" w:rsidRPr="00106135">
        <w:t xml:space="preserve">Šlo o </w:t>
      </w:r>
      <w:r w:rsidRPr="00106135">
        <w:t>nevyhnutelný</w:t>
      </w:r>
      <w:r w:rsidR="002364B4" w:rsidRPr="00106135">
        <w:t xml:space="preserve"> krok</w:t>
      </w:r>
      <w:r w:rsidRPr="00106135">
        <w:t xml:space="preserve">, neboť tento nárok by byl soudy </w:t>
      </w:r>
      <w:r w:rsidR="002364B4" w:rsidRPr="00106135">
        <w:t>jinak přiznán na </w:t>
      </w:r>
      <w:r w:rsidRPr="00106135">
        <w:t>základě čl. 11 odst. 4 Listiny: jde to</w:t>
      </w:r>
      <w:r w:rsidR="002364B4" w:rsidRPr="00106135">
        <w:t>tiž o významné omezení stavící</w:t>
      </w:r>
      <w:r w:rsidRPr="00106135">
        <w:t xml:space="preserve"> vlastníky pozemků v chráněných územích do pozice zvláštní oběti. Ačkoliv zákonodárce odůvodnil přiznání náhrady naplňováním cílů ochrany soustavy Natura 2000,</w:t>
      </w:r>
      <w:r w:rsidRPr="00106135">
        <w:rPr>
          <w:rStyle w:val="Znakapoznpodarou"/>
        </w:rPr>
        <w:footnoteReference w:id="166"/>
      </w:r>
      <w:r w:rsidRPr="00106135">
        <w:t xml:space="preserve"> tak ve skutečnosti lze dle § 58 </w:t>
      </w:r>
      <w:r w:rsidR="002364B4" w:rsidRPr="00106135">
        <w:t>zákona o ochraně přírody</w:t>
      </w:r>
      <w:r w:rsidRPr="00106135">
        <w:t xml:space="preserve"> poskytovat náhradu za omezení v hospodaření nejen v chráněných územích, ale dokonce i mimo ně (v územních sy</w:t>
      </w:r>
      <w:r w:rsidR="006357C8" w:rsidRPr="00106135">
        <w:t xml:space="preserve">stémech ekologické stability). </w:t>
      </w:r>
      <w:r w:rsidR="002364B4" w:rsidRPr="00106135">
        <w:t>Náhrada náleží i </w:t>
      </w:r>
      <w:r w:rsidRPr="00106135">
        <w:t>za újmu vzniklou v d</w:t>
      </w:r>
      <w:r w:rsidRPr="00106135">
        <w:rPr>
          <w:rFonts w:hint="eastAsia"/>
        </w:rPr>
        <w:t>ů</w:t>
      </w:r>
      <w:r w:rsidRPr="00106135">
        <w:t>sledku omezení vyplývajícího z rozhodnutí, závazného stanoviska nebo s</w:t>
      </w:r>
      <w:r w:rsidR="009F1BCE">
        <w:t>ouhlasu vydaného podle zákona o </w:t>
      </w:r>
      <w:r w:rsidRPr="00106135">
        <w:t>ochran</w:t>
      </w:r>
      <w:r w:rsidRPr="00106135">
        <w:rPr>
          <w:rFonts w:hint="eastAsia"/>
        </w:rPr>
        <w:t>ě</w:t>
      </w:r>
      <w:r w:rsidRPr="00106135">
        <w:t xml:space="preserve"> p</w:t>
      </w:r>
      <w:r w:rsidRPr="00106135">
        <w:rPr>
          <w:rFonts w:hint="eastAsia"/>
        </w:rPr>
        <w:t>ří</w:t>
      </w:r>
      <w:r w:rsidRPr="00106135">
        <w:t xml:space="preserve">rody a krajiny. Konkrétně jde však pouze o rozhodnutí o omezení povolené </w:t>
      </w:r>
      <w:r w:rsidRPr="00106135">
        <w:rPr>
          <w:rFonts w:hint="eastAsia"/>
        </w:rPr>
        <w:t>č</w:t>
      </w:r>
      <w:r w:rsidRPr="00106135">
        <w:t xml:space="preserve">innosti vydané podle § 66 </w:t>
      </w:r>
      <w:r w:rsidR="002364B4" w:rsidRPr="00106135">
        <w:t>zákona o ochraně přírody</w:t>
      </w:r>
      <w:r w:rsidRPr="00106135">
        <w:t xml:space="preserve">, protože ostatní správní akty nezakládají nová omezení, nýbrž jen potvrzují jiné zákonné zákazy nebo zakázané </w:t>
      </w:r>
      <w:r w:rsidRPr="00106135">
        <w:rPr>
          <w:rFonts w:hint="eastAsia"/>
        </w:rPr>
        <w:t>č</w:t>
      </w:r>
      <w:r w:rsidR="00D34929" w:rsidRPr="00106135">
        <w:t>innosti</w:t>
      </w:r>
      <w:r w:rsidRPr="00106135">
        <w:t xml:space="preserve"> </w:t>
      </w:r>
      <w:r w:rsidRPr="00106135">
        <w:lastRenderedPageBreak/>
        <w:t>povolují. Tento p</w:t>
      </w:r>
      <w:r w:rsidRPr="00106135">
        <w:rPr>
          <w:rFonts w:hint="eastAsia"/>
        </w:rPr>
        <w:t>ří</w:t>
      </w:r>
      <w:r w:rsidRPr="00106135">
        <w:t>stup je v zásad</w:t>
      </w:r>
      <w:r w:rsidRPr="00106135">
        <w:rPr>
          <w:rFonts w:hint="eastAsia"/>
        </w:rPr>
        <w:t>ě</w:t>
      </w:r>
      <w:r w:rsidRPr="00106135">
        <w:t xml:space="preserve"> v souladu se záv</w:t>
      </w:r>
      <w:r w:rsidRPr="00106135">
        <w:rPr>
          <w:rFonts w:hint="eastAsia"/>
        </w:rPr>
        <w:t>ě</w:t>
      </w:r>
      <w:r w:rsidRPr="00106135">
        <w:t>ry, ke kterým dospěla odborná literatura,</w:t>
      </w:r>
      <w:r w:rsidRPr="00106135">
        <w:rPr>
          <w:rStyle w:val="Znakapoznpodarou"/>
        </w:rPr>
        <w:footnoteReference w:id="167"/>
      </w:r>
      <w:r w:rsidRPr="00106135">
        <w:t xml:space="preserve"> a odpovídá i praxi MŽP.</w:t>
      </w:r>
    </w:p>
    <w:p w14:paraId="7026639E" w14:textId="77777777" w:rsidR="00E75BAB" w:rsidRPr="00106135" w:rsidRDefault="00E75BAB" w:rsidP="00D34929">
      <w:pPr>
        <w:ind w:firstLine="0"/>
      </w:pPr>
      <w:r w:rsidRPr="00106135">
        <w:t>Ve zvláště chráněných územích je omezeno široké spektrum činností:</w:t>
      </w:r>
    </w:p>
    <w:p w14:paraId="5CC7C931" w14:textId="54A77041" w:rsidR="00E75BAB" w:rsidRPr="00106135" w:rsidRDefault="00E75BAB" w:rsidP="00E75BAB">
      <w:pPr>
        <w:pStyle w:val="Odstavecseseznamem"/>
        <w:numPr>
          <w:ilvl w:val="0"/>
          <w:numId w:val="26"/>
        </w:numPr>
      </w:pPr>
      <w:r w:rsidRPr="00106135">
        <w:t>zemědělské hospodaření: zákaz pozemky hnojit, používat kejdu, silážní šťávy a biocidy, hospodařit na pozemcích způsobem vyžadujícím intenzivní technologie (zejména způsobem, který by mohl způsobit podstatné změny v biologické rozmanitosti, struktuře a funkci ekosystémů anebo nevratně poškozovat půdní povrch),</w:t>
      </w:r>
      <w:r w:rsidR="00D34929" w:rsidRPr="00106135">
        <w:rPr>
          <w:rStyle w:val="Znakapoznpodarou"/>
        </w:rPr>
        <w:footnoteReference w:id="168"/>
      </w:r>
      <w:r w:rsidRPr="00106135">
        <w:t xml:space="preserve"> nadměrně kosit luční a stepní porosty, pást dobytek apod.,</w:t>
      </w:r>
    </w:p>
    <w:p w14:paraId="2DCE95A6" w14:textId="514094B3" w:rsidR="00E75BAB" w:rsidRPr="00106135" w:rsidRDefault="00E75BAB" w:rsidP="00E75BAB">
      <w:pPr>
        <w:pStyle w:val="Odstavecseseznamem"/>
        <w:numPr>
          <w:ilvl w:val="0"/>
          <w:numId w:val="26"/>
        </w:numPr>
      </w:pPr>
      <w:r w:rsidRPr="00106135">
        <w:t>lesní hospodaření:</w:t>
      </w:r>
      <w:r w:rsidR="00B44022" w:rsidRPr="00106135">
        <w:t xml:space="preserve"> zejména zákaz mýtní těžby a povinnost ponechat dřevní hmotu v lese, resp. ponechat lesní pozemky samovolnému vývoji, </w:t>
      </w:r>
    </w:p>
    <w:p w14:paraId="6B991954" w14:textId="028D7C8B" w:rsidR="00E75BAB" w:rsidRPr="00106135" w:rsidRDefault="00E75BAB" w:rsidP="00E75BAB">
      <w:pPr>
        <w:pStyle w:val="Odstavecseseznamem"/>
        <w:numPr>
          <w:ilvl w:val="0"/>
          <w:numId w:val="26"/>
        </w:numPr>
      </w:pPr>
      <w:r w:rsidRPr="00106135">
        <w:t>stavební činnost:</w:t>
      </w:r>
      <w:r w:rsidR="00437D97" w:rsidRPr="00106135">
        <w:t xml:space="preserve"> </w:t>
      </w:r>
      <w:r w:rsidR="00D34929" w:rsidRPr="00106135">
        <w:t xml:space="preserve">od </w:t>
      </w:r>
      <w:r w:rsidR="00437D97" w:rsidRPr="00106135">
        <w:t>zákaz</w:t>
      </w:r>
      <w:r w:rsidR="00D34929" w:rsidRPr="00106135">
        <w:t>u</w:t>
      </w:r>
      <w:r w:rsidR="00437D97" w:rsidRPr="00106135">
        <w:t xml:space="preserve"> vymezovat nové průmyslové zóny až </w:t>
      </w:r>
      <w:r w:rsidR="00D34929" w:rsidRPr="00106135">
        <w:t xml:space="preserve">po </w:t>
      </w:r>
      <w:r w:rsidR="00437D97" w:rsidRPr="00106135">
        <w:t xml:space="preserve">úplný zákaz nové </w:t>
      </w:r>
      <w:r w:rsidR="00D34929" w:rsidRPr="00106135">
        <w:t>výstavby</w:t>
      </w:r>
      <w:r w:rsidR="00437D97" w:rsidRPr="00106135">
        <w:t xml:space="preserve">, </w:t>
      </w:r>
    </w:p>
    <w:p w14:paraId="5DADFA14" w14:textId="379AB736" w:rsidR="00E75BAB" w:rsidRPr="00106135" w:rsidRDefault="00E75BAB" w:rsidP="00437D97">
      <w:pPr>
        <w:pStyle w:val="Odstavecseseznamem"/>
        <w:numPr>
          <w:ilvl w:val="0"/>
          <w:numId w:val="26"/>
        </w:numPr>
      </w:pPr>
      <w:r w:rsidRPr="00106135">
        <w:t>další hospodářské aktivity:</w:t>
      </w:r>
      <w:r w:rsidR="00437D97" w:rsidRPr="00106135">
        <w:t xml:space="preserve"> např. zákaz zavád</w:t>
      </w:r>
      <w:r w:rsidR="00437D97" w:rsidRPr="00106135">
        <w:rPr>
          <w:rFonts w:hint="eastAsia"/>
        </w:rPr>
        <w:t>ě</w:t>
      </w:r>
      <w:r w:rsidR="00437D97" w:rsidRPr="00106135">
        <w:t>t intenzivní chovy zv</w:t>
      </w:r>
      <w:r w:rsidR="00437D97" w:rsidRPr="00106135">
        <w:rPr>
          <w:rFonts w:hint="eastAsia"/>
        </w:rPr>
        <w:t>ěř</w:t>
      </w:r>
      <w:r w:rsidR="00437D97" w:rsidRPr="00106135">
        <w:t>e (obory, farmové chovy nebo bažantnice), těžit nerosty nebo rozši</w:t>
      </w:r>
      <w:r w:rsidR="00437D97" w:rsidRPr="00106135">
        <w:rPr>
          <w:rFonts w:hint="eastAsia"/>
        </w:rPr>
        <w:t>ř</w:t>
      </w:r>
      <w:r w:rsidR="00437D97" w:rsidRPr="00106135">
        <w:t>ovat geograficky nep</w:t>
      </w:r>
      <w:r w:rsidR="00437D97" w:rsidRPr="00106135">
        <w:rPr>
          <w:rFonts w:hint="eastAsia"/>
        </w:rPr>
        <w:t>ů</w:t>
      </w:r>
      <w:r w:rsidR="00D34929" w:rsidRPr="00106135">
        <w:t>vodní</w:t>
      </w:r>
      <w:r w:rsidR="00437D97" w:rsidRPr="00106135">
        <w:t xml:space="preserve"> druh</w:t>
      </w:r>
      <w:r w:rsidR="00D34929" w:rsidRPr="00106135">
        <w:t>y</w:t>
      </w:r>
      <w:r w:rsidR="00437D97" w:rsidRPr="00106135">
        <w:t xml:space="preserve"> rostlin (zpravidla rychle rostoucí dřeviny) a živo</w:t>
      </w:r>
      <w:r w:rsidR="00437D97" w:rsidRPr="00106135">
        <w:rPr>
          <w:rFonts w:hint="eastAsia"/>
        </w:rPr>
        <w:t>č</w:t>
      </w:r>
      <w:r w:rsidR="00437D97" w:rsidRPr="00106135">
        <w:t>ich</w:t>
      </w:r>
      <w:r w:rsidR="00437D97" w:rsidRPr="00106135">
        <w:rPr>
          <w:rFonts w:hint="eastAsia"/>
        </w:rPr>
        <w:t>ů</w:t>
      </w:r>
      <w:r w:rsidR="00437D97" w:rsidRPr="00106135">
        <w:t>,</w:t>
      </w:r>
    </w:p>
    <w:p w14:paraId="4DE61522" w14:textId="33C9F098" w:rsidR="00E75BAB" w:rsidRPr="00106135" w:rsidRDefault="00E75BAB" w:rsidP="00437D97">
      <w:pPr>
        <w:pStyle w:val="Odstavecseseznamem"/>
        <w:numPr>
          <w:ilvl w:val="0"/>
          <w:numId w:val="26"/>
        </w:numPr>
      </w:pPr>
      <w:r w:rsidRPr="00106135">
        <w:t>rekreace:</w:t>
      </w:r>
      <w:r w:rsidR="00437D97" w:rsidRPr="00106135">
        <w:t xml:space="preserve"> nesmí se např. po</w:t>
      </w:r>
      <w:r w:rsidR="00437D97" w:rsidRPr="00106135">
        <w:rPr>
          <w:rFonts w:hint="eastAsia"/>
        </w:rPr>
        <w:t>řá</w:t>
      </w:r>
      <w:r w:rsidR="00437D97" w:rsidRPr="00106135">
        <w:t>dat automobilové a motocyklové sout</w:t>
      </w:r>
      <w:r w:rsidR="00437D97" w:rsidRPr="00106135">
        <w:rPr>
          <w:rFonts w:hint="eastAsia"/>
        </w:rPr>
        <w:t>ěž</w:t>
      </w:r>
      <w:r w:rsidR="00437D97" w:rsidRPr="00106135">
        <w:t>e nebo provozovat horolezectví, létání na padácích a záv</w:t>
      </w:r>
      <w:r w:rsidR="00437D97" w:rsidRPr="00106135">
        <w:rPr>
          <w:rFonts w:hint="eastAsia"/>
        </w:rPr>
        <w:t>ě</w:t>
      </w:r>
      <w:r w:rsidR="00437D97" w:rsidRPr="00106135">
        <w:t>sných kluzácích a jezdit na kolech mimo silnice, místní komunikace a místa vyhrazená orgánem ochrany p</w:t>
      </w:r>
      <w:r w:rsidR="00437D97" w:rsidRPr="00106135">
        <w:rPr>
          <w:rFonts w:hint="eastAsia"/>
        </w:rPr>
        <w:t>ří</w:t>
      </w:r>
      <w:r w:rsidR="00437D97" w:rsidRPr="00106135">
        <w:t>rody.</w:t>
      </w:r>
    </w:p>
    <w:p w14:paraId="2CBB9EB5" w14:textId="076D0EA1" w:rsidR="00E75BAB" w:rsidRPr="00106135" w:rsidRDefault="00E75BAB" w:rsidP="00E75BAB">
      <w:r w:rsidRPr="00106135">
        <w:t xml:space="preserve">Uvedená omezení mohou mít za následek </w:t>
      </w:r>
      <w:r w:rsidR="006357C8" w:rsidRPr="00106135">
        <w:t>nižší výnosy</w:t>
      </w:r>
      <w:r w:rsidRPr="00106135">
        <w:t>, vyšší náklady, snížení ceny pozemku</w:t>
      </w:r>
      <w:r w:rsidR="00B44022" w:rsidRPr="00106135">
        <w:rPr>
          <w:rStyle w:val="Znakapoznpodarou"/>
        </w:rPr>
        <w:footnoteReference w:id="169"/>
      </w:r>
      <w:r w:rsidRPr="00106135">
        <w:t xml:space="preserve"> i </w:t>
      </w:r>
      <w:r w:rsidR="006357C8" w:rsidRPr="00106135">
        <w:t>zmařené</w:t>
      </w:r>
      <w:r w:rsidRPr="00106135">
        <w:t xml:space="preserve"> investic</w:t>
      </w:r>
      <w:r w:rsidR="006357C8" w:rsidRPr="00106135">
        <w:t>e</w:t>
      </w:r>
      <w:r w:rsidRPr="00106135">
        <w:t>. Kompenzována je ale pouze újma vzniklá v důsledku ztíženého zemědělského a lesního hospodaření na zem</w:t>
      </w:r>
      <w:r w:rsidRPr="00106135">
        <w:rPr>
          <w:rFonts w:hint="eastAsia"/>
        </w:rPr>
        <w:t>ě</w:t>
      </w:r>
      <w:r w:rsidRPr="00106135">
        <w:t>d</w:t>
      </w:r>
      <w:r w:rsidRPr="00106135">
        <w:rPr>
          <w:rFonts w:hint="eastAsia"/>
        </w:rPr>
        <w:t>ě</w:t>
      </w:r>
      <w:r w:rsidRPr="00106135">
        <w:t>lské p</w:t>
      </w:r>
      <w:r w:rsidRPr="00106135">
        <w:rPr>
          <w:rFonts w:hint="eastAsia"/>
        </w:rPr>
        <w:t>ů</w:t>
      </w:r>
      <w:r w:rsidRPr="00106135">
        <w:t>dě, rybnících s chovem ryb nebo vodní dr</w:t>
      </w:r>
      <w:r w:rsidRPr="00106135">
        <w:rPr>
          <w:rFonts w:hint="eastAsia"/>
        </w:rPr>
        <w:t>ů</w:t>
      </w:r>
      <w:r w:rsidRPr="00106135">
        <w:t xml:space="preserve">beže a lesních pozemcích. Podle § 58 </w:t>
      </w:r>
      <w:r w:rsidR="00E56819" w:rsidRPr="00106135">
        <w:t>zákona o ochraně přírody</w:t>
      </w:r>
      <w:r w:rsidRPr="00106135">
        <w:t xml:space="preserve"> nelze postupovat, pokud újma vznikne na jiných pozemcích, protože na nich nelze provozovat zem</w:t>
      </w:r>
      <w:r w:rsidRPr="00106135">
        <w:rPr>
          <w:rFonts w:hint="eastAsia"/>
        </w:rPr>
        <w:t>ě</w:t>
      </w:r>
      <w:r w:rsidRPr="00106135">
        <w:t>d</w:t>
      </w:r>
      <w:r w:rsidRPr="00106135">
        <w:rPr>
          <w:rFonts w:hint="eastAsia"/>
        </w:rPr>
        <w:t>ě</w:t>
      </w:r>
      <w:r w:rsidRPr="00106135">
        <w:t>lské ani lesní hospoda</w:t>
      </w:r>
      <w:r w:rsidRPr="00106135">
        <w:rPr>
          <w:rFonts w:hint="eastAsia"/>
        </w:rPr>
        <w:t>ř</w:t>
      </w:r>
      <w:r w:rsidRPr="00106135">
        <w:t>ení. Vlastník se v takovém p</w:t>
      </w:r>
      <w:r w:rsidRPr="00106135">
        <w:rPr>
          <w:rFonts w:hint="eastAsia"/>
        </w:rPr>
        <w:t>ří</w:t>
      </w:r>
      <w:r w:rsidRPr="00106135">
        <w:t>pad</w:t>
      </w:r>
      <w:r w:rsidRPr="00106135">
        <w:rPr>
          <w:rFonts w:hint="eastAsia"/>
        </w:rPr>
        <w:t>ě</w:t>
      </w:r>
      <w:r w:rsidRPr="00106135">
        <w:t xml:space="preserve"> musí domáhat se náhrady podle jiných právních p</w:t>
      </w:r>
      <w:r w:rsidRPr="00106135">
        <w:rPr>
          <w:rFonts w:hint="eastAsia"/>
        </w:rPr>
        <w:t>ř</w:t>
      </w:r>
      <w:r w:rsidRPr="00106135">
        <w:t>edpis</w:t>
      </w:r>
      <w:r w:rsidRPr="00106135">
        <w:rPr>
          <w:rFonts w:hint="eastAsia"/>
        </w:rPr>
        <w:t>ů</w:t>
      </w:r>
      <w:r w:rsidRPr="00106135">
        <w:t xml:space="preserve"> (nap</w:t>
      </w:r>
      <w:r w:rsidRPr="00106135">
        <w:rPr>
          <w:rFonts w:hint="eastAsia"/>
        </w:rPr>
        <w:t>ř</w:t>
      </w:r>
      <w:r w:rsidRPr="00106135">
        <w:t>. podle stavebního zákona) nebo p</w:t>
      </w:r>
      <w:r w:rsidRPr="00106135">
        <w:rPr>
          <w:rFonts w:hint="eastAsia"/>
        </w:rPr>
        <w:t>ří</w:t>
      </w:r>
      <w:r w:rsidRPr="00106135">
        <w:t>mo na základ</w:t>
      </w:r>
      <w:r w:rsidRPr="00106135">
        <w:rPr>
          <w:rFonts w:hint="eastAsia"/>
        </w:rPr>
        <w:t>ě</w:t>
      </w:r>
      <w:r w:rsidRPr="00106135">
        <w:t xml:space="preserve"> </w:t>
      </w:r>
      <w:r w:rsidRPr="00106135">
        <w:rPr>
          <w:rFonts w:hint="eastAsia"/>
        </w:rPr>
        <w:t>č</w:t>
      </w:r>
      <w:r w:rsidR="00E56819" w:rsidRPr="00106135">
        <w:t>l. 11 odst. </w:t>
      </w:r>
      <w:r w:rsidRPr="00106135">
        <w:t>4 Listiny.</w:t>
      </w:r>
    </w:p>
    <w:p w14:paraId="49D811BA" w14:textId="19E3F237" w:rsidR="00F73F8C" w:rsidRPr="00106135" w:rsidRDefault="00560ED1" w:rsidP="00F73F8C">
      <w:r w:rsidRPr="00106135">
        <w:lastRenderedPageBreak/>
        <w:t>P</w:t>
      </w:r>
      <w:r w:rsidR="00F73F8C" w:rsidRPr="00106135">
        <w:t xml:space="preserve">odle </w:t>
      </w:r>
      <w:r w:rsidRPr="00106135">
        <w:t xml:space="preserve">§ 58 odst. 2 </w:t>
      </w:r>
      <w:r w:rsidR="00E56819" w:rsidRPr="00106135">
        <w:t xml:space="preserve">zákona o ochraně přírody </w:t>
      </w:r>
      <w:r w:rsidR="00F73F8C" w:rsidRPr="00106135">
        <w:t>nárok trvá i v p</w:t>
      </w:r>
      <w:r w:rsidR="00F73F8C" w:rsidRPr="00106135">
        <w:rPr>
          <w:rFonts w:hint="eastAsia"/>
        </w:rPr>
        <w:t>ří</w:t>
      </w:r>
      <w:r w:rsidR="00F73F8C" w:rsidRPr="00106135">
        <w:t>pad</w:t>
      </w:r>
      <w:r w:rsidR="00F73F8C" w:rsidRPr="00106135">
        <w:rPr>
          <w:rFonts w:hint="eastAsia"/>
        </w:rPr>
        <w:t>ě</w:t>
      </w:r>
      <w:r w:rsidR="00F73F8C" w:rsidRPr="00106135">
        <w:t xml:space="preserve"> p</w:t>
      </w:r>
      <w:r w:rsidR="00F73F8C" w:rsidRPr="00106135">
        <w:rPr>
          <w:rFonts w:hint="eastAsia"/>
        </w:rPr>
        <w:t>ř</w:t>
      </w:r>
      <w:r w:rsidR="00F73F8C" w:rsidRPr="00106135">
        <w:t>evodu nebo p</w:t>
      </w:r>
      <w:r w:rsidR="00F73F8C" w:rsidRPr="00106135">
        <w:rPr>
          <w:rFonts w:hint="eastAsia"/>
        </w:rPr>
        <w:t>ř</w:t>
      </w:r>
      <w:r w:rsidR="00F73F8C" w:rsidRPr="00106135">
        <w:t>echodu vlastnického práva nebo práva nájmu.</w:t>
      </w:r>
      <w:r w:rsidR="00213EC6" w:rsidRPr="00106135">
        <w:rPr>
          <w:rStyle w:val="Znakapoznpodarou"/>
        </w:rPr>
        <w:footnoteReference w:id="170"/>
      </w:r>
      <w:r w:rsidR="00F73F8C" w:rsidRPr="00106135">
        <w:t xml:space="preserve"> Ná</w:t>
      </w:r>
      <w:r w:rsidR="00EF6D5E" w:rsidRPr="00106135">
        <w:t>rok na náhradu mají také pachtýři</w:t>
      </w:r>
      <w:r w:rsidR="00EF6D5E" w:rsidRPr="00106135">
        <w:rPr>
          <w:rStyle w:val="Znakapoznpodarou"/>
        </w:rPr>
        <w:footnoteReference w:id="171"/>
      </w:r>
      <w:r w:rsidR="00F73F8C" w:rsidRPr="00106135">
        <w:t xml:space="preserve"> uvedených pozemk</w:t>
      </w:r>
      <w:r w:rsidR="00F73F8C" w:rsidRPr="00106135">
        <w:rPr>
          <w:rFonts w:hint="eastAsia"/>
        </w:rPr>
        <w:t>ů</w:t>
      </w:r>
      <w:r w:rsidR="00F73F8C" w:rsidRPr="00106135">
        <w:t>, protože i oni v d</w:t>
      </w:r>
      <w:r w:rsidR="00F73F8C" w:rsidRPr="00106135">
        <w:rPr>
          <w:rFonts w:hint="eastAsia"/>
        </w:rPr>
        <w:t>ů</w:t>
      </w:r>
      <w:r w:rsidR="00F73F8C" w:rsidRPr="00106135">
        <w:t>sledku omezení nemohou své nájemní právo realizovat v plném rozsahu (obdobn</w:t>
      </w:r>
      <w:r w:rsidR="00F73F8C" w:rsidRPr="00106135">
        <w:rPr>
          <w:rFonts w:hint="eastAsia"/>
        </w:rPr>
        <w:t>ě</w:t>
      </w:r>
      <w:r w:rsidR="00F73F8C" w:rsidRPr="00106135">
        <w:t xml:space="preserve"> jako vlastník právo vlastnické) a p</w:t>
      </w:r>
      <w:r w:rsidR="00F73F8C" w:rsidRPr="00106135">
        <w:rPr>
          <w:rFonts w:hint="eastAsia"/>
        </w:rPr>
        <w:t>ř</w:t>
      </w:r>
      <w:r w:rsidR="00F73F8C" w:rsidRPr="00106135">
        <w:t xml:space="preserve">ichází tak o zisk, jehož by </w:t>
      </w:r>
      <w:r w:rsidR="00213EC6" w:rsidRPr="00106135">
        <w:t>bez omezení dosáhli</w:t>
      </w:r>
      <w:r w:rsidR="00F73F8C" w:rsidRPr="00106135">
        <w:t>.</w:t>
      </w:r>
      <w:r w:rsidR="00213EC6" w:rsidRPr="00106135">
        <w:rPr>
          <w:rStyle w:val="Znakapoznpodarou"/>
        </w:rPr>
        <w:footnoteReference w:id="172"/>
      </w:r>
      <w:r w:rsidR="00F73F8C" w:rsidRPr="00106135">
        <w:t xml:space="preserve"> </w:t>
      </w:r>
      <w:r w:rsidR="00213EC6" w:rsidRPr="00106135">
        <w:t>N</w:t>
      </w:r>
      <w:r w:rsidR="00F73F8C" w:rsidRPr="00106135">
        <w:t xml:space="preserve">árok </w:t>
      </w:r>
      <w:r w:rsidR="00213EC6" w:rsidRPr="00106135">
        <w:t>však v takovém případě nesmí uplatnit zároveň vlastník, protože z</w:t>
      </w:r>
      <w:r w:rsidR="00F73F8C" w:rsidRPr="00106135">
        <w:t>ohledn</w:t>
      </w:r>
      <w:r w:rsidR="00F73F8C" w:rsidRPr="00106135">
        <w:rPr>
          <w:rFonts w:hint="eastAsia"/>
        </w:rPr>
        <w:t>ě</w:t>
      </w:r>
      <w:r w:rsidR="00F73F8C" w:rsidRPr="00106135">
        <w:t>ní omezení p</w:t>
      </w:r>
      <w:r w:rsidR="00F73F8C" w:rsidRPr="00106135">
        <w:rPr>
          <w:rFonts w:hint="eastAsia"/>
        </w:rPr>
        <w:t>ř</w:t>
      </w:r>
      <w:r w:rsidR="00F73F8C" w:rsidRPr="00106135">
        <w:t>i hospoda</w:t>
      </w:r>
      <w:r w:rsidR="00F73F8C" w:rsidRPr="00106135">
        <w:rPr>
          <w:rFonts w:hint="eastAsia"/>
        </w:rPr>
        <w:t>ř</w:t>
      </w:r>
      <w:r w:rsidR="00F73F8C" w:rsidRPr="00106135">
        <w:t>ení na pozemku je záležitos</w:t>
      </w:r>
      <w:r w:rsidR="00213EC6" w:rsidRPr="00106135">
        <w:t>tí dohody vlastníka s </w:t>
      </w:r>
      <w:r w:rsidR="00EF6D5E" w:rsidRPr="00106135">
        <w:t>pachtýřem</w:t>
      </w:r>
      <w:r w:rsidR="00213EC6" w:rsidRPr="00106135">
        <w:t xml:space="preserve"> a mělo by vést k </w:t>
      </w:r>
      <w:r w:rsidR="00F73F8C" w:rsidRPr="00106135">
        <w:t>nižším</w:t>
      </w:r>
      <w:r w:rsidR="00213EC6" w:rsidRPr="00106135">
        <w:t>u</w:t>
      </w:r>
      <w:r w:rsidR="00F73F8C" w:rsidRPr="00106135">
        <w:t xml:space="preserve"> </w:t>
      </w:r>
      <w:r w:rsidR="00EF6D5E" w:rsidRPr="00106135">
        <w:t>pachtovnému</w:t>
      </w:r>
      <w:r w:rsidR="00E75BAB" w:rsidRPr="00106135">
        <w:t>, pokud by byla náhrada vyplácena vlastníkovi.</w:t>
      </w:r>
      <w:r w:rsidR="00F73F8C" w:rsidRPr="00106135">
        <w:t xml:space="preserve"> </w:t>
      </w:r>
    </w:p>
    <w:p w14:paraId="73F82F2F" w14:textId="155CFBFD" w:rsidR="00EF6D5E" w:rsidRPr="00106135" w:rsidRDefault="00EF6D5E" w:rsidP="00F73F8C">
      <w:r w:rsidRPr="00106135">
        <w:t>Nárok náleží také subjektům příslušným hospodařit s majetkem státu, přestože v akademické sféře i u orgánů ochrany přírody převažuje názor, že by náhrady za omezení hospodaření na státních</w:t>
      </w:r>
      <w:r w:rsidR="00606882" w:rsidRPr="00106135">
        <w:t xml:space="preserve"> pozemcích neměly být vypláceny,</w:t>
      </w:r>
      <w:r w:rsidR="00751965" w:rsidRPr="00106135">
        <w:rPr>
          <w:rStyle w:val="Znakapoznpodarou"/>
        </w:rPr>
        <w:footnoteReference w:id="173"/>
      </w:r>
      <w:r w:rsidR="00606882" w:rsidRPr="00106135">
        <w:t xml:space="preserve"> přičemž jsou někdy označeny až za absurdní.</w:t>
      </w:r>
      <w:r w:rsidR="00606882" w:rsidRPr="00106135">
        <w:rPr>
          <w:rStyle w:val="Znakapoznpodarou"/>
        </w:rPr>
        <w:footnoteReference w:id="174"/>
      </w:r>
      <w:r w:rsidRPr="00106135">
        <w:t xml:space="preserve"> Argumentuje se </w:t>
      </w:r>
      <w:r w:rsidR="00E56819" w:rsidRPr="00106135">
        <w:t xml:space="preserve">především </w:t>
      </w:r>
      <w:r w:rsidR="00C63003" w:rsidRPr="00106135">
        <w:t>tím, že </w:t>
      </w:r>
      <w:r w:rsidRPr="00106135">
        <w:t>hospodaření na státní půdě má být šetrné k životnímu prostředí a tudíž i ekonomicky mén</w:t>
      </w:r>
      <w:r w:rsidRPr="00106135">
        <w:rPr>
          <w:rFonts w:hint="eastAsia"/>
        </w:rPr>
        <w:t>ě</w:t>
      </w:r>
      <w:r w:rsidR="00C63003" w:rsidRPr="00106135">
        <w:t xml:space="preserve"> výhodné. Z</w:t>
      </w:r>
      <w:r w:rsidRPr="00106135">
        <w:t xml:space="preserve">ároveň by došlo k úspoře nákladů vynakládaných na uplatnění a proplacení náhrad. Soudy </w:t>
      </w:r>
      <w:r w:rsidR="006357C8" w:rsidRPr="00106135">
        <w:t>však nárok dlouhodobě přiznávají</w:t>
      </w:r>
      <w:r w:rsidRPr="00106135">
        <w:t xml:space="preserve">, protože zastávají názor, že státní podnik podle zákona </w:t>
      </w:r>
      <w:r w:rsidR="009F1BCE">
        <w:t>č. </w:t>
      </w:r>
      <w:r w:rsidR="00C63003" w:rsidRPr="00106135">
        <w:t xml:space="preserve">77/1997 Sb., </w:t>
      </w:r>
      <w:r w:rsidRPr="00106135">
        <w:t>o státním podniku vystupuje v pozici vlastníka sv</w:t>
      </w:r>
      <w:r w:rsidRPr="00106135">
        <w:rPr>
          <w:rFonts w:hint="eastAsia"/>
        </w:rPr>
        <w:t>ěř</w:t>
      </w:r>
      <w:r w:rsidRPr="00106135">
        <w:t xml:space="preserve">eného státního majetku a nelze jej ztotožňovat se státem. Je tedy v rámci této své </w:t>
      </w:r>
      <w:r w:rsidRPr="00106135">
        <w:rPr>
          <w:rFonts w:hint="eastAsia"/>
        </w:rPr>
        <w:t>č</w:t>
      </w:r>
      <w:r w:rsidRPr="00106135">
        <w:t>innosti oprávn</w:t>
      </w:r>
      <w:r w:rsidRPr="00106135">
        <w:rPr>
          <w:rFonts w:hint="eastAsia"/>
        </w:rPr>
        <w:t>ě</w:t>
      </w:r>
      <w:r w:rsidRPr="00106135">
        <w:t>n a zárove</w:t>
      </w:r>
      <w:r w:rsidRPr="00106135">
        <w:rPr>
          <w:rFonts w:hint="eastAsia"/>
        </w:rPr>
        <w:t>ň</w:t>
      </w:r>
      <w:r w:rsidRPr="00106135">
        <w:t xml:space="preserve"> povinen vykonávat práva vlastníka i v</w:t>
      </w:r>
      <w:r w:rsidRPr="00106135">
        <w:rPr>
          <w:rFonts w:hint="eastAsia"/>
        </w:rPr>
        <w:t>ůč</w:t>
      </w:r>
      <w:r w:rsidRPr="00106135">
        <w:t>i státu.</w:t>
      </w:r>
      <w:r w:rsidRPr="00106135">
        <w:rPr>
          <w:rStyle w:val="Znakapoznpodarou"/>
        </w:rPr>
        <w:footnoteReference w:id="175"/>
      </w:r>
      <w:r w:rsidRPr="00106135">
        <w:t xml:space="preserve"> Snaha o úpravu textu zákona v roce 2017 nebyla úspěšná.</w:t>
      </w:r>
      <w:r w:rsidRPr="00106135">
        <w:rPr>
          <w:rStyle w:val="Znakapoznpodarou"/>
        </w:rPr>
        <w:footnoteReference w:id="176"/>
      </w:r>
      <w:r w:rsidR="00751965" w:rsidRPr="00106135">
        <w:t xml:space="preserve"> </w:t>
      </w:r>
      <w:r w:rsidRPr="00106135">
        <w:t>S</w:t>
      </w:r>
      <w:r w:rsidR="00F73F8C" w:rsidRPr="00106135">
        <w:t xml:space="preserve">tátní podnik Lesy </w:t>
      </w:r>
      <w:r w:rsidR="00F73F8C" w:rsidRPr="00106135">
        <w:rPr>
          <w:rFonts w:hint="eastAsia"/>
        </w:rPr>
        <w:t>Č</w:t>
      </w:r>
      <w:r w:rsidRPr="00106135">
        <w:t xml:space="preserve">R </w:t>
      </w:r>
      <w:r w:rsidR="00E75BAB" w:rsidRPr="00106135">
        <w:t>bude nadál</w:t>
      </w:r>
      <w:r w:rsidR="00C63003" w:rsidRPr="00106135">
        <w:t>e</w:t>
      </w:r>
      <w:r w:rsidR="00E75BAB" w:rsidRPr="00106135">
        <w:t xml:space="preserve"> zřejmě uplatňovat </w:t>
      </w:r>
      <w:r w:rsidRPr="00106135">
        <w:t>nejvíce požadavků,</w:t>
      </w:r>
      <w:r w:rsidR="00E75BAB" w:rsidRPr="00106135">
        <w:rPr>
          <w:rStyle w:val="Znakapoznpodarou"/>
        </w:rPr>
        <w:footnoteReference w:id="177"/>
      </w:r>
      <w:r w:rsidRPr="00106135">
        <w:t xml:space="preserve"> neboť mu </w:t>
      </w:r>
      <w:r w:rsidR="00F73F8C" w:rsidRPr="00106135">
        <w:t>vzniká újma v d</w:t>
      </w:r>
      <w:r w:rsidR="00F73F8C" w:rsidRPr="00106135">
        <w:rPr>
          <w:rFonts w:hint="eastAsia"/>
        </w:rPr>
        <w:t>ů</w:t>
      </w:r>
      <w:r w:rsidR="00F73F8C" w:rsidRPr="00106135">
        <w:t>sledku omezení t</w:t>
      </w:r>
      <w:r w:rsidR="00F73F8C" w:rsidRPr="00106135">
        <w:rPr>
          <w:rFonts w:hint="eastAsia"/>
        </w:rPr>
        <w:t>ěž</w:t>
      </w:r>
      <w:r w:rsidR="00F73F8C" w:rsidRPr="00106135">
        <w:t>by d</w:t>
      </w:r>
      <w:r w:rsidR="00F73F8C" w:rsidRPr="00106135">
        <w:rPr>
          <w:rFonts w:hint="eastAsia"/>
        </w:rPr>
        <w:t>ř</w:t>
      </w:r>
      <w:r w:rsidR="00B44022" w:rsidRPr="00106135">
        <w:t xml:space="preserve">eva, přičemž více </w:t>
      </w:r>
      <w:r w:rsidR="00B44022" w:rsidRPr="00106135">
        <w:lastRenderedPageBreak/>
        <w:t>než třetina jím spravovaných lesích pozemků se nachází ve zvláště chráněných územích.</w:t>
      </w:r>
      <w:r w:rsidR="00B44022" w:rsidRPr="00106135">
        <w:rPr>
          <w:rStyle w:val="Znakapoznpodarou"/>
        </w:rPr>
        <w:footnoteReference w:id="178"/>
      </w:r>
      <w:r w:rsidR="00B44022" w:rsidRPr="00106135">
        <w:t xml:space="preserve"> </w:t>
      </w:r>
    </w:p>
    <w:p w14:paraId="1836E0C7" w14:textId="2C01AB31" w:rsidR="00F73F8C" w:rsidRPr="00106135" w:rsidRDefault="00F73F8C" w:rsidP="00D2380B">
      <w:pPr>
        <w:pStyle w:val="Nadpis3"/>
      </w:pPr>
      <w:bookmarkStart w:id="69" w:name="_Toc505881153"/>
      <w:bookmarkStart w:id="70" w:name="_Toc506483724"/>
      <w:r w:rsidRPr="00106135">
        <w:t>Náhrad</w:t>
      </w:r>
      <w:bookmarkEnd w:id="67"/>
      <w:bookmarkEnd w:id="68"/>
      <w:r w:rsidRPr="00106135">
        <w:t>a</w:t>
      </w:r>
      <w:bookmarkEnd w:id="69"/>
      <w:bookmarkEnd w:id="70"/>
    </w:p>
    <w:p w14:paraId="2E888FC2" w14:textId="568F2A28" w:rsidR="00C63003" w:rsidRPr="00106135" w:rsidRDefault="00751965" w:rsidP="00C63003">
      <w:pPr>
        <w:ind w:firstLine="0"/>
      </w:pPr>
      <w:r w:rsidRPr="00106135">
        <w:t xml:space="preserve">Náhrada má peněžitou formu, ačkoliv při vytváření systému ekologické stability v rámci pozemkových úprav zákon počítá i s náhradou v naturální podobě. </w:t>
      </w:r>
      <w:r w:rsidR="00F73F8C" w:rsidRPr="00106135">
        <w:t>Způsob vyčíslení újmy podrobně upravují přílohy vyhlášek MŽ</w:t>
      </w:r>
      <w:r w:rsidR="00E56819" w:rsidRPr="00106135">
        <w:t>P a Ministerstva zemědělství č. </w:t>
      </w:r>
      <w:r w:rsidR="009F1BCE">
        <w:t>432/2005 </w:t>
      </w:r>
      <w:r w:rsidR="006357C8" w:rsidRPr="00106135">
        <w:t>Sb. a č. </w:t>
      </w:r>
      <w:r w:rsidR="00F73F8C" w:rsidRPr="00106135">
        <w:t>335/2006 Sb., které mají identickou konstrukci.</w:t>
      </w:r>
      <w:r w:rsidR="00B44022" w:rsidRPr="00106135">
        <w:t xml:space="preserve"> </w:t>
      </w:r>
      <w:r w:rsidR="003953C1" w:rsidRPr="00106135">
        <w:t xml:space="preserve">Přílohy vyhlášky obsahují vzorce pro výpočet náhrady újmy v nejtypičtějších případech. </w:t>
      </w:r>
    </w:p>
    <w:p w14:paraId="0006B420" w14:textId="2A80E972" w:rsidR="003953C1" w:rsidRPr="00106135" w:rsidRDefault="003953C1" w:rsidP="00C63003">
      <w:r w:rsidRPr="00106135">
        <w:t>Pro každý z těchto případů je stanovena sazba náhrady za konkrétní omezení zemědělského hospodaření.</w:t>
      </w:r>
      <w:r w:rsidRPr="00106135">
        <w:rPr>
          <w:vertAlign w:val="superscript"/>
        </w:rPr>
        <w:footnoteReference w:id="179"/>
      </w:r>
      <w:r w:rsidRPr="00106135">
        <w:t xml:space="preserve"> Tyto sazby (veličiny vzorců) jsou proměnné a stanoví je Ministerstvo životního prostředí ve spolupráci s Ministerstvem zemědělství ve Věstníku Ministerstva životního prostředí. Učinilo tak v roce 2005 (Věstník MŽP 2005 částka 12), přičemž tyto hodnoty se od té doby nezměnily. Vyhláška obsahuje i obecně formulovaný algoritmus pro určení výše újmy vzniklé z jakýchkoliv mimořádných nebo nákladově náročnějších opatření. </w:t>
      </w:r>
    </w:p>
    <w:p w14:paraId="4710E21D" w14:textId="10D84B81" w:rsidR="00F73F8C" w:rsidRPr="00106135" w:rsidRDefault="00F73F8C" w:rsidP="00B3542E">
      <w:r w:rsidRPr="00106135">
        <w:t>Obdobným způsobem je koncipováno též vyčíslení újmy způsobe</w:t>
      </w:r>
      <w:r w:rsidR="006357C8" w:rsidRPr="00106135">
        <w:t>né omezením lesního hospodaření.</w:t>
      </w:r>
      <w:r w:rsidRPr="00106135">
        <w:t xml:space="preserve"> </w:t>
      </w:r>
      <w:r w:rsidR="006357C8" w:rsidRPr="00106135">
        <w:t>V</w:t>
      </w:r>
      <w:r w:rsidRPr="00106135">
        <w:t xml:space="preserve">zorce jsou </w:t>
      </w:r>
      <w:r w:rsidR="006357C8" w:rsidRPr="00106135">
        <w:t xml:space="preserve">ovšem </w:t>
      </w:r>
      <w:r w:rsidRPr="00106135">
        <w:t xml:space="preserve">složitější, aby bylo možné přesněji vyčíslit hodnotu lesa, náklady či dosažitelnou rentu z lesa. V žádosti o náhradu je přitom nutné požadovanou výši náhrady předepsaným postupem vypočíst. Poněvadž zejména kalkulace újmy vznikající při lesním hospodaření je poměrně složitou odbornou neprávní otázkou, </w:t>
      </w:r>
      <w:r w:rsidR="00EE5F7D" w:rsidRPr="00106135">
        <w:t xml:space="preserve">je pro vlastníky lesa nevyhnutelná spolupráce s odborným lesním hospodářem, případně znalcem se specializací ceny a odhady lesů a lesních porostů, kteří jsou schopni propojit tabulkové hodnoty uvedené v prováděcích předpisech se skutečným stavem lesa a údaji v lesních hospodářských plánech a osnovách. Je třeba zdůraznit, že řada </w:t>
      </w:r>
      <w:r w:rsidR="00B3542E" w:rsidRPr="00106135">
        <w:t>údajů je ve skute</w:t>
      </w:r>
      <w:r w:rsidR="006357C8" w:rsidRPr="00106135">
        <w:t>čnosti stanovena ve vyhlášce č. </w:t>
      </w:r>
      <w:r w:rsidR="00B3542E" w:rsidRPr="00106135">
        <w:t>55/1999</w:t>
      </w:r>
      <w:r w:rsidR="00B64215" w:rsidRPr="00106135">
        <w:t xml:space="preserve"> Sb., na kterou je vyhláškou č. </w:t>
      </w:r>
      <w:r w:rsidR="00B3542E" w:rsidRPr="00106135">
        <w:t xml:space="preserve">335/2006 Sb. odkazováno (např. potenciální renty z lesa či hodnota lesního porostu). To znamená, že vyhláška fakticky nebyla v době odevzdání práce aktualizována téměř devatenáct let. Její změna je proto na místě, přičemž v odůvodnění novely této vyhlášky se mj. uvádí, že </w:t>
      </w:r>
      <w:r w:rsidR="00B3542E" w:rsidRPr="00106135">
        <w:rPr>
          <w:i/>
        </w:rPr>
        <w:t>„výše navýšení hodnot potenciální renty na m</w:t>
      </w:r>
      <w:r w:rsidR="00B3542E" w:rsidRPr="00106135">
        <w:rPr>
          <w:i/>
          <w:vertAlign w:val="superscript"/>
        </w:rPr>
        <w:t>2</w:t>
      </w:r>
      <w:r w:rsidR="00B3542E" w:rsidRPr="00106135">
        <w:rPr>
          <w:i/>
        </w:rPr>
        <w:t xml:space="preserve"> a plochy lesa mezi stávající vyhláškou </w:t>
      </w:r>
      <w:r w:rsidR="00B3542E" w:rsidRPr="00106135">
        <w:rPr>
          <w:rFonts w:hint="eastAsia"/>
          <w:i/>
        </w:rPr>
        <w:t>č</w:t>
      </w:r>
      <w:r w:rsidR="00B3542E" w:rsidRPr="00106135">
        <w:rPr>
          <w:i/>
        </w:rPr>
        <w:t>. 55/1999 Sb. a návrhem její novely za všechny soubory lesních typů (váženo plochou souborů lesních typů) činí v pr</w:t>
      </w:r>
      <w:r w:rsidR="00B3542E" w:rsidRPr="00106135">
        <w:rPr>
          <w:rFonts w:hint="eastAsia"/>
          <w:i/>
        </w:rPr>
        <w:t>ů</w:t>
      </w:r>
      <w:r w:rsidR="00B3542E" w:rsidRPr="00106135">
        <w:rPr>
          <w:i/>
        </w:rPr>
        <w:t>m</w:t>
      </w:r>
      <w:r w:rsidR="00B3542E" w:rsidRPr="00106135">
        <w:rPr>
          <w:rFonts w:hint="eastAsia"/>
          <w:i/>
        </w:rPr>
        <w:t>ě</w:t>
      </w:r>
      <w:r w:rsidR="00B3542E" w:rsidRPr="00106135">
        <w:rPr>
          <w:i/>
        </w:rPr>
        <w:t>ru 4,53 násobek.“</w:t>
      </w:r>
      <w:r w:rsidR="00B3542E" w:rsidRPr="00106135">
        <w:rPr>
          <w:rStyle w:val="Znakapoznpodarou"/>
          <w:i/>
        </w:rPr>
        <w:footnoteReference w:id="180"/>
      </w:r>
    </w:p>
    <w:p w14:paraId="0A84E05A" w14:textId="0C7A0F82" w:rsidR="003953C1" w:rsidRPr="00106135" w:rsidRDefault="003953C1" w:rsidP="003953C1">
      <w:r w:rsidRPr="00106135">
        <w:lastRenderedPageBreak/>
        <w:t xml:space="preserve">V případě újmy, kterou nelze podřadit pod žádný vyhláškou upravených případů, je nutné použít jakýkoliv jiný vhodný způsob </w:t>
      </w:r>
      <w:r w:rsidR="00C63003" w:rsidRPr="00106135">
        <w:t>k prokázání její výše (znalecký posudek či </w:t>
      </w:r>
      <w:r w:rsidRPr="00106135">
        <w:t>jinou expertízu), pokud jsou splněny podmínky stanovené § 58 o ochraně přírody.</w:t>
      </w:r>
      <w:r w:rsidRPr="00106135">
        <w:rPr>
          <w:vertAlign w:val="superscript"/>
        </w:rPr>
        <w:footnoteReference w:id="181"/>
      </w:r>
      <w:r w:rsidRPr="00106135">
        <w:t xml:space="preserve"> </w:t>
      </w:r>
    </w:p>
    <w:p w14:paraId="269FA022" w14:textId="2EE80619" w:rsidR="003953C1" w:rsidRPr="00106135" w:rsidRDefault="003953C1" w:rsidP="003953C1">
      <w:r w:rsidRPr="00106135">
        <w:t>Vlastní výpočet výše náhrady je dle mého názoru triviální</w:t>
      </w:r>
      <w:r w:rsidR="00C63003" w:rsidRPr="00106135">
        <w:t xml:space="preserve"> (i v případě lesního hospodaření pro osoby v lese skutečně hospodařící)</w:t>
      </w:r>
      <w:r w:rsidRPr="00106135">
        <w:t>, neboť pevně stanovená sazba se pouze násobí výměrou pozemku ve stovkách metrů čtverečních (v hektarech s přesností na dvě desetinná místa</w:t>
      </w:r>
      <w:r w:rsidR="008064F0" w:rsidRPr="00106135">
        <w:t>, resp. metry v případě lesů</w:t>
      </w:r>
      <w:r w:rsidRPr="00106135">
        <w:t>). V literatuře jsou potíže s určováním výše náhrady zmiňovány ojediněle, což je ale zřejmě dáno také menší pozorností věnovanou této problematice právníky, kteří se soustředí na rozbor čistě právních problémů, které jsou s těmito náhradami spojeny.</w:t>
      </w:r>
      <w:r w:rsidRPr="00106135">
        <w:rPr>
          <w:vertAlign w:val="superscript"/>
        </w:rPr>
        <w:footnoteReference w:id="182"/>
      </w:r>
      <w:r w:rsidRPr="00106135">
        <w:t xml:space="preserve"> </w:t>
      </w:r>
      <w:r w:rsidR="008064F0" w:rsidRPr="00106135">
        <w:t>Jednou z výjimek</w:t>
      </w:r>
      <w:r w:rsidRPr="00106135">
        <w:t xml:space="preserve"> je disertační práce H. </w:t>
      </w:r>
      <w:r w:rsidRPr="00106135">
        <w:rPr>
          <w:smallCaps/>
        </w:rPr>
        <w:t>Pojerové</w:t>
      </w:r>
      <w:r w:rsidRPr="00106135">
        <w:t xml:space="preserve">, která zmiňuje snahy </w:t>
      </w:r>
      <w:r w:rsidR="008064F0" w:rsidRPr="00106135">
        <w:t xml:space="preserve">MŽP </w:t>
      </w:r>
      <w:r w:rsidRPr="00106135">
        <w:t xml:space="preserve">změnit konstrukci náhrady: </w:t>
      </w:r>
      <w:r w:rsidRPr="00106135">
        <w:rPr>
          <w:i/>
        </w:rPr>
        <w:t>„měla by směřovat k větší paušalizaci těchto náhrad (zde se uvažuje o</w:t>
      </w:r>
      <w:r w:rsidR="008064F0" w:rsidRPr="00106135">
        <w:rPr>
          <w:i/>
        </w:rPr>
        <w:t> </w:t>
      </w:r>
      <w:r w:rsidRPr="00106135">
        <w:rPr>
          <w:i/>
        </w:rPr>
        <w:t>nové vyhlášce, která by zavedla sazby paušálu za jednotlivá omezení, což se jeví rozumným zejména s ohledem na současný problém se složitými výpočty v případě náhrad za újmy na lesnickém hospodaření).“</w:t>
      </w:r>
      <w:r w:rsidRPr="00106135">
        <w:rPr>
          <w:vertAlign w:val="superscript"/>
        </w:rPr>
        <w:footnoteReference w:id="183"/>
      </w:r>
      <w:r w:rsidRPr="00106135">
        <w:t xml:space="preserve"> Setkat se lze též s kritikou výše jednotlivých sazeb.</w:t>
      </w:r>
      <w:r w:rsidRPr="00106135">
        <w:rPr>
          <w:vertAlign w:val="superscript"/>
        </w:rPr>
        <w:footnoteReference w:id="184"/>
      </w:r>
      <w:r w:rsidRPr="00106135">
        <w:t xml:space="preserve">  </w:t>
      </w:r>
    </w:p>
    <w:p w14:paraId="440CDAE0" w14:textId="5502854B" w:rsidR="00B44022" w:rsidRPr="00106135" w:rsidRDefault="00DC7687" w:rsidP="00B44022">
      <w:r w:rsidRPr="00106135">
        <w:t xml:space="preserve">Náhrada se snižuje o částku poskytnutou na základě jiného ustanovení zákona </w:t>
      </w:r>
      <w:r w:rsidR="00C63003" w:rsidRPr="00106135">
        <w:t>o </w:t>
      </w:r>
      <w:r w:rsidRPr="00106135">
        <w:t>ochraně přírody nebo podle jiného předpisu. Vypláceny jsou zejména finanční příspěvky k provádění dohodnuté péče o pozemk</w:t>
      </w:r>
      <w:r w:rsidR="00C63003" w:rsidRPr="00106135">
        <w:t xml:space="preserve">y z důvodů ochrany přírody (srov. část </w:t>
      </w:r>
      <w:r w:rsidR="00B64215" w:rsidRPr="00106135">
        <w:t>2.8</w:t>
      </w:r>
      <w:r w:rsidRPr="00106135">
        <w:t xml:space="preserve">). Finanční podpora může být vyplácena také na základě smluv, kterými se zakládá smluvní ochrana území nebo památných stromů (§ 39 a § 45c </w:t>
      </w:r>
      <w:r w:rsidR="00C63003" w:rsidRPr="00106135">
        <w:t>zákona o ochraně přírody</w:t>
      </w:r>
      <w:r w:rsidRPr="00106135">
        <w:t xml:space="preserve">). Finanční podpora poskytnutá na základě uvedených smluv </w:t>
      </w:r>
      <w:r w:rsidR="00C63003" w:rsidRPr="00106135">
        <w:t>ani</w:t>
      </w:r>
      <w:r w:rsidRPr="00106135">
        <w:t xml:space="preserve"> nemůže být vyšší než náhrada </w:t>
      </w:r>
      <w:r w:rsidR="00C63003" w:rsidRPr="00106135">
        <w:t>za ztížení hospodaření</w:t>
      </w:r>
      <w:r w:rsidRPr="00106135">
        <w:t xml:space="preserve"> podle § 58 </w:t>
      </w:r>
      <w:r w:rsidR="00C63003" w:rsidRPr="00106135">
        <w:t>zákona o ochraně přírody</w:t>
      </w:r>
      <w:r w:rsidRPr="00106135">
        <w:t>.</w:t>
      </w:r>
      <w:r w:rsidR="00B44022" w:rsidRPr="00106135">
        <w:t xml:space="preserve"> L. </w:t>
      </w:r>
      <w:r w:rsidR="00B44022" w:rsidRPr="00106135">
        <w:rPr>
          <w:smallCaps/>
        </w:rPr>
        <w:t>Miko</w:t>
      </w:r>
      <w:r w:rsidR="00B44022" w:rsidRPr="00106135">
        <w:t xml:space="preserve"> uvádí, že se výše náhrady nesmí přesáhnout částku, která je rozdílem mezi situací s omezením a situací, kdyby tato omezení nenastala, tj. částku vycházející z reálné a nikoliv potenciální újmy.</w:t>
      </w:r>
      <w:r w:rsidR="00B44022" w:rsidRPr="00106135">
        <w:rPr>
          <w:rStyle w:val="Znakapoznpodarou"/>
        </w:rPr>
        <w:footnoteReference w:id="185"/>
      </w:r>
    </w:p>
    <w:p w14:paraId="4B504296" w14:textId="4166F8C8" w:rsidR="00F73F8C" w:rsidRPr="00106135" w:rsidRDefault="00F73F8C" w:rsidP="00F73F8C">
      <w:r w:rsidRPr="00106135">
        <w:t xml:space="preserve">Finanční náhradu </w:t>
      </w:r>
      <w:r w:rsidR="00751965" w:rsidRPr="00106135">
        <w:t>poskytuje</w:t>
      </w:r>
      <w:r w:rsidRPr="00106135">
        <w:t xml:space="preserve"> z prostředků státního rozpočtu příslušný orgán ochrany přírody na základě písemného uplatnění nároku. Náhradu poskytuje primárně Agentura</w:t>
      </w:r>
      <w:r w:rsidR="00751965" w:rsidRPr="00106135">
        <w:t xml:space="preserve"> ochrany přírody a krajiny</w:t>
      </w:r>
      <w:r w:rsidRPr="00106135">
        <w:t>. Pouze na území národních parků a jejich ochranných pásem, na území Chráněné krajinné oblasti Šumava a Chráněné krajinné oblasti Labské pískovce poskytují náhradu příslušné správy národních parků.</w:t>
      </w:r>
    </w:p>
    <w:p w14:paraId="61176170" w14:textId="020DDDC5" w:rsidR="00F73F8C" w:rsidRPr="00106135" w:rsidRDefault="00F73F8C" w:rsidP="00F73F8C">
      <w:r w:rsidRPr="00106135">
        <w:lastRenderedPageBreak/>
        <w:t>Újmy, které případně z omezení hospodaření vzniknou vlastníkům či nájemcům, mají podle soudů charakter majetkový</w:t>
      </w:r>
      <w:r w:rsidR="00751965" w:rsidRPr="00106135">
        <w:t>. Z</w:t>
      </w:r>
      <w:r w:rsidRPr="00106135">
        <w:t xml:space="preserve">ákon je </w:t>
      </w:r>
      <w:r w:rsidR="00C63003" w:rsidRPr="00106135">
        <w:t>sice</w:t>
      </w:r>
      <w:r w:rsidR="00751965" w:rsidRPr="00106135">
        <w:t xml:space="preserve"> </w:t>
      </w:r>
      <w:r w:rsidRPr="00106135">
        <w:t>veřejnoprávní normou, protože dává oprávnění státu zasahovat jednostrannými úkony do práv a povinností</w:t>
      </w:r>
      <w:r w:rsidR="00C63003" w:rsidRPr="00106135">
        <w:t xml:space="preserve"> fyzických a právnických osob, na </w:t>
      </w:r>
      <w:r w:rsidRPr="00106135">
        <w:t>druhé straně nárok na náhradu újmy dle § 58 je svou povahou nárokem občanskoprávním. Rozhodování orgánu veřejné moc</w:t>
      </w:r>
      <w:r w:rsidR="00C63003" w:rsidRPr="00106135">
        <w:t>i se totiž vztahuje především k </w:t>
      </w:r>
      <w:r w:rsidRPr="00106135">
        <w:t>regulaci hospodaření podle zákona, kdežto újmy, které případně z omezení hospodaření vzniknou vlastníkům či nájemcům, mají charakter majetkový a účastníci tohoto právního vztahu jsou vůči sobě v rovnoprávném postavení. Subjektivní právo na náhradu újmy, vzniklé z tohoto „podrobení se“, již není autoritativním aktem omezeno: postavení účastníků tohoto právního vztahu se odvíjí od principu rovnosti a má povahu ryze soukromoprávní.</w:t>
      </w:r>
      <w:r w:rsidR="00751965" w:rsidRPr="00106135">
        <w:rPr>
          <w:rStyle w:val="Znakapoznpodarou"/>
        </w:rPr>
        <w:footnoteReference w:id="186"/>
      </w:r>
    </w:p>
    <w:p w14:paraId="2E276256" w14:textId="74014B0D" w:rsidR="00D73B46" w:rsidRPr="00106135" w:rsidRDefault="00DC7687" w:rsidP="00F73F8C">
      <w:r w:rsidRPr="00106135">
        <w:t>U</w:t>
      </w:r>
      <w:r w:rsidR="00F73F8C" w:rsidRPr="00106135">
        <w:t xml:space="preserve">platnění nároku a jeho přiznání </w:t>
      </w:r>
      <w:r w:rsidR="008064F0" w:rsidRPr="00106135">
        <w:t xml:space="preserve">proto </w:t>
      </w:r>
      <w:r w:rsidR="00F73F8C" w:rsidRPr="00106135">
        <w:t>neprobíhá v režimu správního řízení. Nárok na finanční náhradu a její výše musí být prokázána doklady a podklady potřebnými pro posouzení nároku. Vzor uplatnění nároku a jeho náležitosti js</w:t>
      </w:r>
      <w:r w:rsidRPr="00106135">
        <w:t xml:space="preserve">ou podrobně upraveny výše citovanými vyhláškami MŽP. </w:t>
      </w:r>
      <w:r w:rsidR="00F73F8C" w:rsidRPr="00106135">
        <w:t xml:space="preserve">Vedle výpočtu požadované výše náhrady je nutné zejména uvést právní důvod, z něhož vyplývá omezení (např. odkazem na ustanovení právního předpisu či vydané pravomocné správní rozhodnutí – to je poté povinnou přílohou žádosti). Nárok na finanční náhradu zaniká, pokud uplatnění nároku nebylo příslušnému orgánu ochrany přírody doručeno do 3 měsíců od skončení kalendářního roku, v němž újma vznikla nebo trvala. Jde o prekluzivní lhůtu, neboť při neuplatnění nároku v této lhůtě nárok na náhradu zaniká. </w:t>
      </w:r>
    </w:p>
    <w:p w14:paraId="7674254A" w14:textId="77777777" w:rsidR="00296AD0" w:rsidRPr="00106135" w:rsidRDefault="00296AD0" w:rsidP="00296AD0">
      <w:pPr>
        <w:pStyle w:val="Nadpis2"/>
      </w:pPr>
      <w:bookmarkStart w:id="72" w:name="_Toc505881158"/>
      <w:bookmarkStart w:id="73" w:name="_Toc506483725"/>
      <w:bookmarkStart w:id="74" w:name="_Toc505881155"/>
      <w:r w:rsidRPr="00106135">
        <w:t>Náhrada při provedení opatření ke zlepšení stavu přírody</w:t>
      </w:r>
      <w:bookmarkEnd w:id="72"/>
      <w:bookmarkEnd w:id="73"/>
    </w:p>
    <w:p w14:paraId="60C76F5B" w14:textId="3131F3A7" w:rsidR="00296AD0" w:rsidRPr="00106135" w:rsidRDefault="00296AD0" w:rsidP="00296AD0">
      <w:pPr>
        <w:ind w:firstLine="0"/>
      </w:pPr>
      <w:r w:rsidRPr="00106135">
        <w:t>K provád</w:t>
      </w:r>
      <w:r w:rsidRPr="00106135">
        <w:rPr>
          <w:rFonts w:hint="eastAsia"/>
        </w:rPr>
        <w:t>ě</w:t>
      </w:r>
      <w:r w:rsidRPr="00106135">
        <w:t>ní pé</w:t>
      </w:r>
      <w:r w:rsidRPr="00106135">
        <w:rPr>
          <w:rFonts w:hint="eastAsia"/>
        </w:rPr>
        <w:t>č</w:t>
      </w:r>
      <w:r w:rsidRPr="00106135">
        <w:t>e o pozemky z d</w:t>
      </w:r>
      <w:r w:rsidRPr="00106135">
        <w:rPr>
          <w:rFonts w:hint="eastAsia"/>
        </w:rPr>
        <w:t>ů</w:t>
      </w:r>
      <w:r w:rsidRPr="00106135">
        <w:t>vod</w:t>
      </w:r>
      <w:r w:rsidRPr="00106135">
        <w:rPr>
          <w:rFonts w:hint="eastAsia"/>
        </w:rPr>
        <w:t>ů</w:t>
      </w:r>
      <w:r w:rsidRPr="00106135">
        <w:t xml:space="preserve"> ochrany p</w:t>
      </w:r>
      <w:r w:rsidRPr="00106135">
        <w:rPr>
          <w:rFonts w:hint="eastAsia"/>
        </w:rPr>
        <w:t>ří</w:t>
      </w:r>
      <w:r w:rsidRPr="00106135">
        <w:t>rody mohou uzavírat orgány ochrany p</w:t>
      </w:r>
      <w:r w:rsidRPr="00106135">
        <w:rPr>
          <w:rFonts w:hint="eastAsia"/>
        </w:rPr>
        <w:t>ří</w:t>
      </w:r>
      <w:r w:rsidRPr="00106135">
        <w:t xml:space="preserve">rody </w:t>
      </w:r>
      <w:r w:rsidRPr="00106135">
        <w:rPr>
          <w:rFonts w:hint="eastAsia"/>
        </w:rPr>
        <w:t>č</w:t>
      </w:r>
      <w:r w:rsidRPr="00106135">
        <w:t xml:space="preserve">i obce s vlastníky </w:t>
      </w:r>
      <w:r w:rsidRPr="00106135">
        <w:rPr>
          <w:rFonts w:hint="eastAsia"/>
        </w:rPr>
        <w:t>č</w:t>
      </w:r>
      <w:r w:rsidRPr="00106135">
        <w:t>i nájemci pozemk</w:t>
      </w:r>
      <w:r w:rsidRPr="00106135">
        <w:rPr>
          <w:rFonts w:hint="eastAsia"/>
        </w:rPr>
        <w:t>ů</w:t>
      </w:r>
      <w:r w:rsidRPr="00106135">
        <w:t xml:space="preserve"> písem</w:t>
      </w:r>
      <w:r w:rsidR="00626FD1" w:rsidRPr="00106135">
        <w:t>né dohody a podle § 69 zákona o </w:t>
      </w:r>
      <w:r w:rsidRPr="00106135">
        <w:t>ochraně přírody jim poté jako protiplnění poskytnout finan</w:t>
      </w:r>
      <w:r w:rsidRPr="00106135">
        <w:rPr>
          <w:rFonts w:hint="eastAsia"/>
        </w:rPr>
        <w:t>č</w:t>
      </w:r>
      <w:r w:rsidRPr="00106135">
        <w:t>ní p</w:t>
      </w:r>
      <w:r w:rsidRPr="00106135">
        <w:rPr>
          <w:rFonts w:hint="eastAsia"/>
        </w:rPr>
        <w:t>ří</w:t>
      </w:r>
      <w:r w:rsidRPr="00106135">
        <w:t>sp</w:t>
      </w:r>
      <w:r w:rsidRPr="00106135">
        <w:rPr>
          <w:rFonts w:hint="eastAsia"/>
        </w:rPr>
        <w:t>ě</w:t>
      </w:r>
      <w:r w:rsidRPr="00106135">
        <w:t>vek.</w:t>
      </w:r>
    </w:p>
    <w:p w14:paraId="5E07F06A" w14:textId="0CC9A117" w:rsidR="00296AD0" w:rsidRPr="00106135" w:rsidRDefault="00296AD0" w:rsidP="00296AD0">
      <w:r w:rsidRPr="00106135">
        <w:t>Orgány ochrany p</w:t>
      </w:r>
      <w:r w:rsidRPr="00106135">
        <w:rPr>
          <w:rFonts w:hint="eastAsia"/>
        </w:rPr>
        <w:t>ří</w:t>
      </w:r>
      <w:r w:rsidRPr="00106135">
        <w:t>rody jsou rovněž oprávn</w:t>
      </w:r>
      <w:r w:rsidRPr="00106135">
        <w:rPr>
          <w:rFonts w:hint="eastAsia"/>
        </w:rPr>
        <w:t>ě</w:t>
      </w:r>
      <w:r w:rsidRPr="00106135">
        <w:t>ny zásahy ke zlepšení p</w:t>
      </w:r>
      <w:r w:rsidRPr="00106135">
        <w:rPr>
          <w:rFonts w:hint="eastAsia"/>
        </w:rPr>
        <w:t>ří</w:t>
      </w:r>
      <w:r w:rsidRPr="00106135">
        <w:t>rodního a krajinného prost</w:t>
      </w:r>
      <w:r w:rsidRPr="00106135">
        <w:rPr>
          <w:rFonts w:hint="eastAsia"/>
        </w:rPr>
        <w:t>ř</w:t>
      </w:r>
      <w:r w:rsidRPr="00106135">
        <w:t>edí za ú</w:t>
      </w:r>
      <w:r w:rsidRPr="00106135">
        <w:rPr>
          <w:rFonts w:hint="eastAsia"/>
        </w:rPr>
        <w:t>č</w:t>
      </w:r>
      <w:r w:rsidRPr="00106135">
        <w:t>elem zachování druhového bohatství p</w:t>
      </w:r>
      <w:r w:rsidRPr="00106135">
        <w:rPr>
          <w:rFonts w:hint="eastAsia"/>
        </w:rPr>
        <w:t>ří</w:t>
      </w:r>
      <w:r w:rsidRPr="00106135">
        <w:t>rody a udržení systému ekologické stability provád</w:t>
      </w:r>
      <w:r w:rsidRPr="00106135">
        <w:rPr>
          <w:rFonts w:hint="eastAsia"/>
        </w:rPr>
        <w:t>ě</w:t>
      </w:r>
      <w:r w:rsidRPr="00106135">
        <w:t xml:space="preserve">t samy </w:t>
      </w:r>
      <w:r w:rsidRPr="00106135">
        <w:rPr>
          <w:rFonts w:hint="eastAsia"/>
        </w:rPr>
        <w:t>č</w:t>
      </w:r>
      <w:r w:rsidRPr="00106135">
        <w:t>i prost</w:t>
      </w:r>
      <w:r w:rsidRPr="00106135">
        <w:rPr>
          <w:rFonts w:hint="eastAsia"/>
        </w:rPr>
        <w:t>ř</w:t>
      </w:r>
      <w:r w:rsidRPr="00106135">
        <w:t>ednictvím jiného, neu</w:t>
      </w:r>
      <w:r w:rsidRPr="00106135">
        <w:rPr>
          <w:rFonts w:hint="eastAsia"/>
        </w:rPr>
        <w:t>č</w:t>
      </w:r>
      <w:r w:rsidRPr="00106135">
        <w:t xml:space="preserve">iní-li tak k jejich </w:t>
      </w:r>
      <w:r w:rsidRPr="00106135">
        <w:lastRenderedPageBreak/>
        <w:t>výzv</w:t>
      </w:r>
      <w:r w:rsidRPr="00106135">
        <w:rPr>
          <w:rFonts w:hint="eastAsia"/>
        </w:rPr>
        <w:t>ě</w:t>
      </w:r>
      <w:r w:rsidRPr="00106135">
        <w:t xml:space="preserve"> (má povahu správního rozhodnutí) vlastník </w:t>
      </w:r>
      <w:r w:rsidRPr="00106135">
        <w:rPr>
          <w:rFonts w:hint="eastAsia"/>
        </w:rPr>
        <w:t>č</w:t>
      </w:r>
      <w:r w:rsidRPr="00106135">
        <w:t>i nájemce pozemku sám. V tomto případě jsou vlastníci pozemku povinni provád</w:t>
      </w:r>
      <w:r w:rsidRPr="00106135">
        <w:rPr>
          <w:rFonts w:hint="eastAsia"/>
        </w:rPr>
        <w:t>ě</w:t>
      </w:r>
      <w:r w:rsidRPr="00106135">
        <w:t>ní zásah</w:t>
      </w:r>
      <w:r w:rsidRPr="00106135">
        <w:rPr>
          <w:rFonts w:hint="eastAsia"/>
        </w:rPr>
        <w:t>ů</w:t>
      </w:r>
      <w:r w:rsidRPr="00106135">
        <w:t xml:space="preserve"> strp</w:t>
      </w:r>
      <w:r w:rsidRPr="00106135">
        <w:rPr>
          <w:rFonts w:hint="eastAsia"/>
        </w:rPr>
        <w:t>ě</w:t>
      </w:r>
      <w:r w:rsidRPr="00106135">
        <w:t>t a umožnit osobám, které je zajiš</w:t>
      </w:r>
      <w:r w:rsidRPr="00106135">
        <w:rPr>
          <w:rFonts w:hint="eastAsia"/>
        </w:rPr>
        <w:t>ť</w:t>
      </w:r>
      <w:r w:rsidR="00B64215" w:rsidRPr="00106135">
        <w:t>ují, vstup na pozemky.</w:t>
      </w:r>
    </w:p>
    <w:p w14:paraId="719F0419" w14:textId="4A79FDCB" w:rsidR="00296AD0" w:rsidRPr="00106135" w:rsidRDefault="00296AD0" w:rsidP="00296AD0">
      <w:r w:rsidRPr="00106135">
        <w:t>Podle Ústavního soudu je ustanovení § 69 zákona o ochraně přírody (tedy nutnost zaplatit "finan</w:t>
      </w:r>
      <w:r w:rsidRPr="00106135">
        <w:rPr>
          <w:rFonts w:hint="eastAsia"/>
        </w:rPr>
        <w:t>č</w:t>
      </w:r>
      <w:r w:rsidRPr="00106135">
        <w:t>ní p</w:t>
      </w:r>
      <w:r w:rsidRPr="00106135">
        <w:rPr>
          <w:rFonts w:hint="eastAsia"/>
        </w:rPr>
        <w:t>ří</w:t>
      </w:r>
      <w:r w:rsidRPr="00106135">
        <w:t>sp</w:t>
      </w:r>
      <w:r w:rsidRPr="00106135">
        <w:rPr>
          <w:rFonts w:hint="eastAsia"/>
        </w:rPr>
        <w:t>ě</w:t>
      </w:r>
      <w:r w:rsidRPr="00106135">
        <w:t>vek" neboli náhradu za omezení vlastnického práva) t</w:t>
      </w:r>
      <w:r w:rsidRPr="00106135">
        <w:rPr>
          <w:rFonts w:hint="eastAsia"/>
        </w:rPr>
        <w:t>ř</w:t>
      </w:r>
      <w:r w:rsidRPr="00106135">
        <w:t>eba vztáhnout i na p</w:t>
      </w:r>
      <w:r w:rsidRPr="00106135">
        <w:rPr>
          <w:rFonts w:hint="eastAsia"/>
        </w:rPr>
        <w:t>ří</w:t>
      </w:r>
      <w:r w:rsidRPr="00106135">
        <w:t>pad, kdy sice není uzav</w:t>
      </w:r>
      <w:r w:rsidRPr="00106135">
        <w:rPr>
          <w:rFonts w:hint="eastAsia"/>
        </w:rPr>
        <w:t>ř</w:t>
      </w:r>
      <w:r w:rsidRPr="00106135">
        <w:t>ena písemná dohoda (p</w:t>
      </w:r>
      <w:r w:rsidRPr="00106135">
        <w:rPr>
          <w:rFonts w:hint="eastAsia"/>
        </w:rPr>
        <w:t>ř</w:t>
      </w:r>
      <w:r w:rsidRPr="00106135">
        <w:t>edvídaná § 68 odst. 2 zá</w:t>
      </w:r>
      <w:r w:rsidR="00B64215" w:rsidRPr="00106135">
        <w:t>kona o ochraně přírody), avšak:</w:t>
      </w:r>
    </w:p>
    <w:p w14:paraId="7C6D1B01" w14:textId="2D9310A4" w:rsidR="00296AD0" w:rsidRPr="00106135" w:rsidRDefault="00296AD0" w:rsidP="00296AD0">
      <w:pPr>
        <w:pStyle w:val="Odstavecseseznamem"/>
        <w:numPr>
          <w:ilvl w:val="0"/>
          <w:numId w:val="23"/>
        </w:numPr>
      </w:pPr>
      <w:r w:rsidRPr="00106135">
        <w:t>vlastník (nájemce) pozemk</w:t>
      </w:r>
      <w:r w:rsidRPr="00106135">
        <w:rPr>
          <w:rFonts w:hint="eastAsia"/>
        </w:rPr>
        <w:t>ů</w:t>
      </w:r>
      <w:r w:rsidRPr="00106135">
        <w:t xml:space="preserve"> sám provede opat</w:t>
      </w:r>
      <w:r w:rsidRPr="00106135">
        <w:rPr>
          <w:rFonts w:hint="eastAsia"/>
        </w:rPr>
        <w:t>ř</w:t>
      </w:r>
      <w:r w:rsidRPr="00106135">
        <w:t>ení (a</w:t>
      </w:r>
      <w:r w:rsidRPr="00106135">
        <w:rPr>
          <w:rFonts w:hint="eastAsia"/>
        </w:rPr>
        <w:t>ť</w:t>
      </w:r>
      <w:r w:rsidRPr="00106135">
        <w:t xml:space="preserve"> už aktivn</w:t>
      </w:r>
      <w:r w:rsidRPr="00106135">
        <w:rPr>
          <w:rFonts w:hint="eastAsia"/>
        </w:rPr>
        <w:t>ě</w:t>
      </w:r>
      <w:r w:rsidRPr="00106135">
        <w:t xml:space="preserve"> </w:t>
      </w:r>
      <w:r w:rsidRPr="00106135">
        <w:rPr>
          <w:rFonts w:hint="eastAsia"/>
        </w:rPr>
        <w:t>č</w:t>
      </w:r>
      <w:r w:rsidRPr="00106135">
        <w:t>i pasivn</w:t>
      </w:r>
      <w:r w:rsidRPr="00106135">
        <w:rPr>
          <w:rFonts w:hint="eastAsia"/>
        </w:rPr>
        <w:t>ě</w:t>
      </w:r>
      <w:r w:rsidRPr="00106135">
        <w:t>, tj. zdržením se ur</w:t>
      </w:r>
      <w:r w:rsidRPr="00106135">
        <w:rPr>
          <w:rFonts w:hint="eastAsia"/>
        </w:rPr>
        <w:t>č</w:t>
      </w:r>
      <w:r w:rsidRPr="00106135">
        <w:t xml:space="preserve">ité </w:t>
      </w:r>
      <w:r w:rsidRPr="00106135">
        <w:rPr>
          <w:rFonts w:hint="eastAsia"/>
        </w:rPr>
        <w:t>č</w:t>
      </w:r>
      <w:r w:rsidRPr="00106135">
        <w:t>innosti), p</w:t>
      </w:r>
      <w:r w:rsidRPr="00106135">
        <w:rPr>
          <w:rFonts w:hint="eastAsia"/>
        </w:rPr>
        <w:t>ř</w:t>
      </w:r>
      <w:r w:rsidRPr="00106135">
        <w:t>i</w:t>
      </w:r>
      <w:r w:rsidRPr="00106135">
        <w:rPr>
          <w:rFonts w:hint="eastAsia"/>
        </w:rPr>
        <w:t>č</w:t>
      </w:r>
      <w:r w:rsidRPr="00106135">
        <w:t>emž zde pouze absentuje písemná smlouva, protože i </w:t>
      </w:r>
      <w:r w:rsidR="002C3213" w:rsidRPr="00106135">
        <w:t>v </w:t>
      </w:r>
      <w:r w:rsidRPr="00106135">
        <w:t>tomto p</w:t>
      </w:r>
      <w:r w:rsidRPr="00106135">
        <w:rPr>
          <w:rFonts w:hint="eastAsia"/>
        </w:rPr>
        <w:t>ří</w:t>
      </w:r>
      <w:r w:rsidRPr="00106135">
        <w:t>pad</w:t>
      </w:r>
      <w:r w:rsidRPr="00106135">
        <w:rPr>
          <w:rFonts w:hint="eastAsia"/>
        </w:rPr>
        <w:t>ě</w:t>
      </w:r>
      <w:r w:rsidRPr="00106135">
        <w:t xml:space="preserve"> dojde k </w:t>
      </w:r>
      <w:r w:rsidR="002C3213" w:rsidRPr="00106135">
        <w:t>omezení jeho vlastnického práva</w:t>
      </w:r>
      <w:r w:rsidRPr="00106135">
        <w:t>,</w:t>
      </w:r>
    </w:p>
    <w:p w14:paraId="00B1F32C" w14:textId="77777777" w:rsidR="00296AD0" w:rsidRPr="00106135" w:rsidRDefault="00296AD0" w:rsidP="00296AD0">
      <w:pPr>
        <w:pStyle w:val="Odstavecseseznamem"/>
        <w:numPr>
          <w:ilvl w:val="0"/>
          <w:numId w:val="23"/>
        </w:numPr>
      </w:pPr>
      <w:r w:rsidRPr="00106135">
        <w:t>vlastník (nájemce) z ur</w:t>
      </w:r>
      <w:r w:rsidRPr="00106135">
        <w:rPr>
          <w:rFonts w:hint="eastAsia"/>
        </w:rPr>
        <w:t>č</w:t>
      </w:r>
      <w:r w:rsidRPr="00106135">
        <w:t>itého d</w:t>
      </w:r>
      <w:r w:rsidRPr="00106135">
        <w:rPr>
          <w:rFonts w:hint="eastAsia"/>
        </w:rPr>
        <w:t>ů</w:t>
      </w:r>
      <w:r w:rsidRPr="00106135">
        <w:t>vodu (nap</w:t>
      </w:r>
      <w:r w:rsidRPr="00106135">
        <w:rPr>
          <w:rFonts w:hint="eastAsia"/>
        </w:rPr>
        <w:t>ř</w:t>
      </w:r>
      <w:r w:rsidRPr="00106135">
        <w:t xml:space="preserve">. není ze subjektivních </w:t>
      </w:r>
      <w:r w:rsidRPr="00106135">
        <w:rPr>
          <w:rFonts w:hint="eastAsia"/>
        </w:rPr>
        <w:t>č</w:t>
      </w:r>
      <w:r w:rsidRPr="00106135">
        <w:t>i objektivních spokojen s obsahem navrhované dohody) nep</w:t>
      </w:r>
      <w:r w:rsidRPr="00106135">
        <w:rPr>
          <w:rFonts w:hint="eastAsia"/>
        </w:rPr>
        <w:t>ř</w:t>
      </w:r>
      <w:r w:rsidRPr="00106135">
        <w:t>istoupí na písemnou dohodu, ani nerealizuje p</w:t>
      </w:r>
      <w:r w:rsidRPr="00106135">
        <w:rPr>
          <w:rFonts w:hint="eastAsia"/>
        </w:rPr>
        <w:t>ří</w:t>
      </w:r>
      <w:r w:rsidRPr="00106135">
        <w:t>slušné opat</w:t>
      </w:r>
      <w:r w:rsidRPr="00106135">
        <w:rPr>
          <w:rFonts w:hint="eastAsia"/>
        </w:rPr>
        <w:t>ř</w:t>
      </w:r>
      <w:r w:rsidRPr="00106135">
        <w:t>ení bez písemné dohody a provede je proto místo něj orgán ochrany p</w:t>
      </w:r>
      <w:r w:rsidRPr="00106135">
        <w:rPr>
          <w:rFonts w:hint="eastAsia"/>
        </w:rPr>
        <w:t>ří</w:t>
      </w:r>
      <w:r w:rsidRPr="00106135">
        <w:t>rody nebo jím určená osoba.</w:t>
      </w:r>
      <w:r w:rsidRPr="00106135">
        <w:rPr>
          <w:rStyle w:val="Znakapoznpodarou"/>
        </w:rPr>
        <w:footnoteReference w:id="187"/>
      </w:r>
    </w:p>
    <w:p w14:paraId="073F0C19" w14:textId="783311BB" w:rsidR="00296AD0" w:rsidRPr="00106135" w:rsidRDefault="00296AD0" w:rsidP="002C3213">
      <w:r w:rsidRPr="00106135">
        <w:t>Citovaný závěr Ústavního soudu byl různými argumenty kritizován: jednak podle komentátorů lze z práva na náhradu škody uvedeného v § 68 odst. 4 zákona o ochraně přírody jen obtížně dovozovat právo na náhradu za omezení vlastnického práva, neboť nárok na náhradu újmy způsobené omezením vlastnického práva není způsoben protiprávním jednáním.</w:t>
      </w:r>
      <w:r w:rsidRPr="00106135">
        <w:rPr>
          <w:rStyle w:val="Znakapoznpodarou"/>
        </w:rPr>
        <w:footnoteReference w:id="188"/>
      </w:r>
      <w:r w:rsidRPr="00106135">
        <w:t xml:space="preserve"> To je pravda, ovšem inkriminované pasáže nálezu Ústavního soudu na této argumentaci dle mého názoru nestojí. Podle Ústavního soudu je třeba příspěvek chápat jako nárok na náhradu za omezení vlastnického práva s ohledem na</w:t>
      </w:r>
      <w:r w:rsidR="002C3213" w:rsidRPr="00106135">
        <w:t xml:space="preserve"> obsah čl. 11 odst. 4 Listiny. </w:t>
      </w:r>
      <w:r w:rsidRPr="00106135">
        <w:t xml:space="preserve">Výstižně pak J. </w:t>
      </w:r>
      <w:r w:rsidRPr="00106135">
        <w:rPr>
          <w:smallCaps/>
        </w:rPr>
        <w:t>Knotek</w:t>
      </w:r>
      <w:r w:rsidRPr="00106135">
        <w:t xml:space="preserve"> uvádí, že </w:t>
      </w:r>
      <w:r w:rsidRPr="00106135">
        <w:rPr>
          <w:i/>
        </w:rPr>
        <w:t>„některé činnosti jsou běžnou údržbou, kterou orgán ochrany přírody vykoná za vlastníka a újma tak nevzniká, resp. je v mantinelech čl. 11 odst. 3 Listiny. Příspěvek nebo náhrada dle § 68 pokrývá strpění opatření (např. stržení travního drnu či veteranizaci dřevin), resp. opatření proveditelná pouze v součinnosti s vlastníkem (změna druhu pozemku, terénní úpravy).“</w:t>
      </w:r>
      <w:r w:rsidRPr="00106135">
        <w:rPr>
          <w:rStyle w:val="Znakapoznpodarou"/>
        </w:rPr>
        <w:footnoteReference w:id="189"/>
      </w:r>
      <w:r w:rsidRPr="00106135">
        <w:t xml:space="preserve"> Řada prováděných opatření nutících vlastníka zdržet se činnosti (např. nechat vyhnízdit chráněné </w:t>
      </w:r>
      <w:r w:rsidRPr="00106135">
        <w:lastRenderedPageBreak/>
        <w:t>druhy a sklidit úrodu později mimo běžné agrotechnické lhůty – příspěvek proto kompenzuje případnou ztrátu na kvalitě úrody,</w:t>
      </w:r>
      <w:r w:rsidRPr="00106135">
        <w:rPr>
          <w:rStyle w:val="Znakapoznpodarou"/>
        </w:rPr>
        <w:footnoteReference w:id="190"/>
      </w:r>
      <w:r w:rsidRPr="00106135">
        <w:t xml:space="preserve"> provád</w:t>
      </w:r>
      <w:r w:rsidRPr="00106135">
        <w:rPr>
          <w:rFonts w:hint="eastAsia"/>
        </w:rPr>
        <w:t>ě</w:t>
      </w:r>
      <w:r w:rsidRPr="00106135">
        <w:t>ní nezbytných opat</w:t>
      </w:r>
      <w:r w:rsidRPr="00106135">
        <w:rPr>
          <w:rFonts w:hint="eastAsia"/>
        </w:rPr>
        <w:t>ř</w:t>
      </w:r>
      <w:r w:rsidRPr="00106135">
        <w:t>ení proti invazním druh</w:t>
      </w:r>
      <w:r w:rsidRPr="00106135">
        <w:rPr>
          <w:rFonts w:hint="eastAsia"/>
        </w:rPr>
        <w:t>ů</w:t>
      </w:r>
      <w:r w:rsidRPr="00106135">
        <w:t>m, která je nutno uskute</w:t>
      </w:r>
      <w:r w:rsidRPr="00106135">
        <w:rPr>
          <w:rFonts w:hint="eastAsia"/>
        </w:rPr>
        <w:t>č</w:t>
      </w:r>
      <w:r w:rsidRPr="00106135">
        <w:t>nit koordinovan</w:t>
      </w:r>
      <w:r w:rsidRPr="00106135">
        <w:rPr>
          <w:rFonts w:hint="eastAsia"/>
        </w:rPr>
        <w:t>ě</w:t>
      </w:r>
      <w:r w:rsidRPr="00106135">
        <w:t xml:space="preserve"> ve zna</w:t>
      </w:r>
      <w:r w:rsidRPr="00106135">
        <w:rPr>
          <w:rFonts w:hint="eastAsia"/>
        </w:rPr>
        <w:t>č</w:t>
      </w:r>
      <w:r w:rsidRPr="00106135">
        <w:t>ném rozsahu na velkém po</w:t>
      </w:r>
      <w:r w:rsidRPr="00106135">
        <w:rPr>
          <w:rFonts w:hint="eastAsia"/>
        </w:rPr>
        <w:t>č</w:t>
      </w:r>
      <w:r w:rsidRPr="00106135">
        <w:t>tu pozemk</w:t>
      </w:r>
      <w:r w:rsidRPr="00106135">
        <w:rPr>
          <w:rFonts w:hint="eastAsia"/>
        </w:rPr>
        <w:t>ů</w:t>
      </w:r>
      <w:r w:rsidRPr="00106135">
        <w:t xml:space="preserve"> najednou zpravidla proti bolševníku velkolepému, k</w:t>
      </w:r>
      <w:r w:rsidRPr="00106135">
        <w:rPr>
          <w:rFonts w:hint="eastAsia"/>
        </w:rPr>
        <w:t>ří</w:t>
      </w:r>
      <w:r w:rsidRPr="00106135">
        <w:t>dlatce japonské a dalším geograficky nep</w:t>
      </w:r>
      <w:r w:rsidRPr="00106135">
        <w:rPr>
          <w:rFonts w:hint="eastAsia"/>
        </w:rPr>
        <w:t>ů</w:t>
      </w:r>
      <w:r w:rsidRPr="00106135">
        <w:t>vodním druh</w:t>
      </w:r>
      <w:r w:rsidRPr="00106135">
        <w:rPr>
          <w:rFonts w:hint="eastAsia"/>
        </w:rPr>
        <w:t>ů</w:t>
      </w:r>
      <w:r w:rsidRPr="00106135">
        <w:t>m),</w:t>
      </w:r>
      <w:r w:rsidRPr="00106135">
        <w:rPr>
          <w:rStyle w:val="Znakapoznpodarou"/>
        </w:rPr>
        <w:footnoteReference w:id="191"/>
      </w:r>
      <w:r w:rsidRPr="00106135">
        <w:t xml:space="preserve"> nebo zajistit kosení porostu či pastvy zvířat apod. již mohou způsobit větší majetkovou újmu. V těchto případech je tudíž nutné omezení podřadit pod čl. 11 odst. 4 Listiny a náhradu přiznat. </w:t>
      </w:r>
    </w:p>
    <w:p w14:paraId="18BFBE4D" w14:textId="3F141B6F" w:rsidR="00296AD0" w:rsidRPr="00106135" w:rsidRDefault="00296AD0" w:rsidP="00296AD0">
      <w:r w:rsidRPr="00106135">
        <w:t>Bližší podrobnosti o podmínkách poskytování p</w:t>
      </w:r>
      <w:r w:rsidRPr="00106135">
        <w:rPr>
          <w:rFonts w:hint="eastAsia"/>
        </w:rPr>
        <w:t>ří</w:t>
      </w:r>
      <w:r w:rsidRPr="00106135">
        <w:t>sp</w:t>
      </w:r>
      <w:r w:rsidRPr="00106135">
        <w:rPr>
          <w:rFonts w:hint="eastAsia"/>
        </w:rPr>
        <w:t>ě</w:t>
      </w:r>
      <w:r w:rsidRPr="00106135">
        <w:t xml:space="preserve">vku stanoví </w:t>
      </w:r>
      <w:r w:rsidR="002C3213" w:rsidRPr="00106135">
        <w:t>MŽP</w:t>
      </w:r>
      <w:r w:rsidRPr="00106135">
        <w:t xml:space="preserve"> obecn</w:t>
      </w:r>
      <w:r w:rsidRPr="00106135">
        <w:rPr>
          <w:rFonts w:hint="eastAsia"/>
        </w:rPr>
        <w:t>ě</w:t>
      </w:r>
      <w:r w:rsidRPr="00106135">
        <w:t xml:space="preserve"> závazným právním p</w:t>
      </w:r>
      <w:r w:rsidRPr="00106135">
        <w:rPr>
          <w:rFonts w:hint="eastAsia"/>
        </w:rPr>
        <w:t>ř</w:t>
      </w:r>
      <w:r w:rsidRPr="00106135">
        <w:t xml:space="preserve">edpisem. Postupuje se podle § 19 vyhlášky č. 395/1992 Sb. Ta počítá s kompenzací ušlého zisku </w:t>
      </w:r>
      <w:r w:rsidRPr="00106135">
        <w:rPr>
          <w:i/>
        </w:rPr>
        <w:t>(„ú</w:t>
      </w:r>
      <w:r w:rsidRPr="00106135">
        <w:rPr>
          <w:rFonts w:hint="eastAsia"/>
          <w:i/>
        </w:rPr>
        <w:t>č</w:t>
      </w:r>
      <w:r w:rsidRPr="00106135">
        <w:rPr>
          <w:i/>
        </w:rPr>
        <w:t>etn</w:t>
      </w:r>
      <w:r w:rsidRPr="00106135">
        <w:rPr>
          <w:rFonts w:hint="eastAsia"/>
          <w:i/>
        </w:rPr>
        <w:t>ě</w:t>
      </w:r>
      <w:r w:rsidRPr="00106135">
        <w:rPr>
          <w:i/>
        </w:rPr>
        <w:t xml:space="preserve"> </w:t>
      </w:r>
      <w:r w:rsidRPr="00106135">
        <w:rPr>
          <w:rFonts w:hint="eastAsia"/>
          <w:i/>
        </w:rPr>
        <w:t>č</w:t>
      </w:r>
      <w:r w:rsidRPr="00106135">
        <w:rPr>
          <w:i/>
        </w:rPr>
        <w:t>i jinak prokázané újmy na pozemcích zem</w:t>
      </w:r>
      <w:r w:rsidRPr="00106135">
        <w:rPr>
          <w:rFonts w:hint="eastAsia"/>
          <w:i/>
        </w:rPr>
        <w:t>ě</w:t>
      </w:r>
      <w:r w:rsidRPr="00106135">
        <w:rPr>
          <w:i/>
        </w:rPr>
        <w:t>d</w:t>
      </w:r>
      <w:r w:rsidRPr="00106135">
        <w:rPr>
          <w:rFonts w:hint="eastAsia"/>
          <w:i/>
        </w:rPr>
        <w:t>ě</w:t>
      </w:r>
      <w:r w:rsidRPr="00106135">
        <w:rPr>
          <w:i/>
        </w:rPr>
        <w:t xml:space="preserve">lsky </w:t>
      </w:r>
      <w:r w:rsidRPr="00106135">
        <w:rPr>
          <w:rFonts w:hint="eastAsia"/>
          <w:i/>
        </w:rPr>
        <w:t>č</w:t>
      </w:r>
      <w:r w:rsidRPr="00106135">
        <w:rPr>
          <w:i/>
        </w:rPr>
        <w:t>i lesnicky obhospoda</w:t>
      </w:r>
      <w:r w:rsidRPr="00106135">
        <w:rPr>
          <w:rFonts w:hint="eastAsia"/>
          <w:i/>
        </w:rPr>
        <w:t>ř</w:t>
      </w:r>
      <w:r w:rsidRPr="00106135">
        <w:rPr>
          <w:i/>
        </w:rPr>
        <w:t>ovaných“</w:t>
      </w:r>
      <w:r w:rsidRPr="00106135">
        <w:t xml:space="preserve">) a nákladů, které bylo nutné v důsledku opatření vynaložit </w:t>
      </w:r>
      <w:r w:rsidRPr="00106135">
        <w:rPr>
          <w:i/>
        </w:rPr>
        <w:t>(„v</w:t>
      </w:r>
      <w:r w:rsidRPr="00106135">
        <w:rPr>
          <w:rFonts w:hint="eastAsia"/>
          <w:i/>
        </w:rPr>
        <w:t>ě</w:t>
      </w:r>
      <w:r w:rsidRPr="00106135">
        <w:rPr>
          <w:i/>
        </w:rPr>
        <w:t>cných, materiálových a osobních výdaj</w:t>
      </w:r>
      <w:r w:rsidRPr="00106135">
        <w:rPr>
          <w:rFonts w:hint="eastAsia"/>
          <w:i/>
        </w:rPr>
        <w:t>ů</w:t>
      </w:r>
      <w:r w:rsidRPr="00106135">
        <w:rPr>
          <w:i/>
        </w:rPr>
        <w:t xml:space="preserve"> spojených s výkonem prací v zájmu ochrany p</w:t>
      </w:r>
      <w:r w:rsidRPr="00106135">
        <w:rPr>
          <w:rFonts w:hint="eastAsia"/>
          <w:i/>
        </w:rPr>
        <w:t>ří</w:t>
      </w:r>
      <w:r w:rsidRPr="00106135">
        <w:rPr>
          <w:i/>
        </w:rPr>
        <w:t>rody“</w:t>
      </w:r>
      <w:r w:rsidRPr="00106135">
        <w:t xml:space="preserve">). Není tak teoreticky pokryta veškerá majetková újma, přestože podle Ústavního soudu </w:t>
      </w:r>
      <w:r w:rsidRPr="00106135">
        <w:rPr>
          <w:i/>
        </w:rPr>
        <w:t>„musí být minimáln</w:t>
      </w:r>
      <w:r w:rsidRPr="00106135">
        <w:rPr>
          <w:rFonts w:hint="eastAsia"/>
          <w:i/>
        </w:rPr>
        <w:t>ě</w:t>
      </w:r>
      <w:r w:rsidRPr="00106135">
        <w:rPr>
          <w:i/>
        </w:rPr>
        <w:t xml:space="preserve"> nahrazena plná výše omezení vlastnického práva, tj. veškerá majetková újma.“</w:t>
      </w:r>
      <w:r w:rsidRPr="00106135">
        <w:rPr>
          <w:rStyle w:val="Znakapoznpodarou"/>
          <w:i/>
        </w:rPr>
        <w:footnoteReference w:id="192"/>
      </w:r>
    </w:p>
    <w:p w14:paraId="0EF451B0" w14:textId="2B981FD6" w:rsidR="00296AD0" w:rsidRPr="00106135" w:rsidRDefault="00296AD0" w:rsidP="00296AD0">
      <w:r w:rsidRPr="00106135">
        <w:t>Podle § 19 odst. 2 citované vyhlášky se p</w:t>
      </w:r>
      <w:r w:rsidRPr="00106135">
        <w:rPr>
          <w:rFonts w:hint="eastAsia"/>
        </w:rPr>
        <w:t>ř</w:t>
      </w:r>
      <w:r w:rsidRPr="00106135">
        <w:t>i poskytování p</w:t>
      </w:r>
      <w:r w:rsidRPr="00106135">
        <w:rPr>
          <w:rFonts w:hint="eastAsia"/>
        </w:rPr>
        <w:t>ří</w:t>
      </w:r>
      <w:r w:rsidRPr="00106135">
        <w:t>sp</w:t>
      </w:r>
      <w:r w:rsidRPr="00106135">
        <w:rPr>
          <w:rFonts w:hint="eastAsia"/>
        </w:rPr>
        <w:t>ě</w:t>
      </w:r>
      <w:r w:rsidRPr="00106135">
        <w:t>vku vyjadřující</w:t>
      </w:r>
      <w:r w:rsidR="002C3213" w:rsidRPr="00106135">
        <w:t>ho</w:t>
      </w:r>
      <w:r w:rsidRPr="00106135">
        <w:t xml:space="preserve"> hospodářskou újmu vychází zpravidla z údaj</w:t>
      </w:r>
      <w:r w:rsidRPr="00106135">
        <w:rPr>
          <w:rFonts w:hint="eastAsia"/>
        </w:rPr>
        <w:t>ů</w:t>
      </w:r>
      <w:r w:rsidRPr="00106135">
        <w:t xml:space="preserve"> ú</w:t>
      </w:r>
      <w:r w:rsidRPr="00106135">
        <w:rPr>
          <w:rFonts w:hint="eastAsia"/>
        </w:rPr>
        <w:t>č</w:t>
      </w:r>
      <w:r w:rsidRPr="00106135">
        <w:t>etní evidence o snížení výnos</w:t>
      </w:r>
      <w:r w:rsidRPr="00106135">
        <w:rPr>
          <w:rFonts w:hint="eastAsia"/>
        </w:rPr>
        <w:t>ů</w:t>
      </w:r>
      <w:r w:rsidRPr="00106135">
        <w:t xml:space="preserve"> z t</w:t>
      </w:r>
      <w:r w:rsidRPr="00106135">
        <w:rPr>
          <w:rFonts w:hint="eastAsia"/>
        </w:rPr>
        <w:t>ě</w:t>
      </w:r>
      <w:r w:rsidRPr="00106135">
        <w:t>chto pozemk</w:t>
      </w:r>
      <w:r w:rsidRPr="00106135">
        <w:rPr>
          <w:rFonts w:hint="eastAsia"/>
        </w:rPr>
        <w:t>ů</w:t>
      </w:r>
      <w:r w:rsidRPr="00106135">
        <w:t xml:space="preserve"> nebo pozemk</w:t>
      </w:r>
      <w:r w:rsidRPr="00106135">
        <w:rPr>
          <w:rFonts w:hint="eastAsia"/>
        </w:rPr>
        <w:t>ů</w:t>
      </w:r>
      <w:r w:rsidRPr="00106135">
        <w:t xml:space="preserve"> srovnatelných. P</w:t>
      </w:r>
      <w:r w:rsidRPr="00106135">
        <w:rPr>
          <w:rFonts w:hint="eastAsia"/>
        </w:rPr>
        <w:t>ří</w:t>
      </w:r>
      <w:r w:rsidRPr="00106135">
        <w:t>sp</w:t>
      </w:r>
      <w:r w:rsidRPr="00106135">
        <w:rPr>
          <w:rFonts w:hint="eastAsia"/>
        </w:rPr>
        <w:t>ě</w:t>
      </w:r>
      <w:r w:rsidRPr="00106135">
        <w:t>vek lze vyplatit až do celkové výše prokázané újmy vzniklé snížením výnos</w:t>
      </w:r>
      <w:r w:rsidRPr="00106135">
        <w:rPr>
          <w:rFonts w:hint="eastAsia"/>
        </w:rPr>
        <w:t>ů</w:t>
      </w:r>
      <w:r w:rsidRPr="00106135">
        <w:t>. Materiálové a v</w:t>
      </w:r>
      <w:r w:rsidRPr="00106135">
        <w:rPr>
          <w:rFonts w:hint="eastAsia"/>
        </w:rPr>
        <w:t>ě</w:t>
      </w:r>
      <w:r w:rsidR="001F77D6">
        <w:t>cné náklady se pak prokazují v </w:t>
      </w:r>
      <w:r w:rsidRPr="00106135">
        <w:t>po</w:t>
      </w:r>
      <w:r w:rsidRPr="00106135">
        <w:rPr>
          <w:rFonts w:hint="eastAsia"/>
        </w:rPr>
        <w:t>ř</w:t>
      </w:r>
      <w:r w:rsidRPr="00106135">
        <w:t>izovací cen</w:t>
      </w:r>
      <w:r w:rsidRPr="00106135">
        <w:rPr>
          <w:rFonts w:hint="eastAsia"/>
        </w:rPr>
        <w:t>ě</w:t>
      </w:r>
      <w:r w:rsidRPr="00106135">
        <w:t xml:space="preserve"> na základ</w:t>
      </w:r>
      <w:r w:rsidRPr="00106135">
        <w:rPr>
          <w:rFonts w:hint="eastAsia"/>
        </w:rPr>
        <w:t>ě</w:t>
      </w:r>
      <w:r w:rsidRPr="00106135">
        <w:t xml:space="preserve"> kupních </w:t>
      </w:r>
      <w:r w:rsidRPr="00106135">
        <w:rPr>
          <w:rFonts w:hint="eastAsia"/>
        </w:rPr>
        <w:t>č</w:t>
      </w:r>
      <w:r w:rsidRPr="00106135">
        <w:t>i ú</w:t>
      </w:r>
      <w:r w:rsidRPr="00106135">
        <w:rPr>
          <w:rFonts w:hint="eastAsia"/>
        </w:rPr>
        <w:t>č</w:t>
      </w:r>
      <w:r w:rsidRPr="00106135">
        <w:t>etních doklad</w:t>
      </w:r>
      <w:r w:rsidRPr="00106135">
        <w:rPr>
          <w:rFonts w:hint="eastAsia"/>
        </w:rPr>
        <w:t>ů</w:t>
      </w:r>
      <w:r w:rsidRPr="00106135">
        <w:t xml:space="preserve"> (smluv, faktur, pokladních stvrzenek apod.). Osobní výdaje zahrnující odm</w:t>
      </w:r>
      <w:r w:rsidRPr="00106135">
        <w:rPr>
          <w:rFonts w:hint="eastAsia"/>
        </w:rPr>
        <w:t>ě</w:t>
      </w:r>
      <w:r w:rsidRPr="00106135">
        <w:t xml:space="preserve">nu za práci se hradí v dohodnuté </w:t>
      </w:r>
      <w:r w:rsidRPr="00106135">
        <w:rPr>
          <w:rFonts w:hint="eastAsia"/>
        </w:rPr>
        <w:t>čá</w:t>
      </w:r>
      <w:r w:rsidRPr="00106135">
        <w:t>stce, která nesmí být vyšší, než je za tyto práce obvyklé. Jiné osobní náklady se hradí jen v prokázané výši a pokud byly p</w:t>
      </w:r>
      <w:r w:rsidRPr="00106135">
        <w:rPr>
          <w:rFonts w:hint="eastAsia"/>
        </w:rPr>
        <w:t>ř</w:t>
      </w:r>
      <w:r w:rsidRPr="00106135">
        <w:t xml:space="preserve">edem dohodnuty. Dle J. </w:t>
      </w:r>
      <w:r w:rsidRPr="00106135">
        <w:rPr>
          <w:smallCaps/>
        </w:rPr>
        <w:t>Knotka</w:t>
      </w:r>
      <w:r w:rsidRPr="00106135">
        <w:t xml:space="preserve"> by proto výše požadovaných nákladů </w:t>
      </w:r>
      <w:r w:rsidRPr="00106135">
        <w:rPr>
          <w:i/>
        </w:rPr>
        <w:t>„nem</w:t>
      </w:r>
      <w:r w:rsidRPr="00106135">
        <w:rPr>
          <w:rFonts w:hint="eastAsia"/>
          <w:i/>
        </w:rPr>
        <w:t>ě</w:t>
      </w:r>
      <w:r w:rsidRPr="00106135">
        <w:rPr>
          <w:i/>
        </w:rPr>
        <w:t>la p</w:t>
      </w:r>
      <w:r w:rsidRPr="00106135">
        <w:rPr>
          <w:rFonts w:hint="eastAsia"/>
          <w:i/>
        </w:rPr>
        <w:t>ř</w:t>
      </w:r>
      <w:r w:rsidRPr="00106135">
        <w:rPr>
          <w:i/>
        </w:rPr>
        <w:t xml:space="preserve">esáhnout </w:t>
      </w:r>
      <w:r w:rsidRPr="00106135">
        <w:rPr>
          <w:rFonts w:hint="eastAsia"/>
          <w:i/>
        </w:rPr>
        <w:t>čá</w:t>
      </w:r>
      <w:r w:rsidRPr="00106135">
        <w:rPr>
          <w:i/>
        </w:rPr>
        <w:t>stky uvedené v Nákladech obvyklých opat</w:t>
      </w:r>
      <w:r w:rsidRPr="00106135">
        <w:rPr>
          <w:rFonts w:hint="eastAsia"/>
          <w:i/>
        </w:rPr>
        <w:t>ř</w:t>
      </w:r>
      <w:r w:rsidRPr="00106135">
        <w:rPr>
          <w:i/>
        </w:rPr>
        <w:t>ení MŽP. Náklady obvyklých opat</w:t>
      </w:r>
      <w:r w:rsidRPr="00106135">
        <w:rPr>
          <w:rFonts w:hint="eastAsia"/>
          <w:i/>
        </w:rPr>
        <w:t>ř</w:t>
      </w:r>
      <w:r w:rsidRPr="00106135">
        <w:rPr>
          <w:i/>
        </w:rPr>
        <w:t>ení MŽP jsou vyjád</w:t>
      </w:r>
      <w:r w:rsidRPr="00106135">
        <w:rPr>
          <w:rFonts w:hint="eastAsia"/>
          <w:i/>
        </w:rPr>
        <w:t>ř</w:t>
      </w:r>
      <w:r w:rsidRPr="00106135">
        <w:rPr>
          <w:i/>
        </w:rPr>
        <w:t>eny cenami b</w:t>
      </w:r>
      <w:r w:rsidRPr="00106135">
        <w:rPr>
          <w:rFonts w:hint="eastAsia"/>
          <w:i/>
        </w:rPr>
        <w:t>ěž</w:t>
      </w:r>
      <w:r w:rsidRPr="00106135">
        <w:rPr>
          <w:i/>
        </w:rPr>
        <w:t xml:space="preserve">ných </w:t>
      </w:r>
      <w:r w:rsidRPr="00106135">
        <w:rPr>
          <w:rFonts w:hint="eastAsia"/>
          <w:i/>
        </w:rPr>
        <w:t>č</w:t>
      </w:r>
      <w:r w:rsidRPr="00106135">
        <w:rPr>
          <w:i/>
        </w:rPr>
        <w:t>inností, které jsou v rámci daného typu opat</w:t>
      </w:r>
      <w:r w:rsidRPr="00106135">
        <w:rPr>
          <w:rFonts w:hint="eastAsia"/>
          <w:i/>
        </w:rPr>
        <w:t>ř</w:t>
      </w:r>
      <w:r w:rsidRPr="00106135">
        <w:rPr>
          <w:i/>
        </w:rPr>
        <w:t>ení obvykle realizovány.“</w:t>
      </w:r>
      <w:r w:rsidRPr="00106135">
        <w:rPr>
          <w:rStyle w:val="Znakapoznpodarou"/>
          <w:i/>
        </w:rPr>
        <w:footnoteReference w:id="193"/>
      </w:r>
      <w:r w:rsidRPr="00106135">
        <w:t xml:space="preserve"> Domnívám se, že i pro vlastníka nebude z časových i finančních důvodů zpravidla výhodné </w:t>
      </w:r>
      <w:r w:rsidR="001F77D6">
        <w:t xml:space="preserve">prokazovat jinou výši nákladů. </w:t>
      </w:r>
    </w:p>
    <w:p w14:paraId="4DEE8BE0" w14:textId="77777777" w:rsidR="00296AD0" w:rsidRPr="00106135" w:rsidRDefault="00296AD0" w:rsidP="00296AD0">
      <w:pPr>
        <w:rPr>
          <w:i/>
        </w:rPr>
      </w:pPr>
      <w:r w:rsidRPr="00106135">
        <w:t xml:space="preserve">Je-li finanční příspěvek poskytován na základě dobrovolné aktivity vlastníka či uživatele pozemku, tak poté je dle mého názoru nutné považovat jej za ekonomický nástroj ochrany přírody, protože </w:t>
      </w:r>
      <w:r w:rsidRPr="00106135">
        <w:rPr>
          <w:i/>
        </w:rPr>
        <w:t xml:space="preserve">„má pozitivní vliv na utváření vztahů mezi vlastníky a orgány </w:t>
      </w:r>
      <w:r w:rsidRPr="00106135">
        <w:rPr>
          <w:i/>
        </w:rPr>
        <w:lastRenderedPageBreak/>
        <w:t>ochrany přírody a p</w:t>
      </w:r>
      <w:r w:rsidRPr="00106135">
        <w:rPr>
          <w:rFonts w:hint="eastAsia"/>
          <w:i/>
        </w:rPr>
        <w:t>ř</w:t>
      </w:r>
      <w:r w:rsidRPr="00106135">
        <w:rPr>
          <w:i/>
        </w:rPr>
        <w:t>edevším i na vytvá</w:t>
      </w:r>
      <w:r w:rsidRPr="00106135">
        <w:rPr>
          <w:rFonts w:hint="eastAsia"/>
          <w:i/>
        </w:rPr>
        <w:t>ř</w:t>
      </w:r>
      <w:r w:rsidRPr="00106135">
        <w:rPr>
          <w:i/>
        </w:rPr>
        <w:t>ení pozitivního vztahu t</w:t>
      </w:r>
      <w:r w:rsidRPr="00106135">
        <w:rPr>
          <w:rFonts w:hint="eastAsia"/>
          <w:i/>
        </w:rPr>
        <w:t>ě</w:t>
      </w:r>
      <w:r w:rsidRPr="00106135">
        <w:rPr>
          <w:i/>
        </w:rPr>
        <w:t>chto subjekt</w:t>
      </w:r>
      <w:r w:rsidRPr="00106135">
        <w:rPr>
          <w:rFonts w:hint="eastAsia"/>
          <w:i/>
        </w:rPr>
        <w:t>ů</w:t>
      </w:r>
      <w:r w:rsidRPr="00106135">
        <w:rPr>
          <w:i/>
        </w:rPr>
        <w:t xml:space="preserve"> k vlastnímu p</w:t>
      </w:r>
      <w:r w:rsidRPr="00106135">
        <w:rPr>
          <w:rFonts w:hint="eastAsia"/>
          <w:i/>
        </w:rPr>
        <w:t>ří</w:t>
      </w:r>
      <w:r w:rsidRPr="00106135">
        <w:rPr>
          <w:i/>
        </w:rPr>
        <w:t>rodn</w:t>
      </w:r>
      <w:r w:rsidRPr="00106135">
        <w:rPr>
          <w:rFonts w:hint="eastAsia"/>
          <w:i/>
        </w:rPr>
        <w:t>ě</w:t>
      </w:r>
      <w:r w:rsidRPr="00106135">
        <w:rPr>
          <w:i/>
        </w:rPr>
        <w:t xml:space="preserve"> cennému území.“</w:t>
      </w:r>
      <w:r w:rsidRPr="00106135">
        <w:rPr>
          <w:rStyle w:val="Znakapoznpodarou"/>
        </w:rPr>
        <w:footnoteReference w:id="194"/>
      </w:r>
    </w:p>
    <w:bookmarkEnd w:id="74"/>
    <w:p w14:paraId="3671059C" w14:textId="68E512A8" w:rsidR="005A26EE" w:rsidRPr="00106135" w:rsidRDefault="005A26EE" w:rsidP="004C55F7"/>
    <w:p w14:paraId="5C8C0BAC" w14:textId="77777777" w:rsidR="00B64215" w:rsidRPr="00106135" w:rsidRDefault="00B64215" w:rsidP="004C55F7">
      <w:pPr>
        <w:sectPr w:rsidR="00B64215" w:rsidRPr="00106135" w:rsidSect="00D5449C">
          <w:headerReference w:type="even" r:id="rId40"/>
          <w:headerReference w:type="default" r:id="rId41"/>
          <w:footerReference w:type="even" r:id="rId42"/>
          <w:footerReference w:type="default" r:id="rId43"/>
          <w:footerReference w:type="first" r:id="rId44"/>
          <w:pgSz w:w="11906" w:h="16838"/>
          <w:pgMar w:top="1418" w:right="1134" w:bottom="1418" w:left="1418" w:header="567" w:footer="113" w:gutter="284"/>
          <w:cols w:space="708"/>
          <w:titlePg/>
          <w:docGrid w:linePitch="360"/>
        </w:sectPr>
      </w:pPr>
    </w:p>
    <w:p w14:paraId="7A514687" w14:textId="7F5AA2D6" w:rsidR="005A26EE" w:rsidRPr="00106135" w:rsidRDefault="00C77F96" w:rsidP="00B5755C">
      <w:pPr>
        <w:pStyle w:val="Nadpis1"/>
      </w:pPr>
      <w:bookmarkStart w:id="75" w:name="_Toc505881159"/>
      <w:bookmarkStart w:id="76" w:name="_Toc506483726"/>
      <w:r w:rsidRPr="00106135">
        <w:lastRenderedPageBreak/>
        <w:t>ZHODNOCENÍ PLATNÉHO STAVU</w:t>
      </w:r>
      <w:bookmarkEnd w:id="75"/>
      <w:bookmarkEnd w:id="76"/>
    </w:p>
    <w:p w14:paraId="5325E8A6" w14:textId="77777777" w:rsidR="00B7603C" w:rsidRPr="00106135" w:rsidRDefault="00B7603C" w:rsidP="00B7603C"/>
    <w:p w14:paraId="37234880" w14:textId="11EB50D0" w:rsidR="009B0097" w:rsidRPr="00106135" w:rsidRDefault="009B0097" w:rsidP="00670AE0">
      <w:pPr>
        <w:ind w:firstLine="0"/>
      </w:pPr>
      <w:r w:rsidRPr="00106135">
        <w:t>V této části práce jsou</w:t>
      </w:r>
      <w:r w:rsidR="00826F96" w:rsidRPr="00106135">
        <w:t xml:space="preserve"> nejprve </w:t>
      </w:r>
      <w:r w:rsidRPr="00106135">
        <w:t>vymezeny funkce, které by náhrady vlastni</w:t>
      </w:r>
      <w:r w:rsidR="00106135" w:rsidRPr="00106135">
        <w:t>ckého práva měly plnit. S těmito poznatky</w:t>
      </w:r>
      <w:r w:rsidRPr="00106135">
        <w:t xml:space="preserve"> je poté možné přistoupit k podrobnějšímu zhodnocení právní úpravy prizmatem jednotlivých výzkumných otázek. Nejprve se zabývám konstrukcí náhrad, která předurčuje míru přesnosti určení výše náhrady i náklady na jejich poskytování. Samostatná pozornost je věnována způsobům určování výše kompenzace a jejich použitelnosti v jednotlivých případech.   </w:t>
      </w:r>
    </w:p>
    <w:p w14:paraId="4EF3F837" w14:textId="210F2D21" w:rsidR="000914DA" w:rsidRPr="00106135" w:rsidRDefault="009B0097" w:rsidP="000914DA">
      <w:r w:rsidRPr="00106135">
        <w:t>Nelze přehlédnout, že k</w:t>
      </w:r>
      <w:r w:rsidR="00195789" w:rsidRPr="00106135">
        <w:t>líčivou otázkou je rozhodnutí, c</w:t>
      </w:r>
      <w:r w:rsidR="000914DA" w:rsidRPr="00106135">
        <w:t xml:space="preserve">o vše by mělo být kompenzacemi </w:t>
      </w:r>
      <w:r w:rsidR="00195789" w:rsidRPr="00106135">
        <w:t xml:space="preserve">hrazeno. T. </w:t>
      </w:r>
      <w:r w:rsidR="005E67D5" w:rsidRPr="00106135">
        <w:rPr>
          <w:smallCaps/>
        </w:rPr>
        <w:t>Kocourek</w:t>
      </w:r>
      <w:r w:rsidR="005E67D5" w:rsidRPr="00106135">
        <w:t xml:space="preserve"> </w:t>
      </w:r>
      <w:r w:rsidR="00195789" w:rsidRPr="00106135">
        <w:t xml:space="preserve">se domnívá, že by újma </w:t>
      </w:r>
      <w:r w:rsidR="00195789" w:rsidRPr="00106135">
        <w:rPr>
          <w:i/>
        </w:rPr>
        <w:t>„měla být nahrazena integrálně, tj. nahrazena by měla být nejen újma související s užíváním pozemku určitým způsobem (např. pro zemědělské a lesní hospodaření), ale třeba rovněž újma způsobená zákazem stavby či omezením podnikatelské činnosti apod.“</w:t>
      </w:r>
      <w:r w:rsidR="00195789" w:rsidRPr="00106135">
        <w:rPr>
          <w:rStyle w:val="Znakapoznpodarou"/>
          <w:sz w:val="20"/>
        </w:rPr>
        <w:footnoteReference w:id="195"/>
      </w:r>
      <w:r w:rsidR="00195789" w:rsidRPr="00106135">
        <w:t xml:space="preserve"> Naopak před náhradami za </w:t>
      </w:r>
      <w:r w:rsidR="004D3810" w:rsidRPr="00106135">
        <w:t>omezení jiných ekonomických činnosti opakovaně varoval M. </w:t>
      </w:r>
      <w:r w:rsidR="005E67D5" w:rsidRPr="00106135">
        <w:rPr>
          <w:smallCaps/>
        </w:rPr>
        <w:t>Damohorský</w:t>
      </w:r>
      <w:r w:rsidR="005E67D5" w:rsidRPr="00106135">
        <w:t>, který připomíná i </w:t>
      </w:r>
      <w:r w:rsidR="00195789" w:rsidRPr="00106135">
        <w:t xml:space="preserve">pochybnosti nad tím, zda není </w:t>
      </w:r>
      <w:r w:rsidR="004D3810" w:rsidRPr="00106135">
        <w:t>proplácena</w:t>
      </w:r>
      <w:r w:rsidR="00195789" w:rsidRPr="00106135">
        <w:t xml:space="preserve"> </w:t>
      </w:r>
      <w:r w:rsidR="004D3810" w:rsidRPr="00106135">
        <w:t xml:space="preserve">náhrada </w:t>
      </w:r>
      <w:r w:rsidR="00195789" w:rsidRPr="00106135">
        <w:t>za činnosti, které by vlastník stejně nevykonával.</w:t>
      </w:r>
      <w:r w:rsidR="00195789" w:rsidRPr="00106135">
        <w:rPr>
          <w:rStyle w:val="Znakapoznpodarou"/>
          <w:sz w:val="20"/>
        </w:rPr>
        <w:footnoteReference w:id="196"/>
      </w:r>
      <w:r w:rsidR="00195789" w:rsidRPr="00106135">
        <w:t xml:space="preserve"> </w:t>
      </w:r>
      <w:r w:rsidR="000914DA" w:rsidRPr="00106135">
        <w:t xml:space="preserve">Obdobně vyznívá závěr M. </w:t>
      </w:r>
      <w:r w:rsidRPr="00106135">
        <w:t> </w:t>
      </w:r>
      <w:r w:rsidR="005E67D5" w:rsidRPr="00106135">
        <w:rPr>
          <w:smallCaps/>
        </w:rPr>
        <w:t>Flory,</w:t>
      </w:r>
      <w:r w:rsidR="000914DA" w:rsidRPr="00106135">
        <w:t xml:space="preserve"> že jde o nucené omezení s charakterem vyvlastnění a s povinností státu k poskytnutí náhrady</w:t>
      </w:r>
      <w:r w:rsidR="006950B3" w:rsidRPr="00106135">
        <w:t xml:space="preserve"> teprve tehdy</w:t>
      </w:r>
      <w:r w:rsidR="000914DA" w:rsidRPr="00106135">
        <w:t>, pokud by tato aktivita (popř. pasivita) nebyla nutně</w:t>
      </w:r>
      <w:r w:rsidRPr="00106135">
        <w:t xml:space="preserve"> v souladu s </w:t>
      </w:r>
      <w:r w:rsidR="000914DA" w:rsidRPr="00106135">
        <w:t xml:space="preserve">chováním, kterého by se jinak </w:t>
      </w:r>
      <w:r w:rsidR="006950B3" w:rsidRPr="00106135">
        <w:t xml:space="preserve">vlastníci </w:t>
      </w:r>
      <w:r w:rsidR="000914DA" w:rsidRPr="00106135">
        <w:t>sami dopouštěli v přirozené snaze po maximalizaci užitku ze svého majetku.</w:t>
      </w:r>
      <w:r w:rsidR="000914DA" w:rsidRPr="00106135">
        <w:rPr>
          <w:rStyle w:val="Znakapoznpodarou"/>
        </w:rPr>
        <w:footnoteReference w:id="197"/>
      </w:r>
    </w:p>
    <w:p w14:paraId="62F48860" w14:textId="3473337A" w:rsidR="00826F96" w:rsidRPr="00106135" w:rsidRDefault="00195789" w:rsidP="00195789">
      <w:r w:rsidRPr="00106135">
        <w:t xml:space="preserve">Předmětem této práce však není posouzení, zda </w:t>
      </w:r>
      <w:r w:rsidR="000914DA" w:rsidRPr="00106135">
        <w:t xml:space="preserve">znění </w:t>
      </w:r>
      <w:r w:rsidRPr="00106135">
        <w:t>právní</w:t>
      </w:r>
      <w:r w:rsidR="000914DA" w:rsidRPr="00106135">
        <w:t>ho</w:t>
      </w:r>
      <w:r w:rsidRPr="00106135">
        <w:t xml:space="preserve"> předpis</w:t>
      </w:r>
      <w:r w:rsidR="000914DA" w:rsidRPr="00106135">
        <w:t>u</w:t>
      </w:r>
      <w:r w:rsidRPr="00106135">
        <w:t xml:space="preserve"> odpovídá </w:t>
      </w:r>
      <w:r w:rsidR="004D3810" w:rsidRPr="00106135">
        <w:t>Listině</w:t>
      </w:r>
      <w:r w:rsidRPr="00106135">
        <w:t xml:space="preserve">, </w:t>
      </w:r>
      <w:r w:rsidR="004D3810" w:rsidRPr="00106135">
        <w:t xml:space="preserve">která vyžaduje, </w:t>
      </w:r>
      <w:r w:rsidRPr="00106135">
        <w:t>aby omezení vlastnického práva</w:t>
      </w:r>
      <w:r w:rsidR="004D3810" w:rsidRPr="00106135">
        <w:t xml:space="preserve"> ve veřejném zájmu</w:t>
      </w:r>
      <w:r w:rsidRPr="00106135">
        <w:t xml:space="preserve"> bylo </w:t>
      </w:r>
      <w:r w:rsidR="004D3810" w:rsidRPr="00106135">
        <w:t>spojeno</w:t>
      </w:r>
      <w:r w:rsidRPr="00106135">
        <w:t xml:space="preserve"> s náhradou. Cílem </w:t>
      </w:r>
      <w:r w:rsidR="004D3810" w:rsidRPr="00106135">
        <w:t xml:space="preserve">je </w:t>
      </w:r>
      <w:r w:rsidR="00106135" w:rsidRPr="00106135">
        <w:t>toliko</w:t>
      </w:r>
      <w:r w:rsidRPr="00106135">
        <w:t xml:space="preserve"> posoudit, jestli právní předpis</w:t>
      </w:r>
      <w:r w:rsidR="004D3810" w:rsidRPr="00106135">
        <w:t>, pokud</w:t>
      </w:r>
      <w:r w:rsidRPr="00106135">
        <w:t xml:space="preserve"> náhradu majetkové újmy vlastníkovi </w:t>
      </w:r>
      <w:r w:rsidR="004D3810" w:rsidRPr="00106135">
        <w:t xml:space="preserve">explicitně </w:t>
      </w:r>
      <w:r w:rsidRPr="00106135">
        <w:t xml:space="preserve">přiznává, současně obsahuje pravidla, podle nichž bude vymezená újma skutečně plně kompenzována. Jinými slovy řečeno, zda </w:t>
      </w:r>
      <w:r w:rsidR="004D3810" w:rsidRPr="00106135">
        <w:t>je</w:t>
      </w:r>
      <w:r w:rsidRPr="00106135">
        <w:t xml:space="preserve"> při určování výše ná</w:t>
      </w:r>
      <w:r w:rsidR="004D3810" w:rsidRPr="00106135">
        <w:t xml:space="preserve">hrady </w:t>
      </w:r>
      <w:r w:rsidR="000914DA" w:rsidRPr="00106135">
        <w:t xml:space="preserve">patřičně </w:t>
      </w:r>
      <w:r w:rsidR="004D3810" w:rsidRPr="00106135">
        <w:t>zohledňována újma, která vlastníkovi vzniká</w:t>
      </w:r>
      <w:r w:rsidR="009B0097" w:rsidRPr="00106135">
        <w:t xml:space="preserve"> a která dle textu zákona </w:t>
      </w:r>
      <w:r w:rsidR="000914DA" w:rsidRPr="00106135">
        <w:t xml:space="preserve">kompenzována </w:t>
      </w:r>
      <w:r w:rsidRPr="00106135">
        <w:t>být</w:t>
      </w:r>
      <w:r w:rsidR="000914DA" w:rsidRPr="00106135">
        <w:t xml:space="preserve"> má</w:t>
      </w:r>
      <w:r w:rsidRPr="00106135">
        <w:t>.</w:t>
      </w:r>
    </w:p>
    <w:p w14:paraId="48DD2C48" w14:textId="77777777" w:rsidR="002442DE" w:rsidRPr="00106135" w:rsidRDefault="002442DE" w:rsidP="002442DE">
      <w:pPr>
        <w:pStyle w:val="Nadpis2"/>
      </w:pPr>
      <w:bookmarkStart w:id="77" w:name="_Toc505881171"/>
      <w:bookmarkStart w:id="78" w:name="_Toc506483727"/>
      <w:bookmarkStart w:id="79" w:name="_Toc505881160"/>
      <w:bookmarkStart w:id="80" w:name="_Toc505582711"/>
      <w:r w:rsidRPr="00106135">
        <w:lastRenderedPageBreak/>
        <w:t>Společenská prospěšnost náhrad</w:t>
      </w:r>
      <w:r w:rsidRPr="00106135">
        <w:rPr>
          <w:rStyle w:val="Znakapoznpodarou"/>
        </w:rPr>
        <w:footnoteReference w:id="198"/>
      </w:r>
      <w:bookmarkEnd w:id="77"/>
      <w:bookmarkEnd w:id="78"/>
    </w:p>
    <w:p w14:paraId="67F8AE28" w14:textId="77777777" w:rsidR="002442DE" w:rsidRPr="00106135" w:rsidRDefault="002442DE" w:rsidP="002442DE">
      <w:pPr>
        <w:pStyle w:val="Nadpis3"/>
      </w:pPr>
      <w:bookmarkStart w:id="81" w:name="_Toc505582700"/>
      <w:bookmarkStart w:id="82" w:name="_Toc505881172"/>
      <w:bookmarkStart w:id="83" w:name="_Toc506483728"/>
      <w:r w:rsidRPr="00106135">
        <w:t>Kompenza</w:t>
      </w:r>
      <w:bookmarkEnd w:id="81"/>
      <w:r w:rsidRPr="00106135">
        <w:t>ce vzniklé újmy</w:t>
      </w:r>
      <w:bookmarkEnd w:id="82"/>
      <w:bookmarkEnd w:id="83"/>
    </w:p>
    <w:p w14:paraId="4A3E12DE" w14:textId="1EAA9CEA" w:rsidR="002442DE" w:rsidRPr="00106135" w:rsidRDefault="002442DE" w:rsidP="002442DE">
      <w:pPr>
        <w:ind w:firstLine="0"/>
      </w:pPr>
      <w:r w:rsidRPr="00106135">
        <w:t>Poskytnutá náhrada má především zajistit, aby pozice vlastníka byla i po omezení vlastnického práva identická jako před ním, resp. alespoň srovnatelná s vlastníky, kteří jsou omezeni méně intenzivně (silně). Proto je funkce kompenzační stěžejní. Finanční prostředky, které povinný od oprávněného získá, by mu měly vynahradit ztrátu, kterou v důsledku omezení utrpěl. Zpravidla je totiž nucen provádět méně lukrativní činnosti, čímž dosahuje menšího zisku (např. nemůže pozemek zastavět, musí omezit těžbu dřeva v lese), nebo musí změnit způsob obhospodařování pozemku (místo agrotechniky používat pouze lidskou sílu), což znamená vyšší náklady. Často dochází k těmto efektům současně. Tyto důsledky zpravidla také negativně ovlivňují cenu pozemku a zho</w:t>
      </w:r>
      <w:bookmarkStart w:id="84" w:name="_Toc505582701"/>
      <w:r w:rsidRPr="00106135">
        <w:t xml:space="preserve">ršují tak jeho prodejnost. </w:t>
      </w:r>
    </w:p>
    <w:p w14:paraId="5D8BC9E7" w14:textId="608A758D" w:rsidR="002442DE" w:rsidRPr="00106135" w:rsidRDefault="002442DE" w:rsidP="002442DE">
      <w:r w:rsidRPr="00106135">
        <w:t xml:space="preserve">Újma je kompenzována primárně vlastníkům pozemků a staveb. S výjimkou náhrady za omezení v ochranném pásmu památkové ochrany mohou nárok a náhradu uplatnit i subjekty příslušné hospodařit s majetkem státu. </w:t>
      </w:r>
      <w:r w:rsidR="002A31D1" w:rsidRPr="00106135">
        <w:t>Snaha v</w:t>
      </w:r>
      <w:r w:rsidRPr="00106135">
        <w:t>yloučit tento nárok ve zvláště chráněných územích nebyl</w:t>
      </w:r>
      <w:r w:rsidR="002A31D1" w:rsidRPr="00106135">
        <w:t>a v roce 2017 úspěšná</w:t>
      </w:r>
      <w:r w:rsidRPr="00106135">
        <w:t>. Českou právní úpravu je třeba proto považovat v tomto směr</w:t>
      </w:r>
      <w:r w:rsidR="002A31D1" w:rsidRPr="00106135">
        <w:t>u za vstřícnější než slovenskou.</w:t>
      </w:r>
      <w:r w:rsidR="002A31D1" w:rsidRPr="00106135">
        <w:rPr>
          <w:rStyle w:val="Znakapoznpodarou"/>
        </w:rPr>
        <w:footnoteReference w:id="199"/>
      </w:r>
    </w:p>
    <w:p w14:paraId="56CD879F" w14:textId="0BFC2F85" w:rsidR="002442DE" w:rsidRPr="00106135" w:rsidRDefault="002442DE" w:rsidP="002442DE">
      <w:r w:rsidRPr="00106135">
        <w:t>Náhrada je poskytována přednostně vlastníkům, neboť jej</w:t>
      </w:r>
      <w:r w:rsidR="002A31D1" w:rsidRPr="00106135">
        <w:t>ich právo je omezováno a všechna</w:t>
      </w:r>
      <w:r w:rsidRPr="00106135">
        <w:t xml:space="preserve"> užívací práva jsou od něj odvozena. Méně výhodný způsob využití věci by proto měl být zohledněn v úplatě za užívání věci (nájemném a pachtovném, případně jeho slevě, pokud k omezení dojde v průběhu užívacího vztahu). Jelikož ale nejčastějším druhem majetkové újmy jsou nižší výnosy, které lze z nem</w:t>
      </w:r>
      <w:r w:rsidR="002A31D1" w:rsidRPr="00106135">
        <w:t>ovité věci v důsledku omezení</w:t>
      </w:r>
      <w:r w:rsidRPr="00106135">
        <w:t xml:space="preserve"> dosáhnout, je efektivní, pokud je náhrada poskytována přímo uživatelům pozemků. Tento postup výslovně připouští ve všech případech zákon o ochraně přírody, lázeňský zákon</w:t>
      </w:r>
      <w:r w:rsidRPr="00106135">
        <w:rPr>
          <w:rStyle w:val="Znakapoznpodarou"/>
        </w:rPr>
        <w:footnoteReference w:id="200"/>
      </w:r>
      <w:r w:rsidR="002A31D1" w:rsidRPr="00106135">
        <w:t xml:space="preserve"> i památkový zákon. N</w:t>
      </w:r>
      <w:r w:rsidRPr="00106135">
        <w:t xml:space="preserve">a základě dohody </w:t>
      </w:r>
      <w:r w:rsidR="002A31D1" w:rsidRPr="00106135">
        <w:t>lze takto postupovat</w:t>
      </w:r>
      <w:r w:rsidRPr="00106135">
        <w:t xml:space="preserve"> i v</w:t>
      </w:r>
      <w:r w:rsidR="002A31D1" w:rsidRPr="00106135">
        <w:t xml:space="preserve"> jiných případech: např. v praxi se náhrady za omezení vlastnického práva v </w:t>
      </w:r>
      <w:r w:rsidRPr="00106135">
        <w:t>o</w:t>
      </w:r>
      <w:r w:rsidR="002A31D1" w:rsidRPr="00106135">
        <w:t>chranných pásem vodních zdrojů</w:t>
      </w:r>
      <w:r w:rsidR="00106135" w:rsidRPr="00106135">
        <w:t xml:space="preserve"> vyplácí uživateli</w:t>
      </w:r>
      <w:r w:rsidR="002A31D1" w:rsidRPr="00106135">
        <w:t xml:space="preserve">, pokud </w:t>
      </w:r>
      <w:r w:rsidRPr="00106135">
        <w:t>prokáže oprávnění zastupovat vlastníka při uplatně</w:t>
      </w:r>
      <w:r w:rsidR="002A31D1" w:rsidRPr="00106135">
        <w:t xml:space="preserve">ní náhrady </w:t>
      </w:r>
      <w:r w:rsidR="00106135" w:rsidRPr="00106135">
        <w:t>(</w:t>
      </w:r>
      <w:r w:rsidR="002A31D1" w:rsidRPr="00106135">
        <w:t>zpravidla plnou mocí</w:t>
      </w:r>
      <w:r w:rsidR="00106135" w:rsidRPr="00106135">
        <w:t>)</w:t>
      </w:r>
      <w:r w:rsidRPr="00106135">
        <w:t xml:space="preserve">. </w:t>
      </w:r>
      <w:r w:rsidR="002A31D1" w:rsidRPr="00106135">
        <w:t xml:space="preserve">Náhrada není </w:t>
      </w:r>
      <w:r w:rsidR="001F77D6">
        <w:t>nikdy poskytována vlastníkovi a </w:t>
      </w:r>
      <w:r w:rsidR="002A31D1" w:rsidRPr="00106135">
        <w:t>nájemci současně, přednost má vlastník, pokud o náhradu požádá.</w:t>
      </w:r>
    </w:p>
    <w:p w14:paraId="1E324C11" w14:textId="77777777" w:rsidR="006F6330" w:rsidRPr="00106135" w:rsidRDefault="006F6330" w:rsidP="002442DE"/>
    <w:tbl>
      <w:tblPr>
        <w:tblStyle w:val="Tabulkasmkou4zvraznn11"/>
        <w:tblW w:w="7366" w:type="dxa"/>
        <w:jc w:val="center"/>
        <w:tblLayout w:type="fixed"/>
        <w:tblLook w:val="04A0" w:firstRow="1" w:lastRow="0" w:firstColumn="1" w:lastColumn="0" w:noHBand="0" w:noVBand="1"/>
      </w:tblPr>
      <w:tblGrid>
        <w:gridCol w:w="2972"/>
        <w:gridCol w:w="1418"/>
        <w:gridCol w:w="1275"/>
        <w:gridCol w:w="1701"/>
      </w:tblGrid>
      <w:tr w:rsidR="002442DE" w:rsidRPr="00106135" w14:paraId="30FED20B" w14:textId="77777777" w:rsidTr="009505C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5D8BD66" w14:textId="77777777" w:rsidR="002442DE" w:rsidRPr="00106135" w:rsidRDefault="002442DE" w:rsidP="009505CB">
            <w:pPr>
              <w:spacing w:line="240" w:lineRule="auto"/>
              <w:ind w:firstLine="0"/>
              <w:jc w:val="center"/>
              <w:rPr>
                <w:rFonts w:ascii="Titillium Web" w:hAnsi="Titillium Web"/>
                <w:i/>
                <w:iCs/>
                <w:color w:val="auto"/>
                <w:sz w:val="16"/>
              </w:rPr>
            </w:pPr>
          </w:p>
        </w:tc>
        <w:tc>
          <w:tcPr>
            <w:tcW w:w="1418" w:type="dxa"/>
            <w:vAlign w:val="center"/>
          </w:tcPr>
          <w:p w14:paraId="06E6B558" w14:textId="77777777" w:rsidR="002442DE" w:rsidRPr="00106135" w:rsidRDefault="002442DE" w:rsidP="009505C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18"/>
              </w:rPr>
            </w:pPr>
            <w:r w:rsidRPr="00106135">
              <w:rPr>
                <w:rFonts w:ascii="Titillium Web" w:hAnsi="Titillium Web"/>
                <w:iCs/>
                <w:color w:val="auto"/>
                <w:sz w:val="18"/>
              </w:rPr>
              <w:t>POZEMKY</w:t>
            </w:r>
          </w:p>
        </w:tc>
        <w:tc>
          <w:tcPr>
            <w:tcW w:w="1275" w:type="dxa"/>
            <w:vAlign w:val="center"/>
          </w:tcPr>
          <w:p w14:paraId="5BC7A8CA" w14:textId="77777777" w:rsidR="002442DE" w:rsidRPr="00106135" w:rsidRDefault="002442DE" w:rsidP="009505C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18"/>
              </w:rPr>
            </w:pPr>
            <w:r w:rsidRPr="00106135">
              <w:rPr>
                <w:rFonts w:ascii="Titillium Web" w:hAnsi="Titillium Web"/>
                <w:iCs/>
                <w:color w:val="auto"/>
                <w:sz w:val="18"/>
              </w:rPr>
              <w:t>VLASTNÍK</w:t>
            </w:r>
          </w:p>
        </w:tc>
        <w:tc>
          <w:tcPr>
            <w:tcW w:w="1701" w:type="dxa"/>
            <w:vAlign w:val="center"/>
          </w:tcPr>
          <w:p w14:paraId="15A33397" w14:textId="77777777" w:rsidR="002442DE" w:rsidRPr="00106135" w:rsidRDefault="002442DE" w:rsidP="009505C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18"/>
              </w:rPr>
            </w:pPr>
            <w:r w:rsidRPr="00106135">
              <w:rPr>
                <w:rFonts w:ascii="Titillium Web" w:hAnsi="Titillium Web"/>
                <w:iCs/>
                <w:color w:val="auto"/>
                <w:sz w:val="18"/>
              </w:rPr>
              <w:t>UŽIVATEL</w:t>
            </w:r>
          </w:p>
        </w:tc>
      </w:tr>
      <w:tr w:rsidR="002442DE" w:rsidRPr="00106135" w14:paraId="799D064B" w14:textId="77777777" w:rsidTr="009505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ACCAD96"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OP VODNÍHO ZDROJE</w:t>
            </w:r>
          </w:p>
        </w:tc>
        <w:tc>
          <w:tcPr>
            <w:tcW w:w="1418" w:type="dxa"/>
            <w:vAlign w:val="center"/>
          </w:tcPr>
          <w:p w14:paraId="592C392B"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16"/>
              </w:rPr>
            </w:pPr>
          </w:p>
        </w:tc>
        <w:tc>
          <w:tcPr>
            <w:tcW w:w="1275" w:type="dxa"/>
            <w:vAlign w:val="center"/>
          </w:tcPr>
          <w:p w14:paraId="109A131F"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01DC4057"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p>
        </w:tc>
      </w:tr>
      <w:tr w:rsidR="002442DE" w:rsidRPr="00106135" w14:paraId="547FC0EE" w14:textId="77777777" w:rsidTr="009505CB">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8077066"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OP VODNÍHO DÍLA</w:t>
            </w:r>
          </w:p>
        </w:tc>
        <w:tc>
          <w:tcPr>
            <w:tcW w:w="1418" w:type="dxa"/>
            <w:vAlign w:val="center"/>
          </w:tcPr>
          <w:p w14:paraId="706FBAEA"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16"/>
              </w:rPr>
            </w:pPr>
          </w:p>
        </w:tc>
        <w:tc>
          <w:tcPr>
            <w:tcW w:w="1275" w:type="dxa"/>
            <w:vAlign w:val="center"/>
          </w:tcPr>
          <w:p w14:paraId="09629640"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262AD6D0"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p>
        </w:tc>
      </w:tr>
      <w:tr w:rsidR="002442DE" w:rsidRPr="00106135" w14:paraId="0CF6DF73" w14:textId="77777777" w:rsidTr="009505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4193C5C"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OP PŘÍRODNÍHO LÉČEBNÉHO ZDROJE</w:t>
            </w:r>
          </w:p>
        </w:tc>
        <w:tc>
          <w:tcPr>
            <w:tcW w:w="1418" w:type="dxa"/>
            <w:vAlign w:val="center"/>
          </w:tcPr>
          <w:p w14:paraId="172D5D5B"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16"/>
              </w:rPr>
            </w:pPr>
          </w:p>
        </w:tc>
        <w:tc>
          <w:tcPr>
            <w:tcW w:w="1275" w:type="dxa"/>
            <w:vAlign w:val="center"/>
          </w:tcPr>
          <w:p w14:paraId="42632DEC"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71E5839C"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r>
      <w:tr w:rsidR="002442DE" w:rsidRPr="00106135" w14:paraId="6AAF933F" w14:textId="77777777" w:rsidTr="009505CB">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5E70847"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OP KULTURNÍ PAMÁTKY</w:t>
            </w:r>
          </w:p>
        </w:tc>
        <w:tc>
          <w:tcPr>
            <w:tcW w:w="1418" w:type="dxa"/>
            <w:vAlign w:val="center"/>
          </w:tcPr>
          <w:p w14:paraId="3B359344"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16"/>
              </w:rPr>
            </w:pPr>
            <w:r w:rsidRPr="00106135">
              <w:rPr>
                <w:rFonts w:ascii="Titillium Web" w:hAnsi="Titillium Web"/>
                <w:bCs/>
                <w:iCs/>
                <w:sz w:val="16"/>
              </w:rPr>
              <w:t>Nestátní</w:t>
            </w:r>
          </w:p>
        </w:tc>
        <w:tc>
          <w:tcPr>
            <w:tcW w:w="1275" w:type="dxa"/>
            <w:vAlign w:val="center"/>
          </w:tcPr>
          <w:p w14:paraId="115F5AC4"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1229DA7C"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r>
      <w:tr w:rsidR="002442DE" w:rsidRPr="00106135" w14:paraId="0EF77414" w14:textId="77777777" w:rsidTr="009505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CB0CDAC"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OP LETIŠTĚ (OVZ)</w:t>
            </w:r>
          </w:p>
        </w:tc>
        <w:tc>
          <w:tcPr>
            <w:tcW w:w="1418" w:type="dxa"/>
            <w:vAlign w:val="center"/>
          </w:tcPr>
          <w:p w14:paraId="55CF2E01"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16"/>
              </w:rPr>
            </w:pPr>
          </w:p>
        </w:tc>
        <w:tc>
          <w:tcPr>
            <w:tcW w:w="1275" w:type="dxa"/>
            <w:vAlign w:val="center"/>
          </w:tcPr>
          <w:p w14:paraId="0824B335"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02FBBFBD"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p>
        </w:tc>
      </w:tr>
      <w:tr w:rsidR="002442DE" w:rsidRPr="00106135" w14:paraId="013E5500" w14:textId="77777777" w:rsidTr="009505CB">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62CE282"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ZVLÁŠTĚ CHRÁNĚNÉ ÚZEMÍ</w:t>
            </w:r>
          </w:p>
        </w:tc>
        <w:tc>
          <w:tcPr>
            <w:tcW w:w="1418" w:type="dxa"/>
            <w:vAlign w:val="center"/>
          </w:tcPr>
          <w:p w14:paraId="42FA6B65"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16"/>
              </w:rPr>
            </w:pPr>
          </w:p>
        </w:tc>
        <w:tc>
          <w:tcPr>
            <w:tcW w:w="1275" w:type="dxa"/>
            <w:vAlign w:val="center"/>
          </w:tcPr>
          <w:p w14:paraId="1BF6D730"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67AA0994"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r>
      <w:tr w:rsidR="002442DE" w:rsidRPr="00106135" w14:paraId="4577434B" w14:textId="77777777" w:rsidTr="009505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F4F997F"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ZÁKONNÁ VĚCNÁ BŘEMENA</w:t>
            </w:r>
          </w:p>
        </w:tc>
        <w:tc>
          <w:tcPr>
            <w:tcW w:w="1418" w:type="dxa"/>
            <w:vAlign w:val="center"/>
          </w:tcPr>
          <w:p w14:paraId="3BC07554"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16"/>
              </w:rPr>
            </w:pPr>
          </w:p>
        </w:tc>
        <w:tc>
          <w:tcPr>
            <w:tcW w:w="1275" w:type="dxa"/>
            <w:vAlign w:val="center"/>
          </w:tcPr>
          <w:p w14:paraId="6161F4CD"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05F93BC9"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p>
        </w:tc>
      </w:tr>
      <w:tr w:rsidR="002442DE" w:rsidRPr="00106135" w14:paraId="4DC52155" w14:textId="77777777" w:rsidTr="009505CB">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B5D73B5"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PŘECHODNĚ CHRÁNĚNÁ PLOCHA</w:t>
            </w:r>
          </w:p>
        </w:tc>
        <w:tc>
          <w:tcPr>
            <w:tcW w:w="1418" w:type="dxa"/>
            <w:vAlign w:val="center"/>
          </w:tcPr>
          <w:p w14:paraId="1B2CA9F8"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16"/>
              </w:rPr>
            </w:pPr>
          </w:p>
        </w:tc>
        <w:tc>
          <w:tcPr>
            <w:tcW w:w="1275" w:type="dxa"/>
            <w:vAlign w:val="center"/>
          </w:tcPr>
          <w:p w14:paraId="1B813FF3"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487F113D"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r>
      <w:tr w:rsidR="002442DE" w:rsidRPr="00106135" w14:paraId="66F3ECF1" w14:textId="77777777" w:rsidTr="009505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E9CA15B"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PŘIČLENĚNÍ K HONITBĚ</w:t>
            </w:r>
          </w:p>
        </w:tc>
        <w:tc>
          <w:tcPr>
            <w:tcW w:w="1418" w:type="dxa"/>
            <w:vAlign w:val="center"/>
          </w:tcPr>
          <w:p w14:paraId="79E6F3FA"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16"/>
              </w:rPr>
            </w:pPr>
          </w:p>
        </w:tc>
        <w:tc>
          <w:tcPr>
            <w:tcW w:w="1275" w:type="dxa"/>
            <w:vAlign w:val="center"/>
          </w:tcPr>
          <w:p w14:paraId="2C2AA872"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7B8CE32B"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p>
        </w:tc>
      </w:tr>
      <w:tr w:rsidR="002442DE" w:rsidRPr="00106135" w14:paraId="26FDEE16" w14:textId="77777777" w:rsidTr="009505CB">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F657098"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NÁHRADA LESY § 36</w:t>
            </w:r>
          </w:p>
        </w:tc>
        <w:tc>
          <w:tcPr>
            <w:tcW w:w="1418" w:type="dxa"/>
            <w:vAlign w:val="center"/>
          </w:tcPr>
          <w:p w14:paraId="019D5EF5"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16"/>
              </w:rPr>
            </w:pPr>
          </w:p>
        </w:tc>
        <w:tc>
          <w:tcPr>
            <w:tcW w:w="1275" w:type="dxa"/>
            <w:vAlign w:val="center"/>
          </w:tcPr>
          <w:p w14:paraId="0D50882B"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65847EB6"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p>
        </w:tc>
      </w:tr>
      <w:tr w:rsidR="002442DE" w:rsidRPr="00106135" w14:paraId="071FFE40" w14:textId="77777777" w:rsidTr="009505C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6A39B9A"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NÁHRADA LESY § 11</w:t>
            </w:r>
          </w:p>
        </w:tc>
        <w:tc>
          <w:tcPr>
            <w:tcW w:w="1418" w:type="dxa"/>
            <w:vAlign w:val="center"/>
          </w:tcPr>
          <w:p w14:paraId="7D956C6F"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16"/>
              </w:rPr>
            </w:pPr>
          </w:p>
        </w:tc>
        <w:tc>
          <w:tcPr>
            <w:tcW w:w="1275" w:type="dxa"/>
            <w:vAlign w:val="center"/>
          </w:tcPr>
          <w:p w14:paraId="686DEA83"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5BCA9E19" w14:textId="77777777" w:rsidR="002442DE" w:rsidRPr="00106135" w:rsidRDefault="002442DE" w:rsidP="009505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2"/>
              </w:rPr>
            </w:pPr>
          </w:p>
        </w:tc>
      </w:tr>
      <w:tr w:rsidR="002442DE" w:rsidRPr="00106135" w14:paraId="1A02CB34" w14:textId="77777777" w:rsidTr="009505CB">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1699691" w14:textId="77777777" w:rsidR="002442DE" w:rsidRPr="00106135" w:rsidRDefault="002442DE" w:rsidP="009505CB">
            <w:pPr>
              <w:spacing w:line="240" w:lineRule="auto"/>
              <w:ind w:firstLine="0"/>
              <w:jc w:val="left"/>
              <w:rPr>
                <w:rFonts w:ascii="Titillium Web" w:hAnsi="Titillium Web"/>
                <w:iCs/>
                <w:sz w:val="16"/>
              </w:rPr>
            </w:pPr>
            <w:r w:rsidRPr="00106135">
              <w:rPr>
                <w:rFonts w:ascii="Titillium Web" w:hAnsi="Titillium Web"/>
                <w:iCs/>
                <w:sz w:val="16"/>
              </w:rPr>
              <w:t>PŘÍSPĚVEK § 68</w:t>
            </w:r>
          </w:p>
        </w:tc>
        <w:tc>
          <w:tcPr>
            <w:tcW w:w="1418" w:type="dxa"/>
            <w:vAlign w:val="center"/>
          </w:tcPr>
          <w:p w14:paraId="7AC23727"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16"/>
              </w:rPr>
            </w:pPr>
          </w:p>
        </w:tc>
        <w:tc>
          <w:tcPr>
            <w:tcW w:w="1275" w:type="dxa"/>
            <w:vAlign w:val="center"/>
          </w:tcPr>
          <w:p w14:paraId="07CAC463" w14:textId="77777777" w:rsidR="002442DE" w:rsidRPr="00106135" w:rsidRDefault="002442DE" w:rsidP="009505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c>
          <w:tcPr>
            <w:tcW w:w="1701" w:type="dxa"/>
            <w:vAlign w:val="center"/>
          </w:tcPr>
          <w:p w14:paraId="08DCCF21" w14:textId="77777777" w:rsidR="002442DE" w:rsidRPr="00106135" w:rsidRDefault="002442DE" w:rsidP="009505CB">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2"/>
              </w:rPr>
            </w:pPr>
            <w:r w:rsidRPr="00106135">
              <w:rPr>
                <w:rFonts w:ascii="Titillium Web" w:hAnsi="Titillium Web"/>
                <w:bCs/>
                <w:iCs/>
                <w:sz w:val="22"/>
              </w:rPr>
              <w:sym w:font="Webdings" w:char="F061"/>
            </w:r>
          </w:p>
        </w:tc>
      </w:tr>
    </w:tbl>
    <w:p w14:paraId="783A55CA" w14:textId="3F75148E" w:rsidR="002442DE" w:rsidRPr="00106135" w:rsidRDefault="002442DE" w:rsidP="002442DE">
      <w:pPr>
        <w:pStyle w:val="Titulek"/>
        <w:jc w:val="center"/>
        <w:rPr>
          <w:color w:val="auto"/>
        </w:rPr>
      </w:pPr>
      <w:bookmarkStart w:id="85" w:name="_Toc505881173"/>
      <w:bookmarkEnd w:id="84"/>
      <w:r w:rsidRPr="00106135">
        <w:rPr>
          <w:color w:val="auto"/>
        </w:rPr>
        <w:t xml:space="preserve">Tabulka </w:t>
      </w:r>
      <w:r w:rsidR="00D07068" w:rsidRPr="00106135">
        <w:rPr>
          <w:color w:val="auto"/>
        </w:rPr>
        <w:fldChar w:fldCharType="begin"/>
      </w:r>
      <w:r w:rsidR="00D07068" w:rsidRPr="00106135">
        <w:rPr>
          <w:color w:val="auto"/>
        </w:rPr>
        <w:instrText xml:space="preserve"> SEQ Tabulka \* ARABIC </w:instrText>
      </w:r>
      <w:r w:rsidR="00D07068" w:rsidRPr="00106135">
        <w:rPr>
          <w:color w:val="auto"/>
        </w:rPr>
        <w:fldChar w:fldCharType="separate"/>
      </w:r>
      <w:r w:rsidR="004C254F">
        <w:rPr>
          <w:noProof/>
          <w:color w:val="auto"/>
        </w:rPr>
        <w:t>3</w:t>
      </w:r>
      <w:r w:rsidR="00D07068" w:rsidRPr="00106135">
        <w:rPr>
          <w:noProof/>
          <w:color w:val="auto"/>
        </w:rPr>
        <w:fldChar w:fldCharType="end"/>
      </w:r>
      <w:r w:rsidR="006F6330" w:rsidRPr="00106135">
        <w:rPr>
          <w:color w:val="auto"/>
        </w:rPr>
        <w:t xml:space="preserve">: </w:t>
      </w:r>
      <w:r w:rsidRPr="00106135">
        <w:rPr>
          <w:color w:val="auto"/>
        </w:rPr>
        <w:t>Aktivně legitimované subjekty</w:t>
      </w:r>
    </w:p>
    <w:p w14:paraId="66A826C3" w14:textId="7D1DBD3B" w:rsidR="002A31D1" w:rsidRPr="00106135" w:rsidRDefault="002A31D1" w:rsidP="00106135">
      <w:pPr>
        <w:ind w:firstLine="0"/>
      </w:pPr>
      <w:r w:rsidRPr="00106135">
        <w:t xml:space="preserve">Jak vyplývá ze zhodnocení přiměřenosti </w:t>
      </w:r>
      <w:r w:rsidR="00106135" w:rsidRPr="00106135">
        <w:t xml:space="preserve">výše </w:t>
      </w:r>
      <w:r w:rsidRPr="00106135">
        <w:t xml:space="preserve">náhrad (viz části </w:t>
      </w:r>
      <w:r w:rsidR="00106135" w:rsidRPr="00106135">
        <w:t>3.4.1</w:t>
      </w:r>
      <w:r w:rsidRPr="00106135">
        <w:t xml:space="preserve">), tak tato funkce je v současnosti v zásadě plněna, třebaže s dílčími nedostatky. Lze se domnívat, že nevyhovující je </w:t>
      </w:r>
      <w:r w:rsidRPr="00106135">
        <w:rPr>
          <w:rFonts w:hint="eastAsia"/>
        </w:rPr>
        <w:t>především</w:t>
      </w:r>
      <w:r w:rsidRPr="00106135">
        <w:t xml:space="preserve"> praxe vyplácení náhrad za omezení vlastnického práva k pozemkům v ochranných pásmech vodních zdrojů. Je však otázkou, zda není tato praxe fakticky aprobována vlastníky pozemků, kteří se jen zcela výjimečně obrací na soudy, aby stanovily výši náhrady, protože vlastník nedosáhl dohody s obou povinnou náhradu poskytnout.</w:t>
      </w:r>
    </w:p>
    <w:p w14:paraId="70FA26A8" w14:textId="2A43B85B" w:rsidR="002442DE" w:rsidRPr="00106135" w:rsidRDefault="002442DE" w:rsidP="002442DE">
      <w:pPr>
        <w:pStyle w:val="Nadpis3"/>
      </w:pPr>
      <w:bookmarkStart w:id="86" w:name="_Toc506483729"/>
      <w:r w:rsidRPr="00106135">
        <w:t>Stimulace žádoucího chování</w:t>
      </w:r>
      <w:bookmarkEnd w:id="85"/>
      <w:bookmarkEnd w:id="86"/>
    </w:p>
    <w:p w14:paraId="47A9FA09" w14:textId="7267A886" w:rsidR="002442DE" w:rsidRPr="00106135" w:rsidRDefault="002442DE" w:rsidP="002442DE">
      <w:pPr>
        <w:ind w:firstLine="0"/>
      </w:pPr>
      <w:r w:rsidRPr="00106135">
        <w:t>Náhrady za omezení vlastnického práva nejsou zpravidla považovány za ekonomický nástroj ochrany životního prostředí, protože nemohou z povahy věci plnit fiskální ani kompenzační</w:t>
      </w:r>
      <w:r w:rsidR="002A31D1" w:rsidRPr="00106135">
        <w:rPr>
          <w:rStyle w:val="Znakapoznpodarou"/>
        </w:rPr>
        <w:footnoteReference w:id="201"/>
      </w:r>
      <w:r w:rsidRPr="00106135">
        <w:t xml:space="preserve"> funkci a ke změně chování subjektů také nemohou přispět, neboť k omezení vlastnického práva není nutný souhlas vlastníků.</w:t>
      </w:r>
      <w:r w:rsidRPr="00106135">
        <w:rPr>
          <w:vertAlign w:val="superscript"/>
        </w:rPr>
        <w:footnoteReference w:id="202"/>
      </w:r>
      <w:r w:rsidRPr="00106135">
        <w:t xml:space="preserve"> Možnost volby je přitom považována za jeden z pojmových znaků ekonomických nástrojů (tzv. nepřímá regulace). </w:t>
      </w:r>
    </w:p>
    <w:p w14:paraId="5EEA009C" w14:textId="262C733B" w:rsidR="002442DE" w:rsidRPr="00106135" w:rsidRDefault="002442DE" w:rsidP="002442DE">
      <w:r w:rsidRPr="00106135">
        <w:t>Skutečnost, že určité chování je stanoveno jako povinnost, dle mého názoru ale nevylučuje, aby vyplácení náhrad působilo motivačně, neboť nesmí být odhlíženo od míry vynutitelnosti dané povinnosti. Lze tak konstatovat, že v určité míře stimulační efekt tyto kompenzace mají, protože vlastníci jsou těmito kompenzacemi přinejmenším vedeni k tomu, aby své povinnosti neporušovali.</w:t>
      </w:r>
      <w:r w:rsidRPr="00106135">
        <w:rPr>
          <w:vertAlign w:val="superscript"/>
        </w:rPr>
        <w:footnoteReference w:id="203"/>
      </w:r>
      <w:r w:rsidRPr="00106135">
        <w:t xml:space="preserve"> Ostatně z obdobné premisy vycházel </w:t>
      </w:r>
      <w:r w:rsidRPr="00106135">
        <w:lastRenderedPageBreak/>
        <w:t>zákonodárce v případě zavedení nároku na náhradu škody způsobené zvláště chráněnými živočichy, když konstatoval, že náhrada má sloužit jako pozitivní stimulace k dodržování zákazu tyto živočichy usmrcovat, neboť hrozba sankce za jeho porušení nemusí být v některých případech (zejména pokud daný druh působí opakovaně velké škody) dostatečnou motivací.</w:t>
      </w:r>
      <w:r w:rsidRPr="00106135">
        <w:rPr>
          <w:vertAlign w:val="superscript"/>
        </w:rPr>
        <w:footnoteReference w:id="204"/>
      </w:r>
      <w:r w:rsidRPr="00106135">
        <w:t xml:space="preserve"> Vyplácení kompenzací může být též méně nákladné již jen proto, že kontrola dodržování povinností je v tomto případě snazší (např. může být obráceno důkazní břemeno, kdy je na vlastníkovi nárok</w:t>
      </w:r>
      <w:r w:rsidR="001F77D6">
        <w:t>ujícím platbu, aby prokázal, že </w:t>
      </w:r>
      <w:r w:rsidRPr="00106135">
        <w:t>splnil požadované podmínky).</w:t>
      </w:r>
      <w:r w:rsidRPr="00106135">
        <w:rPr>
          <w:vertAlign w:val="superscript"/>
        </w:rPr>
        <w:footnoteReference w:id="205"/>
      </w:r>
      <w:r w:rsidRPr="00106135">
        <w:t xml:space="preserve"> </w:t>
      </w:r>
    </w:p>
    <w:p w14:paraId="52265C9A" w14:textId="7A4A2C51" w:rsidR="002442DE" w:rsidRPr="00106135" w:rsidRDefault="002442DE" w:rsidP="002442DE">
      <w:r w:rsidRPr="00106135">
        <w:t>Výše náhrady může též přispět k dobrým (</w:t>
      </w:r>
      <w:r w:rsidRPr="00106135">
        <w:rPr>
          <w:rFonts w:hint="eastAsia"/>
        </w:rPr>
        <w:t>přátelsk</w:t>
      </w:r>
      <w:r w:rsidRPr="00106135">
        <w:t>ým, korektním) vztahům s orgánem ochrany životního prostředí. Tuto skutečnost mají na paměti také provozovatelé</w:t>
      </w:r>
      <w:r w:rsidR="00106135" w:rsidRPr="00106135">
        <w:t xml:space="preserve"> technické </w:t>
      </w:r>
      <w:r w:rsidRPr="00106135">
        <w:t xml:space="preserve">infrastruktury při zřizování služebností inženýrské sítě, protože je v jejich zájmu nekonfliktní spolupráce s vlastníkem pozemku při údržbě zařízení. </w:t>
      </w:r>
    </w:p>
    <w:p w14:paraId="24BB6A6C" w14:textId="77777777" w:rsidR="002442DE" w:rsidRPr="00106135" w:rsidRDefault="002442DE" w:rsidP="002442DE">
      <w:r w:rsidRPr="00106135">
        <w:t>Výhodou je také skutečnost, že vlastník, kterému je kompenzováno omezení vlastnického práva, je ochoten provádět nadále investice do věci a věc užívat.</w:t>
      </w:r>
      <w:r w:rsidRPr="00106135">
        <w:rPr>
          <w:vertAlign w:val="superscript"/>
        </w:rPr>
        <w:footnoteReference w:id="206"/>
      </w:r>
      <w:r w:rsidRPr="00106135">
        <w:t xml:space="preserve"> Ostatně náhrady za ztížení hospodaření ve zvláště chráněných územích a soustavě Natura 2000, považovalo MŽP mj. i za možné povzbuzení udržitelné zem</w:t>
      </w:r>
      <w:r w:rsidRPr="00106135">
        <w:rPr>
          <w:rFonts w:hint="eastAsia"/>
        </w:rPr>
        <w:t>ě</w:t>
      </w:r>
      <w:r w:rsidRPr="00106135">
        <w:t>d</w:t>
      </w:r>
      <w:r w:rsidRPr="00106135">
        <w:rPr>
          <w:rFonts w:hint="eastAsia"/>
        </w:rPr>
        <w:t>ě</w:t>
      </w:r>
      <w:r w:rsidRPr="00106135">
        <w:t>lské výroby.</w:t>
      </w:r>
      <w:r w:rsidRPr="00106135">
        <w:rPr>
          <w:rStyle w:val="Znakapoznpodarou"/>
        </w:rPr>
        <w:footnoteReference w:id="207"/>
      </w:r>
      <w:r w:rsidRPr="00106135">
        <w:t xml:space="preserve"> </w:t>
      </w:r>
    </w:p>
    <w:p w14:paraId="44EE68FB" w14:textId="77777777" w:rsidR="002442DE" w:rsidRPr="00106135" w:rsidRDefault="002442DE" w:rsidP="002442DE">
      <w:pPr>
        <w:pStyle w:val="Nadpis3"/>
      </w:pPr>
      <w:bookmarkStart w:id="87" w:name="_Toc505582704"/>
      <w:bookmarkStart w:id="88" w:name="_Toc505881174"/>
      <w:bookmarkStart w:id="89" w:name="_Toc506483730"/>
      <w:r w:rsidRPr="00106135">
        <w:t>Regul</w:t>
      </w:r>
      <w:bookmarkEnd w:id="87"/>
      <w:r w:rsidRPr="00106135">
        <w:t>ace míry omezení</w:t>
      </w:r>
      <w:bookmarkEnd w:id="88"/>
      <w:bookmarkEnd w:id="89"/>
    </w:p>
    <w:p w14:paraId="093E446C" w14:textId="77777777" w:rsidR="002442DE" w:rsidRPr="00106135" w:rsidRDefault="002442DE" w:rsidP="002442DE">
      <w:pPr>
        <w:ind w:firstLine="0"/>
      </w:pPr>
      <w:r w:rsidRPr="00106135">
        <w:t>Vyplácení kompenzací za omezení vlastnického práva znamená, že subjekt, který omezení zavádí (stát – zákonodárce nebo orgány ochrany životního prostředí), nezískává výhodu zadarmo. Přitom je dovozováno, že pokud nejsou vlastníkům vypláceny náhrady, dochází k nadužívání regulace, protože nekompenzované omezení slouží jako incentiva</w:t>
      </w:r>
      <w:r w:rsidRPr="00106135">
        <w:rPr>
          <w:vertAlign w:val="superscript"/>
        </w:rPr>
        <w:footnoteReference w:id="208"/>
      </w:r>
      <w:r w:rsidRPr="00106135">
        <w:t xml:space="preserve"> (tedy externí motivace jedince k určitému způsobu chování) k přílišné (nadměrné) regulaci.</w:t>
      </w:r>
      <w:r w:rsidRPr="00106135">
        <w:rPr>
          <w:vertAlign w:val="superscript"/>
        </w:rPr>
        <w:footnoteReference w:id="209"/>
      </w:r>
      <w:r w:rsidRPr="00106135">
        <w:t xml:space="preserve"> Vyplácení kompenzací proto např. podle vědců aplikující ekonomický přístup k právu v podobě Teorie veřejné volby (</w:t>
      </w:r>
      <w:r w:rsidRPr="00106135">
        <w:rPr>
          <w:i/>
        </w:rPr>
        <w:t>Public Choice Theory</w:t>
      </w:r>
      <w:r w:rsidRPr="00106135">
        <w:t>) vede k efektivnější regulaci.</w:t>
      </w:r>
      <w:r w:rsidRPr="00106135">
        <w:rPr>
          <w:vertAlign w:val="superscript"/>
        </w:rPr>
        <w:footnoteReference w:id="210"/>
      </w:r>
      <w:r w:rsidRPr="00106135">
        <w:t xml:space="preserve"> </w:t>
      </w:r>
    </w:p>
    <w:p w14:paraId="33833EB7" w14:textId="66A109DD" w:rsidR="002442DE" w:rsidRPr="00106135" w:rsidRDefault="002442DE" w:rsidP="002442DE">
      <w:r w:rsidRPr="00106135">
        <w:t>V ČR tuto funkci znovu připomněli reprezentanti státního podniku Lesy ČR, kteří považuj</w:t>
      </w:r>
      <w:r w:rsidR="005030BD" w:rsidRPr="00106135">
        <w:t>í náhrady za ztížení</w:t>
      </w:r>
      <w:r w:rsidRPr="00106135">
        <w:t xml:space="preserve"> zemědělského a lesního hospodaření (§ 58 zákona o ochraně </w:t>
      </w:r>
      <w:r w:rsidRPr="00106135">
        <w:lastRenderedPageBreak/>
        <w:t>přírody a krajiny) za regulační mechanismus, protože nutí orgány ochrany přírody k racionálnímu počínání a hledání jiných nástrojů k ochraně přírody.</w:t>
      </w:r>
      <w:r w:rsidRPr="00106135">
        <w:rPr>
          <w:vertAlign w:val="superscript"/>
        </w:rPr>
        <w:footnoteReference w:id="211"/>
      </w:r>
      <w:r w:rsidRPr="00106135">
        <w:t xml:space="preserve"> Stejné vyznění má doporučení vodohospodářů, podle nichž </w:t>
      </w:r>
      <w:r w:rsidRPr="00106135">
        <w:rPr>
          <w:i/>
        </w:rPr>
        <w:t>„je možné a žádoucí p</w:t>
      </w:r>
      <w:r w:rsidRPr="00106135">
        <w:rPr>
          <w:rFonts w:hint="eastAsia"/>
          <w:i/>
        </w:rPr>
        <w:t>ř</w:t>
      </w:r>
      <w:r w:rsidRPr="00106135">
        <w:rPr>
          <w:i/>
        </w:rPr>
        <w:t>i nyn</w:t>
      </w:r>
      <w:r w:rsidRPr="00106135">
        <w:rPr>
          <w:rFonts w:hint="eastAsia"/>
          <w:i/>
        </w:rPr>
        <w:t>ě</w:t>
      </w:r>
      <w:r w:rsidRPr="00106135">
        <w:rPr>
          <w:i/>
        </w:rPr>
        <w:t>jší zm</w:t>
      </w:r>
      <w:r w:rsidRPr="00106135">
        <w:rPr>
          <w:rFonts w:hint="eastAsia"/>
          <w:i/>
        </w:rPr>
        <w:t>ě</w:t>
      </w:r>
      <w:r w:rsidRPr="00106135">
        <w:rPr>
          <w:i/>
        </w:rPr>
        <w:t>n</w:t>
      </w:r>
      <w:r w:rsidRPr="00106135">
        <w:rPr>
          <w:rFonts w:hint="eastAsia"/>
          <w:i/>
        </w:rPr>
        <w:t>ě</w:t>
      </w:r>
      <w:r w:rsidRPr="00106135">
        <w:rPr>
          <w:i/>
        </w:rPr>
        <w:t xml:space="preserve"> ochranných pásem jejich poslání skute</w:t>
      </w:r>
      <w:r w:rsidRPr="00106135">
        <w:rPr>
          <w:rFonts w:hint="eastAsia"/>
          <w:i/>
        </w:rPr>
        <w:t>č</w:t>
      </w:r>
      <w:r w:rsidRPr="00106135">
        <w:rPr>
          <w:i/>
        </w:rPr>
        <w:t>n</w:t>
      </w:r>
      <w:r w:rsidRPr="00106135">
        <w:rPr>
          <w:rFonts w:hint="eastAsia"/>
          <w:i/>
        </w:rPr>
        <w:t>ě</w:t>
      </w:r>
      <w:r w:rsidRPr="00106135">
        <w:rPr>
          <w:i/>
        </w:rPr>
        <w:t xml:space="preserve"> optimalizovat – tím je myšleno stanovit tento typ ochrany tam, kde skute</w:t>
      </w:r>
      <w:r w:rsidRPr="00106135">
        <w:rPr>
          <w:rFonts w:hint="eastAsia"/>
          <w:i/>
        </w:rPr>
        <w:t>č</w:t>
      </w:r>
      <w:r w:rsidRPr="00106135">
        <w:rPr>
          <w:i/>
        </w:rPr>
        <w:t>n</w:t>
      </w:r>
      <w:r w:rsidRPr="00106135">
        <w:rPr>
          <w:rFonts w:hint="eastAsia"/>
          <w:i/>
        </w:rPr>
        <w:t>ě</w:t>
      </w:r>
      <w:r w:rsidRPr="00106135">
        <w:rPr>
          <w:i/>
        </w:rPr>
        <w:t xml:space="preserve"> pom</w:t>
      </w:r>
      <w:r w:rsidRPr="00106135">
        <w:rPr>
          <w:rFonts w:hint="eastAsia"/>
          <w:i/>
        </w:rPr>
        <w:t>ůž</w:t>
      </w:r>
      <w:r w:rsidRPr="00106135">
        <w:rPr>
          <w:i/>
        </w:rPr>
        <w:t>e ochránit vodní zdroj co do kvality i množství vody, a to v pot</w:t>
      </w:r>
      <w:r w:rsidRPr="00106135">
        <w:rPr>
          <w:rFonts w:hint="eastAsia"/>
          <w:i/>
        </w:rPr>
        <w:t>ř</w:t>
      </w:r>
      <w:r w:rsidRPr="00106135">
        <w:rPr>
          <w:i/>
        </w:rPr>
        <w:t>ebném a požadovaném rozsahu. V takovém p</w:t>
      </w:r>
      <w:r w:rsidRPr="00106135">
        <w:rPr>
          <w:rFonts w:hint="eastAsia"/>
          <w:i/>
        </w:rPr>
        <w:t>ří</w:t>
      </w:r>
      <w:r w:rsidRPr="00106135">
        <w:rPr>
          <w:i/>
        </w:rPr>
        <w:t>pad</w:t>
      </w:r>
      <w:r w:rsidRPr="00106135">
        <w:rPr>
          <w:rFonts w:hint="eastAsia"/>
          <w:i/>
        </w:rPr>
        <w:t>ě</w:t>
      </w:r>
      <w:r w:rsidRPr="00106135">
        <w:rPr>
          <w:i/>
        </w:rPr>
        <w:t xml:space="preserve"> je t</w:t>
      </w:r>
      <w:r w:rsidRPr="00106135">
        <w:rPr>
          <w:rFonts w:hint="eastAsia"/>
          <w:i/>
        </w:rPr>
        <w:t>ř</w:t>
      </w:r>
      <w:r w:rsidRPr="00106135">
        <w:rPr>
          <w:i/>
        </w:rPr>
        <w:t>eba po</w:t>
      </w:r>
      <w:r w:rsidRPr="00106135">
        <w:rPr>
          <w:rFonts w:hint="eastAsia"/>
          <w:i/>
        </w:rPr>
        <w:t>čí</w:t>
      </w:r>
      <w:r w:rsidRPr="00106135">
        <w:rPr>
          <w:i/>
        </w:rPr>
        <w:t>tat i s možností poskytování náhrad za prokázané omezení užívání pozemk</w:t>
      </w:r>
      <w:r w:rsidRPr="00106135">
        <w:rPr>
          <w:rFonts w:hint="eastAsia"/>
          <w:i/>
        </w:rPr>
        <w:t>ů</w:t>
      </w:r>
      <w:r w:rsidRPr="00106135">
        <w:rPr>
          <w:i/>
        </w:rPr>
        <w:t>, pop</w:t>
      </w:r>
      <w:r w:rsidRPr="00106135">
        <w:rPr>
          <w:rFonts w:hint="eastAsia"/>
          <w:i/>
        </w:rPr>
        <w:t>ř</w:t>
      </w:r>
      <w:r w:rsidRPr="00106135">
        <w:rPr>
          <w:i/>
        </w:rPr>
        <w:t>. i staveb v ochranném pásmu podle sou</w:t>
      </w:r>
      <w:r w:rsidRPr="00106135">
        <w:rPr>
          <w:rFonts w:hint="eastAsia"/>
          <w:i/>
        </w:rPr>
        <w:t>č</w:t>
      </w:r>
      <w:r w:rsidRPr="00106135">
        <w:rPr>
          <w:i/>
        </w:rPr>
        <w:t>asného zn</w:t>
      </w:r>
      <w:r w:rsidRPr="00106135">
        <w:rPr>
          <w:rFonts w:hint="eastAsia"/>
          <w:i/>
        </w:rPr>
        <w:t>ě</w:t>
      </w:r>
      <w:r w:rsidRPr="00106135">
        <w:rPr>
          <w:i/>
        </w:rPr>
        <w:t>ní vodního zákona.“</w:t>
      </w:r>
      <w:r w:rsidRPr="00106135">
        <w:rPr>
          <w:rStyle w:val="Znakapoznpodarou"/>
          <w:i/>
        </w:rPr>
        <w:footnoteReference w:id="212"/>
      </w:r>
      <w:r w:rsidR="005030BD" w:rsidRPr="00106135">
        <w:rPr>
          <w:i/>
        </w:rPr>
        <w:t xml:space="preserve"> </w:t>
      </w:r>
      <w:r w:rsidR="00106135" w:rsidRPr="00106135">
        <w:t>Je přiznáváno, že i </w:t>
      </w:r>
      <w:r w:rsidRPr="00106135">
        <w:t>v době, kdy byla vlastnická práva výrazně potlačena, řada zásad stanovování ochranných pásem vodních zdrojů nepřispívala fakticky k ochraně jakosti vod a byly tak neúčelně vynakládány velké finanční prostředky všech zúčastněných subjektů.</w:t>
      </w:r>
      <w:r w:rsidRPr="00106135">
        <w:rPr>
          <w:rStyle w:val="Znakapoznpodarou"/>
        </w:rPr>
        <w:footnoteReference w:id="213"/>
      </w:r>
    </w:p>
    <w:p w14:paraId="4D09B551" w14:textId="77777777" w:rsidR="002442DE" w:rsidRPr="00106135" w:rsidRDefault="002442DE" w:rsidP="002442DE">
      <w:pPr>
        <w:pStyle w:val="Nadpis3"/>
      </w:pPr>
      <w:bookmarkStart w:id="90" w:name="_Toc505582705"/>
      <w:bookmarkStart w:id="91" w:name="_Toc505881175"/>
      <w:bookmarkStart w:id="92" w:name="_Toc506483731"/>
      <w:r w:rsidRPr="00106135">
        <w:t>Internaliza</w:t>
      </w:r>
      <w:bookmarkEnd w:id="90"/>
      <w:r w:rsidRPr="00106135">
        <w:t>ce prospěchu</w:t>
      </w:r>
      <w:bookmarkEnd w:id="91"/>
      <w:bookmarkEnd w:id="92"/>
    </w:p>
    <w:p w14:paraId="087DBF2B" w14:textId="7C0FA77E" w:rsidR="002442DE" w:rsidRPr="00106135" w:rsidRDefault="002442DE" w:rsidP="002442DE">
      <w:pPr>
        <w:ind w:firstLine="0"/>
      </w:pPr>
      <w:r w:rsidRPr="00106135">
        <w:t xml:space="preserve">M. </w:t>
      </w:r>
      <w:r w:rsidRPr="00106135">
        <w:rPr>
          <w:smallCaps/>
        </w:rPr>
        <w:t>Pekárek</w:t>
      </w:r>
      <w:r w:rsidRPr="00106135">
        <w:t xml:space="preserve"> v minulosti výstižně poukázal na skutečnost, že pokud vlastník pozemku ztratí v důsledku omezení svých práv ekonomický zájem (motivaci) obdělávat své pozemky a nenajde se jiný, bude muset společnost za určité obdělávání pozemku platit.</w:t>
      </w:r>
      <w:r w:rsidRPr="00106135">
        <w:rPr>
          <w:vertAlign w:val="superscript"/>
        </w:rPr>
        <w:footnoteReference w:id="214"/>
      </w:r>
      <w:r w:rsidRPr="00106135">
        <w:t xml:space="preserve"> To je přitom vcelku běžný problém, neboť ekosystémové funkce pozemků nejsou nyní v zásadě ohodnoceny a pozemky plnící pouze tyto funkce jsou považovány za neprodejné a bezcenné. Jejich správu mnohdy nechtějí vykonávat </w:t>
      </w:r>
      <w:r w:rsidR="001F77D6">
        <w:t>ani organizační složky státu či </w:t>
      </w:r>
      <w:r w:rsidRPr="00106135">
        <w:t>územně samosprávné celky s argumentem, že je nepotřebují přímo ke své činnosti (např. pozemky se silniční vegetací).</w:t>
      </w:r>
      <w:r w:rsidRPr="00106135">
        <w:rPr>
          <w:vertAlign w:val="superscript"/>
        </w:rPr>
        <w:footnoteReference w:id="215"/>
      </w:r>
      <w:r w:rsidRPr="00106135">
        <w:t xml:space="preserve"> </w:t>
      </w:r>
    </w:p>
    <w:p w14:paraId="5B1B86D2" w14:textId="72019758" w:rsidR="002442DE" w:rsidRPr="00106135" w:rsidRDefault="002442DE" w:rsidP="002442DE">
      <w:r w:rsidRPr="00106135">
        <w:t xml:space="preserve">V pozadí všech výše uvedených funkcí se ostatně objevuje vlastní smysl omezení vlastnického práva: změna pravidel chování tak, aby se zachoval nebo se dosáhl příznivý stav životního prostředí. Omezený vlastník, jinými slovy řečeno, poskytuje pozitivní externalitu, neboť velmi často není jediným, kdo má z omezení prospěch. Společnost nebo konkrétní subjekty mu tak prostřednictvím náhrad platí za jeho chování a kompenzace zde plní internalizační funkci. </w:t>
      </w:r>
    </w:p>
    <w:p w14:paraId="4A101AF4" w14:textId="1A7D51A8" w:rsidR="002442DE" w:rsidRPr="00106135" w:rsidRDefault="002442DE" w:rsidP="002442DE">
      <w:r w:rsidRPr="00106135">
        <w:lastRenderedPageBreak/>
        <w:t>Proto lze dle mého názoru náhrady za omezení vlastnického práva fakticky chápat jako platby vlastníkům za to, že zajistí, resp. ponechají stav pozemku v určitém dohodnutém či jinak určeném stavu (např. zemědělec nevysuší mokřad za účelem rozšíření pole). Ty se označuji běžně jako platby za poskytování environmentálních (ekosystémových) služeb. I další autoři se domnívají, že by právo m</w:t>
      </w:r>
      <w:r w:rsidRPr="00106135">
        <w:rPr>
          <w:rFonts w:hint="eastAsia"/>
        </w:rPr>
        <w:t>ě</w:t>
      </w:r>
      <w:r w:rsidRPr="00106135">
        <w:t>lo odpovídajícím zp</w:t>
      </w:r>
      <w:r w:rsidRPr="00106135">
        <w:rPr>
          <w:rFonts w:hint="eastAsia"/>
        </w:rPr>
        <w:t>ů</w:t>
      </w:r>
      <w:r w:rsidRPr="00106135">
        <w:t>sobem reagovat i na pozitivní externality, aby byl</w:t>
      </w:r>
      <w:r w:rsidR="00DF3BBC" w:rsidRPr="00106135">
        <w:t>o</w:t>
      </w:r>
      <w:r w:rsidRPr="00106135">
        <w:t xml:space="preserve"> </w:t>
      </w:r>
      <w:r w:rsidR="00DF3BBC" w:rsidRPr="00106135">
        <w:t xml:space="preserve">podpořeno </w:t>
      </w:r>
      <w:r w:rsidRPr="00106135">
        <w:t>jednání, které má na další subjekty pozitivní ú</w:t>
      </w:r>
      <w:r w:rsidRPr="00106135">
        <w:rPr>
          <w:rFonts w:hint="eastAsia"/>
        </w:rPr>
        <w:t>č</w:t>
      </w:r>
      <w:r w:rsidRPr="00106135">
        <w:t>inky.</w:t>
      </w:r>
      <w:r w:rsidRPr="00106135">
        <w:rPr>
          <w:rStyle w:val="Znakapoznpodarou"/>
        </w:rPr>
        <w:footnoteReference w:id="216"/>
      </w:r>
      <w:r w:rsidRPr="00106135">
        <w:t xml:space="preserve"> </w:t>
      </w:r>
    </w:p>
    <w:p w14:paraId="66E6D55C" w14:textId="346BB8B5" w:rsidR="002442DE" w:rsidRPr="00106135" w:rsidRDefault="002442DE" w:rsidP="002442DE">
      <w:r w:rsidRPr="00106135">
        <w:t xml:space="preserve">V minulosti Ústavní soud uvedl, že </w:t>
      </w:r>
      <w:r w:rsidRPr="00106135">
        <w:rPr>
          <w:i/>
        </w:rPr>
        <w:t>„z ústavn</w:t>
      </w:r>
      <w:r w:rsidRPr="00106135">
        <w:rPr>
          <w:rFonts w:hint="eastAsia"/>
          <w:i/>
        </w:rPr>
        <w:t>ě</w:t>
      </w:r>
      <w:r w:rsidRPr="00106135">
        <w:rPr>
          <w:i/>
        </w:rPr>
        <w:t>právních p</w:t>
      </w:r>
      <w:r w:rsidRPr="00106135">
        <w:rPr>
          <w:rFonts w:hint="eastAsia"/>
          <w:i/>
        </w:rPr>
        <w:t>ř</w:t>
      </w:r>
      <w:r w:rsidRPr="00106135">
        <w:rPr>
          <w:i/>
        </w:rPr>
        <w:t>edpis</w:t>
      </w:r>
      <w:r w:rsidRPr="00106135">
        <w:rPr>
          <w:rFonts w:hint="eastAsia"/>
          <w:i/>
        </w:rPr>
        <w:t>ů</w:t>
      </w:r>
      <w:r w:rsidR="00DF3BBC" w:rsidRPr="00106135">
        <w:rPr>
          <w:i/>
        </w:rPr>
        <w:t xml:space="preserve"> pak (</w:t>
      </w:r>
      <w:r w:rsidRPr="00106135">
        <w:rPr>
          <w:i/>
        </w:rPr>
        <w:t>bez d</w:t>
      </w:r>
      <w:r w:rsidR="00DF3BBC" w:rsidRPr="00106135">
        <w:rPr>
          <w:i/>
        </w:rPr>
        <w:t>alšího)</w:t>
      </w:r>
      <w:r w:rsidRPr="00106135">
        <w:rPr>
          <w:i/>
        </w:rPr>
        <w:t xml:space="preserve"> právo na odm</w:t>
      </w:r>
      <w:r w:rsidRPr="00106135">
        <w:rPr>
          <w:rFonts w:hint="eastAsia"/>
          <w:i/>
        </w:rPr>
        <w:t>ě</w:t>
      </w:r>
      <w:r w:rsidRPr="00106135">
        <w:rPr>
          <w:i/>
        </w:rPr>
        <w:t>nu za vytvá</w:t>
      </w:r>
      <w:r w:rsidRPr="00106135">
        <w:rPr>
          <w:rFonts w:hint="eastAsia"/>
          <w:i/>
        </w:rPr>
        <w:t>ř</w:t>
      </w:r>
      <w:r w:rsidRPr="00106135">
        <w:rPr>
          <w:i/>
        </w:rPr>
        <w:t>ení pozitivních externalit (např. zvýšení energetického potenciálu vodního toku) pln</w:t>
      </w:r>
      <w:r w:rsidRPr="00106135">
        <w:rPr>
          <w:rFonts w:hint="eastAsia"/>
          <w:i/>
        </w:rPr>
        <w:t>ě</w:t>
      </w:r>
      <w:r w:rsidRPr="00106135">
        <w:rPr>
          <w:i/>
        </w:rPr>
        <w:t xml:space="preserve">ním </w:t>
      </w:r>
      <w:r w:rsidRPr="00106135">
        <w:rPr>
          <w:rFonts w:hint="eastAsia"/>
          <w:i/>
        </w:rPr>
        <w:t>č</w:t>
      </w:r>
      <w:r w:rsidRPr="00106135">
        <w:rPr>
          <w:i/>
        </w:rPr>
        <w:t>inností uložených ve</w:t>
      </w:r>
      <w:r w:rsidRPr="00106135">
        <w:rPr>
          <w:rFonts w:hint="eastAsia"/>
          <w:i/>
        </w:rPr>
        <w:t>ř</w:t>
      </w:r>
      <w:r w:rsidRPr="00106135">
        <w:rPr>
          <w:i/>
        </w:rPr>
        <w:t>ejnoprávními p</w:t>
      </w:r>
      <w:r w:rsidRPr="00106135">
        <w:rPr>
          <w:rFonts w:hint="eastAsia"/>
          <w:i/>
        </w:rPr>
        <w:t>ř</w:t>
      </w:r>
      <w:r w:rsidRPr="00106135">
        <w:rPr>
          <w:i/>
        </w:rPr>
        <w:t xml:space="preserve">edpisy neplyne. Pokud tak zákon </w:t>
      </w:r>
      <w:r w:rsidRPr="00106135">
        <w:rPr>
          <w:rFonts w:hint="eastAsia"/>
          <w:i/>
        </w:rPr>
        <w:t>č</w:t>
      </w:r>
      <w:r w:rsidRPr="00106135">
        <w:rPr>
          <w:i/>
        </w:rPr>
        <w:t>iní, jde nad tento rámec, což na druhé stran</w:t>
      </w:r>
      <w:r w:rsidRPr="00106135">
        <w:rPr>
          <w:rFonts w:hint="eastAsia"/>
          <w:i/>
        </w:rPr>
        <w:t>ě</w:t>
      </w:r>
      <w:r w:rsidRPr="00106135">
        <w:rPr>
          <w:i/>
        </w:rPr>
        <w:t xml:space="preserve"> neznamená, že taková právní úprava je nerozumná, resp. že z ústavn</w:t>
      </w:r>
      <w:r w:rsidRPr="00106135">
        <w:rPr>
          <w:rFonts w:hint="eastAsia"/>
          <w:i/>
        </w:rPr>
        <w:t>ě</w:t>
      </w:r>
      <w:r w:rsidRPr="00106135">
        <w:rPr>
          <w:i/>
        </w:rPr>
        <w:t>právního hlediska neobstojí.“</w:t>
      </w:r>
      <w:r w:rsidRPr="00106135">
        <w:rPr>
          <w:rStyle w:val="Znakapoznpodarou"/>
        </w:rPr>
        <w:footnoteReference w:id="217"/>
      </w:r>
      <w:r w:rsidRPr="00106135">
        <w:rPr>
          <w:i/>
        </w:rPr>
        <w:t xml:space="preserve"> </w:t>
      </w:r>
      <w:r w:rsidR="00106135" w:rsidRPr="00106135">
        <w:t>Takto nastavenou úpravu</w:t>
      </w:r>
      <w:r w:rsidRPr="00106135">
        <w:t xml:space="preserve"> kritizoval např. M. </w:t>
      </w:r>
      <w:r w:rsidRPr="00106135">
        <w:rPr>
          <w:smallCaps/>
        </w:rPr>
        <w:t>Flora</w:t>
      </w:r>
      <w:r w:rsidRPr="00106135">
        <w:t xml:space="preserve"> v případě náhrad za omezení lesního hospodaření, podle něhož </w:t>
      </w:r>
      <w:r w:rsidRPr="00106135">
        <w:rPr>
          <w:i/>
        </w:rPr>
        <w:t>„právní úprava činností majících za následek vznik pozitivních externalit má vycházet z principu podpory „produkce“ pozitivních externalit a z principu „za pozitivn</w:t>
      </w:r>
      <w:r w:rsidR="00106135" w:rsidRPr="00106135">
        <w:rPr>
          <w:i/>
        </w:rPr>
        <w:t>í externality se původci platí.“</w:t>
      </w:r>
      <w:r w:rsidRPr="00106135">
        <w:rPr>
          <w:rStyle w:val="Znakapoznpodarou"/>
          <w:i/>
        </w:rPr>
        <w:footnoteReference w:id="218"/>
      </w:r>
      <w:r w:rsidRPr="00106135">
        <w:rPr>
          <w:i/>
        </w:rPr>
        <w:t xml:space="preserve"> </w:t>
      </w:r>
      <w:r w:rsidRPr="00106135">
        <w:t xml:space="preserve">Doporučuje proto inspirovat </w:t>
      </w:r>
      <w:r w:rsidR="00DF3BBC" w:rsidRPr="00106135">
        <w:t xml:space="preserve">se daňovými úlevami, </w:t>
      </w:r>
      <w:r w:rsidRPr="00106135">
        <w:t>poskytování</w:t>
      </w:r>
      <w:r w:rsidR="00DF3BBC" w:rsidRPr="00106135">
        <w:t>m</w:t>
      </w:r>
      <w:r w:rsidRPr="00106135">
        <w:t xml:space="preserve"> zelených bonusů pro podporu výroby elektřiny z obnovitelných zdrojů nebo zapojení</w:t>
      </w:r>
      <w:r w:rsidR="00DF3BBC" w:rsidRPr="00106135">
        <w:t>m</w:t>
      </w:r>
      <w:r w:rsidRPr="00106135">
        <w:t xml:space="preserve"> vlastníků lesů do systému obchodování s povolenkami k emisi skleníkových plynů.</w:t>
      </w:r>
      <w:r w:rsidRPr="00106135">
        <w:rPr>
          <w:rStyle w:val="Znakapoznpodarou"/>
        </w:rPr>
        <w:footnoteReference w:id="219"/>
      </w:r>
      <w:r w:rsidRPr="00106135">
        <w:t xml:space="preserve"> </w:t>
      </w:r>
    </w:p>
    <w:p w14:paraId="409418A4" w14:textId="116B1EB4" w:rsidR="002442DE" w:rsidRPr="00106135" w:rsidRDefault="002442DE" w:rsidP="002442DE">
      <w:r w:rsidRPr="00106135">
        <w:t>Jako naplnění internalizační funkce je nutné chápat také fakt, že existuje konkrétní subjekt, který má z omezení prospěch a který současně také náhradu poskytuje. Tehdy je v zásad</w:t>
      </w:r>
      <w:r w:rsidRPr="00106135">
        <w:rPr>
          <w:rFonts w:hint="eastAsia"/>
        </w:rPr>
        <w:t>ě</w:t>
      </w:r>
      <w:r w:rsidRPr="00106135">
        <w:t xml:space="preserve"> možné vycházet p</w:t>
      </w:r>
      <w:r w:rsidRPr="00106135">
        <w:rPr>
          <w:rFonts w:hint="eastAsia"/>
        </w:rPr>
        <w:t>ř</w:t>
      </w:r>
      <w:r w:rsidRPr="00106135">
        <w:t>i ur</w:t>
      </w:r>
      <w:r w:rsidRPr="00106135">
        <w:rPr>
          <w:rFonts w:hint="eastAsia"/>
        </w:rPr>
        <w:t>č</w:t>
      </w:r>
      <w:r w:rsidRPr="00106135">
        <w:t>ení výše této náhrady z výnosu (užitku) oprávn</w:t>
      </w:r>
      <w:r w:rsidRPr="00106135">
        <w:rPr>
          <w:rFonts w:hint="eastAsia"/>
        </w:rPr>
        <w:t>ě</w:t>
      </w:r>
      <w:r w:rsidRPr="00106135">
        <w:t>ných osob, je-li vyčíslitelný. Tento přístup se nabízí zejména v situaci, kdy dochází ze strany benef</w:t>
      </w:r>
      <w:r w:rsidR="00DF3BBC" w:rsidRPr="00106135">
        <w:t>icienta i k užívání pozemku.</w:t>
      </w:r>
    </w:p>
    <w:p w14:paraId="55858B73" w14:textId="46A12D22" w:rsidR="00DF3BBC" w:rsidRPr="00106135" w:rsidRDefault="00DF3BBC" w:rsidP="002442DE">
      <w:r w:rsidRPr="00106135">
        <w:t>Je třeba však korektně přiznat, že se v literatuře objevily i názory podpořené empirickými výzkumy, ze kterých vyplývá, že pokud jsou přínosy pro samotné vlastníky v rámci místního společenství větší než ztráty způsobené omezením vlastnického práva, tak by kompenzace neměly být vypláceny.</w:t>
      </w:r>
      <w:r w:rsidRPr="00106135">
        <w:rPr>
          <w:vertAlign w:val="superscript"/>
        </w:rPr>
        <w:footnoteReference w:id="220"/>
      </w:r>
      <w:r w:rsidRPr="00106135">
        <w:t xml:space="preserve"> V rámci evropského právního řádu, který poskytuje vlastnickým právům silnou ochranu, je však tento přístup, byť z ekonomického pohledu přesvědčivě podložený, nemožný, pokud by omezení nebylo shledáno jako vnitřní mez vlastnického práva a tudíž situace podřaditelná pod čl. 11 odst. 3 Listiny. </w:t>
      </w:r>
      <w:r w:rsidRPr="00106135">
        <w:lastRenderedPageBreak/>
        <w:t>Nelze však zároveň nepřipomenout často opomíjený fakt, že pokud se kompenzují pozitivní externality, tak je třeba důsledně také internalizovat externality negativní.</w:t>
      </w:r>
      <w:r w:rsidRPr="00106135">
        <w:rPr>
          <w:vertAlign w:val="superscript"/>
        </w:rPr>
        <w:footnoteReference w:id="221"/>
      </w:r>
      <w:r w:rsidRPr="00106135">
        <w:t xml:space="preserve"> Ostatně lze problematiku náhrad vlastníkům zcela otočit a namítnout, že omezení vlastnického práva jim pouze brání využít pozemek k obohacení se na úkor společnosti.</w:t>
      </w:r>
    </w:p>
    <w:p w14:paraId="1178B279" w14:textId="491CA660" w:rsidR="00C77F96" w:rsidRPr="00106135" w:rsidRDefault="009B0097" w:rsidP="00D2380B">
      <w:pPr>
        <w:pStyle w:val="Nadpis2"/>
      </w:pPr>
      <w:bookmarkStart w:id="93" w:name="_Toc506483732"/>
      <w:r w:rsidRPr="00106135">
        <w:t>Konstrukce</w:t>
      </w:r>
      <w:r w:rsidR="00C77F96" w:rsidRPr="00106135">
        <w:t xml:space="preserve"> náhrad</w:t>
      </w:r>
      <w:bookmarkEnd w:id="79"/>
      <w:r w:rsidRPr="00106135">
        <w:t>y</w:t>
      </w:r>
      <w:bookmarkEnd w:id="93"/>
    </w:p>
    <w:p w14:paraId="1D39FA30" w14:textId="5FF84325" w:rsidR="00AF6BBE" w:rsidRPr="00106135" w:rsidRDefault="00602EFB" w:rsidP="00D2380B">
      <w:pPr>
        <w:pStyle w:val="Nadpis3"/>
      </w:pPr>
      <w:bookmarkStart w:id="94" w:name="_Toc505881161"/>
      <w:bookmarkStart w:id="95" w:name="_Toc506483733"/>
      <w:r w:rsidRPr="00106135">
        <w:t>Okamžik</w:t>
      </w:r>
      <w:r w:rsidR="00AF6BBE" w:rsidRPr="00106135">
        <w:t xml:space="preserve"> </w:t>
      </w:r>
      <w:r w:rsidRPr="00106135">
        <w:t xml:space="preserve">poskytnutí </w:t>
      </w:r>
      <w:r w:rsidR="00AF6BBE" w:rsidRPr="00106135">
        <w:t>náhrady</w:t>
      </w:r>
      <w:bookmarkEnd w:id="94"/>
      <w:bookmarkEnd w:id="95"/>
    </w:p>
    <w:p w14:paraId="543FD7CE" w14:textId="1D99C1E5" w:rsidR="00AF6BBE" w:rsidRPr="00106135" w:rsidRDefault="00AF6BBE" w:rsidP="00670AE0">
      <w:pPr>
        <w:ind w:firstLine="0"/>
      </w:pPr>
      <w:r w:rsidRPr="00106135">
        <w:t>Náhrada m</w:t>
      </w:r>
      <w:r w:rsidRPr="00106135">
        <w:rPr>
          <w:rFonts w:hint="eastAsia"/>
        </w:rPr>
        <w:t>ůž</w:t>
      </w:r>
      <w:r w:rsidRPr="00106135">
        <w:t>e být poskytnuta jednorázově, nebo ve form</w:t>
      </w:r>
      <w:r w:rsidRPr="00106135">
        <w:rPr>
          <w:rFonts w:hint="eastAsia"/>
        </w:rPr>
        <w:t>ě</w:t>
      </w:r>
      <w:r w:rsidRPr="00106135">
        <w:t xml:space="preserve"> opakovaných plateb. Opakující se plnění je v literatuře obecně považováno za „</w:t>
      </w:r>
      <w:r w:rsidRPr="00106135">
        <w:rPr>
          <w:i/>
        </w:rPr>
        <w:t>patrn</w:t>
      </w:r>
      <w:r w:rsidRPr="00106135">
        <w:rPr>
          <w:rFonts w:hint="eastAsia"/>
          <w:i/>
        </w:rPr>
        <w:t>ě</w:t>
      </w:r>
      <w:r w:rsidRPr="00106135">
        <w:rPr>
          <w:i/>
        </w:rPr>
        <w:t xml:space="preserve"> spravedliv</w:t>
      </w:r>
      <w:r w:rsidRPr="00106135">
        <w:rPr>
          <w:rFonts w:hint="eastAsia"/>
          <w:i/>
        </w:rPr>
        <w:t>ě</w:t>
      </w:r>
      <w:r w:rsidRPr="00106135">
        <w:rPr>
          <w:i/>
        </w:rPr>
        <w:t>jší, protože v p</w:t>
      </w:r>
      <w:r w:rsidRPr="00106135">
        <w:rPr>
          <w:rFonts w:hint="eastAsia"/>
          <w:i/>
        </w:rPr>
        <w:t>ří</w:t>
      </w:r>
      <w:r w:rsidRPr="00106135">
        <w:rPr>
          <w:i/>
        </w:rPr>
        <w:t>pad</w:t>
      </w:r>
      <w:r w:rsidRPr="00106135">
        <w:rPr>
          <w:rFonts w:hint="eastAsia"/>
          <w:i/>
        </w:rPr>
        <w:t>ě</w:t>
      </w:r>
      <w:r w:rsidRPr="00106135">
        <w:rPr>
          <w:i/>
        </w:rPr>
        <w:t xml:space="preserve"> zm</w:t>
      </w:r>
      <w:r w:rsidRPr="00106135">
        <w:rPr>
          <w:rFonts w:hint="eastAsia"/>
          <w:i/>
        </w:rPr>
        <w:t>ě</w:t>
      </w:r>
      <w:r w:rsidRPr="00106135">
        <w:rPr>
          <w:i/>
        </w:rPr>
        <w:t>ny pom</w:t>
      </w:r>
      <w:r w:rsidRPr="00106135">
        <w:rPr>
          <w:rFonts w:hint="eastAsia"/>
          <w:i/>
        </w:rPr>
        <w:t>ě</w:t>
      </w:r>
      <w:r w:rsidRPr="00106135">
        <w:rPr>
          <w:i/>
        </w:rPr>
        <w:t>r</w:t>
      </w:r>
      <w:r w:rsidRPr="00106135">
        <w:rPr>
          <w:rFonts w:hint="eastAsia"/>
          <w:i/>
        </w:rPr>
        <w:t>ů</w:t>
      </w:r>
      <w:r w:rsidRPr="00106135">
        <w:rPr>
          <w:i/>
        </w:rPr>
        <w:t xml:space="preserve"> (nap</w:t>
      </w:r>
      <w:r w:rsidRPr="00106135">
        <w:rPr>
          <w:rFonts w:hint="eastAsia"/>
          <w:i/>
        </w:rPr>
        <w:t>ř</w:t>
      </w:r>
      <w:r w:rsidRPr="00106135">
        <w:rPr>
          <w:i/>
        </w:rPr>
        <w:t>. i p</w:t>
      </w:r>
      <w:r w:rsidRPr="00106135">
        <w:rPr>
          <w:rFonts w:hint="eastAsia"/>
          <w:i/>
        </w:rPr>
        <w:t>ř</w:t>
      </w:r>
      <w:r w:rsidRPr="00106135">
        <w:rPr>
          <w:i/>
        </w:rPr>
        <w:t>i vyšší inflaci) bude možné dávky upravit.“</w:t>
      </w:r>
      <w:r w:rsidRPr="00106135">
        <w:rPr>
          <w:vertAlign w:val="superscript"/>
        </w:rPr>
        <w:footnoteReference w:id="222"/>
      </w:r>
      <w:r w:rsidRPr="00106135">
        <w:t xml:space="preserve"> Tímto způsobem lze vyčíslit vznikající újmu přesněji a také v cenách odpovídající době, kdy újma vznikla. Lze také reagovat na </w:t>
      </w:r>
      <w:r w:rsidR="009B0097" w:rsidRPr="00106135">
        <w:t>důsledky</w:t>
      </w:r>
      <w:r w:rsidRPr="00106135">
        <w:t xml:space="preserve"> nových nebo pozměněných omezení, což je při proměnlivosti stavu životního prostředí a podmínek jeho ochran</w:t>
      </w:r>
      <w:r w:rsidR="009E3E12" w:rsidRPr="00106135">
        <w:t>y</w:t>
      </w:r>
      <w:r w:rsidRPr="00106135">
        <w:t xml:space="preserve"> zásadní.</w:t>
      </w:r>
    </w:p>
    <w:tbl>
      <w:tblPr>
        <w:tblStyle w:val="Tabulkasmkou4zvraznn111"/>
        <w:tblW w:w="8512" w:type="dxa"/>
        <w:jc w:val="center"/>
        <w:tblLayout w:type="fixed"/>
        <w:tblLook w:val="04A0" w:firstRow="1" w:lastRow="0" w:firstColumn="1" w:lastColumn="0" w:noHBand="0" w:noVBand="1"/>
      </w:tblPr>
      <w:tblGrid>
        <w:gridCol w:w="3692"/>
        <w:gridCol w:w="1843"/>
        <w:gridCol w:w="992"/>
        <w:gridCol w:w="1985"/>
      </w:tblGrid>
      <w:tr w:rsidR="003F4C35" w:rsidRPr="00106135" w14:paraId="36720C2B" w14:textId="77777777" w:rsidTr="003F4C3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572BC66B" w14:textId="77777777" w:rsidR="003F4C35" w:rsidRPr="00106135" w:rsidRDefault="003F4C35" w:rsidP="003F4C35">
            <w:pPr>
              <w:spacing w:line="240" w:lineRule="auto"/>
              <w:ind w:firstLine="0"/>
              <w:jc w:val="center"/>
              <w:rPr>
                <w:rFonts w:ascii="Titillium Web" w:hAnsi="Titillium Web"/>
                <w:i/>
                <w:iCs/>
                <w:color w:val="auto"/>
                <w:sz w:val="20"/>
              </w:rPr>
            </w:pPr>
            <w:bookmarkStart w:id="96" w:name="_Hlk506109776"/>
          </w:p>
        </w:tc>
        <w:tc>
          <w:tcPr>
            <w:tcW w:w="1843" w:type="dxa"/>
            <w:vAlign w:val="center"/>
          </w:tcPr>
          <w:p w14:paraId="4567E158" w14:textId="77777777" w:rsidR="003F4C35" w:rsidRPr="00106135" w:rsidRDefault="003F4C35" w:rsidP="003F4C3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20"/>
              </w:rPr>
            </w:pPr>
            <w:r w:rsidRPr="00106135">
              <w:rPr>
                <w:rFonts w:ascii="Titillium Web" w:hAnsi="Titillium Web"/>
                <w:iCs/>
                <w:color w:val="auto"/>
                <w:sz w:val="20"/>
              </w:rPr>
              <w:t>JEDNORÁZOVÁ</w:t>
            </w:r>
          </w:p>
        </w:tc>
        <w:tc>
          <w:tcPr>
            <w:tcW w:w="992" w:type="dxa"/>
            <w:vAlign w:val="center"/>
          </w:tcPr>
          <w:p w14:paraId="3D3CCB14" w14:textId="77777777" w:rsidR="003F4C35" w:rsidRPr="00106135" w:rsidRDefault="003F4C35" w:rsidP="003F4C3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20"/>
              </w:rPr>
            </w:pPr>
            <w:r w:rsidRPr="00106135">
              <w:rPr>
                <w:rFonts w:ascii="Titillium Web" w:hAnsi="Titillium Web"/>
                <w:iCs/>
                <w:color w:val="auto"/>
                <w:sz w:val="20"/>
              </w:rPr>
              <w:t>ROČNÍ</w:t>
            </w:r>
          </w:p>
        </w:tc>
        <w:tc>
          <w:tcPr>
            <w:tcW w:w="1985" w:type="dxa"/>
            <w:vAlign w:val="center"/>
          </w:tcPr>
          <w:p w14:paraId="60479D7F" w14:textId="77777777" w:rsidR="003F4C35" w:rsidRPr="00106135" w:rsidRDefault="003F4C35" w:rsidP="003F4C3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20"/>
              </w:rPr>
            </w:pPr>
            <w:r w:rsidRPr="00106135">
              <w:rPr>
                <w:rFonts w:ascii="Titillium Web" w:hAnsi="Titillium Web"/>
                <w:iCs/>
                <w:color w:val="auto"/>
                <w:sz w:val="20"/>
              </w:rPr>
              <w:t>PŘÍLEŽITOSTNÁ</w:t>
            </w:r>
          </w:p>
        </w:tc>
      </w:tr>
      <w:tr w:rsidR="003F4C35" w:rsidRPr="00106135" w14:paraId="6643DE27" w14:textId="77777777" w:rsidTr="003F4C3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5049B133"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OP VODNÍHO ZDROJE</w:t>
            </w:r>
          </w:p>
        </w:tc>
        <w:tc>
          <w:tcPr>
            <w:tcW w:w="1843" w:type="dxa"/>
            <w:vAlign w:val="center"/>
          </w:tcPr>
          <w:p w14:paraId="361FDABA"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r w:rsidRPr="00106135">
              <w:rPr>
                <w:rFonts w:ascii="Titillium Web" w:hAnsi="Titillium Web"/>
                <w:bCs/>
                <w:iCs/>
                <w:sz w:val="20"/>
                <w:szCs w:val="16"/>
              </w:rPr>
              <w:t>soud</w:t>
            </w:r>
          </w:p>
        </w:tc>
        <w:tc>
          <w:tcPr>
            <w:tcW w:w="992" w:type="dxa"/>
            <w:vAlign w:val="center"/>
          </w:tcPr>
          <w:p w14:paraId="7F16EC4E"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985" w:type="dxa"/>
            <w:vAlign w:val="center"/>
          </w:tcPr>
          <w:p w14:paraId="2D746B44"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r>
      <w:tr w:rsidR="003F4C35" w:rsidRPr="00106135" w14:paraId="747F84FB" w14:textId="77777777" w:rsidTr="003F4C35">
        <w:trPr>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54AE5ED3"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OP VODNÍHO DÍLA</w:t>
            </w:r>
          </w:p>
        </w:tc>
        <w:tc>
          <w:tcPr>
            <w:tcW w:w="1843" w:type="dxa"/>
            <w:vAlign w:val="center"/>
          </w:tcPr>
          <w:p w14:paraId="4078AAA1"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992" w:type="dxa"/>
            <w:vAlign w:val="center"/>
          </w:tcPr>
          <w:p w14:paraId="7036C47E"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985" w:type="dxa"/>
            <w:vAlign w:val="center"/>
          </w:tcPr>
          <w:p w14:paraId="001D0618"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t>(</w:t>
            </w:r>
            <w:r w:rsidRPr="00106135">
              <w:rPr>
                <w:rFonts w:ascii="Titillium Web" w:hAnsi="Titillium Web"/>
                <w:bCs/>
                <w:iCs/>
                <w:sz w:val="20"/>
                <w:szCs w:val="16"/>
              </w:rPr>
              <w:sym w:font="Webdings" w:char="F061"/>
            </w:r>
            <w:r w:rsidRPr="00106135">
              <w:rPr>
                <w:rFonts w:ascii="Titillium Web" w:hAnsi="Titillium Web"/>
                <w:bCs/>
                <w:iCs/>
                <w:sz w:val="20"/>
                <w:szCs w:val="16"/>
              </w:rPr>
              <w:t>)</w:t>
            </w:r>
          </w:p>
        </w:tc>
      </w:tr>
      <w:tr w:rsidR="003F4C35" w:rsidRPr="00106135" w14:paraId="47DA96C1" w14:textId="77777777" w:rsidTr="003F4C3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5B1D8F37"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OP PŘÍRODNÍHO LÉČEBNÉHO ZDROJE</w:t>
            </w:r>
          </w:p>
        </w:tc>
        <w:tc>
          <w:tcPr>
            <w:tcW w:w="1843" w:type="dxa"/>
            <w:vAlign w:val="center"/>
          </w:tcPr>
          <w:p w14:paraId="180C06C7"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992" w:type="dxa"/>
            <w:vAlign w:val="center"/>
          </w:tcPr>
          <w:p w14:paraId="206CB2F2"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985" w:type="dxa"/>
            <w:vAlign w:val="center"/>
          </w:tcPr>
          <w:p w14:paraId="0519BFAA"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t>(</w:t>
            </w:r>
            <w:r w:rsidRPr="00106135">
              <w:rPr>
                <w:rFonts w:ascii="Titillium Web" w:hAnsi="Titillium Web"/>
                <w:bCs/>
                <w:iCs/>
                <w:sz w:val="20"/>
                <w:szCs w:val="16"/>
              </w:rPr>
              <w:sym w:font="Webdings" w:char="F061"/>
            </w:r>
            <w:r w:rsidRPr="00106135">
              <w:rPr>
                <w:rFonts w:ascii="Titillium Web" w:hAnsi="Titillium Web"/>
                <w:bCs/>
                <w:iCs/>
                <w:sz w:val="20"/>
                <w:szCs w:val="16"/>
              </w:rPr>
              <w:t>)</w:t>
            </w:r>
          </w:p>
        </w:tc>
      </w:tr>
      <w:tr w:rsidR="003F4C35" w:rsidRPr="00106135" w14:paraId="44284969" w14:textId="77777777" w:rsidTr="003F4C35">
        <w:trPr>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27D63438"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OP KULTURNÍ PAMÁTKY</w:t>
            </w:r>
          </w:p>
        </w:tc>
        <w:tc>
          <w:tcPr>
            <w:tcW w:w="1843" w:type="dxa"/>
            <w:vAlign w:val="center"/>
          </w:tcPr>
          <w:p w14:paraId="5F9E1478"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992" w:type="dxa"/>
            <w:vAlign w:val="center"/>
          </w:tcPr>
          <w:p w14:paraId="4E842E6A"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1985" w:type="dxa"/>
            <w:vAlign w:val="center"/>
          </w:tcPr>
          <w:p w14:paraId="3FF564C9"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3F4C35" w:rsidRPr="00106135" w14:paraId="264A66B9" w14:textId="77777777" w:rsidTr="003F4C3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58952B8B"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OP LETIŠTĚ (OVZ)</w:t>
            </w:r>
          </w:p>
        </w:tc>
        <w:tc>
          <w:tcPr>
            <w:tcW w:w="1843" w:type="dxa"/>
            <w:vAlign w:val="center"/>
          </w:tcPr>
          <w:p w14:paraId="6DB44AA3"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992" w:type="dxa"/>
            <w:vAlign w:val="center"/>
          </w:tcPr>
          <w:p w14:paraId="38A03292"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1985" w:type="dxa"/>
            <w:vAlign w:val="center"/>
          </w:tcPr>
          <w:p w14:paraId="74C0DF7B"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3F4C35" w:rsidRPr="00106135" w14:paraId="70F0D5D5" w14:textId="77777777" w:rsidTr="003F4C35">
        <w:trPr>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0F53968F"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ZVLÁŠTĚ CHRÁNĚNÉ ÚZEMÍ</w:t>
            </w:r>
          </w:p>
        </w:tc>
        <w:tc>
          <w:tcPr>
            <w:tcW w:w="1843" w:type="dxa"/>
            <w:vAlign w:val="center"/>
          </w:tcPr>
          <w:p w14:paraId="14C3AD24"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992" w:type="dxa"/>
            <w:vAlign w:val="center"/>
          </w:tcPr>
          <w:p w14:paraId="31D5F29B"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985" w:type="dxa"/>
            <w:vAlign w:val="center"/>
          </w:tcPr>
          <w:p w14:paraId="77C8E472"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r>
      <w:tr w:rsidR="003F4C35" w:rsidRPr="00106135" w14:paraId="1FD06C8D" w14:textId="77777777" w:rsidTr="003F4C3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62484649"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ZÁKONNÁ VĚCNÁ BŘEMENA</w:t>
            </w:r>
          </w:p>
        </w:tc>
        <w:tc>
          <w:tcPr>
            <w:tcW w:w="1843" w:type="dxa"/>
            <w:vAlign w:val="center"/>
          </w:tcPr>
          <w:p w14:paraId="09BD4CBE"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992" w:type="dxa"/>
            <w:vAlign w:val="center"/>
          </w:tcPr>
          <w:p w14:paraId="3E35CFEB"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1985" w:type="dxa"/>
            <w:vAlign w:val="center"/>
          </w:tcPr>
          <w:p w14:paraId="31763B5F"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3F4C35" w:rsidRPr="00106135" w14:paraId="544BDF2A" w14:textId="77777777" w:rsidTr="003F4C35">
        <w:trPr>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19E12A2D"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PŘECHODNĚ CHRÁNĚNÁ PLOCHA</w:t>
            </w:r>
          </w:p>
        </w:tc>
        <w:tc>
          <w:tcPr>
            <w:tcW w:w="1843" w:type="dxa"/>
            <w:vAlign w:val="center"/>
          </w:tcPr>
          <w:p w14:paraId="6E1BC8BA"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992" w:type="dxa"/>
            <w:vAlign w:val="center"/>
          </w:tcPr>
          <w:p w14:paraId="3AF0733E"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t>(</w:t>
            </w:r>
            <w:r w:rsidRPr="00106135">
              <w:rPr>
                <w:rFonts w:ascii="Titillium Web" w:hAnsi="Titillium Web"/>
                <w:bCs/>
                <w:iCs/>
                <w:sz w:val="20"/>
                <w:szCs w:val="16"/>
              </w:rPr>
              <w:sym w:font="Webdings" w:char="F061"/>
            </w:r>
            <w:r w:rsidRPr="00106135">
              <w:rPr>
                <w:rFonts w:ascii="Titillium Web" w:hAnsi="Titillium Web"/>
                <w:bCs/>
                <w:iCs/>
                <w:sz w:val="20"/>
                <w:szCs w:val="16"/>
              </w:rPr>
              <w:t>)</w:t>
            </w:r>
          </w:p>
        </w:tc>
        <w:tc>
          <w:tcPr>
            <w:tcW w:w="1985" w:type="dxa"/>
            <w:vAlign w:val="center"/>
          </w:tcPr>
          <w:p w14:paraId="3581EC1D"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3F4C35" w:rsidRPr="00106135" w14:paraId="036BE9A8" w14:textId="77777777" w:rsidTr="003F4C3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7DBD24CC"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PŘIČLENĚNÍ K HONITBĚ</w:t>
            </w:r>
          </w:p>
        </w:tc>
        <w:tc>
          <w:tcPr>
            <w:tcW w:w="1843" w:type="dxa"/>
            <w:vAlign w:val="center"/>
          </w:tcPr>
          <w:p w14:paraId="5C399E71"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t>Za období více let</w:t>
            </w:r>
          </w:p>
        </w:tc>
        <w:tc>
          <w:tcPr>
            <w:tcW w:w="992" w:type="dxa"/>
            <w:vAlign w:val="center"/>
          </w:tcPr>
          <w:p w14:paraId="29804A77"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985" w:type="dxa"/>
            <w:vAlign w:val="center"/>
          </w:tcPr>
          <w:p w14:paraId="39B582E9"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r>
      <w:tr w:rsidR="003F4C35" w:rsidRPr="00106135" w14:paraId="7C381A3B" w14:textId="77777777" w:rsidTr="003F4C35">
        <w:trPr>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75AD20FF"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NÁHRADA LESY § 36</w:t>
            </w:r>
          </w:p>
        </w:tc>
        <w:tc>
          <w:tcPr>
            <w:tcW w:w="1843" w:type="dxa"/>
            <w:vAlign w:val="center"/>
          </w:tcPr>
          <w:p w14:paraId="0DD7DABD"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992" w:type="dxa"/>
            <w:vAlign w:val="center"/>
          </w:tcPr>
          <w:p w14:paraId="2CEF4121"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985" w:type="dxa"/>
            <w:vAlign w:val="center"/>
          </w:tcPr>
          <w:p w14:paraId="71A258DD"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3F4C35" w:rsidRPr="00106135" w14:paraId="41A8CB9F" w14:textId="77777777" w:rsidTr="003F4C3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0F5344B2"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NÁHRADA LESY § 11</w:t>
            </w:r>
          </w:p>
        </w:tc>
        <w:tc>
          <w:tcPr>
            <w:tcW w:w="1843" w:type="dxa"/>
            <w:vAlign w:val="center"/>
          </w:tcPr>
          <w:p w14:paraId="087F0C80"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992" w:type="dxa"/>
            <w:vAlign w:val="center"/>
          </w:tcPr>
          <w:p w14:paraId="0D0F47F2"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985" w:type="dxa"/>
            <w:vAlign w:val="center"/>
          </w:tcPr>
          <w:p w14:paraId="1E47C04B" w14:textId="77777777" w:rsidR="003F4C35" w:rsidRPr="00106135" w:rsidRDefault="003F4C35" w:rsidP="003F4C3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3F4C35" w:rsidRPr="00106135" w14:paraId="26753FB0" w14:textId="77777777" w:rsidTr="003F4C35">
        <w:trPr>
          <w:trHeight w:val="283"/>
          <w:jc w:val="center"/>
        </w:trPr>
        <w:tc>
          <w:tcPr>
            <w:cnfStyle w:val="001000000000" w:firstRow="0" w:lastRow="0" w:firstColumn="1" w:lastColumn="0" w:oddVBand="0" w:evenVBand="0" w:oddHBand="0" w:evenHBand="0" w:firstRowFirstColumn="0" w:firstRowLastColumn="0" w:lastRowFirstColumn="0" w:lastRowLastColumn="0"/>
            <w:tcW w:w="3692" w:type="dxa"/>
            <w:vAlign w:val="center"/>
          </w:tcPr>
          <w:p w14:paraId="03986C74" w14:textId="77777777" w:rsidR="003F4C35" w:rsidRPr="00106135" w:rsidRDefault="003F4C35" w:rsidP="003F4C35">
            <w:pPr>
              <w:spacing w:line="240" w:lineRule="auto"/>
              <w:ind w:firstLine="0"/>
              <w:jc w:val="left"/>
              <w:rPr>
                <w:rFonts w:ascii="Titillium Web" w:hAnsi="Titillium Web"/>
                <w:iCs/>
                <w:sz w:val="20"/>
              </w:rPr>
            </w:pPr>
            <w:r w:rsidRPr="00106135">
              <w:rPr>
                <w:rFonts w:ascii="Titillium Web" w:hAnsi="Titillium Web"/>
                <w:iCs/>
                <w:sz w:val="20"/>
              </w:rPr>
              <w:t>PŘÍSPĚVEK § 68</w:t>
            </w:r>
          </w:p>
        </w:tc>
        <w:tc>
          <w:tcPr>
            <w:tcW w:w="1843" w:type="dxa"/>
            <w:vAlign w:val="center"/>
          </w:tcPr>
          <w:p w14:paraId="098561E1"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992" w:type="dxa"/>
            <w:vAlign w:val="center"/>
          </w:tcPr>
          <w:p w14:paraId="5D08B001" w14:textId="77777777" w:rsidR="003F4C35" w:rsidRPr="00106135" w:rsidRDefault="003F4C35" w:rsidP="003F4C3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t>(</w:t>
            </w:r>
            <w:r w:rsidRPr="00106135">
              <w:rPr>
                <w:rFonts w:ascii="Titillium Web" w:hAnsi="Titillium Web"/>
                <w:bCs/>
                <w:iCs/>
                <w:sz w:val="20"/>
                <w:szCs w:val="16"/>
              </w:rPr>
              <w:sym w:font="Webdings" w:char="F061"/>
            </w:r>
            <w:r w:rsidRPr="00106135">
              <w:rPr>
                <w:rFonts w:ascii="Titillium Web" w:hAnsi="Titillium Web"/>
                <w:bCs/>
                <w:iCs/>
                <w:sz w:val="20"/>
                <w:szCs w:val="16"/>
              </w:rPr>
              <w:t>)</w:t>
            </w:r>
          </w:p>
        </w:tc>
        <w:tc>
          <w:tcPr>
            <w:tcW w:w="1985" w:type="dxa"/>
            <w:vAlign w:val="center"/>
          </w:tcPr>
          <w:p w14:paraId="31550A34" w14:textId="77777777" w:rsidR="003F4C35" w:rsidRPr="00106135" w:rsidRDefault="003F4C35" w:rsidP="006F6330">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bl>
    <w:bookmarkEnd w:id="96"/>
    <w:p w14:paraId="18C6E1BB" w14:textId="76C62467" w:rsidR="006F6330" w:rsidRPr="00106135" w:rsidRDefault="006F6330" w:rsidP="006F6330">
      <w:pPr>
        <w:pStyle w:val="Titulek"/>
        <w:jc w:val="center"/>
        <w:rPr>
          <w:color w:val="auto"/>
        </w:rPr>
      </w:pPr>
      <w:r w:rsidRPr="00106135">
        <w:rPr>
          <w:color w:val="auto"/>
        </w:rPr>
        <w:t xml:space="preserve">Tabulka </w:t>
      </w:r>
      <w:r w:rsidR="00D07068" w:rsidRPr="00106135">
        <w:rPr>
          <w:color w:val="auto"/>
        </w:rPr>
        <w:fldChar w:fldCharType="begin"/>
      </w:r>
      <w:r w:rsidR="00D07068" w:rsidRPr="00106135">
        <w:rPr>
          <w:color w:val="auto"/>
        </w:rPr>
        <w:instrText xml:space="preserve"> SEQ Tabulka \* ARABIC </w:instrText>
      </w:r>
      <w:r w:rsidR="00D07068" w:rsidRPr="00106135">
        <w:rPr>
          <w:color w:val="auto"/>
        </w:rPr>
        <w:fldChar w:fldCharType="separate"/>
      </w:r>
      <w:r w:rsidR="004C254F">
        <w:rPr>
          <w:noProof/>
          <w:color w:val="auto"/>
        </w:rPr>
        <w:t>4</w:t>
      </w:r>
      <w:r w:rsidR="00D07068" w:rsidRPr="00106135">
        <w:rPr>
          <w:noProof/>
          <w:color w:val="auto"/>
        </w:rPr>
        <w:fldChar w:fldCharType="end"/>
      </w:r>
      <w:r w:rsidRPr="00106135">
        <w:rPr>
          <w:color w:val="auto"/>
        </w:rPr>
        <w:t>: Okamžik poskytnutí náhrady</w:t>
      </w:r>
    </w:p>
    <w:p w14:paraId="3046E7E8" w14:textId="2F18C211" w:rsidR="00AF6BBE" w:rsidRPr="00106135" w:rsidRDefault="00AF6BBE" w:rsidP="003F4C35">
      <w:pPr>
        <w:spacing w:before="80"/>
        <w:ind w:firstLine="0"/>
      </w:pPr>
      <w:r w:rsidRPr="00106135">
        <w:t>Jednorázová náhrada má nadále ale několik nepopiratelných výhod. Upravuje vztahy mezi vlastníkem a beneficientem definitivně a má nižší transakční náklady. Pro vlastníka (příjemce náhrady) je rovněž často atraktivnější získat ihned větší částku než postupně pobírat rentu řádově nižší. Výstižně se vyjádřil Nejvyšší soud při rozhodování sporu o zřízení práva nezbytné cesty: tam, kde by se jednorázová náhrada pohybovala okolo 10 000 K</w:t>
      </w:r>
      <w:r w:rsidRPr="00106135">
        <w:rPr>
          <w:rFonts w:hint="eastAsia"/>
        </w:rPr>
        <w:t>č</w:t>
      </w:r>
      <w:r w:rsidRPr="00106135">
        <w:t xml:space="preserve"> nebo i o n</w:t>
      </w:r>
      <w:r w:rsidRPr="00106135">
        <w:rPr>
          <w:rFonts w:hint="eastAsia"/>
        </w:rPr>
        <w:t>ě</w:t>
      </w:r>
      <w:r w:rsidRPr="00106135">
        <w:t>co výše, není (nejsou-li tu mimo</w:t>
      </w:r>
      <w:r w:rsidRPr="00106135">
        <w:rPr>
          <w:rFonts w:hint="eastAsia"/>
        </w:rPr>
        <w:t>řá</w:t>
      </w:r>
      <w:r w:rsidRPr="00106135">
        <w:t>dné okolnosti) d</w:t>
      </w:r>
      <w:r w:rsidRPr="00106135">
        <w:rPr>
          <w:rFonts w:hint="eastAsia"/>
        </w:rPr>
        <w:t>ů</w:t>
      </w:r>
      <w:r w:rsidRPr="00106135">
        <w:t>vod pro stanovení opakujících se dávek. Rozložení pln</w:t>
      </w:r>
      <w:r w:rsidRPr="00106135">
        <w:rPr>
          <w:rFonts w:hint="eastAsia"/>
        </w:rPr>
        <w:t>ě</w:t>
      </w:r>
      <w:r w:rsidRPr="00106135">
        <w:t>ní na opakující se dávky by bylo zcela neú</w:t>
      </w:r>
      <w:r w:rsidRPr="00106135">
        <w:rPr>
          <w:rFonts w:hint="eastAsia"/>
        </w:rPr>
        <w:t>č</w:t>
      </w:r>
      <w:r w:rsidRPr="00106135">
        <w:t xml:space="preserve">elné; šlo by o velmi malé </w:t>
      </w:r>
      <w:r w:rsidRPr="00106135">
        <w:rPr>
          <w:rFonts w:hint="eastAsia"/>
        </w:rPr>
        <w:t>čá</w:t>
      </w:r>
      <w:r w:rsidRPr="00106135">
        <w:t>stky, které by žalovaným nep</w:t>
      </w:r>
      <w:r w:rsidRPr="00106135">
        <w:rPr>
          <w:rFonts w:hint="eastAsia"/>
        </w:rPr>
        <w:t>ř</w:t>
      </w:r>
      <w:r w:rsidRPr="00106135">
        <w:t xml:space="preserve">inášely prakticky žádný </w:t>
      </w:r>
      <w:r w:rsidRPr="00106135">
        <w:lastRenderedPageBreak/>
        <w:t>majetkový prosp</w:t>
      </w:r>
      <w:r w:rsidRPr="00106135">
        <w:rPr>
          <w:rFonts w:hint="eastAsia"/>
        </w:rPr>
        <w:t>ě</w:t>
      </w:r>
      <w:r w:rsidRPr="00106135">
        <w:t>ch, jejich vyplácení by zbyte</w:t>
      </w:r>
      <w:r w:rsidRPr="00106135">
        <w:rPr>
          <w:rFonts w:hint="eastAsia"/>
        </w:rPr>
        <w:t>č</w:t>
      </w:r>
      <w:r w:rsidRPr="00106135">
        <w:t>n</w:t>
      </w:r>
      <w:r w:rsidRPr="00106135">
        <w:rPr>
          <w:rFonts w:hint="eastAsia"/>
        </w:rPr>
        <w:t>ě</w:t>
      </w:r>
      <w:r w:rsidRPr="00106135">
        <w:t xml:space="preserve"> zat</w:t>
      </w:r>
      <w:r w:rsidRPr="00106135">
        <w:rPr>
          <w:rFonts w:hint="eastAsia"/>
        </w:rPr>
        <w:t>ěž</w:t>
      </w:r>
      <w:r w:rsidRPr="00106135">
        <w:t>ovalo ob</w:t>
      </w:r>
      <w:r w:rsidRPr="00106135">
        <w:rPr>
          <w:rFonts w:hint="eastAsia"/>
        </w:rPr>
        <w:t>ě</w:t>
      </w:r>
      <w:r w:rsidRPr="00106135">
        <w:t xml:space="preserve"> strany sporu a byly by tu i rizika dalších spor</w:t>
      </w:r>
      <w:r w:rsidRPr="00106135">
        <w:rPr>
          <w:rFonts w:hint="eastAsia"/>
        </w:rPr>
        <w:t>ů</w:t>
      </w:r>
      <w:r w:rsidRPr="00106135">
        <w:t xml:space="preserve"> mezi ú</w:t>
      </w:r>
      <w:r w:rsidRPr="00106135">
        <w:rPr>
          <w:rFonts w:hint="eastAsia"/>
        </w:rPr>
        <w:t>č</w:t>
      </w:r>
      <w:r w:rsidRPr="00106135">
        <w:t>astníky.</w:t>
      </w:r>
      <w:r w:rsidRPr="00106135">
        <w:rPr>
          <w:rStyle w:val="Znakapoznpodarou"/>
        </w:rPr>
        <w:footnoteReference w:id="223"/>
      </w:r>
      <w:r w:rsidRPr="00106135">
        <w:t xml:space="preserve"> Zároveň nelze přehlížet, že určení jednorázové náhrady je obtížnější a zatížené nejistotou, neboť je nutné odhadovat vývoj hodnoty peněz, rozsah omezení a změnu přírodních podmínek. Sotva by též bylo možné akceptovat přístup, že by byl vlastník povinen část vyplacené </w:t>
      </w:r>
      <w:r w:rsidR="009E3E12" w:rsidRPr="00106135">
        <w:t>kompenzace</w:t>
      </w:r>
      <w:r w:rsidRPr="00106135">
        <w:t xml:space="preserve"> vracet, pokud by bylo omezení jeho vlastnického práva zrušeno nebo zmírněno.</w:t>
      </w:r>
    </w:p>
    <w:p w14:paraId="2B3B829A" w14:textId="009A7952" w:rsidR="00AF6BBE" w:rsidRPr="00106135" w:rsidRDefault="00AF6BBE" w:rsidP="00AF6BBE">
      <w:bookmarkStart w:id="97" w:name="_Toc505582693"/>
      <w:r w:rsidRPr="00106135">
        <w:t>Jde v podstatě o rozhodnutí mezi dvěma možnými variantami:</w:t>
      </w:r>
    </w:p>
    <w:p w14:paraId="250E2730" w14:textId="7E15E01E" w:rsidR="00AF6BBE" w:rsidRPr="00106135" w:rsidRDefault="00AF6BBE" w:rsidP="00AF6BBE">
      <w:pPr>
        <w:pStyle w:val="Odstavecseseznamem"/>
        <w:numPr>
          <w:ilvl w:val="0"/>
          <w:numId w:val="40"/>
        </w:numPr>
      </w:pPr>
      <w:r w:rsidRPr="00106135">
        <w:t>poskytnout náhradu pokrývající veškerou majetk</w:t>
      </w:r>
      <w:r w:rsidR="00106135" w:rsidRPr="00106135">
        <w:t>ovou újmu, která vlastníkovi po </w:t>
      </w:r>
      <w:r w:rsidRPr="00106135">
        <w:t xml:space="preserve">dobu omezení vlastnického práva vznikne (tj. poskytnutí náhrady </w:t>
      </w:r>
      <w:r w:rsidRPr="00106135">
        <w:rPr>
          <w:i/>
        </w:rPr>
        <w:t>ex-ante</w:t>
      </w:r>
      <w:r w:rsidRPr="00106135">
        <w:t>),</w:t>
      </w:r>
    </w:p>
    <w:p w14:paraId="2B021CBA" w14:textId="07DAACFA" w:rsidR="00AF6BBE" w:rsidRPr="00106135" w:rsidRDefault="00AF6BBE" w:rsidP="00AF6BBE">
      <w:pPr>
        <w:pStyle w:val="Odstavecseseznamem"/>
        <w:numPr>
          <w:ilvl w:val="0"/>
          <w:numId w:val="40"/>
        </w:numPr>
      </w:pPr>
      <w:r w:rsidRPr="00106135">
        <w:t xml:space="preserve">poskytnout náhrady vždy na základě prokázání již vzniklé majetkové újmy (tj. poskytnutí náhrady </w:t>
      </w:r>
      <w:r w:rsidRPr="00106135">
        <w:rPr>
          <w:i/>
        </w:rPr>
        <w:t>ex post</w:t>
      </w:r>
      <w:r w:rsidR="009E3E12" w:rsidRPr="00106135">
        <w:t xml:space="preserve">); náhrada může být poskytnuta </w:t>
      </w:r>
      <w:r w:rsidRPr="00106135">
        <w:t>opakovaně.</w:t>
      </w:r>
    </w:p>
    <w:bookmarkEnd w:id="97"/>
    <w:p w14:paraId="0B14DF92" w14:textId="77777777" w:rsidR="00AF6BBE" w:rsidRPr="00106135" w:rsidRDefault="00AF6BBE" w:rsidP="00AF6BBE">
      <w:r w:rsidRPr="00106135">
        <w:t xml:space="preserve">Teoreticky lze oba postupy použít pro kvantifikaci a pokrytí jakékoliv majetkové újmy, protože standardními ekonomickými postupy lze na současnou hodnotu transformovat všechny budoucí příjmy (výnosy, ztráty). </w:t>
      </w:r>
    </w:p>
    <w:p w14:paraId="3AD188E8" w14:textId="65956CC7" w:rsidR="00AF6BBE" w:rsidRPr="00106135" w:rsidRDefault="00AF6BBE" w:rsidP="00AF6BBE">
      <w:r w:rsidRPr="00106135">
        <w:t>Právní předpisy však jednoznačně preferují poskytování náhrad za omezení ve prospěch ochrany životního prostředí za již provedené činnosti, resp. za  vzniklou újmu: srov. náhrady za omezení poskytované na základě zákona o ochraně přírody, náhrady za změny v území i náhrady v režimu lesního zákona.</w:t>
      </w:r>
      <w:r w:rsidRPr="00106135">
        <w:rPr>
          <w:rStyle w:val="Znakapoznpodarou"/>
        </w:rPr>
        <w:footnoteReference w:id="224"/>
      </w:r>
      <w:r w:rsidRPr="00106135">
        <w:t xml:space="preserve"> Je to dáno ovšem rozsahem a druhem majetkové újmy, která je kompenzována: náklady, které vznikají vlastníkovi v důsledku omezení, a nižší výnosy z hospodaření na pozemku, který je předmětem omezení. V těchto případech výhody opakujících se plateb (přesnost, aktuálnost, reálnost) jednoznačně převyšují výhody jednorázových plateb (nižší transakční náklady). Prakticky ve všech těchto případech jde také povahou o platbu za environmentální služby. </w:t>
      </w:r>
      <w:r w:rsidR="009E3E12" w:rsidRPr="00106135">
        <w:t xml:space="preserve">V praxi se </w:t>
      </w:r>
      <w:r w:rsidR="00106135" w:rsidRPr="00106135">
        <w:t xml:space="preserve">též </w:t>
      </w:r>
      <w:r w:rsidR="009E3E12" w:rsidRPr="00106135">
        <w:t xml:space="preserve">každoročně vyplácí náhrady za omezení vlastnického v ochranných pásmech vodních zdrojů. </w:t>
      </w:r>
      <w:r w:rsidRPr="00106135">
        <w:t>V případě náhrad za při</w:t>
      </w:r>
      <w:r w:rsidR="009E3E12" w:rsidRPr="00106135">
        <w:t>členění k honitbě je jejich pravidelné vyplácení</w:t>
      </w:r>
      <w:r w:rsidRPr="00106135">
        <w:t xml:space="preserve"> </w:t>
      </w:r>
      <w:r w:rsidR="009E3E12" w:rsidRPr="00106135">
        <w:t>jediným možným</w:t>
      </w:r>
      <w:r w:rsidRPr="00106135">
        <w:t xml:space="preserve"> řešení</w:t>
      </w:r>
      <w:r w:rsidR="009E3E12" w:rsidRPr="00106135">
        <w:t>m</w:t>
      </w:r>
      <w:r w:rsidRPr="00106135">
        <w:t xml:space="preserve">, neboť náhrady vyplácí držitel honitby, který se může v čase měnit. </w:t>
      </w:r>
    </w:p>
    <w:p w14:paraId="7D62A9BA" w14:textId="1294C06D" w:rsidR="0080137E" w:rsidRPr="00106135" w:rsidRDefault="00AF6BBE" w:rsidP="00B6159F">
      <w:pPr>
        <w:rPr>
          <w:szCs w:val="23"/>
        </w:rPr>
      </w:pPr>
      <w:r w:rsidRPr="00106135">
        <w:t xml:space="preserve">Největší potenciál má jednorázová náhrada v případě omezení, jejichž důsledkem je újma mající povahu snížení ceny. </w:t>
      </w:r>
      <w:r w:rsidR="0080137E" w:rsidRPr="00106135">
        <w:rPr>
          <w:szCs w:val="23"/>
        </w:rPr>
        <w:t xml:space="preserve">Vlastníci totiž vcelku pravidelně argumentují, že v důsledku omezení vlastnického práva dochází zároveň ke snížení ceny předmětné nemovité věci (pozemků a staveb). Poměrně značná pozornost byla v médiích věnována těmto </w:t>
      </w:r>
      <w:r w:rsidR="0080137E" w:rsidRPr="00106135">
        <w:rPr>
          <w:szCs w:val="23"/>
        </w:rPr>
        <w:lastRenderedPageBreak/>
        <w:t>důsledkům v souvislosti s plánem na výstavbu hlubinného úložiště radioaktivního odpadu, vymezování ochranných pásem vodních zdrojů či změn územního plánu. Je přitom typické, že námitky vlastníků jsou často formulovány pouze obecně a pokles ceny není doložen žádnými odbornými podklady. Korektně je však třeba přiznat, že podle cenových předpisů je většina v druhé části analyzovaných omezení důvodem ke snížení ceny pozemku (v závislosti na typu omezení a druhu pozemku: viz p</w:t>
      </w:r>
      <w:r w:rsidR="0080137E" w:rsidRPr="00106135">
        <w:rPr>
          <w:rFonts w:hint="eastAsia"/>
          <w:szCs w:val="23"/>
        </w:rPr>
        <w:t>ří</w:t>
      </w:r>
      <w:r w:rsidR="0080137E" w:rsidRPr="00106135">
        <w:rPr>
          <w:szCs w:val="23"/>
        </w:rPr>
        <w:t xml:space="preserve">lohy </w:t>
      </w:r>
      <w:r w:rsidR="0080137E" w:rsidRPr="00106135">
        <w:rPr>
          <w:rFonts w:hint="eastAsia"/>
          <w:szCs w:val="23"/>
        </w:rPr>
        <w:t>č</w:t>
      </w:r>
      <w:r w:rsidR="0080137E" w:rsidRPr="00106135">
        <w:rPr>
          <w:szCs w:val="23"/>
        </w:rPr>
        <w:t>. 3 a 5 oce</w:t>
      </w:r>
      <w:r w:rsidR="0080137E" w:rsidRPr="00106135">
        <w:rPr>
          <w:rFonts w:hint="eastAsia"/>
          <w:szCs w:val="23"/>
        </w:rPr>
        <w:t>ň</w:t>
      </w:r>
      <w:r w:rsidR="0080137E" w:rsidRPr="00106135">
        <w:rPr>
          <w:szCs w:val="23"/>
        </w:rPr>
        <w:t xml:space="preserve">ovací vyhlášky). </w:t>
      </w:r>
    </w:p>
    <w:p w14:paraId="4D164393" w14:textId="26BE5B64" w:rsidR="0080137E" w:rsidRPr="00347CDE" w:rsidRDefault="0080137E" w:rsidP="0080137E">
      <w:pPr>
        <w:rPr>
          <w:szCs w:val="23"/>
        </w:rPr>
      </w:pPr>
      <w:r w:rsidRPr="00106135">
        <w:rPr>
          <w:szCs w:val="23"/>
        </w:rPr>
        <w:t>Nelze přehlížet, že cenu pozemku ovlivňují vedle vývoje trhu s nemovitostmi (ekonomická krize, změna poptávky po určitých typech nemovitostí) zejména vlastnosti konkrétní nemovité věci, které jsou nerozlučně spojeny s přírodními podmínkami (povodňovým rizikem, nedostatkem vody, bonitou půdy, výskytem chráněných živočichů, vzdálenosti od města atd.). Na většinu z těchto skutečností přitom musí orgány veřejné moci reagovat nastavením podmínek pro využití věci: tj. omezením vlastnického práva. Není tudíž vždy jednoduché posoudit, zda je důvodem poklesu ceny nemovité věci autoritativní zásah orgánu veřejné moci, nebo vlastnosti pozemku jako takového. Např. cena pozemku v blízkosti řeky bude nižší z důvodu vysoké pravděpodobnosti záplav i bez vyhlášení záplavového území.</w:t>
      </w:r>
      <w:r w:rsidRPr="00106135">
        <w:rPr>
          <w:rStyle w:val="Znakapoznpodarou"/>
          <w:szCs w:val="23"/>
        </w:rPr>
        <w:footnoteReference w:id="225"/>
      </w:r>
      <w:r w:rsidRPr="00106135">
        <w:rPr>
          <w:szCs w:val="23"/>
        </w:rPr>
        <w:t xml:space="preserve"> V některých případech nelze dokonce vyloučit, že ochranný režim určitého území bude mít na cenu stavby pozitivní vliv (např. dům v blízkosti významné kulturní památky či léčivého pramene, nebo uprostřed národního parku). Nikdo též nemá nárok na to, aby se podmínky v území neměnily, protože změny jsou součástí vývoje území. Vlastník pozemku musí proto sledovat a předvídat probíhající či možné změny v okolí, pokud </w:t>
      </w:r>
      <w:r w:rsidRPr="00347CDE">
        <w:rPr>
          <w:szCs w:val="23"/>
        </w:rPr>
        <w:t>chce zabránit jeho znehodnocení.</w:t>
      </w:r>
      <w:r w:rsidRPr="00347CDE">
        <w:rPr>
          <w:szCs w:val="23"/>
          <w:vertAlign w:val="superscript"/>
        </w:rPr>
        <w:footnoteReference w:id="226"/>
      </w:r>
      <w:r w:rsidR="001F77D6">
        <w:rPr>
          <w:szCs w:val="23"/>
        </w:rPr>
        <w:t xml:space="preserve"> </w:t>
      </w:r>
    </w:p>
    <w:p w14:paraId="6A2B33BE" w14:textId="57C16B18" w:rsidR="0080137E" w:rsidRPr="00106135" w:rsidRDefault="0080137E" w:rsidP="0080137E">
      <w:r w:rsidRPr="00347CDE">
        <w:t>Snížení ceny nemovité věci také není většinou hlavní majetkovou újmou, která vlastníkovi v důsledku omezení ve prospěch ochrany životního prostředí vznikne. Domnívám se, že ji lze proto považovat za tzv. kolaterální újmu,</w:t>
      </w:r>
      <w:r w:rsidRPr="00106135">
        <w:t xml:space="preserve"> protože rozhodující je nižší výnos, případně zvýšené náklady při užívání věci, res</w:t>
      </w:r>
      <w:r w:rsidR="00106135" w:rsidRPr="00106135">
        <w:t>p. zbytečně (marně) vynaložené</w:t>
      </w:r>
      <w:r w:rsidRPr="00106135">
        <w:t xml:space="preserve"> </w:t>
      </w:r>
      <w:r w:rsidR="00106135" w:rsidRPr="00106135">
        <w:t>náklady</w:t>
      </w:r>
      <w:r w:rsidRPr="00106135">
        <w:t xml:space="preserve">. </w:t>
      </w:r>
    </w:p>
    <w:p w14:paraId="166CFBF5" w14:textId="77777777" w:rsidR="0080137E" w:rsidRPr="00106135" w:rsidRDefault="0080137E" w:rsidP="0080137E">
      <w:r w:rsidRPr="00106135">
        <w:t xml:space="preserve">Jsou-li vlastníkovi postupně hrazeny všechny vznikající ztráty, je otázkou, zda lze omezením vlastnického práva odůvodnit pokles ceny věci. Rozsah vlastnického práva by totiž vyplácením finančních náhrad měl fakticky </w:t>
      </w:r>
      <w:r w:rsidRPr="00106135">
        <w:rPr>
          <w:rFonts w:hint="eastAsia"/>
        </w:rPr>
        <w:t>zůstat</w:t>
      </w:r>
      <w:r w:rsidRPr="00106135">
        <w:t xml:space="preserve"> stejný. Vlastník by měl být ve srovnatelném postavení s vlastníky, kteří omezení nejsou, neboť je mu majetková újma </w:t>
      </w:r>
      <w:r w:rsidRPr="00106135">
        <w:lastRenderedPageBreak/>
        <w:t>vždy saturována. Otázka se dá rovněž otočit. Pokud by byla vyplacena vlastníkovi náhrada ve výši odpovídající rozdílu v ceně pozemku bez omezení a s omezením, tak poté by bylo zřejmě na místě, aby již další náhrady nebyly vypláceny, neboť majetková újma již byla posouzena a kompenzována. V obou situacích je nezbytným předpokladem platnosti uvedených úvah poskytnutí náhrady, jejíž výše bude odpovídat jednotlivým dílčím majetkovým újmám.</w:t>
      </w:r>
    </w:p>
    <w:p w14:paraId="6E0AAA1C" w14:textId="7CF824C6" w:rsidR="0080137E" w:rsidRPr="00106135" w:rsidRDefault="0080137E" w:rsidP="0080137E">
      <w:r w:rsidRPr="00106135">
        <w:t>Platná právní úprava dosud ve zkoumané oblasti výslovně nepočítá s tím, že by náhrada zohlednila všechny budoucí důsledky omezení vlastnického práva tak, jako je tomu v případě služebností. Zároveň však ustanovení zakotvující nárok</w:t>
      </w:r>
      <w:r w:rsidR="001F77D6">
        <w:t xml:space="preserve"> na náhradu za </w:t>
      </w:r>
      <w:r w:rsidRPr="00106135">
        <w:t>omezení v ochranných pásmech a náhradu za újmu z omezení v hospodaření v lese na základě rozhodnutí orgánu státní správy (§ 11 lesního zákona), tento přístup nevylučují. Ustanovení § 30 vodního zákona svým požadavkem na jednorázovou náhradu k tomuto postupu dokonce téměř vybízí. Zároveň je však stále možné, aby vlastník opakovaně (zpravidla každý rok) uplatnil nárok na náhradu újmu, která mu při hospodaření na pozemku v ochranném pásmu vznikla. Takto se v praxi postupuje, protože státní podniky Povodí každý rok</w:t>
      </w:r>
      <w:r w:rsidR="00106135" w:rsidRPr="00106135">
        <w:t xml:space="preserve"> vyplácí vlastníkům kompenzace.</w:t>
      </w:r>
    </w:p>
    <w:p w14:paraId="319C8EC0" w14:textId="4BC703B9" w:rsidR="0080137E" w:rsidRPr="00106135" w:rsidRDefault="0080137E" w:rsidP="0080137E">
      <w:r w:rsidRPr="00106135">
        <w:t>V případě náhrad za omezení způsobené odstraňováním protiprávního stavu jde poté o jednorázové omezení vlastnického práva, které s</w:t>
      </w:r>
      <w:r w:rsidR="00106135" w:rsidRPr="00106135">
        <w:t>e téměř jistě nebude opakovat a </w:t>
      </w:r>
      <w:r w:rsidRPr="00106135">
        <w:t>tudíž má smysl pouze jednorázová platba. Nelze ovšem vyloučit, že by byla odvozena od snížení ceny pozemku, pokud by k němu kvůli provedeným opatřením došlo.</w:t>
      </w:r>
      <w:r w:rsidRPr="00106135">
        <w:rPr>
          <w:rStyle w:val="Znakapoznpodarou"/>
        </w:rPr>
        <w:footnoteReference w:id="227"/>
      </w:r>
      <w:r w:rsidRPr="00106135">
        <w:t xml:space="preserve"> </w:t>
      </w:r>
    </w:p>
    <w:p w14:paraId="1A841B8B" w14:textId="7CC4F680" w:rsidR="0080137E" w:rsidRPr="00106135" w:rsidRDefault="0080137E" w:rsidP="0080137E">
      <w:r w:rsidRPr="00106135">
        <w:t xml:space="preserve">Je třeba rovněž </w:t>
      </w:r>
      <w:r w:rsidRPr="00106135">
        <w:rPr>
          <w:rFonts w:hint="eastAsia"/>
        </w:rPr>
        <w:t>připomenout</w:t>
      </w:r>
      <w:r w:rsidRPr="00106135">
        <w:t>, že výše uvedené platí v případě, že nedojde k dohodě mezi vlastníkem nemovité věci a osobou, která je povinna náhradu zaplatit. Obsah této dohody není s výjimkou náhrad za ztížení hospodaření ve zvláště chráněných územích a lesích právními předpisy nijak upraven.</w:t>
      </w:r>
    </w:p>
    <w:p w14:paraId="024B996D" w14:textId="29EC17B5" w:rsidR="00AF6BBE" w:rsidRPr="00106135" w:rsidRDefault="00AF6BBE" w:rsidP="00D2380B">
      <w:pPr>
        <w:pStyle w:val="Nadpis3"/>
      </w:pPr>
      <w:bookmarkStart w:id="98" w:name="_Toc505881162"/>
      <w:bookmarkStart w:id="99" w:name="_Toc506483734"/>
      <w:r w:rsidRPr="00106135">
        <w:t>Transparentnost</w:t>
      </w:r>
      <w:bookmarkEnd w:id="98"/>
      <w:bookmarkEnd w:id="99"/>
    </w:p>
    <w:p w14:paraId="29498C51" w14:textId="77777777" w:rsidR="00AF6BBE" w:rsidRPr="00106135" w:rsidRDefault="00AF6BBE" w:rsidP="009E3E12">
      <w:pPr>
        <w:ind w:firstLine="0"/>
      </w:pPr>
      <w:r w:rsidRPr="00106135">
        <w:t xml:space="preserve">Pokud je způsob určování výše náhrady určen prováděcím právním předpisem, lze snadno zjistit, jakým způsobem bude povinná osoba postupovat a jaká bude výše náhrady v posuzovaném případě. V ostatních případech je dostupnost informací bohužel již nižší.  Mnohdy nelze zjistit ani samotné </w:t>
      </w:r>
      <w:r w:rsidRPr="00106135">
        <w:rPr>
          <w:rFonts w:hint="eastAsia"/>
        </w:rPr>
        <w:t>čá</w:t>
      </w:r>
      <w:r w:rsidRPr="00106135">
        <w:t>stky, které jsou jako kompenzace v praxi vypláceny. Lze konstatovat, že existují tři úrovně zpřístupnění informací:</w:t>
      </w:r>
    </w:p>
    <w:p w14:paraId="0598CF3B" w14:textId="44854158" w:rsidR="00AF6BBE" w:rsidRPr="00106135" w:rsidRDefault="00AF6BBE" w:rsidP="00AF6BBE">
      <w:pPr>
        <w:pStyle w:val="Odstavecseseznamem"/>
        <w:numPr>
          <w:ilvl w:val="0"/>
          <w:numId w:val="34"/>
        </w:numPr>
      </w:pPr>
      <w:r w:rsidRPr="00106135">
        <w:lastRenderedPageBreak/>
        <w:t>je znám způsob určení výše a tím též výsledná náhrada za omezení (náhrada za ztížení hospodaření ve zvláště chráněných územích, náhrada zvýšených nákladů při hospodaření v lesích zvláštn</w:t>
      </w:r>
      <w:r w:rsidR="00B14CF7" w:rsidRPr="00106135">
        <w:t>ího určení a lesích ochranných</w:t>
      </w:r>
      <w:r w:rsidR="00106135" w:rsidRPr="00106135">
        <w:t>)</w:t>
      </w:r>
      <w:r w:rsidR="00B14CF7" w:rsidRPr="00106135">
        <w:t>,</w:t>
      </w:r>
    </w:p>
    <w:p w14:paraId="5252BFB5" w14:textId="749EB99A" w:rsidR="00AF6BBE" w:rsidRPr="00106135" w:rsidRDefault="00AF6BBE" w:rsidP="00AF6BBE">
      <w:pPr>
        <w:pStyle w:val="Odstavecseseznamem"/>
        <w:numPr>
          <w:ilvl w:val="0"/>
          <w:numId w:val="34"/>
        </w:numPr>
      </w:pPr>
      <w:r w:rsidRPr="00106135">
        <w:t>lze zjistit konečné částky vyplacené jako náhrada za omezení, ovšem není možné zjistit, jakým způsobem byly částky určeny (náhrada za omezení v ochran</w:t>
      </w:r>
      <w:r w:rsidR="00B14CF7" w:rsidRPr="00106135">
        <w:t>ném pásmu vodního zdroje,</w:t>
      </w:r>
      <w:r w:rsidRPr="00106135">
        <w:t xml:space="preserve"> náhrada za přičlenění pozemku k honitbě), </w:t>
      </w:r>
    </w:p>
    <w:p w14:paraId="4B916236" w14:textId="77777777" w:rsidR="00AF6BBE" w:rsidRPr="00106135" w:rsidRDefault="00AF6BBE" w:rsidP="00AF6BBE">
      <w:pPr>
        <w:pStyle w:val="Odstavecseseznamem"/>
        <w:numPr>
          <w:ilvl w:val="0"/>
          <w:numId w:val="34"/>
        </w:numPr>
      </w:pPr>
      <w:r w:rsidRPr="00106135">
        <w:t>nejsou k dispozici žádné veřejně dostupné informace (ostatní neuvedené případy).</w:t>
      </w:r>
      <w:r w:rsidRPr="00106135">
        <w:rPr>
          <w:rStyle w:val="Znakapoznpodarou"/>
        </w:rPr>
        <w:footnoteReference w:id="228"/>
      </w:r>
    </w:p>
    <w:p w14:paraId="23719B31" w14:textId="72334FFC" w:rsidR="00AF6BBE" w:rsidRPr="00106135" w:rsidRDefault="00AF6BBE" w:rsidP="00AF6BBE">
      <w:r w:rsidRPr="00106135">
        <w:t>Tato netransparentnost je sama o sob</w:t>
      </w:r>
      <w:r w:rsidRPr="00106135">
        <w:rPr>
          <w:rFonts w:hint="eastAsia"/>
        </w:rPr>
        <w:t>ě</w:t>
      </w:r>
      <w:r w:rsidRPr="00106135">
        <w:t xml:space="preserve"> nedostatkem. Poněvadž existuje několik možných způsobu, jak náhradu vypočítat, mohou vlastníci i povinné osoby jen s nízkou mírou přesnosti odhadovat výši náhrady, kterou určí subjekt oprávněný ji </w:t>
      </w:r>
      <w:r w:rsidRPr="00106135">
        <w:rPr>
          <w:rFonts w:hint="eastAsia"/>
        </w:rPr>
        <w:t>autoritativně</w:t>
      </w:r>
      <w:r w:rsidRPr="00106135">
        <w:t xml:space="preserve"> stanovit. To považuji za vážný nedostatek právní úpravy, neboť snižuje právní jistotu, předvídatelnost práva a ochotu tyto </w:t>
      </w:r>
      <w:r w:rsidRPr="00106135">
        <w:rPr>
          <w:rFonts w:hint="eastAsia"/>
        </w:rPr>
        <w:t>čá</w:t>
      </w:r>
      <w:r w:rsidRPr="00106135">
        <w:t>stky akceptovat. P</w:t>
      </w:r>
      <w:r w:rsidRPr="00106135">
        <w:rPr>
          <w:rFonts w:hint="eastAsia"/>
        </w:rPr>
        <w:t>ř</w:t>
      </w:r>
      <w:r w:rsidRPr="00106135">
        <w:t>esto se domnívám, že pro ú</w:t>
      </w:r>
      <w:r w:rsidRPr="00106135">
        <w:rPr>
          <w:rFonts w:hint="eastAsia"/>
        </w:rPr>
        <w:t>č</w:t>
      </w:r>
      <w:r w:rsidRPr="00106135">
        <w:t xml:space="preserve">ely této práce bylo údajů dostatek. Podrobněji jsou možné způsoby určení výše majetkové újmy analyzovány v části </w:t>
      </w:r>
      <w:r w:rsidR="00B6722D" w:rsidRPr="00106135">
        <w:t>3.</w:t>
      </w:r>
      <w:r w:rsidR="00106135" w:rsidRPr="00106135">
        <w:t>4</w:t>
      </w:r>
      <w:r w:rsidRPr="00106135">
        <w:t>.</w:t>
      </w:r>
    </w:p>
    <w:p w14:paraId="34A87AF8" w14:textId="77777777" w:rsidR="00AF6BBE" w:rsidRPr="00106135" w:rsidRDefault="00AF6BBE" w:rsidP="00D2380B">
      <w:pPr>
        <w:pStyle w:val="Nadpis3"/>
      </w:pPr>
      <w:bookmarkStart w:id="100" w:name="_Toc505881163"/>
      <w:bookmarkStart w:id="101" w:name="_Toc506483735"/>
      <w:r w:rsidRPr="00106135">
        <w:t>Uplatnění principu odpovědnosti „původce“</w:t>
      </w:r>
      <w:bookmarkEnd w:id="100"/>
      <w:bookmarkEnd w:id="101"/>
    </w:p>
    <w:p w14:paraId="3E8247FF" w14:textId="28122B60" w:rsidR="00AF6BBE" w:rsidRPr="00106135" w:rsidRDefault="00AF6BBE" w:rsidP="00B5755C">
      <w:pPr>
        <w:ind w:firstLine="0"/>
      </w:pPr>
      <w:r w:rsidRPr="00106135">
        <w:t>V právu životního prostředí se ve velkém měřítku uplatňuje zásada znečišťovatel platí.</w:t>
      </w:r>
      <w:r w:rsidRPr="00106135">
        <w:rPr>
          <w:rStyle w:val="Znakapoznpodarou"/>
        </w:rPr>
        <w:footnoteReference w:id="229"/>
      </w:r>
      <w:r w:rsidRPr="00106135">
        <w:t xml:space="preserve"> Domnívám se, že analogicky lze uplatnit i v případě vyplácení náhrad za omezení vlastnického práva. Povinnost kompenzovat majetkovou újmu by měl mít totiž subjekt, který má z omezení vlastnického práva prospěch (internalizace prospěchu – blíže též část </w:t>
      </w:r>
      <w:r w:rsidR="00106135" w:rsidRPr="00106135">
        <w:t>3.1</w:t>
      </w:r>
      <w:r w:rsidRPr="00106135">
        <w:t xml:space="preserve">.4). Ve všech případech dochází k omezení vlastnického práva ve veřejném zájmu, kterým je ochrana životního prostředí, a konečným beneficientem je tedy společnost, neboť životní prostředí je veřejným statkem, </w:t>
      </w:r>
      <w:r w:rsidR="009E3E12" w:rsidRPr="00106135">
        <w:t xml:space="preserve">u něhož </w:t>
      </w:r>
      <w:r w:rsidRPr="00106135">
        <w:t xml:space="preserve">nelze </w:t>
      </w:r>
      <w:r w:rsidR="009E3E12" w:rsidRPr="00106135">
        <w:t xml:space="preserve">prospěch </w:t>
      </w:r>
      <w:r w:rsidRPr="00106135">
        <w:t>dělit mezi jednotlivé osoby.</w:t>
      </w:r>
      <w:r w:rsidRPr="00106135">
        <w:rPr>
          <w:rStyle w:val="Znakapoznpodarou"/>
        </w:rPr>
        <w:footnoteReference w:id="230"/>
      </w:r>
      <w:r w:rsidRPr="00106135">
        <w:t xml:space="preserve"> Zároveň však v řadě případů je vlastnické právo omezeno za účelem ochrany konkrétní části životního prostředí, která je ve vlastnictví jiného subjektu (např. kulturní památka, letiště), resp. ten je oprávněn využívat přírodní zdroj (pitnou vodu, přírodní léčivý zdroj, honitbu). V takových případech je legitimní požadovat, aby náhradu vyplácel subjekt s bližším vztahem (větším prospěchem) z konkrétního omezení. </w:t>
      </w:r>
    </w:p>
    <w:p w14:paraId="2710DB8D" w14:textId="04F48537" w:rsidR="00AF6BBE" w:rsidRPr="00106135" w:rsidRDefault="00AF6BBE" w:rsidP="00AF6BBE">
      <w:r w:rsidRPr="00106135">
        <w:t xml:space="preserve">Uvedená pravidla, potvrzená (formulovaná) v obecné rovině také Ústavním soudem, zákonodárce respektuje. Výjimkou je ochranné pásmo kulturní památky, kde lze dle </w:t>
      </w:r>
      <w:r w:rsidRPr="00106135">
        <w:lastRenderedPageBreak/>
        <w:t>mého názoru teoreticky identifikovat vlastníka kulturní památky, kolem níž bylo vyhlášeno ochranné pásmo. Přitom je ale povinna náhradu vyplatit obec s rozšířenou působností ze svých prostředků. Jde o historický relikt: předmětná ustanovení byla přijata ještě v období socialismu (roku 1987) a proto mohl zákonodárce jednak vyloučit vyplácení náhrad za omezení výkonu vlastnického práva na pozemcích státních (v teh</w:t>
      </w:r>
      <w:r w:rsidR="00B5755C" w:rsidRPr="00106135">
        <w:t>dejší terminologii národních) a </w:t>
      </w:r>
      <w:r w:rsidRPr="00106135">
        <w:t>jednak stanovit, že náhradu vyplácí okresní úřady. Jejich úlohu v roce 2003 fakticky převzaly právě obecní úřady obcí s rozšířenou působností. Na druhou stranu nelze jednoznačně odmítnout zvolené řešení, které odpovědnost státu přenáší na místní samosprávy, protože např. z ochrany památkové zóny má prospěch zejména město (obec), ve které se nachází. Zbývá dodat, že v tomto případě jde spíše o akademickou záležitost, neboť náhrada v praxi uplatňována není a v novém památkovém zákoně se s ní do budoucna ani nepočítá.</w:t>
      </w:r>
    </w:p>
    <w:p w14:paraId="4CC388DD" w14:textId="77777777" w:rsidR="00AF6BBE" w:rsidRPr="00106135" w:rsidRDefault="00AF6BBE" w:rsidP="00AF6BBE">
      <w:r w:rsidRPr="00106135">
        <w:t xml:space="preserve">Optimálním řešením je nestanovit zákonem jediný povinný subjekt. Používají se tři přístupy, které ve výsledku zaručují, že náhradu vyplatí největší beneficient: </w:t>
      </w:r>
    </w:p>
    <w:p w14:paraId="04665B8F" w14:textId="77777777" w:rsidR="00AF6BBE" w:rsidRPr="00106135" w:rsidRDefault="00AF6BBE" w:rsidP="00AF6BBE">
      <w:pPr>
        <w:pStyle w:val="Odstavecseseznamem"/>
        <w:numPr>
          <w:ilvl w:val="0"/>
          <w:numId w:val="35"/>
        </w:numPr>
      </w:pPr>
      <w:r w:rsidRPr="00106135">
        <w:t>příslušný orgán může v odůvodněných případech rozhodnout, že náhradu vyplatí jiný subjekt než stát,</w:t>
      </w:r>
      <w:r w:rsidRPr="00106135">
        <w:rPr>
          <w:rStyle w:val="Znakapoznpodarou"/>
        </w:rPr>
        <w:footnoteReference w:id="231"/>
      </w:r>
    </w:p>
    <w:p w14:paraId="65D3252F" w14:textId="77777777" w:rsidR="00AF6BBE" w:rsidRPr="00106135" w:rsidRDefault="00AF6BBE" w:rsidP="00AF6BBE">
      <w:pPr>
        <w:pStyle w:val="Odstavecseseznamem"/>
        <w:numPr>
          <w:ilvl w:val="0"/>
          <w:numId w:val="35"/>
        </w:numPr>
      </w:pPr>
      <w:r w:rsidRPr="00106135">
        <w:t>neexistuje-li konkrétní beneficient, vyplácí náhradu stát,</w:t>
      </w:r>
      <w:r w:rsidRPr="00106135">
        <w:rPr>
          <w:rStyle w:val="Znakapoznpodarou"/>
        </w:rPr>
        <w:footnoteReference w:id="232"/>
      </w:r>
    </w:p>
    <w:p w14:paraId="70466AAA" w14:textId="77777777" w:rsidR="00AF6BBE" w:rsidRPr="00106135" w:rsidRDefault="00AF6BBE" w:rsidP="00AF6BBE">
      <w:pPr>
        <w:pStyle w:val="Odstavecseseznamem"/>
        <w:numPr>
          <w:ilvl w:val="0"/>
          <w:numId w:val="35"/>
        </w:numPr>
      </w:pPr>
      <w:r w:rsidRPr="00106135">
        <w:t>subjekt, který náhradu vyplatil, může uplatnit regresní nárok u subjektu, jehož správní akt či požadavek byl důvodem pro omezení vlastnického práva.</w:t>
      </w:r>
      <w:r w:rsidRPr="00106135">
        <w:rPr>
          <w:rStyle w:val="Znakapoznpodarou"/>
        </w:rPr>
        <w:footnoteReference w:id="233"/>
      </w:r>
    </w:p>
    <w:p w14:paraId="5876FFDB" w14:textId="3418E30E" w:rsidR="00AF6BBE" w:rsidRPr="00106135" w:rsidRDefault="00AF6BBE" w:rsidP="00AF6BBE">
      <w:r w:rsidRPr="00106135">
        <w:t xml:space="preserve">Pro vlastníka jsou dle mého názoru všechny varianty rovnocenné, neboť vždy je přesně určen subjekt, který má náhradu zaplatit. Míra solventnosti sice může být u soukromoprávních subjektů nižší, nejde však samo o sobě o dostatečný důvod pro to, aby náhradu vyplácel prioritně stát či územně samosprávný celek. </w:t>
      </w:r>
    </w:p>
    <w:p w14:paraId="6B9BF5D8" w14:textId="481CD3CB" w:rsidR="00AF6BBE" w:rsidRPr="00106135" w:rsidRDefault="00AF6BBE" w:rsidP="00AF6BBE">
      <w:r w:rsidRPr="00106135">
        <w:t xml:space="preserve">Samostatným problémem je určení výše náhrady za </w:t>
      </w:r>
      <w:r w:rsidR="009E3E12" w:rsidRPr="00106135">
        <w:t>omezení vlastnického práva, které</w:t>
      </w:r>
      <w:r w:rsidRPr="00106135">
        <w:t xml:space="preserve"> se svým územním i obsahovým vymezením překrývá s jiným omezením vlastnického práva. Právní předpisy obsahují řešení pro překryvy, které jsou v praxi běžné: </w:t>
      </w:r>
      <w:r w:rsidR="00B87EFF" w:rsidRPr="00106135">
        <w:t xml:space="preserve">např. pro </w:t>
      </w:r>
      <w:r w:rsidRPr="00106135">
        <w:t>omezení hospodaření v lese nacházejícíh</w:t>
      </w:r>
      <w:r w:rsidR="00B87EFF" w:rsidRPr="00106135">
        <w:t>o se ve zvláště chráněném území. Poté</w:t>
      </w:r>
      <w:r w:rsidRPr="00106135">
        <w:t xml:space="preserve"> </w:t>
      </w:r>
      <w:r w:rsidR="00B87EFF" w:rsidRPr="00106135">
        <w:t xml:space="preserve">je poskytována </w:t>
      </w:r>
      <w:r w:rsidRPr="00106135">
        <w:t>n</w:t>
      </w:r>
      <w:r w:rsidR="00B87EFF" w:rsidRPr="00106135">
        <w:t xml:space="preserve">áhrada pouze podle jednoho předpisu, případně je snížena o vyplacenou </w:t>
      </w:r>
      <w:r w:rsidR="00B87EFF" w:rsidRPr="00106135">
        <w:lastRenderedPageBreak/>
        <w:t>náhradu podle jiného předpisu.</w:t>
      </w:r>
      <w:r w:rsidR="00B87EFF" w:rsidRPr="00106135">
        <w:rPr>
          <w:rStyle w:val="Znakapoznpodarou"/>
        </w:rPr>
        <w:footnoteReference w:id="234"/>
      </w:r>
      <w:r w:rsidR="00B87EFF" w:rsidRPr="00106135">
        <w:t xml:space="preserve"> </w:t>
      </w:r>
      <w:r w:rsidRPr="00106135">
        <w:t>Obdobně se staví Ministerstvo zemědělství k vyplácení náhrad za omezení v ochranných pásmech vodních zdrojů, protože za omezení nepovažuje omezení a povinnosti vyplývající z platných právních p</w:t>
      </w:r>
      <w:r w:rsidRPr="00106135">
        <w:rPr>
          <w:rFonts w:hint="eastAsia"/>
        </w:rPr>
        <w:t>ř</w:t>
      </w:r>
      <w:r w:rsidRPr="00106135">
        <w:t>edpis</w:t>
      </w:r>
      <w:r w:rsidRPr="00106135">
        <w:rPr>
          <w:rFonts w:hint="eastAsia"/>
        </w:rPr>
        <w:t>ů</w:t>
      </w:r>
      <w:r w:rsidRPr="00106135">
        <w:t xml:space="preserve"> (čl. 1 odst. 3).</w:t>
      </w:r>
      <w:r w:rsidR="00B87EFF" w:rsidRPr="00106135">
        <w:t xml:space="preserve"> Je dle mého názoru </w:t>
      </w:r>
      <w:r w:rsidR="009E3E12" w:rsidRPr="00106135">
        <w:t xml:space="preserve">už ale </w:t>
      </w:r>
      <w:r w:rsidR="00B87EFF" w:rsidRPr="00106135">
        <w:t>diskutabilní, pokud teprve prováděcí předpis (§ 4 odst. 2 vyhlášky č.</w:t>
      </w:r>
      <w:r w:rsidR="00B5755C" w:rsidRPr="00106135">
        <w:t xml:space="preserve"> 335/2006 Sb. a § 6 vyhlášky č. </w:t>
      </w:r>
      <w:r w:rsidR="00B87EFF" w:rsidRPr="00106135">
        <w:t xml:space="preserve">432/2005 Sb.) stanoví, že se od náhrady odečte </w:t>
      </w:r>
      <w:r w:rsidR="00B87EFF" w:rsidRPr="00106135">
        <w:rPr>
          <w:rFonts w:hint="eastAsia"/>
        </w:rPr>
        <w:t>čá</w:t>
      </w:r>
      <w:r w:rsidR="00B87EFF" w:rsidRPr="00106135">
        <w:t>stka poskytnutá z ve</w:t>
      </w:r>
      <w:r w:rsidR="00B87EFF" w:rsidRPr="00106135">
        <w:rPr>
          <w:rFonts w:hint="eastAsia"/>
        </w:rPr>
        <w:t>ř</w:t>
      </w:r>
      <w:r w:rsidR="00B87EFF" w:rsidRPr="00106135">
        <w:t>ejných rozpo</w:t>
      </w:r>
      <w:r w:rsidR="00B87EFF" w:rsidRPr="00106135">
        <w:rPr>
          <w:rFonts w:hint="eastAsia"/>
        </w:rPr>
        <w:t>č</w:t>
      </w:r>
      <w:r w:rsidR="00B87EFF" w:rsidRPr="00106135">
        <w:t>t</w:t>
      </w:r>
      <w:r w:rsidR="00B87EFF" w:rsidRPr="00106135">
        <w:rPr>
          <w:rFonts w:hint="eastAsia"/>
        </w:rPr>
        <w:t>ů</w:t>
      </w:r>
      <w:r w:rsidR="00B87EFF" w:rsidRPr="00106135">
        <w:t xml:space="preserve"> formou dotace či p</w:t>
      </w:r>
      <w:r w:rsidR="00B87EFF" w:rsidRPr="00106135">
        <w:rPr>
          <w:rFonts w:hint="eastAsia"/>
        </w:rPr>
        <w:t>ří</w:t>
      </w:r>
      <w:r w:rsidR="00B87EFF" w:rsidRPr="00106135">
        <w:t>sp</w:t>
      </w:r>
      <w:r w:rsidR="00B87EFF" w:rsidRPr="00106135">
        <w:rPr>
          <w:rFonts w:hint="eastAsia"/>
        </w:rPr>
        <w:t>ě</w:t>
      </w:r>
      <w:r w:rsidR="00B87EFF" w:rsidRPr="00106135">
        <w:t>vku na ú</w:t>
      </w:r>
      <w:r w:rsidR="00B87EFF" w:rsidRPr="00106135">
        <w:rPr>
          <w:rFonts w:hint="eastAsia"/>
        </w:rPr>
        <w:t>č</w:t>
      </w:r>
      <w:r w:rsidR="00B87EFF" w:rsidRPr="00106135">
        <w:t>el odpovídající omezení, na které žadatel uplat</w:t>
      </w:r>
      <w:r w:rsidR="00B87EFF" w:rsidRPr="00106135">
        <w:rPr>
          <w:rFonts w:hint="eastAsia"/>
        </w:rPr>
        <w:t>ň</w:t>
      </w:r>
      <w:r w:rsidR="00B87EFF" w:rsidRPr="00106135">
        <w:t>uje náhradu.</w:t>
      </w:r>
    </w:p>
    <w:p w14:paraId="593352C8" w14:textId="088E5147" w:rsidR="00AF6BBE" w:rsidRPr="00106135" w:rsidRDefault="00AF6BBE" w:rsidP="00AF6BBE">
      <w:r w:rsidRPr="00106135">
        <w:t xml:space="preserve">Považujeme-li za spravedlivé, aby náhradu vyplácel subjekt, který má z omezení prospěch, a zároveň uznáváme internalizační funkci náhrad, tak je třeba si uvědomit dvě protichůdné tendence: jednak užitek je zpravidla nezávislý jak na počtu uživatelů, tak na způsobené újmě. Zároveň by bylo morálním hazardem, pokud by mohl beneficient těžit ze skutečnosti, že část pozemku, kde má být vlastnické právo dále omezeno, je již omezena. Je otázkou, zda to </w:t>
      </w:r>
      <w:r w:rsidR="009E3E12" w:rsidRPr="00106135">
        <w:t xml:space="preserve">lze </w:t>
      </w:r>
      <w:r w:rsidR="00106135" w:rsidRPr="00106135">
        <w:t>odůvodnit veřejným zájmem.</w:t>
      </w:r>
    </w:p>
    <w:p w14:paraId="5724BD7A" w14:textId="77777777" w:rsidR="00AF6BBE" w:rsidRPr="00106135" w:rsidRDefault="00AF6BBE" w:rsidP="00D2380B">
      <w:pPr>
        <w:pStyle w:val="Nadpis2"/>
      </w:pPr>
      <w:bookmarkStart w:id="102" w:name="_Toc505582714"/>
      <w:bookmarkStart w:id="103" w:name="_Toc505881165"/>
      <w:bookmarkStart w:id="104" w:name="_Toc506483736"/>
      <w:r w:rsidRPr="00106135">
        <w:t>Náklady</w:t>
      </w:r>
      <w:bookmarkEnd w:id="102"/>
      <w:r w:rsidRPr="00106135">
        <w:t xml:space="preserve"> na vyčíslení a proplacení náhrady</w:t>
      </w:r>
      <w:r w:rsidRPr="00106135">
        <w:rPr>
          <w:rStyle w:val="Znakapoznpodarou"/>
          <w:b w:val="0"/>
        </w:rPr>
        <w:footnoteReference w:id="235"/>
      </w:r>
      <w:bookmarkEnd w:id="103"/>
      <w:bookmarkEnd w:id="104"/>
    </w:p>
    <w:p w14:paraId="3785C7B7" w14:textId="77777777" w:rsidR="00AF6BBE" w:rsidRPr="00106135" w:rsidRDefault="00AF6BBE" w:rsidP="00B5755C">
      <w:pPr>
        <w:ind w:firstLine="0"/>
      </w:pPr>
      <w:r w:rsidRPr="00106135">
        <w:t>V ČR je dlouhodobě kritizováno praktické uplatnění ekonomických nástrojů ochrany životního prostředí. Převažuje názor, že současný český systém poplatků za znečišťování životního prostředí a poplatků za využívání přírodních zdrojů má nízkou účinnost (náklady na jejich správu jsou příliš vysoké).</w:t>
      </w:r>
      <w:r w:rsidRPr="00106135">
        <w:rPr>
          <w:vertAlign w:val="superscript"/>
        </w:rPr>
        <w:footnoteReference w:id="236"/>
      </w:r>
      <w:r w:rsidRPr="00106135">
        <w:t xml:space="preserve"> Za typický příklad je uváděna právní úprava poplatků za znečišťování ovzduší, která je poměrně administrativně komplikovaná a velmi málo efektivní.</w:t>
      </w:r>
      <w:r w:rsidRPr="00106135">
        <w:rPr>
          <w:vertAlign w:val="superscript"/>
        </w:rPr>
        <w:footnoteReference w:id="237"/>
      </w:r>
      <w:r w:rsidRPr="00106135">
        <w:t xml:space="preserve"> To jsou významné postřehy, neboť v případě náhrad za omezení vlastnického práva se používá v zásadě stejný mechanismus: pouze se nevydává správní rozhodnutí, což však administrativní náročnost příliš nesnižuje.</w:t>
      </w:r>
    </w:p>
    <w:p w14:paraId="224B7B84" w14:textId="0679693E" w:rsidR="00AF6BBE" w:rsidRPr="00106135" w:rsidRDefault="00AF6BBE" w:rsidP="00AF6BBE">
      <w:r w:rsidRPr="00106135">
        <w:t>Stejně jako je z hlediska procesní ekonomie sporné, pokud náklady na zpracování znaleckého posudku převýší hodnotu sporu,</w:t>
      </w:r>
      <w:r w:rsidRPr="00106135">
        <w:rPr>
          <w:vertAlign w:val="superscript"/>
        </w:rPr>
        <w:footnoteReference w:id="238"/>
      </w:r>
      <w:r w:rsidRPr="00106135">
        <w:t xml:space="preserve"> tak v tomto případě je nutné porovnat náklady na vyčíslení majetkové újmy a uplatnění nároku s vý</w:t>
      </w:r>
      <w:r w:rsidR="001F77D6">
        <w:t>ši poskytnuté finanční náhrady.</w:t>
      </w:r>
    </w:p>
    <w:p w14:paraId="3996D213" w14:textId="1614223D" w:rsidR="00AF6BBE" w:rsidRPr="00106135" w:rsidRDefault="00AF6BBE" w:rsidP="00AF6BBE">
      <w:r w:rsidRPr="00106135">
        <w:t xml:space="preserve">Nejjednodušším, a tudíž nejlevnějším způsobem, je stanovení náhrady podle pevných paušálních částek. Není poté totiž nutné zjišťovat údaje o konkrétním pozemku, nákladech či výnosech. Jejich nevýhodou je nepřesnost. Jde o průměrné hodnoty, které </w:t>
      </w:r>
      <w:r w:rsidRPr="00106135">
        <w:lastRenderedPageBreak/>
        <w:t>v konkrétním případě nemusí odpovídat skutečné majetkové újmě. Tento způsob právní předpisy také zřejmě z tohoto důvodu v jeho čisté podobě nepoužívají. Úmluva o lidských právech ostatně požaduje individualizovaný výpočet náhrady za odnětí a omezení vlastnického práva, takže jde o rozumný přístup.</w:t>
      </w:r>
      <w:r w:rsidR="009E3E12" w:rsidRPr="00106135">
        <w:t xml:space="preserve"> </w:t>
      </w:r>
      <w:r w:rsidRPr="00106135">
        <w:t xml:space="preserve">Jsou však využívány v rámci dobrovolných mechanismů: povinný subjekt tyto náhrady vyplácí automaticky a od vlastníka nevyžaduje prokázání skutečné újmy (srov. metodický pokyn k vyplácení náhrad v ochranných pásmech vodních zdrojů či náhrady za přičlenění k honitbě). Pokud se vlastník domnívá, že paušální částka neodpovídá jeho majetkové újmě (je nižší), musí prokázat její výši. Tímto způsobem je tak </w:t>
      </w:r>
      <w:r w:rsidRPr="00106135">
        <w:rPr>
          <w:i/>
        </w:rPr>
        <w:t>de facto</w:t>
      </w:r>
      <w:r w:rsidRPr="00106135">
        <w:t xml:space="preserve"> vlastník nucen aktivně hájit svá práva, což je sice v souladu se zásadou </w:t>
      </w:r>
      <w:r w:rsidRPr="00106135">
        <w:rPr>
          <w:i/>
        </w:rPr>
        <w:t>vigilantibus iura</w:t>
      </w:r>
      <w:r w:rsidRPr="00106135">
        <w:t>, na druhou stranu to může být pro některé vlastníky přílišná zátěž. Ostatně nelze přehlédnout, že prokazování majetkové újmy v důsledku omezení se zpravidla děje spíše formálně a předmětem sporu je zejména vyčíslení výše náhrady.</w:t>
      </w:r>
      <w:r w:rsidRPr="00106135">
        <w:rPr>
          <w:vertAlign w:val="superscript"/>
        </w:rPr>
        <w:footnoteReference w:id="239"/>
      </w:r>
    </w:p>
    <w:p w14:paraId="6A05F732" w14:textId="77777777" w:rsidR="00AF6BBE" w:rsidRPr="00106135" w:rsidRDefault="00AF6BBE" w:rsidP="00AF6BBE">
      <w:r w:rsidRPr="00106135">
        <w:t xml:space="preserve">Výhodou paušálních náhrad je zejména předvídatelnost a nízké transakční náklady pro obě strany, neboť není nutné hradit náklady na individuální vyčíslení majetkové újmy. Za významnou výhodu lze považovat i jednotné stanovení náhrady za typově shodné omezení, což by při zadávání ocenění různým expertům bylo nedosažitelné. </w:t>
      </w:r>
    </w:p>
    <w:p w14:paraId="01E92045" w14:textId="1CA434B4" w:rsidR="00AF6BBE" w:rsidRPr="00106135" w:rsidRDefault="00AF6BBE" w:rsidP="00AF6BBE">
      <w:r w:rsidRPr="00106135">
        <w:t xml:space="preserve">Sofistikovanější variantu paušálních náhrad představují vzorce ve vyhláškách k poskytování náhrad za ztížení hospodaření. V řadě případů však jde ve skutečnosti také o paušální částky, neboť vzorec rozlišuje pouze výměru pozemku. U jiných omezení jsou ale zohledněny také vlastnosti pozemku (délka oplocení, skladba lesního porostu) či omezený způsob hospodaření (např. počet dobytčích jednotek, udržení tvaru lesa nízkého vs. ponechání dřevní hmoty v lese). Nezbytností je pravidelná (ideálně každoroční) aktualizace vstupních dat, případně možnost je určit podle konkrétní situace. Takto právní předpisy dnes ovšem bohužel nastaveny nejsou (viz část </w:t>
      </w:r>
      <w:r w:rsidR="00106135" w:rsidRPr="00106135">
        <w:t>3.4.1</w:t>
      </w:r>
      <w:r w:rsidRPr="00106135">
        <w:t xml:space="preserve">). </w:t>
      </w:r>
    </w:p>
    <w:p w14:paraId="6787A824" w14:textId="77777777" w:rsidR="00AF6BBE" w:rsidRPr="00106135" w:rsidRDefault="00AF6BBE" w:rsidP="00AF6BBE">
      <w:r w:rsidRPr="00106135">
        <w:t>V rámci paušalizace může být dán také různě veliký prostor pro odchýlení se od ní. Zatímco metodika pro poskytování náhrad v ochranných pásmech vodních zdrojů paušální náhradu používá spíše jako subsidiární nástroj, tak vyhláška upravující náhrady za ztížení zemědělského hospodaření naopak nepřipouští odchylku od stanoveného postupu, což není příliš vhodné.</w:t>
      </w:r>
    </w:p>
    <w:p w14:paraId="5A4A6C4F" w14:textId="269A639B" w:rsidR="00AF6BBE" w:rsidRPr="00106135" w:rsidRDefault="00AF6BBE" w:rsidP="009E3E12">
      <w:r w:rsidRPr="00106135">
        <w:t xml:space="preserve">Optimální variantou z hlediska přesnosti i aktuálnosti je vyhotovení expertízy, která vyčíslí hodnotu uplatňované majetkové újmy na základě obecných oceňovacích </w:t>
      </w:r>
      <w:r w:rsidRPr="00106135">
        <w:lastRenderedPageBreak/>
        <w:t>metod aplikovaných na konkrétní případ.</w:t>
      </w:r>
      <w:r w:rsidR="00E32191" w:rsidRPr="00106135">
        <w:rPr>
          <w:rStyle w:val="Znakapoznpodarou"/>
        </w:rPr>
        <w:footnoteReference w:id="240"/>
      </w:r>
      <w:r w:rsidRPr="00106135">
        <w:t xml:space="preserve"> Tento postup je </w:t>
      </w:r>
      <w:r w:rsidRPr="00106135">
        <w:rPr>
          <w:i/>
        </w:rPr>
        <w:t>de facto</w:t>
      </w:r>
      <w:r w:rsidRPr="00106135">
        <w:t xml:space="preserve"> nevyhnutelný v případech, kdy právní předpis nestanoví žádná bližší prav</w:t>
      </w:r>
      <w:r w:rsidR="001F77D6">
        <w:t>idla pro určení výše náhrady. A </w:t>
      </w:r>
      <w:r w:rsidRPr="00106135">
        <w:t>těch je většina. Nevýhodou je vyšší cena této expertízy. Oce</w:t>
      </w:r>
      <w:r w:rsidRPr="00106135">
        <w:rPr>
          <w:rFonts w:hint="eastAsia"/>
        </w:rPr>
        <w:t>ň</w:t>
      </w:r>
      <w:r w:rsidRPr="00106135">
        <w:t>ovatel totiž musí předmětné nemovitosti prohlédnout a zajistit si všechny potřebné informace a podklady. Je tedy zabezpe</w:t>
      </w:r>
      <w:r w:rsidRPr="00106135">
        <w:rPr>
          <w:rFonts w:hint="eastAsia"/>
        </w:rPr>
        <w:t>č</w:t>
      </w:r>
      <w:r w:rsidRPr="00106135">
        <w:t>eno, že ocen</w:t>
      </w:r>
      <w:r w:rsidRPr="00106135">
        <w:rPr>
          <w:rFonts w:hint="eastAsia"/>
        </w:rPr>
        <w:t>ě</w:t>
      </w:r>
      <w:r w:rsidRPr="00106135">
        <w:t>ní bude p</w:t>
      </w:r>
      <w:r w:rsidRPr="00106135">
        <w:rPr>
          <w:rFonts w:hint="eastAsia"/>
        </w:rPr>
        <w:t>ř</w:t>
      </w:r>
      <w:r w:rsidRPr="00106135">
        <w:t xml:space="preserve">ihlížet ke všem relevantním okolnostem. Jelikož je v </w:t>
      </w:r>
      <w:r w:rsidRPr="00106135">
        <w:rPr>
          <w:rFonts w:hint="eastAsia"/>
        </w:rPr>
        <w:t>Č</w:t>
      </w:r>
      <w:r w:rsidRPr="00106135">
        <w:t>R více než t</w:t>
      </w:r>
      <w:r w:rsidRPr="00106135">
        <w:rPr>
          <w:rFonts w:hint="eastAsia"/>
        </w:rPr>
        <w:t>ř</w:t>
      </w:r>
      <w:r w:rsidRPr="00106135">
        <w:t>i tisíce znalc</w:t>
      </w:r>
      <w:r w:rsidRPr="00106135">
        <w:rPr>
          <w:rFonts w:hint="eastAsia"/>
        </w:rPr>
        <w:t>ů</w:t>
      </w:r>
      <w:r w:rsidRPr="00106135">
        <w:t xml:space="preserve"> s oprávn</w:t>
      </w:r>
      <w:r w:rsidRPr="00106135">
        <w:rPr>
          <w:rFonts w:hint="eastAsia"/>
        </w:rPr>
        <w:t>ě</w:t>
      </w:r>
      <w:r w:rsidRPr="00106135">
        <w:t>ním</w:t>
      </w:r>
      <w:r w:rsidRPr="00106135">
        <w:rPr>
          <w:rStyle w:val="Znakapoznpodarou"/>
        </w:rPr>
        <w:footnoteReference w:id="241"/>
      </w:r>
      <w:r w:rsidRPr="00106135">
        <w:t xml:space="preserve"> toto ocen</w:t>
      </w:r>
      <w:r w:rsidRPr="00106135">
        <w:rPr>
          <w:rFonts w:hint="eastAsia"/>
        </w:rPr>
        <w:t>ě</w:t>
      </w:r>
      <w:r w:rsidRPr="00106135">
        <w:t>ní provést, je tato oblast personáln</w:t>
      </w:r>
      <w:r w:rsidRPr="00106135">
        <w:rPr>
          <w:rFonts w:hint="eastAsia"/>
        </w:rPr>
        <w:t>ě</w:t>
      </w:r>
      <w:r w:rsidRPr="00106135">
        <w:t xml:space="preserve"> pln</w:t>
      </w:r>
      <w:r w:rsidRPr="00106135">
        <w:rPr>
          <w:rFonts w:hint="eastAsia"/>
        </w:rPr>
        <w:t>ě</w:t>
      </w:r>
      <w:r w:rsidRPr="00106135">
        <w:t xml:space="preserve"> zabezpe</w:t>
      </w:r>
      <w:r w:rsidRPr="00106135">
        <w:rPr>
          <w:rFonts w:hint="eastAsia"/>
        </w:rPr>
        <w:t>č</w:t>
      </w:r>
      <w:r w:rsidRPr="00106135">
        <w:t xml:space="preserve">ena Z pohledu oprávněných osob je však negativně vnímána rozdílná výše požadovaných náhrad, pokud není k dispozici všeobecně akceptovaný standard. Jsem však toho názoru, že pokud jsou odchylky v řádu procent, jde o jev, který je běžnou součástí života a je za stávajících znalostí a podkladů neodstranitelný. Odchylky lze sice některými opatřeními minimalizovat, přičemž však je třeba jedním dechem dodat, že tato opatření jsou spojena s jinými nedostatky. Bylo by např. možné zadávat ocenění pouze úzké skupině vybraných znalců, čímž se ovšem zvyšují pochybnosti o jejich podjatosti a současně by se oslabila ochrana vlastníka, který by neměl právo zvolit si osobu oceňovatele, kterému důvěřuje. </w:t>
      </w:r>
    </w:p>
    <w:p w14:paraId="694B525A" w14:textId="6F79A98C" w:rsidR="00271397" w:rsidRPr="00106135" w:rsidRDefault="00AF6BBE" w:rsidP="00AF6BBE">
      <w:r w:rsidRPr="00106135">
        <w:t xml:space="preserve">Je povinností vlastníka, aby výši majetkové újmy vyčíslil a případně doložil nezbytnými údaji a podklady (výslovně např. § 19 vyhlášky č. 395/1992 </w:t>
      </w:r>
      <w:r w:rsidR="00B5755C" w:rsidRPr="00106135">
        <w:t>Sb. či § 3 vyhlášky č. 335/2006 </w:t>
      </w:r>
      <w:r w:rsidRPr="00106135">
        <w:t xml:space="preserve">Sb.). </w:t>
      </w:r>
      <w:r w:rsidR="00271397" w:rsidRPr="00106135">
        <w:t>Výši majetkové újmy bude vlastník často prokazovat znaleckým posudkem. V případě soudního sporu mu budou tyto náklady proplaceny podle obecné úpravy v občanském soudním řádu. Je tudíž na místě, že zákonodárce zrušil nekoncepční zmínku o nároku na náhradu nákladů na vypracování znaleckého posudku v § 59 energetického zákona (srov. zákon č. 131/2015 Sb.). Zároveň ale platí, že ve všech ostatních případech (na rozdíl od náhrady škody), nese náklady na vyčíslení i uplatnění svého nároku vlastník, jehož vlastnické práva je omezeno.</w:t>
      </w:r>
    </w:p>
    <w:p w14:paraId="7429ED82" w14:textId="5EFB49CE" w:rsidR="00AF6BBE" w:rsidRPr="00106135" w:rsidRDefault="00AF6BBE" w:rsidP="00AF6BBE">
      <w:r w:rsidRPr="00106135">
        <w:t>Zároveň lze očekávat, že povinný subjekt si ověří, zda je výše uplatněného nároku na poskytnutí náhrady správná (přiměřená). Pokud se omezení vlastnického práva a majetková újma nemění a opakuje se v pravidelných časových intervalech, lze poté částku pravidelně poukázat na účet bezhotovostní platbou stejným způsobem, jakým je např. placeno nájemné. Takto lze postupovat u velkého množství náhrad. Zároveň však takto nelze postupovat v případě, že povinným subjektem je stát. Poskytování náhrad je jím formalizováno, aby bylo zajištěno hospodárné nakládání s veřejným majetkem. Sku</w:t>
      </w:r>
      <w:r w:rsidRPr="00106135">
        <w:lastRenderedPageBreak/>
        <w:t xml:space="preserve">tečnost, že není vydáváno správní rozhodnutí, dle mého názoru administrativní náročnost celého procesu vyplácení náhrad příliš nesnižuje. Pro ilustraci lze uvést náklady Agentury ochrany přírody a krajiny na vyplácení náhrad za ztížení lesního </w:t>
      </w:r>
      <w:r w:rsidRPr="00106135">
        <w:rPr>
          <w:rFonts w:hint="eastAsia"/>
        </w:rPr>
        <w:t>hospodaření</w:t>
      </w:r>
      <w:r w:rsidRPr="00106135">
        <w:t xml:space="preserve"> na státních pozemcích. Ty byly v roce 2017 vyčísleny na 3 720 000 Kč ročně, na straně žadatele pak 992 000 Kč</w:t>
      </w:r>
      <w:r w:rsidRPr="00106135">
        <w:rPr>
          <w:rStyle w:val="Znakapoznpodarou"/>
        </w:rPr>
        <w:footnoteReference w:id="242"/>
      </w:r>
      <w:r w:rsidRPr="00106135">
        <w:t xml:space="preserve"> (bohužel ze zveřejněných údajů nelze zjistit, kolik činí náklady na jednu zpracovanou žádost). Při průměrném rozsahu náhrad uplatněných státním podnikem Lesy ČR ve výši 72,5 miliónu Kč je poměr nákladů a náhrady cca 1:15.</w:t>
      </w:r>
    </w:p>
    <w:p w14:paraId="07899A21" w14:textId="1B693864" w:rsidR="00AF6BBE" w:rsidRPr="00106135" w:rsidRDefault="00AF6BBE" w:rsidP="00AF6BBE">
      <w:r w:rsidRPr="00106135">
        <w:t xml:space="preserve">Transakční náklady lze významně snížit tím, že se místo opakujících se náhrad vyplatí jednorázová náhrada, která s konečnou platností vynahradí vlastníkovi veškerou újmu způsobenou omezením. Takto však obě dvě strany berou na vědomí, že je vyloučeno reagovat na změnu podmínek v budoucnosti (podrobněji část </w:t>
      </w:r>
      <w:r w:rsidR="00106135" w:rsidRPr="00106135">
        <w:t>3</w:t>
      </w:r>
      <w:r w:rsidRPr="00106135">
        <w:t>.</w:t>
      </w:r>
      <w:r w:rsidR="00106135" w:rsidRPr="00106135">
        <w:t>2.</w:t>
      </w:r>
      <w:r w:rsidRPr="00106135">
        <w:t xml:space="preserve">1). </w:t>
      </w:r>
    </w:p>
    <w:p w14:paraId="351A8C88" w14:textId="319B5D4D" w:rsidR="00A54527" w:rsidRPr="00106135" w:rsidRDefault="00271397" w:rsidP="00A54527">
      <w:r w:rsidRPr="00106135">
        <w:t xml:space="preserve">Zákonodárce byl již v devadesátých letech 20. století při přijímání právní úpravy náhrady za omezení vlastnického práva v ochranných pásmech vodních zdrojů přesvědčen, že </w:t>
      </w:r>
      <w:r w:rsidRPr="00106135">
        <w:rPr>
          <w:i/>
        </w:rPr>
        <w:t>„vzhledem k počtu případů a individuálním charakteristikám ochranných pásem každého vodního zdroje je veřejnoprávní úprava technicky nerealizovatelná.“</w:t>
      </w:r>
      <w:r w:rsidRPr="00106135">
        <w:rPr>
          <w:vertAlign w:val="superscript"/>
        </w:rPr>
        <w:footnoteReference w:id="243"/>
      </w:r>
      <w:r w:rsidRPr="00106135">
        <w:t xml:space="preserve"> Je tudíž evidentní, že právní úprava preferuje dohodu vlastníka se subjektem povinným náhradu poskytnout před rozhodováním správních úřadů, přičemž v případě absence dohody se musí vlastník domáhat svého nároku u civilního soudu postupem podle části III. OSŘ. Přestože v některých případech je rozhodování o výši náhrady svěřeno správním orgánům, tak i v těchto případech jde o soukromoprávní nárok (srov. kritiku tohoto závěru podrobněji zmíněnou v části 2.7). </w:t>
      </w:r>
    </w:p>
    <w:tbl>
      <w:tblPr>
        <w:tblStyle w:val="Tabulkasmkou4zvraznn112"/>
        <w:tblW w:w="6799" w:type="dxa"/>
        <w:jc w:val="center"/>
        <w:tblLayout w:type="fixed"/>
        <w:tblLook w:val="04A0" w:firstRow="1" w:lastRow="0" w:firstColumn="1" w:lastColumn="0" w:noHBand="0" w:noVBand="1"/>
      </w:tblPr>
      <w:tblGrid>
        <w:gridCol w:w="2972"/>
        <w:gridCol w:w="2126"/>
        <w:gridCol w:w="1701"/>
      </w:tblGrid>
      <w:tr w:rsidR="00177909" w:rsidRPr="00106135" w14:paraId="4048FA8F" w14:textId="77777777" w:rsidTr="005E513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F7323CF" w14:textId="77777777" w:rsidR="00177909" w:rsidRPr="00106135" w:rsidRDefault="00177909" w:rsidP="00177909">
            <w:pPr>
              <w:spacing w:line="240" w:lineRule="auto"/>
              <w:ind w:firstLine="0"/>
              <w:jc w:val="center"/>
              <w:rPr>
                <w:rFonts w:ascii="Titillium Web" w:hAnsi="Titillium Web"/>
                <w:i/>
                <w:iCs/>
                <w:color w:val="auto"/>
                <w:sz w:val="16"/>
              </w:rPr>
            </w:pPr>
          </w:p>
        </w:tc>
        <w:tc>
          <w:tcPr>
            <w:tcW w:w="2126" w:type="dxa"/>
            <w:vAlign w:val="center"/>
          </w:tcPr>
          <w:p w14:paraId="4F3164CF" w14:textId="77777777" w:rsidR="00177909" w:rsidRPr="00106135" w:rsidRDefault="00177909" w:rsidP="0017790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18"/>
              </w:rPr>
            </w:pPr>
            <w:r w:rsidRPr="00106135">
              <w:rPr>
                <w:rFonts w:ascii="Titillium Web" w:hAnsi="Titillium Web"/>
                <w:iCs/>
                <w:color w:val="auto"/>
                <w:sz w:val="18"/>
              </w:rPr>
              <w:t>SPRÁVNÍ ÚŘAD</w:t>
            </w:r>
          </w:p>
        </w:tc>
        <w:tc>
          <w:tcPr>
            <w:tcW w:w="1701" w:type="dxa"/>
            <w:vAlign w:val="center"/>
          </w:tcPr>
          <w:p w14:paraId="34F54446" w14:textId="77777777" w:rsidR="00177909" w:rsidRPr="00106135" w:rsidRDefault="00177909" w:rsidP="0017790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tillium Web" w:hAnsi="Titillium Web"/>
                <w:iCs/>
                <w:color w:val="auto"/>
                <w:sz w:val="18"/>
              </w:rPr>
            </w:pPr>
            <w:r w:rsidRPr="00106135">
              <w:rPr>
                <w:rFonts w:ascii="Titillium Web" w:hAnsi="Titillium Web"/>
                <w:iCs/>
                <w:color w:val="auto"/>
                <w:sz w:val="18"/>
              </w:rPr>
              <w:t>SOUD</w:t>
            </w:r>
          </w:p>
        </w:tc>
      </w:tr>
      <w:tr w:rsidR="00177909" w:rsidRPr="00106135" w14:paraId="3C83A9D2" w14:textId="77777777" w:rsidTr="005E51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AC12494"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OP VODNÍHO ZDROJE</w:t>
            </w:r>
          </w:p>
        </w:tc>
        <w:tc>
          <w:tcPr>
            <w:tcW w:w="2126" w:type="dxa"/>
            <w:vAlign w:val="center"/>
          </w:tcPr>
          <w:p w14:paraId="6EA5196E"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1701" w:type="dxa"/>
            <w:vAlign w:val="center"/>
          </w:tcPr>
          <w:p w14:paraId="4ECD7EBB"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112EBD46" w14:textId="77777777" w:rsidTr="005E5133">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216A79F"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OP VODNÍHO DÍLA</w:t>
            </w:r>
          </w:p>
        </w:tc>
        <w:tc>
          <w:tcPr>
            <w:tcW w:w="2126" w:type="dxa"/>
            <w:vAlign w:val="center"/>
          </w:tcPr>
          <w:p w14:paraId="5A29396E"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1701" w:type="dxa"/>
            <w:vAlign w:val="center"/>
          </w:tcPr>
          <w:p w14:paraId="7A8D136A"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536FDF3B" w14:textId="77777777" w:rsidTr="005E51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91FF255"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OP PŘÍRODNÍHO LÉČEBNÉHO ZDROJE</w:t>
            </w:r>
          </w:p>
        </w:tc>
        <w:tc>
          <w:tcPr>
            <w:tcW w:w="2126" w:type="dxa"/>
            <w:vAlign w:val="center"/>
          </w:tcPr>
          <w:p w14:paraId="69A080CA"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1701" w:type="dxa"/>
            <w:vAlign w:val="center"/>
          </w:tcPr>
          <w:p w14:paraId="4D79C463"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5FC1DA5E" w14:textId="77777777" w:rsidTr="005E5133">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5D3CF67"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OP KULTURNÍ PAMÁTKY</w:t>
            </w:r>
          </w:p>
        </w:tc>
        <w:tc>
          <w:tcPr>
            <w:tcW w:w="2126" w:type="dxa"/>
            <w:vAlign w:val="center"/>
          </w:tcPr>
          <w:p w14:paraId="29C8444A"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1701" w:type="dxa"/>
            <w:vAlign w:val="center"/>
          </w:tcPr>
          <w:p w14:paraId="02F08242"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648B13BE" w14:textId="77777777" w:rsidTr="005E51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AE3316D"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OP LETIŠTĚ (OVZ)</w:t>
            </w:r>
          </w:p>
        </w:tc>
        <w:tc>
          <w:tcPr>
            <w:tcW w:w="2126" w:type="dxa"/>
            <w:vAlign w:val="center"/>
          </w:tcPr>
          <w:p w14:paraId="68EBF4F1"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1701" w:type="dxa"/>
            <w:vAlign w:val="center"/>
          </w:tcPr>
          <w:p w14:paraId="3F20B34B"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7A0E9FBC" w14:textId="77777777" w:rsidTr="005E5133">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6815583"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ZVLÁŠTĚ CHRÁNĚNÉ ÚZEMÍ</w:t>
            </w:r>
          </w:p>
        </w:tc>
        <w:tc>
          <w:tcPr>
            <w:tcW w:w="2126" w:type="dxa"/>
            <w:vAlign w:val="center"/>
          </w:tcPr>
          <w:p w14:paraId="6ABA553C"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1701" w:type="dxa"/>
            <w:vAlign w:val="center"/>
          </w:tcPr>
          <w:p w14:paraId="0964C60D"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087D602A" w14:textId="77777777" w:rsidTr="005E51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E12E649"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ZÁKONNÁ VĚCNÁ BŘEMENA</w:t>
            </w:r>
          </w:p>
        </w:tc>
        <w:tc>
          <w:tcPr>
            <w:tcW w:w="2126" w:type="dxa"/>
            <w:vAlign w:val="center"/>
          </w:tcPr>
          <w:p w14:paraId="56194314"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c>
          <w:tcPr>
            <w:tcW w:w="1701" w:type="dxa"/>
            <w:vAlign w:val="center"/>
          </w:tcPr>
          <w:p w14:paraId="222F37D3"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58DE3D5D" w14:textId="77777777" w:rsidTr="005E5133">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CDEDBD0"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PŘECHODNĚ CHRÁNĚNÁ PLOCHA</w:t>
            </w:r>
          </w:p>
        </w:tc>
        <w:tc>
          <w:tcPr>
            <w:tcW w:w="2126" w:type="dxa"/>
            <w:vAlign w:val="center"/>
          </w:tcPr>
          <w:p w14:paraId="1CA38904"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701" w:type="dxa"/>
            <w:vAlign w:val="center"/>
          </w:tcPr>
          <w:p w14:paraId="48CC18BF"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r>
      <w:tr w:rsidR="00177909" w:rsidRPr="00106135" w14:paraId="79911ED3" w14:textId="77777777" w:rsidTr="005E51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0E4FACA"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PŘIČLENĚNÍ K HONITBĚ</w:t>
            </w:r>
          </w:p>
        </w:tc>
        <w:tc>
          <w:tcPr>
            <w:tcW w:w="2126" w:type="dxa"/>
            <w:vAlign w:val="center"/>
          </w:tcPr>
          <w:p w14:paraId="4B7607B3"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701" w:type="dxa"/>
            <w:vAlign w:val="center"/>
          </w:tcPr>
          <w:p w14:paraId="0A124296"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r>
      <w:tr w:rsidR="00177909" w:rsidRPr="00106135" w14:paraId="136E7652" w14:textId="77777777" w:rsidTr="005E5133">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2735D02"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NÁHRADA LESY § 36</w:t>
            </w:r>
          </w:p>
        </w:tc>
        <w:tc>
          <w:tcPr>
            <w:tcW w:w="2126" w:type="dxa"/>
            <w:vAlign w:val="center"/>
          </w:tcPr>
          <w:p w14:paraId="7EC3FDA6"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16"/>
                <w:szCs w:val="16"/>
              </w:rPr>
            </w:pPr>
            <w:r w:rsidRPr="00106135">
              <w:rPr>
                <w:rFonts w:ascii="Titillium Web" w:hAnsi="Titillium Web"/>
                <w:bCs/>
                <w:iCs/>
                <w:sz w:val="20"/>
                <w:szCs w:val="16"/>
              </w:rPr>
              <w:sym w:font="Webdings" w:char="F061"/>
            </w:r>
            <w:r w:rsidRPr="00106135">
              <w:rPr>
                <w:rFonts w:ascii="Titillium Web" w:hAnsi="Titillium Web"/>
                <w:bCs/>
                <w:iCs/>
                <w:sz w:val="16"/>
                <w:szCs w:val="16"/>
              </w:rPr>
              <w:t>poskytuje-li jiný subjekt</w:t>
            </w:r>
          </w:p>
        </w:tc>
        <w:tc>
          <w:tcPr>
            <w:tcW w:w="1701" w:type="dxa"/>
            <w:vAlign w:val="center"/>
          </w:tcPr>
          <w:p w14:paraId="3FE6C709" w14:textId="77777777"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r w:rsidR="00177909" w:rsidRPr="00106135" w14:paraId="326F092F" w14:textId="77777777" w:rsidTr="005E51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FBDD74C"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NÁHRADA LESY § 11</w:t>
            </w:r>
          </w:p>
        </w:tc>
        <w:tc>
          <w:tcPr>
            <w:tcW w:w="2126" w:type="dxa"/>
            <w:vAlign w:val="center"/>
          </w:tcPr>
          <w:p w14:paraId="00F9383C"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c>
          <w:tcPr>
            <w:tcW w:w="1701" w:type="dxa"/>
            <w:vAlign w:val="center"/>
          </w:tcPr>
          <w:p w14:paraId="73EEFD0E" w14:textId="77777777" w:rsidR="00177909" w:rsidRPr="00106135" w:rsidRDefault="00177909" w:rsidP="0017790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tillium Web" w:hAnsi="Titillium Web"/>
                <w:bCs/>
                <w:iCs/>
                <w:sz w:val="20"/>
                <w:szCs w:val="16"/>
              </w:rPr>
            </w:pPr>
          </w:p>
        </w:tc>
      </w:tr>
      <w:tr w:rsidR="00177909" w:rsidRPr="00106135" w14:paraId="3622E87D" w14:textId="77777777" w:rsidTr="005E5133">
        <w:trPr>
          <w:trHeight w:val="28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8C02245" w14:textId="77777777" w:rsidR="00177909" w:rsidRPr="00106135" w:rsidRDefault="00177909" w:rsidP="00177909">
            <w:pPr>
              <w:spacing w:line="240" w:lineRule="auto"/>
              <w:ind w:firstLine="0"/>
              <w:jc w:val="left"/>
              <w:rPr>
                <w:rFonts w:ascii="Titillium Web" w:hAnsi="Titillium Web"/>
                <w:iCs/>
                <w:sz w:val="16"/>
              </w:rPr>
            </w:pPr>
            <w:r w:rsidRPr="00106135">
              <w:rPr>
                <w:rFonts w:ascii="Titillium Web" w:hAnsi="Titillium Web"/>
                <w:iCs/>
                <w:sz w:val="16"/>
              </w:rPr>
              <w:t>PŘÍSPĚVEK § 68</w:t>
            </w:r>
          </w:p>
        </w:tc>
        <w:tc>
          <w:tcPr>
            <w:tcW w:w="2126" w:type="dxa"/>
            <w:vAlign w:val="center"/>
          </w:tcPr>
          <w:p w14:paraId="2DEF94DF" w14:textId="68A6752B" w:rsidR="00177909" w:rsidRPr="00106135" w:rsidRDefault="00177909" w:rsidP="0017790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p>
        </w:tc>
        <w:tc>
          <w:tcPr>
            <w:tcW w:w="1701" w:type="dxa"/>
            <w:vAlign w:val="center"/>
          </w:tcPr>
          <w:p w14:paraId="5B2F06C0" w14:textId="0932923E" w:rsidR="00177909" w:rsidRPr="00106135" w:rsidRDefault="00B6159F" w:rsidP="006F6330">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tillium Web" w:hAnsi="Titillium Web"/>
                <w:bCs/>
                <w:iCs/>
                <w:sz w:val="20"/>
                <w:szCs w:val="16"/>
              </w:rPr>
            </w:pPr>
            <w:r w:rsidRPr="00106135">
              <w:rPr>
                <w:rFonts w:ascii="Titillium Web" w:hAnsi="Titillium Web"/>
                <w:bCs/>
                <w:iCs/>
                <w:sz w:val="20"/>
                <w:szCs w:val="16"/>
              </w:rPr>
              <w:sym w:font="Webdings" w:char="F061"/>
            </w:r>
          </w:p>
        </w:tc>
      </w:tr>
    </w:tbl>
    <w:p w14:paraId="2B0C511F" w14:textId="110C7617" w:rsidR="006F6330" w:rsidRPr="00106135" w:rsidRDefault="006F6330" w:rsidP="006F6330">
      <w:pPr>
        <w:pStyle w:val="Titulek"/>
        <w:jc w:val="center"/>
        <w:rPr>
          <w:color w:val="auto"/>
        </w:rPr>
      </w:pPr>
      <w:bookmarkStart w:id="105" w:name="_Toc505881166"/>
      <w:r w:rsidRPr="00106135">
        <w:rPr>
          <w:color w:val="auto"/>
        </w:rPr>
        <w:t xml:space="preserve">Tabulka </w:t>
      </w:r>
      <w:r w:rsidR="00D07068" w:rsidRPr="00106135">
        <w:rPr>
          <w:color w:val="auto"/>
        </w:rPr>
        <w:fldChar w:fldCharType="begin"/>
      </w:r>
      <w:r w:rsidR="00D07068" w:rsidRPr="00106135">
        <w:rPr>
          <w:color w:val="auto"/>
        </w:rPr>
        <w:instrText xml:space="preserve"> SEQ Tabulka \* ARABIC </w:instrText>
      </w:r>
      <w:r w:rsidR="00D07068" w:rsidRPr="00106135">
        <w:rPr>
          <w:color w:val="auto"/>
        </w:rPr>
        <w:fldChar w:fldCharType="separate"/>
      </w:r>
      <w:r w:rsidR="004C254F">
        <w:rPr>
          <w:noProof/>
          <w:color w:val="auto"/>
        </w:rPr>
        <w:t>5</w:t>
      </w:r>
      <w:r w:rsidR="00D07068" w:rsidRPr="00106135">
        <w:rPr>
          <w:noProof/>
          <w:color w:val="auto"/>
        </w:rPr>
        <w:fldChar w:fldCharType="end"/>
      </w:r>
      <w:r w:rsidRPr="00106135">
        <w:rPr>
          <w:color w:val="auto"/>
        </w:rPr>
        <w:t>: Subjekty rozhodující o výši náhrady, nedojde-li k dohodě</w:t>
      </w:r>
    </w:p>
    <w:p w14:paraId="7FCA5D91" w14:textId="7CD34BAF" w:rsidR="00C77F96" w:rsidRPr="00106135" w:rsidRDefault="00C77F96" w:rsidP="00D2380B">
      <w:pPr>
        <w:pStyle w:val="Nadpis2"/>
      </w:pPr>
      <w:bookmarkStart w:id="106" w:name="_Toc506483737"/>
      <w:r w:rsidRPr="00106135">
        <w:lastRenderedPageBreak/>
        <w:t>Výše náhrady</w:t>
      </w:r>
      <w:bookmarkEnd w:id="105"/>
      <w:bookmarkEnd w:id="106"/>
    </w:p>
    <w:p w14:paraId="510B85BD" w14:textId="1D1F9301" w:rsidR="00AF6BBE" w:rsidRPr="00106135" w:rsidRDefault="00AF6BBE" w:rsidP="00D2380B">
      <w:pPr>
        <w:pStyle w:val="Nadpis3"/>
      </w:pPr>
      <w:bookmarkStart w:id="107" w:name="_Toc505881167"/>
      <w:bookmarkStart w:id="108" w:name="_Toc506483738"/>
      <w:r w:rsidRPr="00106135">
        <w:t>Současný stav</w:t>
      </w:r>
      <w:bookmarkEnd w:id="107"/>
      <w:bookmarkEnd w:id="108"/>
    </w:p>
    <w:p w14:paraId="5030A666" w14:textId="725B48C2" w:rsidR="00C77F96" w:rsidRPr="00106135" w:rsidRDefault="008273B4" w:rsidP="00B5755C">
      <w:pPr>
        <w:ind w:firstLine="0"/>
        <w:rPr>
          <w:szCs w:val="23"/>
        </w:rPr>
      </w:pPr>
      <w:r w:rsidRPr="00106135">
        <w:rPr>
          <w:szCs w:val="23"/>
        </w:rPr>
        <w:t xml:space="preserve">Přestože jsou údaje o výši náhrad obtížněji dostupné, lze </w:t>
      </w:r>
      <w:r w:rsidR="00106135">
        <w:rPr>
          <w:szCs w:val="23"/>
        </w:rPr>
        <w:t>konstatovat</w:t>
      </w:r>
      <w:r w:rsidRPr="00106135">
        <w:rPr>
          <w:szCs w:val="23"/>
        </w:rPr>
        <w:t>, že v některých případech určená výše náhrady neodpovídá majetkové újmě</w:t>
      </w:r>
      <w:r w:rsidR="004278D6" w:rsidRPr="00106135">
        <w:rPr>
          <w:szCs w:val="23"/>
        </w:rPr>
        <w:t xml:space="preserve"> vzniklé omezením vlastnického práva. Tento stav má </w:t>
      </w:r>
      <w:r w:rsidR="006950B3" w:rsidRPr="00106135">
        <w:rPr>
          <w:szCs w:val="23"/>
        </w:rPr>
        <w:t xml:space="preserve">dle mého názoru </w:t>
      </w:r>
      <w:r w:rsidR="004278D6" w:rsidRPr="00106135">
        <w:rPr>
          <w:szCs w:val="23"/>
        </w:rPr>
        <w:t xml:space="preserve">několik důvodů: </w:t>
      </w:r>
      <w:r w:rsidRPr="00106135">
        <w:rPr>
          <w:szCs w:val="23"/>
        </w:rPr>
        <w:t>nahodilost při stanovování pravidel pro určová</w:t>
      </w:r>
      <w:r w:rsidR="00A568A5" w:rsidRPr="00106135">
        <w:rPr>
          <w:szCs w:val="23"/>
        </w:rPr>
        <w:t>ní výše kompenzací, neschopnost</w:t>
      </w:r>
      <w:r w:rsidRPr="00106135">
        <w:rPr>
          <w:szCs w:val="23"/>
        </w:rPr>
        <w:t xml:space="preserve"> rezortních ministerstev aktualizovat vyplácené částky tak, aby reagovaly na inflaci, cenu přírodních zdrojů a nákladů hospodaření</w:t>
      </w:r>
      <w:r w:rsidR="00C62753" w:rsidRPr="00106135">
        <w:rPr>
          <w:szCs w:val="23"/>
        </w:rPr>
        <w:t>,</w:t>
      </w:r>
      <w:r w:rsidRPr="00106135">
        <w:rPr>
          <w:szCs w:val="23"/>
        </w:rPr>
        <w:t xml:space="preserve"> a také špatné metody stanovování náhrad.</w:t>
      </w:r>
    </w:p>
    <w:p w14:paraId="296AF464" w14:textId="3E8042FE" w:rsidR="0025634F" w:rsidRPr="00106135" w:rsidRDefault="008273B4" w:rsidP="0025634F">
      <w:pPr>
        <w:rPr>
          <w:szCs w:val="23"/>
        </w:rPr>
      </w:pPr>
      <w:r w:rsidRPr="00106135">
        <w:rPr>
          <w:szCs w:val="23"/>
        </w:rPr>
        <w:t xml:space="preserve">V jednotlivých kapitolách bylo podrobně rozvedeno, že všechny </w:t>
      </w:r>
      <w:r w:rsidR="004278D6" w:rsidRPr="00106135">
        <w:rPr>
          <w:szCs w:val="23"/>
        </w:rPr>
        <w:t xml:space="preserve">prováděcí </w:t>
      </w:r>
      <w:r w:rsidRPr="00106135">
        <w:rPr>
          <w:szCs w:val="23"/>
        </w:rPr>
        <w:t>právní předpisy, které detailně upravují výši náhrady</w:t>
      </w:r>
      <w:r w:rsidR="004278D6" w:rsidRPr="00106135">
        <w:rPr>
          <w:szCs w:val="23"/>
        </w:rPr>
        <w:t>,</w:t>
      </w:r>
      <w:r w:rsidRPr="00106135">
        <w:rPr>
          <w:szCs w:val="23"/>
        </w:rPr>
        <w:t xml:space="preserve"> nebyly od svého přijetí aktualizovány. </w:t>
      </w:r>
      <w:r w:rsidR="006950B3" w:rsidRPr="00106135">
        <w:rPr>
          <w:szCs w:val="23"/>
        </w:rPr>
        <w:t>Jde přitom o dobu delší než deset let.</w:t>
      </w:r>
      <w:r w:rsidR="006950B3" w:rsidRPr="00106135">
        <w:rPr>
          <w:rStyle w:val="Znakapoznpodarou"/>
          <w:szCs w:val="23"/>
        </w:rPr>
        <w:footnoteReference w:id="244"/>
      </w:r>
      <w:r w:rsidR="006950B3" w:rsidRPr="00106135">
        <w:rPr>
          <w:szCs w:val="23"/>
        </w:rPr>
        <w:t xml:space="preserve"> </w:t>
      </w:r>
      <w:r w:rsidR="0025634F" w:rsidRPr="00106135">
        <w:t xml:space="preserve">Je třeba </w:t>
      </w:r>
      <w:r w:rsidR="001739EA" w:rsidRPr="00106135">
        <w:t xml:space="preserve">zároveň </w:t>
      </w:r>
      <w:r w:rsidR="0025634F" w:rsidRPr="00106135">
        <w:t xml:space="preserve">přiznat, že selhání státu </w:t>
      </w:r>
      <w:r w:rsidR="002467CB" w:rsidRPr="00106135">
        <w:t>při aktualizaci takových předpisů je spíše pravidlem</w:t>
      </w:r>
      <w:r w:rsidR="0025634F" w:rsidRPr="00106135">
        <w:t>. Lze poukázat např. na</w:t>
      </w:r>
      <w:r w:rsidR="002467CB" w:rsidRPr="00106135">
        <w:t xml:space="preserve"> § 16b zákona o </w:t>
      </w:r>
      <w:r w:rsidR="0025634F" w:rsidRPr="00106135">
        <w:t>oceňování majetku, který stanovuje od roku 1998 stále stejnou č</w:t>
      </w:r>
      <w:r w:rsidR="00B5755C" w:rsidRPr="00106135">
        <w:t>ástku za zřízení služebnosti, u </w:t>
      </w:r>
      <w:r w:rsidR="0025634F" w:rsidRPr="00106135">
        <w:t xml:space="preserve">které nelze zjistit roční užitek. </w:t>
      </w:r>
      <w:r w:rsidR="00177909" w:rsidRPr="00106135">
        <w:t>Charakter právního předpisu není rozhodující, neboť v p</w:t>
      </w:r>
      <w:r w:rsidR="00177909" w:rsidRPr="00106135">
        <w:rPr>
          <w:rFonts w:hint="eastAsia"/>
        </w:rPr>
        <w:t>ří</w:t>
      </w:r>
      <w:r w:rsidR="00177909" w:rsidRPr="00106135">
        <w:t>pad</w:t>
      </w:r>
      <w:r w:rsidR="00177909" w:rsidRPr="00106135">
        <w:rPr>
          <w:rFonts w:hint="eastAsia"/>
        </w:rPr>
        <w:t>ě</w:t>
      </w:r>
      <w:r w:rsidR="00177909" w:rsidRPr="00106135">
        <w:t xml:space="preserve"> náhrad v režimu zákona o ochran</w:t>
      </w:r>
      <w:r w:rsidR="00177909" w:rsidRPr="00106135">
        <w:rPr>
          <w:rFonts w:hint="eastAsia"/>
        </w:rPr>
        <w:t>ě</w:t>
      </w:r>
      <w:r w:rsidR="00177909" w:rsidRPr="00106135">
        <w:t xml:space="preserve"> p</w:t>
      </w:r>
      <w:r w:rsidR="00177909" w:rsidRPr="00106135">
        <w:rPr>
          <w:rFonts w:hint="eastAsia"/>
        </w:rPr>
        <w:t>ří</w:t>
      </w:r>
      <w:r w:rsidR="00177909" w:rsidRPr="00106135">
        <w:t>rody sta</w:t>
      </w:r>
      <w:r w:rsidR="00177909" w:rsidRPr="00106135">
        <w:rPr>
          <w:rFonts w:hint="eastAsia"/>
        </w:rPr>
        <w:t>čí</w:t>
      </w:r>
      <w:r w:rsidR="00177909" w:rsidRPr="00106135">
        <w:t xml:space="preserve"> vydat dokonce </w:t>
      </w:r>
      <w:r w:rsidR="00106135" w:rsidRPr="00106135">
        <w:t xml:space="preserve">pouze </w:t>
      </w:r>
      <w:r w:rsidR="00177909" w:rsidRPr="00106135">
        <w:t>rezortní v</w:t>
      </w:r>
      <w:r w:rsidR="00177909" w:rsidRPr="00106135">
        <w:rPr>
          <w:rFonts w:hint="eastAsia"/>
        </w:rPr>
        <w:t>ě</w:t>
      </w:r>
      <w:r w:rsidR="00177909" w:rsidRPr="00106135">
        <w:t xml:space="preserve">stník. </w:t>
      </w:r>
      <w:r w:rsidR="0025634F" w:rsidRPr="00106135">
        <w:t>Rovněž v oblasti trestního práva se ukázalo, že trestní zákon je novelizován podstatn</w:t>
      </w:r>
      <w:r w:rsidR="0025634F" w:rsidRPr="00106135">
        <w:rPr>
          <w:rFonts w:hint="eastAsia"/>
        </w:rPr>
        <w:t>ě</w:t>
      </w:r>
      <w:r w:rsidR="0025634F" w:rsidRPr="00106135">
        <w:t xml:space="preserve"> </w:t>
      </w:r>
      <w:r w:rsidR="0025634F" w:rsidRPr="00106135">
        <w:rPr>
          <w:rFonts w:hint="eastAsia"/>
        </w:rPr>
        <w:t>č</w:t>
      </w:r>
      <w:r w:rsidR="0025634F" w:rsidRPr="00106135">
        <w:t>ast</w:t>
      </w:r>
      <w:r w:rsidR="0025634F" w:rsidRPr="00106135">
        <w:rPr>
          <w:rFonts w:hint="eastAsia"/>
        </w:rPr>
        <w:t>ě</w:t>
      </w:r>
      <w:r w:rsidR="0025634F" w:rsidRPr="00106135">
        <w:t>ji než vládní na</w:t>
      </w:r>
      <w:r w:rsidR="0025634F" w:rsidRPr="00106135">
        <w:rPr>
          <w:rFonts w:hint="eastAsia"/>
        </w:rPr>
        <w:t>ří</w:t>
      </w:r>
      <w:r w:rsidR="0025634F" w:rsidRPr="00106135">
        <w:t>zení</w:t>
      </w:r>
      <w:r w:rsidR="002467CB" w:rsidRPr="00106135">
        <w:t xml:space="preserve"> stanovující hranici výše škod pro účely trestního zákona</w:t>
      </w:r>
      <w:r w:rsidR="0025634F" w:rsidRPr="00106135">
        <w:t>, a tedy se nesplnil p</w:t>
      </w:r>
      <w:r w:rsidR="0025634F" w:rsidRPr="00106135">
        <w:rPr>
          <w:rFonts w:hint="eastAsia"/>
        </w:rPr>
        <w:t>ř</w:t>
      </w:r>
      <w:r w:rsidR="0025634F" w:rsidRPr="00106135">
        <w:t>edpoklad, že pomocí zmocn</w:t>
      </w:r>
      <w:r w:rsidR="0025634F" w:rsidRPr="00106135">
        <w:rPr>
          <w:rFonts w:hint="eastAsia"/>
        </w:rPr>
        <w:t>ě</w:t>
      </w:r>
      <w:r w:rsidR="0025634F" w:rsidRPr="00106135">
        <w:t>ní k vydávání vládního na</w:t>
      </w:r>
      <w:r w:rsidR="0025634F" w:rsidRPr="00106135">
        <w:rPr>
          <w:rFonts w:hint="eastAsia"/>
        </w:rPr>
        <w:t>ří</w:t>
      </w:r>
      <w:r w:rsidR="0025634F" w:rsidRPr="00106135">
        <w:t>zení bude pružn</w:t>
      </w:r>
      <w:r w:rsidR="0025634F" w:rsidRPr="00106135">
        <w:rPr>
          <w:rFonts w:hint="eastAsia"/>
        </w:rPr>
        <w:t>ě</w:t>
      </w:r>
      <w:r w:rsidR="0025634F" w:rsidRPr="00106135">
        <w:t>ji reagováno na infla</w:t>
      </w:r>
      <w:r w:rsidR="0025634F" w:rsidRPr="00106135">
        <w:rPr>
          <w:rFonts w:hint="eastAsia"/>
        </w:rPr>
        <w:t>č</w:t>
      </w:r>
      <w:r w:rsidR="0025634F" w:rsidRPr="00106135">
        <w:t>ní vývoj.</w:t>
      </w:r>
      <w:r w:rsidR="0025634F" w:rsidRPr="00106135">
        <w:rPr>
          <w:rStyle w:val="Znakapoznpodarou"/>
        </w:rPr>
        <w:footnoteReference w:id="245"/>
      </w:r>
      <w:r w:rsidR="002467CB" w:rsidRPr="00106135">
        <w:t xml:space="preserve"> </w:t>
      </w:r>
    </w:p>
    <w:p w14:paraId="05BA5C43" w14:textId="46E6077E" w:rsidR="00ED432E" w:rsidRPr="00106135" w:rsidRDefault="008273B4" w:rsidP="00C62753">
      <w:r w:rsidRPr="00106135">
        <w:t xml:space="preserve">Stanovené náhrady </w:t>
      </w:r>
      <w:r w:rsidR="008E2ECC" w:rsidRPr="00106135">
        <w:t xml:space="preserve">tudíž </w:t>
      </w:r>
      <w:r w:rsidRPr="00106135">
        <w:t>nedosahují v tuto chvíli stejné ho</w:t>
      </w:r>
      <w:r w:rsidR="004278D6" w:rsidRPr="00106135">
        <w:t>dnoty jako v okamžiku přijetí a </w:t>
      </w:r>
      <w:r w:rsidR="002467CB" w:rsidRPr="00106135">
        <w:t xml:space="preserve">již jen </w:t>
      </w:r>
      <w:r w:rsidRPr="00106135">
        <w:t xml:space="preserve">kvůli inflaci se jejich hodnota každý rokem </w:t>
      </w:r>
      <w:r w:rsidR="008E2ECC" w:rsidRPr="00106135">
        <w:t>snižuje.</w:t>
      </w:r>
      <w:r w:rsidR="00F25828" w:rsidRPr="00106135">
        <w:rPr>
          <w:rStyle w:val="Znakapoznpodarou"/>
          <w:szCs w:val="23"/>
        </w:rPr>
        <w:footnoteReference w:id="246"/>
      </w:r>
      <w:r w:rsidR="008E2ECC" w:rsidRPr="00106135">
        <w:t xml:space="preserve"> Tím je zpochybněn samotný přístup k určení výše náhrady. Aktuálně tak stoupá</w:t>
      </w:r>
      <w:r w:rsidR="004278D6" w:rsidRPr="00106135">
        <w:t xml:space="preserve"> </w:t>
      </w:r>
      <w:r w:rsidR="00C62753" w:rsidRPr="00106135">
        <w:t>oprávněná</w:t>
      </w:r>
      <w:r w:rsidR="008E2ECC" w:rsidRPr="00106135">
        <w:t xml:space="preserve"> kritika ze strany vlastníků pozemků v ochranných pásmech vodních zdrojů (byla ostatně důvodem </w:t>
      </w:r>
      <w:r w:rsidR="00106135">
        <w:t xml:space="preserve">např. </w:t>
      </w:r>
      <w:r w:rsidR="008E2ECC" w:rsidRPr="00106135">
        <w:t>pro pozastavení plánu na přehlášení ochranného pásma vodní nádrže Švihov)</w:t>
      </w:r>
      <w:r w:rsidR="008E2ECC" w:rsidRPr="00106135">
        <w:rPr>
          <w:rStyle w:val="Znakapoznpodarou"/>
          <w:szCs w:val="23"/>
        </w:rPr>
        <w:footnoteReference w:id="247"/>
      </w:r>
      <w:r w:rsidR="00106135" w:rsidRPr="00106135">
        <w:t xml:space="preserve"> a </w:t>
      </w:r>
      <w:r w:rsidR="00E139BD" w:rsidRPr="00106135">
        <w:t>hlavně lesních pozemků (viz část 2.6).</w:t>
      </w:r>
      <w:r w:rsidR="008E2ECC" w:rsidRPr="00106135">
        <w:t xml:space="preserve"> </w:t>
      </w:r>
      <w:r w:rsidR="0025634F" w:rsidRPr="00106135">
        <w:t xml:space="preserve">Absence </w:t>
      </w:r>
      <w:r w:rsidR="00106135">
        <w:t xml:space="preserve">většího počtu </w:t>
      </w:r>
      <w:r w:rsidR="0025634F" w:rsidRPr="00106135">
        <w:t xml:space="preserve">reálných sporů však zároveň přinejmenším </w:t>
      </w:r>
      <w:r w:rsidR="00C62753" w:rsidRPr="00106135">
        <w:t>naznačuje, že </w:t>
      </w:r>
      <w:r w:rsidR="0025634F" w:rsidRPr="00106135">
        <w:t xml:space="preserve">částky jsou (při zvážení transakčních nákladů na uplatnění nároku na náhradu v jiné výši) vlastníky stále akceptovatelné a v době svého </w:t>
      </w:r>
      <w:r w:rsidR="0025634F" w:rsidRPr="00106135">
        <w:lastRenderedPageBreak/>
        <w:t xml:space="preserve">vzniku byly poměrně vysoké. </w:t>
      </w:r>
      <w:r w:rsidR="002467CB" w:rsidRPr="00106135">
        <w:t>Každopádně</w:t>
      </w:r>
      <w:r w:rsidR="0025634F" w:rsidRPr="00106135">
        <w:t xml:space="preserve"> relativizují přesnost, se kterou byly stanoveny. </w:t>
      </w:r>
      <w:r w:rsidR="002467CB" w:rsidRPr="00106135">
        <w:t>Rovněž nelze přehlédnout</w:t>
      </w:r>
      <w:r w:rsidR="008E2ECC" w:rsidRPr="00106135">
        <w:t>, že některým subjektům stávající stav vyhovuje.</w:t>
      </w:r>
      <w:r w:rsidR="008E2ECC" w:rsidRPr="00106135">
        <w:rPr>
          <w:rStyle w:val="Znakapoznpodarou"/>
          <w:szCs w:val="23"/>
        </w:rPr>
        <w:footnoteReference w:id="248"/>
      </w:r>
      <w:r w:rsidR="00ED432E" w:rsidRPr="00106135">
        <w:t xml:space="preserve"> </w:t>
      </w:r>
    </w:p>
    <w:p w14:paraId="57C6C96E" w14:textId="7BDB5715" w:rsidR="0025634F" w:rsidRPr="00106135" w:rsidRDefault="0025634F" w:rsidP="0025634F">
      <w:r w:rsidRPr="00106135">
        <w:t xml:space="preserve">Požadavky na </w:t>
      </w:r>
      <w:r w:rsidR="002467CB" w:rsidRPr="00106135">
        <w:t xml:space="preserve">vydání </w:t>
      </w:r>
      <w:r w:rsidRPr="00106135">
        <w:t>metodiky či právního předpisu</w:t>
      </w:r>
      <w:r w:rsidR="002467CB" w:rsidRPr="00106135">
        <w:t>, který by způsob vyčíslení náhrady přesně upravoval,</w:t>
      </w:r>
      <w:r w:rsidRPr="00106135">
        <w:rPr>
          <w:rStyle w:val="Znakapoznpodarou"/>
        </w:rPr>
        <w:footnoteReference w:id="249"/>
      </w:r>
      <w:r w:rsidRPr="00106135">
        <w:t xml:space="preserve"> jsou pak z tohoto pohledu poněkud naivní, neboť sotva lze očekávat, že by se přístup státu měl automaticky změnit. </w:t>
      </w:r>
      <w:r w:rsidR="002467CB" w:rsidRPr="00106135">
        <w:t xml:space="preserve">Stanovování náhrad podle závazné </w:t>
      </w:r>
      <w:r w:rsidR="00C62753" w:rsidRPr="00106135">
        <w:t>metodiky či </w:t>
      </w:r>
      <w:r w:rsidRPr="00106135">
        <w:t>právního předpisu vyžaduje nejen důkladnou analýzu při jejím vydání, ale zejména pravidelný sběr údajů, jejich vyhodnocování a následnou úpravu předpisu. Tento způsob práce je stát schopen zvládat pouze u oceňovacích předpisů a určování průměrné ceny zemědělské půdy v jednotlivých katastrálních územích (o</w:t>
      </w:r>
      <w:r w:rsidR="002467CB" w:rsidRPr="00106135">
        <w:t>bě se každoročně aktualizují): t</w:t>
      </w:r>
      <w:r w:rsidRPr="00106135">
        <w:t>edy pro účely vybírání daní.</w:t>
      </w:r>
      <w:r w:rsidR="00B220F0" w:rsidRPr="00106135">
        <w:rPr>
          <w:rStyle w:val="Znakapoznpodarou"/>
        </w:rPr>
        <w:footnoteReference w:id="250"/>
      </w:r>
      <w:r w:rsidRPr="00106135">
        <w:t xml:space="preserve"> Sotva lze očekávat stejnou motivaci v situaci, kdy stát vystupuje jako plátce. Výše uvedená data tuto skepsi jednoznačně potvrzují. </w:t>
      </w:r>
    </w:p>
    <w:p w14:paraId="6D731CDA" w14:textId="046FD8E7" w:rsidR="00C77F96" w:rsidRPr="00106135" w:rsidRDefault="00DC114D" w:rsidP="00C77F96">
      <w:pPr>
        <w:rPr>
          <w:szCs w:val="23"/>
        </w:rPr>
      </w:pPr>
      <w:r w:rsidRPr="00106135">
        <w:rPr>
          <w:szCs w:val="23"/>
        </w:rPr>
        <w:t xml:space="preserve">Za nejzávažnější nedostatek považuji </w:t>
      </w:r>
      <w:r w:rsidR="00C77F96" w:rsidRPr="00106135">
        <w:rPr>
          <w:szCs w:val="23"/>
        </w:rPr>
        <w:t>bezdůvodné rozdíly ve výši náhrad za identické omeze</w:t>
      </w:r>
      <w:r w:rsidRPr="00106135">
        <w:rPr>
          <w:szCs w:val="23"/>
        </w:rPr>
        <w:t>ní, které nyní existují.</w:t>
      </w:r>
      <w:r w:rsidR="00B175F5" w:rsidRPr="00106135">
        <w:rPr>
          <w:szCs w:val="23"/>
        </w:rPr>
        <w:t xml:space="preserve"> </w:t>
      </w:r>
      <w:r w:rsidRPr="00106135">
        <w:rPr>
          <w:szCs w:val="23"/>
        </w:rPr>
        <w:t>Ukázkovým příkladem je náhrada</w:t>
      </w:r>
      <w:r w:rsidR="00B175F5" w:rsidRPr="00106135">
        <w:rPr>
          <w:szCs w:val="23"/>
        </w:rPr>
        <w:t xml:space="preserve"> újmy vzniklé v d</w:t>
      </w:r>
      <w:r w:rsidR="00B175F5" w:rsidRPr="00106135">
        <w:rPr>
          <w:rFonts w:hint="eastAsia"/>
          <w:szCs w:val="23"/>
        </w:rPr>
        <w:t>ů</w:t>
      </w:r>
      <w:r w:rsidR="00B175F5" w:rsidRPr="00106135">
        <w:rPr>
          <w:szCs w:val="23"/>
        </w:rPr>
        <w:t>sledku zákazu h</w:t>
      </w:r>
      <w:r w:rsidR="00C62753" w:rsidRPr="00106135">
        <w:rPr>
          <w:szCs w:val="23"/>
        </w:rPr>
        <w:t xml:space="preserve">nojení, používání kejdy a </w:t>
      </w:r>
      <w:r w:rsidR="00B175F5" w:rsidRPr="00106135">
        <w:rPr>
          <w:szCs w:val="23"/>
        </w:rPr>
        <w:t>silážních š</w:t>
      </w:r>
      <w:r w:rsidR="00B175F5" w:rsidRPr="00106135">
        <w:rPr>
          <w:rFonts w:hint="eastAsia"/>
          <w:szCs w:val="23"/>
        </w:rPr>
        <w:t>ťá</w:t>
      </w:r>
      <w:r w:rsidR="00B175F5" w:rsidRPr="00106135">
        <w:rPr>
          <w:szCs w:val="23"/>
        </w:rPr>
        <w:t>v na travních porostech</w:t>
      </w:r>
      <w:r w:rsidRPr="00106135">
        <w:rPr>
          <w:szCs w:val="23"/>
        </w:rPr>
        <w:t xml:space="preserve">. Toto omezení </w:t>
      </w:r>
      <w:r w:rsidR="009B56C3" w:rsidRPr="00106135">
        <w:rPr>
          <w:szCs w:val="23"/>
        </w:rPr>
        <w:t xml:space="preserve">se týká </w:t>
      </w:r>
      <w:r w:rsidR="00E139BD" w:rsidRPr="00106135">
        <w:rPr>
          <w:szCs w:val="23"/>
        </w:rPr>
        <w:t xml:space="preserve">jak </w:t>
      </w:r>
      <w:r w:rsidR="009B56C3" w:rsidRPr="00106135">
        <w:rPr>
          <w:szCs w:val="23"/>
        </w:rPr>
        <w:t>pozemků v ochranných pá</w:t>
      </w:r>
      <w:r w:rsidR="00E139BD" w:rsidRPr="00106135">
        <w:rPr>
          <w:szCs w:val="23"/>
        </w:rPr>
        <w:t>smech vodních a léčivých zdrojů, tak pozemků ve</w:t>
      </w:r>
      <w:r w:rsidR="009B56C3" w:rsidRPr="00106135">
        <w:rPr>
          <w:szCs w:val="23"/>
        </w:rPr>
        <w:t xml:space="preserve"> zvláště </w:t>
      </w:r>
      <w:r w:rsidR="009B56C3" w:rsidRPr="00106135">
        <w:rPr>
          <w:rFonts w:hint="eastAsia"/>
          <w:szCs w:val="23"/>
        </w:rPr>
        <w:t>chráněných</w:t>
      </w:r>
      <w:r w:rsidR="009B56C3" w:rsidRPr="00106135">
        <w:rPr>
          <w:szCs w:val="23"/>
        </w:rPr>
        <w:t xml:space="preserve"> územích. Je proto </w:t>
      </w:r>
      <w:r w:rsidR="009B56C3" w:rsidRPr="00106135">
        <w:rPr>
          <w:rFonts w:hint="eastAsia"/>
          <w:szCs w:val="23"/>
        </w:rPr>
        <w:t>nepřijatelné</w:t>
      </w:r>
      <w:r w:rsidR="009B56C3" w:rsidRPr="00106135">
        <w:rPr>
          <w:szCs w:val="23"/>
        </w:rPr>
        <w:t>, aby v případě ochranných pásem byla vyplácena náhrada ve výši 500 Kč/ha/rok a ve zvláště chráněných územích 2 800 Kč/ha/rok. Stejné závěry lze vztáhnout i na jiná omezení zemědělského hospodaření: např. do</w:t>
      </w:r>
      <w:r w:rsidR="009B56C3" w:rsidRPr="00106135">
        <w:rPr>
          <w:rFonts w:hint="eastAsia"/>
          <w:szCs w:val="23"/>
        </w:rPr>
        <w:t>č</w:t>
      </w:r>
      <w:r w:rsidR="009B56C3" w:rsidRPr="00106135">
        <w:rPr>
          <w:szCs w:val="23"/>
        </w:rPr>
        <w:t>asné vylou</w:t>
      </w:r>
      <w:r w:rsidR="009B56C3" w:rsidRPr="00106135">
        <w:rPr>
          <w:rFonts w:hint="eastAsia"/>
          <w:szCs w:val="23"/>
        </w:rPr>
        <w:t>č</w:t>
      </w:r>
      <w:r w:rsidR="009B56C3" w:rsidRPr="00106135">
        <w:rPr>
          <w:szCs w:val="23"/>
        </w:rPr>
        <w:t>ení hospoda</w:t>
      </w:r>
      <w:r w:rsidR="009B56C3" w:rsidRPr="00106135">
        <w:rPr>
          <w:rFonts w:hint="eastAsia"/>
          <w:szCs w:val="23"/>
        </w:rPr>
        <w:t>ř</w:t>
      </w:r>
      <w:r w:rsidR="009B56C3" w:rsidRPr="00106135">
        <w:rPr>
          <w:szCs w:val="23"/>
        </w:rPr>
        <w:t>ení na travních porostech</w:t>
      </w:r>
      <w:r w:rsidR="00106135">
        <w:rPr>
          <w:szCs w:val="23"/>
        </w:rPr>
        <w:t>, kde je náhrada ve </w:t>
      </w:r>
      <w:r w:rsidR="009B56C3" w:rsidRPr="00106135">
        <w:rPr>
          <w:szCs w:val="23"/>
        </w:rPr>
        <w:t>zvláště chráněných územích 4 800 Kč/ha/rok.</w:t>
      </w:r>
    </w:p>
    <w:p w14:paraId="3A255966" w14:textId="17229787" w:rsidR="00AF6BBE" w:rsidRPr="00106135" w:rsidRDefault="00AF6BBE" w:rsidP="00D2380B">
      <w:pPr>
        <w:pStyle w:val="Nadpis3"/>
      </w:pPr>
      <w:bookmarkStart w:id="109" w:name="_Toc505881168"/>
      <w:bookmarkStart w:id="110" w:name="_Toc506483739"/>
      <w:bookmarkEnd w:id="80"/>
      <w:r w:rsidRPr="00106135">
        <w:t>Obecná pravidla pro určování výše náhrady</w:t>
      </w:r>
      <w:bookmarkEnd w:id="109"/>
      <w:bookmarkEnd w:id="110"/>
    </w:p>
    <w:p w14:paraId="426CFE83" w14:textId="3ACC97DE" w:rsidR="00AF6BBE" w:rsidRPr="00106135" w:rsidRDefault="00AF6BBE" w:rsidP="002442DE">
      <w:pPr>
        <w:ind w:firstLine="0"/>
      </w:pPr>
      <w:r w:rsidRPr="00106135">
        <w:rPr>
          <w:rFonts w:eastAsia="Calibri"/>
          <w:szCs w:val="23"/>
        </w:rPr>
        <w:t xml:space="preserve">Lze předeslat, že </w:t>
      </w:r>
      <w:r w:rsidRPr="00106135">
        <w:t>je velmi obtížné určit výši kompenzace, protož</w:t>
      </w:r>
      <w:r w:rsidR="00D86631" w:rsidRPr="00106135">
        <w:t>e</w:t>
      </w:r>
      <w:r w:rsidRPr="00106135">
        <w:t xml:space="preserve"> regulovaná materie je velmi složitá. Pro výstižnost lze uvedené ilustrovat citací závěrů Nejvyššího soudu při rozhodování nároků na náhradu škody způsobenou exhalacemi na lesních porostech: </w:t>
      </w:r>
      <w:r w:rsidRPr="00106135">
        <w:rPr>
          <w:i/>
        </w:rPr>
        <w:t>„neexistuje-li prozatím metoda, pomocí níž by bylo možno zcela přesně určit výši škody na lesních porostech na jednotlivých územích ve vztahu k jednotlivým zdrojům znečiš</w:t>
      </w:r>
      <w:r w:rsidRPr="00106135">
        <w:rPr>
          <w:i/>
        </w:rPr>
        <w:lastRenderedPageBreak/>
        <w:t>tění, je výpočet opírající se o rozptylovou studii a Gaussův matematický model plně dostačujícím podkladem pro závěr o výši škody … popsaný způsob výpočtu nemá ambice stanovit přesnou výši škody, nýbrž - vzhledem k jeho limitům - slouží toliko jako způsobilý podklad pro určení výše škody úvahou soudu.“</w:t>
      </w:r>
      <w:r w:rsidRPr="00106135">
        <w:rPr>
          <w:i/>
          <w:vertAlign w:val="superscript"/>
        </w:rPr>
        <w:footnoteReference w:id="251"/>
      </w:r>
      <w:r w:rsidRPr="00106135">
        <w:rPr>
          <w:i/>
        </w:rPr>
        <w:t xml:space="preserve"> </w:t>
      </w:r>
      <w:r w:rsidR="00D86631" w:rsidRPr="00106135">
        <w:t>Problémy s určováním výše náhrady za omezení vlastnického práva jsou principiálně identické.</w:t>
      </w:r>
    </w:p>
    <w:p w14:paraId="6A6CAF38" w14:textId="30224C06" w:rsidR="00AF6BBE" w:rsidRPr="00106135" w:rsidRDefault="00AF6BBE" w:rsidP="00AF6BBE">
      <w:r w:rsidRPr="00106135">
        <w:t xml:space="preserve">Podle P. </w:t>
      </w:r>
      <w:r w:rsidRPr="00106135">
        <w:rPr>
          <w:smallCaps/>
        </w:rPr>
        <w:t>Zimy</w:t>
      </w:r>
      <w:r w:rsidRPr="00106135">
        <w:t xml:space="preserve"> je stanovení účelu, pro který je </w:t>
      </w:r>
      <w:r w:rsidR="00C62753" w:rsidRPr="00106135">
        <w:t xml:space="preserve">ocenění </w:t>
      </w:r>
      <w:r w:rsidRPr="00106135">
        <w:t xml:space="preserve">prováděno, klíčové pro stanovení standardu hodnoty, metody ocenění, způsobu její aplikace i pro použití konkrétních vstupů. Oceňování označuje i na základě závěrů rozsáhlé </w:t>
      </w:r>
      <w:r w:rsidRPr="00106135">
        <w:rPr>
          <w:rFonts w:hint="eastAsia"/>
        </w:rPr>
        <w:t>zahraniční</w:t>
      </w:r>
      <w:r w:rsidRPr="00106135">
        <w:t xml:space="preserve"> literatury za kontextuální záležitost.</w:t>
      </w:r>
      <w:r w:rsidRPr="00106135">
        <w:rPr>
          <w:vertAlign w:val="superscript"/>
        </w:rPr>
        <w:footnoteReference w:id="252"/>
      </w:r>
      <w:r w:rsidRPr="00106135">
        <w:t xml:space="preserve"> Taktéž Nejvyšší soud již připustil, že okolností mající vliv na obvyklou cenu věci má také účel, pro který je cena zjišťována.</w:t>
      </w:r>
      <w:r w:rsidRPr="00106135">
        <w:rPr>
          <w:vertAlign w:val="superscript"/>
        </w:rPr>
        <w:footnoteReference w:id="253"/>
      </w:r>
      <w:r w:rsidRPr="00106135">
        <w:t xml:space="preserve"> </w:t>
      </w:r>
      <w:r w:rsidR="00C62753" w:rsidRPr="00106135">
        <w:t>Proto</w:t>
      </w:r>
      <w:r w:rsidR="00D86631" w:rsidRPr="00106135">
        <w:t xml:space="preserve"> bylo </w:t>
      </w:r>
      <w:r w:rsidR="00C62753" w:rsidRPr="00106135">
        <w:t>nezbytné</w:t>
      </w:r>
      <w:r w:rsidR="00D86631" w:rsidRPr="00106135">
        <w:t xml:space="preserve"> vymezit funkce, které náhrada za omezení vlastnického práva má plnit.</w:t>
      </w:r>
    </w:p>
    <w:p w14:paraId="7675989C" w14:textId="77777777" w:rsidR="00D86631" w:rsidRPr="00106135" w:rsidRDefault="00D86631" w:rsidP="00D86631">
      <w:r w:rsidRPr="00106135">
        <w:t>Nejvyšší soud vymezil následující kritéria, ke kterým by se mělo při určování náhrady přihlédnout:</w:t>
      </w:r>
    </w:p>
    <w:p w14:paraId="186C8060" w14:textId="77777777" w:rsidR="00D86631" w:rsidRPr="00106135" w:rsidRDefault="00D86631" w:rsidP="00D86631">
      <w:pPr>
        <w:pStyle w:val="Odstavecseseznamem"/>
        <w:numPr>
          <w:ilvl w:val="0"/>
          <w:numId w:val="27"/>
        </w:numPr>
      </w:pPr>
      <w:r w:rsidRPr="00106135">
        <w:t>zejména k hodnot</w:t>
      </w:r>
      <w:r w:rsidRPr="00106135">
        <w:rPr>
          <w:rFonts w:hint="eastAsia"/>
        </w:rPr>
        <w:t>ě</w:t>
      </w:r>
      <w:r w:rsidRPr="00106135">
        <w:t xml:space="preserve"> pozemku obdobného druhu a charakteru a intenzit</w:t>
      </w:r>
      <w:r w:rsidRPr="00106135">
        <w:rPr>
          <w:rFonts w:hint="eastAsia"/>
        </w:rPr>
        <w:t>ě</w:t>
      </w:r>
      <w:r w:rsidRPr="00106135">
        <w:t xml:space="preserve"> omezení vlastnického práva (jak velká </w:t>
      </w:r>
      <w:r w:rsidRPr="00106135">
        <w:rPr>
          <w:rFonts w:hint="eastAsia"/>
        </w:rPr>
        <w:t>čá</w:t>
      </w:r>
      <w:r w:rsidRPr="00106135">
        <w:t>st pozemku je omezením zasažena, jaká vlastnická oprávn</w:t>
      </w:r>
      <w:r w:rsidRPr="00106135">
        <w:rPr>
          <w:rFonts w:hint="eastAsia"/>
        </w:rPr>
        <w:t>ě</w:t>
      </w:r>
      <w:r w:rsidRPr="00106135">
        <w:t>ní vlastníkovi p</w:t>
      </w:r>
      <w:r w:rsidRPr="00106135">
        <w:rPr>
          <w:rFonts w:hint="eastAsia"/>
        </w:rPr>
        <w:t>ř</w:t>
      </w:r>
      <w:r w:rsidRPr="00106135">
        <w:t>i užívání pozemku reáln</w:t>
      </w:r>
      <w:r w:rsidRPr="00106135">
        <w:rPr>
          <w:rFonts w:hint="eastAsia"/>
        </w:rPr>
        <w:t>ě</w:t>
      </w:r>
      <w:r w:rsidRPr="00106135">
        <w:t xml:space="preserve"> z</w:t>
      </w:r>
      <w:r w:rsidRPr="00106135">
        <w:rPr>
          <w:rFonts w:hint="eastAsia"/>
        </w:rPr>
        <w:t>ů</w:t>
      </w:r>
      <w:r w:rsidRPr="00106135">
        <w:t xml:space="preserve">stala). </w:t>
      </w:r>
    </w:p>
    <w:p w14:paraId="1585A557" w14:textId="77777777" w:rsidR="00D86631" w:rsidRPr="00106135" w:rsidRDefault="00D86631" w:rsidP="00D86631">
      <w:pPr>
        <w:pStyle w:val="Odstavecseseznamem"/>
        <w:numPr>
          <w:ilvl w:val="0"/>
          <w:numId w:val="27"/>
        </w:numPr>
      </w:pPr>
      <w:r w:rsidRPr="00106135">
        <w:t xml:space="preserve">délce trvání omezení vlastnického práva, </w:t>
      </w:r>
    </w:p>
    <w:p w14:paraId="71E0C5AB" w14:textId="1D380B96" w:rsidR="00D86631" w:rsidRPr="00106135" w:rsidRDefault="00D86631" w:rsidP="00D86631">
      <w:pPr>
        <w:pStyle w:val="Odstavecseseznamem"/>
        <w:numPr>
          <w:ilvl w:val="0"/>
          <w:numId w:val="27"/>
        </w:numPr>
      </w:pPr>
      <w:r w:rsidRPr="00106135">
        <w:t>okamžik</w:t>
      </w:r>
      <w:r w:rsidR="00C62753" w:rsidRPr="00106135">
        <w:t>u</w:t>
      </w:r>
      <w:r w:rsidRPr="00106135">
        <w:t xml:space="preserve"> nabytí vlastnického práva vlastníkem: i když vlastník nabyl vlastnické právo k pozemkům v dob</w:t>
      </w:r>
      <w:r w:rsidRPr="00106135">
        <w:rPr>
          <w:rFonts w:hint="eastAsia"/>
        </w:rPr>
        <w:t>ě</w:t>
      </w:r>
      <w:r w:rsidRPr="00106135">
        <w:t>, kdy již byly zatíženy, tak není možné jen z tohoto d</w:t>
      </w:r>
      <w:r w:rsidRPr="00106135">
        <w:rPr>
          <w:rFonts w:hint="eastAsia"/>
        </w:rPr>
        <w:t>ů</w:t>
      </w:r>
      <w:r w:rsidRPr="00106135">
        <w:t>vodu náhradu vlastník</w:t>
      </w:r>
      <w:r w:rsidRPr="00106135">
        <w:rPr>
          <w:rFonts w:hint="eastAsia"/>
        </w:rPr>
        <w:t>ů</w:t>
      </w:r>
      <w:r w:rsidRPr="00106135">
        <w:t>m zcela odep</w:t>
      </w:r>
      <w:r w:rsidRPr="00106135">
        <w:rPr>
          <w:rFonts w:hint="eastAsia"/>
        </w:rPr>
        <w:t>ří</w:t>
      </w:r>
      <w:r w:rsidRPr="00106135">
        <w:t>t, a to zejména s p</w:t>
      </w:r>
      <w:r w:rsidRPr="00106135">
        <w:rPr>
          <w:rFonts w:hint="eastAsia"/>
        </w:rPr>
        <w:t>ř</w:t>
      </w:r>
      <w:r w:rsidRPr="00106135">
        <w:t>ihlédnutím k délce doby, která následn</w:t>
      </w:r>
      <w:r w:rsidRPr="00106135">
        <w:rPr>
          <w:rFonts w:hint="eastAsia"/>
        </w:rPr>
        <w:t>ě</w:t>
      </w:r>
      <w:r w:rsidRPr="00106135">
        <w:t xml:space="preserve"> uplynula (avšak je možné tuto skutečnost zohlednit v rámci všech konkrétních okolností p</w:t>
      </w:r>
      <w:r w:rsidRPr="00106135">
        <w:rPr>
          <w:rFonts w:hint="eastAsia"/>
        </w:rPr>
        <w:t>ří</w:t>
      </w:r>
      <w:r w:rsidRPr="00106135">
        <w:t>padu, zejména z hlediska, zda kupní cena pozemku neodrážela existující omezení vlastnického práva).</w:t>
      </w:r>
      <w:r w:rsidRPr="00106135">
        <w:rPr>
          <w:rStyle w:val="Znakapoznpodarou"/>
        </w:rPr>
        <w:footnoteReference w:id="254"/>
      </w:r>
    </w:p>
    <w:p w14:paraId="7C8DF2A7" w14:textId="4F1E1360" w:rsidR="00AF6BBE" w:rsidRPr="00106135" w:rsidRDefault="00AF6BBE" w:rsidP="00AF6BBE">
      <w:r w:rsidRPr="00106135">
        <w:t xml:space="preserve">Náhrada by </w:t>
      </w:r>
      <w:r w:rsidR="00C62753" w:rsidRPr="00106135">
        <w:t xml:space="preserve">dle mého názoru </w:t>
      </w:r>
      <w:r w:rsidRPr="00106135">
        <w:t>neměla být zřejmě nižší, než je újma způsobená omezením vlastnického práva. V opačném případě by náhrada nemohla splnit svůj účel</w:t>
      </w:r>
      <w:r w:rsidR="00C62753" w:rsidRPr="00106135">
        <w:t xml:space="preserve"> </w:t>
      </w:r>
      <w:r w:rsidR="00C62753" w:rsidRPr="00106135">
        <w:lastRenderedPageBreak/>
        <w:t>(kompenzační funkci)</w:t>
      </w:r>
      <w:r w:rsidRPr="00106135">
        <w:t xml:space="preserve">, třebaže </w:t>
      </w:r>
      <w:r w:rsidR="00D86631" w:rsidRPr="00106135">
        <w:t xml:space="preserve">je </w:t>
      </w:r>
      <w:r w:rsidR="00C62753" w:rsidRPr="00106135">
        <w:t xml:space="preserve">nutné zároveň </w:t>
      </w:r>
      <w:r w:rsidR="00D86631" w:rsidRPr="00106135">
        <w:t>vyloučit, aby nebyla kompenzována hypotetická újma</w:t>
      </w:r>
      <w:r w:rsidRPr="00106135">
        <w:t xml:space="preserve">. </w:t>
      </w:r>
      <w:r w:rsidR="00D86631" w:rsidRPr="00106135">
        <w:t xml:space="preserve">Náhrada </w:t>
      </w:r>
      <w:r w:rsidR="00C62753" w:rsidRPr="00106135">
        <w:t xml:space="preserve">za </w:t>
      </w:r>
      <w:r w:rsidRPr="00106135">
        <w:t xml:space="preserve">omezení vlastnického práva </w:t>
      </w:r>
      <w:r w:rsidR="00D86631" w:rsidRPr="00106135">
        <w:t>ale nemusí jen z důvodu nedobrovolnosti převyšovat úroveň smluvně dosahované úplaty</w:t>
      </w:r>
      <w:r w:rsidRPr="00106135">
        <w:t>.</w:t>
      </w:r>
      <w:r w:rsidR="00D86631" w:rsidRPr="00106135">
        <w:rPr>
          <w:vertAlign w:val="superscript"/>
        </w:rPr>
        <w:t xml:space="preserve"> </w:t>
      </w:r>
      <w:r w:rsidR="00D86631" w:rsidRPr="00106135">
        <w:rPr>
          <w:vertAlign w:val="superscript"/>
        </w:rPr>
        <w:footnoteReference w:id="255"/>
      </w:r>
    </w:p>
    <w:p w14:paraId="6CA2F451" w14:textId="3ED9C072" w:rsidR="00AF6BBE" w:rsidRPr="00106135" w:rsidRDefault="00AF6BBE" w:rsidP="00AF6BBE">
      <w:r w:rsidRPr="00106135">
        <w:t xml:space="preserve">Je rovněž na místě použít korektiv obvyklou cenou nemovité věci, k níž je omezováno vlastnické právo. Náhrada za omezení vlastnického práva by neměla přesáhnout cenu </w:t>
      </w:r>
      <w:r w:rsidR="00D86631" w:rsidRPr="00106135">
        <w:t>nemovité věci</w:t>
      </w:r>
      <w:r w:rsidRPr="00106135">
        <w:t xml:space="preserve">, neboť v takovém případě by bylo z ekonomického pohledu vhodnější </w:t>
      </w:r>
      <w:r w:rsidR="00D86631" w:rsidRPr="00106135">
        <w:t>věc</w:t>
      </w:r>
      <w:r w:rsidRPr="00106135">
        <w:t xml:space="preserve"> místo </w:t>
      </w:r>
      <w:r w:rsidR="00D86631" w:rsidRPr="00106135">
        <w:t>omezení vlastnického práva k ní</w:t>
      </w:r>
      <w:r w:rsidRPr="00106135">
        <w:t xml:space="preserve"> odkoupit.</w:t>
      </w:r>
      <w:r w:rsidRPr="00106135">
        <w:rPr>
          <w:vertAlign w:val="superscript"/>
        </w:rPr>
        <w:footnoteReference w:id="256"/>
      </w:r>
      <w:r w:rsidRPr="00106135">
        <w:t xml:space="preserve"> Na druhou stranu je třeba pamatovat na to, že česká právní úprava nepřipouští (tzv. subsidiarita vyvlastnění vyjádřená § 4 odst. 3 zákona o vyvlastnění) odnětí vlastnického práva, pokud postačí omezení vlastnického práva. V tomto případě je zřejmě nejférovější ztotožnění ceny služebnosti s cenou pozemku a ponechání vlastnického práva, byť tzv. holého, neboť vlastnické právo se může vzhledem k jeho elasticitě v důsledku změny podmínek </w:t>
      </w:r>
      <w:r w:rsidR="00C62753" w:rsidRPr="00106135">
        <w:t>plně obnovit (vlastník také zpravidla musí nadále platit daň z nemovitých věcí).</w:t>
      </w:r>
    </w:p>
    <w:p w14:paraId="55A4D17A" w14:textId="613D7DB8" w:rsidR="00AF6BBE" w:rsidRPr="00106135" w:rsidRDefault="00AF6BBE" w:rsidP="00D2380B">
      <w:pPr>
        <w:pStyle w:val="Nadpis3"/>
        <w:rPr>
          <w:rFonts w:eastAsiaTheme="minorEastAsia"/>
        </w:rPr>
      </w:pPr>
      <w:bookmarkStart w:id="111" w:name="_Toc505881169"/>
      <w:bookmarkStart w:id="112" w:name="_Toc506483740"/>
      <w:bookmarkStart w:id="113" w:name="_Toc505582707"/>
      <w:r w:rsidRPr="00106135">
        <w:rPr>
          <w:rFonts w:eastAsiaTheme="minorEastAsia"/>
        </w:rPr>
        <w:t xml:space="preserve">Způsoby určení </w:t>
      </w:r>
      <w:bookmarkEnd w:id="111"/>
      <w:r w:rsidR="00F25828" w:rsidRPr="00106135">
        <w:rPr>
          <w:rFonts w:eastAsiaTheme="minorEastAsia"/>
        </w:rPr>
        <w:t>výše náhrady</w:t>
      </w:r>
      <w:bookmarkEnd w:id="112"/>
      <w:r w:rsidRPr="00106135">
        <w:rPr>
          <w:rFonts w:eastAsiaTheme="minorEastAsia"/>
        </w:rPr>
        <w:t xml:space="preserve"> </w:t>
      </w:r>
      <w:bookmarkEnd w:id="113"/>
    </w:p>
    <w:p w14:paraId="3AFE0757" w14:textId="507501A8" w:rsidR="00106135" w:rsidRDefault="009505CB" w:rsidP="00F25828">
      <w:pPr>
        <w:spacing w:before="80"/>
        <w:ind w:firstLine="0"/>
      </w:pPr>
      <w:r w:rsidRPr="00106135">
        <w:t>Způsob určení výše náhrady se bude lišit v závislosti na druhu majetkové újmy, kterou vlastník ome</w:t>
      </w:r>
      <w:r w:rsidR="0080137E" w:rsidRPr="00106135">
        <w:t xml:space="preserve">zením vlastnického práva utrpí, a prospěchu, který bude pozitivní důsledkem omezení. Jednotlivé případy lze pro přehlednost znázornit </w:t>
      </w:r>
      <w:r w:rsidR="00F35D07" w:rsidRPr="00106135">
        <w:t>v tabulkovém přehledu</w:t>
      </w:r>
      <w:r w:rsidR="0080137E" w:rsidRPr="00106135">
        <w:t>. Tu</w:t>
      </w:r>
      <w:r w:rsidR="0080137E" w:rsidRPr="00106135">
        <w:rPr>
          <w:rFonts w:hint="eastAsia"/>
        </w:rPr>
        <w:t>č</w:t>
      </w:r>
      <w:r w:rsidR="0080137E" w:rsidRPr="00106135">
        <w:t>n</w:t>
      </w:r>
      <w:r w:rsidR="0080137E" w:rsidRPr="00106135">
        <w:rPr>
          <w:rFonts w:hint="eastAsia"/>
        </w:rPr>
        <w:t>ě</w:t>
      </w:r>
      <w:r w:rsidR="0080137E" w:rsidRPr="00106135">
        <w:t xml:space="preserve"> je zvýrazn</w:t>
      </w:r>
      <w:r w:rsidR="0080137E" w:rsidRPr="00106135">
        <w:rPr>
          <w:rFonts w:hint="eastAsia"/>
        </w:rPr>
        <w:t>ě</w:t>
      </w:r>
      <w:r w:rsidR="0080137E" w:rsidRPr="00106135">
        <w:t>na újma, resp. užitek, který je dle mého názoru dominantní (vyjádřeno v penězích je zpravidla větší) a m</w:t>
      </w:r>
      <w:r w:rsidR="0080137E" w:rsidRPr="00106135">
        <w:rPr>
          <w:rFonts w:hint="eastAsia"/>
        </w:rPr>
        <w:t>ě</w:t>
      </w:r>
      <w:r w:rsidR="0080137E" w:rsidRPr="00106135">
        <w:t>l by být zvolen jako m</w:t>
      </w:r>
      <w:r w:rsidR="0080137E" w:rsidRPr="00106135">
        <w:rPr>
          <w:rFonts w:hint="eastAsia"/>
        </w:rPr>
        <w:t>ěří</w:t>
      </w:r>
      <w:r w:rsidR="0080137E" w:rsidRPr="00106135">
        <w:t>tko pro ur</w:t>
      </w:r>
      <w:r w:rsidR="0080137E" w:rsidRPr="00106135">
        <w:rPr>
          <w:rFonts w:hint="eastAsia"/>
        </w:rPr>
        <w:t>č</w:t>
      </w:r>
      <w:r w:rsidR="0080137E" w:rsidRPr="00106135">
        <w:t>ení výše náhrady. V případech konstrukce na základě užitku lze také ve všech případech identifikovat konkrétního beneficienta.</w:t>
      </w:r>
      <w:r w:rsidR="0080137E" w:rsidRPr="00106135">
        <w:rPr>
          <w:rStyle w:val="Znakapoznpodarou"/>
        </w:rPr>
        <w:footnoteReference w:id="257"/>
      </w:r>
      <w:r w:rsidR="0080137E" w:rsidRPr="00106135">
        <w:t xml:space="preserve"> Zároveň jde o </w:t>
      </w:r>
      <w:r w:rsidR="00F35D07" w:rsidRPr="00106135">
        <w:t>případy</w:t>
      </w:r>
      <w:r w:rsidR="0080137E" w:rsidRPr="00106135">
        <w:t xml:space="preserve">, </w:t>
      </w:r>
      <w:r w:rsidR="00F35D07" w:rsidRPr="00106135">
        <w:t>ve kterých právní předpis zpravidla</w:t>
      </w:r>
      <w:r w:rsidR="0080137E" w:rsidRPr="00106135">
        <w:t xml:space="preserve"> přesně </w:t>
      </w:r>
      <w:r w:rsidR="00F35D07" w:rsidRPr="00106135">
        <w:t>nepředepisuje</w:t>
      </w:r>
      <w:r w:rsidR="0080137E" w:rsidRPr="00106135">
        <w:t xml:space="preserve"> způsob určení výše náhrady. D</w:t>
      </w:r>
      <w:r w:rsidR="0080137E" w:rsidRPr="00106135">
        <w:rPr>
          <w:rFonts w:hint="eastAsia"/>
        </w:rPr>
        <w:t>ů</w:t>
      </w:r>
      <w:r w:rsidR="0080137E" w:rsidRPr="00106135">
        <w:t xml:space="preserve">vody pro toto </w:t>
      </w:r>
      <w:r w:rsidR="0080137E" w:rsidRPr="00106135">
        <w:rPr>
          <w:rFonts w:hint="eastAsia"/>
        </w:rPr>
        <w:t>ř</w:t>
      </w:r>
      <w:r w:rsidR="0080137E" w:rsidRPr="00106135">
        <w:t xml:space="preserve">ešení byly rovněž uvedeny v </w:t>
      </w:r>
      <w:r w:rsidR="0080137E" w:rsidRPr="00106135">
        <w:rPr>
          <w:rFonts w:hint="eastAsia"/>
        </w:rPr>
        <w:t>čá</w:t>
      </w:r>
      <w:r w:rsidR="0080137E" w:rsidRPr="00106135">
        <w:t>stech, které se zabývají rozborem právní úpravy náhrad za omezení vlastnického práva v platné právní úprav</w:t>
      </w:r>
      <w:r w:rsidR="0080137E" w:rsidRPr="00106135">
        <w:rPr>
          <w:rFonts w:hint="eastAsia"/>
        </w:rPr>
        <w:t>ě</w:t>
      </w:r>
      <w:r w:rsidR="0080137E" w:rsidRPr="00106135">
        <w:t xml:space="preserve"> (</w:t>
      </w:r>
      <w:r w:rsidR="0080137E" w:rsidRPr="00106135">
        <w:rPr>
          <w:rFonts w:hint="eastAsia"/>
        </w:rPr>
        <w:t>čá</w:t>
      </w:r>
      <w:r w:rsidR="0080137E" w:rsidRPr="00106135">
        <w:t xml:space="preserve">st 2.). </w:t>
      </w:r>
      <w:r w:rsidR="00F35D07" w:rsidRPr="00106135">
        <w:t>Příklon k platbám za pozitivní externality považuji dnes zřejmě za příliš radikální, měla by se však více rozvinout diskuze nad tímto krokem.</w:t>
      </w:r>
    </w:p>
    <w:p w14:paraId="33CD5EDA" w14:textId="77777777" w:rsidR="00106135" w:rsidRDefault="00106135">
      <w:pPr>
        <w:spacing w:after="120" w:line="264" w:lineRule="auto"/>
        <w:ind w:firstLine="0"/>
        <w:jc w:val="left"/>
      </w:pPr>
      <w:r>
        <w:br w:type="page"/>
      </w:r>
    </w:p>
    <w:tbl>
      <w:tblPr>
        <w:tblStyle w:val="Tabulkasmkou4zvraznn1"/>
        <w:tblW w:w="8926" w:type="dxa"/>
        <w:jc w:val="center"/>
        <w:tblLayout w:type="fixed"/>
        <w:tblLook w:val="04A0" w:firstRow="1" w:lastRow="0" w:firstColumn="1" w:lastColumn="0" w:noHBand="0" w:noVBand="1"/>
      </w:tblPr>
      <w:tblGrid>
        <w:gridCol w:w="2830"/>
        <w:gridCol w:w="3544"/>
        <w:gridCol w:w="2552"/>
      </w:tblGrid>
      <w:tr w:rsidR="0080137E" w:rsidRPr="00106135" w14:paraId="16874C2A" w14:textId="77777777" w:rsidTr="005E513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B78F78C" w14:textId="77777777" w:rsidR="0080137E" w:rsidRPr="00106135" w:rsidRDefault="0080137E" w:rsidP="005E5133">
            <w:pPr>
              <w:spacing w:line="240" w:lineRule="auto"/>
              <w:ind w:firstLine="0"/>
              <w:jc w:val="center"/>
              <w:rPr>
                <w:rStyle w:val="Zdraznnintenzivn"/>
                <w:rFonts w:ascii="Titillium Web" w:hAnsi="Titillium Web"/>
                <w:color w:val="auto"/>
                <w:sz w:val="16"/>
                <w:szCs w:val="16"/>
              </w:rPr>
            </w:pPr>
          </w:p>
        </w:tc>
        <w:tc>
          <w:tcPr>
            <w:tcW w:w="3544" w:type="dxa"/>
            <w:vAlign w:val="center"/>
          </w:tcPr>
          <w:p w14:paraId="7ABD8B20" w14:textId="77777777" w:rsidR="0080137E" w:rsidRPr="00106135" w:rsidRDefault="0080137E" w:rsidP="005E513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intenzivn"/>
                <w:rFonts w:ascii="Titillium Web" w:hAnsi="Titillium Web"/>
                <w:b/>
                <w:i w:val="0"/>
                <w:color w:val="auto"/>
                <w:sz w:val="18"/>
                <w:szCs w:val="16"/>
              </w:rPr>
            </w:pPr>
            <w:r w:rsidRPr="00106135">
              <w:rPr>
                <w:rStyle w:val="Zdraznnintenzivn"/>
                <w:rFonts w:ascii="Titillium Web" w:hAnsi="Titillium Web"/>
                <w:b/>
                <w:i w:val="0"/>
                <w:color w:val="auto"/>
                <w:sz w:val="18"/>
                <w:szCs w:val="16"/>
              </w:rPr>
              <w:t>HLAVNÍ DRUH(Y) ÚJMY</w:t>
            </w:r>
          </w:p>
        </w:tc>
        <w:tc>
          <w:tcPr>
            <w:tcW w:w="2552" w:type="dxa"/>
            <w:vAlign w:val="center"/>
          </w:tcPr>
          <w:p w14:paraId="548F3F96" w14:textId="77777777" w:rsidR="0080137E" w:rsidRPr="00106135" w:rsidRDefault="0080137E" w:rsidP="005E513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Style w:val="Zdraznnintenzivn"/>
                <w:rFonts w:ascii="Titillium Web" w:hAnsi="Titillium Web"/>
                <w:b/>
                <w:i w:val="0"/>
                <w:color w:val="auto"/>
                <w:sz w:val="18"/>
                <w:szCs w:val="16"/>
              </w:rPr>
            </w:pPr>
            <w:r w:rsidRPr="00106135">
              <w:rPr>
                <w:rStyle w:val="Zdraznnintenzivn"/>
                <w:rFonts w:ascii="Titillium Web" w:hAnsi="Titillium Web"/>
                <w:b/>
                <w:i w:val="0"/>
                <w:color w:val="auto"/>
                <w:sz w:val="18"/>
                <w:szCs w:val="16"/>
              </w:rPr>
              <w:t>HLAVNÍ DRUH(Y) PROSPĚCHU</w:t>
            </w:r>
          </w:p>
        </w:tc>
      </w:tr>
      <w:tr w:rsidR="0080137E" w:rsidRPr="00106135" w14:paraId="54FF42B0" w14:textId="77777777" w:rsidTr="005E513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F81A599"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OP VODNÍHO ZDROJE</w:t>
            </w:r>
          </w:p>
        </w:tc>
        <w:tc>
          <w:tcPr>
            <w:tcW w:w="3544" w:type="dxa"/>
            <w:vAlign w:val="center"/>
          </w:tcPr>
          <w:p w14:paraId="0BBABD38"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p w14:paraId="15F9D0A2" w14:textId="77777777" w:rsidR="0080137E" w:rsidRPr="00106135" w:rsidRDefault="0080137E" w:rsidP="005E513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Vyšší náklady na užívání věci (skutečná škoda)</w:t>
            </w:r>
          </w:p>
        </w:tc>
        <w:tc>
          <w:tcPr>
            <w:tcW w:w="2552" w:type="dxa"/>
            <w:vAlign w:val="center"/>
          </w:tcPr>
          <w:p w14:paraId="2BC58EAD" w14:textId="71D86CB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Užitek: bezdůvodné obohacení</w:t>
            </w:r>
          </w:p>
        </w:tc>
      </w:tr>
      <w:tr w:rsidR="0080137E" w:rsidRPr="00106135" w14:paraId="22D95369" w14:textId="77777777" w:rsidTr="005E513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FAE2A7C"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OP VODNÍHO DÍLA</w:t>
            </w:r>
          </w:p>
        </w:tc>
        <w:tc>
          <w:tcPr>
            <w:tcW w:w="3544" w:type="dxa"/>
            <w:vAlign w:val="center"/>
          </w:tcPr>
          <w:p w14:paraId="37A0BB01"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p w14:paraId="2C32D4AE" w14:textId="77777777" w:rsidR="0080137E" w:rsidRPr="00106135" w:rsidRDefault="0080137E" w:rsidP="005E513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Vyšší náklady na užívání věci (skutečná škoda)</w:t>
            </w:r>
          </w:p>
        </w:tc>
        <w:tc>
          <w:tcPr>
            <w:tcW w:w="2552" w:type="dxa"/>
            <w:vAlign w:val="center"/>
          </w:tcPr>
          <w:p w14:paraId="3515DD58"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Užitek: bezdůvodné obohacení</w:t>
            </w:r>
          </w:p>
        </w:tc>
      </w:tr>
      <w:tr w:rsidR="0080137E" w:rsidRPr="00106135" w14:paraId="5441B9E4" w14:textId="77777777" w:rsidTr="005E513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619FD7"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OP PŘÍRODNÍHO LÉČEBNÉHO ZDROJE</w:t>
            </w:r>
          </w:p>
        </w:tc>
        <w:tc>
          <w:tcPr>
            <w:tcW w:w="3544" w:type="dxa"/>
            <w:vAlign w:val="center"/>
          </w:tcPr>
          <w:p w14:paraId="6A3DB386"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p w14:paraId="5C1D1344" w14:textId="77777777" w:rsidR="0080137E" w:rsidRPr="00106135" w:rsidRDefault="0080137E" w:rsidP="005E513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Snížení ceny (skutečný škoda)</w:t>
            </w:r>
          </w:p>
        </w:tc>
        <w:tc>
          <w:tcPr>
            <w:tcW w:w="2552" w:type="dxa"/>
            <w:vAlign w:val="center"/>
          </w:tcPr>
          <w:p w14:paraId="6278EDA5"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Užitek: bezdůvodné obohacení</w:t>
            </w:r>
          </w:p>
        </w:tc>
      </w:tr>
      <w:tr w:rsidR="0080137E" w:rsidRPr="00106135" w14:paraId="09B6C2CF" w14:textId="77777777" w:rsidTr="005E513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8854FB1"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OP KULTURNÍ PAMÁTKY</w:t>
            </w:r>
          </w:p>
        </w:tc>
        <w:tc>
          <w:tcPr>
            <w:tcW w:w="3544" w:type="dxa"/>
            <w:vAlign w:val="center"/>
          </w:tcPr>
          <w:p w14:paraId="2D4F40C6"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p w14:paraId="5474AEFD" w14:textId="77777777" w:rsidR="0080137E" w:rsidRPr="00106135" w:rsidRDefault="0080137E" w:rsidP="005E513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Vyšší náklady na užívání věci (skutečná škoda)</w:t>
            </w:r>
          </w:p>
          <w:p w14:paraId="1B6A0F8E" w14:textId="77777777" w:rsidR="0080137E" w:rsidRPr="00106135" w:rsidRDefault="0080137E" w:rsidP="005E513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Snížení ceny (skutečný škoda)</w:t>
            </w:r>
          </w:p>
        </w:tc>
        <w:tc>
          <w:tcPr>
            <w:tcW w:w="2552" w:type="dxa"/>
            <w:vAlign w:val="center"/>
          </w:tcPr>
          <w:p w14:paraId="4EE386CA"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Užitek: bezdůvodné obohacení</w:t>
            </w:r>
          </w:p>
        </w:tc>
      </w:tr>
      <w:tr w:rsidR="0080137E" w:rsidRPr="00106135" w14:paraId="40857AC7" w14:textId="77777777" w:rsidTr="005E513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35C475B"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OP LETIŠTĚ (OVZ)</w:t>
            </w:r>
          </w:p>
        </w:tc>
        <w:tc>
          <w:tcPr>
            <w:tcW w:w="3544" w:type="dxa"/>
            <w:vAlign w:val="center"/>
          </w:tcPr>
          <w:p w14:paraId="462A44D3"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Náklady na protihluková opatření (skutečná škoda)</w:t>
            </w:r>
          </w:p>
          <w:p w14:paraId="5E9F3987" w14:textId="77777777" w:rsidR="0080137E" w:rsidRPr="00106135" w:rsidRDefault="0080137E" w:rsidP="005E513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Snížení ceny (skutečný škoda)</w:t>
            </w:r>
          </w:p>
        </w:tc>
        <w:tc>
          <w:tcPr>
            <w:tcW w:w="2552" w:type="dxa"/>
            <w:vAlign w:val="center"/>
          </w:tcPr>
          <w:p w14:paraId="1D6ED8F2" w14:textId="55FDE37B"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Užitek: bezdůvodné obohacení</w:t>
            </w:r>
          </w:p>
        </w:tc>
      </w:tr>
      <w:tr w:rsidR="0080137E" w:rsidRPr="00106135" w14:paraId="2D613E5D" w14:textId="77777777" w:rsidTr="005E513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BC40D57"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ZVLÁŠTĚ CHRÁNĚNÉ ÚZEMÍ</w:t>
            </w:r>
          </w:p>
        </w:tc>
        <w:tc>
          <w:tcPr>
            <w:tcW w:w="3544" w:type="dxa"/>
            <w:vAlign w:val="center"/>
          </w:tcPr>
          <w:p w14:paraId="0B40B5C6"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p w14:paraId="4C8A2760" w14:textId="77777777" w:rsidR="0080137E" w:rsidRPr="00106135" w:rsidRDefault="0080137E" w:rsidP="005E513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Vyšší náklady na užívání věci (skutečná škoda)</w:t>
            </w:r>
          </w:p>
        </w:tc>
        <w:tc>
          <w:tcPr>
            <w:tcW w:w="2552" w:type="dxa"/>
            <w:vAlign w:val="center"/>
          </w:tcPr>
          <w:p w14:paraId="6B155B6C"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Pozitivní externalita</w:t>
            </w:r>
          </w:p>
        </w:tc>
      </w:tr>
      <w:tr w:rsidR="0080137E" w:rsidRPr="00106135" w14:paraId="52CF212C" w14:textId="77777777" w:rsidTr="005E513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A240A4"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ZÁKONNÁ VĚCNÁ BŘEMENA</w:t>
            </w:r>
          </w:p>
        </w:tc>
        <w:tc>
          <w:tcPr>
            <w:tcW w:w="3544" w:type="dxa"/>
            <w:vAlign w:val="center"/>
          </w:tcPr>
          <w:p w14:paraId="199698AA"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tc>
        <w:tc>
          <w:tcPr>
            <w:tcW w:w="2552" w:type="dxa"/>
            <w:vAlign w:val="center"/>
          </w:tcPr>
          <w:p w14:paraId="416B775E"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Užitek: bezdůvodné obohacení</w:t>
            </w:r>
          </w:p>
        </w:tc>
      </w:tr>
      <w:tr w:rsidR="0080137E" w:rsidRPr="00106135" w14:paraId="6FE72443" w14:textId="77777777" w:rsidTr="005E513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386E85"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PŘECHODNĚ CHRÁNĚNÁ PLOCHA</w:t>
            </w:r>
          </w:p>
        </w:tc>
        <w:tc>
          <w:tcPr>
            <w:tcW w:w="3544" w:type="dxa"/>
            <w:vAlign w:val="center"/>
          </w:tcPr>
          <w:p w14:paraId="62F4E6D7"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Menší výnosy (nelze uložit aktivní povinnost)</w:t>
            </w:r>
          </w:p>
          <w:p w14:paraId="6848B020" w14:textId="77777777" w:rsidR="0080137E" w:rsidRPr="00106135" w:rsidRDefault="0080137E" w:rsidP="005E513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Snížení ceny pozemku</w:t>
            </w:r>
          </w:p>
        </w:tc>
        <w:tc>
          <w:tcPr>
            <w:tcW w:w="2552" w:type="dxa"/>
            <w:vAlign w:val="center"/>
          </w:tcPr>
          <w:p w14:paraId="4799BCA7"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Pozitivní externalita</w:t>
            </w:r>
          </w:p>
        </w:tc>
      </w:tr>
      <w:tr w:rsidR="0080137E" w:rsidRPr="00106135" w14:paraId="271B683E" w14:textId="77777777" w:rsidTr="005E513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1671721"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PŘIČLENĚNÍ K HONITBĚ</w:t>
            </w:r>
          </w:p>
        </w:tc>
        <w:tc>
          <w:tcPr>
            <w:tcW w:w="3544" w:type="dxa"/>
            <w:vAlign w:val="center"/>
          </w:tcPr>
          <w:p w14:paraId="3AEEF8F9" w14:textId="77777777" w:rsidR="0080137E" w:rsidRPr="00106135" w:rsidRDefault="0080137E" w:rsidP="005E513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Vyšší náklady na užívání věci (skutečná škoda)</w:t>
            </w:r>
          </w:p>
        </w:tc>
        <w:tc>
          <w:tcPr>
            <w:tcW w:w="2552" w:type="dxa"/>
            <w:vAlign w:val="center"/>
          </w:tcPr>
          <w:p w14:paraId="7CD233D5"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Užitek: bezdůvodné obohacení (NS)</w:t>
            </w:r>
          </w:p>
        </w:tc>
      </w:tr>
      <w:tr w:rsidR="0080137E" w:rsidRPr="00106135" w14:paraId="757758B1" w14:textId="77777777" w:rsidTr="005E513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9D6180A"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NÁHRADA LESY § 36</w:t>
            </w:r>
          </w:p>
        </w:tc>
        <w:tc>
          <w:tcPr>
            <w:tcW w:w="3544" w:type="dxa"/>
            <w:vAlign w:val="center"/>
          </w:tcPr>
          <w:p w14:paraId="356517C4" w14:textId="77777777" w:rsidR="0080137E" w:rsidRPr="00106135" w:rsidRDefault="0080137E" w:rsidP="005E513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Vyšší náklady na užívání věci (skutečná škoda)</w:t>
            </w:r>
          </w:p>
        </w:tc>
        <w:tc>
          <w:tcPr>
            <w:tcW w:w="2552" w:type="dxa"/>
            <w:vAlign w:val="center"/>
          </w:tcPr>
          <w:p w14:paraId="024D95C5"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Pozitivní externalita</w:t>
            </w:r>
          </w:p>
        </w:tc>
      </w:tr>
      <w:tr w:rsidR="0080137E" w:rsidRPr="00106135" w14:paraId="105A9938" w14:textId="77777777" w:rsidTr="005E513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E926BFF"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NÁHRADA LESY § 11</w:t>
            </w:r>
          </w:p>
        </w:tc>
        <w:tc>
          <w:tcPr>
            <w:tcW w:w="3544" w:type="dxa"/>
            <w:vAlign w:val="center"/>
          </w:tcPr>
          <w:p w14:paraId="5246038E"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p w14:paraId="63034A68" w14:textId="77777777" w:rsidR="0080137E" w:rsidRPr="00106135" w:rsidRDefault="0080137E" w:rsidP="005E513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Vyšší náklady na užívání věci (skutečná škoda)</w:t>
            </w:r>
          </w:p>
        </w:tc>
        <w:tc>
          <w:tcPr>
            <w:tcW w:w="2552" w:type="dxa"/>
            <w:vAlign w:val="center"/>
          </w:tcPr>
          <w:p w14:paraId="104A603C" w14:textId="77777777" w:rsidR="0080137E" w:rsidRPr="00106135" w:rsidRDefault="0080137E" w:rsidP="005E5133">
            <w:pPr>
              <w:spacing w:after="40" w:line="240" w:lineRule="auto"/>
              <w:ind w:firstLine="0"/>
              <w:jc w:val="center"/>
              <w:cnfStyle w:val="000000100000" w:firstRow="0" w:lastRow="0" w:firstColumn="0" w:lastColumn="0" w:oddVBand="0" w:evenVBand="0" w:oddHBand="1"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Pozitivní externalita</w:t>
            </w:r>
          </w:p>
        </w:tc>
      </w:tr>
      <w:tr w:rsidR="0080137E" w:rsidRPr="00106135" w14:paraId="043C628D" w14:textId="77777777" w:rsidTr="005E5133">
        <w:trPr>
          <w:trHeight w:val="56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EB4AE64" w14:textId="77777777" w:rsidR="0080137E" w:rsidRPr="00106135" w:rsidRDefault="0080137E" w:rsidP="005E5133">
            <w:pPr>
              <w:spacing w:line="240" w:lineRule="auto"/>
              <w:ind w:firstLine="0"/>
              <w:jc w:val="left"/>
              <w:rPr>
                <w:rStyle w:val="Zdraznnintenzivn"/>
                <w:rFonts w:ascii="Titillium Web" w:hAnsi="Titillium Web"/>
                <w:i w:val="0"/>
                <w:sz w:val="16"/>
                <w:szCs w:val="16"/>
              </w:rPr>
            </w:pPr>
            <w:r w:rsidRPr="00106135">
              <w:rPr>
                <w:rStyle w:val="Zdraznnintenzivn"/>
                <w:rFonts w:ascii="Titillium Web" w:hAnsi="Titillium Web"/>
                <w:i w:val="0"/>
                <w:sz w:val="16"/>
                <w:szCs w:val="16"/>
              </w:rPr>
              <w:t>PŘÍSPĚVEK § 68</w:t>
            </w:r>
          </w:p>
        </w:tc>
        <w:tc>
          <w:tcPr>
            <w:tcW w:w="3544" w:type="dxa"/>
            <w:vAlign w:val="center"/>
          </w:tcPr>
          <w:p w14:paraId="7493233E"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Menší výnosy (ušlý zisk)</w:t>
            </w:r>
          </w:p>
          <w:p w14:paraId="4BBBF789" w14:textId="77777777" w:rsidR="0080137E" w:rsidRPr="00106135" w:rsidRDefault="0080137E" w:rsidP="005E513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sz w:val="16"/>
                <w:szCs w:val="16"/>
              </w:rPr>
            </w:pPr>
            <w:r w:rsidRPr="00106135">
              <w:rPr>
                <w:rStyle w:val="Zdraznnintenzivn"/>
                <w:rFonts w:ascii="Titillium Web" w:hAnsi="Titillium Web"/>
                <w:sz w:val="16"/>
                <w:szCs w:val="16"/>
              </w:rPr>
              <w:t>Vyšší náklady na užívání věci (skutečná škoda)</w:t>
            </w:r>
          </w:p>
        </w:tc>
        <w:tc>
          <w:tcPr>
            <w:tcW w:w="2552" w:type="dxa"/>
            <w:vAlign w:val="center"/>
          </w:tcPr>
          <w:p w14:paraId="05141FE9" w14:textId="77777777" w:rsidR="0080137E" w:rsidRPr="00106135" w:rsidRDefault="0080137E" w:rsidP="005E5133">
            <w:pPr>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Pozitivní externalita</w:t>
            </w:r>
          </w:p>
          <w:p w14:paraId="7018D8A7" w14:textId="77777777" w:rsidR="0080137E" w:rsidRPr="00106135" w:rsidRDefault="0080137E" w:rsidP="006F6330">
            <w:pPr>
              <w:keepNext/>
              <w:spacing w:after="40" w:line="240" w:lineRule="auto"/>
              <w:ind w:firstLine="0"/>
              <w:jc w:val="center"/>
              <w:cnfStyle w:val="000000000000" w:firstRow="0" w:lastRow="0" w:firstColumn="0" w:lastColumn="0" w:oddVBand="0" w:evenVBand="0" w:oddHBand="0" w:evenHBand="0" w:firstRowFirstColumn="0" w:firstRowLastColumn="0" w:lastRowFirstColumn="0" w:lastRowLastColumn="0"/>
              <w:rPr>
                <w:rStyle w:val="Zdraznnintenzivn"/>
                <w:rFonts w:ascii="Titillium Web" w:hAnsi="Titillium Web"/>
                <w:b w:val="0"/>
                <w:sz w:val="16"/>
                <w:szCs w:val="16"/>
              </w:rPr>
            </w:pPr>
            <w:r w:rsidRPr="00106135">
              <w:rPr>
                <w:rStyle w:val="Zdraznnintenzivn"/>
                <w:rFonts w:ascii="Titillium Web" w:hAnsi="Titillium Web"/>
                <w:b w:val="0"/>
                <w:sz w:val="16"/>
                <w:szCs w:val="16"/>
              </w:rPr>
              <w:t>Užitek: bezdůvodné obohacení</w:t>
            </w:r>
          </w:p>
        </w:tc>
      </w:tr>
    </w:tbl>
    <w:p w14:paraId="6E643F12" w14:textId="102F0C60" w:rsidR="006F6330" w:rsidRPr="00106135" w:rsidRDefault="006F6330" w:rsidP="006F6330">
      <w:pPr>
        <w:pStyle w:val="Titulek"/>
        <w:jc w:val="center"/>
        <w:rPr>
          <w:color w:val="auto"/>
        </w:rPr>
      </w:pPr>
      <w:r w:rsidRPr="00106135">
        <w:rPr>
          <w:color w:val="auto"/>
        </w:rPr>
        <w:t xml:space="preserve">Tabulka </w:t>
      </w:r>
      <w:r w:rsidR="00D07068" w:rsidRPr="00106135">
        <w:rPr>
          <w:color w:val="auto"/>
        </w:rPr>
        <w:fldChar w:fldCharType="begin"/>
      </w:r>
      <w:r w:rsidR="00D07068" w:rsidRPr="00106135">
        <w:rPr>
          <w:color w:val="auto"/>
        </w:rPr>
        <w:instrText xml:space="preserve"> SEQ Tabulka \* ARABIC </w:instrText>
      </w:r>
      <w:r w:rsidR="00D07068" w:rsidRPr="00106135">
        <w:rPr>
          <w:color w:val="auto"/>
        </w:rPr>
        <w:fldChar w:fldCharType="separate"/>
      </w:r>
      <w:r w:rsidR="004C254F">
        <w:rPr>
          <w:noProof/>
          <w:color w:val="auto"/>
        </w:rPr>
        <w:t>6</w:t>
      </w:r>
      <w:r w:rsidR="00D07068" w:rsidRPr="00106135">
        <w:rPr>
          <w:noProof/>
          <w:color w:val="auto"/>
        </w:rPr>
        <w:fldChar w:fldCharType="end"/>
      </w:r>
      <w:r w:rsidRPr="00106135">
        <w:rPr>
          <w:color w:val="auto"/>
        </w:rPr>
        <w:t>: Doporučený princip určení výše náhrady</w:t>
      </w:r>
    </w:p>
    <w:p w14:paraId="1B6F7B40" w14:textId="20A4D649" w:rsidR="00F35D07" w:rsidRPr="00106135" w:rsidRDefault="00A67363" w:rsidP="00F35D07">
      <w:pPr>
        <w:spacing w:before="80"/>
        <w:ind w:firstLine="0"/>
      </w:pPr>
      <w:r w:rsidRPr="00106135">
        <w:t xml:space="preserve">Do budoucna je třeba </w:t>
      </w:r>
      <w:r w:rsidR="00F35D07" w:rsidRPr="00106135">
        <w:t>především</w:t>
      </w:r>
      <w:r w:rsidRPr="00106135">
        <w:t xml:space="preserve"> zvážit, zda je vhodnější vycházet z objektivní standardizace budoucí ekonomické újmy, nebo </w:t>
      </w:r>
      <w:r w:rsidR="00F35D07" w:rsidRPr="00106135">
        <w:t>se snažit</w:t>
      </w:r>
      <w:r w:rsidRPr="00106135">
        <w:t xml:space="preserve"> zjistit majetkovou újmu konkrétního vlastníka, neboť pouze ten je oprávněn k náhradě. Druhý přístup je charakteristický pro v</w:t>
      </w:r>
      <w:r w:rsidR="00F35D07" w:rsidRPr="00106135">
        <w:t>šechny moderní deliktní systémy,</w:t>
      </w:r>
      <w:r w:rsidRPr="00106135">
        <w:rPr>
          <w:vertAlign w:val="superscript"/>
        </w:rPr>
        <w:footnoteReference w:id="258"/>
      </w:r>
      <w:r w:rsidRPr="00106135">
        <w:t xml:space="preserve"> </w:t>
      </w:r>
      <w:r w:rsidR="00F35D07" w:rsidRPr="00106135">
        <w:t xml:space="preserve">přičemž však platí, že pokud neexistuje </w:t>
      </w:r>
      <w:r w:rsidR="003D08D8" w:rsidRPr="00106135">
        <w:t xml:space="preserve">konkrétní smlouva </w:t>
      </w:r>
      <w:r w:rsidR="00F35D07" w:rsidRPr="00106135">
        <w:t xml:space="preserve">a přesto </w:t>
      </w:r>
      <w:r w:rsidR="003D08D8" w:rsidRPr="00106135">
        <w:t>ušlý zisk spl</w:t>
      </w:r>
      <w:r w:rsidR="003D08D8" w:rsidRPr="00106135">
        <w:rPr>
          <w:rFonts w:hint="eastAsia"/>
        </w:rPr>
        <w:t>ň</w:t>
      </w:r>
      <w:r w:rsidR="003D08D8" w:rsidRPr="00106135">
        <w:t>uje požadavky vysoké pravd</w:t>
      </w:r>
      <w:r w:rsidR="003D08D8" w:rsidRPr="00106135">
        <w:rPr>
          <w:rFonts w:hint="eastAsia"/>
        </w:rPr>
        <w:t>ě</w:t>
      </w:r>
      <w:r w:rsidR="003D08D8" w:rsidRPr="00106135">
        <w:t>podobnosti, co se tý</w:t>
      </w:r>
      <w:r w:rsidR="003D08D8" w:rsidRPr="00106135">
        <w:rPr>
          <w:rFonts w:hint="eastAsia"/>
        </w:rPr>
        <w:t>č</w:t>
      </w:r>
      <w:r w:rsidR="003D08D8" w:rsidRPr="00106135">
        <w:t>e reálnosti dosažení (tedy bylo ho možno „d</w:t>
      </w:r>
      <w:r w:rsidR="003D08D8" w:rsidRPr="00106135">
        <w:rPr>
          <w:rFonts w:hint="eastAsia"/>
        </w:rPr>
        <w:t>ů</w:t>
      </w:r>
      <w:r w:rsidR="003D08D8" w:rsidRPr="00106135">
        <w:t>vodn</w:t>
      </w:r>
      <w:r w:rsidR="003D08D8" w:rsidRPr="00106135">
        <w:rPr>
          <w:rFonts w:hint="eastAsia"/>
        </w:rPr>
        <w:t>ě</w:t>
      </w:r>
      <w:r w:rsidR="003D08D8" w:rsidRPr="00106135">
        <w:t xml:space="preserve"> o</w:t>
      </w:r>
      <w:r w:rsidR="003D08D8" w:rsidRPr="00106135">
        <w:rPr>
          <w:rFonts w:hint="eastAsia"/>
        </w:rPr>
        <w:t>č</w:t>
      </w:r>
      <w:r w:rsidR="003D08D8" w:rsidRPr="00106135">
        <w:t>ekávat s ohledem na pravidelný b</w:t>
      </w:r>
      <w:r w:rsidR="003D08D8" w:rsidRPr="00106135">
        <w:rPr>
          <w:rFonts w:hint="eastAsia"/>
        </w:rPr>
        <w:t>ě</w:t>
      </w:r>
      <w:r w:rsidR="003D08D8" w:rsidRPr="00106135">
        <w:t>h v</w:t>
      </w:r>
      <w:r w:rsidR="003D08D8" w:rsidRPr="00106135">
        <w:rPr>
          <w:rFonts w:hint="eastAsia"/>
        </w:rPr>
        <w:t>ě</w:t>
      </w:r>
      <w:r w:rsidR="003D08D8" w:rsidRPr="00106135">
        <w:t xml:space="preserve">cí, pokud by nebylo došlo ke škodné události“), </w:t>
      </w:r>
      <w:r w:rsidR="00F35D07" w:rsidRPr="00106135">
        <w:t xml:space="preserve">tak </w:t>
      </w:r>
      <w:r w:rsidR="003D08D8" w:rsidRPr="00106135">
        <w:t>je t</w:t>
      </w:r>
      <w:r w:rsidR="003D08D8" w:rsidRPr="00106135">
        <w:rPr>
          <w:rFonts w:hint="eastAsia"/>
        </w:rPr>
        <w:t>ř</w:t>
      </w:r>
      <w:r w:rsidR="003D08D8" w:rsidRPr="00106135">
        <w:t>eba p</w:t>
      </w:r>
      <w:r w:rsidR="003D08D8" w:rsidRPr="00106135">
        <w:rPr>
          <w:rFonts w:hint="eastAsia"/>
        </w:rPr>
        <w:t>ř</w:t>
      </w:r>
      <w:r w:rsidR="003D08D8" w:rsidRPr="00106135">
        <w:t>i ur</w:t>
      </w:r>
      <w:r w:rsidR="003D08D8" w:rsidRPr="00106135">
        <w:rPr>
          <w:rFonts w:hint="eastAsia"/>
        </w:rPr>
        <w:t>č</w:t>
      </w:r>
      <w:r w:rsidR="003D08D8" w:rsidRPr="00106135">
        <w:t xml:space="preserve">ování jeho výše </w:t>
      </w:r>
      <w:r w:rsidR="00766410" w:rsidRPr="00106135">
        <w:t xml:space="preserve">vycházet </w:t>
      </w:r>
      <w:r w:rsidR="005F168E" w:rsidRPr="00106135">
        <w:t>z obvyklých (v </w:t>
      </w:r>
      <w:r w:rsidR="003D08D8" w:rsidRPr="00106135">
        <w:t>podstat</w:t>
      </w:r>
      <w:r w:rsidR="003D08D8" w:rsidRPr="00106135">
        <w:rPr>
          <w:rFonts w:hint="eastAsia"/>
        </w:rPr>
        <w:t>ě</w:t>
      </w:r>
      <w:r w:rsidR="003D08D8" w:rsidRPr="00106135">
        <w:t xml:space="preserve"> pr</w:t>
      </w:r>
      <w:r w:rsidR="003D08D8" w:rsidRPr="00106135">
        <w:rPr>
          <w:rFonts w:hint="eastAsia"/>
        </w:rPr>
        <w:t>ů</w:t>
      </w:r>
      <w:r w:rsidR="003D08D8" w:rsidRPr="00106135">
        <w:t>m</w:t>
      </w:r>
      <w:r w:rsidR="003D08D8" w:rsidRPr="00106135">
        <w:rPr>
          <w:rFonts w:hint="eastAsia"/>
        </w:rPr>
        <w:t>ě</w:t>
      </w:r>
      <w:r w:rsidR="003D08D8" w:rsidRPr="00106135">
        <w:t>rných) hodnot.</w:t>
      </w:r>
      <w:r w:rsidR="003D08D8" w:rsidRPr="00106135">
        <w:rPr>
          <w:rStyle w:val="Znakapoznpodarou"/>
        </w:rPr>
        <w:footnoteReference w:id="259"/>
      </w:r>
      <w:r w:rsidR="007B15B8" w:rsidRPr="00106135">
        <w:t xml:space="preserve"> </w:t>
      </w:r>
      <w:r w:rsidR="00F35D07" w:rsidRPr="00106135">
        <w:t>Průměrné (obvyklé) hodnoty je vhodné používat i při stanování výše náhrady. To je ostatně nevyhnutelné, pokud jsou náhrady stanoveny právním předpisem nebo interní metodikou povinného subjektu.</w:t>
      </w:r>
      <w:r w:rsidR="007B15B8" w:rsidRPr="00106135">
        <w:t xml:space="preserve"> </w:t>
      </w:r>
      <w:r w:rsidR="00F35D07" w:rsidRPr="00106135">
        <w:t>Od nedosaženého výnosu je nutné vždy odečíst náklady, které by musel</w:t>
      </w:r>
      <w:r w:rsidR="00F25EB6">
        <w:t>y</w:t>
      </w:r>
      <w:r w:rsidR="00F35D07" w:rsidRPr="00106135">
        <w:t xml:space="preserve"> být vynaloženy na jeho </w:t>
      </w:r>
      <w:r w:rsidR="00F35D07" w:rsidRPr="00106135">
        <w:lastRenderedPageBreak/>
        <w:t xml:space="preserve">dosažení (aby nebyly fakticky kompenzovány dvakrát, protože vlastník žádnou činnost k dosažení výnosu z důvodu omezení vlastnického práva nevyvíjel). </w:t>
      </w:r>
    </w:p>
    <w:p w14:paraId="4C758EB2" w14:textId="2C1F001E" w:rsidR="00F35D07" w:rsidRPr="00106135" w:rsidRDefault="00F35D07" w:rsidP="00F35D07">
      <w:r w:rsidRPr="00106135">
        <w:t xml:space="preserve">Je třeba se také vyjádřit k otázce, zda lze za výnosy považovat nájemné. </w:t>
      </w:r>
      <w:r w:rsidR="009D3335" w:rsidRPr="00106135">
        <w:t>V případě, že </w:t>
      </w:r>
      <w:r w:rsidR="0086736F" w:rsidRPr="00106135">
        <w:t xml:space="preserve">je pozemek propachtován, což je u zemědělské půdy stále pravidlem, lze mít za to, že </w:t>
      </w:r>
      <w:r w:rsidRPr="00106135">
        <w:t>by</w:t>
      </w:r>
      <w:r w:rsidR="0086736F" w:rsidRPr="00106135">
        <w:t xml:space="preserve"> </w:t>
      </w:r>
      <w:r w:rsidRPr="00106135">
        <w:t>byla</w:t>
      </w:r>
      <w:r w:rsidR="0086736F" w:rsidRPr="00106135">
        <w:t xml:space="preserve"> přesně dorovnána újma, která vlastníkovi pozemku vznikla: nemohl totiž po dobu provádění prací přenechat pozemek k požívání zemědělci. </w:t>
      </w:r>
      <w:r w:rsidRPr="00106135">
        <w:t xml:space="preserve">Pokud </w:t>
      </w:r>
      <w:r w:rsidR="0086736F" w:rsidRPr="00106135">
        <w:t xml:space="preserve">vlastník na pozemku </w:t>
      </w:r>
      <w:r w:rsidRPr="00106135">
        <w:t>sám vyvíjí hospodářskou činnost, většinou požaduje zohlednit nižší výnosy (např. pomocí normativů pro zemědělskou výrobu, resp. podkladů za předchozí hospodářské období), kterých kvůli ochranným podmínkám dosáhl</w:t>
      </w:r>
      <w:r w:rsidR="0086736F" w:rsidRPr="00106135">
        <w:t xml:space="preserve">. </w:t>
      </w:r>
      <w:r w:rsidR="009D3335" w:rsidRPr="00106135">
        <w:t>Obě varianty jsou v principu možné, neměly by se však u identických náhrad aplikovat nejednotně. Zároveň však s ohledem na povahu omezení vlastnického práva a prospěchu z něj nelze trvat na jednom z modelů: srov. náhradu za přičlenění k honitbě a náhradu za ztížení hospodaření v lese.</w:t>
      </w:r>
      <w:r w:rsidR="0086736F" w:rsidRPr="00106135">
        <w:t xml:space="preserve"> </w:t>
      </w:r>
      <w:r w:rsidR="009D3335" w:rsidRPr="00106135">
        <w:t xml:space="preserve">Tytéž závěry lze vztáhnout </w:t>
      </w:r>
      <w:r w:rsidR="00F25EB6">
        <w:t xml:space="preserve">též </w:t>
      </w:r>
      <w:r w:rsidR="009D3335" w:rsidRPr="00106135">
        <w:t xml:space="preserve">na vyčíslení nákladů vynaložených v důsledku omezení vlastnického práva. </w:t>
      </w:r>
    </w:p>
    <w:p w14:paraId="35C08C6F" w14:textId="77777777" w:rsidR="009D3335" w:rsidRPr="00106135" w:rsidRDefault="0086736F" w:rsidP="009D3335">
      <w:r w:rsidRPr="00106135">
        <w:t>Vyloučit nelze dle mého názoru ani postup podle § 16b odst. 7 zákona o oceňování majetku, podle něhož se postupem podle § 16b (upravuje ocenění služebnosti cenou zjištěnou) ocení právo z</w:t>
      </w:r>
      <w:r w:rsidRPr="00106135">
        <w:rPr>
          <w:rFonts w:hint="eastAsia"/>
        </w:rPr>
        <w:t>ří</w:t>
      </w:r>
      <w:r w:rsidRPr="00106135">
        <w:t>zené jinak než v</w:t>
      </w:r>
      <w:r w:rsidRPr="00106135">
        <w:rPr>
          <w:rFonts w:hint="eastAsia"/>
        </w:rPr>
        <w:t>ě</w:t>
      </w:r>
      <w:r w:rsidRPr="00106135">
        <w:t>cným b</w:t>
      </w:r>
      <w:r w:rsidRPr="00106135">
        <w:rPr>
          <w:rFonts w:hint="eastAsia"/>
        </w:rPr>
        <w:t>ř</w:t>
      </w:r>
      <w:r w:rsidRPr="00106135">
        <w:t>emenem, je-li podobné služebnosti.</w:t>
      </w:r>
    </w:p>
    <w:p w14:paraId="3CF82965" w14:textId="7236AC6E" w:rsidR="00AF6BBE" w:rsidRPr="00106135" w:rsidRDefault="00F25828" w:rsidP="009D3335">
      <w:r w:rsidRPr="00106135">
        <w:t xml:space="preserve"> </w:t>
      </w:r>
      <w:r w:rsidR="009D3335" w:rsidRPr="00106135">
        <w:t>V případě zbytečně vynaložených nákladů (zmařené investice) se domnívám, že jedinou možnou cestou je jejich doložení vlastníkem nemovité věci, přičemž se posoudí jejich účelnost a také, zda nejsou ve zjevném nepoměru k obvyklé ceně obdobných činností či věcných prostředků.</w:t>
      </w:r>
    </w:p>
    <w:p w14:paraId="612B448A" w14:textId="3752AA25" w:rsidR="00A67363" w:rsidRPr="00106135" w:rsidRDefault="009D3335" w:rsidP="009D3335">
      <w:r w:rsidRPr="00106135">
        <w:t xml:space="preserve">K vyjádření poklesu ceny věci je </w:t>
      </w:r>
      <w:r w:rsidR="00AF6BBE" w:rsidRPr="00106135">
        <w:t>zřejmě nejvhodnější rozdíl mezi cenou nemovité věci před omezením a po vzniku omezení (</w:t>
      </w:r>
      <w:r w:rsidR="00AF6BBE" w:rsidRPr="00106135">
        <w:rPr>
          <w:i/>
        </w:rPr>
        <w:t>before-and-after approach</w:t>
      </w:r>
      <w:r w:rsidR="00AF6BBE" w:rsidRPr="00106135">
        <w:t xml:space="preserve">). Tímto způsobem lze totiž důsledky omezení vlastnického práva nejlépe kvantifikovat. </w:t>
      </w:r>
      <w:r w:rsidR="00F25EB6">
        <w:t xml:space="preserve">Lze odkázat např. </w:t>
      </w:r>
      <w:r w:rsidR="00AF6BBE" w:rsidRPr="00106135">
        <w:t xml:space="preserve">na znění oceňovacích předpisů, které </w:t>
      </w:r>
      <w:r w:rsidR="00F25EB6">
        <w:t>ochranné pásmo</w:t>
      </w:r>
      <w:r w:rsidR="00AF6BBE" w:rsidRPr="00106135">
        <w:t>, zvláště chráněné území či stavební uzávěru považují za povinný důvod ke snížení ceny stavebního pozemku (viz položky č. 4</w:t>
      </w:r>
      <w:r w:rsidRPr="00106135">
        <w:t xml:space="preserve"> a </w:t>
      </w:r>
      <w:r w:rsidR="00AF6BBE" w:rsidRPr="00106135">
        <w:t xml:space="preserve">5 tabulky č. 2 přílohy č. 3 oceňovací vyhlášky). </w:t>
      </w:r>
      <w:r w:rsidR="00A67363" w:rsidRPr="00106135">
        <w:t xml:space="preserve">Újma je tedy chápána jako rozdíl mezi maximálním možným využitím pozemku bez omezení a s omezením. V české literatuře byl </w:t>
      </w:r>
      <w:r w:rsidR="00F25EB6">
        <w:t xml:space="preserve">tento způsob </w:t>
      </w:r>
      <w:r w:rsidR="00A67363" w:rsidRPr="00106135">
        <w:t xml:space="preserve">rozpracován již A. </w:t>
      </w:r>
      <w:r w:rsidR="00A67363" w:rsidRPr="00106135">
        <w:rPr>
          <w:smallCaps/>
        </w:rPr>
        <w:t>Bradáčem</w:t>
      </w:r>
      <w:r w:rsidR="00A67363" w:rsidRPr="00106135">
        <w:t>.</w:t>
      </w:r>
      <w:r w:rsidR="00A67363" w:rsidRPr="00106135">
        <w:rPr>
          <w:vertAlign w:val="superscript"/>
        </w:rPr>
        <w:footnoteReference w:id="260"/>
      </w:r>
      <w:r w:rsidR="00A67363" w:rsidRPr="00106135">
        <w:t xml:space="preserve"> Teoreticky jde o jednoduchý způsob, který lze vyj</w:t>
      </w:r>
      <w:r w:rsidR="00F25EB6">
        <w:t xml:space="preserve">ádřit jednoduchou rovnicí: Náhrada za omezení </w:t>
      </w:r>
      <w:r w:rsidR="00A67363" w:rsidRPr="00106135">
        <w:t xml:space="preserve">= Cena pozemku </w:t>
      </w:r>
      <w:r w:rsidR="00F25EB6">
        <w:t>před omezením</w:t>
      </w:r>
      <w:r w:rsidR="00A67363" w:rsidRPr="00106135">
        <w:t xml:space="preserve"> – Cena pozemku </w:t>
      </w:r>
      <w:r w:rsidR="00F25EB6">
        <w:t>po omezení</w:t>
      </w:r>
      <w:r w:rsidR="00A67363" w:rsidRPr="00106135">
        <w:t>. Tento přístup je velmi rozšířený v zahraničí.</w:t>
      </w:r>
      <w:r w:rsidR="00A67363" w:rsidRPr="00106135">
        <w:rPr>
          <w:vertAlign w:val="superscript"/>
        </w:rPr>
        <w:footnoteReference w:id="261"/>
      </w:r>
    </w:p>
    <w:p w14:paraId="126CF498" w14:textId="5E6CB832" w:rsidR="00AF6BBE" w:rsidRPr="00106135" w:rsidRDefault="00AF6BBE" w:rsidP="00AF6BBE">
      <w:r w:rsidRPr="00106135">
        <w:t xml:space="preserve">Jde </w:t>
      </w:r>
      <w:r w:rsidR="00A67363" w:rsidRPr="00106135">
        <w:t xml:space="preserve">však </w:t>
      </w:r>
      <w:r w:rsidRPr="00106135">
        <w:t>o s</w:t>
      </w:r>
      <w:r w:rsidR="00A67363" w:rsidRPr="00106135">
        <w:t>ložitý</w:t>
      </w:r>
      <w:r w:rsidRPr="00106135">
        <w:t xml:space="preserve"> </w:t>
      </w:r>
      <w:r w:rsidR="00A67363" w:rsidRPr="00106135">
        <w:t>úkol</w:t>
      </w:r>
      <w:r w:rsidRPr="00106135">
        <w:t xml:space="preserve">, </w:t>
      </w:r>
      <w:r w:rsidR="00A67363" w:rsidRPr="00106135">
        <w:t>protože</w:t>
      </w:r>
      <w:r w:rsidRPr="00106135">
        <w:t xml:space="preserve"> každou situaci je třeba vyhodnotit individuáln</w:t>
      </w:r>
      <w:r w:rsidRPr="00106135">
        <w:rPr>
          <w:rFonts w:hint="eastAsia"/>
        </w:rPr>
        <w:t>ě</w:t>
      </w:r>
      <w:r w:rsidRPr="00106135">
        <w:t xml:space="preserve">. Z vlastností pozemku by mělo být </w:t>
      </w:r>
      <w:r w:rsidR="00F25EB6">
        <w:t xml:space="preserve">rovněž </w:t>
      </w:r>
      <w:r w:rsidRPr="00106135">
        <w:t xml:space="preserve">patrné, zda by bylo např. možné vlastníkem </w:t>
      </w:r>
      <w:r w:rsidRPr="00106135">
        <w:lastRenderedPageBreak/>
        <w:t>ke stavební činnosti předmětnou část vůbec využít (např. čtvercový pozemek o velikosti 30 m</w:t>
      </w:r>
      <w:r w:rsidRPr="00106135">
        <w:rPr>
          <w:vertAlign w:val="superscript"/>
        </w:rPr>
        <w:t>2</w:t>
      </w:r>
      <w:r w:rsidRPr="00106135">
        <w:t xml:space="preserve"> v rohu zastavitelné plochy je sám o sobě nevyužitelný k postavení továrn</w:t>
      </w:r>
      <w:r w:rsidR="00A67363" w:rsidRPr="00106135">
        <w:t>í haly). Budou však existovat i </w:t>
      </w:r>
      <w:r w:rsidRPr="00106135">
        <w:t xml:space="preserve">případy opačné: v důsledku omezení vznikne např. úzký pruh pozemku, na kterém nebude možné stavbu zřídit. Problémem je skutečnost, že se právní a urbanistické podmínky časem mění: dodatečná náhradu v případě zpřísnění podmínek, resp. vrácení částky dojde-li k zmírnění (nebo bránit se proti změně jako v případě § 102 </w:t>
      </w:r>
      <w:r w:rsidR="00B5755C" w:rsidRPr="00106135">
        <w:t>stavebního zákona</w:t>
      </w:r>
      <w:r w:rsidRPr="00106135">
        <w:t>). V řadě případů j</w:t>
      </w:r>
      <w:r w:rsidR="00A67363" w:rsidRPr="00106135">
        <w:t>e</w:t>
      </w:r>
      <w:r w:rsidRPr="00106135">
        <w:t xml:space="preserve"> velmi obtížně prok</w:t>
      </w:r>
      <w:r w:rsidR="00A67363" w:rsidRPr="00106135">
        <w:t>ázat tuto újmu, resp. její výši.</w:t>
      </w:r>
      <w:r w:rsidRPr="00106135">
        <w:rPr>
          <w:vertAlign w:val="superscript"/>
        </w:rPr>
        <w:footnoteReference w:id="262"/>
      </w:r>
      <w:r w:rsidR="00A67363" w:rsidRPr="00106135">
        <w:t xml:space="preserve"> </w:t>
      </w:r>
      <w:r w:rsidRPr="00106135">
        <w:t>Důvodem je mj. skutečnost, že cenu pozemků ovlivňují i jiné faktory, než je omezení vlastnického práva. Praktický je proto závěr, že uplatnění výše popsaného přístupu ocenění je vhodné pouze v případech, kdy je omezení vlastnického práva (znehodnocení pozemku) jedn</w:t>
      </w:r>
      <w:r w:rsidR="00A67363" w:rsidRPr="00106135">
        <w:t>označně definovatelné a výrazné:</w:t>
      </w:r>
      <w:r w:rsidRPr="00106135">
        <w:rPr>
          <w:vertAlign w:val="superscript"/>
        </w:rPr>
        <w:footnoteReference w:id="263"/>
      </w:r>
      <w:r w:rsidRPr="00106135">
        <w:t xml:space="preserve"> </w:t>
      </w:r>
      <w:r w:rsidR="00A67363" w:rsidRPr="00106135">
        <w:t>tj. při o</w:t>
      </w:r>
      <w:r w:rsidRPr="00106135">
        <w:t>mezení stavební činnosti, resp. jiného lukrativního využití. Výsledkem tohoto posouzení může být totiž i zjištění, že ke snížení ceny nedochází a je nutné zvolit jiný způsob kvantifikace újmy.</w:t>
      </w:r>
    </w:p>
    <w:p w14:paraId="2C71FB0E" w14:textId="766A3D7C" w:rsidR="002442DE" w:rsidRPr="00106135" w:rsidRDefault="002442DE" w:rsidP="009505CB">
      <w:r w:rsidRPr="00106135">
        <w:t xml:space="preserve">Jsem přesvědčen, že vlastník umožňuje </w:t>
      </w:r>
      <w:r w:rsidR="005F168E" w:rsidRPr="00106135">
        <w:t xml:space="preserve">omezením svého práva </w:t>
      </w:r>
      <w:r w:rsidRPr="00106135">
        <w:t xml:space="preserve">dosáhnout většího prospěchu beneficientovi nebo častěji širšímu okruhu subjektů. Proto považuji za </w:t>
      </w:r>
      <w:r w:rsidR="00A67363" w:rsidRPr="00106135">
        <w:t>spravedlivé, aby </w:t>
      </w:r>
      <w:r w:rsidRPr="00106135">
        <w:t xml:space="preserve">malou část z toho prospěchu získal i on jako osoba, která </w:t>
      </w:r>
      <w:r w:rsidR="00F25EB6">
        <w:t>získání prospěchu</w:t>
      </w:r>
      <w:r w:rsidRPr="00106135">
        <w:t xml:space="preserve"> umožnila. Tímto způsobem nedochází k nepřípustnému obohacení vlastníka </w:t>
      </w:r>
      <w:r w:rsidR="00A67363" w:rsidRPr="00106135">
        <w:t>zatížené</w:t>
      </w:r>
      <w:r w:rsidRPr="00106135">
        <w:t xml:space="preserve"> věci. Prakticky využitelné je ocenění zohledňující prospěch vlastníka zejména tehdy, kdy je újma způsobená omezením vlastnického práva zanedbatelná</w:t>
      </w:r>
      <w:r w:rsidR="005F168E" w:rsidRPr="00106135">
        <w:t xml:space="preserve"> nebo obtížně vyčíslitelná</w:t>
      </w:r>
      <w:r w:rsidRPr="00106135">
        <w:t>.</w:t>
      </w:r>
    </w:p>
    <w:p w14:paraId="3D137269" w14:textId="60A6D471" w:rsidR="005F168E" w:rsidRPr="00106135" w:rsidRDefault="002442DE" w:rsidP="002442DE">
      <w:r w:rsidRPr="00106135">
        <w:t xml:space="preserve">V řadě případů (např. u ochranných pásem) lze </w:t>
      </w:r>
      <w:r w:rsidR="009D3335" w:rsidRPr="00106135">
        <w:t xml:space="preserve">v praxi </w:t>
      </w:r>
      <w:r w:rsidRPr="00106135">
        <w:t>očekávat snahu výši náhrady odvozovat od výše nájemného za užívání pozemků,</w:t>
      </w:r>
      <w:r w:rsidRPr="00106135">
        <w:rPr>
          <w:rStyle w:val="Znakapoznpodarou"/>
          <w:szCs w:val="23"/>
        </w:rPr>
        <w:footnoteReference w:id="264"/>
      </w:r>
      <w:r w:rsidRPr="00106135">
        <w:t xml:space="preserve"> neboť některé omezení vlastnického práva je připodo</w:t>
      </w:r>
      <w:r w:rsidR="009D3335" w:rsidRPr="00106135">
        <w:t xml:space="preserve">bněno k bezdůvodnému obohacení, resp. </w:t>
      </w:r>
      <w:r w:rsidRPr="00106135">
        <w:t>inspiraci oceňováním podobných práv (zejména služebností), kde se výpočet na základě nájemného nejčastěji používá. Uvedená omezení vlastnického práva se toti</w:t>
      </w:r>
      <w:r w:rsidR="005F168E" w:rsidRPr="00106135">
        <w:t>ž v některých znacích shodují s </w:t>
      </w:r>
      <w:r w:rsidRPr="00106135">
        <w:t>věcnými břemeny.</w:t>
      </w:r>
      <w:r w:rsidR="005F168E" w:rsidRPr="00106135">
        <w:rPr>
          <w:rStyle w:val="Znakapoznpodarou"/>
        </w:rPr>
        <w:footnoteReference w:id="265"/>
      </w:r>
      <w:r w:rsidRPr="00106135">
        <w:t xml:space="preserve"> </w:t>
      </w:r>
      <w:r w:rsidR="005F168E" w:rsidRPr="00106135">
        <w:t xml:space="preserve">Opomenout nelze ani ryze praktický důvod. Pro znalce, jejichž posudky či vyjádření jsou téměř vždy podkladem pro rozhodnutí soudu, je jednodušší určit nájemné než počítat ušlý zisk či náklady specifického způsobu obhospodařování pozemku (jde totiž o znalce jmenované pro oceňování nemovitých věcí). </w:t>
      </w:r>
    </w:p>
    <w:p w14:paraId="67D52808" w14:textId="79D73CFD" w:rsidR="00AF6BBE" w:rsidRPr="00106135" w:rsidRDefault="005F168E" w:rsidP="00AF6BBE">
      <w:r w:rsidRPr="00106135">
        <w:lastRenderedPageBreak/>
        <w:t xml:space="preserve">Právní úprava tím, že neobsahuje bližší pravidla pro určení výše náhrady, tento přístup umožňuje. Je však nutné ho velmi pečlivě zvážit, neboť tímto výpočtem není vůbec zohledněna výše majetkové újmy, která má být kompenzována. </w:t>
      </w:r>
      <w:r w:rsidR="00AF6BBE" w:rsidRPr="00106135">
        <w:t xml:space="preserve">Nájemné </w:t>
      </w:r>
      <w:r w:rsidR="002442DE" w:rsidRPr="00106135">
        <w:t>také</w:t>
      </w:r>
      <w:r w:rsidR="00AF6BBE" w:rsidRPr="00106135">
        <w:t xml:space="preserve"> není vhodným </w:t>
      </w:r>
      <w:r w:rsidR="00AF6BBE" w:rsidRPr="00106135">
        <w:rPr>
          <w:rFonts w:hint="eastAsia"/>
        </w:rPr>
        <w:t>měřítkem</w:t>
      </w:r>
      <w:r w:rsidR="00AF6BBE" w:rsidRPr="00106135">
        <w:t xml:space="preserve"> užitku v případech, kdy povinný strpí jednání oprávněného, ten však na jeho pozemek nebude vstupovat, což je v případě omezení vlastnického práva ve prospěch životního prostředí pravidlem. </w:t>
      </w:r>
      <w:r w:rsidRPr="00106135">
        <w:t xml:space="preserve">Za prospěch je vhodnější </w:t>
      </w:r>
      <w:r w:rsidR="00F25EB6">
        <w:t xml:space="preserve">zvolit jiné </w:t>
      </w:r>
      <w:r w:rsidRPr="00106135">
        <w:t xml:space="preserve">kritérium: úsporu nákladů na straně beneficienta, výnos z činnosti apod., což je však soudy zatím </w:t>
      </w:r>
      <w:r w:rsidR="009D3335" w:rsidRPr="00106135">
        <w:t xml:space="preserve">v případě oceňování služebností </w:t>
      </w:r>
      <w:r w:rsidRPr="00106135">
        <w:t>spíše odmítáno.</w:t>
      </w:r>
      <w:r w:rsidR="009D3335" w:rsidRPr="00106135">
        <w:rPr>
          <w:rStyle w:val="Znakapoznpodarou"/>
        </w:rPr>
        <w:footnoteReference w:id="266"/>
      </w:r>
      <w:r w:rsidRPr="00106135">
        <w:t xml:space="preserve"> </w:t>
      </w:r>
    </w:p>
    <w:p w14:paraId="2CEDC9D2" w14:textId="26CC7DFF" w:rsidR="00DA3C18" w:rsidRPr="00106135" w:rsidRDefault="00A10763" w:rsidP="00DA3C18">
      <w:r w:rsidRPr="00106135">
        <w:t>Česká právní úprava z</w:t>
      </w:r>
      <w:r w:rsidR="00AF6BBE" w:rsidRPr="00106135">
        <w:t xml:space="preserve">atím vůbec </w:t>
      </w:r>
      <w:r w:rsidRPr="00106135">
        <w:t>nepoužívá</w:t>
      </w:r>
      <w:r w:rsidR="00AF6BBE" w:rsidRPr="00106135">
        <w:t xml:space="preserve"> určování náhrad na základě jejich environmentálních přínosů</w:t>
      </w:r>
      <w:r w:rsidRPr="00106135">
        <w:t xml:space="preserve"> (tzv. platby za ekosystémové služby; </w:t>
      </w:r>
      <w:r w:rsidRPr="00106135">
        <w:rPr>
          <w:i/>
        </w:rPr>
        <w:t>Payment for ecosystem services: PES</w:t>
      </w:r>
      <w:r w:rsidRPr="00106135">
        <w:t>)</w:t>
      </w:r>
      <w:r w:rsidR="00AF6BBE" w:rsidRPr="00106135">
        <w:t>.</w:t>
      </w:r>
      <w:r w:rsidR="00DA3C18" w:rsidRPr="00106135">
        <w:t xml:space="preserve"> </w:t>
      </w:r>
      <w:r w:rsidR="00F25EB6" w:rsidRPr="00106135">
        <w:t>Jde o způsob, který se v zahraničí již používá a jeho zavedení nepředstavuje z legislativně-technického pohledu žádný problém.</w:t>
      </w:r>
      <w:r w:rsidR="00F25EB6">
        <w:t xml:space="preserve"> </w:t>
      </w:r>
      <w:r w:rsidR="00387E0B" w:rsidRPr="00106135">
        <w:t>Určování výše náhrady</w:t>
      </w:r>
      <w:r w:rsidR="009505CB" w:rsidRPr="00106135">
        <w:t xml:space="preserve"> tímto způsobem je neprávní otázkou</w:t>
      </w:r>
      <w:r w:rsidR="007E5C04" w:rsidRPr="00106135">
        <w:t>. P</w:t>
      </w:r>
      <w:r w:rsidR="009505CB" w:rsidRPr="00106135">
        <w:t xml:space="preserve">roto v této práci </w:t>
      </w:r>
      <w:r w:rsidR="007E5C04" w:rsidRPr="00106135">
        <w:t>není možné navrhnout konkrétní výpočty: to bude úkolem výzkumu specializovaných institucí v oblasti lesnictví, zemědělství, ochrany přírody či vodárenství.</w:t>
      </w:r>
      <w:r w:rsidR="00F25EB6">
        <w:t xml:space="preserve"> Naplnila by se více rovněž internalizační a regulační funkce.</w:t>
      </w:r>
    </w:p>
    <w:p w14:paraId="4AE08BF2" w14:textId="3F07085C" w:rsidR="005A26EE" w:rsidRPr="00106135" w:rsidRDefault="005A26EE" w:rsidP="005A26EE"/>
    <w:p w14:paraId="32EFE412" w14:textId="77777777" w:rsidR="005A26EE" w:rsidRPr="00106135" w:rsidRDefault="005A26EE" w:rsidP="005A26EE">
      <w:pPr>
        <w:sectPr w:rsidR="005A26EE" w:rsidRPr="00106135" w:rsidSect="00B7603C">
          <w:headerReference w:type="even" r:id="rId45"/>
          <w:headerReference w:type="default" r:id="rId46"/>
          <w:footerReference w:type="even" r:id="rId47"/>
          <w:footerReference w:type="default" r:id="rId48"/>
          <w:headerReference w:type="first" r:id="rId49"/>
          <w:footerReference w:type="first" r:id="rId50"/>
          <w:pgSz w:w="11906" w:h="16838"/>
          <w:pgMar w:top="1418" w:right="1134" w:bottom="1418" w:left="1418" w:header="567" w:footer="113" w:gutter="284"/>
          <w:cols w:space="708"/>
          <w:titlePg/>
          <w:docGrid w:linePitch="360"/>
        </w:sectPr>
      </w:pPr>
    </w:p>
    <w:p w14:paraId="37BEEFB4" w14:textId="7C22F7EC" w:rsidR="00C76617" w:rsidRPr="00106135" w:rsidRDefault="00C76617" w:rsidP="00B5755C">
      <w:pPr>
        <w:pStyle w:val="Nadpis1"/>
      </w:pPr>
      <w:bookmarkStart w:id="114" w:name="_Toc505881176"/>
      <w:bookmarkStart w:id="115" w:name="_Toc506483741"/>
      <w:r w:rsidRPr="00106135">
        <w:lastRenderedPageBreak/>
        <w:t>ZÁVĚRY</w:t>
      </w:r>
      <w:bookmarkEnd w:id="114"/>
      <w:bookmarkEnd w:id="115"/>
    </w:p>
    <w:p w14:paraId="648E0A8C" w14:textId="77777777" w:rsidR="00B7603C" w:rsidRPr="00106135" w:rsidRDefault="00B7603C" w:rsidP="00B7603C"/>
    <w:p w14:paraId="6C7530EA" w14:textId="19B4EFDC" w:rsidR="00013AE1" w:rsidRDefault="00BB3C04" w:rsidP="00013AE1">
      <w:pPr>
        <w:ind w:firstLine="0"/>
      </w:pPr>
      <w:r>
        <w:t>V předchozích třech částech byly</w:t>
      </w:r>
      <w:r w:rsidR="00013AE1">
        <w:t xml:space="preserve"> definovány ústavní podmínky pro poskytování náhrad za omezení vlastnického práva </w:t>
      </w:r>
      <w:r w:rsidR="00621C8C">
        <w:t xml:space="preserve">a podrobně byla </w:t>
      </w:r>
      <w:r w:rsidR="00013AE1">
        <w:t xml:space="preserve">analyzována </w:t>
      </w:r>
      <w:r>
        <w:t xml:space="preserve">relevantní </w:t>
      </w:r>
      <w:r w:rsidR="00013AE1">
        <w:t xml:space="preserve">česká právní úprava. </w:t>
      </w:r>
      <w:r>
        <w:t>Tato analýza již poskytuje o</w:t>
      </w:r>
      <w:r w:rsidR="00013AE1">
        <w:t>dpovědi na výzkumné otázky</w:t>
      </w:r>
      <w:r>
        <w:t>. Proto je</w:t>
      </w:r>
      <w:r w:rsidR="002F6854">
        <w:t xml:space="preserve"> </w:t>
      </w:r>
      <w:r>
        <w:t>s</w:t>
      </w:r>
      <w:r w:rsidR="002F6854">
        <w:t>myslem této části poskytnout čtenáři přehledné závěry a jednoznačně formulovat doporučen</w:t>
      </w:r>
      <w:r>
        <w:t>í na </w:t>
      </w:r>
      <w:r w:rsidR="002F6854">
        <w:t xml:space="preserve">vhodné změny právní úpravy (návrhy </w:t>
      </w:r>
      <w:r w:rsidR="002F6854" w:rsidRPr="002F6854">
        <w:rPr>
          <w:i/>
        </w:rPr>
        <w:t>de lege ferenda</w:t>
      </w:r>
      <w:r w:rsidR="002F6854">
        <w:t xml:space="preserve">). </w:t>
      </w:r>
      <w:r w:rsidR="00013AE1">
        <w:t xml:space="preserve">   </w:t>
      </w:r>
    </w:p>
    <w:p w14:paraId="74C158F8" w14:textId="125CB0DB" w:rsidR="00621C8C" w:rsidRDefault="0085109A" w:rsidP="00BB3C04">
      <w:r>
        <w:t xml:space="preserve">Náhrady za omezení vlastnického práva mohou dle mého názoru plnit </w:t>
      </w:r>
      <w:r w:rsidR="00013AE1">
        <w:t>kompenza</w:t>
      </w:r>
      <w:r w:rsidR="00013AE1">
        <w:rPr>
          <w:rFonts w:hint="eastAsia"/>
        </w:rPr>
        <w:t>č</w:t>
      </w:r>
      <w:r w:rsidR="002F6854">
        <w:t>ní, mo</w:t>
      </w:r>
      <w:r w:rsidR="00013AE1">
        <w:t>tiva</w:t>
      </w:r>
      <w:r w:rsidR="00013AE1">
        <w:rPr>
          <w:rFonts w:hint="eastAsia"/>
        </w:rPr>
        <w:t>č</w:t>
      </w:r>
      <w:r w:rsidR="00013AE1">
        <w:t>ní, regula</w:t>
      </w:r>
      <w:r w:rsidR="00013AE1">
        <w:rPr>
          <w:rFonts w:hint="eastAsia"/>
        </w:rPr>
        <w:t>č</w:t>
      </w:r>
      <w:r w:rsidR="00013AE1">
        <w:t>ní a internaliza</w:t>
      </w:r>
      <w:r w:rsidR="00013AE1">
        <w:rPr>
          <w:rFonts w:hint="eastAsia"/>
        </w:rPr>
        <w:t>č</w:t>
      </w:r>
      <w:r>
        <w:t xml:space="preserve">ní funkci. </w:t>
      </w:r>
      <w:r w:rsidR="002F6854">
        <w:t>Je třeba znovu zdůraznit, že všechny</w:t>
      </w:r>
      <w:r w:rsidR="002F6854" w:rsidRPr="00106135">
        <w:t xml:space="preserve"> funkce mohou náhrady plnit pouze za předpokladu, že bude hrazená újma</w:t>
      </w:r>
      <w:r w:rsidR="002F6854">
        <w:t>, resp. prospěch,</w:t>
      </w:r>
      <w:r w:rsidR="002F6854" w:rsidRPr="00106135">
        <w:t xml:space="preserve"> přesně vyčíslen</w:t>
      </w:r>
      <w:r w:rsidR="002F6854">
        <w:t>a a bude odpovídat skutečnosti</w:t>
      </w:r>
      <w:r w:rsidR="002F6854" w:rsidRPr="00106135">
        <w:t>. To je však za stávajících znalostí nedosažitelný ideál.</w:t>
      </w:r>
      <w:r w:rsidR="002F6854">
        <w:t xml:space="preserve"> Zároveň však tato skutečnos</w:t>
      </w:r>
      <w:r w:rsidR="00621C8C">
        <w:t>t nemůže být důvodem k rezignaci</w:t>
      </w:r>
      <w:r w:rsidR="001F77D6">
        <w:t xml:space="preserve"> na </w:t>
      </w:r>
      <w:r w:rsidR="002F6854">
        <w:t xml:space="preserve">zlepšení stávající úpravy. </w:t>
      </w:r>
    </w:p>
    <w:p w14:paraId="7AB602AF" w14:textId="37A7D0F6" w:rsidR="006B19B7" w:rsidRDefault="002F6854" w:rsidP="00621C8C">
      <w:r>
        <w:t>Lze konstatovat, že ve všech případech může být výše náhrady určena tak, aby pokryla majetkovou újmu, která má být podle zákonodárce kompenzována.</w:t>
      </w:r>
      <w:r w:rsidR="00621C8C">
        <w:t xml:space="preserve"> Také pravidla, která jsou na zákonné (!) úrovni nastavena</w:t>
      </w:r>
      <w:r w:rsidR="00FA0217">
        <w:t>,</w:t>
      </w:r>
      <w:r w:rsidR="00621C8C">
        <w:t xml:space="preserve"> umožňují určit výši náhrady ve správné výši. Nedostatky však vykazuje činnost výkonné moci, která fakticky o výši náhrady v nejběžnějších případech rozhoduje tím, že vydává právní předpisy, které detailně upravují postup pro určení výše náhrady. Tyto předpisy jsou vydáveny se zpožděním a nereflektují aktuální stav. Korektně je třeba přiznat, že Ministerstvo zemědělství je již v relativně pokročilé fází přípravy novelizace jedné z klíčových vyhlášek (řešících náhrady v lesním hospodaření). Jelikož jsou důsledky omezení vlastnického práva stále stejné a hladina nákladů i výnosů kopíruje také inflaci, je na místě, aby prováděcí předpis </w:t>
      </w:r>
      <w:r w:rsidR="00FA0217">
        <w:t>obsahoval</w:t>
      </w:r>
      <w:r w:rsidR="00621C8C">
        <w:t xml:space="preserve"> pravidlo, že se </w:t>
      </w:r>
      <w:r w:rsidR="00FA0217">
        <w:t>příslušné</w:t>
      </w:r>
      <w:r w:rsidR="00621C8C">
        <w:t xml:space="preserve"> částky každý rok navyšují o inflaci zjištěnou Českým statistickým úřadem. </w:t>
      </w:r>
      <w:r w:rsidR="006B19B7">
        <w:t xml:space="preserve">Tím by se </w:t>
      </w:r>
      <w:r w:rsidR="00BB4E30">
        <w:t>zmírnil</w:t>
      </w:r>
      <w:r w:rsidR="006B19B7">
        <w:t xml:space="preserve"> jeden z nejvážnějších nedostatků stávající úpravy.</w:t>
      </w:r>
    </w:p>
    <w:p w14:paraId="36D6A8ED" w14:textId="0C541575" w:rsidR="006B19B7" w:rsidRDefault="006B19B7" w:rsidP="00621C8C">
      <w:r>
        <w:t xml:space="preserve">Jistým paradoxem je skutečnost, že nízká úroveň náhrad působí fakticky jako </w:t>
      </w:r>
      <w:r w:rsidR="00FA0217">
        <w:t xml:space="preserve">efektivní </w:t>
      </w:r>
      <w:r>
        <w:t xml:space="preserve">regulátor omezení: vlastníci v dotčených lokalitách odmítají nová omezení vlastnického práva, což je patrné </w:t>
      </w:r>
      <w:r w:rsidR="00BB4E30">
        <w:t xml:space="preserve">především </w:t>
      </w:r>
      <w:r>
        <w:t xml:space="preserve">v oblasti ochrany vodních zdrojů </w:t>
      </w:r>
      <w:r w:rsidR="00BB4E30">
        <w:t>a</w:t>
      </w:r>
      <w:r>
        <w:t xml:space="preserve"> přírody. Orgány ochrany životního prostředí tu</w:t>
      </w:r>
      <w:r w:rsidR="00BB4E30">
        <w:t>díž musí více odůvodnit navržená</w:t>
      </w:r>
      <w:r>
        <w:t xml:space="preserve"> omezení a jejich přínos. </w:t>
      </w:r>
    </w:p>
    <w:p w14:paraId="72175F2A" w14:textId="7EF9FFF7" w:rsidR="006B19B7" w:rsidRDefault="006B19B7" w:rsidP="006B19B7">
      <w:r>
        <w:t>Již výše bylo uvedeno, že je třeba vyzdvihnout narůstající počet výzkumů zabývajících se přínosem různých omezení vlastnického práva pro stav cílové složky životního prostředí</w:t>
      </w:r>
      <w:r w:rsidR="00FA0217">
        <w:t xml:space="preserve"> a snaží se tento prospěch vyjádřit v penězích</w:t>
      </w:r>
      <w:r>
        <w:t xml:space="preserve">. Tím se zároveň otevírá diskuze nad změnou paradigmatu v oblasti náhrad. </w:t>
      </w:r>
      <w:r w:rsidR="00FA0217">
        <w:t>Vedle pouhého</w:t>
      </w:r>
      <w:r>
        <w:t xml:space="preserve"> soustředění se na </w:t>
      </w:r>
      <w:r w:rsidR="00FA0217">
        <w:t>důsledky omezení</w:t>
      </w:r>
      <w:r>
        <w:t xml:space="preserve"> pro vlastníka, je věnována větší pozornost přínosů</w:t>
      </w:r>
      <w:r w:rsidR="00FA0217">
        <w:t>m</w:t>
      </w:r>
      <w:r>
        <w:t xml:space="preserve"> pro společnost. Výsledkem </w:t>
      </w:r>
      <w:r>
        <w:lastRenderedPageBreak/>
        <w:t>může být obrácení konstrukce</w:t>
      </w:r>
      <w:r w:rsidR="00FA0217">
        <w:t>: vybudovat systém kompenzací na pravidelných platbách</w:t>
      </w:r>
      <w:r>
        <w:t xml:space="preserve"> </w:t>
      </w:r>
      <w:r w:rsidR="00FA0217">
        <w:t>podmíněných dohodnutým</w:t>
      </w:r>
      <w:r>
        <w:t xml:space="preserve"> způsob</w:t>
      </w:r>
      <w:r w:rsidR="00FA0217">
        <w:t>em</w:t>
      </w:r>
      <w:r>
        <w:t xml:space="preserve"> </w:t>
      </w:r>
      <w:r w:rsidR="00FA0217">
        <w:t>péče o pozemek</w:t>
      </w:r>
      <w:r w:rsidR="00BB4E30">
        <w:t xml:space="preserve"> (tzv. platby za ekosystémové služby)</w:t>
      </w:r>
      <w:r>
        <w:t xml:space="preserve"> s tím, že vlastníkovi by bylo zachováno právo obrátit se na soud či správní úřad, pokud by tyto dobrovolné platby byly ne</w:t>
      </w:r>
      <w:r w:rsidR="00FA0217">
        <w:t xml:space="preserve">dostačující. Lze očekávat, že </w:t>
      </w:r>
      <w:r>
        <w:t xml:space="preserve">změna terminologie </w:t>
      </w:r>
      <w:r w:rsidR="00FA0217">
        <w:t xml:space="preserve">by </w:t>
      </w:r>
      <w:r>
        <w:t>m</w:t>
      </w:r>
      <w:r w:rsidR="00FA0217">
        <w:t>ohla posílit motivační funkci a </w:t>
      </w:r>
      <w:r>
        <w:t xml:space="preserve">umožnila </w:t>
      </w:r>
      <w:r w:rsidR="00FA0217">
        <w:t xml:space="preserve">by orgánům veřejné moci požadovat </w:t>
      </w:r>
      <w:r w:rsidR="001F77D6">
        <w:t>od </w:t>
      </w:r>
      <w:r>
        <w:t>vlastníků ve větším rozsahu aktivní činnosti, než je tomu dnes. J</w:t>
      </w:r>
      <w:r w:rsidR="001F77D6">
        <w:t>e třeba mít stále na </w:t>
      </w:r>
      <w:r w:rsidR="002F6854" w:rsidRPr="00106135">
        <w:t xml:space="preserve">zřeteli, že </w:t>
      </w:r>
      <w:r>
        <w:t xml:space="preserve">ochrana životního prostředí </w:t>
      </w:r>
      <w:r w:rsidR="002F6854" w:rsidRPr="00106135">
        <w:t xml:space="preserve">je </w:t>
      </w:r>
      <w:r w:rsidR="002F6854" w:rsidRPr="00106135">
        <w:rPr>
          <w:i/>
        </w:rPr>
        <w:t>raison d'être</w:t>
      </w:r>
      <w:r>
        <w:t xml:space="preserve"> omezení vlastnického práva.</w:t>
      </w:r>
    </w:p>
    <w:p w14:paraId="3841424C" w14:textId="3C1F63DB" w:rsidR="0085109A" w:rsidRDefault="006B19B7" w:rsidP="0085109A">
      <w:r>
        <w:t>Náhrady nejsou tedy stanoveny zcela p</w:t>
      </w:r>
      <w:r w:rsidR="00013AE1">
        <w:rPr>
          <w:rFonts w:hint="eastAsia"/>
        </w:rPr>
        <w:t>ř</w:t>
      </w:r>
      <w:r>
        <w:t>esně, což je samo o sobě nespravedlivé, ale zároveň tento stav neshledávám kritickým. Vlastník se stále může obrátit na soud, který může výši náhrady ve většině případů korigovat. Soudy se přitom staví k těmto nárokům spíše vstřícně než odmítavě.</w:t>
      </w:r>
      <w:r w:rsidR="002F6854">
        <w:t xml:space="preserve"> </w:t>
      </w:r>
      <w:r>
        <w:t xml:space="preserve">Většina vlastníků však </w:t>
      </w:r>
      <w:r w:rsidR="00FA0217">
        <w:t>přesto zůstává pasivní (výjimkou je viditelně</w:t>
      </w:r>
      <w:r w:rsidR="0085109A">
        <w:t xml:space="preserve"> </w:t>
      </w:r>
      <w:r w:rsidR="00FA0217">
        <w:t>větší</w:t>
      </w:r>
      <w:r w:rsidR="0085109A">
        <w:t xml:space="preserve"> počet žalob vztahující se k omezení z důvodu ochrany lesa</w:t>
      </w:r>
      <w:r w:rsidR="00FA0217">
        <w:t>, který</w:t>
      </w:r>
      <w:r w:rsidR="0085109A">
        <w:t xml:space="preserve"> je </w:t>
      </w:r>
      <w:r w:rsidR="00FA0217">
        <w:t>zřejmě</w:t>
      </w:r>
      <w:r w:rsidR="0085109A">
        <w:t xml:space="preserve"> způsoben též skutečností, že stále je cca ¾ zemědělských pozemků propachtovaných a pro vlastníky je rozhodující výše pachtovného</w:t>
      </w:r>
      <w:r w:rsidR="00FA0217">
        <w:t>)</w:t>
      </w:r>
      <w:r w:rsidR="0085109A">
        <w:t xml:space="preserve">. </w:t>
      </w:r>
      <w:r w:rsidR="00942D45">
        <w:t>Zároveň skutečnost, že náhrady jsou nižší než jejich obvyklá úroveň</w:t>
      </w:r>
      <w:r w:rsidR="005E3B62">
        <w:t>,</w:t>
      </w:r>
      <w:r w:rsidR="00942D45">
        <w:t xml:space="preserve"> ještě neznamená protiústavnost, neboť o té je možné hovořit teprve ve chvíli, kdyby náhrady nebyly v rozumném poměru k obvyklé hodnotě</w:t>
      </w:r>
      <w:r w:rsidR="00FA0217">
        <w:t xml:space="preserve"> omezení</w:t>
      </w:r>
      <w:r w:rsidR="00942D45">
        <w:t xml:space="preserve">. </w:t>
      </w:r>
      <w:r w:rsidR="005E3B62">
        <w:t>Zákonodárce tedy má určitý manévrova</w:t>
      </w:r>
      <w:r w:rsidR="001F77D6">
        <w:t>cí prostor (záchranný polštář).</w:t>
      </w:r>
    </w:p>
    <w:p w14:paraId="657204BB" w14:textId="0EDC3F4C" w:rsidR="0085109A" w:rsidRPr="00106135" w:rsidRDefault="0085109A" w:rsidP="0085109A">
      <w:r w:rsidRPr="00106135">
        <w:t>Opakovaně je připomínáno, že je v ČR běžné, pokud je jeden právní institut upravován více právními předpisy, což má za následek obtížnější seznatelnost právních norem a nižší právní jistotu.</w:t>
      </w:r>
      <w:r w:rsidRPr="00106135">
        <w:rPr>
          <w:vertAlign w:val="superscript"/>
        </w:rPr>
        <w:footnoteReference w:id="267"/>
      </w:r>
      <w:r w:rsidRPr="00106135">
        <w:t xml:space="preserve"> Stejná výhrada byla v minulosti vznesena i k právní úpravě náhrad za omezení vlastnického práva z důvodu ochrany přírody a krajiny.</w:t>
      </w:r>
      <w:r w:rsidRPr="00106135">
        <w:rPr>
          <w:vertAlign w:val="superscript"/>
        </w:rPr>
        <w:footnoteReference w:id="268"/>
      </w:r>
      <w:r w:rsidRPr="00106135">
        <w:t xml:space="preserve"> Tuto tendenci lze v dílčích případech potvrdit, byť jsem stále přesvědčen, že odchylný postup je v t</w:t>
      </w:r>
      <w:r>
        <w:t>éto oblasti obecně nevyhnutelný, neboť důvody i podoba omezení jsou velmi rozmanité.</w:t>
      </w:r>
      <w:r w:rsidRPr="00106135">
        <w:t xml:space="preserve"> </w:t>
      </w:r>
      <w:r w:rsidR="005E3B62">
        <w:t xml:space="preserve">Rozdíly </w:t>
      </w:r>
      <w:r w:rsidR="00BB4E30">
        <w:t xml:space="preserve">v konstrukci náhrad </w:t>
      </w:r>
      <w:r w:rsidR="005E3B62">
        <w:t xml:space="preserve">jsou menší a méně časté, než by bylo možné očekávat. </w:t>
      </w:r>
      <w:r>
        <w:t xml:space="preserve">Problémem je </w:t>
      </w:r>
      <w:r w:rsidR="005E3B62">
        <w:t xml:space="preserve">pouze </w:t>
      </w:r>
      <w:r>
        <w:t>bezdůvodná rozdílnost výše náhrad v případech, kdy je omezení vlastnického práva identické</w:t>
      </w:r>
      <w:r w:rsidR="00FA0217">
        <w:t xml:space="preserve"> (týká se zejména zemědělského obhospodařování pozemků)</w:t>
      </w:r>
      <w:r>
        <w:t>. Tato skutečnost vytváří také nespravedlnost, neboť stejně omezení vlastnící získávají různou výši náhrady.</w:t>
      </w:r>
      <w:r w:rsidR="005E3B62">
        <w:t xml:space="preserve"> Tento rozdíl je zřejmě dán i rozdílností ministerstev, které o výší částek ro</w:t>
      </w:r>
      <w:r w:rsidR="00FA0217">
        <w:t>zhodují. Poněkud nepochopitelnou</w:t>
      </w:r>
      <w:r w:rsidR="005E3B62">
        <w:t xml:space="preserve"> </w:t>
      </w:r>
      <w:r w:rsidR="00FA0217">
        <w:t>anomálií</w:t>
      </w:r>
      <w:r w:rsidR="005E3B62">
        <w:t xml:space="preserve"> je </w:t>
      </w:r>
      <w:r w:rsidR="00FA0217">
        <w:t>pak</w:t>
      </w:r>
      <w:r w:rsidR="005E3B62">
        <w:t xml:space="preserve"> požadavek na jednorázovost náhrady za omezení vlastnického práva v ochranných pásmech vodního zdroje, neboť ve všech ostatních případech lze rozhodnout i o opakovaných platbách. Další rozdíly jsou však již způsobeny odlišným charakterem omezení.</w:t>
      </w:r>
    </w:p>
    <w:p w14:paraId="1FECF4E5" w14:textId="6FBC3FFF" w:rsidR="00013AE1" w:rsidRDefault="0085109A" w:rsidP="0085109A">
      <w:r>
        <w:lastRenderedPageBreak/>
        <w:t xml:space="preserve">Na místě je </w:t>
      </w:r>
      <w:r w:rsidR="00FA0217">
        <w:t>však</w:t>
      </w:r>
      <w:r>
        <w:t xml:space="preserve"> sjednocení pravidel</w:t>
      </w:r>
      <w:r w:rsidRPr="00106135">
        <w:t xml:space="preserve"> pro rozhodování spor</w:t>
      </w:r>
      <w:r w:rsidRPr="00106135">
        <w:rPr>
          <w:rFonts w:hint="eastAsia"/>
        </w:rPr>
        <w:t>ů</w:t>
      </w:r>
      <w:r w:rsidR="00FA0217">
        <w:t xml:space="preserve"> o výši náhrad</w:t>
      </w:r>
      <w:r>
        <w:t xml:space="preserve">. Není pochyb, že jde o soukromoprávní nárok, které rozhodují civilní </w:t>
      </w:r>
      <w:r w:rsidRPr="00106135">
        <w:t>soud</w:t>
      </w:r>
      <w:r>
        <w:t>y</w:t>
      </w:r>
      <w:r w:rsidR="00FA0217">
        <w:t>: v</w:t>
      </w:r>
      <w:r>
        <w:t xml:space="preserve"> některých případech v rámci </w:t>
      </w:r>
      <w:r w:rsidR="00BB4E30">
        <w:rPr>
          <w:rFonts w:hint="eastAsia"/>
        </w:rPr>
        <w:t>ř</w:t>
      </w:r>
      <w:r w:rsidR="00BB4E30" w:rsidRPr="00BB4E30">
        <w:rPr>
          <w:rFonts w:hint="eastAsia"/>
        </w:rPr>
        <w:t>í</w:t>
      </w:r>
      <w:r w:rsidR="00BB4E30" w:rsidRPr="00BB4E30">
        <w:t>zení ve v</w:t>
      </w:r>
      <w:r w:rsidR="00BB4E30" w:rsidRPr="00BB4E30">
        <w:rPr>
          <w:rFonts w:hint="eastAsia"/>
        </w:rPr>
        <w:t>ě</w:t>
      </w:r>
      <w:r w:rsidR="00BB4E30" w:rsidRPr="00BB4E30">
        <w:t>cech, o nichž bylo rozhodnuto jiným orgánem</w:t>
      </w:r>
      <w:r w:rsidR="00BB4E30">
        <w:t xml:space="preserve"> (přičlenění k </w:t>
      </w:r>
      <w:r>
        <w:t xml:space="preserve">honitbě, přechodně chráněná plocha, výjimečné případy hospodaření v lese), </w:t>
      </w:r>
      <w:r w:rsidR="00FA0217">
        <w:t>v jiných</w:t>
      </w:r>
      <w:r>
        <w:t xml:space="preserve"> přímo na základě žaloby vlastníka. Jelikož správní úřady rozhodují zpravidla na základě znaleckých posudků a velmi dobře rozumí věcné materii (soudě podle omezeného vzorku r</w:t>
      </w:r>
      <w:r w:rsidR="005E3B62">
        <w:t>ozhodnutí si troufám tvrdit, že </w:t>
      </w:r>
      <w:r>
        <w:t>kvalita jejich rozhodování v otázce výšky kompenzací je právě z tohoto důvodu vyšší než v případě vyvlastňovacích úřadů), nebál bych se s</w:t>
      </w:r>
      <w:r w:rsidR="005E3B62">
        <w:t>věřit jim pravomoc rozhodovat o </w:t>
      </w:r>
      <w:r>
        <w:t>výši náhrady ve všech případech s tím, že by zůstal zachován přístup k soudní ochraně. Rozhodování by bylo velmi pravděpodobně rychlejší, což je přínosné též pro vlastníka.</w:t>
      </w:r>
    </w:p>
    <w:p w14:paraId="6294F50F" w14:textId="3E0DE1F9" w:rsidR="00FA0217" w:rsidRDefault="00942D45" w:rsidP="00FA0217">
      <w:r>
        <w:t xml:space="preserve">Pro zákonodárce je nejbezpečnější pouze stanovit, že vlastník má nárok na náhradu majetkové újmy a blíže neupravit způsob, jak má být vyčíslena. V zásadě není sporu o tom, že východiskem bude obvyklá cena práva, výnosů či nákladů. O konečné výši poté rozhoduje správní úřad nebo soud. Poněvadž mezi kritéria pro určení výše náhrady patří i okamžik nabytí vlastnického práva či doba trvání omezení, je vhodné, aby zákonodárce jednoznačně vyjádřil postoj k těmto hlediskům: např. způsobem, který je použit v § 58 zákona o ochraně přírody </w:t>
      </w:r>
      <w:r w:rsidRPr="00942D45">
        <w:rPr>
          <w:i/>
        </w:rPr>
        <w:t>(„tento nárok trvá i v p</w:t>
      </w:r>
      <w:r w:rsidRPr="00942D45">
        <w:rPr>
          <w:rFonts w:hint="eastAsia"/>
          <w:i/>
        </w:rPr>
        <w:t>ří</w:t>
      </w:r>
      <w:r w:rsidRPr="00942D45">
        <w:rPr>
          <w:i/>
        </w:rPr>
        <w:t>pad</w:t>
      </w:r>
      <w:r w:rsidRPr="00942D45">
        <w:rPr>
          <w:rFonts w:hint="eastAsia"/>
          <w:i/>
        </w:rPr>
        <w:t>ě</w:t>
      </w:r>
      <w:r w:rsidRPr="00942D45">
        <w:rPr>
          <w:i/>
        </w:rPr>
        <w:t xml:space="preserve"> p</w:t>
      </w:r>
      <w:r w:rsidRPr="00942D45">
        <w:rPr>
          <w:rFonts w:hint="eastAsia"/>
          <w:i/>
        </w:rPr>
        <w:t>ř</w:t>
      </w:r>
      <w:r w:rsidRPr="00942D45">
        <w:rPr>
          <w:i/>
        </w:rPr>
        <w:t>evodu nebo p</w:t>
      </w:r>
      <w:r w:rsidRPr="00942D45">
        <w:rPr>
          <w:rFonts w:hint="eastAsia"/>
          <w:i/>
        </w:rPr>
        <w:t>ř</w:t>
      </w:r>
      <w:r w:rsidRPr="00942D45">
        <w:rPr>
          <w:i/>
        </w:rPr>
        <w:t>echodu vlastnického práva nebo práva nájmu“)</w:t>
      </w:r>
      <w:r>
        <w:t>. Nastavené mechanismy (vzorce) pro určování náhrad jsou využitelné ve všech případech, neboť nebrání použití jiné metody, pokud je charakter újmy (omezení) takového charakteru, že žádný z upravených postupů nelze použít. Nedostatkem tohoto řešení je skutečnost, že může založit neopodstatněnou výhodu těchto „unikátních“ vlastník</w:t>
      </w:r>
      <w:r w:rsidR="00BB4E30">
        <w:t>ů</w:t>
      </w:r>
      <w:r>
        <w:t>, neboť nejsou limitování stanovenými hodnotam</w:t>
      </w:r>
      <w:r w:rsidR="00BB4E30">
        <w:t>i, které</w:t>
      </w:r>
      <w:r w:rsidR="00FA0217">
        <w:t xml:space="preserve"> mohou být zastaralé.</w:t>
      </w:r>
    </w:p>
    <w:p w14:paraId="2828932A" w14:textId="25D653CE" w:rsidR="00014F5B" w:rsidRDefault="00FA0217" w:rsidP="00FA0217">
      <w:pPr>
        <w:sectPr w:rsidR="00014F5B" w:rsidSect="00B7603C">
          <w:headerReference w:type="default" r:id="rId51"/>
          <w:headerReference w:type="first" r:id="rId52"/>
          <w:footerReference w:type="first" r:id="rId53"/>
          <w:pgSz w:w="11906" w:h="16838"/>
          <w:pgMar w:top="1418" w:right="1134" w:bottom="1418" w:left="1418" w:header="567" w:footer="113" w:gutter="284"/>
          <w:cols w:space="708"/>
          <w:titlePg/>
          <w:docGrid w:linePitch="360"/>
        </w:sectPr>
      </w:pPr>
      <w:r>
        <w:t>Nákladnost určování výše náhrady nevybočuje z</w:t>
      </w:r>
      <w:r w:rsidR="00BB4E30">
        <w:t> rozsahu nákladů</w:t>
      </w:r>
      <w:r>
        <w:t xml:space="preserve"> </w:t>
      </w:r>
      <w:r w:rsidR="00BB4E30">
        <w:t xml:space="preserve">na </w:t>
      </w:r>
      <w:r>
        <w:t>využití ekonomických nástrojů oc</w:t>
      </w:r>
      <w:r w:rsidR="00BB4E30">
        <w:t>hrany životního prostředí, který je hodnocen spíše jako vysoký</w:t>
      </w:r>
      <w:r>
        <w:t>. Nejlevnějším</w:t>
      </w:r>
      <w:r w:rsidRPr="00106135">
        <w:t xml:space="preserve"> řešením </w:t>
      </w:r>
      <w:r>
        <w:t>by bylo automatické vyplácení</w:t>
      </w:r>
      <w:r w:rsidRPr="00106135">
        <w:t xml:space="preserve"> paušální</w:t>
      </w:r>
      <w:r>
        <w:t>ch</w:t>
      </w:r>
      <w:r w:rsidRPr="00106135">
        <w:t xml:space="preserve"> ná</w:t>
      </w:r>
      <w:r>
        <w:t>hrad na základě jediné žádosti vlastníka (v zásadě identický systém jako u daně z pozemku, pouze s obrácenou rolí plátce). Tento systém se v některých případech již aplikuje (ochranná pásma vodních zdrojů, náhrada za přičlenění k honitbě). Tyto náhrady</w:t>
      </w:r>
      <w:r w:rsidRPr="00106135">
        <w:t xml:space="preserve"> však </w:t>
      </w:r>
      <w:r>
        <w:t>ne</w:t>
      </w:r>
      <w:r w:rsidRPr="00106135">
        <w:t>musí svou úrovní být v rozumném poměru k </w:t>
      </w:r>
      <w:r>
        <w:t>obvyklé hodnotě majetkové újmy. Vzniká tak riz</w:t>
      </w:r>
      <w:r w:rsidR="00BB4E30">
        <w:t>iko, že se právní úprava dostala</w:t>
      </w:r>
      <w:r>
        <w:t xml:space="preserve"> v konkrétních případech </w:t>
      </w:r>
      <w:r w:rsidRPr="00106135">
        <w:t>do rozporu s</w:t>
      </w:r>
      <w:r>
        <w:t xml:space="preserve"> požadavky uvedenými v </w:t>
      </w:r>
      <w:r w:rsidRPr="00106135">
        <w:t xml:space="preserve">čl. 11 odst. 4 Listiny. </w:t>
      </w:r>
      <w:r>
        <w:t>Veškeré transakční náklady by byly</w:t>
      </w:r>
      <w:r w:rsidR="00BB4E30">
        <w:t xml:space="preserve"> současně</w:t>
      </w:r>
      <w:r>
        <w:t xml:space="preserve"> fakticky v takovém případě přeneseny na vlastníka, který by musel svůj nárok uplatnit u soudu. Proto tento systém za vhodný nepovažuji.</w:t>
      </w:r>
    </w:p>
    <w:p w14:paraId="04787780" w14:textId="61F2515F" w:rsidR="00FA0217" w:rsidRDefault="00FA0217" w:rsidP="00FA0217"/>
    <w:p w14:paraId="0777A674" w14:textId="0C509257" w:rsidR="00013AE1" w:rsidRDefault="00013AE1" w:rsidP="00942D45"/>
    <w:p w14:paraId="1E9AA7AE" w14:textId="77777777" w:rsidR="0080137E" w:rsidRPr="00106135" w:rsidRDefault="0080137E" w:rsidP="00271397">
      <w:pPr>
        <w:sectPr w:rsidR="0080137E" w:rsidRPr="00106135" w:rsidSect="00014F5B">
          <w:headerReference w:type="first" r:id="rId54"/>
          <w:footerReference w:type="first" r:id="rId55"/>
          <w:pgSz w:w="11906" w:h="16838"/>
          <w:pgMar w:top="1418" w:right="1134" w:bottom="1418" w:left="1418" w:header="567" w:footer="113" w:gutter="284"/>
          <w:cols w:space="708"/>
          <w:titlePg/>
          <w:docGrid w:linePitch="360"/>
        </w:sectPr>
      </w:pPr>
    </w:p>
    <w:p w14:paraId="2D01AFEA" w14:textId="5C56A1CC" w:rsidR="00C23D71" w:rsidRPr="00106135" w:rsidRDefault="00D73B46" w:rsidP="00B5755C">
      <w:pPr>
        <w:pStyle w:val="Nadpis1"/>
        <w:numPr>
          <w:ilvl w:val="0"/>
          <w:numId w:val="0"/>
        </w:numPr>
        <w:ind w:left="432"/>
      </w:pPr>
      <w:bookmarkStart w:id="116" w:name="_Toc505881177"/>
      <w:bookmarkStart w:id="117" w:name="_Toc506483742"/>
      <w:r w:rsidRPr="00106135">
        <w:lastRenderedPageBreak/>
        <w:t>SEZNAM POUŽITÝCH ZDROJŮ</w:t>
      </w:r>
      <w:bookmarkEnd w:id="116"/>
      <w:bookmarkEnd w:id="117"/>
    </w:p>
    <w:p w14:paraId="0289FF22" w14:textId="77777777" w:rsidR="00B7603C" w:rsidRPr="00106135" w:rsidRDefault="00B7603C" w:rsidP="00B7603C"/>
    <w:p w14:paraId="33260A66" w14:textId="58ECEDA5" w:rsidR="00956716" w:rsidRPr="00106135" w:rsidRDefault="00956716" w:rsidP="005E67D5">
      <w:pPr>
        <w:pStyle w:val="Nadpis2"/>
        <w:numPr>
          <w:ilvl w:val="0"/>
          <w:numId w:val="0"/>
        </w:numPr>
        <w:ind w:left="576" w:hanging="576"/>
      </w:pPr>
      <w:bookmarkStart w:id="118" w:name="_Toc490817421"/>
      <w:bookmarkStart w:id="119" w:name="_Toc490926137"/>
      <w:bookmarkStart w:id="120" w:name="_Toc504851999"/>
      <w:bookmarkStart w:id="121" w:name="_Toc504931015"/>
      <w:bookmarkStart w:id="122" w:name="_Toc505337611"/>
      <w:bookmarkStart w:id="123" w:name="_Toc505881178"/>
      <w:bookmarkStart w:id="124" w:name="_Toc506483743"/>
      <w:r w:rsidRPr="00106135">
        <w:t>Komentáře, monografie</w:t>
      </w:r>
      <w:bookmarkEnd w:id="118"/>
      <w:bookmarkEnd w:id="119"/>
      <w:bookmarkEnd w:id="120"/>
      <w:bookmarkEnd w:id="121"/>
      <w:bookmarkEnd w:id="122"/>
      <w:bookmarkEnd w:id="123"/>
      <w:bookmarkEnd w:id="124"/>
    </w:p>
    <w:p w14:paraId="58BB64FE" w14:textId="7F46F032" w:rsidR="00C7083F" w:rsidRPr="00106135" w:rsidRDefault="00C7083F" w:rsidP="00131034">
      <w:pPr>
        <w:pStyle w:val="Odstavecseseznamem"/>
        <w:numPr>
          <w:ilvl w:val="0"/>
          <w:numId w:val="43"/>
        </w:numPr>
        <w:ind w:left="284" w:hanging="284"/>
        <w:rPr>
          <w:szCs w:val="22"/>
        </w:rPr>
      </w:pPr>
      <w:r w:rsidRPr="00106135">
        <w:rPr>
          <w:szCs w:val="22"/>
        </w:rPr>
        <w:t>BRADÁ</w:t>
      </w:r>
      <w:r w:rsidRPr="00106135">
        <w:rPr>
          <w:rFonts w:hint="eastAsia"/>
          <w:szCs w:val="22"/>
        </w:rPr>
        <w:t>Č</w:t>
      </w:r>
      <w:r w:rsidRPr="00106135">
        <w:rPr>
          <w:szCs w:val="22"/>
        </w:rPr>
        <w:t>, A.</w:t>
      </w:r>
      <w:r w:rsidR="00A10763" w:rsidRPr="00106135">
        <w:rPr>
          <w:szCs w:val="22"/>
        </w:rPr>
        <w:t xml:space="preserve"> a kol.</w:t>
      </w:r>
      <w:r w:rsidRPr="00106135">
        <w:rPr>
          <w:szCs w:val="22"/>
        </w:rPr>
        <w:t xml:space="preserve"> </w:t>
      </w:r>
      <w:r w:rsidRPr="00106135">
        <w:rPr>
          <w:i/>
          <w:szCs w:val="22"/>
        </w:rPr>
        <w:t>V</w:t>
      </w:r>
      <w:r w:rsidRPr="00106135">
        <w:rPr>
          <w:rFonts w:hint="eastAsia"/>
          <w:i/>
          <w:szCs w:val="22"/>
        </w:rPr>
        <w:t>ě</w:t>
      </w:r>
      <w:r w:rsidRPr="00106135">
        <w:rPr>
          <w:i/>
          <w:szCs w:val="22"/>
        </w:rPr>
        <w:t>cná b</w:t>
      </w:r>
      <w:r w:rsidRPr="00106135">
        <w:rPr>
          <w:rFonts w:hint="eastAsia"/>
          <w:i/>
          <w:szCs w:val="22"/>
        </w:rPr>
        <w:t>ř</w:t>
      </w:r>
      <w:r w:rsidRPr="00106135">
        <w:rPr>
          <w:i/>
          <w:szCs w:val="22"/>
        </w:rPr>
        <w:t>emena od A do Z</w:t>
      </w:r>
      <w:r w:rsidRPr="00106135">
        <w:rPr>
          <w:szCs w:val="22"/>
        </w:rPr>
        <w:t>. Praha: Linde, 2001</w:t>
      </w:r>
      <w:r w:rsidR="00A10763" w:rsidRPr="00106135">
        <w:rPr>
          <w:szCs w:val="22"/>
        </w:rPr>
        <w:t>, 371 s.</w:t>
      </w:r>
    </w:p>
    <w:p w14:paraId="433AEB55" w14:textId="61B0D7BE" w:rsidR="008713E4" w:rsidRPr="00106135" w:rsidRDefault="008713E4" w:rsidP="00131034">
      <w:pPr>
        <w:pStyle w:val="Odstavecseseznamem"/>
        <w:numPr>
          <w:ilvl w:val="0"/>
          <w:numId w:val="43"/>
        </w:numPr>
        <w:ind w:left="284" w:hanging="284"/>
        <w:rPr>
          <w:szCs w:val="22"/>
        </w:rPr>
      </w:pPr>
      <w:r w:rsidRPr="00106135">
        <w:rPr>
          <w:szCs w:val="22"/>
        </w:rPr>
        <w:t>BRADÁ</w:t>
      </w:r>
      <w:r w:rsidRPr="00106135">
        <w:rPr>
          <w:rFonts w:hint="eastAsia"/>
          <w:szCs w:val="22"/>
        </w:rPr>
        <w:t>Č</w:t>
      </w:r>
      <w:r w:rsidRPr="00106135">
        <w:rPr>
          <w:szCs w:val="22"/>
        </w:rPr>
        <w:t xml:space="preserve">, Albert a kol. </w:t>
      </w:r>
      <w:r w:rsidRPr="00106135">
        <w:rPr>
          <w:i/>
          <w:szCs w:val="22"/>
        </w:rPr>
        <w:t>V</w:t>
      </w:r>
      <w:r w:rsidRPr="00106135">
        <w:rPr>
          <w:rFonts w:hint="eastAsia"/>
          <w:i/>
          <w:szCs w:val="22"/>
        </w:rPr>
        <w:t>ě</w:t>
      </w:r>
      <w:r w:rsidRPr="00106135">
        <w:rPr>
          <w:i/>
          <w:szCs w:val="22"/>
        </w:rPr>
        <w:t>cná b</w:t>
      </w:r>
      <w:r w:rsidRPr="00106135">
        <w:rPr>
          <w:rFonts w:hint="eastAsia"/>
          <w:i/>
          <w:szCs w:val="22"/>
        </w:rPr>
        <w:t>ř</w:t>
      </w:r>
      <w:r w:rsidRPr="00106135">
        <w:rPr>
          <w:i/>
          <w:szCs w:val="22"/>
        </w:rPr>
        <w:t>emena od A do Z</w:t>
      </w:r>
      <w:r w:rsidRPr="00106135">
        <w:rPr>
          <w:szCs w:val="22"/>
        </w:rPr>
        <w:t xml:space="preserve">. 4. aktual. vyd. Praha: Linde, 2009, </w:t>
      </w:r>
      <w:r w:rsidR="00A10763" w:rsidRPr="00106135">
        <w:rPr>
          <w:szCs w:val="22"/>
        </w:rPr>
        <w:t>364</w:t>
      </w:r>
      <w:r w:rsidRPr="00106135">
        <w:rPr>
          <w:szCs w:val="22"/>
        </w:rPr>
        <w:t> s.</w:t>
      </w:r>
    </w:p>
    <w:p w14:paraId="3B172431" w14:textId="33A7B0EB" w:rsidR="00B33C15" w:rsidRPr="00106135" w:rsidRDefault="00B33C15" w:rsidP="00131034">
      <w:pPr>
        <w:pStyle w:val="Odstavecseseznamem"/>
        <w:numPr>
          <w:ilvl w:val="0"/>
          <w:numId w:val="43"/>
        </w:numPr>
        <w:ind w:left="284" w:hanging="284"/>
        <w:rPr>
          <w:szCs w:val="22"/>
        </w:rPr>
      </w:pPr>
      <w:r w:rsidRPr="00106135">
        <w:rPr>
          <w:szCs w:val="22"/>
        </w:rPr>
        <w:t xml:space="preserve">BROULÍK, Jan, BARTOŠEK, Jan. </w:t>
      </w:r>
      <w:r w:rsidRPr="00106135">
        <w:rPr>
          <w:i/>
          <w:szCs w:val="22"/>
        </w:rPr>
        <w:t>Ekonomický p</w:t>
      </w:r>
      <w:r w:rsidRPr="00106135">
        <w:rPr>
          <w:rFonts w:hint="eastAsia"/>
          <w:i/>
          <w:szCs w:val="22"/>
        </w:rPr>
        <w:t>ří</w:t>
      </w:r>
      <w:r w:rsidRPr="00106135">
        <w:rPr>
          <w:i/>
          <w:szCs w:val="22"/>
        </w:rPr>
        <w:t>stup k právu</w:t>
      </w:r>
      <w:r w:rsidRPr="00106135">
        <w:rPr>
          <w:szCs w:val="22"/>
        </w:rPr>
        <w:t>. Praha: C. H. Beck, 2015, 197 s.</w:t>
      </w:r>
    </w:p>
    <w:p w14:paraId="0A96C631" w14:textId="5154BE58" w:rsidR="007B3573" w:rsidRPr="00106135" w:rsidRDefault="00573416" w:rsidP="00131034">
      <w:pPr>
        <w:pStyle w:val="Odstavecseseznamem"/>
        <w:numPr>
          <w:ilvl w:val="0"/>
          <w:numId w:val="43"/>
        </w:numPr>
        <w:ind w:left="284" w:hanging="284"/>
        <w:rPr>
          <w:szCs w:val="22"/>
        </w:rPr>
      </w:pPr>
      <w:r w:rsidRPr="00106135">
        <w:rPr>
          <w:szCs w:val="22"/>
        </w:rPr>
        <w:t xml:space="preserve">ÇOBAN, Ali Riza. </w:t>
      </w:r>
      <w:r w:rsidRPr="008F6E9A">
        <w:rPr>
          <w:i/>
          <w:szCs w:val="22"/>
        </w:rPr>
        <w:t>Protection of Property Rights within the European Convention on Human Rights</w:t>
      </w:r>
      <w:r w:rsidRPr="00106135">
        <w:rPr>
          <w:szCs w:val="22"/>
        </w:rPr>
        <w:t>. Farnham: Ashgate, 2004, 280 s.</w:t>
      </w:r>
    </w:p>
    <w:p w14:paraId="65C46B04" w14:textId="1547396E" w:rsidR="007B3573" w:rsidRPr="00106135" w:rsidRDefault="007B3573" w:rsidP="00131034">
      <w:pPr>
        <w:pStyle w:val="Odstavecseseznamem"/>
        <w:numPr>
          <w:ilvl w:val="0"/>
          <w:numId w:val="43"/>
        </w:numPr>
        <w:ind w:left="284" w:hanging="284"/>
        <w:rPr>
          <w:szCs w:val="22"/>
        </w:rPr>
      </w:pPr>
      <w:r w:rsidRPr="00106135">
        <w:rPr>
          <w:szCs w:val="22"/>
        </w:rPr>
        <w:t xml:space="preserve">COOTER, Robert, ULEN, Thomas. </w:t>
      </w:r>
      <w:r w:rsidRPr="00106135">
        <w:rPr>
          <w:i/>
          <w:szCs w:val="22"/>
        </w:rPr>
        <w:t>Law &amp; Economics</w:t>
      </w:r>
      <w:r w:rsidRPr="00106135">
        <w:rPr>
          <w:szCs w:val="22"/>
        </w:rPr>
        <w:t>. Boston: Pearson, 2008, 576 s.</w:t>
      </w:r>
    </w:p>
    <w:p w14:paraId="638A12F0" w14:textId="5F40F39E" w:rsidR="009A4BBD" w:rsidRPr="00106135" w:rsidRDefault="009A4BBD" w:rsidP="00131034">
      <w:pPr>
        <w:pStyle w:val="Odstavecseseznamem"/>
        <w:numPr>
          <w:ilvl w:val="0"/>
          <w:numId w:val="43"/>
        </w:numPr>
        <w:ind w:left="284" w:hanging="284"/>
        <w:rPr>
          <w:szCs w:val="22"/>
        </w:rPr>
      </w:pPr>
      <w:r w:rsidRPr="00106135">
        <w:rPr>
          <w:rFonts w:hint="eastAsia"/>
          <w:szCs w:val="22"/>
        </w:rPr>
        <w:t>Č</w:t>
      </w:r>
      <w:r w:rsidRPr="00106135">
        <w:rPr>
          <w:szCs w:val="22"/>
        </w:rPr>
        <w:t xml:space="preserve">ECHURA, Vladimír a kol. </w:t>
      </w:r>
      <w:r w:rsidRPr="001F77D6">
        <w:rPr>
          <w:i/>
          <w:szCs w:val="22"/>
        </w:rPr>
        <w:t>Myslivost a právo</w:t>
      </w:r>
      <w:r w:rsidRPr="00106135">
        <w:rPr>
          <w:szCs w:val="22"/>
        </w:rPr>
        <w:t>. Praha: Orac, 2000, 215 s.</w:t>
      </w:r>
    </w:p>
    <w:p w14:paraId="6797D931" w14:textId="7A9213A1" w:rsidR="009A0759" w:rsidRPr="00106135" w:rsidRDefault="009A0759" w:rsidP="00131034">
      <w:pPr>
        <w:pStyle w:val="Odstavecseseznamem"/>
        <w:numPr>
          <w:ilvl w:val="0"/>
          <w:numId w:val="43"/>
        </w:numPr>
        <w:ind w:left="284" w:hanging="284"/>
        <w:rPr>
          <w:szCs w:val="22"/>
        </w:rPr>
      </w:pPr>
      <w:r w:rsidRPr="00106135">
        <w:rPr>
          <w:szCs w:val="22"/>
        </w:rPr>
        <w:t>DROBNÍK, Jaroslav, DVO</w:t>
      </w:r>
      <w:r w:rsidRPr="00106135">
        <w:rPr>
          <w:rFonts w:hint="eastAsia"/>
          <w:szCs w:val="22"/>
        </w:rPr>
        <w:t>ŘÁ</w:t>
      </w:r>
      <w:r w:rsidRPr="00106135">
        <w:rPr>
          <w:szCs w:val="22"/>
        </w:rPr>
        <w:t xml:space="preserve">K, Petr. </w:t>
      </w:r>
      <w:r w:rsidRPr="001F77D6">
        <w:rPr>
          <w:i/>
          <w:szCs w:val="22"/>
        </w:rPr>
        <w:t>Lesní zákon: komentá</w:t>
      </w:r>
      <w:r w:rsidRPr="001F77D6">
        <w:rPr>
          <w:rFonts w:hint="eastAsia"/>
          <w:i/>
          <w:szCs w:val="22"/>
        </w:rPr>
        <w:t>ř</w:t>
      </w:r>
      <w:r w:rsidRPr="00106135">
        <w:rPr>
          <w:szCs w:val="22"/>
        </w:rPr>
        <w:t>. Praha: Wolters Kluwer, 2010, 290 s.</w:t>
      </w:r>
    </w:p>
    <w:p w14:paraId="43F844DD" w14:textId="1936D50B" w:rsidR="00573416" w:rsidRPr="00106135" w:rsidRDefault="00573416" w:rsidP="00131034">
      <w:pPr>
        <w:pStyle w:val="Odstavecseseznamem"/>
        <w:numPr>
          <w:ilvl w:val="0"/>
          <w:numId w:val="43"/>
        </w:numPr>
        <w:ind w:left="284" w:hanging="284"/>
        <w:rPr>
          <w:szCs w:val="22"/>
        </w:rPr>
      </w:pPr>
      <w:r w:rsidRPr="00106135">
        <w:rPr>
          <w:szCs w:val="22"/>
        </w:rPr>
        <w:t>DVO</w:t>
      </w:r>
      <w:r w:rsidRPr="00106135">
        <w:rPr>
          <w:rFonts w:hint="eastAsia"/>
          <w:szCs w:val="22"/>
        </w:rPr>
        <w:t>ŘÁ</w:t>
      </w:r>
      <w:r w:rsidR="009A4BBD" w:rsidRPr="00106135">
        <w:rPr>
          <w:szCs w:val="22"/>
        </w:rPr>
        <w:t xml:space="preserve">K, Jan, </w:t>
      </w:r>
      <w:r w:rsidRPr="00106135">
        <w:rPr>
          <w:szCs w:val="22"/>
        </w:rPr>
        <w:t xml:space="preserve">KINDL, Milan (eds.). </w:t>
      </w:r>
      <w:r w:rsidRPr="001F77D6">
        <w:rPr>
          <w:i/>
          <w:szCs w:val="22"/>
        </w:rPr>
        <w:t>Pocta Mart</w:t>
      </w:r>
      <w:r w:rsidRPr="001F77D6">
        <w:rPr>
          <w:rFonts w:hint="eastAsia"/>
          <w:i/>
          <w:szCs w:val="22"/>
        </w:rPr>
        <w:t>ě</w:t>
      </w:r>
      <w:r w:rsidRPr="001F77D6">
        <w:rPr>
          <w:i/>
          <w:szCs w:val="22"/>
        </w:rPr>
        <w:t xml:space="preserve"> Knappové k 80. narozeninám</w:t>
      </w:r>
      <w:r w:rsidRPr="00106135">
        <w:rPr>
          <w:szCs w:val="22"/>
        </w:rPr>
        <w:t>. Praha: ASPI, 2005, 472 s.</w:t>
      </w:r>
    </w:p>
    <w:p w14:paraId="1502F477" w14:textId="0C7B5FD2" w:rsidR="00F77AD6" w:rsidRPr="00106135" w:rsidRDefault="00F77AD6" w:rsidP="00131034">
      <w:pPr>
        <w:pStyle w:val="Odstavecseseznamem"/>
        <w:numPr>
          <w:ilvl w:val="0"/>
          <w:numId w:val="43"/>
        </w:numPr>
        <w:ind w:left="284" w:hanging="284"/>
        <w:rPr>
          <w:szCs w:val="22"/>
        </w:rPr>
      </w:pPr>
      <w:r w:rsidRPr="00106135">
        <w:rPr>
          <w:szCs w:val="22"/>
        </w:rPr>
        <w:t>EICHLEROVÁ, Kate</w:t>
      </w:r>
      <w:r w:rsidRPr="00106135">
        <w:rPr>
          <w:rFonts w:hint="eastAsia"/>
          <w:szCs w:val="22"/>
        </w:rPr>
        <w:t>ř</w:t>
      </w:r>
      <w:r w:rsidRPr="00106135">
        <w:rPr>
          <w:szCs w:val="22"/>
        </w:rPr>
        <w:t xml:space="preserve">ina a kol. </w:t>
      </w:r>
      <w:r w:rsidRPr="008F6E9A">
        <w:rPr>
          <w:i/>
          <w:szCs w:val="22"/>
        </w:rPr>
        <w:t>Energetický zákon: komentá</w:t>
      </w:r>
      <w:r w:rsidRPr="008F6E9A">
        <w:rPr>
          <w:rFonts w:hint="eastAsia"/>
          <w:i/>
          <w:szCs w:val="22"/>
        </w:rPr>
        <w:t>ř</w:t>
      </w:r>
      <w:r w:rsidRPr="00106135">
        <w:rPr>
          <w:szCs w:val="22"/>
        </w:rPr>
        <w:t>. Praha: Wolters Kluwer, 2016, 1456 s.</w:t>
      </w:r>
    </w:p>
    <w:p w14:paraId="7417A792" w14:textId="4B7BBA7A" w:rsidR="00B33A97" w:rsidRPr="00106135" w:rsidRDefault="00B33A97" w:rsidP="00131034">
      <w:pPr>
        <w:pStyle w:val="Odstavecseseznamem"/>
        <w:numPr>
          <w:ilvl w:val="0"/>
          <w:numId w:val="43"/>
        </w:numPr>
        <w:ind w:left="284" w:hanging="284"/>
        <w:rPr>
          <w:szCs w:val="22"/>
        </w:rPr>
      </w:pPr>
      <w:r w:rsidRPr="00106135">
        <w:t xml:space="preserve">FRYŠTENSKÁ, Marcela. </w:t>
      </w:r>
      <w:r w:rsidRPr="00106135">
        <w:rPr>
          <w:i/>
        </w:rPr>
        <w:t>Ekonomická analýza civilního práva</w:t>
      </w:r>
      <w:r w:rsidRPr="00106135">
        <w:t>. Brno: Masarykova univerzita, 2015, 312 s.</w:t>
      </w:r>
    </w:p>
    <w:p w14:paraId="342F9CA6" w14:textId="6E6309BE" w:rsidR="00573416" w:rsidRPr="00106135" w:rsidRDefault="00573416" w:rsidP="00131034">
      <w:pPr>
        <w:pStyle w:val="Odstavecseseznamem"/>
        <w:numPr>
          <w:ilvl w:val="0"/>
          <w:numId w:val="43"/>
        </w:numPr>
        <w:ind w:left="284" w:hanging="284"/>
        <w:rPr>
          <w:szCs w:val="22"/>
        </w:rPr>
      </w:pPr>
      <w:r w:rsidRPr="00106135">
        <w:rPr>
          <w:szCs w:val="22"/>
        </w:rPr>
        <w:t>HANÁK, Jakub. Vyvl</w:t>
      </w:r>
      <w:r w:rsidRPr="001F77D6">
        <w:rPr>
          <w:i/>
          <w:szCs w:val="22"/>
        </w:rPr>
        <w:t>astn</w:t>
      </w:r>
      <w:r w:rsidRPr="001F77D6">
        <w:rPr>
          <w:rFonts w:hint="eastAsia"/>
          <w:i/>
          <w:szCs w:val="22"/>
        </w:rPr>
        <w:t>ě</w:t>
      </w:r>
      <w:r w:rsidRPr="001F77D6">
        <w:rPr>
          <w:i/>
          <w:szCs w:val="22"/>
        </w:rPr>
        <w:t>ní z environmentálních d</w:t>
      </w:r>
      <w:r w:rsidRPr="001F77D6">
        <w:rPr>
          <w:rFonts w:hint="eastAsia"/>
          <w:i/>
          <w:szCs w:val="22"/>
        </w:rPr>
        <w:t>ů</w:t>
      </w:r>
      <w:r w:rsidRPr="001F77D6">
        <w:rPr>
          <w:i/>
          <w:szCs w:val="22"/>
        </w:rPr>
        <w:t>vod</w:t>
      </w:r>
      <w:r w:rsidRPr="001F77D6">
        <w:rPr>
          <w:rFonts w:hint="eastAsia"/>
          <w:i/>
          <w:szCs w:val="22"/>
        </w:rPr>
        <w:t>ů</w:t>
      </w:r>
      <w:r w:rsidRPr="001F77D6">
        <w:rPr>
          <w:i/>
          <w:szCs w:val="22"/>
        </w:rPr>
        <w:t>: sou</w:t>
      </w:r>
      <w:r w:rsidRPr="001F77D6">
        <w:rPr>
          <w:rFonts w:hint="eastAsia"/>
          <w:i/>
          <w:szCs w:val="22"/>
        </w:rPr>
        <w:t>č</w:t>
      </w:r>
      <w:r w:rsidRPr="001F77D6">
        <w:rPr>
          <w:i/>
          <w:szCs w:val="22"/>
        </w:rPr>
        <w:t>asný stav a perspektivy</w:t>
      </w:r>
      <w:r w:rsidRPr="00106135">
        <w:rPr>
          <w:szCs w:val="22"/>
        </w:rPr>
        <w:t>. Brno: Masarykova univerzita, 2015. 246 s.</w:t>
      </w:r>
    </w:p>
    <w:p w14:paraId="6879B5FB" w14:textId="4D137E06" w:rsidR="00BA6B72" w:rsidRPr="00106135" w:rsidRDefault="00BA6B72" w:rsidP="00131034">
      <w:pPr>
        <w:pStyle w:val="Odstavecseseznamem"/>
        <w:numPr>
          <w:ilvl w:val="0"/>
          <w:numId w:val="43"/>
        </w:numPr>
        <w:ind w:left="284" w:hanging="284"/>
        <w:rPr>
          <w:szCs w:val="22"/>
        </w:rPr>
      </w:pPr>
      <w:r w:rsidRPr="00106135">
        <w:rPr>
          <w:szCs w:val="22"/>
        </w:rPr>
        <w:t>HANÁK, Jakub, KUHROVÁ, Kristýna, SEDLÁ</w:t>
      </w:r>
      <w:r w:rsidRPr="00106135">
        <w:rPr>
          <w:rFonts w:hint="eastAsia"/>
          <w:szCs w:val="22"/>
        </w:rPr>
        <w:t>Č</w:t>
      </w:r>
      <w:r w:rsidRPr="00106135">
        <w:rPr>
          <w:szCs w:val="22"/>
        </w:rPr>
        <w:t xml:space="preserve">EK, Jan. </w:t>
      </w:r>
      <w:r w:rsidRPr="001F77D6">
        <w:rPr>
          <w:i/>
          <w:szCs w:val="22"/>
        </w:rPr>
        <w:t>Oce</w:t>
      </w:r>
      <w:r w:rsidRPr="001F77D6">
        <w:rPr>
          <w:rFonts w:hint="eastAsia"/>
          <w:i/>
          <w:szCs w:val="22"/>
        </w:rPr>
        <w:t>ň</w:t>
      </w:r>
      <w:r w:rsidRPr="001F77D6">
        <w:rPr>
          <w:i/>
          <w:szCs w:val="22"/>
        </w:rPr>
        <w:t>ování služebnosti: teorie a praxe</w:t>
      </w:r>
      <w:r w:rsidRPr="00106135">
        <w:rPr>
          <w:szCs w:val="22"/>
        </w:rPr>
        <w:t>. Praha: Wolters Kluwer, 2018, 176 s.</w:t>
      </w:r>
    </w:p>
    <w:p w14:paraId="7FD69959" w14:textId="0DD763F6" w:rsidR="002905C7" w:rsidRPr="00106135" w:rsidRDefault="002905C7" w:rsidP="00131034">
      <w:pPr>
        <w:pStyle w:val="Odstavecseseznamem"/>
        <w:numPr>
          <w:ilvl w:val="0"/>
          <w:numId w:val="43"/>
        </w:numPr>
        <w:ind w:left="284" w:hanging="284"/>
        <w:rPr>
          <w:szCs w:val="22"/>
        </w:rPr>
      </w:pPr>
      <w:r w:rsidRPr="00106135">
        <w:rPr>
          <w:szCs w:val="22"/>
        </w:rPr>
        <w:t xml:space="preserve">HANDRLICA, Jakub. </w:t>
      </w:r>
      <w:r w:rsidRPr="001F77D6">
        <w:rPr>
          <w:i/>
          <w:szCs w:val="22"/>
        </w:rPr>
        <w:t>Ochranná a bezpe</w:t>
      </w:r>
      <w:r w:rsidRPr="001F77D6">
        <w:rPr>
          <w:rFonts w:hint="eastAsia"/>
          <w:i/>
          <w:szCs w:val="22"/>
        </w:rPr>
        <w:t>č</w:t>
      </w:r>
      <w:r w:rsidRPr="001F77D6">
        <w:rPr>
          <w:i/>
          <w:szCs w:val="22"/>
        </w:rPr>
        <w:t>nostní pásma</w:t>
      </w:r>
      <w:r w:rsidRPr="00106135">
        <w:rPr>
          <w:szCs w:val="22"/>
        </w:rPr>
        <w:t>. Praha: C. H. Beck, 2014, 200 s.</w:t>
      </w:r>
    </w:p>
    <w:p w14:paraId="14F2A92E" w14:textId="22CD8DCF" w:rsidR="009A4BBD" w:rsidRPr="00106135" w:rsidRDefault="009A4BBD" w:rsidP="00131034">
      <w:pPr>
        <w:pStyle w:val="Odstavecseseznamem"/>
        <w:numPr>
          <w:ilvl w:val="0"/>
          <w:numId w:val="43"/>
        </w:numPr>
        <w:ind w:left="284" w:hanging="284"/>
        <w:rPr>
          <w:szCs w:val="22"/>
        </w:rPr>
      </w:pPr>
      <w:r w:rsidRPr="00106135">
        <w:rPr>
          <w:szCs w:val="22"/>
        </w:rPr>
        <w:t xml:space="preserve">HENDRYCH, Dušan. </w:t>
      </w:r>
      <w:r w:rsidRPr="00131034">
        <w:rPr>
          <w:i/>
          <w:szCs w:val="22"/>
        </w:rPr>
        <w:t xml:space="preserve">Správní právo: obecná </w:t>
      </w:r>
      <w:r w:rsidRPr="00131034">
        <w:rPr>
          <w:rFonts w:hint="eastAsia"/>
          <w:i/>
          <w:szCs w:val="22"/>
        </w:rPr>
        <w:t>čá</w:t>
      </w:r>
      <w:r w:rsidRPr="00131034">
        <w:rPr>
          <w:i/>
          <w:szCs w:val="22"/>
        </w:rPr>
        <w:t>st</w:t>
      </w:r>
      <w:r w:rsidRPr="00106135">
        <w:rPr>
          <w:szCs w:val="22"/>
        </w:rPr>
        <w:t>. 9. vy</w:t>
      </w:r>
      <w:r w:rsidR="00131034">
        <w:rPr>
          <w:szCs w:val="22"/>
        </w:rPr>
        <w:t>d. Praha: C. H. Beck, 2016, 570 </w:t>
      </w:r>
      <w:r w:rsidRPr="00106135">
        <w:rPr>
          <w:szCs w:val="22"/>
        </w:rPr>
        <w:t>s.</w:t>
      </w:r>
    </w:p>
    <w:p w14:paraId="3C5115FD" w14:textId="332B3B90" w:rsidR="009A4BBD" w:rsidRPr="00106135" w:rsidRDefault="009A4BBD" w:rsidP="00131034">
      <w:pPr>
        <w:pStyle w:val="Odstavecseseznamem"/>
        <w:numPr>
          <w:ilvl w:val="0"/>
          <w:numId w:val="43"/>
        </w:numPr>
        <w:ind w:left="284" w:hanging="284"/>
        <w:rPr>
          <w:szCs w:val="22"/>
        </w:rPr>
      </w:pPr>
      <w:r w:rsidRPr="00106135">
        <w:rPr>
          <w:szCs w:val="22"/>
        </w:rPr>
        <w:t>HORÁ</w:t>
      </w:r>
      <w:r w:rsidRPr="00106135">
        <w:rPr>
          <w:rFonts w:hint="eastAsia"/>
          <w:szCs w:val="22"/>
        </w:rPr>
        <w:t>Č</w:t>
      </w:r>
      <w:r w:rsidRPr="00106135">
        <w:rPr>
          <w:szCs w:val="22"/>
        </w:rPr>
        <w:t>EK, Zden</w:t>
      </w:r>
      <w:r w:rsidRPr="00106135">
        <w:rPr>
          <w:rFonts w:hint="eastAsia"/>
          <w:szCs w:val="22"/>
        </w:rPr>
        <w:t>ě</w:t>
      </w:r>
      <w:r w:rsidRPr="00106135">
        <w:rPr>
          <w:szCs w:val="22"/>
        </w:rPr>
        <w:t xml:space="preserve">k a kol. </w:t>
      </w:r>
      <w:r w:rsidRPr="001F77D6">
        <w:rPr>
          <w:i/>
          <w:szCs w:val="22"/>
        </w:rPr>
        <w:t>Vodní zákon: s podrobným komentá</w:t>
      </w:r>
      <w:r w:rsidRPr="001F77D6">
        <w:rPr>
          <w:rFonts w:hint="eastAsia"/>
          <w:i/>
          <w:szCs w:val="22"/>
        </w:rPr>
        <w:t>ř</w:t>
      </w:r>
      <w:r w:rsidRPr="001F77D6">
        <w:rPr>
          <w:i/>
          <w:szCs w:val="22"/>
        </w:rPr>
        <w:t>em po velké novele stavebního zákona k 1. 1. 2013</w:t>
      </w:r>
      <w:r w:rsidRPr="00106135">
        <w:rPr>
          <w:szCs w:val="22"/>
        </w:rPr>
        <w:t>. 2. vyd. Praha: Sondy, 2013, 319 s.</w:t>
      </w:r>
    </w:p>
    <w:p w14:paraId="4467ACFC" w14:textId="6B8840A1" w:rsidR="00F77AD6" w:rsidRPr="00106135" w:rsidRDefault="00F77AD6" w:rsidP="00131034">
      <w:pPr>
        <w:pStyle w:val="Odstavecseseznamem"/>
        <w:numPr>
          <w:ilvl w:val="0"/>
          <w:numId w:val="43"/>
        </w:numPr>
        <w:ind w:left="284" w:hanging="284"/>
        <w:rPr>
          <w:szCs w:val="22"/>
        </w:rPr>
      </w:pPr>
      <w:r w:rsidRPr="00106135">
        <w:rPr>
          <w:szCs w:val="22"/>
        </w:rPr>
        <w:t xml:space="preserve">CHUDOMELOVÁ, Zuzana a kol. </w:t>
      </w:r>
      <w:r w:rsidRPr="001F77D6">
        <w:rPr>
          <w:i/>
          <w:szCs w:val="22"/>
        </w:rPr>
        <w:t>Zákon o elektronických komunikacích: komentá</w:t>
      </w:r>
      <w:r w:rsidRPr="001F77D6">
        <w:rPr>
          <w:rFonts w:hint="eastAsia"/>
          <w:i/>
          <w:szCs w:val="22"/>
        </w:rPr>
        <w:t>ř</w:t>
      </w:r>
      <w:r w:rsidRPr="00106135">
        <w:rPr>
          <w:szCs w:val="22"/>
        </w:rPr>
        <w:t>. Praha: Wolters Kluwer, 2016, 507 s.</w:t>
      </w:r>
    </w:p>
    <w:p w14:paraId="6EDBD644" w14:textId="38919757" w:rsidR="009A4BBD" w:rsidRPr="00106135" w:rsidRDefault="009A4BBD" w:rsidP="00131034">
      <w:pPr>
        <w:pStyle w:val="Odstavecseseznamem"/>
        <w:numPr>
          <w:ilvl w:val="0"/>
          <w:numId w:val="43"/>
        </w:numPr>
        <w:ind w:left="284" w:hanging="284"/>
        <w:rPr>
          <w:szCs w:val="22"/>
        </w:rPr>
      </w:pPr>
      <w:r w:rsidRPr="00106135">
        <w:rPr>
          <w:szCs w:val="22"/>
        </w:rPr>
        <w:t xml:space="preserve">KOCOUREK, Tomáš. </w:t>
      </w:r>
      <w:r w:rsidRPr="001F77D6">
        <w:rPr>
          <w:i/>
          <w:szCs w:val="22"/>
        </w:rPr>
        <w:t>Omezení vlastnického práva ve prosp</w:t>
      </w:r>
      <w:r w:rsidRPr="001F77D6">
        <w:rPr>
          <w:rFonts w:hint="eastAsia"/>
          <w:i/>
          <w:szCs w:val="22"/>
        </w:rPr>
        <w:t>ě</w:t>
      </w:r>
      <w:r w:rsidRPr="001F77D6">
        <w:rPr>
          <w:i/>
          <w:szCs w:val="22"/>
        </w:rPr>
        <w:t>ch ochrany životního prost</w:t>
      </w:r>
      <w:r w:rsidRPr="001F77D6">
        <w:rPr>
          <w:rFonts w:hint="eastAsia"/>
          <w:i/>
          <w:szCs w:val="22"/>
        </w:rPr>
        <w:t>ř</w:t>
      </w:r>
      <w:r w:rsidRPr="001F77D6">
        <w:rPr>
          <w:i/>
          <w:szCs w:val="22"/>
        </w:rPr>
        <w:t>edí</w:t>
      </w:r>
      <w:r w:rsidRPr="00106135">
        <w:rPr>
          <w:szCs w:val="22"/>
        </w:rPr>
        <w:t>. Praha: Leges, 2012, 278 s.</w:t>
      </w:r>
    </w:p>
    <w:p w14:paraId="36FE03B5" w14:textId="15A908AB" w:rsidR="0055679E" w:rsidRPr="00106135" w:rsidRDefault="0055679E" w:rsidP="00131034">
      <w:pPr>
        <w:pStyle w:val="Odstavecseseznamem"/>
        <w:numPr>
          <w:ilvl w:val="0"/>
          <w:numId w:val="43"/>
        </w:numPr>
        <w:ind w:left="284" w:hanging="284"/>
        <w:rPr>
          <w:szCs w:val="22"/>
        </w:rPr>
      </w:pPr>
      <w:r w:rsidRPr="00106135">
        <w:rPr>
          <w:szCs w:val="22"/>
        </w:rPr>
        <w:t>JAN</w:t>
      </w:r>
      <w:r w:rsidRPr="00106135">
        <w:rPr>
          <w:rFonts w:hint="eastAsia"/>
          <w:szCs w:val="22"/>
        </w:rPr>
        <w:t>ČÁŘ</w:t>
      </w:r>
      <w:r w:rsidRPr="00106135">
        <w:rPr>
          <w:szCs w:val="22"/>
        </w:rPr>
        <w:t xml:space="preserve">OVÁ, Ilona. </w:t>
      </w:r>
      <w:r w:rsidRPr="001F77D6">
        <w:rPr>
          <w:i/>
          <w:szCs w:val="22"/>
        </w:rPr>
        <w:t>Právo životního prost</w:t>
      </w:r>
      <w:r w:rsidRPr="001F77D6">
        <w:rPr>
          <w:rFonts w:hint="eastAsia"/>
          <w:i/>
          <w:szCs w:val="22"/>
        </w:rPr>
        <w:t>ř</w:t>
      </w:r>
      <w:r w:rsidRPr="001F77D6">
        <w:rPr>
          <w:i/>
          <w:szCs w:val="22"/>
        </w:rPr>
        <w:t xml:space="preserve">edí pro </w:t>
      </w:r>
      <w:r w:rsidRPr="00106135">
        <w:rPr>
          <w:szCs w:val="22"/>
        </w:rPr>
        <w:t>bakalá</w:t>
      </w:r>
      <w:r w:rsidRPr="00106135">
        <w:rPr>
          <w:rFonts w:hint="eastAsia"/>
          <w:szCs w:val="22"/>
        </w:rPr>
        <w:t>ř</w:t>
      </w:r>
      <w:r w:rsidRPr="00106135">
        <w:rPr>
          <w:szCs w:val="22"/>
        </w:rPr>
        <w:t>e. Brno: Masarykova univerzita, 2011, 291 s.</w:t>
      </w:r>
    </w:p>
    <w:p w14:paraId="10BE35DE" w14:textId="4FC95765" w:rsidR="00C62E3C" w:rsidRPr="00106135" w:rsidRDefault="00C62E3C" w:rsidP="00131034">
      <w:pPr>
        <w:pStyle w:val="Odstavecseseznamem"/>
        <w:numPr>
          <w:ilvl w:val="0"/>
          <w:numId w:val="43"/>
        </w:numPr>
        <w:ind w:left="284" w:hanging="284"/>
        <w:rPr>
          <w:szCs w:val="22"/>
        </w:rPr>
      </w:pPr>
      <w:r w:rsidRPr="00106135">
        <w:rPr>
          <w:szCs w:val="22"/>
        </w:rPr>
        <w:lastRenderedPageBreak/>
        <w:t>JAN</w:t>
      </w:r>
      <w:r w:rsidRPr="00106135">
        <w:rPr>
          <w:rFonts w:hint="eastAsia"/>
          <w:szCs w:val="22"/>
        </w:rPr>
        <w:t>ČÁŘ</w:t>
      </w:r>
      <w:r w:rsidRPr="00106135">
        <w:rPr>
          <w:szCs w:val="22"/>
        </w:rPr>
        <w:t xml:space="preserve">OVÁ, Ilona a kol. </w:t>
      </w:r>
      <w:r w:rsidRPr="001F77D6">
        <w:rPr>
          <w:i/>
          <w:szCs w:val="22"/>
        </w:rPr>
        <w:t>Právo životní prost</w:t>
      </w:r>
      <w:r w:rsidRPr="001F77D6">
        <w:rPr>
          <w:rFonts w:hint="eastAsia"/>
          <w:i/>
          <w:szCs w:val="22"/>
        </w:rPr>
        <w:t>ř</w:t>
      </w:r>
      <w:r w:rsidRPr="001F77D6">
        <w:rPr>
          <w:i/>
          <w:szCs w:val="22"/>
        </w:rPr>
        <w:t xml:space="preserve">edí: obecná </w:t>
      </w:r>
      <w:r w:rsidRPr="001F77D6">
        <w:rPr>
          <w:rFonts w:hint="eastAsia"/>
          <w:i/>
          <w:szCs w:val="22"/>
        </w:rPr>
        <w:t>čá</w:t>
      </w:r>
      <w:r w:rsidRPr="001F77D6">
        <w:rPr>
          <w:i/>
          <w:szCs w:val="22"/>
        </w:rPr>
        <w:t>st</w:t>
      </w:r>
      <w:r w:rsidRPr="00106135">
        <w:rPr>
          <w:szCs w:val="22"/>
        </w:rPr>
        <w:t>. Brno: Masarykova univerzita, 2016, 715 s.</w:t>
      </w:r>
    </w:p>
    <w:p w14:paraId="4B2EA223" w14:textId="571D56CF" w:rsidR="00573416" w:rsidRPr="00106135" w:rsidRDefault="00573416" w:rsidP="00131034">
      <w:pPr>
        <w:pStyle w:val="Odstavecseseznamem"/>
        <w:numPr>
          <w:ilvl w:val="0"/>
          <w:numId w:val="43"/>
        </w:numPr>
        <w:ind w:left="284" w:hanging="284"/>
        <w:rPr>
          <w:szCs w:val="22"/>
        </w:rPr>
      </w:pPr>
      <w:r w:rsidRPr="00106135">
        <w:rPr>
          <w:szCs w:val="22"/>
        </w:rPr>
        <w:t xml:space="preserve">JANČÁŘOVÁ, </w:t>
      </w:r>
      <w:r w:rsidR="009A4BBD" w:rsidRPr="00106135">
        <w:rPr>
          <w:szCs w:val="22"/>
        </w:rPr>
        <w:t xml:space="preserve">Ilona, HANÁK, Jakub, </w:t>
      </w:r>
      <w:r w:rsidRPr="00106135">
        <w:rPr>
          <w:szCs w:val="22"/>
        </w:rPr>
        <w:t xml:space="preserve">PRŮCHOVÁ, Ivana a kol. </w:t>
      </w:r>
      <w:r w:rsidRPr="001F77D6">
        <w:rPr>
          <w:i/>
          <w:szCs w:val="22"/>
        </w:rPr>
        <w:t>Vlastník a podnikatel při ochraně životního prostředí</w:t>
      </w:r>
      <w:r w:rsidRPr="00106135">
        <w:rPr>
          <w:szCs w:val="22"/>
        </w:rPr>
        <w:t>. Brno: Masarykova univerzita, 2015. 451 s.</w:t>
      </w:r>
    </w:p>
    <w:p w14:paraId="74E9388E" w14:textId="302E08FE" w:rsidR="00573416" w:rsidRPr="00106135" w:rsidRDefault="00573416" w:rsidP="00131034">
      <w:pPr>
        <w:pStyle w:val="Odstavecseseznamem"/>
        <w:numPr>
          <w:ilvl w:val="0"/>
          <w:numId w:val="43"/>
        </w:numPr>
        <w:ind w:left="284" w:hanging="284"/>
        <w:rPr>
          <w:szCs w:val="22"/>
        </w:rPr>
      </w:pPr>
      <w:r w:rsidRPr="00106135">
        <w:rPr>
          <w:szCs w:val="22"/>
        </w:rPr>
        <w:t xml:space="preserve">JANČÁŘOVÁ, Ilona – SLOVÁČEK, Jiří (eds.). </w:t>
      </w:r>
      <w:r w:rsidRPr="001F77D6">
        <w:rPr>
          <w:i/>
          <w:szCs w:val="22"/>
        </w:rPr>
        <w:t>Právní aspekty odstraňování ekologických zátěží s důrazem na staré zátěže a právní aspekty ochrany přírody</w:t>
      </w:r>
      <w:r w:rsidRPr="00106135">
        <w:rPr>
          <w:szCs w:val="22"/>
        </w:rPr>
        <w:t>. Brno: Masarykova univerzita, 2007, 368 s.</w:t>
      </w:r>
    </w:p>
    <w:p w14:paraId="711BCEE3" w14:textId="06C0EF51" w:rsidR="00F77AD6" w:rsidRPr="00106135" w:rsidRDefault="00F77AD6" w:rsidP="00131034">
      <w:pPr>
        <w:pStyle w:val="Odstavecseseznamem"/>
        <w:numPr>
          <w:ilvl w:val="0"/>
          <w:numId w:val="43"/>
        </w:numPr>
        <w:ind w:left="284" w:hanging="284"/>
        <w:rPr>
          <w:szCs w:val="22"/>
        </w:rPr>
      </w:pPr>
      <w:r w:rsidRPr="00106135">
        <w:rPr>
          <w:szCs w:val="22"/>
        </w:rPr>
        <w:t>KABELKOVÁ, Eva, FLORIÁNOVÁ, Alexandra, P</w:t>
      </w:r>
      <w:r w:rsidRPr="00106135">
        <w:rPr>
          <w:rFonts w:hint="eastAsia"/>
          <w:szCs w:val="22"/>
        </w:rPr>
        <w:t>ŘÍ</w:t>
      </w:r>
      <w:r w:rsidRPr="00106135">
        <w:rPr>
          <w:szCs w:val="22"/>
        </w:rPr>
        <w:t>VARA, Mojmír, R</w:t>
      </w:r>
      <w:r w:rsidRPr="00106135">
        <w:rPr>
          <w:rFonts w:hint="eastAsia"/>
          <w:szCs w:val="22"/>
        </w:rPr>
        <w:t>ŮŽ</w:t>
      </w:r>
      <w:r w:rsidRPr="00106135">
        <w:rPr>
          <w:szCs w:val="22"/>
        </w:rPr>
        <w:t>I</w:t>
      </w:r>
      <w:r w:rsidRPr="00106135">
        <w:rPr>
          <w:rFonts w:hint="eastAsia"/>
          <w:szCs w:val="22"/>
        </w:rPr>
        <w:t>Č</w:t>
      </w:r>
      <w:r w:rsidRPr="00106135">
        <w:rPr>
          <w:szCs w:val="22"/>
        </w:rPr>
        <w:t xml:space="preserve">KOVÁ, Dana. </w:t>
      </w:r>
      <w:r w:rsidRPr="001F77D6">
        <w:rPr>
          <w:i/>
          <w:szCs w:val="22"/>
        </w:rPr>
        <w:t>Sousedská práva</w:t>
      </w:r>
      <w:r w:rsidRPr="00106135">
        <w:rPr>
          <w:szCs w:val="22"/>
        </w:rPr>
        <w:t>. Praha: C. H. Beck, 2017, 202 s.</w:t>
      </w:r>
    </w:p>
    <w:p w14:paraId="5B2238D3" w14:textId="77777777" w:rsidR="00573416" w:rsidRPr="00106135" w:rsidRDefault="00573416" w:rsidP="00131034">
      <w:pPr>
        <w:pStyle w:val="Odstavecseseznamem"/>
        <w:numPr>
          <w:ilvl w:val="0"/>
          <w:numId w:val="43"/>
        </w:numPr>
        <w:ind w:left="284" w:hanging="284"/>
        <w:rPr>
          <w:szCs w:val="22"/>
        </w:rPr>
      </w:pPr>
      <w:r w:rsidRPr="00106135">
        <w:rPr>
          <w:szCs w:val="22"/>
        </w:rPr>
        <w:t xml:space="preserve">KINDL, Milan. </w:t>
      </w:r>
      <w:r w:rsidRPr="001F77D6">
        <w:rPr>
          <w:i/>
          <w:szCs w:val="22"/>
        </w:rPr>
        <w:t>Právo nemovitostí</w:t>
      </w:r>
      <w:r w:rsidRPr="00106135">
        <w:rPr>
          <w:szCs w:val="22"/>
        </w:rPr>
        <w:t>. Praha: C. H. Beck, 2015, 478 s.</w:t>
      </w:r>
    </w:p>
    <w:p w14:paraId="1BEACB30" w14:textId="4B091DDC" w:rsidR="00573416" w:rsidRPr="00106135" w:rsidRDefault="00573416" w:rsidP="00131034">
      <w:pPr>
        <w:pStyle w:val="Odstavecseseznamem"/>
        <w:numPr>
          <w:ilvl w:val="0"/>
          <w:numId w:val="43"/>
        </w:numPr>
        <w:ind w:left="284" w:hanging="284"/>
        <w:rPr>
          <w:szCs w:val="22"/>
        </w:rPr>
      </w:pPr>
      <w:r w:rsidRPr="00106135">
        <w:rPr>
          <w:szCs w:val="22"/>
        </w:rPr>
        <w:t xml:space="preserve">KLÍMA, Karel a kol. </w:t>
      </w:r>
      <w:r w:rsidRPr="001F77D6">
        <w:rPr>
          <w:i/>
          <w:szCs w:val="22"/>
        </w:rPr>
        <w:t>Komentá</w:t>
      </w:r>
      <w:r w:rsidRPr="001F77D6">
        <w:rPr>
          <w:rFonts w:hint="eastAsia"/>
          <w:i/>
          <w:szCs w:val="22"/>
        </w:rPr>
        <w:t>ř</w:t>
      </w:r>
      <w:r w:rsidRPr="001F77D6">
        <w:rPr>
          <w:i/>
          <w:szCs w:val="22"/>
        </w:rPr>
        <w:t xml:space="preserve"> k Ústav</w:t>
      </w:r>
      <w:r w:rsidRPr="001F77D6">
        <w:rPr>
          <w:rFonts w:hint="eastAsia"/>
          <w:i/>
          <w:szCs w:val="22"/>
        </w:rPr>
        <w:t>ě</w:t>
      </w:r>
      <w:r w:rsidRPr="001F77D6">
        <w:rPr>
          <w:i/>
          <w:szCs w:val="22"/>
        </w:rPr>
        <w:t xml:space="preserve"> a Listin</w:t>
      </w:r>
      <w:r w:rsidRPr="00106135">
        <w:rPr>
          <w:rFonts w:hint="eastAsia"/>
          <w:szCs w:val="22"/>
        </w:rPr>
        <w:t>ě</w:t>
      </w:r>
      <w:r w:rsidRPr="00106135">
        <w:rPr>
          <w:szCs w:val="22"/>
        </w:rPr>
        <w:t>. Plze</w:t>
      </w:r>
      <w:r w:rsidRPr="00106135">
        <w:rPr>
          <w:rFonts w:hint="eastAsia"/>
          <w:szCs w:val="22"/>
        </w:rPr>
        <w:t>ň</w:t>
      </w:r>
      <w:r w:rsidRPr="00106135">
        <w:rPr>
          <w:szCs w:val="22"/>
        </w:rPr>
        <w:t xml:space="preserve">: Nakladatelství a vydavatelství Aleš </w:t>
      </w:r>
      <w:r w:rsidRPr="00106135">
        <w:rPr>
          <w:rFonts w:hint="eastAsia"/>
          <w:szCs w:val="22"/>
        </w:rPr>
        <w:t>Č</w:t>
      </w:r>
      <w:r w:rsidRPr="00106135">
        <w:rPr>
          <w:szCs w:val="22"/>
        </w:rPr>
        <w:t>en</w:t>
      </w:r>
      <w:r w:rsidRPr="00106135">
        <w:rPr>
          <w:rFonts w:hint="eastAsia"/>
          <w:szCs w:val="22"/>
        </w:rPr>
        <w:t>ě</w:t>
      </w:r>
      <w:r w:rsidRPr="00106135">
        <w:rPr>
          <w:szCs w:val="22"/>
        </w:rPr>
        <w:t>k, 2009, 1441 s.</w:t>
      </w:r>
    </w:p>
    <w:p w14:paraId="2700E43D" w14:textId="0D07B6D4" w:rsidR="00D4624D" w:rsidRPr="00106135" w:rsidRDefault="00D4624D" w:rsidP="00131034">
      <w:pPr>
        <w:pStyle w:val="Odstavecseseznamem"/>
        <w:numPr>
          <w:ilvl w:val="0"/>
          <w:numId w:val="43"/>
        </w:numPr>
        <w:ind w:left="284" w:hanging="284"/>
        <w:rPr>
          <w:szCs w:val="22"/>
        </w:rPr>
      </w:pPr>
      <w:r w:rsidRPr="00106135">
        <w:rPr>
          <w:szCs w:val="22"/>
        </w:rPr>
        <w:t>KMEC, Ji</w:t>
      </w:r>
      <w:r w:rsidRPr="00106135">
        <w:rPr>
          <w:rFonts w:hint="eastAsia"/>
          <w:szCs w:val="22"/>
        </w:rPr>
        <w:t>ří</w:t>
      </w:r>
      <w:r w:rsidRPr="00106135">
        <w:rPr>
          <w:szCs w:val="22"/>
        </w:rPr>
        <w:t>, KOSA</w:t>
      </w:r>
      <w:r w:rsidRPr="00106135">
        <w:rPr>
          <w:rFonts w:hint="eastAsia"/>
          <w:szCs w:val="22"/>
        </w:rPr>
        <w:t>Ř</w:t>
      </w:r>
      <w:r w:rsidRPr="00106135">
        <w:rPr>
          <w:szCs w:val="22"/>
        </w:rPr>
        <w:t xml:space="preserve">, David, KRATOCHVÍL, Jan, BOBEK, Michal. </w:t>
      </w:r>
      <w:r w:rsidR="001F77D6">
        <w:rPr>
          <w:i/>
          <w:szCs w:val="22"/>
        </w:rPr>
        <w:t>Evropská úmluva o l</w:t>
      </w:r>
      <w:r w:rsidRPr="001F77D6">
        <w:rPr>
          <w:i/>
          <w:szCs w:val="22"/>
        </w:rPr>
        <w:t>idských právech</w:t>
      </w:r>
      <w:r w:rsidRPr="00106135">
        <w:rPr>
          <w:szCs w:val="22"/>
        </w:rPr>
        <w:t>. Praha: C. H. Beck, 2012, 1660 s.</w:t>
      </w:r>
    </w:p>
    <w:p w14:paraId="753BC0FD" w14:textId="256F6993" w:rsidR="0055679E" w:rsidRPr="00106135" w:rsidRDefault="0055679E" w:rsidP="00131034">
      <w:pPr>
        <w:pStyle w:val="Odstavecseseznamem"/>
        <w:numPr>
          <w:ilvl w:val="0"/>
          <w:numId w:val="43"/>
        </w:numPr>
        <w:ind w:left="284" w:hanging="284"/>
        <w:rPr>
          <w:szCs w:val="22"/>
        </w:rPr>
      </w:pPr>
      <w:r w:rsidRPr="00106135">
        <w:rPr>
          <w:szCs w:val="22"/>
        </w:rPr>
        <w:t xml:space="preserve">KOCOUREK, Tomáš. </w:t>
      </w:r>
      <w:r w:rsidRPr="001F77D6">
        <w:rPr>
          <w:i/>
          <w:szCs w:val="22"/>
        </w:rPr>
        <w:t>Omezení vlastnického práva k pozemk</w:t>
      </w:r>
      <w:r w:rsidRPr="001F77D6">
        <w:rPr>
          <w:rFonts w:hint="eastAsia"/>
          <w:i/>
          <w:szCs w:val="22"/>
        </w:rPr>
        <w:t>ů</w:t>
      </w:r>
      <w:r w:rsidRPr="001F77D6">
        <w:rPr>
          <w:i/>
          <w:szCs w:val="22"/>
        </w:rPr>
        <w:t>m ve prosp</w:t>
      </w:r>
      <w:r w:rsidRPr="001F77D6">
        <w:rPr>
          <w:rFonts w:hint="eastAsia"/>
          <w:i/>
          <w:szCs w:val="22"/>
        </w:rPr>
        <w:t>ě</w:t>
      </w:r>
      <w:r w:rsidRPr="001F77D6">
        <w:rPr>
          <w:i/>
          <w:szCs w:val="22"/>
        </w:rPr>
        <w:t>ch ochrany životního prost</w:t>
      </w:r>
      <w:r w:rsidRPr="001F77D6">
        <w:rPr>
          <w:rFonts w:hint="eastAsia"/>
          <w:i/>
          <w:szCs w:val="22"/>
        </w:rPr>
        <w:t>ř</w:t>
      </w:r>
      <w:r w:rsidRPr="001F77D6">
        <w:rPr>
          <w:i/>
          <w:szCs w:val="22"/>
        </w:rPr>
        <w:t>edí</w:t>
      </w:r>
      <w:r w:rsidRPr="00106135">
        <w:rPr>
          <w:szCs w:val="22"/>
        </w:rPr>
        <w:t>. Praha: Leges, 2012, 278 s.</w:t>
      </w:r>
    </w:p>
    <w:p w14:paraId="3E31F3E2" w14:textId="7505EBDD" w:rsidR="00702D56" w:rsidRPr="00106135" w:rsidRDefault="00702D56" w:rsidP="00131034">
      <w:pPr>
        <w:pStyle w:val="Odstavecseseznamem"/>
        <w:numPr>
          <w:ilvl w:val="0"/>
          <w:numId w:val="43"/>
        </w:numPr>
        <w:ind w:left="284" w:hanging="284"/>
        <w:rPr>
          <w:szCs w:val="22"/>
        </w:rPr>
      </w:pPr>
      <w:r w:rsidRPr="00106135">
        <w:rPr>
          <w:szCs w:val="22"/>
        </w:rPr>
        <w:t>K</w:t>
      </w:r>
      <w:r w:rsidRPr="00106135">
        <w:rPr>
          <w:rFonts w:hint="eastAsia"/>
          <w:szCs w:val="22"/>
        </w:rPr>
        <w:t>ŘÍ</w:t>
      </w:r>
      <w:r w:rsidRPr="00106135">
        <w:rPr>
          <w:szCs w:val="22"/>
        </w:rPr>
        <w:t xml:space="preserve">STEK, Lukáš. </w:t>
      </w:r>
      <w:r w:rsidRPr="001F77D6">
        <w:rPr>
          <w:i/>
          <w:szCs w:val="22"/>
        </w:rPr>
        <w:t>Znalectví</w:t>
      </w:r>
      <w:r w:rsidRPr="00106135">
        <w:rPr>
          <w:szCs w:val="22"/>
        </w:rPr>
        <w:t>. Praha: Wolters Kluwer, 2013, 332 s.</w:t>
      </w:r>
    </w:p>
    <w:p w14:paraId="025C1A8F" w14:textId="09CB492B" w:rsidR="005A30A8" w:rsidRPr="00106135" w:rsidRDefault="005A30A8" w:rsidP="00131034">
      <w:pPr>
        <w:pStyle w:val="Odstavecseseznamem"/>
        <w:numPr>
          <w:ilvl w:val="0"/>
          <w:numId w:val="43"/>
        </w:numPr>
        <w:ind w:left="284" w:hanging="284"/>
        <w:rPr>
          <w:szCs w:val="22"/>
        </w:rPr>
      </w:pPr>
      <w:r w:rsidRPr="00106135">
        <w:rPr>
          <w:szCs w:val="22"/>
        </w:rPr>
        <w:t>LAVICKÝ, P</w:t>
      </w:r>
      <w:r w:rsidR="0055679E" w:rsidRPr="00106135">
        <w:rPr>
          <w:szCs w:val="22"/>
        </w:rPr>
        <w:t>etr</w:t>
      </w:r>
      <w:r w:rsidRPr="00106135">
        <w:rPr>
          <w:szCs w:val="22"/>
        </w:rPr>
        <w:t xml:space="preserve"> a kol. </w:t>
      </w:r>
      <w:r w:rsidRPr="001F77D6">
        <w:rPr>
          <w:i/>
          <w:szCs w:val="22"/>
        </w:rPr>
        <w:t>Ob</w:t>
      </w:r>
      <w:r w:rsidRPr="001F77D6">
        <w:rPr>
          <w:rFonts w:hint="eastAsia"/>
          <w:i/>
          <w:szCs w:val="22"/>
        </w:rPr>
        <w:t>č</w:t>
      </w:r>
      <w:r w:rsidRPr="001F77D6">
        <w:rPr>
          <w:i/>
          <w:szCs w:val="22"/>
        </w:rPr>
        <w:t xml:space="preserve">anský zákoník I. Obecná </w:t>
      </w:r>
      <w:r w:rsidRPr="001F77D6">
        <w:rPr>
          <w:rFonts w:hint="eastAsia"/>
          <w:i/>
          <w:szCs w:val="22"/>
        </w:rPr>
        <w:t>čá</w:t>
      </w:r>
      <w:r w:rsidRPr="001F77D6">
        <w:rPr>
          <w:i/>
          <w:szCs w:val="22"/>
        </w:rPr>
        <w:t>st (§ 1−654). Komentá</w:t>
      </w:r>
      <w:r w:rsidRPr="001F77D6">
        <w:rPr>
          <w:rFonts w:hint="eastAsia"/>
          <w:i/>
          <w:szCs w:val="22"/>
        </w:rPr>
        <w:t>ř</w:t>
      </w:r>
      <w:r w:rsidR="001F77D6">
        <w:rPr>
          <w:szCs w:val="22"/>
        </w:rPr>
        <w:t>. Praha: C. </w:t>
      </w:r>
      <w:r w:rsidRPr="00106135">
        <w:rPr>
          <w:szCs w:val="22"/>
        </w:rPr>
        <w:t>H. Beck, 2014, 2400 s.</w:t>
      </w:r>
    </w:p>
    <w:p w14:paraId="0406E356" w14:textId="4BC951C1" w:rsidR="009A4BBD" w:rsidRPr="00106135" w:rsidRDefault="009A4BBD" w:rsidP="00131034">
      <w:pPr>
        <w:pStyle w:val="Odstavecseseznamem"/>
        <w:numPr>
          <w:ilvl w:val="0"/>
          <w:numId w:val="43"/>
        </w:numPr>
        <w:ind w:left="284" w:hanging="284"/>
        <w:rPr>
          <w:szCs w:val="22"/>
        </w:rPr>
      </w:pPr>
      <w:r w:rsidRPr="00106135">
        <w:rPr>
          <w:szCs w:val="22"/>
        </w:rPr>
        <w:t>LOJDA, Ji</w:t>
      </w:r>
      <w:r w:rsidRPr="00106135">
        <w:rPr>
          <w:rFonts w:hint="eastAsia"/>
          <w:szCs w:val="22"/>
        </w:rPr>
        <w:t>ří</w:t>
      </w:r>
      <w:r w:rsidRPr="00106135">
        <w:rPr>
          <w:szCs w:val="22"/>
        </w:rPr>
        <w:t xml:space="preserve">. </w:t>
      </w:r>
      <w:r w:rsidRPr="001F77D6">
        <w:rPr>
          <w:i/>
          <w:szCs w:val="22"/>
        </w:rPr>
        <w:t>Zákon o dráhách: komentá</w:t>
      </w:r>
      <w:r w:rsidRPr="001F77D6">
        <w:rPr>
          <w:rFonts w:hint="eastAsia"/>
          <w:i/>
          <w:szCs w:val="22"/>
        </w:rPr>
        <w:t>ř</w:t>
      </w:r>
      <w:r w:rsidRPr="00106135">
        <w:rPr>
          <w:szCs w:val="22"/>
        </w:rPr>
        <w:t>. Praha: Wolters Kluwer, 2017, 283 s.</w:t>
      </w:r>
    </w:p>
    <w:p w14:paraId="54E6CB3A" w14:textId="77777777" w:rsidR="007B27B2" w:rsidRPr="00106135" w:rsidRDefault="00CA1ADD" w:rsidP="00131034">
      <w:pPr>
        <w:pStyle w:val="Odstavecseseznamem"/>
        <w:numPr>
          <w:ilvl w:val="0"/>
          <w:numId w:val="43"/>
        </w:numPr>
        <w:ind w:left="284" w:hanging="284"/>
        <w:rPr>
          <w:szCs w:val="22"/>
        </w:rPr>
      </w:pPr>
      <w:r w:rsidRPr="00106135">
        <w:rPr>
          <w:szCs w:val="22"/>
        </w:rPr>
        <w:t>MELZER, F</w:t>
      </w:r>
      <w:r w:rsidR="0055679E" w:rsidRPr="00106135">
        <w:rPr>
          <w:szCs w:val="22"/>
        </w:rPr>
        <w:t>ilip</w:t>
      </w:r>
      <w:r w:rsidRPr="00106135">
        <w:rPr>
          <w:szCs w:val="22"/>
        </w:rPr>
        <w:t xml:space="preserve"> a kol. </w:t>
      </w:r>
      <w:r w:rsidRPr="001F77D6">
        <w:rPr>
          <w:i/>
          <w:szCs w:val="22"/>
        </w:rPr>
        <w:t>Ob</w:t>
      </w:r>
      <w:r w:rsidRPr="001F77D6">
        <w:rPr>
          <w:rFonts w:hint="eastAsia"/>
          <w:i/>
          <w:szCs w:val="22"/>
        </w:rPr>
        <w:t>č</w:t>
      </w:r>
      <w:r w:rsidRPr="001F77D6">
        <w:rPr>
          <w:i/>
          <w:szCs w:val="22"/>
        </w:rPr>
        <w:t>anský zákoník: velký komentá</w:t>
      </w:r>
      <w:r w:rsidRPr="001F77D6">
        <w:rPr>
          <w:rFonts w:hint="eastAsia"/>
          <w:i/>
          <w:szCs w:val="22"/>
        </w:rPr>
        <w:t>ř</w:t>
      </w:r>
      <w:r w:rsidRPr="00106135">
        <w:rPr>
          <w:szCs w:val="22"/>
        </w:rPr>
        <w:t>. Svazek III. Praha: Leges, 2014, 1234 s.</w:t>
      </w:r>
    </w:p>
    <w:p w14:paraId="5A33FA4A" w14:textId="1B28BCFF" w:rsidR="007B27B2" w:rsidRPr="00106135" w:rsidRDefault="007B27B2" w:rsidP="00131034">
      <w:pPr>
        <w:pStyle w:val="Odstavecseseznamem"/>
        <w:numPr>
          <w:ilvl w:val="0"/>
          <w:numId w:val="43"/>
        </w:numPr>
        <w:ind w:left="284" w:hanging="284"/>
        <w:rPr>
          <w:szCs w:val="22"/>
        </w:rPr>
      </w:pPr>
      <w:r w:rsidRPr="00106135">
        <w:rPr>
          <w:szCs w:val="22"/>
        </w:rPr>
        <w:t>MORÁVEK, Ji</w:t>
      </w:r>
      <w:r w:rsidRPr="00106135">
        <w:rPr>
          <w:rFonts w:hint="eastAsia"/>
          <w:szCs w:val="22"/>
        </w:rPr>
        <w:t>ří</w:t>
      </w:r>
      <w:r w:rsidRPr="00106135">
        <w:rPr>
          <w:szCs w:val="22"/>
        </w:rPr>
        <w:t>, TOMÁŠKOVÁ, Veronika, BERNARD, Michal, VÍCHA, Ond</w:t>
      </w:r>
      <w:r w:rsidRPr="00106135">
        <w:rPr>
          <w:rFonts w:hint="eastAsia"/>
          <w:szCs w:val="22"/>
        </w:rPr>
        <w:t>ř</w:t>
      </w:r>
      <w:r w:rsidRPr="00106135">
        <w:rPr>
          <w:szCs w:val="22"/>
        </w:rPr>
        <w:t xml:space="preserve">ej. </w:t>
      </w:r>
      <w:r w:rsidRPr="00106135">
        <w:rPr>
          <w:i/>
          <w:szCs w:val="22"/>
        </w:rPr>
        <w:t>Zákon o ochran</w:t>
      </w:r>
      <w:r w:rsidRPr="00106135">
        <w:rPr>
          <w:rFonts w:hint="eastAsia"/>
          <w:i/>
          <w:szCs w:val="22"/>
        </w:rPr>
        <w:t>ě</w:t>
      </w:r>
      <w:r w:rsidRPr="00106135">
        <w:rPr>
          <w:i/>
          <w:szCs w:val="22"/>
        </w:rPr>
        <w:t xml:space="preserve"> ovzduší</w:t>
      </w:r>
      <w:r w:rsidRPr="00106135">
        <w:rPr>
          <w:szCs w:val="22"/>
        </w:rPr>
        <w:t>. Praha: C. H. Beck, 2013, 415 s.</w:t>
      </w:r>
    </w:p>
    <w:p w14:paraId="5C5EE87F" w14:textId="77777777" w:rsidR="00186329" w:rsidRPr="00106135" w:rsidRDefault="00F77AD6" w:rsidP="00131034">
      <w:pPr>
        <w:pStyle w:val="Odstavecseseznamem"/>
        <w:numPr>
          <w:ilvl w:val="0"/>
          <w:numId w:val="43"/>
        </w:numPr>
        <w:ind w:left="284" w:hanging="284"/>
        <w:rPr>
          <w:szCs w:val="22"/>
        </w:rPr>
      </w:pPr>
      <w:r w:rsidRPr="00106135">
        <w:rPr>
          <w:szCs w:val="22"/>
        </w:rPr>
        <w:t xml:space="preserve">MÜLLER, Miloslav, BAREŠOVÁ, Eva. </w:t>
      </w:r>
      <w:r w:rsidRPr="001F77D6">
        <w:rPr>
          <w:i/>
          <w:szCs w:val="22"/>
        </w:rPr>
        <w:t>Zákon o zem</w:t>
      </w:r>
      <w:r w:rsidRPr="001F77D6">
        <w:rPr>
          <w:rFonts w:hint="eastAsia"/>
          <w:i/>
          <w:szCs w:val="22"/>
        </w:rPr>
        <w:t>ě</w:t>
      </w:r>
      <w:r w:rsidRPr="001F77D6">
        <w:rPr>
          <w:i/>
          <w:szCs w:val="22"/>
        </w:rPr>
        <w:t>m</w:t>
      </w:r>
      <w:r w:rsidRPr="001F77D6">
        <w:rPr>
          <w:rFonts w:hint="eastAsia"/>
          <w:i/>
          <w:szCs w:val="22"/>
        </w:rPr>
        <w:t>ěř</w:t>
      </w:r>
      <w:r w:rsidRPr="001F77D6">
        <w:rPr>
          <w:i/>
          <w:szCs w:val="22"/>
        </w:rPr>
        <w:t>ictví: komentá</w:t>
      </w:r>
      <w:r w:rsidRPr="001F77D6">
        <w:rPr>
          <w:rFonts w:hint="eastAsia"/>
          <w:i/>
          <w:szCs w:val="22"/>
        </w:rPr>
        <w:t>ř</w:t>
      </w:r>
      <w:r w:rsidRPr="00106135">
        <w:rPr>
          <w:szCs w:val="22"/>
        </w:rPr>
        <w:t>. Praha: Wolters Kluwer, 2016, 189 s.</w:t>
      </w:r>
    </w:p>
    <w:p w14:paraId="3527E4C3" w14:textId="07789658" w:rsidR="00186329" w:rsidRPr="00106135" w:rsidRDefault="00186329" w:rsidP="00131034">
      <w:pPr>
        <w:pStyle w:val="Odstavecseseznamem"/>
        <w:numPr>
          <w:ilvl w:val="0"/>
          <w:numId w:val="43"/>
        </w:numPr>
        <w:ind w:left="284" w:hanging="284"/>
        <w:rPr>
          <w:szCs w:val="22"/>
        </w:rPr>
      </w:pPr>
      <w:r w:rsidRPr="00106135">
        <w:rPr>
          <w:szCs w:val="22"/>
        </w:rPr>
        <w:t xml:space="preserve">PEKÁREK, Milan a kol. </w:t>
      </w:r>
      <w:r w:rsidRPr="00106135">
        <w:rPr>
          <w:i/>
          <w:szCs w:val="22"/>
        </w:rPr>
        <w:t>Zákon o ochran</w:t>
      </w:r>
      <w:r w:rsidRPr="00106135">
        <w:rPr>
          <w:rFonts w:hint="eastAsia"/>
          <w:i/>
          <w:szCs w:val="22"/>
        </w:rPr>
        <w:t>ě</w:t>
      </w:r>
      <w:r w:rsidRPr="00106135">
        <w:rPr>
          <w:i/>
          <w:szCs w:val="22"/>
        </w:rPr>
        <w:t xml:space="preserve"> p</w:t>
      </w:r>
      <w:r w:rsidRPr="00106135">
        <w:rPr>
          <w:rFonts w:hint="eastAsia"/>
          <w:i/>
          <w:szCs w:val="22"/>
        </w:rPr>
        <w:t>ří</w:t>
      </w:r>
      <w:r w:rsidRPr="00106135">
        <w:rPr>
          <w:i/>
          <w:szCs w:val="22"/>
        </w:rPr>
        <w:t>rody a krajiny: (komentá</w:t>
      </w:r>
      <w:r w:rsidRPr="00106135">
        <w:rPr>
          <w:rFonts w:hint="eastAsia"/>
          <w:i/>
          <w:szCs w:val="22"/>
        </w:rPr>
        <w:t>ř</w:t>
      </w:r>
      <w:r w:rsidRPr="00106135">
        <w:rPr>
          <w:i/>
          <w:szCs w:val="22"/>
        </w:rPr>
        <w:t>)</w:t>
      </w:r>
      <w:r w:rsidRPr="00106135">
        <w:rPr>
          <w:szCs w:val="22"/>
        </w:rPr>
        <w:t>. Brno: Iuridica Brunensia, 1995, 198 s.</w:t>
      </w:r>
    </w:p>
    <w:p w14:paraId="500EDEBB" w14:textId="78F6F527" w:rsidR="000F1F7C" w:rsidRPr="00106135" w:rsidRDefault="00573416" w:rsidP="00131034">
      <w:pPr>
        <w:pStyle w:val="Odstavecseseznamem"/>
        <w:numPr>
          <w:ilvl w:val="0"/>
          <w:numId w:val="43"/>
        </w:numPr>
        <w:ind w:left="284" w:hanging="284"/>
        <w:rPr>
          <w:szCs w:val="22"/>
        </w:rPr>
      </w:pPr>
      <w:r w:rsidRPr="00106135">
        <w:rPr>
          <w:szCs w:val="22"/>
        </w:rPr>
        <w:t>POPOVI</w:t>
      </w:r>
      <w:r w:rsidRPr="00106135">
        <w:rPr>
          <w:rFonts w:hint="eastAsia"/>
          <w:szCs w:val="22"/>
        </w:rPr>
        <w:t>Ć</w:t>
      </w:r>
      <w:r w:rsidRPr="00106135">
        <w:rPr>
          <w:szCs w:val="22"/>
        </w:rPr>
        <w:t xml:space="preserve">, </w:t>
      </w:r>
      <w:r w:rsidRPr="001F77D6">
        <w:rPr>
          <w:i/>
          <w:szCs w:val="22"/>
        </w:rPr>
        <w:t>Dragoljub. Protecting property in european human rights law</w:t>
      </w:r>
      <w:r w:rsidRPr="00106135">
        <w:rPr>
          <w:szCs w:val="22"/>
        </w:rPr>
        <w:t>. Utrecht: Eleven Interntional Publishing, 2009, 158 s.</w:t>
      </w:r>
    </w:p>
    <w:p w14:paraId="336AEFAB" w14:textId="40DAB08C" w:rsidR="000F1F7C" w:rsidRPr="00106135" w:rsidRDefault="000F1F7C" w:rsidP="00131034">
      <w:pPr>
        <w:pStyle w:val="Odstavecseseznamem"/>
        <w:numPr>
          <w:ilvl w:val="0"/>
          <w:numId w:val="43"/>
        </w:numPr>
        <w:ind w:left="284" w:hanging="284"/>
        <w:rPr>
          <w:szCs w:val="22"/>
        </w:rPr>
      </w:pPr>
      <w:r w:rsidRPr="00106135">
        <w:rPr>
          <w:szCs w:val="22"/>
        </w:rPr>
        <w:t xml:space="preserve">PRCHALOVÁ, Jana. </w:t>
      </w:r>
      <w:r w:rsidRPr="00106135">
        <w:rPr>
          <w:i/>
          <w:szCs w:val="22"/>
        </w:rPr>
        <w:t>Zákon o ochran</w:t>
      </w:r>
      <w:r w:rsidRPr="00106135">
        <w:rPr>
          <w:rFonts w:hint="eastAsia"/>
          <w:i/>
          <w:szCs w:val="22"/>
        </w:rPr>
        <w:t>ě</w:t>
      </w:r>
      <w:r w:rsidRPr="00106135">
        <w:rPr>
          <w:i/>
          <w:szCs w:val="22"/>
        </w:rPr>
        <w:t xml:space="preserve"> p</w:t>
      </w:r>
      <w:r w:rsidRPr="00106135">
        <w:rPr>
          <w:rFonts w:hint="eastAsia"/>
          <w:i/>
          <w:szCs w:val="22"/>
        </w:rPr>
        <w:t>ří</w:t>
      </w:r>
      <w:r w:rsidRPr="00106135">
        <w:rPr>
          <w:i/>
          <w:szCs w:val="22"/>
        </w:rPr>
        <w:t>rody a krajiny a Natura 2000: úplné zn</w:t>
      </w:r>
      <w:r w:rsidRPr="00106135">
        <w:rPr>
          <w:rFonts w:hint="eastAsia"/>
          <w:i/>
          <w:szCs w:val="22"/>
        </w:rPr>
        <w:t>ě</w:t>
      </w:r>
      <w:r w:rsidRPr="00106135">
        <w:rPr>
          <w:i/>
          <w:szCs w:val="22"/>
        </w:rPr>
        <w:t>ní zákona s komentá</w:t>
      </w:r>
      <w:r w:rsidRPr="00106135">
        <w:rPr>
          <w:rFonts w:hint="eastAsia"/>
          <w:i/>
          <w:szCs w:val="22"/>
        </w:rPr>
        <w:t>ř</w:t>
      </w:r>
      <w:r w:rsidRPr="00106135">
        <w:rPr>
          <w:i/>
          <w:szCs w:val="22"/>
        </w:rPr>
        <w:t>em, judikaturou a provád</w:t>
      </w:r>
      <w:r w:rsidRPr="00106135">
        <w:rPr>
          <w:rFonts w:hint="eastAsia"/>
          <w:i/>
          <w:szCs w:val="22"/>
        </w:rPr>
        <w:t>ě</w:t>
      </w:r>
      <w:r w:rsidRPr="00106135">
        <w:rPr>
          <w:i/>
          <w:szCs w:val="22"/>
        </w:rPr>
        <w:t>cími p</w:t>
      </w:r>
      <w:r w:rsidRPr="00106135">
        <w:rPr>
          <w:rFonts w:hint="eastAsia"/>
          <w:i/>
          <w:szCs w:val="22"/>
        </w:rPr>
        <w:t>ř</w:t>
      </w:r>
      <w:r w:rsidRPr="00106135">
        <w:rPr>
          <w:i/>
          <w:szCs w:val="22"/>
        </w:rPr>
        <w:t>edpisy</w:t>
      </w:r>
      <w:r w:rsidR="001F77D6">
        <w:rPr>
          <w:szCs w:val="22"/>
        </w:rPr>
        <w:t>. Praha: Linde, 2006, 431 </w:t>
      </w:r>
      <w:r w:rsidRPr="00106135">
        <w:rPr>
          <w:szCs w:val="22"/>
        </w:rPr>
        <w:t>s.</w:t>
      </w:r>
    </w:p>
    <w:p w14:paraId="4EC3E926" w14:textId="77777777" w:rsidR="007D3EAF" w:rsidRPr="00106135" w:rsidRDefault="007D3EAF" w:rsidP="00131034">
      <w:pPr>
        <w:pStyle w:val="Odstavecseseznamem"/>
        <w:numPr>
          <w:ilvl w:val="0"/>
          <w:numId w:val="43"/>
        </w:numPr>
        <w:ind w:left="284" w:hanging="284"/>
        <w:rPr>
          <w:szCs w:val="22"/>
        </w:rPr>
      </w:pPr>
      <w:r w:rsidRPr="00106135">
        <w:rPr>
          <w:szCs w:val="22"/>
        </w:rPr>
        <w:t xml:space="preserve">PRŮCHOVÁ, Ivana. (ed.). </w:t>
      </w:r>
      <w:r w:rsidRPr="001F77D6">
        <w:rPr>
          <w:i/>
          <w:szCs w:val="22"/>
        </w:rPr>
        <w:t>Aktuální otázky práva životního prostředí</w:t>
      </w:r>
      <w:r w:rsidRPr="00106135">
        <w:rPr>
          <w:szCs w:val="22"/>
        </w:rPr>
        <w:t>. Brno: Masarykova univerzita, 2005, 218 s.</w:t>
      </w:r>
    </w:p>
    <w:p w14:paraId="0DB64AA6" w14:textId="28747453" w:rsidR="005252BE" w:rsidRPr="00106135" w:rsidRDefault="000D4AD2" w:rsidP="00131034">
      <w:pPr>
        <w:pStyle w:val="Odstavecseseznamem"/>
        <w:numPr>
          <w:ilvl w:val="0"/>
          <w:numId w:val="43"/>
        </w:numPr>
        <w:ind w:left="284" w:hanging="284"/>
        <w:rPr>
          <w:szCs w:val="22"/>
        </w:rPr>
      </w:pPr>
      <w:r w:rsidRPr="00106135">
        <w:rPr>
          <w:szCs w:val="22"/>
        </w:rPr>
        <w:lastRenderedPageBreak/>
        <w:t xml:space="preserve">PRŮCHOVÁ, Ivana, </w:t>
      </w:r>
      <w:r w:rsidR="005252BE" w:rsidRPr="00106135">
        <w:rPr>
          <w:szCs w:val="22"/>
        </w:rPr>
        <w:t xml:space="preserve">CHYBA, Jaroslav. </w:t>
      </w:r>
      <w:r w:rsidR="005252BE" w:rsidRPr="001F77D6">
        <w:rPr>
          <w:i/>
          <w:szCs w:val="22"/>
        </w:rPr>
        <w:t>Omezení vlastnického práva k pozemku z důvodu obecného zájmu</w:t>
      </w:r>
      <w:r w:rsidR="005252BE" w:rsidRPr="00106135">
        <w:rPr>
          <w:szCs w:val="22"/>
        </w:rPr>
        <w:t>. Brno: Masarykova univerzita, 1998, 185 s.</w:t>
      </w:r>
    </w:p>
    <w:p w14:paraId="169F4E4D" w14:textId="030A5EA3" w:rsidR="007D3EAF" w:rsidRPr="00106135" w:rsidRDefault="007D3EAF" w:rsidP="00131034">
      <w:pPr>
        <w:pStyle w:val="Odstavecseseznamem"/>
        <w:numPr>
          <w:ilvl w:val="0"/>
          <w:numId w:val="43"/>
        </w:numPr>
        <w:ind w:left="284" w:hanging="284"/>
        <w:rPr>
          <w:szCs w:val="22"/>
        </w:rPr>
      </w:pPr>
      <w:r w:rsidRPr="00106135">
        <w:rPr>
          <w:rFonts w:cs="Eczar"/>
        </w:rPr>
        <w:t>PR</w:t>
      </w:r>
      <w:r w:rsidRPr="00106135">
        <w:rPr>
          <w:rFonts w:cs="Eczar" w:hint="eastAsia"/>
        </w:rPr>
        <w:t>Ů</w:t>
      </w:r>
      <w:r w:rsidRPr="00106135">
        <w:rPr>
          <w:rFonts w:cs="Eczar"/>
        </w:rPr>
        <w:t xml:space="preserve">CHOVÁ, Ivana, HANÁK, Jakub. </w:t>
      </w:r>
      <w:r w:rsidRPr="00106135">
        <w:rPr>
          <w:rFonts w:cs="Eczar"/>
          <w:i/>
        </w:rPr>
        <w:t>Voda v právních vztazích</w:t>
      </w:r>
      <w:r w:rsidRPr="00106135">
        <w:rPr>
          <w:rFonts w:cs="Eczar"/>
        </w:rPr>
        <w:t>. Brno: Masarykova univerzita, 2014, 238 s.</w:t>
      </w:r>
    </w:p>
    <w:p w14:paraId="2C852942" w14:textId="453A0AF6" w:rsidR="00C23D71" w:rsidRPr="00106135" w:rsidRDefault="00C23D71" w:rsidP="00131034">
      <w:pPr>
        <w:pStyle w:val="Odstavecseseznamem"/>
        <w:numPr>
          <w:ilvl w:val="0"/>
          <w:numId w:val="43"/>
        </w:numPr>
        <w:ind w:left="284" w:hanging="284"/>
        <w:rPr>
          <w:szCs w:val="22"/>
        </w:rPr>
      </w:pPr>
      <w:r w:rsidRPr="00106135">
        <w:rPr>
          <w:szCs w:val="22"/>
        </w:rPr>
        <w:t>SPÁ</w:t>
      </w:r>
      <w:r w:rsidRPr="00106135">
        <w:rPr>
          <w:rFonts w:hint="eastAsia"/>
          <w:szCs w:val="22"/>
        </w:rPr>
        <w:t>Č</w:t>
      </w:r>
      <w:r w:rsidR="0055679E" w:rsidRPr="00106135">
        <w:rPr>
          <w:szCs w:val="22"/>
        </w:rPr>
        <w:t>IL, Jiří</w:t>
      </w:r>
      <w:r w:rsidRPr="00106135">
        <w:rPr>
          <w:szCs w:val="22"/>
        </w:rPr>
        <w:t xml:space="preserve"> a kol. </w:t>
      </w:r>
      <w:r w:rsidRPr="001F77D6">
        <w:rPr>
          <w:i/>
          <w:szCs w:val="22"/>
        </w:rPr>
        <w:t>Ob</w:t>
      </w:r>
      <w:r w:rsidRPr="001F77D6">
        <w:rPr>
          <w:rFonts w:hint="eastAsia"/>
          <w:i/>
          <w:szCs w:val="22"/>
        </w:rPr>
        <w:t>č</w:t>
      </w:r>
      <w:r w:rsidRPr="001F77D6">
        <w:rPr>
          <w:i/>
          <w:szCs w:val="22"/>
        </w:rPr>
        <w:t>anský zákoník III: v</w:t>
      </w:r>
      <w:r w:rsidRPr="001F77D6">
        <w:rPr>
          <w:rFonts w:hint="eastAsia"/>
          <w:i/>
          <w:szCs w:val="22"/>
        </w:rPr>
        <w:t>ě</w:t>
      </w:r>
      <w:r w:rsidRPr="001F77D6">
        <w:rPr>
          <w:i/>
          <w:szCs w:val="22"/>
        </w:rPr>
        <w:t>cná práva (§ 976–1474): komentá</w:t>
      </w:r>
      <w:r w:rsidRPr="001F77D6">
        <w:rPr>
          <w:rFonts w:hint="eastAsia"/>
          <w:i/>
          <w:szCs w:val="22"/>
        </w:rPr>
        <w:t>ř</w:t>
      </w:r>
      <w:r w:rsidRPr="00106135">
        <w:rPr>
          <w:szCs w:val="22"/>
        </w:rPr>
        <w:t>. Praha: C.H. Beck, 2013, 1260 s.</w:t>
      </w:r>
    </w:p>
    <w:p w14:paraId="70CEA972" w14:textId="0A3BC2AC" w:rsidR="009A4BBD" w:rsidRPr="00106135" w:rsidRDefault="009A4BBD" w:rsidP="00131034">
      <w:pPr>
        <w:pStyle w:val="Odstavecseseznamem"/>
        <w:numPr>
          <w:ilvl w:val="0"/>
          <w:numId w:val="43"/>
        </w:numPr>
        <w:ind w:left="284" w:hanging="284"/>
        <w:rPr>
          <w:szCs w:val="22"/>
        </w:rPr>
      </w:pPr>
      <w:r w:rsidRPr="00106135">
        <w:rPr>
          <w:szCs w:val="22"/>
        </w:rPr>
        <w:t>STAN</w:t>
      </w:r>
      <w:r w:rsidRPr="00106135">
        <w:rPr>
          <w:rFonts w:hint="eastAsia"/>
          <w:szCs w:val="22"/>
        </w:rPr>
        <w:t>Ě</w:t>
      </w:r>
      <w:r w:rsidRPr="00106135">
        <w:rPr>
          <w:szCs w:val="22"/>
        </w:rPr>
        <w:t xml:space="preserve">K, Jaroslav. </w:t>
      </w:r>
      <w:r w:rsidRPr="001F77D6">
        <w:rPr>
          <w:i/>
          <w:szCs w:val="22"/>
        </w:rPr>
        <w:t>Láze</w:t>
      </w:r>
      <w:r w:rsidRPr="001F77D6">
        <w:rPr>
          <w:rFonts w:hint="eastAsia"/>
          <w:i/>
          <w:szCs w:val="22"/>
        </w:rPr>
        <w:t>ň</w:t>
      </w:r>
      <w:r w:rsidRPr="001F77D6">
        <w:rPr>
          <w:i/>
          <w:szCs w:val="22"/>
        </w:rPr>
        <w:t>ský zákon: komentá</w:t>
      </w:r>
      <w:r w:rsidRPr="001F77D6">
        <w:rPr>
          <w:rFonts w:hint="eastAsia"/>
          <w:i/>
          <w:szCs w:val="22"/>
        </w:rPr>
        <w:t>ř</w:t>
      </w:r>
      <w:r w:rsidRPr="00106135">
        <w:rPr>
          <w:szCs w:val="22"/>
        </w:rPr>
        <w:t xml:space="preserve">. Praha: Wolters Kluwer </w:t>
      </w:r>
      <w:r w:rsidRPr="00106135">
        <w:rPr>
          <w:rFonts w:hint="eastAsia"/>
          <w:szCs w:val="22"/>
        </w:rPr>
        <w:t>Č</w:t>
      </w:r>
      <w:r w:rsidRPr="00106135">
        <w:rPr>
          <w:szCs w:val="22"/>
        </w:rPr>
        <w:t>eská republika, 2013, 131 s.</w:t>
      </w:r>
    </w:p>
    <w:p w14:paraId="31A7EFEA" w14:textId="3D7E6B80" w:rsidR="000D4AD2" w:rsidRPr="00106135" w:rsidRDefault="000D4AD2" w:rsidP="00131034">
      <w:pPr>
        <w:pStyle w:val="Odstavecseseznamem"/>
        <w:numPr>
          <w:ilvl w:val="0"/>
          <w:numId w:val="43"/>
        </w:numPr>
        <w:ind w:left="284" w:hanging="284"/>
        <w:rPr>
          <w:szCs w:val="22"/>
        </w:rPr>
      </w:pPr>
      <w:r w:rsidRPr="00106135">
        <w:rPr>
          <w:szCs w:val="22"/>
        </w:rPr>
        <w:t>STEJSKAL, Vojt</w:t>
      </w:r>
      <w:r w:rsidRPr="00106135">
        <w:rPr>
          <w:rFonts w:hint="eastAsia"/>
          <w:szCs w:val="22"/>
        </w:rPr>
        <w:t>ě</w:t>
      </w:r>
      <w:r w:rsidRPr="00106135">
        <w:rPr>
          <w:szCs w:val="22"/>
        </w:rPr>
        <w:t xml:space="preserve">ch. </w:t>
      </w:r>
      <w:r w:rsidRPr="001F77D6">
        <w:rPr>
          <w:i/>
          <w:szCs w:val="22"/>
        </w:rPr>
        <w:t>Zákon o ochran</w:t>
      </w:r>
      <w:r w:rsidRPr="001F77D6">
        <w:rPr>
          <w:rFonts w:hint="eastAsia"/>
          <w:i/>
          <w:szCs w:val="22"/>
        </w:rPr>
        <w:t>ě</w:t>
      </w:r>
      <w:r w:rsidRPr="001F77D6">
        <w:rPr>
          <w:i/>
          <w:szCs w:val="22"/>
        </w:rPr>
        <w:t xml:space="preserve"> p</w:t>
      </w:r>
      <w:r w:rsidRPr="001F77D6">
        <w:rPr>
          <w:rFonts w:hint="eastAsia"/>
          <w:i/>
          <w:szCs w:val="22"/>
        </w:rPr>
        <w:t>ří</w:t>
      </w:r>
      <w:r w:rsidRPr="001F77D6">
        <w:rPr>
          <w:i/>
          <w:szCs w:val="22"/>
        </w:rPr>
        <w:t>rody a krajiny: komentá</w:t>
      </w:r>
      <w:r w:rsidRPr="001F77D6">
        <w:rPr>
          <w:rFonts w:hint="eastAsia"/>
          <w:i/>
          <w:szCs w:val="22"/>
        </w:rPr>
        <w:t>ř</w:t>
      </w:r>
      <w:r w:rsidRPr="00106135">
        <w:rPr>
          <w:szCs w:val="22"/>
        </w:rPr>
        <w:t>. Praha: Wolters Kluwer, 2016, 532 s.</w:t>
      </w:r>
    </w:p>
    <w:p w14:paraId="35EED668" w14:textId="1122A02D" w:rsidR="00F77AD6" w:rsidRPr="00106135" w:rsidRDefault="00F77AD6" w:rsidP="00131034">
      <w:pPr>
        <w:pStyle w:val="Odstavecseseznamem"/>
        <w:numPr>
          <w:ilvl w:val="0"/>
          <w:numId w:val="43"/>
        </w:numPr>
        <w:ind w:left="284" w:hanging="284"/>
        <w:rPr>
          <w:szCs w:val="22"/>
        </w:rPr>
      </w:pPr>
      <w:r w:rsidRPr="00106135">
        <w:rPr>
          <w:szCs w:val="22"/>
        </w:rPr>
        <w:t>STEJSKAL, Vojt</w:t>
      </w:r>
      <w:r w:rsidRPr="00106135">
        <w:rPr>
          <w:rFonts w:hint="eastAsia"/>
          <w:szCs w:val="22"/>
        </w:rPr>
        <w:t>ě</w:t>
      </w:r>
      <w:r w:rsidRPr="00106135">
        <w:rPr>
          <w:szCs w:val="22"/>
        </w:rPr>
        <w:t xml:space="preserve">ch, VÍCHA, Ondřej. </w:t>
      </w:r>
      <w:r w:rsidRPr="00106135">
        <w:rPr>
          <w:i/>
          <w:szCs w:val="22"/>
        </w:rPr>
        <w:t>Zákon o p</w:t>
      </w:r>
      <w:r w:rsidRPr="00106135">
        <w:rPr>
          <w:rFonts w:hint="eastAsia"/>
          <w:i/>
          <w:szCs w:val="22"/>
        </w:rPr>
        <w:t>ř</w:t>
      </w:r>
      <w:r w:rsidRPr="00106135">
        <w:rPr>
          <w:i/>
          <w:szCs w:val="22"/>
        </w:rPr>
        <w:t>edcházení ekologické újm</w:t>
      </w:r>
      <w:r w:rsidRPr="00106135">
        <w:rPr>
          <w:rFonts w:hint="eastAsia"/>
          <w:i/>
          <w:szCs w:val="22"/>
        </w:rPr>
        <w:t>ě</w:t>
      </w:r>
      <w:r w:rsidRPr="00106135">
        <w:rPr>
          <w:i/>
          <w:szCs w:val="22"/>
        </w:rPr>
        <w:t xml:space="preserve"> a její náprav</w:t>
      </w:r>
      <w:r w:rsidRPr="00106135">
        <w:rPr>
          <w:rFonts w:hint="eastAsia"/>
          <w:i/>
          <w:szCs w:val="22"/>
        </w:rPr>
        <w:t>ě</w:t>
      </w:r>
      <w:r w:rsidR="00B87EFF" w:rsidRPr="00106135">
        <w:rPr>
          <w:i/>
          <w:szCs w:val="22"/>
        </w:rPr>
        <w:t xml:space="preserve"> s </w:t>
      </w:r>
      <w:r w:rsidRPr="00106135">
        <w:rPr>
          <w:i/>
          <w:szCs w:val="22"/>
        </w:rPr>
        <w:t>komentá</w:t>
      </w:r>
      <w:r w:rsidRPr="00106135">
        <w:rPr>
          <w:rFonts w:hint="eastAsia"/>
          <w:i/>
          <w:szCs w:val="22"/>
        </w:rPr>
        <w:t>ř</w:t>
      </w:r>
      <w:r w:rsidRPr="00106135">
        <w:rPr>
          <w:i/>
          <w:szCs w:val="22"/>
        </w:rPr>
        <w:t>em, souvisícími p</w:t>
      </w:r>
      <w:r w:rsidRPr="00106135">
        <w:rPr>
          <w:rFonts w:hint="eastAsia"/>
          <w:i/>
          <w:szCs w:val="22"/>
        </w:rPr>
        <w:t>ř</w:t>
      </w:r>
      <w:r w:rsidRPr="00106135">
        <w:rPr>
          <w:i/>
          <w:szCs w:val="22"/>
        </w:rPr>
        <w:t>edpisy a s úvodem do problematiky ekologicko-právní odpov</w:t>
      </w:r>
      <w:r w:rsidRPr="00106135">
        <w:rPr>
          <w:rFonts w:hint="eastAsia"/>
          <w:i/>
          <w:szCs w:val="22"/>
        </w:rPr>
        <w:t>ě</w:t>
      </w:r>
      <w:r w:rsidRPr="00106135">
        <w:rPr>
          <w:i/>
          <w:szCs w:val="22"/>
        </w:rPr>
        <w:t>dnosti</w:t>
      </w:r>
      <w:r w:rsidRPr="00106135">
        <w:rPr>
          <w:szCs w:val="22"/>
        </w:rPr>
        <w:t>. Praha: Leges, 2009, 333 s.</w:t>
      </w:r>
    </w:p>
    <w:p w14:paraId="684A038B" w14:textId="0E905309" w:rsidR="00565D4C" w:rsidRPr="00106135" w:rsidRDefault="0055679E" w:rsidP="00131034">
      <w:pPr>
        <w:pStyle w:val="Odstavecseseznamem"/>
        <w:numPr>
          <w:ilvl w:val="0"/>
          <w:numId w:val="43"/>
        </w:numPr>
        <w:ind w:left="284" w:hanging="284"/>
        <w:rPr>
          <w:szCs w:val="22"/>
        </w:rPr>
      </w:pPr>
      <w:r w:rsidRPr="00106135">
        <w:rPr>
          <w:szCs w:val="22"/>
        </w:rPr>
        <w:t>SVOBODA, Karel</w:t>
      </w:r>
      <w:r w:rsidR="00565D4C" w:rsidRPr="00106135">
        <w:rPr>
          <w:szCs w:val="22"/>
        </w:rPr>
        <w:t xml:space="preserve"> a kol. </w:t>
      </w:r>
      <w:r w:rsidR="00565D4C" w:rsidRPr="00106135">
        <w:rPr>
          <w:i/>
          <w:szCs w:val="22"/>
        </w:rPr>
        <w:t>Ob</w:t>
      </w:r>
      <w:r w:rsidR="00565D4C" w:rsidRPr="00106135">
        <w:rPr>
          <w:rFonts w:hint="eastAsia"/>
          <w:i/>
          <w:szCs w:val="22"/>
        </w:rPr>
        <w:t>č</w:t>
      </w:r>
      <w:r w:rsidR="00565D4C" w:rsidRPr="00106135">
        <w:rPr>
          <w:i/>
          <w:szCs w:val="22"/>
        </w:rPr>
        <w:t xml:space="preserve">anský soudní </w:t>
      </w:r>
      <w:r w:rsidR="00565D4C" w:rsidRPr="00106135">
        <w:rPr>
          <w:rFonts w:hint="eastAsia"/>
          <w:i/>
          <w:szCs w:val="22"/>
        </w:rPr>
        <w:t>řá</w:t>
      </w:r>
      <w:r w:rsidR="00565D4C" w:rsidRPr="00106135">
        <w:rPr>
          <w:i/>
          <w:szCs w:val="22"/>
        </w:rPr>
        <w:t>d: komentá</w:t>
      </w:r>
      <w:r w:rsidR="00565D4C" w:rsidRPr="00106135">
        <w:rPr>
          <w:rFonts w:hint="eastAsia"/>
          <w:i/>
          <w:szCs w:val="22"/>
        </w:rPr>
        <w:t>ř</w:t>
      </w:r>
      <w:r w:rsidR="00565D4C" w:rsidRPr="00106135">
        <w:rPr>
          <w:szCs w:val="22"/>
        </w:rPr>
        <w:t>. Praha: C. H. Be</w:t>
      </w:r>
      <w:r w:rsidR="001F77D6">
        <w:rPr>
          <w:szCs w:val="22"/>
        </w:rPr>
        <w:t>ck, 2013, 1354 </w:t>
      </w:r>
      <w:r w:rsidR="00565D4C" w:rsidRPr="00106135">
        <w:rPr>
          <w:szCs w:val="22"/>
        </w:rPr>
        <w:t>s.</w:t>
      </w:r>
    </w:p>
    <w:p w14:paraId="44FD961D" w14:textId="77777777" w:rsidR="007B15B8" w:rsidRPr="00106135" w:rsidRDefault="002467CB" w:rsidP="00131034">
      <w:pPr>
        <w:pStyle w:val="Odstavecseseznamem"/>
        <w:numPr>
          <w:ilvl w:val="0"/>
          <w:numId w:val="43"/>
        </w:numPr>
        <w:ind w:left="284" w:hanging="284"/>
        <w:rPr>
          <w:szCs w:val="22"/>
        </w:rPr>
      </w:pPr>
      <w:r w:rsidRPr="00106135">
        <w:rPr>
          <w:rFonts w:cs="Eczar"/>
        </w:rPr>
        <w:t xml:space="preserve">ŠÁMAL, Pavel, GŘIVNA, Tomáš, HERCZEG, Jiří, KRATOCHVÍL, Vladimír, PÚRY, František, RIZMAN, Stanislav, ŠÁMALOVÁ, Milada, VÁLKOVÁ, Helena, VANDUCHOVÁ, Marie. </w:t>
      </w:r>
      <w:r w:rsidRPr="00106135">
        <w:rPr>
          <w:rFonts w:cs="Eczar"/>
          <w:i/>
        </w:rPr>
        <w:t>Trestní zákoník (EVK</w:t>
      </w:r>
      <w:r w:rsidRPr="00106135">
        <w:rPr>
          <w:rFonts w:cs="Eczar"/>
        </w:rPr>
        <w:t>). 2. vyd. Praha: C. H. Beck, 2012, 3614 s.</w:t>
      </w:r>
    </w:p>
    <w:p w14:paraId="1E39D6EC" w14:textId="3A4BF80A" w:rsidR="007B15B8" w:rsidRPr="00106135" w:rsidRDefault="007B15B8" w:rsidP="00131034">
      <w:pPr>
        <w:pStyle w:val="Odstavecseseznamem"/>
        <w:numPr>
          <w:ilvl w:val="0"/>
          <w:numId w:val="43"/>
        </w:numPr>
        <w:ind w:left="284" w:hanging="284"/>
        <w:rPr>
          <w:szCs w:val="22"/>
        </w:rPr>
      </w:pPr>
      <w:r w:rsidRPr="00106135">
        <w:rPr>
          <w:szCs w:val="22"/>
        </w:rPr>
        <w:t xml:space="preserve">ŠILHÁN, Josef. </w:t>
      </w:r>
      <w:r w:rsidRPr="00106135">
        <w:rPr>
          <w:i/>
          <w:szCs w:val="22"/>
        </w:rPr>
        <w:t>Náhrada škody v obchodních vztazích a možnosti její smluvní limitac</w:t>
      </w:r>
      <w:r w:rsidRPr="00106135">
        <w:rPr>
          <w:szCs w:val="22"/>
        </w:rPr>
        <w:t>e. 2. vyd. Praha: C.H. Beck, 2011, 159 s.</w:t>
      </w:r>
    </w:p>
    <w:p w14:paraId="7A7195D8" w14:textId="6F2EC09E" w:rsidR="00F77AD6" w:rsidRPr="00106135" w:rsidRDefault="00F77AD6" w:rsidP="00131034">
      <w:pPr>
        <w:pStyle w:val="Odstavecseseznamem"/>
        <w:numPr>
          <w:ilvl w:val="0"/>
          <w:numId w:val="43"/>
        </w:numPr>
        <w:ind w:left="284" w:hanging="284"/>
        <w:rPr>
          <w:szCs w:val="22"/>
        </w:rPr>
      </w:pPr>
      <w:r w:rsidRPr="00106135">
        <w:rPr>
          <w:szCs w:val="22"/>
        </w:rPr>
        <w:t>ŠVESTKA, Ji</w:t>
      </w:r>
      <w:r w:rsidRPr="00106135">
        <w:rPr>
          <w:rFonts w:hint="eastAsia"/>
          <w:szCs w:val="22"/>
        </w:rPr>
        <w:t>ří</w:t>
      </w:r>
      <w:r w:rsidRPr="00106135">
        <w:rPr>
          <w:szCs w:val="22"/>
        </w:rPr>
        <w:t xml:space="preserve">, a kol. </w:t>
      </w:r>
      <w:r w:rsidRPr="00106135">
        <w:rPr>
          <w:i/>
          <w:szCs w:val="22"/>
        </w:rPr>
        <w:t>Ob</w:t>
      </w:r>
      <w:r w:rsidRPr="00106135">
        <w:rPr>
          <w:rFonts w:hint="eastAsia"/>
          <w:i/>
          <w:szCs w:val="22"/>
        </w:rPr>
        <w:t>č</w:t>
      </w:r>
      <w:r w:rsidRPr="00106135">
        <w:rPr>
          <w:i/>
          <w:szCs w:val="22"/>
        </w:rPr>
        <w:t>anský zákoník I, II</w:t>
      </w:r>
      <w:r w:rsidRPr="00106135">
        <w:rPr>
          <w:szCs w:val="22"/>
        </w:rPr>
        <w:t>. 2. vyd. Praha: C. H. Beck, 2009, 2321 s.</w:t>
      </w:r>
    </w:p>
    <w:p w14:paraId="57507549" w14:textId="131DD498" w:rsidR="009A4BBD" w:rsidRPr="00106135" w:rsidRDefault="009A4BBD" w:rsidP="00131034">
      <w:pPr>
        <w:pStyle w:val="Odstavecseseznamem"/>
        <w:numPr>
          <w:ilvl w:val="0"/>
          <w:numId w:val="43"/>
        </w:numPr>
        <w:ind w:left="284" w:hanging="284"/>
        <w:rPr>
          <w:szCs w:val="22"/>
        </w:rPr>
      </w:pPr>
      <w:r w:rsidRPr="00106135">
        <w:rPr>
          <w:szCs w:val="22"/>
        </w:rPr>
        <w:t xml:space="preserve">ŠVESTKA, Jiří a kol. </w:t>
      </w:r>
      <w:r w:rsidRPr="00106135">
        <w:rPr>
          <w:i/>
          <w:szCs w:val="22"/>
        </w:rPr>
        <w:t>Ob</w:t>
      </w:r>
      <w:r w:rsidRPr="00106135">
        <w:rPr>
          <w:rFonts w:hint="eastAsia"/>
          <w:i/>
          <w:szCs w:val="22"/>
        </w:rPr>
        <w:t>č</w:t>
      </w:r>
      <w:r w:rsidRPr="00106135">
        <w:rPr>
          <w:i/>
          <w:szCs w:val="22"/>
        </w:rPr>
        <w:t>anský zákoník: komentá</w:t>
      </w:r>
      <w:r w:rsidRPr="00106135">
        <w:rPr>
          <w:rFonts w:hint="eastAsia"/>
          <w:i/>
          <w:szCs w:val="22"/>
        </w:rPr>
        <w:t>ř</w:t>
      </w:r>
      <w:r w:rsidRPr="00106135">
        <w:rPr>
          <w:i/>
          <w:szCs w:val="22"/>
        </w:rPr>
        <w:t>. Svazek III (§ 976 až 1474)</w:t>
      </w:r>
      <w:r w:rsidRPr="00106135">
        <w:rPr>
          <w:szCs w:val="22"/>
        </w:rPr>
        <w:t>. Praha: Wolters Kluwer, 2014, 1298 s.</w:t>
      </w:r>
    </w:p>
    <w:p w14:paraId="0BC11F70" w14:textId="28D29D4F" w:rsidR="000D4AD2" w:rsidRPr="00106135" w:rsidRDefault="000D4AD2" w:rsidP="00131034">
      <w:pPr>
        <w:pStyle w:val="Odstavecseseznamem"/>
        <w:numPr>
          <w:ilvl w:val="0"/>
          <w:numId w:val="43"/>
        </w:numPr>
        <w:ind w:left="284" w:hanging="284"/>
        <w:rPr>
          <w:szCs w:val="22"/>
        </w:rPr>
      </w:pPr>
      <w:r w:rsidRPr="00106135">
        <w:rPr>
          <w:szCs w:val="22"/>
        </w:rPr>
        <w:t>ŠVESTKA, Ji</w:t>
      </w:r>
      <w:r w:rsidRPr="00106135">
        <w:rPr>
          <w:rFonts w:hint="eastAsia"/>
          <w:szCs w:val="22"/>
        </w:rPr>
        <w:t>ří</w:t>
      </w:r>
      <w:r w:rsidRPr="00106135">
        <w:rPr>
          <w:szCs w:val="22"/>
        </w:rPr>
        <w:t xml:space="preserve"> a kol. </w:t>
      </w:r>
      <w:r w:rsidRPr="00106135">
        <w:rPr>
          <w:i/>
          <w:szCs w:val="22"/>
        </w:rPr>
        <w:t>Ob</w:t>
      </w:r>
      <w:r w:rsidRPr="00106135">
        <w:rPr>
          <w:rFonts w:hint="eastAsia"/>
          <w:i/>
          <w:szCs w:val="22"/>
        </w:rPr>
        <w:t>č</w:t>
      </w:r>
      <w:r w:rsidRPr="00106135">
        <w:rPr>
          <w:i/>
          <w:szCs w:val="22"/>
        </w:rPr>
        <w:t>anský zákoník: komentá</w:t>
      </w:r>
      <w:r w:rsidRPr="00106135">
        <w:rPr>
          <w:rFonts w:hint="eastAsia"/>
          <w:i/>
          <w:szCs w:val="22"/>
        </w:rPr>
        <w:t>ř</w:t>
      </w:r>
      <w:r w:rsidRPr="00106135">
        <w:rPr>
          <w:i/>
          <w:szCs w:val="22"/>
        </w:rPr>
        <w:t>. Svazek VI, (§ 2521 až 3081)</w:t>
      </w:r>
      <w:r w:rsidRPr="00106135">
        <w:rPr>
          <w:szCs w:val="22"/>
        </w:rPr>
        <w:t>. Praha: Wolters Kluwer, 2014, 1479 s.</w:t>
      </w:r>
    </w:p>
    <w:p w14:paraId="6D1AC78A" w14:textId="4145A0E5" w:rsidR="009A4BBD" w:rsidRPr="00106135" w:rsidRDefault="009A4BBD" w:rsidP="00131034">
      <w:pPr>
        <w:pStyle w:val="Odstavecseseznamem"/>
        <w:numPr>
          <w:ilvl w:val="0"/>
          <w:numId w:val="43"/>
        </w:numPr>
        <w:ind w:left="284" w:hanging="284"/>
        <w:rPr>
          <w:szCs w:val="22"/>
        </w:rPr>
      </w:pPr>
      <w:r w:rsidRPr="00106135">
        <w:rPr>
          <w:szCs w:val="22"/>
        </w:rPr>
        <w:t>TICHÝ, Luboš, HRÁDEK, Ji</w:t>
      </w:r>
      <w:r w:rsidRPr="00106135">
        <w:rPr>
          <w:rFonts w:hint="eastAsia"/>
          <w:szCs w:val="22"/>
        </w:rPr>
        <w:t>ří</w:t>
      </w:r>
      <w:r w:rsidRPr="00106135">
        <w:rPr>
          <w:szCs w:val="22"/>
        </w:rPr>
        <w:t xml:space="preserve">. </w:t>
      </w:r>
      <w:r w:rsidRPr="001F77D6">
        <w:rPr>
          <w:i/>
          <w:szCs w:val="22"/>
        </w:rPr>
        <w:t>Deliktní právo</w:t>
      </w:r>
      <w:r w:rsidRPr="00106135">
        <w:rPr>
          <w:szCs w:val="22"/>
        </w:rPr>
        <w:t>. Praha: C.H. Beck, 2017, 496 s.</w:t>
      </w:r>
    </w:p>
    <w:p w14:paraId="3765FB5D" w14:textId="48D00BF7" w:rsidR="009A4BBD" w:rsidRPr="00106135" w:rsidRDefault="009A4BBD" w:rsidP="00131034">
      <w:pPr>
        <w:pStyle w:val="Odstavecseseznamem"/>
        <w:numPr>
          <w:ilvl w:val="0"/>
          <w:numId w:val="43"/>
        </w:numPr>
        <w:ind w:left="284" w:hanging="284"/>
        <w:rPr>
          <w:szCs w:val="22"/>
        </w:rPr>
      </w:pPr>
      <w:r w:rsidRPr="00106135">
        <w:rPr>
          <w:szCs w:val="22"/>
        </w:rPr>
        <w:t>TURE</w:t>
      </w:r>
      <w:r w:rsidRPr="00106135">
        <w:rPr>
          <w:rFonts w:hint="eastAsia"/>
          <w:szCs w:val="22"/>
        </w:rPr>
        <w:t>Č</w:t>
      </w:r>
      <w:r w:rsidRPr="00106135">
        <w:rPr>
          <w:szCs w:val="22"/>
        </w:rPr>
        <w:t xml:space="preserve">EK, Karel a kol. </w:t>
      </w:r>
      <w:r w:rsidRPr="00106135">
        <w:rPr>
          <w:i/>
          <w:szCs w:val="22"/>
        </w:rPr>
        <w:t xml:space="preserve">Zákon o vodách: </w:t>
      </w:r>
      <w:r w:rsidRPr="00106135">
        <w:rPr>
          <w:rFonts w:hint="eastAsia"/>
          <w:i/>
          <w:szCs w:val="22"/>
        </w:rPr>
        <w:t>č</w:t>
      </w:r>
      <w:r w:rsidRPr="00106135">
        <w:rPr>
          <w:i/>
          <w:szCs w:val="22"/>
        </w:rPr>
        <w:t>. 254/2001 Sb., v úplném zn</w:t>
      </w:r>
      <w:r w:rsidRPr="00106135">
        <w:rPr>
          <w:rFonts w:hint="eastAsia"/>
          <w:i/>
          <w:szCs w:val="22"/>
        </w:rPr>
        <w:t>ě</w:t>
      </w:r>
      <w:r w:rsidRPr="00106135">
        <w:rPr>
          <w:i/>
          <w:szCs w:val="22"/>
        </w:rPr>
        <w:t>ní k 1. lednu 2003 s rozší</w:t>
      </w:r>
      <w:r w:rsidRPr="00106135">
        <w:rPr>
          <w:rFonts w:hint="eastAsia"/>
          <w:i/>
          <w:szCs w:val="22"/>
        </w:rPr>
        <w:t>ř</w:t>
      </w:r>
      <w:r w:rsidRPr="00106135">
        <w:rPr>
          <w:i/>
          <w:szCs w:val="22"/>
        </w:rPr>
        <w:t>eným komentá</w:t>
      </w:r>
      <w:r w:rsidRPr="00106135">
        <w:rPr>
          <w:rFonts w:hint="eastAsia"/>
          <w:i/>
          <w:szCs w:val="22"/>
        </w:rPr>
        <w:t>ř</w:t>
      </w:r>
      <w:r w:rsidRPr="00106135">
        <w:rPr>
          <w:i/>
          <w:szCs w:val="22"/>
        </w:rPr>
        <w:t>em a provád</w:t>
      </w:r>
      <w:r w:rsidRPr="00106135">
        <w:rPr>
          <w:rFonts w:hint="eastAsia"/>
          <w:i/>
          <w:szCs w:val="22"/>
        </w:rPr>
        <w:t>ě</w:t>
      </w:r>
      <w:r w:rsidRPr="00106135">
        <w:rPr>
          <w:i/>
          <w:szCs w:val="22"/>
        </w:rPr>
        <w:t>cími p</w:t>
      </w:r>
      <w:r w:rsidRPr="00106135">
        <w:rPr>
          <w:rFonts w:hint="eastAsia"/>
          <w:i/>
          <w:szCs w:val="22"/>
        </w:rPr>
        <w:t>ř</w:t>
      </w:r>
      <w:r w:rsidRPr="00106135">
        <w:rPr>
          <w:i/>
          <w:szCs w:val="22"/>
        </w:rPr>
        <w:t>edpisy</w:t>
      </w:r>
      <w:r w:rsidRPr="00106135">
        <w:rPr>
          <w:szCs w:val="22"/>
        </w:rPr>
        <w:t>. 2. vyd. Praha: Sondy, 2003, 611 s.</w:t>
      </w:r>
    </w:p>
    <w:p w14:paraId="7067EDF3" w14:textId="258DFC4D" w:rsidR="00B87EFF" w:rsidRPr="00106135" w:rsidRDefault="00B87EFF" w:rsidP="00131034">
      <w:pPr>
        <w:pStyle w:val="Odstavecseseznamem"/>
        <w:numPr>
          <w:ilvl w:val="0"/>
          <w:numId w:val="43"/>
        </w:numPr>
        <w:ind w:left="284" w:hanging="284"/>
        <w:rPr>
          <w:szCs w:val="22"/>
        </w:rPr>
      </w:pPr>
      <w:r w:rsidRPr="00106135">
        <w:rPr>
          <w:rFonts w:cs="Eczar"/>
        </w:rPr>
        <w:t>TRUNE</w:t>
      </w:r>
      <w:r w:rsidRPr="00106135">
        <w:rPr>
          <w:rFonts w:cs="Eczar" w:hint="eastAsia"/>
        </w:rPr>
        <w:t>Č</w:t>
      </w:r>
      <w:r w:rsidRPr="00106135">
        <w:rPr>
          <w:rFonts w:cs="Eczar"/>
        </w:rPr>
        <w:t xml:space="preserve">EK, Jaroslav. </w:t>
      </w:r>
      <w:r w:rsidRPr="00106135">
        <w:rPr>
          <w:rFonts w:cs="Eczar"/>
          <w:i/>
        </w:rPr>
        <w:t>V</w:t>
      </w:r>
      <w:r w:rsidRPr="00106135">
        <w:rPr>
          <w:rFonts w:cs="Eczar" w:hint="eastAsia"/>
          <w:i/>
        </w:rPr>
        <w:t>ě</w:t>
      </w:r>
      <w:r w:rsidRPr="00106135">
        <w:rPr>
          <w:rFonts w:cs="Eczar"/>
          <w:i/>
        </w:rPr>
        <w:t>cná b</w:t>
      </w:r>
      <w:r w:rsidRPr="00106135">
        <w:rPr>
          <w:rFonts w:cs="Eczar" w:hint="eastAsia"/>
          <w:i/>
        </w:rPr>
        <w:t>ř</w:t>
      </w:r>
      <w:r w:rsidRPr="00106135">
        <w:rPr>
          <w:rFonts w:cs="Eczar"/>
          <w:i/>
        </w:rPr>
        <w:t>emena s ve</w:t>
      </w:r>
      <w:r w:rsidRPr="00106135">
        <w:rPr>
          <w:rFonts w:cs="Eczar" w:hint="eastAsia"/>
          <w:i/>
        </w:rPr>
        <w:t>ř</w:t>
      </w:r>
      <w:r w:rsidRPr="00106135">
        <w:rPr>
          <w:rFonts w:cs="Eczar"/>
          <w:i/>
        </w:rPr>
        <w:t>ejnoprávním prvkem</w:t>
      </w:r>
      <w:r w:rsidRPr="00106135">
        <w:rPr>
          <w:rFonts w:cs="Eczar"/>
        </w:rPr>
        <w:t>. Praha: Leges, 2010, 135 s.</w:t>
      </w:r>
    </w:p>
    <w:p w14:paraId="5E68DD80" w14:textId="6C5B9B8D" w:rsidR="009A4BBD" w:rsidRPr="00106135" w:rsidRDefault="009A4BBD" w:rsidP="00131034">
      <w:pPr>
        <w:pStyle w:val="Odstavecseseznamem"/>
        <w:numPr>
          <w:ilvl w:val="0"/>
          <w:numId w:val="43"/>
        </w:numPr>
        <w:ind w:left="284" w:hanging="284"/>
        <w:rPr>
          <w:szCs w:val="22"/>
        </w:rPr>
      </w:pPr>
      <w:r w:rsidRPr="00106135">
        <w:rPr>
          <w:szCs w:val="22"/>
        </w:rPr>
        <w:t>VARHANÍK, Ji</w:t>
      </w:r>
      <w:r w:rsidRPr="00106135">
        <w:rPr>
          <w:rFonts w:hint="eastAsia"/>
          <w:szCs w:val="22"/>
        </w:rPr>
        <w:t>ří</w:t>
      </w:r>
      <w:r w:rsidRPr="00106135">
        <w:rPr>
          <w:szCs w:val="22"/>
        </w:rPr>
        <w:t xml:space="preserve"> a kol. </w:t>
      </w:r>
      <w:r w:rsidRPr="00106135">
        <w:rPr>
          <w:i/>
          <w:szCs w:val="22"/>
        </w:rPr>
        <w:t>Zákon o státní památkové pé</w:t>
      </w:r>
      <w:r w:rsidRPr="00106135">
        <w:rPr>
          <w:rFonts w:hint="eastAsia"/>
          <w:i/>
          <w:szCs w:val="22"/>
        </w:rPr>
        <w:t>č</w:t>
      </w:r>
      <w:r w:rsidRPr="00106135">
        <w:rPr>
          <w:i/>
          <w:szCs w:val="22"/>
        </w:rPr>
        <w:t>i: komentá</w:t>
      </w:r>
      <w:r w:rsidRPr="00106135">
        <w:rPr>
          <w:rFonts w:hint="eastAsia"/>
          <w:i/>
          <w:szCs w:val="22"/>
        </w:rPr>
        <w:t>ř</w:t>
      </w:r>
      <w:r w:rsidRPr="00106135">
        <w:rPr>
          <w:szCs w:val="22"/>
        </w:rPr>
        <w:t xml:space="preserve">. Praha: Wolters Kluwer </w:t>
      </w:r>
      <w:r w:rsidRPr="00106135">
        <w:rPr>
          <w:rFonts w:hint="eastAsia"/>
          <w:szCs w:val="22"/>
        </w:rPr>
        <w:t>Č</w:t>
      </w:r>
      <w:r w:rsidRPr="00106135">
        <w:rPr>
          <w:szCs w:val="22"/>
        </w:rPr>
        <w:t>eská republika, 2011, 1161 s.</w:t>
      </w:r>
    </w:p>
    <w:p w14:paraId="7806529C" w14:textId="4578C972" w:rsidR="009A4BBD" w:rsidRPr="00106135" w:rsidRDefault="009A4BBD" w:rsidP="00131034">
      <w:pPr>
        <w:pStyle w:val="Odstavecseseznamem"/>
        <w:numPr>
          <w:ilvl w:val="0"/>
          <w:numId w:val="43"/>
        </w:numPr>
        <w:ind w:left="284" w:hanging="284"/>
        <w:rPr>
          <w:szCs w:val="22"/>
        </w:rPr>
      </w:pPr>
      <w:r w:rsidRPr="00106135">
        <w:rPr>
          <w:szCs w:val="22"/>
        </w:rPr>
        <w:t xml:space="preserve">VETEŠNÍK, Pavel a kol. </w:t>
      </w:r>
      <w:r w:rsidRPr="00106135">
        <w:rPr>
          <w:i/>
          <w:szCs w:val="22"/>
        </w:rPr>
        <w:t>Zákon o poh</w:t>
      </w:r>
      <w:r w:rsidRPr="00106135">
        <w:rPr>
          <w:rFonts w:hint="eastAsia"/>
          <w:i/>
          <w:szCs w:val="22"/>
        </w:rPr>
        <w:t>ř</w:t>
      </w:r>
      <w:r w:rsidRPr="00106135">
        <w:rPr>
          <w:i/>
          <w:szCs w:val="22"/>
        </w:rPr>
        <w:t>ebnictví; Zákon o vále</w:t>
      </w:r>
      <w:r w:rsidRPr="00106135">
        <w:rPr>
          <w:rFonts w:hint="eastAsia"/>
          <w:i/>
          <w:szCs w:val="22"/>
        </w:rPr>
        <w:t>č</w:t>
      </w:r>
      <w:r w:rsidRPr="00106135">
        <w:rPr>
          <w:i/>
          <w:szCs w:val="22"/>
        </w:rPr>
        <w:t>ných hrobech: komentá</w:t>
      </w:r>
      <w:r w:rsidRPr="00106135">
        <w:rPr>
          <w:rFonts w:hint="eastAsia"/>
          <w:i/>
          <w:szCs w:val="22"/>
        </w:rPr>
        <w:t>ř</w:t>
      </w:r>
      <w:r w:rsidRPr="00106135">
        <w:rPr>
          <w:szCs w:val="22"/>
        </w:rPr>
        <w:t>. Praha: Wolters Kluwer, 2015, 189 s.</w:t>
      </w:r>
    </w:p>
    <w:p w14:paraId="26663CFA" w14:textId="353F303E" w:rsidR="007B27B2" w:rsidRPr="00106135" w:rsidRDefault="007B27B2" w:rsidP="00131034">
      <w:pPr>
        <w:pStyle w:val="Odstavecseseznamem"/>
        <w:numPr>
          <w:ilvl w:val="0"/>
          <w:numId w:val="43"/>
        </w:numPr>
        <w:ind w:left="284" w:hanging="284"/>
        <w:rPr>
          <w:szCs w:val="22"/>
        </w:rPr>
      </w:pPr>
      <w:r w:rsidRPr="00106135">
        <w:rPr>
          <w:szCs w:val="22"/>
        </w:rPr>
        <w:lastRenderedPageBreak/>
        <w:t>VÍCHA, Ond</w:t>
      </w:r>
      <w:r w:rsidRPr="00106135">
        <w:rPr>
          <w:rFonts w:hint="eastAsia"/>
          <w:szCs w:val="22"/>
        </w:rPr>
        <w:t>ř</w:t>
      </w:r>
      <w:r w:rsidRPr="00106135">
        <w:rPr>
          <w:szCs w:val="22"/>
        </w:rPr>
        <w:t xml:space="preserve">ej. Horní zákon: </w:t>
      </w:r>
      <w:r w:rsidRPr="00106135">
        <w:rPr>
          <w:i/>
          <w:szCs w:val="22"/>
        </w:rPr>
        <w:t xml:space="preserve">Zákon o hornické </w:t>
      </w:r>
      <w:r w:rsidRPr="00106135">
        <w:rPr>
          <w:rFonts w:hint="eastAsia"/>
          <w:i/>
          <w:szCs w:val="22"/>
        </w:rPr>
        <w:t>č</w:t>
      </w:r>
      <w:r w:rsidRPr="00106135">
        <w:rPr>
          <w:i/>
          <w:szCs w:val="22"/>
        </w:rPr>
        <w:t>innosti, výbušninách a o státní bá</w:t>
      </w:r>
      <w:r w:rsidRPr="00106135">
        <w:rPr>
          <w:rFonts w:hint="eastAsia"/>
          <w:i/>
          <w:szCs w:val="22"/>
        </w:rPr>
        <w:t>ň</w:t>
      </w:r>
      <w:r w:rsidRPr="00106135">
        <w:rPr>
          <w:i/>
          <w:szCs w:val="22"/>
        </w:rPr>
        <w:t>ské správ</w:t>
      </w:r>
      <w:r w:rsidRPr="00106135">
        <w:rPr>
          <w:rFonts w:hint="eastAsia"/>
          <w:i/>
          <w:szCs w:val="22"/>
        </w:rPr>
        <w:t>ě</w:t>
      </w:r>
      <w:r w:rsidRPr="00106135">
        <w:rPr>
          <w:i/>
          <w:szCs w:val="22"/>
        </w:rPr>
        <w:t>: komentá</w:t>
      </w:r>
      <w:r w:rsidRPr="00106135">
        <w:rPr>
          <w:rFonts w:hint="eastAsia"/>
          <w:i/>
          <w:szCs w:val="22"/>
        </w:rPr>
        <w:t>ř</w:t>
      </w:r>
      <w:r w:rsidRPr="00106135">
        <w:rPr>
          <w:szCs w:val="22"/>
        </w:rPr>
        <w:t>. Praha: Wolters Kluwer, 2017, 992 s.</w:t>
      </w:r>
    </w:p>
    <w:p w14:paraId="542A7EC8" w14:textId="54A4FC46" w:rsidR="007B27B2" w:rsidRPr="00106135" w:rsidRDefault="007B27B2" w:rsidP="00131034">
      <w:pPr>
        <w:pStyle w:val="Odstavecseseznamem"/>
        <w:numPr>
          <w:ilvl w:val="0"/>
          <w:numId w:val="43"/>
        </w:numPr>
        <w:ind w:left="284" w:hanging="284"/>
        <w:rPr>
          <w:szCs w:val="22"/>
        </w:rPr>
      </w:pPr>
      <w:r w:rsidRPr="00106135">
        <w:rPr>
          <w:rFonts w:cs="Eczar"/>
        </w:rPr>
        <w:t>VÍCHA, Ond</w:t>
      </w:r>
      <w:r w:rsidRPr="00106135">
        <w:rPr>
          <w:rFonts w:cs="Eczar" w:hint="eastAsia"/>
        </w:rPr>
        <w:t>ř</w:t>
      </w:r>
      <w:r w:rsidRPr="00106135">
        <w:rPr>
          <w:rFonts w:cs="Eczar"/>
        </w:rPr>
        <w:t xml:space="preserve">ej. </w:t>
      </w:r>
      <w:r w:rsidRPr="00106135">
        <w:rPr>
          <w:rFonts w:cs="Eczar"/>
          <w:i/>
        </w:rPr>
        <w:t>Princip "zne</w:t>
      </w:r>
      <w:r w:rsidRPr="00106135">
        <w:rPr>
          <w:rFonts w:cs="Eczar" w:hint="eastAsia"/>
          <w:i/>
        </w:rPr>
        <w:t>č</w:t>
      </w:r>
      <w:r w:rsidRPr="00106135">
        <w:rPr>
          <w:rFonts w:cs="Eczar"/>
          <w:i/>
        </w:rPr>
        <w:t>iš</w:t>
      </w:r>
      <w:r w:rsidRPr="00106135">
        <w:rPr>
          <w:rFonts w:cs="Eczar" w:hint="eastAsia"/>
          <w:i/>
        </w:rPr>
        <w:t>ť</w:t>
      </w:r>
      <w:r w:rsidRPr="00106135">
        <w:rPr>
          <w:rFonts w:cs="Eczar"/>
          <w:i/>
        </w:rPr>
        <w:t>ovatel platí" z právního pohledu</w:t>
      </w:r>
      <w:r w:rsidRPr="00106135">
        <w:rPr>
          <w:rFonts w:cs="Eczar"/>
        </w:rPr>
        <w:t>. Praha: Linde, 2014, 234 s.</w:t>
      </w:r>
    </w:p>
    <w:p w14:paraId="45D502A4" w14:textId="41AF900F" w:rsidR="00F77AD6" w:rsidRPr="00106135" w:rsidRDefault="00F77AD6" w:rsidP="00131034">
      <w:pPr>
        <w:pStyle w:val="Odstavecseseznamem"/>
        <w:numPr>
          <w:ilvl w:val="0"/>
          <w:numId w:val="43"/>
        </w:numPr>
        <w:ind w:left="284" w:hanging="284"/>
        <w:rPr>
          <w:szCs w:val="22"/>
        </w:rPr>
      </w:pPr>
      <w:r w:rsidRPr="00106135">
        <w:rPr>
          <w:szCs w:val="22"/>
        </w:rPr>
        <w:t>VÍCHA, Ond</w:t>
      </w:r>
      <w:r w:rsidRPr="00106135">
        <w:rPr>
          <w:rFonts w:hint="eastAsia"/>
          <w:szCs w:val="22"/>
        </w:rPr>
        <w:t>ř</w:t>
      </w:r>
      <w:r w:rsidRPr="00106135">
        <w:rPr>
          <w:szCs w:val="22"/>
        </w:rPr>
        <w:t xml:space="preserve">ej. </w:t>
      </w:r>
      <w:r w:rsidRPr="00106135">
        <w:rPr>
          <w:i/>
          <w:szCs w:val="22"/>
        </w:rPr>
        <w:t>Zákon o geologických pracích: s komentá</w:t>
      </w:r>
      <w:r w:rsidRPr="00106135">
        <w:rPr>
          <w:rFonts w:hint="eastAsia"/>
          <w:i/>
          <w:szCs w:val="22"/>
        </w:rPr>
        <w:t>ř</w:t>
      </w:r>
      <w:r w:rsidR="00144374" w:rsidRPr="00106135">
        <w:rPr>
          <w:i/>
          <w:szCs w:val="22"/>
        </w:rPr>
        <w:t>em, judikaturou a </w:t>
      </w:r>
      <w:r w:rsidRPr="00106135">
        <w:rPr>
          <w:i/>
          <w:szCs w:val="22"/>
        </w:rPr>
        <w:t>provád</w:t>
      </w:r>
      <w:r w:rsidRPr="00106135">
        <w:rPr>
          <w:rFonts w:hint="eastAsia"/>
          <w:i/>
          <w:szCs w:val="22"/>
        </w:rPr>
        <w:t>ě</w:t>
      </w:r>
      <w:r w:rsidRPr="00106135">
        <w:rPr>
          <w:i/>
          <w:szCs w:val="22"/>
        </w:rPr>
        <w:t>cími a souvisejícími p</w:t>
      </w:r>
      <w:r w:rsidRPr="00106135">
        <w:rPr>
          <w:rFonts w:hint="eastAsia"/>
          <w:i/>
          <w:szCs w:val="22"/>
        </w:rPr>
        <w:t>ř</w:t>
      </w:r>
      <w:r w:rsidRPr="00106135">
        <w:rPr>
          <w:i/>
          <w:szCs w:val="22"/>
        </w:rPr>
        <w:t>edpisy</w:t>
      </w:r>
      <w:r w:rsidRPr="00106135">
        <w:rPr>
          <w:szCs w:val="22"/>
        </w:rPr>
        <w:t>. Praha: Leges, 2014, 269 s.</w:t>
      </w:r>
    </w:p>
    <w:p w14:paraId="7341473D" w14:textId="55EB61F5" w:rsidR="000D4AD2" w:rsidRPr="00106135" w:rsidRDefault="000D4AD2" w:rsidP="00131034">
      <w:pPr>
        <w:pStyle w:val="Odstavecseseznamem"/>
        <w:numPr>
          <w:ilvl w:val="0"/>
          <w:numId w:val="43"/>
        </w:numPr>
        <w:ind w:left="284" w:hanging="284"/>
        <w:rPr>
          <w:szCs w:val="22"/>
        </w:rPr>
      </w:pPr>
      <w:r w:rsidRPr="00106135">
        <w:rPr>
          <w:szCs w:val="22"/>
        </w:rPr>
        <w:t>VOMÁ</w:t>
      </w:r>
      <w:r w:rsidRPr="00106135">
        <w:rPr>
          <w:rFonts w:hint="eastAsia"/>
          <w:szCs w:val="22"/>
        </w:rPr>
        <w:t>Č</w:t>
      </w:r>
      <w:r w:rsidRPr="00106135">
        <w:rPr>
          <w:szCs w:val="22"/>
        </w:rPr>
        <w:t>KA, Vojt</w:t>
      </w:r>
      <w:r w:rsidRPr="00106135">
        <w:rPr>
          <w:rFonts w:hint="eastAsia"/>
          <w:szCs w:val="22"/>
        </w:rPr>
        <w:t>ě</w:t>
      </w:r>
      <w:r w:rsidRPr="00106135">
        <w:rPr>
          <w:szCs w:val="22"/>
        </w:rPr>
        <w:t xml:space="preserve">ch a kol. </w:t>
      </w:r>
      <w:r w:rsidRPr="00106135">
        <w:rPr>
          <w:i/>
          <w:szCs w:val="22"/>
        </w:rPr>
        <w:t>Zákon o ochran</w:t>
      </w:r>
      <w:r w:rsidRPr="00106135">
        <w:rPr>
          <w:rFonts w:hint="eastAsia"/>
          <w:i/>
          <w:szCs w:val="22"/>
        </w:rPr>
        <w:t>ě</w:t>
      </w:r>
      <w:r w:rsidRPr="00106135">
        <w:rPr>
          <w:i/>
          <w:szCs w:val="22"/>
        </w:rPr>
        <w:t xml:space="preserve"> p</w:t>
      </w:r>
      <w:r w:rsidRPr="00106135">
        <w:rPr>
          <w:rFonts w:hint="eastAsia"/>
          <w:i/>
          <w:szCs w:val="22"/>
        </w:rPr>
        <w:t>ří</w:t>
      </w:r>
      <w:r w:rsidRPr="00106135">
        <w:rPr>
          <w:i/>
          <w:szCs w:val="22"/>
        </w:rPr>
        <w:t>rody a krajiny</w:t>
      </w:r>
      <w:r w:rsidRPr="00106135">
        <w:rPr>
          <w:szCs w:val="22"/>
        </w:rPr>
        <w:t>. Pr</w:t>
      </w:r>
      <w:r w:rsidR="00B87EFF" w:rsidRPr="00106135">
        <w:rPr>
          <w:szCs w:val="22"/>
        </w:rPr>
        <w:t>aha: C. H. Beck, 2018, 676 </w:t>
      </w:r>
      <w:r w:rsidRPr="00106135">
        <w:rPr>
          <w:szCs w:val="22"/>
        </w:rPr>
        <w:t>s.</w:t>
      </w:r>
    </w:p>
    <w:p w14:paraId="3DEEA9F2" w14:textId="77777777" w:rsidR="00144374" w:rsidRPr="00106135" w:rsidRDefault="009A4BBD" w:rsidP="00131034">
      <w:pPr>
        <w:pStyle w:val="Odstavecseseznamem"/>
        <w:numPr>
          <w:ilvl w:val="0"/>
          <w:numId w:val="43"/>
        </w:numPr>
        <w:ind w:left="284" w:hanging="284"/>
        <w:rPr>
          <w:szCs w:val="22"/>
        </w:rPr>
      </w:pPr>
      <w:r w:rsidRPr="00106135">
        <w:rPr>
          <w:szCs w:val="22"/>
        </w:rPr>
        <w:t>WAGNEROVÁ, Eliška, ŠIMÍ</w:t>
      </w:r>
      <w:r w:rsidRPr="00106135">
        <w:rPr>
          <w:rFonts w:hint="eastAsia"/>
          <w:szCs w:val="22"/>
        </w:rPr>
        <w:t>Č</w:t>
      </w:r>
      <w:r w:rsidRPr="00106135">
        <w:rPr>
          <w:szCs w:val="22"/>
        </w:rPr>
        <w:t>EK, Vojt</w:t>
      </w:r>
      <w:r w:rsidRPr="00106135">
        <w:rPr>
          <w:rFonts w:hint="eastAsia"/>
          <w:szCs w:val="22"/>
        </w:rPr>
        <w:t>ě</w:t>
      </w:r>
      <w:r w:rsidRPr="00106135">
        <w:rPr>
          <w:szCs w:val="22"/>
        </w:rPr>
        <w:t xml:space="preserve">ch, LANGÁŠEK, Tomáš, POSPÍŠIL, Ivo a kol. </w:t>
      </w:r>
      <w:r w:rsidRPr="00106135">
        <w:rPr>
          <w:i/>
          <w:szCs w:val="22"/>
        </w:rPr>
        <w:t>Listina základních práv a svobod: komentá</w:t>
      </w:r>
      <w:r w:rsidRPr="00106135">
        <w:rPr>
          <w:rFonts w:hint="eastAsia"/>
          <w:i/>
          <w:szCs w:val="22"/>
        </w:rPr>
        <w:t>ř</w:t>
      </w:r>
      <w:r w:rsidRPr="00106135">
        <w:rPr>
          <w:szCs w:val="22"/>
        </w:rPr>
        <w:t>. Praha: Wolters Kluwer, 2012, 906 s.</w:t>
      </w:r>
    </w:p>
    <w:p w14:paraId="2E11BFDD" w14:textId="0C6F4B45" w:rsidR="00144374" w:rsidRPr="00106135" w:rsidRDefault="00144374" w:rsidP="00131034">
      <w:pPr>
        <w:pStyle w:val="Odstavecseseznamem"/>
        <w:numPr>
          <w:ilvl w:val="0"/>
          <w:numId w:val="43"/>
        </w:numPr>
        <w:ind w:left="284" w:hanging="284"/>
        <w:rPr>
          <w:szCs w:val="22"/>
        </w:rPr>
      </w:pPr>
      <w:r w:rsidRPr="00106135">
        <w:rPr>
          <w:szCs w:val="22"/>
        </w:rPr>
        <w:t>ZAZVONIL, Zbyn</w:t>
      </w:r>
      <w:r w:rsidRPr="00106135">
        <w:rPr>
          <w:rFonts w:hint="eastAsia"/>
          <w:szCs w:val="22"/>
        </w:rPr>
        <w:t>ě</w:t>
      </w:r>
      <w:r w:rsidRPr="00106135">
        <w:rPr>
          <w:szCs w:val="22"/>
        </w:rPr>
        <w:t xml:space="preserve">k. </w:t>
      </w:r>
      <w:r w:rsidRPr="00106135">
        <w:rPr>
          <w:i/>
          <w:szCs w:val="22"/>
        </w:rPr>
        <w:t>Odhad hodnoty nemovitostí</w:t>
      </w:r>
      <w:r w:rsidRPr="00106135">
        <w:rPr>
          <w:szCs w:val="22"/>
        </w:rPr>
        <w:t>. Praha: Ekopress, 2012, 454 s.</w:t>
      </w:r>
    </w:p>
    <w:p w14:paraId="2779A07B" w14:textId="73207D67" w:rsidR="009A4BBD" w:rsidRPr="00106135" w:rsidRDefault="009A4BBD" w:rsidP="00131034">
      <w:pPr>
        <w:pStyle w:val="Odstavecseseznamem"/>
        <w:numPr>
          <w:ilvl w:val="0"/>
          <w:numId w:val="43"/>
        </w:numPr>
        <w:ind w:left="284" w:hanging="284"/>
        <w:rPr>
          <w:szCs w:val="22"/>
        </w:rPr>
      </w:pPr>
      <w:r w:rsidRPr="00106135">
        <w:rPr>
          <w:szCs w:val="22"/>
        </w:rPr>
        <w:t>ZÍDEK, Martin, KLUSO</w:t>
      </w:r>
      <w:r w:rsidRPr="00106135">
        <w:rPr>
          <w:rFonts w:hint="eastAsia"/>
          <w:szCs w:val="22"/>
        </w:rPr>
        <w:t>Ň</w:t>
      </w:r>
      <w:r w:rsidRPr="00106135">
        <w:rPr>
          <w:szCs w:val="22"/>
        </w:rPr>
        <w:t>, Ji</w:t>
      </w:r>
      <w:r w:rsidRPr="00106135">
        <w:rPr>
          <w:rFonts w:hint="eastAsia"/>
          <w:szCs w:val="22"/>
        </w:rPr>
        <w:t>ří</w:t>
      </w:r>
      <w:r w:rsidRPr="00106135">
        <w:rPr>
          <w:szCs w:val="22"/>
        </w:rPr>
        <w:t xml:space="preserve">. </w:t>
      </w:r>
      <w:r w:rsidRPr="00106135">
        <w:rPr>
          <w:i/>
          <w:szCs w:val="22"/>
        </w:rPr>
        <w:t>Zákon o státní památkové pé</w:t>
      </w:r>
      <w:r w:rsidRPr="00106135">
        <w:rPr>
          <w:rFonts w:hint="eastAsia"/>
          <w:i/>
          <w:szCs w:val="22"/>
        </w:rPr>
        <w:t>č</w:t>
      </w:r>
      <w:r w:rsidRPr="00106135">
        <w:rPr>
          <w:i/>
          <w:szCs w:val="22"/>
        </w:rPr>
        <w:t>i a jeho provád</w:t>
      </w:r>
      <w:r w:rsidRPr="00106135">
        <w:rPr>
          <w:rFonts w:hint="eastAsia"/>
          <w:i/>
          <w:szCs w:val="22"/>
        </w:rPr>
        <w:t>ě</w:t>
      </w:r>
      <w:r w:rsidRPr="00106135">
        <w:rPr>
          <w:i/>
          <w:szCs w:val="22"/>
        </w:rPr>
        <w:t>cí p</w:t>
      </w:r>
      <w:r w:rsidRPr="00106135">
        <w:rPr>
          <w:rFonts w:hint="eastAsia"/>
          <w:i/>
          <w:szCs w:val="22"/>
        </w:rPr>
        <w:t>ř</w:t>
      </w:r>
      <w:r w:rsidRPr="00106135">
        <w:rPr>
          <w:i/>
          <w:szCs w:val="22"/>
        </w:rPr>
        <w:t>edpisy s komentá</w:t>
      </w:r>
      <w:r w:rsidRPr="00106135">
        <w:rPr>
          <w:rFonts w:hint="eastAsia"/>
          <w:i/>
          <w:szCs w:val="22"/>
        </w:rPr>
        <w:t>ř</w:t>
      </w:r>
      <w:r w:rsidRPr="00106135">
        <w:rPr>
          <w:i/>
          <w:szCs w:val="22"/>
        </w:rPr>
        <w:t>em</w:t>
      </w:r>
      <w:r w:rsidRPr="00106135">
        <w:rPr>
          <w:szCs w:val="22"/>
        </w:rPr>
        <w:t>. Praha: ABF, 2005, 244 s.</w:t>
      </w:r>
    </w:p>
    <w:p w14:paraId="42FC2198" w14:textId="49AFDFCE" w:rsidR="00956716" w:rsidRPr="00106135" w:rsidRDefault="00956716" w:rsidP="00131034">
      <w:pPr>
        <w:pStyle w:val="Odstavecseseznamem"/>
        <w:numPr>
          <w:ilvl w:val="0"/>
          <w:numId w:val="43"/>
        </w:numPr>
        <w:ind w:left="284" w:hanging="284"/>
        <w:rPr>
          <w:szCs w:val="22"/>
        </w:rPr>
      </w:pPr>
      <w:r w:rsidRPr="00106135">
        <w:rPr>
          <w:szCs w:val="22"/>
        </w:rPr>
        <w:t>ZIMA, P</w:t>
      </w:r>
      <w:r w:rsidR="0055679E" w:rsidRPr="00106135">
        <w:rPr>
          <w:szCs w:val="22"/>
        </w:rPr>
        <w:t>etr</w:t>
      </w:r>
      <w:r w:rsidRPr="00106135">
        <w:rPr>
          <w:szCs w:val="22"/>
        </w:rPr>
        <w:t xml:space="preserve">. </w:t>
      </w:r>
      <w:r w:rsidRPr="00106135">
        <w:rPr>
          <w:i/>
          <w:szCs w:val="22"/>
        </w:rPr>
        <w:t>Oce</w:t>
      </w:r>
      <w:r w:rsidRPr="00106135">
        <w:rPr>
          <w:rFonts w:hint="eastAsia"/>
          <w:i/>
          <w:szCs w:val="22"/>
        </w:rPr>
        <w:t>ň</w:t>
      </w:r>
      <w:r w:rsidRPr="00106135">
        <w:rPr>
          <w:i/>
          <w:szCs w:val="22"/>
        </w:rPr>
        <w:t>ování podnik</w:t>
      </w:r>
      <w:r w:rsidRPr="00106135">
        <w:rPr>
          <w:rFonts w:hint="eastAsia"/>
          <w:i/>
          <w:szCs w:val="22"/>
        </w:rPr>
        <w:t>ů</w:t>
      </w:r>
      <w:r w:rsidRPr="00106135">
        <w:rPr>
          <w:i/>
          <w:szCs w:val="22"/>
        </w:rPr>
        <w:t xml:space="preserve"> v právní praxi</w:t>
      </w:r>
      <w:r w:rsidRPr="00106135">
        <w:rPr>
          <w:szCs w:val="22"/>
        </w:rPr>
        <w:t>. Praha: C. H. Beck, 2016, 272 s.</w:t>
      </w:r>
    </w:p>
    <w:p w14:paraId="19CF5F12" w14:textId="38A19323" w:rsidR="00956716" w:rsidRPr="00106135" w:rsidRDefault="00956716" w:rsidP="005E67D5">
      <w:pPr>
        <w:pStyle w:val="Nadpis2"/>
        <w:numPr>
          <w:ilvl w:val="0"/>
          <w:numId w:val="0"/>
        </w:numPr>
        <w:ind w:left="576" w:hanging="576"/>
      </w:pPr>
      <w:bookmarkStart w:id="125" w:name="_Toc490817422"/>
      <w:bookmarkStart w:id="126" w:name="_Toc490926138"/>
      <w:bookmarkStart w:id="127" w:name="_Toc504852000"/>
      <w:bookmarkStart w:id="128" w:name="_Toc504931016"/>
      <w:bookmarkStart w:id="129" w:name="_Toc505076045"/>
      <w:bookmarkStart w:id="130" w:name="_Toc505112802"/>
      <w:bookmarkStart w:id="131" w:name="_Toc505117462"/>
      <w:bookmarkStart w:id="132" w:name="_Toc505337612"/>
      <w:bookmarkStart w:id="133" w:name="_Toc505881179"/>
      <w:bookmarkStart w:id="134" w:name="_Toc506483744"/>
      <w:r w:rsidRPr="00106135">
        <w:t>Články</w:t>
      </w:r>
      <w:bookmarkEnd w:id="125"/>
      <w:bookmarkEnd w:id="126"/>
      <w:bookmarkEnd w:id="127"/>
      <w:bookmarkEnd w:id="128"/>
      <w:bookmarkEnd w:id="129"/>
      <w:bookmarkEnd w:id="130"/>
      <w:bookmarkEnd w:id="131"/>
      <w:bookmarkEnd w:id="132"/>
      <w:bookmarkEnd w:id="133"/>
      <w:bookmarkEnd w:id="134"/>
    </w:p>
    <w:p w14:paraId="1C9BB182" w14:textId="6AB25323" w:rsidR="00112733" w:rsidRPr="00106135" w:rsidRDefault="00112733" w:rsidP="00131034">
      <w:pPr>
        <w:pStyle w:val="Odstavecseseznamem"/>
        <w:numPr>
          <w:ilvl w:val="0"/>
          <w:numId w:val="44"/>
        </w:numPr>
        <w:ind w:left="284" w:hanging="284"/>
        <w:rPr>
          <w:szCs w:val="22"/>
        </w:rPr>
      </w:pPr>
      <w:r w:rsidRPr="00106135">
        <w:rPr>
          <w:szCs w:val="22"/>
        </w:rPr>
        <w:t>BAHÝ</w:t>
      </w:r>
      <w:r w:rsidRPr="00106135">
        <w:rPr>
          <w:rFonts w:hint="eastAsia"/>
          <w:szCs w:val="22"/>
        </w:rPr>
        <w:t>Ľ</w:t>
      </w:r>
      <w:r w:rsidRPr="00106135">
        <w:rPr>
          <w:szCs w:val="22"/>
        </w:rPr>
        <w:t>OVÁ, Lenka, KADE</w:t>
      </w:r>
      <w:r w:rsidRPr="00106135">
        <w:rPr>
          <w:rFonts w:hint="eastAsia"/>
          <w:szCs w:val="22"/>
        </w:rPr>
        <w:t>Č</w:t>
      </w:r>
      <w:r w:rsidRPr="00106135">
        <w:rPr>
          <w:szCs w:val="22"/>
        </w:rPr>
        <w:t>KA, Stanislav. Ochranná hluková pásma letiš</w:t>
      </w:r>
      <w:r w:rsidRPr="00106135">
        <w:rPr>
          <w:rFonts w:hint="eastAsia"/>
          <w:szCs w:val="22"/>
        </w:rPr>
        <w:t>ť</w:t>
      </w:r>
      <w:r w:rsidRPr="00106135">
        <w:rPr>
          <w:szCs w:val="22"/>
        </w:rPr>
        <w:t xml:space="preserve"> v "pološeru" právní úpravy. </w:t>
      </w:r>
      <w:r w:rsidRPr="00106135">
        <w:rPr>
          <w:i/>
          <w:szCs w:val="22"/>
        </w:rPr>
        <w:t>Právní rozhledy</w:t>
      </w:r>
      <w:r w:rsidRPr="00106135">
        <w:rPr>
          <w:szCs w:val="22"/>
        </w:rPr>
        <w:t xml:space="preserve">. 2012, </w:t>
      </w:r>
      <w:r w:rsidRPr="00106135">
        <w:rPr>
          <w:rFonts w:hint="eastAsia"/>
          <w:szCs w:val="22"/>
        </w:rPr>
        <w:t>č</w:t>
      </w:r>
      <w:r w:rsidRPr="00106135">
        <w:rPr>
          <w:szCs w:val="22"/>
        </w:rPr>
        <w:t>. 13-14, s. 476-483.</w:t>
      </w:r>
    </w:p>
    <w:p w14:paraId="59D4CF24" w14:textId="42C86371" w:rsidR="00956716" w:rsidRPr="00106135" w:rsidRDefault="00573416" w:rsidP="00131034">
      <w:pPr>
        <w:pStyle w:val="Odstavecseseznamem"/>
        <w:numPr>
          <w:ilvl w:val="0"/>
          <w:numId w:val="44"/>
        </w:numPr>
        <w:ind w:left="284" w:hanging="284"/>
        <w:rPr>
          <w:szCs w:val="22"/>
        </w:rPr>
      </w:pPr>
      <w:r w:rsidRPr="00106135">
        <w:rPr>
          <w:szCs w:val="22"/>
        </w:rPr>
        <w:t>BESSER, Jiří</w:t>
      </w:r>
      <w:r w:rsidR="00956716" w:rsidRPr="00106135">
        <w:rPr>
          <w:szCs w:val="22"/>
        </w:rPr>
        <w:t>, KISLINGEROVÁ,</w:t>
      </w:r>
      <w:r w:rsidRPr="00106135">
        <w:rPr>
          <w:szCs w:val="22"/>
        </w:rPr>
        <w:t xml:space="preserve"> Eva</w:t>
      </w:r>
      <w:r w:rsidR="00956716" w:rsidRPr="00106135">
        <w:rPr>
          <w:szCs w:val="22"/>
        </w:rPr>
        <w:t>, KRABEC, T</w:t>
      </w:r>
      <w:r w:rsidRPr="00106135">
        <w:rPr>
          <w:szCs w:val="22"/>
        </w:rPr>
        <w:t>omáš</w:t>
      </w:r>
      <w:r w:rsidR="00956716" w:rsidRPr="00106135">
        <w:rPr>
          <w:szCs w:val="22"/>
        </w:rPr>
        <w:t xml:space="preserve">. Problémy s možností odhadu ceny obvyklé podniku z hlediska teorie ohodnocování podniku. </w:t>
      </w:r>
      <w:r w:rsidR="00956716" w:rsidRPr="00106135">
        <w:rPr>
          <w:i/>
          <w:szCs w:val="22"/>
        </w:rPr>
        <w:t>Právní rozhledy</w:t>
      </w:r>
      <w:r w:rsidR="00956716" w:rsidRPr="00106135">
        <w:rPr>
          <w:szCs w:val="22"/>
        </w:rPr>
        <w:t xml:space="preserve">. 2011, </w:t>
      </w:r>
      <w:r w:rsidR="00956716" w:rsidRPr="00106135">
        <w:rPr>
          <w:rFonts w:hint="eastAsia"/>
          <w:szCs w:val="22"/>
        </w:rPr>
        <w:t>č</w:t>
      </w:r>
      <w:r w:rsidR="00956716" w:rsidRPr="00106135">
        <w:rPr>
          <w:szCs w:val="22"/>
        </w:rPr>
        <w:t>. 15, s. 533–543.</w:t>
      </w:r>
    </w:p>
    <w:p w14:paraId="3FBC9CE0" w14:textId="5636E151" w:rsidR="009A4BBD" w:rsidRPr="00106135" w:rsidRDefault="009A4BBD" w:rsidP="00131034">
      <w:pPr>
        <w:pStyle w:val="Odstavecseseznamem"/>
        <w:numPr>
          <w:ilvl w:val="0"/>
          <w:numId w:val="44"/>
        </w:numPr>
        <w:ind w:left="284" w:hanging="284"/>
        <w:rPr>
          <w:szCs w:val="22"/>
        </w:rPr>
      </w:pPr>
      <w:r w:rsidRPr="00106135">
        <w:rPr>
          <w:szCs w:val="22"/>
        </w:rPr>
        <w:t>COUFALÍK, Petr. Omezení vlastnického práva ochr</w:t>
      </w:r>
      <w:r w:rsidR="00D76F8F" w:rsidRPr="00106135">
        <w:rPr>
          <w:szCs w:val="22"/>
        </w:rPr>
        <w:t>annými pásmy a územními plány v </w:t>
      </w:r>
      <w:r w:rsidRPr="00106135">
        <w:rPr>
          <w:szCs w:val="22"/>
        </w:rPr>
        <w:t>aktuální judikatu</w:t>
      </w:r>
      <w:r w:rsidRPr="00106135">
        <w:rPr>
          <w:rFonts w:hint="eastAsia"/>
          <w:szCs w:val="22"/>
        </w:rPr>
        <w:t>ř</w:t>
      </w:r>
      <w:r w:rsidRPr="00106135">
        <w:rPr>
          <w:szCs w:val="22"/>
        </w:rPr>
        <w:t xml:space="preserve">e Nejvyššího soudu. </w:t>
      </w:r>
      <w:r w:rsidRPr="00106135">
        <w:rPr>
          <w:i/>
          <w:szCs w:val="22"/>
        </w:rPr>
        <w:t>Právní rozhledy</w:t>
      </w:r>
      <w:r w:rsidRPr="00106135">
        <w:rPr>
          <w:szCs w:val="22"/>
        </w:rPr>
        <w:t xml:space="preserve">. 2016, </w:t>
      </w:r>
      <w:r w:rsidRPr="00106135">
        <w:rPr>
          <w:rFonts w:hint="eastAsia"/>
          <w:szCs w:val="22"/>
        </w:rPr>
        <w:t>č</w:t>
      </w:r>
      <w:r w:rsidRPr="00106135">
        <w:rPr>
          <w:szCs w:val="22"/>
        </w:rPr>
        <w:t>. 13-14, s. 474-480.</w:t>
      </w:r>
    </w:p>
    <w:p w14:paraId="30881E0A" w14:textId="238DB901" w:rsidR="009A4BBD" w:rsidRPr="00106135" w:rsidRDefault="009A4BBD" w:rsidP="00131034">
      <w:pPr>
        <w:pStyle w:val="Odstavecseseznamem"/>
        <w:numPr>
          <w:ilvl w:val="0"/>
          <w:numId w:val="44"/>
        </w:numPr>
        <w:ind w:left="284" w:hanging="284"/>
        <w:rPr>
          <w:szCs w:val="22"/>
        </w:rPr>
      </w:pPr>
      <w:r w:rsidRPr="00106135">
        <w:rPr>
          <w:szCs w:val="22"/>
        </w:rPr>
        <w:t>DAMOHORSKÝ, Milan. Soukromoprávní prvky v právu životního prost</w:t>
      </w:r>
      <w:r w:rsidRPr="00106135">
        <w:rPr>
          <w:rFonts w:hint="eastAsia"/>
          <w:szCs w:val="22"/>
        </w:rPr>
        <w:t>ř</w:t>
      </w:r>
      <w:r w:rsidRPr="00106135">
        <w:rPr>
          <w:szCs w:val="22"/>
        </w:rPr>
        <w:t xml:space="preserve">edí. </w:t>
      </w:r>
      <w:r w:rsidRPr="00106135">
        <w:rPr>
          <w:i/>
          <w:szCs w:val="22"/>
        </w:rPr>
        <w:t>Acta Universitatis Carolinae</w:t>
      </w:r>
      <w:r w:rsidRPr="00106135">
        <w:rPr>
          <w:szCs w:val="22"/>
        </w:rPr>
        <w:t xml:space="preserve">. 2017, </w:t>
      </w:r>
      <w:r w:rsidRPr="00106135">
        <w:rPr>
          <w:rFonts w:hint="eastAsia"/>
          <w:szCs w:val="22"/>
        </w:rPr>
        <w:t>č</w:t>
      </w:r>
      <w:r w:rsidRPr="00106135">
        <w:rPr>
          <w:szCs w:val="22"/>
        </w:rPr>
        <w:t>. 3, s. 9-14.</w:t>
      </w:r>
    </w:p>
    <w:p w14:paraId="7AACE565" w14:textId="4989B62C" w:rsidR="009A4BBD" w:rsidRPr="00106135" w:rsidRDefault="009A4BBD" w:rsidP="00131034">
      <w:pPr>
        <w:pStyle w:val="Odstavecseseznamem"/>
        <w:numPr>
          <w:ilvl w:val="0"/>
          <w:numId w:val="44"/>
        </w:numPr>
        <w:ind w:left="284" w:hanging="284"/>
        <w:rPr>
          <w:szCs w:val="22"/>
        </w:rPr>
      </w:pPr>
      <w:r w:rsidRPr="00106135">
        <w:rPr>
          <w:szCs w:val="22"/>
        </w:rPr>
        <w:t>HANDRLICA, Jakub. Ochranná pásma ropovod</w:t>
      </w:r>
      <w:r w:rsidRPr="00106135">
        <w:rPr>
          <w:rFonts w:hint="eastAsia"/>
          <w:szCs w:val="22"/>
        </w:rPr>
        <w:t>ů</w:t>
      </w:r>
      <w:r w:rsidRPr="00106135">
        <w:rPr>
          <w:szCs w:val="22"/>
        </w:rPr>
        <w:t xml:space="preserve"> a produktovod</w:t>
      </w:r>
      <w:r w:rsidRPr="00106135">
        <w:rPr>
          <w:rFonts w:hint="eastAsia"/>
          <w:szCs w:val="22"/>
        </w:rPr>
        <w:t>ů</w:t>
      </w:r>
      <w:r w:rsidRPr="00106135">
        <w:rPr>
          <w:szCs w:val="22"/>
        </w:rPr>
        <w:t xml:space="preserve"> nov</w:t>
      </w:r>
      <w:r w:rsidRPr="00106135">
        <w:rPr>
          <w:rFonts w:hint="eastAsia"/>
          <w:szCs w:val="22"/>
        </w:rPr>
        <w:t>ě</w:t>
      </w:r>
      <w:r w:rsidRPr="00106135">
        <w:rPr>
          <w:szCs w:val="22"/>
        </w:rPr>
        <w:t xml:space="preserve">. </w:t>
      </w:r>
      <w:r w:rsidRPr="00106135">
        <w:rPr>
          <w:i/>
          <w:szCs w:val="22"/>
        </w:rPr>
        <w:t>Revue pro právo a technologie</w:t>
      </w:r>
      <w:r w:rsidRPr="00106135">
        <w:rPr>
          <w:szCs w:val="22"/>
        </w:rPr>
        <w:t xml:space="preserve">. 2016, </w:t>
      </w:r>
      <w:r w:rsidRPr="00106135">
        <w:rPr>
          <w:rFonts w:hint="eastAsia"/>
          <w:szCs w:val="22"/>
        </w:rPr>
        <w:t>č</w:t>
      </w:r>
      <w:r w:rsidRPr="00106135">
        <w:rPr>
          <w:szCs w:val="22"/>
        </w:rPr>
        <w:t>. 12, s. 5-28.</w:t>
      </w:r>
    </w:p>
    <w:p w14:paraId="61CE22E6" w14:textId="77777777" w:rsidR="00144374" w:rsidRPr="00106135" w:rsidRDefault="000D4AD2" w:rsidP="00131034">
      <w:pPr>
        <w:pStyle w:val="Odstavecseseznamem"/>
        <w:numPr>
          <w:ilvl w:val="0"/>
          <w:numId w:val="44"/>
        </w:numPr>
        <w:ind w:left="284" w:hanging="284"/>
        <w:rPr>
          <w:szCs w:val="22"/>
        </w:rPr>
      </w:pPr>
      <w:r w:rsidRPr="00106135">
        <w:rPr>
          <w:szCs w:val="22"/>
        </w:rPr>
        <w:t xml:space="preserve">HAVELKOVÁ, Svatava. K </w:t>
      </w:r>
      <w:r w:rsidRPr="00106135">
        <w:rPr>
          <w:rFonts w:hint="eastAsia"/>
          <w:szCs w:val="22"/>
        </w:rPr>
        <w:t>č</w:t>
      </w:r>
      <w:r w:rsidRPr="00106135">
        <w:rPr>
          <w:szCs w:val="22"/>
        </w:rPr>
        <w:t>emu slouží p</w:t>
      </w:r>
      <w:r w:rsidRPr="00106135">
        <w:rPr>
          <w:rFonts w:hint="eastAsia"/>
          <w:szCs w:val="22"/>
        </w:rPr>
        <w:t>ř</w:t>
      </w:r>
      <w:r w:rsidRPr="00106135">
        <w:rPr>
          <w:szCs w:val="22"/>
        </w:rPr>
        <w:t>echodn</w:t>
      </w:r>
      <w:r w:rsidRPr="00106135">
        <w:rPr>
          <w:rFonts w:hint="eastAsia"/>
          <w:szCs w:val="22"/>
        </w:rPr>
        <w:t>ě</w:t>
      </w:r>
      <w:r w:rsidRPr="00106135">
        <w:rPr>
          <w:szCs w:val="22"/>
        </w:rPr>
        <w:t xml:space="preserve"> chrán</w:t>
      </w:r>
      <w:r w:rsidRPr="00106135">
        <w:rPr>
          <w:rFonts w:hint="eastAsia"/>
          <w:szCs w:val="22"/>
        </w:rPr>
        <w:t>ě</w:t>
      </w:r>
      <w:r w:rsidRPr="00106135">
        <w:rPr>
          <w:szCs w:val="22"/>
        </w:rPr>
        <w:t xml:space="preserve">ná plocha. </w:t>
      </w:r>
      <w:r w:rsidRPr="00106135">
        <w:rPr>
          <w:i/>
          <w:szCs w:val="22"/>
        </w:rPr>
        <w:t>Ochrana p</w:t>
      </w:r>
      <w:r w:rsidRPr="00106135">
        <w:rPr>
          <w:rFonts w:hint="eastAsia"/>
          <w:i/>
          <w:szCs w:val="22"/>
        </w:rPr>
        <w:t>ří</w:t>
      </w:r>
      <w:r w:rsidRPr="00106135">
        <w:rPr>
          <w:i/>
          <w:szCs w:val="22"/>
        </w:rPr>
        <w:t>rody</w:t>
      </w:r>
      <w:r w:rsidRPr="00106135">
        <w:rPr>
          <w:szCs w:val="22"/>
        </w:rPr>
        <w:t xml:space="preserve">. 2009, </w:t>
      </w:r>
      <w:r w:rsidRPr="00106135">
        <w:rPr>
          <w:rFonts w:hint="eastAsia"/>
          <w:szCs w:val="22"/>
        </w:rPr>
        <w:t>č</w:t>
      </w:r>
      <w:r w:rsidR="00D34667" w:rsidRPr="00106135">
        <w:rPr>
          <w:szCs w:val="22"/>
        </w:rPr>
        <w:t>. </w:t>
      </w:r>
      <w:r w:rsidRPr="00106135">
        <w:rPr>
          <w:szCs w:val="22"/>
        </w:rPr>
        <w:t>5, s. 13</w:t>
      </w:r>
      <w:r w:rsidR="00D34667" w:rsidRPr="00106135">
        <w:rPr>
          <w:szCs w:val="22"/>
        </w:rPr>
        <w:t>.</w:t>
      </w:r>
    </w:p>
    <w:p w14:paraId="1FFCE965" w14:textId="1240FA47" w:rsidR="00144374" w:rsidRPr="00106135" w:rsidRDefault="00144374" w:rsidP="00131034">
      <w:pPr>
        <w:pStyle w:val="Odstavecseseznamem"/>
        <w:numPr>
          <w:ilvl w:val="0"/>
          <w:numId w:val="44"/>
        </w:numPr>
        <w:ind w:left="284" w:hanging="284"/>
        <w:rPr>
          <w:szCs w:val="22"/>
        </w:rPr>
      </w:pPr>
      <w:r w:rsidRPr="00106135">
        <w:rPr>
          <w:szCs w:val="22"/>
        </w:rPr>
        <w:t>JOKL, Daniel, JOKL, Miloslav. Oce</w:t>
      </w:r>
      <w:r w:rsidRPr="00106135">
        <w:rPr>
          <w:rFonts w:hint="eastAsia"/>
          <w:szCs w:val="22"/>
        </w:rPr>
        <w:t>ň</w:t>
      </w:r>
      <w:r w:rsidRPr="00106135">
        <w:rPr>
          <w:szCs w:val="22"/>
        </w:rPr>
        <w:t xml:space="preserve">ování nemovitostí: vyhlášková cena a tržní hodnota. </w:t>
      </w:r>
      <w:r w:rsidRPr="00106135">
        <w:rPr>
          <w:i/>
          <w:szCs w:val="22"/>
        </w:rPr>
        <w:t>Právní rádce</w:t>
      </w:r>
      <w:r w:rsidRPr="00106135">
        <w:rPr>
          <w:szCs w:val="22"/>
        </w:rPr>
        <w:t xml:space="preserve">. 2000, </w:t>
      </w:r>
      <w:r w:rsidRPr="00106135">
        <w:rPr>
          <w:rFonts w:hint="eastAsia"/>
          <w:szCs w:val="22"/>
        </w:rPr>
        <w:t>č</w:t>
      </w:r>
      <w:r w:rsidRPr="00106135">
        <w:rPr>
          <w:szCs w:val="22"/>
        </w:rPr>
        <w:t>. 2, s. 27-28</w:t>
      </w:r>
    </w:p>
    <w:p w14:paraId="5A875D9F" w14:textId="6F050829" w:rsidR="00D34667" w:rsidRPr="00106135" w:rsidRDefault="00D34667" w:rsidP="00131034">
      <w:pPr>
        <w:pStyle w:val="Odstavecseseznamem"/>
        <w:numPr>
          <w:ilvl w:val="0"/>
          <w:numId w:val="44"/>
        </w:numPr>
        <w:ind w:left="284" w:hanging="284"/>
        <w:rPr>
          <w:szCs w:val="22"/>
        </w:rPr>
      </w:pPr>
      <w:r w:rsidRPr="00106135">
        <w:rPr>
          <w:szCs w:val="22"/>
        </w:rPr>
        <w:t>KOCOUREK, Tomáš. Právní povaha náhrady za omezení hospoda</w:t>
      </w:r>
      <w:r w:rsidRPr="00106135">
        <w:rPr>
          <w:rFonts w:hint="eastAsia"/>
          <w:szCs w:val="22"/>
        </w:rPr>
        <w:t>ř</w:t>
      </w:r>
      <w:r w:rsidRPr="00106135">
        <w:rPr>
          <w:szCs w:val="22"/>
        </w:rPr>
        <w:t xml:space="preserve">ení v lese. </w:t>
      </w:r>
      <w:r w:rsidRPr="00106135">
        <w:rPr>
          <w:i/>
          <w:szCs w:val="22"/>
        </w:rPr>
        <w:t>Právní rozhledy</w:t>
      </w:r>
      <w:r w:rsidRPr="00106135">
        <w:rPr>
          <w:szCs w:val="22"/>
        </w:rPr>
        <w:t xml:space="preserve">. 2009, </w:t>
      </w:r>
      <w:r w:rsidRPr="00106135">
        <w:rPr>
          <w:rFonts w:hint="eastAsia"/>
          <w:szCs w:val="22"/>
        </w:rPr>
        <w:t>č</w:t>
      </w:r>
      <w:r w:rsidRPr="00106135">
        <w:rPr>
          <w:szCs w:val="22"/>
        </w:rPr>
        <w:t>. 11, s. 386-393.</w:t>
      </w:r>
    </w:p>
    <w:p w14:paraId="2F170D19" w14:textId="2523C9DF" w:rsidR="00A11B46" w:rsidRPr="00106135" w:rsidRDefault="00A11B46" w:rsidP="00131034">
      <w:pPr>
        <w:pStyle w:val="Odstavecseseznamem"/>
        <w:numPr>
          <w:ilvl w:val="0"/>
          <w:numId w:val="44"/>
        </w:numPr>
        <w:ind w:left="284" w:hanging="284"/>
        <w:rPr>
          <w:szCs w:val="22"/>
        </w:rPr>
      </w:pPr>
      <w:r w:rsidRPr="00106135">
        <w:t>KO</w:t>
      </w:r>
      <w:r w:rsidRPr="00106135">
        <w:rPr>
          <w:rFonts w:hint="eastAsia"/>
        </w:rPr>
        <w:t>ŘÍ</w:t>
      </w:r>
      <w:r w:rsidRPr="00106135">
        <w:t>NEK, Robert.  Rozhovor s odborníky na téma ochranných pásem vodních zdroj</w:t>
      </w:r>
      <w:r w:rsidRPr="00106135">
        <w:rPr>
          <w:rFonts w:hint="eastAsia"/>
        </w:rPr>
        <w:t>ů</w:t>
      </w:r>
      <w:r w:rsidRPr="00106135">
        <w:t xml:space="preserve">. </w:t>
      </w:r>
      <w:r w:rsidRPr="00106135">
        <w:rPr>
          <w:i/>
        </w:rPr>
        <w:t>Vodohospodá</w:t>
      </w:r>
      <w:r w:rsidRPr="00106135">
        <w:rPr>
          <w:rFonts w:hint="eastAsia"/>
          <w:i/>
        </w:rPr>
        <w:t>ř</w:t>
      </w:r>
      <w:r w:rsidRPr="00106135">
        <w:rPr>
          <w:i/>
        </w:rPr>
        <w:t>ské technicko-ekonomické informace</w:t>
      </w:r>
      <w:r w:rsidRPr="00106135">
        <w:t xml:space="preserve">. 2017, </w:t>
      </w:r>
      <w:r w:rsidRPr="00106135">
        <w:rPr>
          <w:rFonts w:hint="eastAsia"/>
        </w:rPr>
        <w:t>č</w:t>
      </w:r>
      <w:r w:rsidRPr="00106135">
        <w:t>. 6, s. 32-33.</w:t>
      </w:r>
    </w:p>
    <w:p w14:paraId="68EB96C4" w14:textId="0674060B" w:rsidR="009A4BBD" w:rsidRPr="00106135" w:rsidRDefault="009A4BBD" w:rsidP="00131034">
      <w:pPr>
        <w:pStyle w:val="Odstavecseseznamem"/>
        <w:numPr>
          <w:ilvl w:val="0"/>
          <w:numId w:val="44"/>
        </w:numPr>
        <w:ind w:left="284" w:hanging="284"/>
        <w:rPr>
          <w:szCs w:val="22"/>
        </w:rPr>
      </w:pPr>
      <w:r w:rsidRPr="00106135">
        <w:rPr>
          <w:szCs w:val="22"/>
        </w:rPr>
        <w:lastRenderedPageBreak/>
        <w:t>KO</w:t>
      </w:r>
      <w:r w:rsidRPr="00106135">
        <w:rPr>
          <w:rFonts w:hint="eastAsia"/>
          <w:szCs w:val="22"/>
        </w:rPr>
        <w:t>ŘÍ</w:t>
      </w:r>
      <w:r w:rsidRPr="00106135">
        <w:rPr>
          <w:szCs w:val="22"/>
        </w:rPr>
        <w:t>NEK, Robert, NOVÁKOVÁ, Hana, NIETSCHEOVÁ, Jaroslava. Aktuální stav problematiky ochranný pásem vodních zdroj</w:t>
      </w:r>
      <w:r w:rsidRPr="00106135">
        <w:rPr>
          <w:rFonts w:hint="eastAsia"/>
          <w:szCs w:val="22"/>
        </w:rPr>
        <w:t>ů</w:t>
      </w:r>
      <w:r w:rsidRPr="00106135">
        <w:rPr>
          <w:szCs w:val="22"/>
        </w:rPr>
        <w:t xml:space="preserve">. </w:t>
      </w:r>
      <w:r w:rsidRPr="00106135">
        <w:rPr>
          <w:i/>
          <w:szCs w:val="22"/>
        </w:rPr>
        <w:t>Vodohospodá</w:t>
      </w:r>
      <w:r w:rsidRPr="00106135">
        <w:rPr>
          <w:rFonts w:hint="eastAsia"/>
          <w:i/>
          <w:szCs w:val="22"/>
        </w:rPr>
        <w:t>ř</w:t>
      </w:r>
      <w:r w:rsidRPr="00106135">
        <w:rPr>
          <w:i/>
          <w:szCs w:val="22"/>
        </w:rPr>
        <w:t>ské technicko-ekonomické informace</w:t>
      </w:r>
      <w:r w:rsidRPr="00106135">
        <w:rPr>
          <w:szCs w:val="22"/>
        </w:rPr>
        <w:t xml:space="preserve">. 2017, </w:t>
      </w:r>
      <w:r w:rsidRPr="00106135">
        <w:rPr>
          <w:rFonts w:hint="eastAsia"/>
          <w:szCs w:val="22"/>
        </w:rPr>
        <w:t>č</w:t>
      </w:r>
      <w:r w:rsidRPr="00106135">
        <w:rPr>
          <w:szCs w:val="22"/>
        </w:rPr>
        <w:t>. 3, s. 4-11.</w:t>
      </w:r>
    </w:p>
    <w:p w14:paraId="49ACBCD3" w14:textId="77777777" w:rsidR="00606882" w:rsidRPr="00106135" w:rsidRDefault="009A4BBD" w:rsidP="00131034">
      <w:pPr>
        <w:pStyle w:val="Odstavecseseznamem"/>
        <w:numPr>
          <w:ilvl w:val="0"/>
          <w:numId w:val="44"/>
        </w:numPr>
        <w:ind w:left="284" w:hanging="284"/>
        <w:rPr>
          <w:szCs w:val="22"/>
        </w:rPr>
      </w:pPr>
      <w:r w:rsidRPr="00106135">
        <w:rPr>
          <w:szCs w:val="22"/>
        </w:rPr>
        <w:t xml:space="preserve">KOSTÍK, Radim. </w:t>
      </w:r>
      <w:r w:rsidRPr="00106135">
        <w:rPr>
          <w:rFonts w:hint="eastAsia"/>
          <w:szCs w:val="22"/>
        </w:rPr>
        <w:t>Č</w:t>
      </w:r>
      <w:r w:rsidRPr="00106135">
        <w:rPr>
          <w:szCs w:val="22"/>
        </w:rPr>
        <w:t>lenství v honebním spole</w:t>
      </w:r>
      <w:r w:rsidRPr="00106135">
        <w:rPr>
          <w:rFonts w:hint="eastAsia"/>
          <w:szCs w:val="22"/>
        </w:rPr>
        <w:t>č</w:t>
      </w:r>
      <w:r w:rsidRPr="00106135">
        <w:rPr>
          <w:szCs w:val="22"/>
        </w:rPr>
        <w:t xml:space="preserve">enstvu. Právní fórum. 2009, </w:t>
      </w:r>
      <w:r w:rsidRPr="00106135">
        <w:rPr>
          <w:rFonts w:hint="eastAsia"/>
          <w:szCs w:val="22"/>
        </w:rPr>
        <w:t>č</w:t>
      </w:r>
      <w:r w:rsidRPr="00106135">
        <w:rPr>
          <w:szCs w:val="22"/>
        </w:rPr>
        <w:t>. 1, s. 28-32.</w:t>
      </w:r>
    </w:p>
    <w:p w14:paraId="71CAFF4C" w14:textId="746C6155" w:rsidR="00606882" w:rsidRPr="00106135" w:rsidRDefault="00606882" w:rsidP="00131034">
      <w:pPr>
        <w:pStyle w:val="Odstavecseseznamem"/>
        <w:numPr>
          <w:ilvl w:val="0"/>
          <w:numId w:val="44"/>
        </w:numPr>
        <w:ind w:left="284" w:hanging="284"/>
        <w:rPr>
          <w:szCs w:val="22"/>
        </w:rPr>
      </w:pPr>
      <w:r w:rsidRPr="00106135">
        <w:rPr>
          <w:szCs w:val="22"/>
        </w:rPr>
        <w:t xml:space="preserve">KRÁTKÝ, Michal, BENEŠ, Jaroslav, GOLDBACH, Jan, FOREJT, Karel, </w:t>
      </w:r>
      <w:r w:rsidR="00171073">
        <w:rPr>
          <w:szCs w:val="22"/>
        </w:rPr>
        <w:t>KENDLÍK, Tomáš, SOUKUPOVÁ, Kate</w:t>
      </w:r>
      <w:r w:rsidRPr="00106135">
        <w:rPr>
          <w:rFonts w:hint="eastAsia"/>
          <w:szCs w:val="22"/>
        </w:rPr>
        <w:t>ř</w:t>
      </w:r>
      <w:r w:rsidRPr="00106135">
        <w:rPr>
          <w:szCs w:val="22"/>
        </w:rPr>
        <w:t xml:space="preserve">ina, ŠEBOROVÁ Michaela. </w:t>
      </w:r>
      <w:r w:rsidRPr="00106135">
        <w:rPr>
          <w:rFonts w:hint="eastAsia"/>
          <w:szCs w:val="22"/>
        </w:rPr>
        <w:t>Č</w:t>
      </w:r>
      <w:r w:rsidRPr="00106135">
        <w:rPr>
          <w:szCs w:val="22"/>
        </w:rPr>
        <w:t xml:space="preserve">innost státního podniku Povodí Vltavy v povodí vodárenské nádrže Švihov a Želivka. </w:t>
      </w:r>
      <w:r w:rsidRPr="00106135">
        <w:rPr>
          <w:i/>
          <w:szCs w:val="22"/>
        </w:rPr>
        <w:t>Vodní hospodá</w:t>
      </w:r>
      <w:r w:rsidRPr="00106135">
        <w:rPr>
          <w:rFonts w:hint="eastAsia"/>
          <w:i/>
          <w:szCs w:val="22"/>
        </w:rPr>
        <w:t>ř</w:t>
      </w:r>
      <w:r w:rsidRPr="00106135">
        <w:rPr>
          <w:i/>
          <w:szCs w:val="22"/>
        </w:rPr>
        <w:t>ství</w:t>
      </w:r>
      <w:r w:rsidRPr="00106135">
        <w:rPr>
          <w:szCs w:val="22"/>
        </w:rPr>
        <w:t xml:space="preserve">. 2009, </w:t>
      </w:r>
      <w:r w:rsidRPr="00106135">
        <w:rPr>
          <w:rFonts w:hint="eastAsia"/>
          <w:szCs w:val="22"/>
        </w:rPr>
        <w:t>č</w:t>
      </w:r>
      <w:r w:rsidRPr="00106135">
        <w:rPr>
          <w:szCs w:val="22"/>
        </w:rPr>
        <w:t>. 9, s. 319-329.</w:t>
      </w:r>
    </w:p>
    <w:p w14:paraId="14EB1B5A" w14:textId="0087B8D9" w:rsidR="00573416" w:rsidRPr="00106135" w:rsidRDefault="00573416" w:rsidP="00131034">
      <w:pPr>
        <w:pStyle w:val="Odstavecseseznamem"/>
        <w:numPr>
          <w:ilvl w:val="0"/>
          <w:numId w:val="44"/>
        </w:numPr>
        <w:ind w:left="284" w:hanging="284"/>
        <w:rPr>
          <w:szCs w:val="22"/>
        </w:rPr>
      </w:pPr>
      <w:r w:rsidRPr="00106135">
        <w:rPr>
          <w:szCs w:val="22"/>
        </w:rPr>
        <w:t>KUSÁK, Martin. Omezení vlastnického práva z d</w:t>
      </w:r>
      <w:r w:rsidRPr="00106135">
        <w:rPr>
          <w:rFonts w:hint="eastAsia"/>
          <w:szCs w:val="22"/>
        </w:rPr>
        <w:t>ů</w:t>
      </w:r>
      <w:r w:rsidRPr="00106135">
        <w:rPr>
          <w:szCs w:val="22"/>
        </w:rPr>
        <w:t>vodu ochrany životního prost</w:t>
      </w:r>
      <w:r w:rsidRPr="00106135">
        <w:rPr>
          <w:rFonts w:hint="eastAsia"/>
          <w:szCs w:val="22"/>
        </w:rPr>
        <w:t>ř</w:t>
      </w:r>
      <w:r w:rsidR="004B3D1C" w:rsidRPr="00106135">
        <w:rPr>
          <w:szCs w:val="22"/>
        </w:rPr>
        <w:t>edí a </w:t>
      </w:r>
      <w:r w:rsidRPr="00106135">
        <w:rPr>
          <w:szCs w:val="22"/>
        </w:rPr>
        <w:t>p</w:t>
      </w:r>
      <w:r w:rsidRPr="00106135">
        <w:rPr>
          <w:rFonts w:hint="eastAsia"/>
          <w:szCs w:val="22"/>
        </w:rPr>
        <w:t>ří</w:t>
      </w:r>
      <w:r w:rsidRPr="00106135">
        <w:rPr>
          <w:szCs w:val="22"/>
        </w:rPr>
        <w:t>rodních zdroj</w:t>
      </w:r>
      <w:r w:rsidRPr="00106135">
        <w:rPr>
          <w:rFonts w:hint="eastAsia"/>
          <w:szCs w:val="22"/>
        </w:rPr>
        <w:t>ů</w:t>
      </w:r>
      <w:r w:rsidRPr="00106135">
        <w:rPr>
          <w:szCs w:val="22"/>
        </w:rPr>
        <w:t xml:space="preserve">. </w:t>
      </w:r>
      <w:r w:rsidRPr="00106135">
        <w:rPr>
          <w:rFonts w:hint="eastAsia"/>
          <w:i/>
          <w:szCs w:val="22"/>
        </w:rPr>
        <w:t>Č</w:t>
      </w:r>
      <w:r w:rsidRPr="00106135">
        <w:rPr>
          <w:i/>
          <w:szCs w:val="22"/>
        </w:rPr>
        <w:t>eské právo životního prost</w:t>
      </w:r>
      <w:r w:rsidRPr="00106135">
        <w:rPr>
          <w:rFonts w:hint="eastAsia"/>
          <w:i/>
          <w:szCs w:val="22"/>
        </w:rPr>
        <w:t>ř</w:t>
      </w:r>
      <w:r w:rsidRPr="00106135">
        <w:rPr>
          <w:i/>
          <w:szCs w:val="22"/>
        </w:rPr>
        <w:t>edí</w:t>
      </w:r>
      <w:r w:rsidRPr="00106135">
        <w:rPr>
          <w:szCs w:val="22"/>
        </w:rPr>
        <w:t xml:space="preserve">. 2005, </w:t>
      </w:r>
      <w:r w:rsidRPr="00106135">
        <w:rPr>
          <w:rFonts w:hint="eastAsia"/>
          <w:szCs w:val="22"/>
        </w:rPr>
        <w:t>č</w:t>
      </w:r>
      <w:r w:rsidRPr="00106135">
        <w:rPr>
          <w:szCs w:val="22"/>
        </w:rPr>
        <w:t xml:space="preserve">. 1, s. 3-81. </w:t>
      </w:r>
    </w:p>
    <w:p w14:paraId="42E6362D" w14:textId="77777777" w:rsidR="00606882" w:rsidRPr="00106135" w:rsidRDefault="004B3D1C" w:rsidP="00131034">
      <w:pPr>
        <w:pStyle w:val="Odstavecseseznamem"/>
        <w:numPr>
          <w:ilvl w:val="0"/>
          <w:numId w:val="44"/>
        </w:numPr>
        <w:ind w:left="284" w:hanging="284"/>
        <w:rPr>
          <w:szCs w:val="22"/>
        </w:rPr>
      </w:pPr>
      <w:r w:rsidRPr="00106135">
        <w:rPr>
          <w:szCs w:val="22"/>
        </w:rPr>
        <w:t>MAZANCOVÁ, Eva. Uplat</w:t>
      </w:r>
      <w:r w:rsidRPr="00106135">
        <w:rPr>
          <w:rFonts w:hint="eastAsia"/>
          <w:szCs w:val="22"/>
        </w:rPr>
        <w:t>ň</w:t>
      </w:r>
      <w:r w:rsidRPr="00106135">
        <w:rPr>
          <w:szCs w:val="22"/>
        </w:rPr>
        <w:t>ování náhrady újmy za ztížení zem</w:t>
      </w:r>
      <w:r w:rsidRPr="00106135">
        <w:rPr>
          <w:rFonts w:hint="eastAsia"/>
          <w:szCs w:val="22"/>
        </w:rPr>
        <w:t>ě</w:t>
      </w:r>
      <w:r w:rsidRPr="00106135">
        <w:rPr>
          <w:szCs w:val="22"/>
        </w:rPr>
        <w:t>d</w:t>
      </w:r>
      <w:r w:rsidRPr="00106135">
        <w:rPr>
          <w:rFonts w:hint="eastAsia"/>
          <w:szCs w:val="22"/>
        </w:rPr>
        <w:t>ě</w:t>
      </w:r>
      <w:r w:rsidRPr="00106135">
        <w:rPr>
          <w:szCs w:val="22"/>
        </w:rPr>
        <w:t>lského nebo lesního hospoda</w:t>
      </w:r>
      <w:r w:rsidRPr="00106135">
        <w:rPr>
          <w:rFonts w:hint="eastAsia"/>
          <w:szCs w:val="22"/>
        </w:rPr>
        <w:t>ř</w:t>
      </w:r>
      <w:r w:rsidRPr="00106135">
        <w:rPr>
          <w:szCs w:val="22"/>
        </w:rPr>
        <w:t>ení podle zákona o ochran</w:t>
      </w:r>
      <w:r w:rsidRPr="00106135">
        <w:rPr>
          <w:rFonts w:hint="eastAsia"/>
          <w:szCs w:val="22"/>
        </w:rPr>
        <w:t>ě</w:t>
      </w:r>
      <w:r w:rsidRPr="00106135">
        <w:rPr>
          <w:szCs w:val="22"/>
        </w:rPr>
        <w:t xml:space="preserve"> p</w:t>
      </w:r>
      <w:r w:rsidRPr="00106135">
        <w:rPr>
          <w:rFonts w:hint="eastAsia"/>
          <w:szCs w:val="22"/>
        </w:rPr>
        <w:t>ří</w:t>
      </w:r>
      <w:r w:rsidRPr="00106135">
        <w:rPr>
          <w:szCs w:val="22"/>
        </w:rPr>
        <w:t xml:space="preserve">rody a krajiny na pozemcích ve vlastnictví státu. </w:t>
      </w:r>
      <w:r w:rsidRPr="00106135">
        <w:rPr>
          <w:i/>
          <w:szCs w:val="22"/>
        </w:rPr>
        <w:t>Acta Universitatis Carolinae</w:t>
      </w:r>
      <w:r w:rsidRPr="00106135">
        <w:rPr>
          <w:szCs w:val="22"/>
        </w:rPr>
        <w:t xml:space="preserve">. 2017, </w:t>
      </w:r>
      <w:r w:rsidRPr="00106135">
        <w:rPr>
          <w:rFonts w:hint="eastAsia"/>
          <w:szCs w:val="22"/>
        </w:rPr>
        <w:t>č</w:t>
      </w:r>
      <w:r w:rsidRPr="00106135">
        <w:rPr>
          <w:szCs w:val="22"/>
        </w:rPr>
        <w:t>. 3, s. 85-93.</w:t>
      </w:r>
    </w:p>
    <w:p w14:paraId="58E0201F" w14:textId="292C4285" w:rsidR="00606882" w:rsidRPr="00106135" w:rsidRDefault="00606882" w:rsidP="00131034">
      <w:pPr>
        <w:pStyle w:val="Odstavecseseznamem"/>
        <w:numPr>
          <w:ilvl w:val="0"/>
          <w:numId w:val="44"/>
        </w:numPr>
        <w:ind w:left="284" w:hanging="284"/>
        <w:rPr>
          <w:szCs w:val="22"/>
        </w:rPr>
      </w:pPr>
      <w:r w:rsidRPr="00106135">
        <w:rPr>
          <w:szCs w:val="22"/>
        </w:rPr>
        <w:t>ML</w:t>
      </w:r>
      <w:r w:rsidRPr="00106135">
        <w:rPr>
          <w:rFonts w:hint="eastAsia"/>
          <w:szCs w:val="22"/>
        </w:rPr>
        <w:t>Č</w:t>
      </w:r>
      <w:r w:rsidRPr="00106135">
        <w:rPr>
          <w:szCs w:val="22"/>
        </w:rPr>
        <w:t>OCH, Svatomír. Dvacet p</w:t>
      </w:r>
      <w:r w:rsidRPr="00106135">
        <w:rPr>
          <w:rFonts w:hint="eastAsia"/>
          <w:szCs w:val="22"/>
        </w:rPr>
        <w:t>ě</w:t>
      </w:r>
      <w:r w:rsidRPr="00106135">
        <w:rPr>
          <w:szCs w:val="22"/>
        </w:rPr>
        <w:t>t let zákona na ochranu p</w:t>
      </w:r>
      <w:r w:rsidRPr="00106135">
        <w:rPr>
          <w:rFonts w:hint="eastAsia"/>
          <w:szCs w:val="22"/>
        </w:rPr>
        <w:t>ří</w:t>
      </w:r>
      <w:r w:rsidRPr="00106135">
        <w:rPr>
          <w:szCs w:val="22"/>
        </w:rPr>
        <w:t xml:space="preserve">rody a krajiny. </w:t>
      </w:r>
      <w:r w:rsidRPr="00106135">
        <w:rPr>
          <w:i/>
          <w:szCs w:val="22"/>
        </w:rPr>
        <w:t>Ochrana p</w:t>
      </w:r>
      <w:r w:rsidRPr="00106135">
        <w:rPr>
          <w:rFonts w:hint="eastAsia"/>
          <w:i/>
          <w:szCs w:val="22"/>
        </w:rPr>
        <w:t>ří</w:t>
      </w:r>
      <w:r w:rsidRPr="00106135">
        <w:rPr>
          <w:i/>
          <w:szCs w:val="22"/>
        </w:rPr>
        <w:t>rody</w:t>
      </w:r>
      <w:r w:rsidRPr="00106135">
        <w:rPr>
          <w:szCs w:val="22"/>
        </w:rPr>
        <w:t xml:space="preserve">. 2017, </w:t>
      </w:r>
      <w:r w:rsidRPr="00106135">
        <w:rPr>
          <w:rFonts w:hint="eastAsia"/>
          <w:szCs w:val="22"/>
        </w:rPr>
        <w:t>č</w:t>
      </w:r>
      <w:r w:rsidRPr="00106135">
        <w:rPr>
          <w:szCs w:val="22"/>
        </w:rPr>
        <w:t>. 3, s. 2-5.</w:t>
      </w:r>
    </w:p>
    <w:p w14:paraId="7CC026E0" w14:textId="2080926C" w:rsidR="00A11B46" w:rsidRPr="00106135" w:rsidRDefault="00A11B46" w:rsidP="00131034">
      <w:pPr>
        <w:pStyle w:val="Odstavecseseznamem"/>
        <w:numPr>
          <w:ilvl w:val="0"/>
          <w:numId w:val="44"/>
        </w:numPr>
        <w:ind w:left="284" w:hanging="284"/>
        <w:rPr>
          <w:szCs w:val="22"/>
        </w:rPr>
      </w:pPr>
      <w:r w:rsidRPr="00106135">
        <w:rPr>
          <w:rFonts w:cs="Eczar"/>
        </w:rPr>
        <w:t xml:space="preserve">MULLAN, Katrina, KONTOLEON, Andreas, SWANSON, Tim, ZHANG, Shiqui. When should households be compensated for land-use restrictions? A decision-making framework for Chinese forest policy. </w:t>
      </w:r>
      <w:r w:rsidRPr="00106135">
        <w:rPr>
          <w:rFonts w:cs="Eczar"/>
          <w:i/>
        </w:rPr>
        <w:t>Land Use Policy</w:t>
      </w:r>
      <w:r w:rsidRPr="00106135">
        <w:rPr>
          <w:rFonts w:cs="Eczar"/>
        </w:rPr>
        <w:t>. 2011, č. 28, s. 402-412.</w:t>
      </w:r>
    </w:p>
    <w:p w14:paraId="0F0F1835" w14:textId="5F6D3CBE" w:rsidR="00B33C15" w:rsidRPr="00106135" w:rsidRDefault="009A4BBD" w:rsidP="00131034">
      <w:pPr>
        <w:pStyle w:val="Odstavecseseznamem"/>
        <w:numPr>
          <w:ilvl w:val="0"/>
          <w:numId w:val="44"/>
        </w:numPr>
        <w:ind w:left="284" w:hanging="284"/>
        <w:rPr>
          <w:szCs w:val="22"/>
        </w:rPr>
      </w:pPr>
      <w:r w:rsidRPr="00106135">
        <w:rPr>
          <w:szCs w:val="22"/>
        </w:rPr>
        <w:t>NOVÁK, Rudolf. K problematice stanovení výše náhrady za p</w:t>
      </w:r>
      <w:r w:rsidRPr="00106135">
        <w:rPr>
          <w:rFonts w:hint="eastAsia"/>
          <w:szCs w:val="22"/>
        </w:rPr>
        <w:t>ř</w:t>
      </w:r>
      <w:r w:rsidRPr="00106135">
        <w:rPr>
          <w:szCs w:val="22"/>
        </w:rPr>
        <w:t>i</w:t>
      </w:r>
      <w:r w:rsidRPr="00106135">
        <w:rPr>
          <w:rFonts w:hint="eastAsia"/>
          <w:szCs w:val="22"/>
        </w:rPr>
        <w:t>č</w:t>
      </w:r>
      <w:r w:rsidRPr="00106135">
        <w:rPr>
          <w:szCs w:val="22"/>
        </w:rPr>
        <w:t>len</w:t>
      </w:r>
      <w:r w:rsidRPr="00106135">
        <w:rPr>
          <w:rFonts w:hint="eastAsia"/>
          <w:szCs w:val="22"/>
        </w:rPr>
        <w:t>ě</w:t>
      </w:r>
      <w:r w:rsidRPr="00106135">
        <w:rPr>
          <w:szCs w:val="22"/>
        </w:rPr>
        <w:t xml:space="preserve">né honební pozemky. </w:t>
      </w:r>
      <w:r w:rsidRPr="00106135">
        <w:rPr>
          <w:i/>
          <w:szCs w:val="22"/>
        </w:rPr>
        <w:t>Myslivost</w:t>
      </w:r>
      <w:r w:rsidRPr="00106135">
        <w:rPr>
          <w:szCs w:val="22"/>
        </w:rPr>
        <w:t xml:space="preserve">. 2004, </w:t>
      </w:r>
      <w:r w:rsidRPr="00106135">
        <w:rPr>
          <w:rFonts w:hint="eastAsia"/>
          <w:szCs w:val="22"/>
        </w:rPr>
        <w:t>č</w:t>
      </w:r>
      <w:r w:rsidRPr="00106135">
        <w:rPr>
          <w:szCs w:val="22"/>
        </w:rPr>
        <w:t>. 3, s. 12.</w:t>
      </w:r>
    </w:p>
    <w:p w14:paraId="74B2D06D" w14:textId="128203DE" w:rsidR="00B33C15" w:rsidRPr="00106135" w:rsidRDefault="00B33C15" w:rsidP="00131034">
      <w:pPr>
        <w:pStyle w:val="Odstavecseseznamem"/>
        <w:numPr>
          <w:ilvl w:val="0"/>
          <w:numId w:val="44"/>
        </w:numPr>
        <w:ind w:left="284" w:hanging="284"/>
        <w:rPr>
          <w:szCs w:val="22"/>
        </w:rPr>
      </w:pPr>
      <w:r w:rsidRPr="00106135">
        <w:rPr>
          <w:szCs w:val="22"/>
        </w:rPr>
        <w:t xml:space="preserve">PAGIOLA, Stefano, PLATAIS, Gunars. Payment for Environmental Services. </w:t>
      </w:r>
      <w:r w:rsidRPr="00106135">
        <w:rPr>
          <w:i/>
          <w:szCs w:val="22"/>
        </w:rPr>
        <w:t>Environment Strategy Notes</w:t>
      </w:r>
      <w:r w:rsidRPr="00106135">
        <w:rPr>
          <w:szCs w:val="22"/>
        </w:rPr>
        <w:t xml:space="preserve">. 2002, </w:t>
      </w:r>
      <w:r w:rsidRPr="00106135">
        <w:rPr>
          <w:rFonts w:hint="eastAsia"/>
          <w:szCs w:val="22"/>
        </w:rPr>
        <w:t>č</w:t>
      </w:r>
      <w:r w:rsidRPr="00106135">
        <w:rPr>
          <w:szCs w:val="22"/>
        </w:rPr>
        <w:t>. 3, s. 1-4.</w:t>
      </w:r>
    </w:p>
    <w:p w14:paraId="12AA3CA2" w14:textId="61C8F02D" w:rsidR="004F4DE5" w:rsidRPr="00106135" w:rsidRDefault="004F4DE5" w:rsidP="00131034">
      <w:pPr>
        <w:pStyle w:val="Odstavecseseznamem"/>
        <w:numPr>
          <w:ilvl w:val="0"/>
          <w:numId w:val="44"/>
        </w:numPr>
        <w:ind w:left="284" w:hanging="284"/>
        <w:rPr>
          <w:szCs w:val="22"/>
        </w:rPr>
      </w:pPr>
      <w:r w:rsidRPr="00106135">
        <w:rPr>
          <w:szCs w:val="22"/>
        </w:rPr>
        <w:t>PECHÁ</w:t>
      </w:r>
      <w:r w:rsidRPr="00106135">
        <w:rPr>
          <w:rFonts w:hint="eastAsia"/>
          <w:szCs w:val="22"/>
        </w:rPr>
        <w:t>Č</w:t>
      </w:r>
      <w:r w:rsidRPr="00106135">
        <w:rPr>
          <w:szCs w:val="22"/>
        </w:rPr>
        <w:t>EK, Ond</w:t>
      </w:r>
      <w:r w:rsidRPr="00106135">
        <w:rPr>
          <w:rFonts w:hint="eastAsia"/>
          <w:szCs w:val="22"/>
        </w:rPr>
        <w:t>ř</w:t>
      </w:r>
      <w:r w:rsidRPr="00106135">
        <w:rPr>
          <w:szCs w:val="22"/>
        </w:rPr>
        <w:t>ej, HLAVÁ</w:t>
      </w:r>
      <w:r w:rsidRPr="00106135">
        <w:rPr>
          <w:rFonts w:hint="eastAsia"/>
          <w:szCs w:val="22"/>
        </w:rPr>
        <w:t>Č</w:t>
      </w:r>
      <w:r w:rsidRPr="00106135">
        <w:rPr>
          <w:szCs w:val="22"/>
        </w:rPr>
        <w:t>KOVÁ, Petra. Ekonomická komparace strategií hospoda</w:t>
      </w:r>
      <w:r w:rsidRPr="00106135">
        <w:rPr>
          <w:rFonts w:hint="eastAsia"/>
          <w:szCs w:val="22"/>
        </w:rPr>
        <w:t>ř</w:t>
      </w:r>
      <w:r w:rsidRPr="00106135">
        <w:rPr>
          <w:szCs w:val="22"/>
        </w:rPr>
        <w:t>ení v lesích s r</w:t>
      </w:r>
      <w:r w:rsidRPr="00106135">
        <w:rPr>
          <w:rFonts w:hint="eastAsia"/>
          <w:szCs w:val="22"/>
        </w:rPr>
        <w:t>ů</w:t>
      </w:r>
      <w:r w:rsidRPr="00106135">
        <w:rPr>
          <w:szCs w:val="22"/>
        </w:rPr>
        <w:t xml:space="preserve">znou intenzitou ochrany. </w:t>
      </w:r>
      <w:r w:rsidRPr="00106135">
        <w:rPr>
          <w:i/>
          <w:szCs w:val="22"/>
        </w:rPr>
        <w:t>Zprávy lesnického výzkumu</w:t>
      </w:r>
      <w:r w:rsidRPr="00106135">
        <w:rPr>
          <w:szCs w:val="22"/>
        </w:rPr>
        <w:t xml:space="preserve">. 2016, </w:t>
      </w:r>
      <w:r w:rsidRPr="00106135">
        <w:rPr>
          <w:rFonts w:hint="eastAsia"/>
          <w:szCs w:val="22"/>
        </w:rPr>
        <w:t>č</w:t>
      </w:r>
      <w:r w:rsidRPr="00106135">
        <w:rPr>
          <w:szCs w:val="22"/>
        </w:rPr>
        <w:t>. 4, s. 279-289.</w:t>
      </w:r>
    </w:p>
    <w:p w14:paraId="18AD14C8" w14:textId="7721E6A0" w:rsidR="009A4BBD" w:rsidRPr="00106135" w:rsidRDefault="009A4BBD" w:rsidP="00131034">
      <w:pPr>
        <w:pStyle w:val="Odstavecseseznamem"/>
        <w:numPr>
          <w:ilvl w:val="0"/>
          <w:numId w:val="44"/>
        </w:numPr>
        <w:ind w:left="284" w:hanging="284"/>
        <w:rPr>
          <w:szCs w:val="22"/>
        </w:rPr>
      </w:pPr>
      <w:r w:rsidRPr="00106135">
        <w:rPr>
          <w:szCs w:val="22"/>
        </w:rPr>
        <w:t>PETR, Bohuslav. Právo myslivosti a jeho místo v systému v</w:t>
      </w:r>
      <w:r w:rsidRPr="00106135">
        <w:rPr>
          <w:rFonts w:hint="eastAsia"/>
          <w:szCs w:val="22"/>
        </w:rPr>
        <w:t>ě</w:t>
      </w:r>
      <w:r w:rsidRPr="00106135">
        <w:rPr>
          <w:szCs w:val="22"/>
        </w:rPr>
        <w:t xml:space="preserve">cných práv. </w:t>
      </w:r>
      <w:r w:rsidRPr="00106135">
        <w:rPr>
          <w:i/>
          <w:szCs w:val="22"/>
        </w:rPr>
        <w:t>Právní rozhledy</w:t>
      </w:r>
      <w:r w:rsidRPr="00106135">
        <w:rPr>
          <w:szCs w:val="22"/>
        </w:rPr>
        <w:t xml:space="preserve">. 2001, </w:t>
      </w:r>
      <w:r w:rsidRPr="00106135">
        <w:rPr>
          <w:rFonts w:hint="eastAsia"/>
          <w:szCs w:val="22"/>
        </w:rPr>
        <w:t>č</w:t>
      </w:r>
      <w:r w:rsidRPr="00106135">
        <w:rPr>
          <w:szCs w:val="22"/>
        </w:rPr>
        <w:t>. 6, s. 270-272.</w:t>
      </w:r>
    </w:p>
    <w:p w14:paraId="6A996F00" w14:textId="6F3FEB6E" w:rsidR="00E02FFB" w:rsidRPr="00106135" w:rsidRDefault="00E02FFB" w:rsidP="00131034">
      <w:pPr>
        <w:pStyle w:val="Odstavecseseznamem"/>
        <w:numPr>
          <w:ilvl w:val="0"/>
          <w:numId w:val="44"/>
        </w:numPr>
        <w:ind w:left="284" w:hanging="284"/>
        <w:rPr>
          <w:szCs w:val="22"/>
        </w:rPr>
      </w:pPr>
      <w:r w:rsidRPr="00106135">
        <w:rPr>
          <w:szCs w:val="22"/>
        </w:rPr>
        <w:t>PEŠOUT, Pavel, H</w:t>
      </w:r>
      <w:r w:rsidRPr="00106135">
        <w:rPr>
          <w:rFonts w:hint="eastAsia"/>
          <w:szCs w:val="22"/>
        </w:rPr>
        <w:t>Ů</w:t>
      </w:r>
      <w:r w:rsidRPr="00106135">
        <w:rPr>
          <w:szCs w:val="22"/>
        </w:rPr>
        <w:t>LKOVÁ, Jana, TOMÁŠKOVÁ, Lenka. Deset let vyplácení újmy za ztížení hospoda</w:t>
      </w:r>
      <w:r w:rsidRPr="00106135">
        <w:rPr>
          <w:rFonts w:hint="eastAsia"/>
          <w:szCs w:val="22"/>
        </w:rPr>
        <w:t>ř</w:t>
      </w:r>
      <w:r w:rsidRPr="00106135">
        <w:rPr>
          <w:szCs w:val="22"/>
        </w:rPr>
        <w:t xml:space="preserve">ení. </w:t>
      </w:r>
      <w:r w:rsidRPr="00106135">
        <w:rPr>
          <w:i/>
          <w:szCs w:val="22"/>
        </w:rPr>
        <w:t>Ochrana p</w:t>
      </w:r>
      <w:r w:rsidRPr="00106135">
        <w:rPr>
          <w:rFonts w:hint="eastAsia"/>
          <w:i/>
          <w:szCs w:val="22"/>
        </w:rPr>
        <w:t>ří</w:t>
      </w:r>
      <w:r w:rsidRPr="00106135">
        <w:rPr>
          <w:i/>
          <w:szCs w:val="22"/>
        </w:rPr>
        <w:t>rody</w:t>
      </w:r>
      <w:r w:rsidRPr="00106135">
        <w:rPr>
          <w:szCs w:val="22"/>
        </w:rPr>
        <w:t xml:space="preserve">. 2014, </w:t>
      </w:r>
      <w:r w:rsidRPr="00106135">
        <w:rPr>
          <w:rFonts w:hint="eastAsia"/>
          <w:szCs w:val="22"/>
        </w:rPr>
        <w:t>č</w:t>
      </w:r>
      <w:r w:rsidRPr="00106135">
        <w:rPr>
          <w:szCs w:val="22"/>
        </w:rPr>
        <w:t>. 3, s. 27-29.</w:t>
      </w:r>
    </w:p>
    <w:p w14:paraId="7D16AFA7" w14:textId="5133F2E4" w:rsidR="004D7B4F" w:rsidRPr="00106135" w:rsidRDefault="004D7B4F" w:rsidP="00131034">
      <w:pPr>
        <w:pStyle w:val="Odstavecseseznamem"/>
        <w:numPr>
          <w:ilvl w:val="0"/>
          <w:numId w:val="44"/>
        </w:numPr>
        <w:ind w:left="284" w:hanging="284"/>
        <w:rPr>
          <w:szCs w:val="22"/>
        </w:rPr>
      </w:pPr>
      <w:r w:rsidRPr="00106135">
        <w:rPr>
          <w:szCs w:val="22"/>
        </w:rPr>
        <w:t>PRCHALOVÁ, Jana. Úprava náhrady vlastník</w:t>
      </w:r>
      <w:r w:rsidRPr="00106135">
        <w:rPr>
          <w:rFonts w:hint="eastAsia"/>
          <w:szCs w:val="22"/>
        </w:rPr>
        <w:t>ů</w:t>
      </w:r>
      <w:r w:rsidRPr="00106135">
        <w:rPr>
          <w:szCs w:val="22"/>
        </w:rPr>
        <w:t>m za omezování jejich vlastnických práv na úseku ochrany p</w:t>
      </w:r>
      <w:r w:rsidRPr="00106135">
        <w:rPr>
          <w:rFonts w:hint="eastAsia"/>
          <w:szCs w:val="22"/>
        </w:rPr>
        <w:t>ří</w:t>
      </w:r>
      <w:r w:rsidRPr="00106135">
        <w:rPr>
          <w:szCs w:val="22"/>
        </w:rPr>
        <w:t xml:space="preserve">rody a krajiny. </w:t>
      </w:r>
      <w:r w:rsidRPr="00106135">
        <w:rPr>
          <w:i/>
          <w:szCs w:val="22"/>
        </w:rPr>
        <w:t>Zpravodaj MŽP</w:t>
      </w:r>
      <w:r w:rsidRPr="00106135">
        <w:rPr>
          <w:szCs w:val="22"/>
        </w:rPr>
        <w:t xml:space="preserve">. 1998, </w:t>
      </w:r>
      <w:r w:rsidRPr="00106135">
        <w:rPr>
          <w:rFonts w:hint="eastAsia"/>
          <w:szCs w:val="22"/>
        </w:rPr>
        <w:t>č</w:t>
      </w:r>
      <w:r w:rsidRPr="00106135">
        <w:rPr>
          <w:szCs w:val="22"/>
        </w:rPr>
        <w:t>. 7, s. 13.</w:t>
      </w:r>
    </w:p>
    <w:p w14:paraId="528C4D0D" w14:textId="77777777" w:rsidR="007859DD" w:rsidRPr="00106135" w:rsidRDefault="00573416" w:rsidP="00131034">
      <w:pPr>
        <w:pStyle w:val="Odstavecseseznamem"/>
        <w:numPr>
          <w:ilvl w:val="0"/>
          <w:numId w:val="44"/>
        </w:numPr>
        <w:ind w:left="284" w:hanging="284"/>
        <w:rPr>
          <w:szCs w:val="22"/>
        </w:rPr>
      </w:pPr>
      <w:r w:rsidRPr="00106135">
        <w:rPr>
          <w:szCs w:val="22"/>
        </w:rPr>
        <w:t>PURKYT, Martin. Otázky a odpov</w:t>
      </w:r>
      <w:r w:rsidRPr="00106135">
        <w:rPr>
          <w:rFonts w:hint="eastAsia"/>
          <w:szCs w:val="22"/>
        </w:rPr>
        <w:t>ě</w:t>
      </w:r>
      <w:r w:rsidRPr="00106135">
        <w:rPr>
          <w:szCs w:val="22"/>
        </w:rPr>
        <w:t xml:space="preserve">di. </w:t>
      </w:r>
      <w:r w:rsidRPr="00106135">
        <w:rPr>
          <w:i/>
          <w:szCs w:val="22"/>
        </w:rPr>
        <w:t>Rekodifikace &amp; praxe</w:t>
      </w:r>
      <w:r w:rsidRPr="00106135">
        <w:rPr>
          <w:szCs w:val="22"/>
        </w:rPr>
        <w:t xml:space="preserve">. 2013, </w:t>
      </w:r>
      <w:r w:rsidRPr="00106135">
        <w:rPr>
          <w:rFonts w:hint="eastAsia"/>
          <w:szCs w:val="22"/>
        </w:rPr>
        <w:t>č</w:t>
      </w:r>
      <w:r w:rsidRPr="00106135">
        <w:rPr>
          <w:szCs w:val="22"/>
        </w:rPr>
        <w:t>. 5, s. 24.</w:t>
      </w:r>
    </w:p>
    <w:p w14:paraId="54AA953D" w14:textId="258DBED7" w:rsidR="00A10763" w:rsidRPr="00106135" w:rsidRDefault="007859DD" w:rsidP="00131034">
      <w:pPr>
        <w:pStyle w:val="Odstavecseseznamem"/>
        <w:numPr>
          <w:ilvl w:val="0"/>
          <w:numId w:val="44"/>
        </w:numPr>
        <w:ind w:left="284" w:hanging="284"/>
        <w:rPr>
          <w:szCs w:val="22"/>
        </w:rPr>
      </w:pPr>
      <w:r w:rsidRPr="00106135">
        <w:rPr>
          <w:szCs w:val="22"/>
        </w:rPr>
        <w:t>REEBLES, T</w:t>
      </w:r>
      <w:r w:rsidR="00A10763" w:rsidRPr="00106135">
        <w:rPr>
          <w:szCs w:val="22"/>
        </w:rPr>
        <w:t>homas</w:t>
      </w:r>
      <w:r w:rsidRPr="00106135">
        <w:rPr>
          <w:szCs w:val="22"/>
        </w:rPr>
        <w:t xml:space="preserve">. Eminent Domain and Natural Gas Pipeline Easement: Valuation and Right to také Issues. </w:t>
      </w:r>
      <w:r w:rsidRPr="00106135">
        <w:rPr>
          <w:i/>
          <w:szCs w:val="22"/>
        </w:rPr>
        <w:t>The Practical Real Estate Lawyer</w:t>
      </w:r>
      <w:r w:rsidRPr="00106135">
        <w:rPr>
          <w:szCs w:val="22"/>
        </w:rPr>
        <w:t xml:space="preserve">. 2016, </w:t>
      </w:r>
      <w:r w:rsidRPr="00106135">
        <w:rPr>
          <w:rFonts w:hint="eastAsia"/>
          <w:szCs w:val="22"/>
        </w:rPr>
        <w:t>č</w:t>
      </w:r>
      <w:r w:rsidRPr="00106135">
        <w:rPr>
          <w:szCs w:val="22"/>
        </w:rPr>
        <w:t>. 3, s. 27–32.</w:t>
      </w:r>
    </w:p>
    <w:p w14:paraId="691F6845" w14:textId="0E342D12" w:rsidR="00A10763" w:rsidRPr="00106135" w:rsidRDefault="00A10763" w:rsidP="00131034">
      <w:pPr>
        <w:pStyle w:val="Odstavecseseznamem"/>
        <w:numPr>
          <w:ilvl w:val="0"/>
          <w:numId w:val="44"/>
        </w:numPr>
        <w:ind w:left="284" w:hanging="284"/>
        <w:rPr>
          <w:szCs w:val="22"/>
        </w:rPr>
      </w:pPr>
      <w:r w:rsidRPr="00106135">
        <w:rPr>
          <w:szCs w:val="22"/>
        </w:rPr>
        <w:t xml:space="preserve">SHERWOOD, Dave. Easement Valuation. </w:t>
      </w:r>
      <w:r w:rsidRPr="00106135">
        <w:rPr>
          <w:i/>
          <w:szCs w:val="22"/>
        </w:rPr>
        <w:t>Right of Way</w:t>
      </w:r>
      <w:r w:rsidRPr="00106135">
        <w:rPr>
          <w:szCs w:val="22"/>
        </w:rPr>
        <w:t xml:space="preserve">. 2006, </w:t>
      </w:r>
      <w:r w:rsidRPr="00106135">
        <w:rPr>
          <w:rFonts w:hint="eastAsia"/>
          <w:szCs w:val="22"/>
        </w:rPr>
        <w:t>č</w:t>
      </w:r>
      <w:r w:rsidRPr="00106135">
        <w:rPr>
          <w:szCs w:val="22"/>
        </w:rPr>
        <w:t>. 5-6, s. 30–33.</w:t>
      </w:r>
    </w:p>
    <w:p w14:paraId="7D12D514" w14:textId="36435B2E" w:rsidR="00565D4C" w:rsidRPr="00106135" w:rsidRDefault="00565D4C" w:rsidP="00131034">
      <w:pPr>
        <w:pStyle w:val="Odstavecseseznamem"/>
        <w:numPr>
          <w:ilvl w:val="0"/>
          <w:numId w:val="44"/>
        </w:numPr>
        <w:ind w:left="284" w:hanging="284"/>
        <w:rPr>
          <w:szCs w:val="22"/>
        </w:rPr>
      </w:pPr>
      <w:r w:rsidRPr="00106135">
        <w:rPr>
          <w:szCs w:val="22"/>
        </w:rPr>
        <w:lastRenderedPageBreak/>
        <w:t>TELEC, I</w:t>
      </w:r>
      <w:r w:rsidR="009A4BBD" w:rsidRPr="00106135">
        <w:rPr>
          <w:szCs w:val="22"/>
        </w:rPr>
        <w:t>vo</w:t>
      </w:r>
      <w:r w:rsidRPr="00106135">
        <w:rPr>
          <w:szCs w:val="22"/>
        </w:rPr>
        <w:t>. Posuzování obvyklé ceny u p</w:t>
      </w:r>
      <w:r w:rsidRPr="00106135">
        <w:rPr>
          <w:rFonts w:hint="eastAsia"/>
          <w:szCs w:val="22"/>
        </w:rPr>
        <w:t>ř</w:t>
      </w:r>
      <w:r w:rsidRPr="00106135">
        <w:rPr>
          <w:szCs w:val="22"/>
        </w:rPr>
        <w:t>evodu nemovité v</w:t>
      </w:r>
      <w:r w:rsidRPr="00106135">
        <w:rPr>
          <w:rFonts w:hint="eastAsia"/>
          <w:szCs w:val="22"/>
        </w:rPr>
        <w:t>ě</w:t>
      </w:r>
      <w:r w:rsidRPr="00106135">
        <w:rPr>
          <w:szCs w:val="22"/>
        </w:rPr>
        <w:t xml:space="preserve">ci. </w:t>
      </w:r>
      <w:r w:rsidRPr="00106135">
        <w:rPr>
          <w:i/>
          <w:szCs w:val="22"/>
        </w:rPr>
        <w:t>Bulletin advokacie</w:t>
      </w:r>
      <w:r w:rsidRPr="00106135">
        <w:rPr>
          <w:szCs w:val="22"/>
        </w:rPr>
        <w:t xml:space="preserve">. 2015, </w:t>
      </w:r>
      <w:r w:rsidRPr="00106135">
        <w:rPr>
          <w:rFonts w:hint="eastAsia"/>
          <w:szCs w:val="22"/>
        </w:rPr>
        <w:t>č</w:t>
      </w:r>
      <w:r w:rsidR="00573416" w:rsidRPr="00106135">
        <w:rPr>
          <w:szCs w:val="22"/>
        </w:rPr>
        <w:t>. 6, s. </w:t>
      </w:r>
      <w:r w:rsidR="00B57CC2" w:rsidRPr="00106135">
        <w:rPr>
          <w:szCs w:val="22"/>
        </w:rPr>
        <w:t>15-20.</w:t>
      </w:r>
    </w:p>
    <w:p w14:paraId="510DCD53" w14:textId="634AED1A" w:rsidR="009A4BBD" w:rsidRPr="00106135" w:rsidRDefault="009A4BBD" w:rsidP="00131034">
      <w:pPr>
        <w:pStyle w:val="Odstavecseseznamem"/>
        <w:numPr>
          <w:ilvl w:val="0"/>
          <w:numId w:val="44"/>
        </w:numPr>
        <w:ind w:left="284" w:hanging="284"/>
        <w:rPr>
          <w:szCs w:val="22"/>
        </w:rPr>
      </w:pPr>
      <w:r w:rsidRPr="00106135">
        <w:rPr>
          <w:szCs w:val="22"/>
        </w:rPr>
        <w:t>TESNER, Zden</w:t>
      </w:r>
      <w:r w:rsidRPr="00106135">
        <w:rPr>
          <w:rFonts w:hint="eastAsia"/>
          <w:szCs w:val="22"/>
        </w:rPr>
        <w:t>ě</w:t>
      </w:r>
      <w:r w:rsidRPr="00106135">
        <w:rPr>
          <w:szCs w:val="22"/>
        </w:rPr>
        <w:t xml:space="preserve">k. </w:t>
      </w:r>
      <w:r w:rsidRPr="00106135">
        <w:rPr>
          <w:rFonts w:hint="eastAsia"/>
          <w:szCs w:val="22"/>
        </w:rPr>
        <w:t>Ř</w:t>
      </w:r>
      <w:r w:rsidRPr="00106135">
        <w:rPr>
          <w:szCs w:val="22"/>
        </w:rPr>
        <w:t>ešení st</w:t>
      </w:r>
      <w:r w:rsidRPr="00106135">
        <w:rPr>
          <w:rFonts w:hint="eastAsia"/>
          <w:szCs w:val="22"/>
        </w:rPr>
        <w:t>ř</w:t>
      </w:r>
      <w:r w:rsidRPr="00106135">
        <w:rPr>
          <w:szCs w:val="22"/>
        </w:rPr>
        <w:t>et</w:t>
      </w:r>
      <w:r w:rsidRPr="00106135">
        <w:rPr>
          <w:rFonts w:hint="eastAsia"/>
          <w:szCs w:val="22"/>
        </w:rPr>
        <w:t>ů</w:t>
      </w:r>
      <w:r w:rsidRPr="00106135">
        <w:rPr>
          <w:szCs w:val="22"/>
        </w:rPr>
        <w:t xml:space="preserve"> zájm</w:t>
      </w:r>
      <w:r w:rsidRPr="00106135">
        <w:rPr>
          <w:rFonts w:hint="eastAsia"/>
          <w:szCs w:val="22"/>
        </w:rPr>
        <w:t>ů</w:t>
      </w:r>
      <w:r w:rsidRPr="00106135">
        <w:rPr>
          <w:szCs w:val="22"/>
        </w:rPr>
        <w:t xml:space="preserve"> v území z hlediska zákona o myslivosti (2001). In SEHNÁLEK, David, VALDHANS, Ji</w:t>
      </w:r>
      <w:r w:rsidRPr="00106135">
        <w:rPr>
          <w:rFonts w:hint="eastAsia"/>
          <w:szCs w:val="22"/>
        </w:rPr>
        <w:t>ří</w:t>
      </w:r>
      <w:r w:rsidRPr="00106135">
        <w:rPr>
          <w:szCs w:val="22"/>
        </w:rPr>
        <w:t xml:space="preserve">, DÁVID, Radovan, KYNCL, Libor. </w:t>
      </w:r>
      <w:r w:rsidR="00C24FE1" w:rsidRPr="00106135">
        <w:rPr>
          <w:szCs w:val="22"/>
        </w:rPr>
        <w:t>Sborník z </w:t>
      </w:r>
      <w:r w:rsidRPr="00106135">
        <w:rPr>
          <w:szCs w:val="22"/>
        </w:rPr>
        <w:t>konference Dny práva 2009</w:t>
      </w:r>
      <w:r w:rsidR="00D76F8F" w:rsidRPr="00106135">
        <w:rPr>
          <w:szCs w:val="22"/>
        </w:rPr>
        <w:t xml:space="preserve">. </w:t>
      </w:r>
    </w:p>
    <w:p w14:paraId="76B094E1" w14:textId="77777777" w:rsidR="00144374" w:rsidRPr="00106135" w:rsidRDefault="00D34667" w:rsidP="00131034">
      <w:pPr>
        <w:pStyle w:val="Odstavecseseznamem"/>
        <w:numPr>
          <w:ilvl w:val="0"/>
          <w:numId w:val="44"/>
        </w:numPr>
        <w:ind w:left="284" w:hanging="284"/>
        <w:rPr>
          <w:szCs w:val="22"/>
        </w:rPr>
      </w:pPr>
      <w:r w:rsidRPr="00106135">
        <w:rPr>
          <w:szCs w:val="22"/>
        </w:rPr>
        <w:t>VEDRAL, Josef. N</w:t>
      </w:r>
      <w:r w:rsidRPr="00106135">
        <w:rPr>
          <w:rFonts w:hint="eastAsia"/>
          <w:szCs w:val="22"/>
        </w:rPr>
        <w:t>ě</w:t>
      </w:r>
      <w:r w:rsidRPr="00106135">
        <w:rPr>
          <w:szCs w:val="22"/>
        </w:rPr>
        <w:t>které p</w:t>
      </w:r>
      <w:r w:rsidRPr="00106135">
        <w:rPr>
          <w:rFonts w:hint="eastAsia"/>
          <w:szCs w:val="22"/>
        </w:rPr>
        <w:t>ří</w:t>
      </w:r>
      <w:r w:rsidRPr="00106135">
        <w:rPr>
          <w:szCs w:val="22"/>
        </w:rPr>
        <w:t>pady používání soukromoprávních institut</w:t>
      </w:r>
      <w:r w:rsidRPr="00106135">
        <w:rPr>
          <w:rFonts w:hint="eastAsia"/>
          <w:szCs w:val="22"/>
        </w:rPr>
        <w:t>ů</w:t>
      </w:r>
      <w:r w:rsidRPr="00106135">
        <w:rPr>
          <w:szCs w:val="22"/>
        </w:rPr>
        <w:t xml:space="preserve"> ve ve</w:t>
      </w:r>
      <w:r w:rsidRPr="00106135">
        <w:rPr>
          <w:rFonts w:hint="eastAsia"/>
          <w:szCs w:val="22"/>
        </w:rPr>
        <w:t>ř</w:t>
      </w:r>
      <w:r w:rsidRPr="00106135">
        <w:rPr>
          <w:szCs w:val="22"/>
        </w:rPr>
        <w:t xml:space="preserve">ejném právu. </w:t>
      </w:r>
      <w:r w:rsidRPr="00106135">
        <w:rPr>
          <w:i/>
          <w:szCs w:val="22"/>
        </w:rPr>
        <w:t>Správní právo</w:t>
      </w:r>
      <w:r w:rsidRPr="00106135">
        <w:rPr>
          <w:szCs w:val="22"/>
        </w:rPr>
        <w:t xml:space="preserve">. 2011, </w:t>
      </w:r>
      <w:r w:rsidRPr="00106135">
        <w:rPr>
          <w:rFonts w:hint="eastAsia"/>
          <w:szCs w:val="22"/>
        </w:rPr>
        <w:t>č</w:t>
      </w:r>
      <w:r w:rsidRPr="00106135">
        <w:rPr>
          <w:szCs w:val="22"/>
        </w:rPr>
        <w:t>. 1-2, s. 27-59.</w:t>
      </w:r>
    </w:p>
    <w:p w14:paraId="51B7EE39" w14:textId="0520922C" w:rsidR="00144374" w:rsidRPr="00106135" w:rsidRDefault="00144374" w:rsidP="00131034">
      <w:pPr>
        <w:pStyle w:val="Odstavecseseznamem"/>
        <w:numPr>
          <w:ilvl w:val="0"/>
          <w:numId w:val="44"/>
        </w:numPr>
        <w:ind w:left="284" w:hanging="284"/>
        <w:rPr>
          <w:szCs w:val="22"/>
        </w:rPr>
      </w:pPr>
      <w:r w:rsidRPr="00106135">
        <w:rPr>
          <w:szCs w:val="22"/>
        </w:rPr>
        <w:t xml:space="preserve">VYMAZAL, Lukáš. Složení obvyklé ceny zástavy zástavním dlužníkem a otázky související. </w:t>
      </w:r>
      <w:r w:rsidRPr="00106135">
        <w:rPr>
          <w:i/>
          <w:szCs w:val="22"/>
        </w:rPr>
        <w:t>Právní rozhledy</w:t>
      </w:r>
      <w:r w:rsidRPr="00106135">
        <w:rPr>
          <w:szCs w:val="22"/>
        </w:rPr>
        <w:t xml:space="preserve">. 2010, </w:t>
      </w:r>
      <w:r w:rsidRPr="00106135">
        <w:rPr>
          <w:rFonts w:hint="eastAsia"/>
          <w:szCs w:val="22"/>
        </w:rPr>
        <w:t>č</w:t>
      </w:r>
      <w:r w:rsidRPr="00106135">
        <w:rPr>
          <w:szCs w:val="22"/>
        </w:rPr>
        <w:t>. 20, s. 726-728.</w:t>
      </w:r>
    </w:p>
    <w:p w14:paraId="0EF6DDAE" w14:textId="1CF161B4" w:rsidR="00FD4A8F" w:rsidRPr="00106135" w:rsidRDefault="00FD4A8F" w:rsidP="00131034">
      <w:pPr>
        <w:pStyle w:val="Odstavecseseznamem"/>
        <w:numPr>
          <w:ilvl w:val="0"/>
          <w:numId w:val="44"/>
        </w:numPr>
        <w:ind w:left="284" w:hanging="284"/>
        <w:rPr>
          <w:szCs w:val="22"/>
        </w:rPr>
      </w:pPr>
      <w:r w:rsidRPr="00106135">
        <w:rPr>
          <w:rFonts w:cs="Eczar"/>
        </w:rPr>
        <w:t xml:space="preserve">ZAMAZALOVÁ, Eva. Zkušenosti s náhradami za omezení užívání zemědělských pozemků uvnitř ochranných pásem vodních zdrojů. </w:t>
      </w:r>
      <w:r w:rsidRPr="00106135">
        <w:rPr>
          <w:rFonts w:cs="Eczar"/>
          <w:i/>
        </w:rPr>
        <w:t>Časopis SOVAK</w:t>
      </w:r>
      <w:r w:rsidRPr="00106135">
        <w:rPr>
          <w:rFonts w:cs="Eczar"/>
        </w:rPr>
        <w:t>. 1999, č. 5.</w:t>
      </w:r>
    </w:p>
    <w:p w14:paraId="772C89EE" w14:textId="1EA55966" w:rsidR="009A4BBD" w:rsidRPr="00106135" w:rsidRDefault="009A4BBD" w:rsidP="005E67D5">
      <w:pPr>
        <w:pStyle w:val="Nadpis2"/>
        <w:numPr>
          <w:ilvl w:val="0"/>
          <w:numId w:val="0"/>
        </w:numPr>
        <w:ind w:left="576" w:hanging="576"/>
      </w:pPr>
      <w:bookmarkStart w:id="135" w:name="_Toc504852001"/>
      <w:bookmarkStart w:id="136" w:name="_Toc504931017"/>
      <w:bookmarkStart w:id="137" w:name="_Toc505076046"/>
      <w:bookmarkStart w:id="138" w:name="_Toc505112803"/>
      <w:bookmarkStart w:id="139" w:name="_Toc505117463"/>
      <w:bookmarkStart w:id="140" w:name="_Toc505337613"/>
      <w:bookmarkStart w:id="141" w:name="_Toc505881180"/>
      <w:bookmarkStart w:id="142" w:name="_Toc506483745"/>
      <w:r w:rsidRPr="00106135">
        <w:t>Ostatní</w:t>
      </w:r>
      <w:bookmarkEnd w:id="135"/>
      <w:bookmarkEnd w:id="136"/>
      <w:bookmarkEnd w:id="137"/>
      <w:bookmarkEnd w:id="138"/>
      <w:bookmarkEnd w:id="139"/>
      <w:bookmarkEnd w:id="140"/>
      <w:bookmarkEnd w:id="141"/>
      <w:bookmarkEnd w:id="142"/>
    </w:p>
    <w:p w14:paraId="6DBB501A" w14:textId="00E04517" w:rsidR="004D7B4F" w:rsidRPr="00106135" w:rsidRDefault="004D7B4F" w:rsidP="00131034">
      <w:pPr>
        <w:pStyle w:val="Odstavecseseznamem"/>
        <w:numPr>
          <w:ilvl w:val="0"/>
          <w:numId w:val="45"/>
        </w:numPr>
        <w:ind w:left="284" w:hanging="284"/>
        <w:rPr>
          <w:szCs w:val="22"/>
        </w:rPr>
      </w:pPr>
      <w:r w:rsidRPr="00106135">
        <w:rPr>
          <w:szCs w:val="22"/>
        </w:rPr>
        <w:t>ALTEROVÁ, Libuše. Náhrada újmy s p</w:t>
      </w:r>
      <w:r w:rsidRPr="00106135">
        <w:rPr>
          <w:rFonts w:hint="eastAsia"/>
          <w:szCs w:val="22"/>
        </w:rPr>
        <w:t>ř</w:t>
      </w:r>
      <w:r w:rsidRPr="00106135">
        <w:rPr>
          <w:szCs w:val="22"/>
        </w:rPr>
        <w:t xml:space="preserve">ekážkami. [online] </w:t>
      </w:r>
      <w:r w:rsidRPr="00171073">
        <w:rPr>
          <w:i/>
          <w:szCs w:val="22"/>
        </w:rPr>
        <w:t>Zem</w:t>
      </w:r>
      <w:r w:rsidRPr="00171073">
        <w:rPr>
          <w:rFonts w:hint="eastAsia"/>
          <w:i/>
          <w:szCs w:val="22"/>
        </w:rPr>
        <w:t>ě</w:t>
      </w:r>
      <w:r w:rsidRPr="00171073">
        <w:rPr>
          <w:i/>
          <w:szCs w:val="22"/>
        </w:rPr>
        <w:t>d</w:t>
      </w:r>
      <w:r w:rsidRPr="00171073">
        <w:rPr>
          <w:rFonts w:hint="eastAsia"/>
          <w:i/>
          <w:szCs w:val="22"/>
        </w:rPr>
        <w:t>ě</w:t>
      </w:r>
      <w:r w:rsidRPr="00171073">
        <w:rPr>
          <w:i/>
          <w:szCs w:val="22"/>
        </w:rPr>
        <w:t>lec.cz</w:t>
      </w:r>
      <w:r w:rsidRPr="00106135">
        <w:rPr>
          <w:szCs w:val="22"/>
        </w:rPr>
        <w:t>. 21. prosince 2007 [cit. 21. ledna 2018]. Dostupné z: http://zemedelec.cz/nahrada-ujmy-s-prekazkami/.</w:t>
      </w:r>
    </w:p>
    <w:p w14:paraId="0C7258A5" w14:textId="3567E4A5" w:rsidR="009A4BBD" w:rsidRPr="00106135" w:rsidRDefault="009A4BBD" w:rsidP="00131034">
      <w:pPr>
        <w:pStyle w:val="Odstavecseseznamem"/>
        <w:numPr>
          <w:ilvl w:val="0"/>
          <w:numId w:val="45"/>
        </w:numPr>
        <w:ind w:left="284" w:hanging="284"/>
        <w:rPr>
          <w:szCs w:val="22"/>
        </w:rPr>
      </w:pPr>
      <w:r w:rsidRPr="00106135">
        <w:rPr>
          <w:szCs w:val="22"/>
        </w:rPr>
        <w:t xml:space="preserve">BIDMON, Tomáš. </w:t>
      </w:r>
      <w:r w:rsidRPr="00171073">
        <w:rPr>
          <w:i/>
          <w:szCs w:val="22"/>
        </w:rPr>
        <w:t>Právo myslivosti: honitba a honební společenstvo</w:t>
      </w:r>
      <w:r w:rsidRPr="00106135">
        <w:rPr>
          <w:szCs w:val="22"/>
        </w:rPr>
        <w:t>. Brno: 2013. Diplomová práce. Masarykovy univerzita, Právnická fakulta, vedoucí práce Jakub Hanák. 73 s.</w:t>
      </w:r>
    </w:p>
    <w:p w14:paraId="668370EA" w14:textId="4485526E" w:rsidR="009A4BBD" w:rsidRPr="00106135" w:rsidRDefault="009A4BBD" w:rsidP="00131034">
      <w:pPr>
        <w:pStyle w:val="Odstavecseseznamem"/>
        <w:numPr>
          <w:ilvl w:val="0"/>
          <w:numId w:val="45"/>
        </w:numPr>
        <w:ind w:left="284" w:hanging="284"/>
        <w:rPr>
          <w:szCs w:val="22"/>
        </w:rPr>
      </w:pPr>
      <w:r w:rsidRPr="00106135">
        <w:rPr>
          <w:rFonts w:hint="eastAsia"/>
          <w:szCs w:val="22"/>
        </w:rPr>
        <w:t>Č</w:t>
      </w:r>
      <w:r w:rsidRPr="00106135">
        <w:rPr>
          <w:szCs w:val="22"/>
        </w:rPr>
        <w:t xml:space="preserve">ECHURA, Vladimír. Dotaz </w:t>
      </w:r>
      <w:r w:rsidRPr="00106135">
        <w:rPr>
          <w:rFonts w:hint="eastAsia"/>
          <w:szCs w:val="22"/>
        </w:rPr>
        <w:t>č</w:t>
      </w:r>
      <w:r w:rsidRPr="00106135">
        <w:rPr>
          <w:szCs w:val="22"/>
        </w:rPr>
        <w:t>. 238 - Náhrada za p</w:t>
      </w:r>
      <w:r w:rsidRPr="00106135">
        <w:rPr>
          <w:rFonts w:hint="eastAsia"/>
          <w:szCs w:val="22"/>
        </w:rPr>
        <w:t>ř</w:t>
      </w:r>
      <w:r w:rsidRPr="00106135">
        <w:rPr>
          <w:szCs w:val="22"/>
        </w:rPr>
        <w:t>i</w:t>
      </w:r>
      <w:r w:rsidRPr="00106135">
        <w:rPr>
          <w:rFonts w:hint="eastAsia"/>
          <w:szCs w:val="22"/>
        </w:rPr>
        <w:t>č</w:t>
      </w:r>
      <w:r w:rsidRPr="00106135">
        <w:rPr>
          <w:szCs w:val="22"/>
        </w:rPr>
        <w:t>len</w:t>
      </w:r>
      <w:r w:rsidRPr="00106135">
        <w:rPr>
          <w:rFonts w:hint="eastAsia"/>
          <w:szCs w:val="22"/>
        </w:rPr>
        <w:t>ě</w:t>
      </w:r>
      <w:r w:rsidRPr="00106135">
        <w:rPr>
          <w:szCs w:val="22"/>
        </w:rPr>
        <w:t xml:space="preserve">né pozemky. [online] </w:t>
      </w:r>
      <w:r w:rsidRPr="00171073">
        <w:rPr>
          <w:i/>
          <w:szCs w:val="22"/>
        </w:rPr>
        <w:t>Myslivost.cz.</w:t>
      </w:r>
      <w:r w:rsidRPr="00106135">
        <w:rPr>
          <w:szCs w:val="22"/>
        </w:rPr>
        <w:t xml:space="preserve"> 3. </w:t>
      </w:r>
      <w:r w:rsidRPr="00106135">
        <w:rPr>
          <w:rFonts w:hint="eastAsia"/>
          <w:szCs w:val="22"/>
        </w:rPr>
        <w:t>ří</w:t>
      </w:r>
      <w:r w:rsidRPr="00106135">
        <w:rPr>
          <w:szCs w:val="22"/>
        </w:rPr>
        <w:t>jna 2004 [cit</w:t>
      </w:r>
      <w:r w:rsidR="00C24FE1" w:rsidRPr="00106135">
        <w:rPr>
          <w:szCs w:val="22"/>
        </w:rPr>
        <w:t>. 16. ledna 2018] Dostupné z: </w:t>
      </w:r>
      <w:r w:rsidRPr="00106135">
        <w:rPr>
          <w:szCs w:val="22"/>
        </w:rPr>
        <w:t>http://www.myslivost.cz/Poradny/Pravni-poradna/nahrada-za-priclenene-pozemky.</w:t>
      </w:r>
    </w:p>
    <w:p w14:paraId="1A48BFF4" w14:textId="32C2C998" w:rsidR="00A3217B" w:rsidRPr="00106135" w:rsidRDefault="00A3217B" w:rsidP="00131034">
      <w:pPr>
        <w:pStyle w:val="Odstavecseseznamem"/>
        <w:numPr>
          <w:ilvl w:val="0"/>
          <w:numId w:val="45"/>
        </w:numPr>
        <w:ind w:left="284" w:hanging="284"/>
        <w:rPr>
          <w:szCs w:val="22"/>
        </w:rPr>
      </w:pPr>
      <w:r w:rsidRPr="00106135">
        <w:rPr>
          <w:szCs w:val="22"/>
        </w:rPr>
        <w:t>DATEL, Josef, V. Omezující a ochranná opat</w:t>
      </w:r>
      <w:r w:rsidRPr="00106135">
        <w:rPr>
          <w:rFonts w:hint="eastAsia"/>
          <w:szCs w:val="22"/>
        </w:rPr>
        <w:t>ř</w:t>
      </w:r>
      <w:r w:rsidRPr="00106135">
        <w:rPr>
          <w:szCs w:val="22"/>
        </w:rPr>
        <w:t>ení v ochranných pásmech vodních zdroj</w:t>
      </w:r>
      <w:r w:rsidRPr="00106135">
        <w:rPr>
          <w:rFonts w:hint="eastAsia"/>
          <w:szCs w:val="22"/>
        </w:rPr>
        <w:t>ů</w:t>
      </w:r>
      <w:r w:rsidRPr="00106135">
        <w:rPr>
          <w:szCs w:val="22"/>
        </w:rPr>
        <w:t xml:space="preserve"> a možných zp</w:t>
      </w:r>
      <w:r w:rsidRPr="00106135">
        <w:rPr>
          <w:rFonts w:hint="eastAsia"/>
          <w:szCs w:val="22"/>
        </w:rPr>
        <w:t>ů</w:t>
      </w:r>
      <w:r w:rsidRPr="00106135">
        <w:rPr>
          <w:szCs w:val="22"/>
        </w:rPr>
        <w:t>sob</w:t>
      </w:r>
      <w:r w:rsidRPr="00106135">
        <w:rPr>
          <w:rFonts w:hint="eastAsia"/>
          <w:szCs w:val="22"/>
        </w:rPr>
        <w:t>ů</w:t>
      </w:r>
      <w:r w:rsidRPr="00106135">
        <w:rPr>
          <w:szCs w:val="22"/>
        </w:rPr>
        <w:t xml:space="preserve"> </w:t>
      </w:r>
      <w:r w:rsidRPr="00106135">
        <w:rPr>
          <w:rFonts w:hint="eastAsia"/>
          <w:szCs w:val="22"/>
        </w:rPr>
        <w:t>ř</w:t>
      </w:r>
      <w:r w:rsidRPr="00106135">
        <w:rPr>
          <w:szCs w:val="22"/>
        </w:rPr>
        <w:t>ešení náhrad za prokázané omezení užívání pozemk</w:t>
      </w:r>
      <w:r w:rsidRPr="00106135">
        <w:rPr>
          <w:rFonts w:hint="eastAsia"/>
          <w:szCs w:val="22"/>
        </w:rPr>
        <w:t>ů</w:t>
      </w:r>
      <w:r w:rsidRPr="00106135">
        <w:rPr>
          <w:szCs w:val="22"/>
        </w:rPr>
        <w:t xml:space="preserve"> a staveb. [online] </w:t>
      </w:r>
      <w:r w:rsidRPr="00171073">
        <w:rPr>
          <w:i/>
          <w:szCs w:val="22"/>
        </w:rPr>
        <w:t>Výzkumný ústav vodohospodá</w:t>
      </w:r>
      <w:r w:rsidRPr="00171073">
        <w:rPr>
          <w:rFonts w:hint="eastAsia"/>
          <w:i/>
          <w:szCs w:val="22"/>
        </w:rPr>
        <w:t>ř</w:t>
      </w:r>
      <w:r w:rsidRPr="00171073">
        <w:rPr>
          <w:i/>
          <w:szCs w:val="22"/>
        </w:rPr>
        <w:t>ský T. G. Masaryka</w:t>
      </w:r>
      <w:r w:rsidRPr="00106135">
        <w:rPr>
          <w:szCs w:val="22"/>
        </w:rPr>
        <w:t>, 2016, [c</w:t>
      </w:r>
      <w:r w:rsidR="00663293" w:rsidRPr="00106135">
        <w:rPr>
          <w:szCs w:val="22"/>
        </w:rPr>
        <w:t>it. 20. ledna 2018] Dostupné z: </w:t>
      </w:r>
      <w:hyperlink r:id="rId56" w:history="1">
        <w:r w:rsidR="00532E69" w:rsidRPr="00106135">
          <w:t>http://www.suchovkrajine.cz/sites/default/files/vystup/c5_opvz.pdf</w:t>
        </w:r>
      </w:hyperlink>
      <w:r w:rsidRPr="00106135">
        <w:rPr>
          <w:szCs w:val="22"/>
        </w:rPr>
        <w:t>.</w:t>
      </w:r>
    </w:p>
    <w:p w14:paraId="09003B96" w14:textId="03C452EA" w:rsidR="00663293" w:rsidRPr="00106135" w:rsidRDefault="00663293" w:rsidP="00131034">
      <w:pPr>
        <w:pStyle w:val="Odstavecseseznamem"/>
        <w:numPr>
          <w:ilvl w:val="0"/>
          <w:numId w:val="45"/>
        </w:numPr>
        <w:ind w:left="284" w:hanging="284"/>
        <w:rPr>
          <w:szCs w:val="22"/>
        </w:rPr>
      </w:pPr>
      <w:r w:rsidRPr="00106135">
        <w:rPr>
          <w:szCs w:val="22"/>
        </w:rPr>
        <w:t>FLORA, Martin. Právo na úhradu za pln</w:t>
      </w:r>
      <w:r w:rsidRPr="00106135">
        <w:rPr>
          <w:rFonts w:hint="eastAsia"/>
          <w:szCs w:val="22"/>
        </w:rPr>
        <w:t>ě</w:t>
      </w:r>
      <w:r w:rsidRPr="00106135">
        <w:rPr>
          <w:szCs w:val="22"/>
        </w:rPr>
        <w:t>ní ve</w:t>
      </w:r>
      <w:r w:rsidRPr="00106135">
        <w:rPr>
          <w:rFonts w:hint="eastAsia"/>
          <w:szCs w:val="22"/>
        </w:rPr>
        <w:t>ř</w:t>
      </w:r>
      <w:r w:rsidRPr="00106135">
        <w:rPr>
          <w:szCs w:val="22"/>
        </w:rPr>
        <w:t>ejn</w:t>
      </w:r>
      <w:r w:rsidRPr="00106135">
        <w:rPr>
          <w:rFonts w:hint="eastAsia"/>
          <w:szCs w:val="22"/>
        </w:rPr>
        <w:t>ě</w:t>
      </w:r>
      <w:r w:rsidRPr="00106135">
        <w:rPr>
          <w:szCs w:val="22"/>
        </w:rPr>
        <w:t xml:space="preserve"> prosp</w:t>
      </w:r>
      <w:r w:rsidRPr="00106135">
        <w:rPr>
          <w:rFonts w:hint="eastAsia"/>
          <w:szCs w:val="22"/>
        </w:rPr>
        <w:t>ěš</w:t>
      </w:r>
      <w:r w:rsidRPr="00106135">
        <w:rPr>
          <w:szCs w:val="22"/>
        </w:rPr>
        <w:t>ných funkcí vlastnictví. In MAT</w:t>
      </w:r>
      <w:r w:rsidRPr="00106135">
        <w:rPr>
          <w:rFonts w:hint="eastAsia"/>
          <w:szCs w:val="22"/>
        </w:rPr>
        <w:t>Ě</w:t>
      </w:r>
      <w:r w:rsidRPr="00106135">
        <w:rPr>
          <w:szCs w:val="22"/>
        </w:rPr>
        <w:t>JÍ</w:t>
      </w:r>
      <w:r w:rsidRPr="00106135">
        <w:rPr>
          <w:rFonts w:hint="eastAsia"/>
          <w:szCs w:val="22"/>
        </w:rPr>
        <w:t>Č</w:t>
      </w:r>
      <w:r w:rsidRPr="00106135">
        <w:rPr>
          <w:szCs w:val="22"/>
        </w:rPr>
        <w:t>EK, Ji</w:t>
      </w:r>
      <w:r w:rsidRPr="00106135">
        <w:rPr>
          <w:rFonts w:hint="eastAsia"/>
          <w:szCs w:val="22"/>
        </w:rPr>
        <w:t>ří</w:t>
      </w:r>
      <w:r w:rsidRPr="00106135">
        <w:rPr>
          <w:szCs w:val="22"/>
        </w:rPr>
        <w:t>, PR</w:t>
      </w:r>
      <w:r w:rsidRPr="00106135">
        <w:rPr>
          <w:rFonts w:hint="eastAsia"/>
          <w:szCs w:val="22"/>
        </w:rPr>
        <w:t>Č</w:t>
      </w:r>
      <w:r w:rsidRPr="00106135">
        <w:rPr>
          <w:szCs w:val="22"/>
        </w:rPr>
        <w:t xml:space="preserve">INA, Anton (eds.) </w:t>
      </w:r>
      <w:r w:rsidRPr="00171073">
        <w:rPr>
          <w:i/>
          <w:szCs w:val="22"/>
        </w:rPr>
        <w:t>Lesy a jejich p</w:t>
      </w:r>
      <w:r w:rsidRPr="00171073">
        <w:rPr>
          <w:rFonts w:hint="eastAsia"/>
          <w:i/>
          <w:szCs w:val="22"/>
        </w:rPr>
        <w:t>ří</w:t>
      </w:r>
      <w:r w:rsidRPr="00171073">
        <w:rPr>
          <w:i/>
          <w:szCs w:val="22"/>
        </w:rPr>
        <w:t>sp</w:t>
      </w:r>
      <w:r w:rsidRPr="00171073">
        <w:rPr>
          <w:rFonts w:hint="eastAsia"/>
          <w:i/>
          <w:szCs w:val="22"/>
        </w:rPr>
        <w:t>ě</w:t>
      </w:r>
      <w:r w:rsidRPr="00171073">
        <w:rPr>
          <w:i/>
          <w:szCs w:val="22"/>
        </w:rPr>
        <w:t>vek k rozvoji region</w:t>
      </w:r>
      <w:r w:rsidRPr="00171073">
        <w:rPr>
          <w:rFonts w:hint="eastAsia"/>
          <w:i/>
          <w:szCs w:val="22"/>
        </w:rPr>
        <w:t>ů</w:t>
      </w:r>
      <w:r w:rsidRPr="00171073">
        <w:rPr>
          <w:i/>
          <w:szCs w:val="22"/>
        </w:rPr>
        <w:t xml:space="preserve"> - jak využít existující potenciál? Sborník referát</w:t>
      </w:r>
      <w:r w:rsidRPr="00171073">
        <w:rPr>
          <w:rFonts w:hint="eastAsia"/>
          <w:i/>
          <w:szCs w:val="22"/>
        </w:rPr>
        <w:t>ů</w:t>
      </w:r>
      <w:r w:rsidRPr="00171073">
        <w:rPr>
          <w:i/>
          <w:szCs w:val="22"/>
        </w:rPr>
        <w:t xml:space="preserve"> ze seminá</w:t>
      </w:r>
      <w:r w:rsidRPr="00171073">
        <w:rPr>
          <w:rFonts w:hint="eastAsia"/>
          <w:i/>
          <w:szCs w:val="22"/>
        </w:rPr>
        <w:t>ř</w:t>
      </w:r>
      <w:r w:rsidRPr="00171073">
        <w:rPr>
          <w:i/>
          <w:szCs w:val="22"/>
        </w:rPr>
        <w:t>e dopln</w:t>
      </w:r>
      <w:r w:rsidRPr="00171073">
        <w:rPr>
          <w:rFonts w:hint="eastAsia"/>
          <w:i/>
          <w:szCs w:val="22"/>
        </w:rPr>
        <w:t>ě</w:t>
      </w:r>
      <w:r w:rsidRPr="00171073">
        <w:rPr>
          <w:i/>
          <w:szCs w:val="22"/>
        </w:rPr>
        <w:t>ný o vybrané zkušenosti ze zahrani</w:t>
      </w:r>
      <w:r w:rsidRPr="00171073">
        <w:rPr>
          <w:rFonts w:hint="eastAsia"/>
          <w:i/>
          <w:szCs w:val="22"/>
        </w:rPr>
        <w:t>čí</w:t>
      </w:r>
      <w:r w:rsidRPr="00171073">
        <w:rPr>
          <w:i/>
          <w:szCs w:val="22"/>
        </w:rPr>
        <w:t>.</w:t>
      </w:r>
      <w:r w:rsidRPr="00106135">
        <w:rPr>
          <w:szCs w:val="22"/>
        </w:rPr>
        <w:t xml:space="preserve"> Jílovišt</w:t>
      </w:r>
      <w:r w:rsidRPr="00106135">
        <w:rPr>
          <w:rFonts w:hint="eastAsia"/>
          <w:szCs w:val="22"/>
        </w:rPr>
        <w:t>ě</w:t>
      </w:r>
      <w:r w:rsidRPr="00106135">
        <w:rPr>
          <w:szCs w:val="22"/>
        </w:rPr>
        <w:t>-Strnady: Výzkumný ústav lesního hospodá</w:t>
      </w:r>
      <w:r w:rsidRPr="00106135">
        <w:rPr>
          <w:rFonts w:hint="eastAsia"/>
          <w:szCs w:val="22"/>
        </w:rPr>
        <w:t>ř</w:t>
      </w:r>
      <w:r w:rsidR="00C24FE1" w:rsidRPr="00106135">
        <w:rPr>
          <w:szCs w:val="22"/>
        </w:rPr>
        <w:t>ství a </w:t>
      </w:r>
      <w:r w:rsidRPr="00106135">
        <w:rPr>
          <w:szCs w:val="22"/>
        </w:rPr>
        <w:t>myslivosti, 2005, s. 29-35.</w:t>
      </w:r>
    </w:p>
    <w:p w14:paraId="7B45C003" w14:textId="6633B92B" w:rsidR="007D5CC4" w:rsidRPr="00106135" w:rsidRDefault="007D5CC4" w:rsidP="00131034">
      <w:pPr>
        <w:pStyle w:val="Odstavecseseznamem"/>
        <w:numPr>
          <w:ilvl w:val="0"/>
          <w:numId w:val="45"/>
        </w:numPr>
        <w:ind w:left="284" w:hanging="284"/>
        <w:rPr>
          <w:szCs w:val="22"/>
        </w:rPr>
      </w:pPr>
      <w:r w:rsidRPr="00106135">
        <w:rPr>
          <w:rFonts w:cs="Eczar"/>
        </w:rPr>
        <w:t>HANÁK, Jakub. Prosazování práva na p</w:t>
      </w:r>
      <w:r w:rsidRPr="00106135">
        <w:rPr>
          <w:rFonts w:cs="Eczar" w:hint="eastAsia"/>
        </w:rPr>
        <w:t>ří</w:t>
      </w:r>
      <w:r w:rsidRPr="00106135">
        <w:rPr>
          <w:rFonts w:cs="Eczar"/>
        </w:rPr>
        <w:t>znivé životní prost</w:t>
      </w:r>
      <w:r w:rsidRPr="00106135">
        <w:rPr>
          <w:rFonts w:cs="Eczar" w:hint="eastAsia"/>
        </w:rPr>
        <w:t>ř</w:t>
      </w:r>
      <w:r w:rsidRPr="00106135">
        <w:rPr>
          <w:rFonts w:cs="Eczar"/>
        </w:rPr>
        <w:t>edí prost</w:t>
      </w:r>
      <w:r w:rsidRPr="00106135">
        <w:rPr>
          <w:rFonts w:cs="Eczar" w:hint="eastAsia"/>
        </w:rPr>
        <w:t>ř</w:t>
      </w:r>
      <w:r w:rsidRPr="00106135">
        <w:rPr>
          <w:rFonts w:cs="Eczar"/>
        </w:rPr>
        <w:t>ednictvím kompenzací za omezení vlastnického práva. In KOŠIČIAROVÁ, So</w:t>
      </w:r>
      <w:r w:rsidRPr="00106135">
        <w:rPr>
          <w:rFonts w:cs="Eczar" w:hint="eastAsia"/>
        </w:rPr>
        <w:t>ň</w:t>
      </w:r>
      <w:r w:rsidRPr="00106135">
        <w:rPr>
          <w:rFonts w:cs="Eczar"/>
        </w:rPr>
        <w:t xml:space="preserve">a. </w:t>
      </w:r>
      <w:r w:rsidRPr="00106135">
        <w:rPr>
          <w:rFonts w:cs="Eczar"/>
          <w:i/>
        </w:rPr>
        <w:t>Právo na životné prostredie a nástroje jeho presadzovania</w:t>
      </w:r>
      <w:r w:rsidRPr="00106135">
        <w:rPr>
          <w:rFonts w:cs="Eczar"/>
        </w:rPr>
        <w:t>. Trnava: Trnavsk</w:t>
      </w:r>
      <w:r w:rsidR="00C24FE1" w:rsidRPr="00106135">
        <w:rPr>
          <w:rFonts w:cs="Eczar"/>
        </w:rPr>
        <w:t>á univerzita v </w:t>
      </w:r>
      <w:r w:rsidRPr="00106135">
        <w:rPr>
          <w:rFonts w:cs="Eczar"/>
        </w:rPr>
        <w:t>Trnave, 2016. s. 97-102.</w:t>
      </w:r>
    </w:p>
    <w:p w14:paraId="183701E0" w14:textId="25D7381F" w:rsidR="000812DE" w:rsidRPr="00106135" w:rsidRDefault="000812DE" w:rsidP="00131034">
      <w:pPr>
        <w:pStyle w:val="Odstavecseseznamem"/>
        <w:numPr>
          <w:ilvl w:val="0"/>
          <w:numId w:val="45"/>
        </w:numPr>
        <w:ind w:left="284" w:hanging="284"/>
        <w:rPr>
          <w:szCs w:val="22"/>
        </w:rPr>
      </w:pPr>
      <w:r w:rsidRPr="00106135">
        <w:rPr>
          <w:szCs w:val="22"/>
        </w:rPr>
        <w:lastRenderedPageBreak/>
        <w:t>JÁNSKÝ, Jaroslav. Poskytování náhrad za omezení užívání nemovitostí v ochranných pásmech vodních zdroj</w:t>
      </w:r>
      <w:r w:rsidRPr="00106135">
        <w:rPr>
          <w:rFonts w:hint="eastAsia"/>
          <w:szCs w:val="22"/>
        </w:rPr>
        <w:t>ů</w:t>
      </w:r>
      <w:r w:rsidRPr="00106135">
        <w:rPr>
          <w:szCs w:val="22"/>
        </w:rPr>
        <w:t>. In ŠIŠÁK, Lud</w:t>
      </w:r>
      <w:r w:rsidRPr="00106135">
        <w:rPr>
          <w:rFonts w:hint="eastAsia"/>
          <w:szCs w:val="22"/>
        </w:rPr>
        <w:t>ě</w:t>
      </w:r>
      <w:r w:rsidRPr="00106135">
        <w:rPr>
          <w:szCs w:val="22"/>
        </w:rPr>
        <w:t xml:space="preserve">k, STEHLÍK, František (eds). </w:t>
      </w:r>
      <w:r w:rsidRPr="00171073">
        <w:rPr>
          <w:i/>
          <w:szCs w:val="22"/>
        </w:rPr>
        <w:t>Újmy a náhrady za omezení hospoda</w:t>
      </w:r>
      <w:r w:rsidRPr="00171073">
        <w:rPr>
          <w:rFonts w:hint="eastAsia"/>
          <w:i/>
          <w:szCs w:val="22"/>
        </w:rPr>
        <w:t>ř</w:t>
      </w:r>
      <w:r w:rsidRPr="00171073">
        <w:rPr>
          <w:i/>
          <w:szCs w:val="22"/>
        </w:rPr>
        <w:t>ení v lesích a jejich možný vliv na kategorizaci les</w:t>
      </w:r>
      <w:r w:rsidRPr="00171073">
        <w:rPr>
          <w:rFonts w:hint="eastAsia"/>
          <w:i/>
          <w:szCs w:val="22"/>
        </w:rPr>
        <w:t>ů</w:t>
      </w:r>
      <w:r w:rsidRPr="00171073">
        <w:rPr>
          <w:i/>
          <w:szCs w:val="22"/>
        </w:rPr>
        <w:t>.</w:t>
      </w:r>
      <w:r w:rsidRPr="00106135">
        <w:rPr>
          <w:szCs w:val="22"/>
        </w:rPr>
        <w:t xml:space="preserve"> Praha: </w:t>
      </w:r>
      <w:r w:rsidRPr="00106135">
        <w:rPr>
          <w:rFonts w:hint="eastAsia"/>
          <w:szCs w:val="22"/>
        </w:rPr>
        <w:t>Č</w:t>
      </w:r>
      <w:r w:rsidRPr="00106135">
        <w:rPr>
          <w:szCs w:val="22"/>
        </w:rPr>
        <w:t>eská zem</w:t>
      </w:r>
      <w:r w:rsidRPr="00106135">
        <w:rPr>
          <w:rFonts w:hint="eastAsia"/>
          <w:szCs w:val="22"/>
        </w:rPr>
        <w:t>ě</w:t>
      </w:r>
      <w:r w:rsidRPr="00106135">
        <w:rPr>
          <w:szCs w:val="22"/>
        </w:rPr>
        <w:t>d</w:t>
      </w:r>
      <w:r w:rsidRPr="00106135">
        <w:rPr>
          <w:rFonts w:hint="eastAsia"/>
          <w:szCs w:val="22"/>
        </w:rPr>
        <w:t>ě</w:t>
      </w:r>
      <w:r w:rsidRPr="00106135">
        <w:rPr>
          <w:szCs w:val="22"/>
        </w:rPr>
        <w:t>lská univerzita, 2006, s. 12-16.</w:t>
      </w:r>
    </w:p>
    <w:p w14:paraId="3727C666" w14:textId="231FDB91" w:rsidR="009A4BBD" w:rsidRPr="00106135" w:rsidRDefault="009A4BBD" w:rsidP="00131034">
      <w:pPr>
        <w:pStyle w:val="Odstavecseseznamem"/>
        <w:numPr>
          <w:ilvl w:val="0"/>
          <w:numId w:val="45"/>
        </w:numPr>
        <w:ind w:left="284" w:hanging="284"/>
        <w:rPr>
          <w:szCs w:val="22"/>
        </w:rPr>
      </w:pPr>
      <w:r w:rsidRPr="00106135">
        <w:rPr>
          <w:szCs w:val="22"/>
        </w:rPr>
        <w:t xml:space="preserve">JELÍNEK, Petr. Myslivost, myslivecké právo. [online] </w:t>
      </w:r>
      <w:r w:rsidRPr="00171073">
        <w:rPr>
          <w:i/>
          <w:szCs w:val="22"/>
        </w:rPr>
        <w:t>SVOL.cz</w:t>
      </w:r>
      <w:r w:rsidRPr="00106135">
        <w:rPr>
          <w:szCs w:val="22"/>
        </w:rPr>
        <w:t xml:space="preserve"> [cit. 20. ledna 2018] Dostupné z: </w:t>
      </w:r>
      <w:hyperlink r:id="rId57" w:history="1">
        <w:r w:rsidRPr="00106135">
          <w:t>http://www.svol.cz/poradna/dotaz-19/</w:t>
        </w:r>
      </w:hyperlink>
    </w:p>
    <w:p w14:paraId="5F17C45D" w14:textId="77777777" w:rsidR="00106135" w:rsidRPr="00106135" w:rsidRDefault="009A4BBD" w:rsidP="00131034">
      <w:pPr>
        <w:pStyle w:val="Odstavecseseznamem"/>
        <w:numPr>
          <w:ilvl w:val="0"/>
          <w:numId w:val="45"/>
        </w:numPr>
        <w:ind w:left="284" w:hanging="284"/>
        <w:rPr>
          <w:szCs w:val="22"/>
        </w:rPr>
      </w:pPr>
      <w:r w:rsidRPr="00106135">
        <w:rPr>
          <w:szCs w:val="22"/>
        </w:rPr>
        <w:t xml:space="preserve">KOCÁB, Marek. </w:t>
      </w:r>
      <w:r w:rsidRPr="00171073">
        <w:rPr>
          <w:i/>
          <w:szCs w:val="22"/>
        </w:rPr>
        <w:t>Výkon práva myslivosti</w:t>
      </w:r>
      <w:r w:rsidRPr="00106135">
        <w:rPr>
          <w:szCs w:val="22"/>
        </w:rPr>
        <w:t xml:space="preserve">. </w:t>
      </w:r>
      <w:r w:rsidR="004D7B4F" w:rsidRPr="00106135">
        <w:rPr>
          <w:szCs w:val="22"/>
        </w:rPr>
        <w:t>Brno: 2006. Rigorózní práce. Masarykovy univerzita, Právnická fakulta. 140 s.</w:t>
      </w:r>
    </w:p>
    <w:p w14:paraId="04302B12" w14:textId="32BB8631" w:rsidR="00106135" w:rsidRPr="00106135" w:rsidRDefault="00106135" w:rsidP="00131034">
      <w:pPr>
        <w:pStyle w:val="Odstavecseseznamem"/>
        <w:numPr>
          <w:ilvl w:val="0"/>
          <w:numId w:val="45"/>
        </w:numPr>
        <w:ind w:left="284" w:hanging="284"/>
        <w:rPr>
          <w:szCs w:val="22"/>
        </w:rPr>
      </w:pPr>
      <w:r w:rsidRPr="00106135">
        <w:rPr>
          <w:szCs w:val="22"/>
        </w:rPr>
        <w:t>KOCOUREK, Tomáš. Náhrady za omezení vlastnického práva – ekonomický nástroj ochrany životního pro-st</w:t>
      </w:r>
      <w:r w:rsidRPr="00106135">
        <w:rPr>
          <w:rFonts w:hint="eastAsia"/>
          <w:szCs w:val="22"/>
        </w:rPr>
        <w:t>ř</w:t>
      </w:r>
      <w:r w:rsidRPr="00106135">
        <w:rPr>
          <w:szCs w:val="22"/>
        </w:rPr>
        <w:t xml:space="preserve">edí? In: </w:t>
      </w:r>
      <w:r w:rsidRPr="00106135">
        <w:rPr>
          <w:i/>
          <w:szCs w:val="22"/>
        </w:rPr>
        <w:t>COFOLA 2010: the Conference Proceedings</w:t>
      </w:r>
      <w:r w:rsidRPr="00106135">
        <w:rPr>
          <w:szCs w:val="22"/>
        </w:rPr>
        <w:t xml:space="preserve">. [online]. Brno: Masarykova univerzita, 2010 [cit. 4. </w:t>
      </w:r>
      <w:r w:rsidRPr="00106135">
        <w:rPr>
          <w:rFonts w:hint="eastAsia"/>
          <w:szCs w:val="22"/>
        </w:rPr>
        <w:t>č</w:t>
      </w:r>
      <w:r w:rsidRPr="00106135">
        <w:rPr>
          <w:szCs w:val="22"/>
        </w:rPr>
        <w:t>ervna 2016]. S. 222. Dostupné z: www.law.muni.cz/sborniky/cofola2010/files/sbornik/sbornik.pdf.</w:t>
      </w:r>
    </w:p>
    <w:p w14:paraId="1A6F3D46" w14:textId="1748C1FD" w:rsidR="00112733" w:rsidRPr="00106135" w:rsidRDefault="00112733" w:rsidP="00131034">
      <w:pPr>
        <w:pStyle w:val="Odstavecseseznamem"/>
        <w:numPr>
          <w:ilvl w:val="0"/>
          <w:numId w:val="45"/>
        </w:numPr>
        <w:ind w:left="284" w:hanging="284"/>
        <w:rPr>
          <w:szCs w:val="22"/>
        </w:rPr>
      </w:pPr>
      <w:r w:rsidRPr="00106135">
        <w:rPr>
          <w:szCs w:val="22"/>
        </w:rPr>
        <w:t>KRÝSA, Ivo. Ochranné hlukové pásmo letišt</w:t>
      </w:r>
      <w:r w:rsidRPr="00106135">
        <w:rPr>
          <w:rFonts w:hint="eastAsia"/>
          <w:szCs w:val="22"/>
        </w:rPr>
        <w:t>ě</w:t>
      </w:r>
      <w:r w:rsidRPr="00106135">
        <w:rPr>
          <w:szCs w:val="22"/>
        </w:rPr>
        <w:t xml:space="preserve"> - problematické otázky. In ŽATECKÁ, Eva a kolektiv (eds.). </w:t>
      </w:r>
      <w:r w:rsidRPr="00171073">
        <w:rPr>
          <w:i/>
          <w:szCs w:val="22"/>
        </w:rPr>
        <w:t>Cofola 2012. Sborník p</w:t>
      </w:r>
      <w:r w:rsidRPr="00171073">
        <w:rPr>
          <w:rFonts w:hint="eastAsia"/>
          <w:i/>
          <w:szCs w:val="22"/>
        </w:rPr>
        <w:t>ří</w:t>
      </w:r>
      <w:r w:rsidRPr="00171073">
        <w:rPr>
          <w:i/>
          <w:szCs w:val="22"/>
        </w:rPr>
        <w:t>sp</w:t>
      </w:r>
      <w:r w:rsidRPr="00171073">
        <w:rPr>
          <w:rFonts w:hint="eastAsia"/>
          <w:i/>
          <w:szCs w:val="22"/>
        </w:rPr>
        <w:t>ě</w:t>
      </w:r>
      <w:r w:rsidRPr="00171073">
        <w:rPr>
          <w:i/>
          <w:szCs w:val="22"/>
        </w:rPr>
        <w:t>vk</w:t>
      </w:r>
      <w:r w:rsidRPr="00171073">
        <w:rPr>
          <w:rFonts w:hint="eastAsia"/>
          <w:i/>
          <w:szCs w:val="22"/>
        </w:rPr>
        <w:t>ů</w:t>
      </w:r>
      <w:r w:rsidRPr="00171073">
        <w:rPr>
          <w:i/>
          <w:szCs w:val="22"/>
        </w:rPr>
        <w:t xml:space="preserve"> z mezinárodní konference. </w:t>
      </w:r>
      <w:r w:rsidRPr="00106135">
        <w:rPr>
          <w:szCs w:val="22"/>
        </w:rPr>
        <w:t>Brno: Masarykova universita, 2012. s. 1327-1335.</w:t>
      </w:r>
    </w:p>
    <w:p w14:paraId="5D46D4D6" w14:textId="50CA1A21" w:rsidR="00140318" w:rsidRPr="00106135" w:rsidRDefault="00140318" w:rsidP="00131034">
      <w:pPr>
        <w:pStyle w:val="Odstavecseseznamem"/>
        <w:numPr>
          <w:ilvl w:val="0"/>
          <w:numId w:val="45"/>
        </w:numPr>
        <w:ind w:left="284" w:hanging="284"/>
        <w:rPr>
          <w:szCs w:val="22"/>
        </w:rPr>
      </w:pPr>
      <w:r w:rsidRPr="00106135">
        <w:rPr>
          <w:szCs w:val="22"/>
        </w:rPr>
        <w:t>KUP</w:t>
      </w:r>
      <w:r w:rsidRPr="00106135">
        <w:rPr>
          <w:rFonts w:hint="eastAsia"/>
          <w:szCs w:val="22"/>
        </w:rPr>
        <w:t>ČÁ</w:t>
      </w:r>
      <w:r w:rsidRPr="00106135">
        <w:rPr>
          <w:szCs w:val="22"/>
        </w:rPr>
        <w:t>K, Václav. Právní a ekonomické aspekty kategorizace les</w:t>
      </w:r>
      <w:r w:rsidRPr="00106135">
        <w:rPr>
          <w:rFonts w:hint="eastAsia"/>
          <w:szCs w:val="22"/>
        </w:rPr>
        <w:t>ů</w:t>
      </w:r>
      <w:r w:rsidRPr="00106135">
        <w:rPr>
          <w:szCs w:val="22"/>
        </w:rPr>
        <w:t>. In: ŠIŠÁK, Lud</w:t>
      </w:r>
      <w:r w:rsidRPr="00106135">
        <w:rPr>
          <w:rFonts w:hint="eastAsia"/>
          <w:szCs w:val="22"/>
        </w:rPr>
        <w:t>ě</w:t>
      </w:r>
      <w:r w:rsidRPr="00106135">
        <w:rPr>
          <w:szCs w:val="22"/>
        </w:rPr>
        <w:t xml:space="preserve">k, STEHLÍK, František (eds). </w:t>
      </w:r>
      <w:r w:rsidRPr="00171073">
        <w:rPr>
          <w:i/>
          <w:szCs w:val="22"/>
        </w:rPr>
        <w:t>Újmy a náhrady za omezení hospoda</w:t>
      </w:r>
      <w:r w:rsidRPr="00171073">
        <w:rPr>
          <w:rFonts w:hint="eastAsia"/>
          <w:i/>
          <w:szCs w:val="22"/>
        </w:rPr>
        <w:t>ř</w:t>
      </w:r>
      <w:r w:rsidRPr="00171073">
        <w:rPr>
          <w:i/>
          <w:szCs w:val="22"/>
        </w:rPr>
        <w:t>ení v lesích a jejich možný vliv na kategorizaci les</w:t>
      </w:r>
      <w:r w:rsidRPr="00171073">
        <w:rPr>
          <w:rFonts w:hint="eastAsia"/>
          <w:i/>
          <w:szCs w:val="22"/>
        </w:rPr>
        <w:t>ů</w:t>
      </w:r>
      <w:r w:rsidRPr="00106135">
        <w:rPr>
          <w:szCs w:val="22"/>
        </w:rPr>
        <w:t xml:space="preserve">. Praha: </w:t>
      </w:r>
      <w:r w:rsidRPr="00106135">
        <w:rPr>
          <w:rFonts w:hint="eastAsia"/>
          <w:szCs w:val="22"/>
        </w:rPr>
        <w:t>Č</w:t>
      </w:r>
      <w:r w:rsidRPr="00106135">
        <w:rPr>
          <w:szCs w:val="22"/>
        </w:rPr>
        <w:t>eská zem</w:t>
      </w:r>
      <w:r w:rsidRPr="00106135">
        <w:rPr>
          <w:rFonts w:hint="eastAsia"/>
          <w:szCs w:val="22"/>
        </w:rPr>
        <w:t>ě</w:t>
      </w:r>
      <w:r w:rsidRPr="00106135">
        <w:rPr>
          <w:szCs w:val="22"/>
        </w:rPr>
        <w:t>d</w:t>
      </w:r>
      <w:r w:rsidRPr="00106135">
        <w:rPr>
          <w:rFonts w:hint="eastAsia"/>
          <w:szCs w:val="22"/>
        </w:rPr>
        <w:t>ě</w:t>
      </w:r>
      <w:r w:rsidRPr="00106135">
        <w:rPr>
          <w:szCs w:val="22"/>
        </w:rPr>
        <w:t>lská univerzita, 2006, s. 17-23.</w:t>
      </w:r>
    </w:p>
    <w:p w14:paraId="7DFA17A0" w14:textId="275B3B30" w:rsidR="009A4BBD" w:rsidRPr="00106135" w:rsidRDefault="009A4BBD" w:rsidP="00131034">
      <w:pPr>
        <w:pStyle w:val="Odstavecseseznamem"/>
        <w:numPr>
          <w:ilvl w:val="0"/>
          <w:numId w:val="45"/>
        </w:numPr>
        <w:ind w:left="284" w:hanging="284"/>
        <w:rPr>
          <w:szCs w:val="22"/>
        </w:rPr>
      </w:pPr>
      <w:r w:rsidRPr="00106135">
        <w:rPr>
          <w:szCs w:val="22"/>
        </w:rPr>
        <w:t xml:space="preserve">POJEROVÁ, Hana. </w:t>
      </w:r>
      <w:r w:rsidRPr="00171073">
        <w:rPr>
          <w:i/>
          <w:szCs w:val="22"/>
        </w:rPr>
        <w:t>Vlastnické právo a ochrana p</w:t>
      </w:r>
      <w:r w:rsidRPr="00171073">
        <w:rPr>
          <w:rFonts w:hint="eastAsia"/>
          <w:i/>
          <w:szCs w:val="22"/>
        </w:rPr>
        <w:t>ří</w:t>
      </w:r>
      <w:r w:rsidRPr="00171073">
        <w:rPr>
          <w:i/>
          <w:szCs w:val="22"/>
        </w:rPr>
        <w:t>rody a krajiny</w:t>
      </w:r>
      <w:r w:rsidRPr="00106135">
        <w:rPr>
          <w:szCs w:val="22"/>
        </w:rPr>
        <w:t>. Praha: 2012. Diserta</w:t>
      </w:r>
      <w:r w:rsidRPr="00106135">
        <w:rPr>
          <w:rFonts w:hint="eastAsia"/>
          <w:szCs w:val="22"/>
        </w:rPr>
        <w:t>č</w:t>
      </w:r>
      <w:r w:rsidRPr="00106135">
        <w:rPr>
          <w:szCs w:val="22"/>
        </w:rPr>
        <w:t>ní práce. Univerzita Karlova, Právnická fakulta. Vedoucí práce Milan Damohorský. 240 s.</w:t>
      </w:r>
    </w:p>
    <w:p w14:paraId="71FA6D9C" w14:textId="49858B14" w:rsidR="00824FCD" w:rsidRPr="00106135" w:rsidRDefault="00824FCD" w:rsidP="00131034">
      <w:pPr>
        <w:pStyle w:val="Odstavecseseznamem"/>
        <w:numPr>
          <w:ilvl w:val="0"/>
          <w:numId w:val="45"/>
        </w:numPr>
        <w:ind w:left="284" w:hanging="284"/>
        <w:rPr>
          <w:szCs w:val="22"/>
        </w:rPr>
      </w:pPr>
      <w:r w:rsidRPr="00106135">
        <w:rPr>
          <w:szCs w:val="22"/>
        </w:rPr>
        <w:t>PROCHÁZKOVÁ, Lucie. Opat</w:t>
      </w:r>
      <w:r w:rsidRPr="00106135">
        <w:rPr>
          <w:rFonts w:hint="eastAsia"/>
          <w:szCs w:val="22"/>
        </w:rPr>
        <w:t>ř</w:t>
      </w:r>
      <w:r w:rsidRPr="00106135">
        <w:rPr>
          <w:szCs w:val="22"/>
        </w:rPr>
        <w:t>ení ke zlepšování p</w:t>
      </w:r>
      <w:r w:rsidRPr="00106135">
        <w:rPr>
          <w:rFonts w:hint="eastAsia"/>
          <w:szCs w:val="22"/>
        </w:rPr>
        <w:t>ří</w:t>
      </w:r>
      <w:r w:rsidRPr="00106135">
        <w:rPr>
          <w:szCs w:val="22"/>
        </w:rPr>
        <w:t>rodního prost</w:t>
      </w:r>
      <w:r w:rsidRPr="00106135">
        <w:rPr>
          <w:rFonts w:hint="eastAsia"/>
          <w:szCs w:val="22"/>
        </w:rPr>
        <w:t>ř</w:t>
      </w:r>
      <w:r w:rsidRPr="00106135">
        <w:rPr>
          <w:szCs w:val="22"/>
        </w:rPr>
        <w:t xml:space="preserve">edí. [online] </w:t>
      </w:r>
      <w:r w:rsidRPr="00171073">
        <w:rPr>
          <w:i/>
          <w:szCs w:val="22"/>
        </w:rPr>
        <w:t>Fórum ochrany p</w:t>
      </w:r>
      <w:r w:rsidRPr="00171073">
        <w:rPr>
          <w:rFonts w:hint="eastAsia"/>
          <w:i/>
          <w:szCs w:val="22"/>
        </w:rPr>
        <w:t>ří</w:t>
      </w:r>
      <w:r w:rsidRPr="00171073">
        <w:rPr>
          <w:i/>
          <w:szCs w:val="22"/>
        </w:rPr>
        <w:t>rody.</w:t>
      </w:r>
      <w:r w:rsidRPr="00106135">
        <w:rPr>
          <w:szCs w:val="22"/>
        </w:rPr>
        <w:t xml:space="preserve"> [cit. 27. ledna 2018]. Dostupné z: </w:t>
      </w:r>
      <w:hyperlink r:id="rId58" w:history="1">
        <w:r w:rsidR="005A606A" w:rsidRPr="00106135">
          <w:t>http://www.forumochranyprirody.cz/opatreni-ke-zlepsovani-prirodniho-prostredi</w:t>
        </w:r>
      </w:hyperlink>
      <w:r w:rsidRPr="00106135">
        <w:rPr>
          <w:szCs w:val="22"/>
        </w:rPr>
        <w:t>.</w:t>
      </w:r>
    </w:p>
    <w:p w14:paraId="7647003A" w14:textId="5F8D637B" w:rsidR="005A606A" w:rsidRPr="00106135" w:rsidRDefault="005A606A" w:rsidP="00131034">
      <w:pPr>
        <w:pStyle w:val="Odstavecseseznamem"/>
        <w:numPr>
          <w:ilvl w:val="0"/>
          <w:numId w:val="45"/>
        </w:numPr>
        <w:ind w:left="284" w:hanging="284"/>
        <w:rPr>
          <w:szCs w:val="22"/>
        </w:rPr>
      </w:pPr>
      <w:r w:rsidRPr="00106135">
        <w:rPr>
          <w:szCs w:val="22"/>
        </w:rPr>
        <w:t xml:space="preserve">ŠAFRÁNEK, Petr. </w:t>
      </w:r>
      <w:r w:rsidRPr="00171073">
        <w:rPr>
          <w:i/>
          <w:szCs w:val="22"/>
        </w:rPr>
        <w:t>Náhrada za odn</w:t>
      </w:r>
      <w:r w:rsidRPr="00171073">
        <w:rPr>
          <w:rFonts w:hint="eastAsia"/>
          <w:i/>
          <w:szCs w:val="22"/>
        </w:rPr>
        <w:t>ě</w:t>
      </w:r>
      <w:r w:rsidRPr="00171073">
        <w:rPr>
          <w:i/>
          <w:szCs w:val="22"/>
        </w:rPr>
        <w:t>tí a omezení vlastnického práva k pozemk</w:t>
      </w:r>
      <w:r w:rsidRPr="00171073">
        <w:rPr>
          <w:rFonts w:hint="eastAsia"/>
          <w:i/>
          <w:szCs w:val="22"/>
        </w:rPr>
        <w:t>ů</w:t>
      </w:r>
      <w:r w:rsidRPr="00171073">
        <w:rPr>
          <w:i/>
          <w:szCs w:val="22"/>
        </w:rPr>
        <w:t>m</w:t>
      </w:r>
      <w:r w:rsidRPr="00106135">
        <w:rPr>
          <w:szCs w:val="22"/>
        </w:rPr>
        <w:t>. Praha: 2017. Diplomová práce. Univerzita Karlova. Vedoucí práce Martina Franková. 79 s.</w:t>
      </w:r>
      <w:r w:rsidR="009719E1" w:rsidRPr="00106135">
        <w:rPr>
          <w:szCs w:val="22"/>
        </w:rPr>
        <w:t>¨</w:t>
      </w:r>
    </w:p>
    <w:p w14:paraId="76406ACB" w14:textId="77E804E9" w:rsidR="00E75BAB" w:rsidRPr="00106135" w:rsidRDefault="00E75BAB" w:rsidP="00131034">
      <w:pPr>
        <w:pStyle w:val="Odstavecseseznamem"/>
        <w:numPr>
          <w:ilvl w:val="0"/>
          <w:numId w:val="45"/>
        </w:numPr>
        <w:ind w:left="284" w:hanging="284"/>
        <w:rPr>
          <w:szCs w:val="22"/>
        </w:rPr>
      </w:pPr>
      <w:r w:rsidRPr="00171073">
        <w:rPr>
          <w:i/>
          <w:szCs w:val="22"/>
        </w:rPr>
        <w:t>Zpráva o stavu životního prostředí 2016</w:t>
      </w:r>
      <w:r w:rsidRPr="00106135">
        <w:rPr>
          <w:szCs w:val="22"/>
        </w:rPr>
        <w:t xml:space="preserve">. Praha: CENIA, 2017, </w:t>
      </w:r>
      <w:r w:rsidR="00960431" w:rsidRPr="00106135">
        <w:rPr>
          <w:szCs w:val="22"/>
        </w:rPr>
        <w:t>345 s.</w:t>
      </w:r>
    </w:p>
    <w:p w14:paraId="0023EF03" w14:textId="1E991DB6" w:rsidR="00960431" w:rsidRPr="00106135" w:rsidRDefault="00960431" w:rsidP="00131034">
      <w:pPr>
        <w:pStyle w:val="Odstavecseseznamem"/>
        <w:numPr>
          <w:ilvl w:val="0"/>
          <w:numId w:val="45"/>
        </w:numPr>
        <w:ind w:left="284" w:hanging="284"/>
        <w:rPr>
          <w:szCs w:val="22"/>
        </w:rPr>
      </w:pPr>
      <w:r w:rsidRPr="00171073">
        <w:rPr>
          <w:i/>
          <w:szCs w:val="22"/>
        </w:rPr>
        <w:t>Zpráva o stavu lesa a lesního hospodaření 2016</w:t>
      </w:r>
      <w:r w:rsidRPr="00106135">
        <w:rPr>
          <w:szCs w:val="22"/>
        </w:rPr>
        <w:t>. Praha: Ministerstvo zemědělství, 2017, 128 s.</w:t>
      </w:r>
    </w:p>
    <w:p w14:paraId="24276596" w14:textId="3C584FFB" w:rsidR="00573416" w:rsidRPr="00106135" w:rsidRDefault="00573416" w:rsidP="005E67D5">
      <w:pPr>
        <w:pStyle w:val="Nadpis2"/>
        <w:numPr>
          <w:ilvl w:val="0"/>
          <w:numId w:val="0"/>
        </w:numPr>
        <w:ind w:left="576" w:hanging="576"/>
      </w:pPr>
      <w:bookmarkStart w:id="143" w:name="_Toc504852002"/>
      <w:bookmarkStart w:id="144" w:name="_Toc504931018"/>
      <w:bookmarkStart w:id="145" w:name="_Toc505337614"/>
      <w:bookmarkStart w:id="146" w:name="_Toc505881181"/>
      <w:bookmarkStart w:id="147" w:name="_Toc506483746"/>
      <w:r w:rsidRPr="00106135">
        <w:t>Judikatura</w:t>
      </w:r>
      <w:bookmarkEnd w:id="143"/>
      <w:bookmarkEnd w:id="144"/>
      <w:bookmarkEnd w:id="145"/>
      <w:bookmarkEnd w:id="146"/>
      <w:bookmarkEnd w:id="147"/>
    </w:p>
    <w:p w14:paraId="36793A04" w14:textId="560FC8DC" w:rsidR="00D4624D" w:rsidRPr="00106135" w:rsidRDefault="00D4624D" w:rsidP="005E67D5">
      <w:pPr>
        <w:pStyle w:val="Nadpis3"/>
        <w:numPr>
          <w:ilvl w:val="0"/>
          <w:numId w:val="0"/>
        </w:numPr>
        <w:ind w:left="720" w:hanging="720"/>
      </w:pPr>
      <w:bookmarkStart w:id="148" w:name="_Toc504852003"/>
      <w:bookmarkStart w:id="149" w:name="_Toc504931019"/>
      <w:bookmarkStart w:id="150" w:name="_Toc505076048"/>
      <w:bookmarkStart w:id="151" w:name="_Toc505112805"/>
      <w:bookmarkStart w:id="152" w:name="_Toc505117465"/>
      <w:bookmarkStart w:id="153" w:name="_Toc505337615"/>
      <w:bookmarkStart w:id="154" w:name="_Toc505881182"/>
      <w:bookmarkStart w:id="155" w:name="_Toc506110994"/>
      <w:bookmarkStart w:id="156" w:name="_Toc506212227"/>
      <w:bookmarkStart w:id="157" w:name="_Toc506323049"/>
      <w:bookmarkStart w:id="158" w:name="_Toc506483747"/>
      <w:r w:rsidRPr="00106135">
        <w:t>Ústavní soud</w:t>
      </w:r>
      <w:bookmarkEnd w:id="148"/>
      <w:bookmarkEnd w:id="149"/>
      <w:bookmarkEnd w:id="150"/>
      <w:bookmarkEnd w:id="151"/>
      <w:bookmarkEnd w:id="152"/>
      <w:bookmarkEnd w:id="153"/>
      <w:bookmarkEnd w:id="154"/>
      <w:bookmarkEnd w:id="155"/>
      <w:bookmarkEnd w:id="156"/>
      <w:bookmarkEnd w:id="157"/>
      <w:bookmarkEnd w:id="158"/>
    </w:p>
    <w:p w14:paraId="23012AA0" w14:textId="29A4AD82" w:rsidR="00573416" w:rsidRPr="00106135" w:rsidRDefault="00573416" w:rsidP="00131034">
      <w:pPr>
        <w:pStyle w:val="Odstavecseseznamem"/>
        <w:numPr>
          <w:ilvl w:val="0"/>
          <w:numId w:val="46"/>
        </w:numPr>
        <w:ind w:left="284" w:hanging="284"/>
        <w:rPr>
          <w:szCs w:val="22"/>
        </w:rPr>
      </w:pPr>
      <w:r w:rsidRPr="00106135">
        <w:rPr>
          <w:szCs w:val="22"/>
        </w:rPr>
        <w:t xml:space="preserve">Nález Ústavního soudu ze dne 23. </w:t>
      </w:r>
      <w:r w:rsidRPr="00106135">
        <w:rPr>
          <w:rFonts w:hint="eastAsia"/>
          <w:szCs w:val="22"/>
        </w:rPr>
        <w:t>č</w:t>
      </w:r>
      <w:r w:rsidRPr="00106135">
        <w:rPr>
          <w:szCs w:val="22"/>
        </w:rPr>
        <w:t>ervna 1994, sp. zn. I. ÚS 35/94.</w:t>
      </w:r>
    </w:p>
    <w:p w14:paraId="10E119FC" w14:textId="076390D4" w:rsidR="007F41A3" w:rsidRPr="00106135" w:rsidRDefault="006950B3" w:rsidP="00131034">
      <w:pPr>
        <w:pStyle w:val="Odstavecseseznamem"/>
        <w:numPr>
          <w:ilvl w:val="0"/>
          <w:numId w:val="46"/>
        </w:numPr>
        <w:ind w:left="284" w:hanging="284"/>
        <w:rPr>
          <w:szCs w:val="22"/>
        </w:rPr>
      </w:pPr>
      <w:r w:rsidRPr="00106135">
        <w:rPr>
          <w:rFonts w:cs="Eczar"/>
        </w:rPr>
        <w:t>Nález Ústavního soudu ze dne 9. 10. 1996, sp. zn. Pl. ÚS 15/96.</w:t>
      </w:r>
    </w:p>
    <w:p w14:paraId="1E5A147A" w14:textId="44A6E220" w:rsidR="007F41A3" w:rsidRPr="00106135" w:rsidRDefault="007F41A3" w:rsidP="00131034">
      <w:pPr>
        <w:pStyle w:val="Odstavecseseznamem"/>
        <w:numPr>
          <w:ilvl w:val="0"/>
          <w:numId w:val="46"/>
        </w:numPr>
        <w:ind w:left="284" w:hanging="284"/>
        <w:rPr>
          <w:szCs w:val="22"/>
        </w:rPr>
      </w:pPr>
      <w:r w:rsidRPr="00106135">
        <w:rPr>
          <w:rFonts w:cs="Eczar"/>
        </w:rPr>
        <w:t xml:space="preserve">Nález </w:t>
      </w:r>
      <w:r w:rsidRPr="00106135">
        <w:rPr>
          <w:szCs w:val="22"/>
        </w:rPr>
        <w:t>Ústavního soudu ze dne 11. b</w:t>
      </w:r>
      <w:r w:rsidRPr="00106135">
        <w:rPr>
          <w:rFonts w:hint="eastAsia"/>
          <w:szCs w:val="22"/>
        </w:rPr>
        <w:t>ř</w:t>
      </w:r>
      <w:r w:rsidRPr="00106135">
        <w:rPr>
          <w:szCs w:val="22"/>
        </w:rPr>
        <w:t>ezna 1998, sp. zn. Pl. ÚS 41/97.</w:t>
      </w:r>
    </w:p>
    <w:p w14:paraId="722971A8" w14:textId="1279AEF7" w:rsidR="00A54527" w:rsidRPr="00106135" w:rsidRDefault="00A54527" w:rsidP="00131034">
      <w:pPr>
        <w:pStyle w:val="Odstavecseseznamem"/>
        <w:numPr>
          <w:ilvl w:val="0"/>
          <w:numId w:val="46"/>
        </w:numPr>
        <w:ind w:left="284" w:hanging="284"/>
        <w:rPr>
          <w:szCs w:val="22"/>
        </w:rPr>
      </w:pPr>
      <w:r w:rsidRPr="00106135">
        <w:rPr>
          <w:szCs w:val="22"/>
        </w:rPr>
        <w:t>Nález Ústavního soudu ze dne 13. prosince 2006, sp. zn. Pl. ÚS 34/03.</w:t>
      </w:r>
    </w:p>
    <w:p w14:paraId="2CB922BD" w14:textId="7660B949" w:rsidR="00A3217B" w:rsidRPr="00106135" w:rsidRDefault="00A3217B" w:rsidP="00131034">
      <w:pPr>
        <w:pStyle w:val="Odstavecseseznamem"/>
        <w:numPr>
          <w:ilvl w:val="0"/>
          <w:numId w:val="46"/>
        </w:numPr>
        <w:ind w:left="284" w:hanging="284"/>
        <w:rPr>
          <w:szCs w:val="22"/>
        </w:rPr>
      </w:pPr>
      <w:r w:rsidRPr="00106135">
        <w:rPr>
          <w:szCs w:val="22"/>
        </w:rPr>
        <w:lastRenderedPageBreak/>
        <w:t>Nález Ústavního soudu ze dne 6. b</w:t>
      </w:r>
      <w:r w:rsidRPr="00106135">
        <w:rPr>
          <w:rFonts w:hint="eastAsia"/>
          <w:szCs w:val="22"/>
        </w:rPr>
        <w:t>ř</w:t>
      </w:r>
      <w:r w:rsidRPr="00106135">
        <w:rPr>
          <w:szCs w:val="22"/>
        </w:rPr>
        <w:t>ezna 2007, sp. zn. Pl. ÚS 3/06</w:t>
      </w:r>
    </w:p>
    <w:p w14:paraId="7EC5045B" w14:textId="4B950F05" w:rsidR="00573416" w:rsidRPr="00106135" w:rsidRDefault="00573416" w:rsidP="00131034">
      <w:pPr>
        <w:pStyle w:val="Odstavecseseznamem"/>
        <w:numPr>
          <w:ilvl w:val="0"/>
          <w:numId w:val="46"/>
        </w:numPr>
        <w:ind w:left="284" w:hanging="284"/>
        <w:rPr>
          <w:szCs w:val="22"/>
        </w:rPr>
      </w:pPr>
      <w:r w:rsidRPr="00106135">
        <w:rPr>
          <w:szCs w:val="22"/>
        </w:rPr>
        <w:t>Usnesení Ústavního soudu ze dne 21. listopadu 2007, sp. zn. IV. ÚS 652/06.</w:t>
      </w:r>
    </w:p>
    <w:p w14:paraId="306E0743" w14:textId="48575F3B" w:rsidR="004712AE" w:rsidRPr="00106135" w:rsidRDefault="004712AE" w:rsidP="00131034">
      <w:pPr>
        <w:pStyle w:val="Odstavecseseznamem"/>
        <w:numPr>
          <w:ilvl w:val="0"/>
          <w:numId w:val="46"/>
        </w:numPr>
        <w:ind w:left="284" w:hanging="284"/>
        <w:rPr>
          <w:szCs w:val="22"/>
        </w:rPr>
      </w:pPr>
      <w:r w:rsidRPr="00106135">
        <w:t>Usnesení Ústavního soudu ze dne 23. ledna 2008, sp. zn. III. ÚS 1100/07.</w:t>
      </w:r>
    </w:p>
    <w:p w14:paraId="2D8AF0C0" w14:textId="23955678" w:rsidR="004D7B4F" w:rsidRPr="00106135" w:rsidRDefault="004D7B4F" w:rsidP="00131034">
      <w:pPr>
        <w:pStyle w:val="Odstavecseseznamem"/>
        <w:numPr>
          <w:ilvl w:val="0"/>
          <w:numId w:val="46"/>
        </w:numPr>
        <w:ind w:left="284" w:hanging="284"/>
        <w:rPr>
          <w:szCs w:val="22"/>
        </w:rPr>
      </w:pPr>
      <w:r w:rsidRPr="00106135">
        <w:rPr>
          <w:szCs w:val="22"/>
        </w:rPr>
        <w:t>Usnesení Ústavního soudu ze dne 3. prosince. 2009, sp. zn. II. ÚS 2995/09.</w:t>
      </w:r>
    </w:p>
    <w:p w14:paraId="7285949D" w14:textId="1B74A846" w:rsidR="00573416" w:rsidRPr="00106135" w:rsidRDefault="00573416" w:rsidP="00131034">
      <w:pPr>
        <w:pStyle w:val="Odstavecseseznamem"/>
        <w:numPr>
          <w:ilvl w:val="0"/>
          <w:numId w:val="46"/>
        </w:numPr>
        <w:ind w:left="284" w:hanging="284"/>
        <w:rPr>
          <w:szCs w:val="22"/>
        </w:rPr>
      </w:pPr>
      <w:r w:rsidRPr="00106135">
        <w:rPr>
          <w:szCs w:val="22"/>
        </w:rPr>
        <w:t xml:space="preserve">Nález Ústavního soudu ze dne 8. </w:t>
      </w:r>
      <w:r w:rsidRPr="00106135">
        <w:rPr>
          <w:rFonts w:hint="eastAsia"/>
          <w:szCs w:val="22"/>
        </w:rPr>
        <w:t>č</w:t>
      </w:r>
      <w:r w:rsidRPr="00106135">
        <w:rPr>
          <w:szCs w:val="22"/>
        </w:rPr>
        <w:t>ervence 2010, sp. zn. Pl. ÚS 8/08.</w:t>
      </w:r>
    </w:p>
    <w:p w14:paraId="656846EA" w14:textId="4BB01001" w:rsidR="00242D47" w:rsidRPr="00106135" w:rsidRDefault="00242D47" w:rsidP="00131034">
      <w:pPr>
        <w:pStyle w:val="Odstavecseseznamem"/>
        <w:numPr>
          <w:ilvl w:val="0"/>
          <w:numId w:val="46"/>
        </w:numPr>
        <w:ind w:left="284" w:hanging="284"/>
        <w:rPr>
          <w:szCs w:val="22"/>
        </w:rPr>
      </w:pPr>
      <w:r w:rsidRPr="00106135">
        <w:rPr>
          <w:szCs w:val="22"/>
        </w:rPr>
        <w:t>Nález Ústavního soudu dne 26. dubna 2012, sp. zn. IV. ÚS 2005/09.</w:t>
      </w:r>
    </w:p>
    <w:p w14:paraId="4A897D01" w14:textId="77777777" w:rsidR="00573416" w:rsidRPr="00106135" w:rsidRDefault="00573416" w:rsidP="00131034">
      <w:pPr>
        <w:pStyle w:val="Odstavecseseznamem"/>
        <w:numPr>
          <w:ilvl w:val="0"/>
          <w:numId w:val="46"/>
        </w:numPr>
        <w:ind w:left="284" w:hanging="284"/>
        <w:rPr>
          <w:szCs w:val="22"/>
        </w:rPr>
      </w:pPr>
      <w:r w:rsidRPr="00106135">
        <w:rPr>
          <w:szCs w:val="22"/>
        </w:rPr>
        <w:t xml:space="preserve">Nález Ústavního soudu ze dne 30. </w:t>
      </w:r>
      <w:r w:rsidRPr="00106135">
        <w:rPr>
          <w:rFonts w:hint="eastAsia"/>
          <w:szCs w:val="22"/>
        </w:rPr>
        <w:t>č</w:t>
      </w:r>
      <w:r w:rsidRPr="00106135">
        <w:rPr>
          <w:szCs w:val="22"/>
        </w:rPr>
        <w:t xml:space="preserve">ervna 2015, sp. zn. II. ÚS 1135/14. </w:t>
      </w:r>
    </w:p>
    <w:p w14:paraId="259E2B22" w14:textId="77777777" w:rsidR="00AE293B" w:rsidRPr="00106135" w:rsidRDefault="00573416" w:rsidP="00131034">
      <w:pPr>
        <w:pStyle w:val="Odstavecseseznamem"/>
        <w:numPr>
          <w:ilvl w:val="0"/>
          <w:numId w:val="46"/>
        </w:numPr>
        <w:ind w:left="284" w:hanging="284"/>
        <w:rPr>
          <w:szCs w:val="22"/>
        </w:rPr>
      </w:pPr>
      <w:r w:rsidRPr="00106135">
        <w:rPr>
          <w:szCs w:val="22"/>
        </w:rPr>
        <w:t>Nález Ústavního soudu ze dne 11. srpna 2015, sp. zn. I. ÚS 1904/14.</w:t>
      </w:r>
    </w:p>
    <w:p w14:paraId="09B2D380" w14:textId="31354B68" w:rsidR="00AE293B" w:rsidRPr="00106135" w:rsidRDefault="00AE293B" w:rsidP="00131034">
      <w:pPr>
        <w:pStyle w:val="Odstavecseseznamem"/>
        <w:numPr>
          <w:ilvl w:val="0"/>
          <w:numId w:val="46"/>
        </w:numPr>
        <w:ind w:left="284" w:hanging="284"/>
        <w:rPr>
          <w:szCs w:val="22"/>
        </w:rPr>
      </w:pPr>
      <w:r w:rsidRPr="00106135">
        <w:rPr>
          <w:szCs w:val="22"/>
        </w:rPr>
        <w:t xml:space="preserve">Nález Ústavního soudu ze dne 4. </w:t>
      </w:r>
      <w:r w:rsidRPr="00106135">
        <w:rPr>
          <w:rFonts w:hint="eastAsia"/>
          <w:szCs w:val="22"/>
        </w:rPr>
        <w:t>ří</w:t>
      </w:r>
      <w:r w:rsidRPr="00106135">
        <w:rPr>
          <w:szCs w:val="22"/>
        </w:rPr>
        <w:t>jna 2016, sp. zn. II. ÚS 251/16.</w:t>
      </w:r>
    </w:p>
    <w:p w14:paraId="4E9D14B2" w14:textId="5ECCC91A" w:rsidR="00D4624D" w:rsidRPr="00106135" w:rsidRDefault="00D4624D" w:rsidP="005E67D5">
      <w:pPr>
        <w:pStyle w:val="Nadpis3"/>
        <w:numPr>
          <w:ilvl w:val="0"/>
          <w:numId w:val="0"/>
        </w:numPr>
        <w:ind w:left="720" w:hanging="720"/>
      </w:pPr>
      <w:bookmarkStart w:id="159" w:name="_Toc504852004"/>
      <w:bookmarkStart w:id="160" w:name="_Toc504931020"/>
      <w:bookmarkStart w:id="161" w:name="_Toc505076049"/>
      <w:bookmarkStart w:id="162" w:name="_Toc505112806"/>
      <w:bookmarkStart w:id="163" w:name="_Toc505117466"/>
      <w:bookmarkStart w:id="164" w:name="_Toc505337616"/>
      <w:bookmarkStart w:id="165" w:name="_Toc505881183"/>
      <w:bookmarkStart w:id="166" w:name="_Toc506110995"/>
      <w:bookmarkStart w:id="167" w:name="_Toc506212228"/>
      <w:bookmarkStart w:id="168" w:name="_Toc506323050"/>
      <w:bookmarkStart w:id="169" w:name="_Toc506483748"/>
      <w:r w:rsidRPr="00106135">
        <w:t>Nejvyšší soud ČR</w:t>
      </w:r>
      <w:bookmarkEnd w:id="159"/>
      <w:bookmarkEnd w:id="160"/>
      <w:bookmarkEnd w:id="161"/>
      <w:bookmarkEnd w:id="162"/>
      <w:bookmarkEnd w:id="163"/>
      <w:bookmarkEnd w:id="164"/>
      <w:bookmarkEnd w:id="165"/>
      <w:bookmarkEnd w:id="166"/>
      <w:bookmarkEnd w:id="167"/>
      <w:bookmarkEnd w:id="168"/>
      <w:bookmarkEnd w:id="169"/>
    </w:p>
    <w:p w14:paraId="3C916D70" w14:textId="4127C0E9" w:rsidR="00242D47" w:rsidRPr="00106135" w:rsidRDefault="00242D47" w:rsidP="00131034">
      <w:pPr>
        <w:pStyle w:val="Odstavecseseznamem"/>
        <w:numPr>
          <w:ilvl w:val="0"/>
          <w:numId w:val="47"/>
        </w:numPr>
        <w:ind w:left="284" w:hanging="284"/>
        <w:rPr>
          <w:szCs w:val="22"/>
        </w:rPr>
      </w:pPr>
      <w:r w:rsidRPr="00106135">
        <w:rPr>
          <w:szCs w:val="22"/>
        </w:rPr>
        <w:t>Usnesení Nejvyššího soudu ze dne 18. dubna 2002, sp. zn. 20 Cdo 2641/2000.</w:t>
      </w:r>
    </w:p>
    <w:p w14:paraId="6CD95F35" w14:textId="6BA64BAD" w:rsidR="00242D47" w:rsidRPr="00106135" w:rsidRDefault="00242D47" w:rsidP="00131034">
      <w:pPr>
        <w:pStyle w:val="Odstavecseseznamem"/>
        <w:numPr>
          <w:ilvl w:val="0"/>
          <w:numId w:val="47"/>
        </w:numPr>
        <w:ind w:left="284" w:hanging="284"/>
        <w:rPr>
          <w:szCs w:val="22"/>
        </w:rPr>
      </w:pPr>
      <w:r w:rsidRPr="00106135">
        <w:rPr>
          <w:szCs w:val="22"/>
        </w:rPr>
        <w:t>Rozsudek Nejvyššího soudu ze dne 24. dubna 2002, sp. zn. 25 Cdo 1211/2001.</w:t>
      </w:r>
    </w:p>
    <w:p w14:paraId="1DE51903" w14:textId="11C8F229" w:rsidR="00D07068" w:rsidRPr="00106135" w:rsidRDefault="00F77AD6" w:rsidP="00131034">
      <w:pPr>
        <w:pStyle w:val="Odstavecseseznamem"/>
        <w:numPr>
          <w:ilvl w:val="0"/>
          <w:numId w:val="47"/>
        </w:numPr>
        <w:ind w:left="284" w:hanging="284"/>
        <w:rPr>
          <w:szCs w:val="22"/>
        </w:rPr>
      </w:pPr>
      <w:r w:rsidRPr="00106135">
        <w:rPr>
          <w:szCs w:val="22"/>
        </w:rPr>
        <w:t xml:space="preserve">Rozsudek Nejvyššího soudu ze dne 10. </w:t>
      </w:r>
      <w:r w:rsidRPr="00106135">
        <w:rPr>
          <w:rFonts w:hint="eastAsia"/>
          <w:szCs w:val="22"/>
        </w:rPr>
        <w:t>č</w:t>
      </w:r>
      <w:r w:rsidRPr="00106135">
        <w:rPr>
          <w:szCs w:val="22"/>
        </w:rPr>
        <w:t>ervence 2002, sp. zn. 22 Cdo 1624/2000</w:t>
      </w:r>
      <w:r w:rsidR="00D07068" w:rsidRPr="00106135">
        <w:rPr>
          <w:szCs w:val="22"/>
        </w:rPr>
        <w:t>.</w:t>
      </w:r>
    </w:p>
    <w:p w14:paraId="216438E6" w14:textId="207534C8" w:rsidR="00D07068" w:rsidRPr="00106135" w:rsidRDefault="00D07068" w:rsidP="00131034">
      <w:pPr>
        <w:pStyle w:val="Odstavecseseznamem"/>
        <w:numPr>
          <w:ilvl w:val="0"/>
          <w:numId w:val="47"/>
        </w:numPr>
        <w:ind w:left="284" w:hanging="284"/>
        <w:rPr>
          <w:szCs w:val="22"/>
        </w:rPr>
      </w:pPr>
      <w:r w:rsidRPr="00106135">
        <w:rPr>
          <w:szCs w:val="22"/>
        </w:rPr>
        <w:t>Rozsudek Nejvyššího soudu ze dne 12. prosince 2002, sp. zn. 25 Cdo 330/2001.</w:t>
      </w:r>
    </w:p>
    <w:p w14:paraId="71E2C929" w14:textId="75EE3E85" w:rsidR="00242D47" w:rsidRPr="00106135" w:rsidRDefault="00242D47" w:rsidP="00131034">
      <w:pPr>
        <w:pStyle w:val="Odstavecseseznamem"/>
        <w:numPr>
          <w:ilvl w:val="0"/>
          <w:numId w:val="47"/>
        </w:numPr>
        <w:ind w:left="284" w:hanging="284"/>
        <w:rPr>
          <w:szCs w:val="22"/>
        </w:rPr>
      </w:pPr>
      <w:r w:rsidRPr="00106135">
        <w:rPr>
          <w:szCs w:val="22"/>
        </w:rPr>
        <w:t xml:space="preserve">Rozsudek Nejvyššího soudu ze dne 30. </w:t>
      </w:r>
      <w:r w:rsidRPr="00106135">
        <w:rPr>
          <w:rFonts w:hint="eastAsia"/>
          <w:szCs w:val="22"/>
        </w:rPr>
        <w:t>č</w:t>
      </w:r>
      <w:r w:rsidRPr="00106135">
        <w:rPr>
          <w:szCs w:val="22"/>
        </w:rPr>
        <w:t>ervna 2004, sp. zn. 25 Cdo 119/2003.</w:t>
      </w:r>
    </w:p>
    <w:p w14:paraId="7137A54E" w14:textId="312635EF" w:rsidR="00AA65B6" w:rsidRPr="00106135" w:rsidRDefault="00AA65B6" w:rsidP="00131034">
      <w:pPr>
        <w:pStyle w:val="Odstavecseseznamem"/>
        <w:numPr>
          <w:ilvl w:val="0"/>
          <w:numId w:val="47"/>
        </w:numPr>
        <w:ind w:left="284" w:hanging="284"/>
        <w:rPr>
          <w:szCs w:val="22"/>
        </w:rPr>
      </w:pPr>
      <w:r w:rsidRPr="00106135">
        <w:rPr>
          <w:rFonts w:cs="Eczar"/>
        </w:rPr>
        <w:t>Rozsudek Nejvyššího soudu ze dne 21. listopadu 2007, 25 Cdo 376/2006.</w:t>
      </w:r>
    </w:p>
    <w:p w14:paraId="555A4462" w14:textId="66B651C2" w:rsidR="00D07068" w:rsidRPr="00106135" w:rsidRDefault="00A3217B" w:rsidP="00131034">
      <w:pPr>
        <w:pStyle w:val="Odstavecseseznamem"/>
        <w:numPr>
          <w:ilvl w:val="0"/>
          <w:numId w:val="47"/>
        </w:numPr>
        <w:ind w:left="284" w:hanging="284"/>
        <w:rPr>
          <w:szCs w:val="22"/>
        </w:rPr>
      </w:pPr>
      <w:r w:rsidRPr="00106135">
        <w:rPr>
          <w:szCs w:val="22"/>
        </w:rPr>
        <w:t>Rozsudek Nejvyššího soudu ze dne 31. srpna 2008, sp. zn. 30 Cdo 3786/2007.</w:t>
      </w:r>
    </w:p>
    <w:p w14:paraId="1F087BE2" w14:textId="15255C80" w:rsidR="00D07068" w:rsidRPr="00106135" w:rsidRDefault="00D07068" w:rsidP="00131034">
      <w:pPr>
        <w:pStyle w:val="Odstavecseseznamem"/>
        <w:numPr>
          <w:ilvl w:val="0"/>
          <w:numId w:val="47"/>
        </w:numPr>
        <w:ind w:left="284" w:hanging="284"/>
        <w:rPr>
          <w:szCs w:val="22"/>
        </w:rPr>
      </w:pPr>
      <w:r w:rsidRPr="00106135">
        <w:rPr>
          <w:szCs w:val="22"/>
        </w:rPr>
        <w:t>Rozsudek Nejvyššího soudu ze dne 28. ledna 2009, sp. zn. 25 Cdo 3586/2006.</w:t>
      </w:r>
    </w:p>
    <w:p w14:paraId="50202AF1" w14:textId="77777777" w:rsidR="00B64215" w:rsidRPr="00106135" w:rsidRDefault="00242D47" w:rsidP="00131034">
      <w:pPr>
        <w:pStyle w:val="Odstavecseseznamem"/>
        <w:numPr>
          <w:ilvl w:val="0"/>
          <w:numId w:val="47"/>
        </w:numPr>
        <w:ind w:left="284" w:hanging="284"/>
        <w:rPr>
          <w:szCs w:val="22"/>
        </w:rPr>
      </w:pPr>
      <w:r w:rsidRPr="00106135">
        <w:t>Rozsudek Nejvyššího soudu ze dne 29. dubna 2009, sp. zn. 25 Cdo 193/2007.</w:t>
      </w:r>
    </w:p>
    <w:p w14:paraId="489114D6" w14:textId="719A8654" w:rsidR="00B64215" w:rsidRPr="00106135" w:rsidRDefault="00B64215" w:rsidP="00131034">
      <w:pPr>
        <w:pStyle w:val="Odstavecseseznamem"/>
        <w:numPr>
          <w:ilvl w:val="0"/>
          <w:numId w:val="47"/>
        </w:numPr>
        <w:ind w:left="284" w:hanging="284"/>
        <w:rPr>
          <w:szCs w:val="22"/>
        </w:rPr>
      </w:pPr>
      <w:r w:rsidRPr="00106135">
        <w:rPr>
          <w:szCs w:val="22"/>
        </w:rPr>
        <w:t>Rozsudek Nejvyššího soudu ze dne 19. srpna 2009, sp. zn. 3 Tdo 559/2009</w:t>
      </w:r>
    </w:p>
    <w:p w14:paraId="7317E2A6" w14:textId="07325A8F" w:rsidR="009A4BBD" w:rsidRPr="00106135" w:rsidRDefault="009A4BBD" w:rsidP="00131034">
      <w:pPr>
        <w:pStyle w:val="Odstavecseseznamem"/>
        <w:numPr>
          <w:ilvl w:val="0"/>
          <w:numId w:val="47"/>
        </w:numPr>
        <w:ind w:left="284" w:hanging="284"/>
        <w:rPr>
          <w:szCs w:val="22"/>
        </w:rPr>
      </w:pPr>
      <w:r w:rsidRPr="00106135">
        <w:rPr>
          <w:szCs w:val="22"/>
        </w:rPr>
        <w:t>Rozsudek Nejvyššího soudu ze dne 12. kv</w:t>
      </w:r>
      <w:r w:rsidRPr="00106135">
        <w:rPr>
          <w:rFonts w:hint="eastAsia"/>
          <w:szCs w:val="22"/>
        </w:rPr>
        <w:t>ě</w:t>
      </w:r>
      <w:r w:rsidRPr="00106135">
        <w:rPr>
          <w:szCs w:val="22"/>
        </w:rPr>
        <w:t>tna 2010, sp. zn. 28 Cdo 4930/2009</w:t>
      </w:r>
      <w:r w:rsidR="004D7B4F" w:rsidRPr="00106135">
        <w:rPr>
          <w:szCs w:val="22"/>
        </w:rPr>
        <w:t>.</w:t>
      </w:r>
    </w:p>
    <w:p w14:paraId="03C2F948" w14:textId="726CC0A4" w:rsidR="00611BFD" w:rsidRPr="00106135" w:rsidRDefault="00D2677E" w:rsidP="00131034">
      <w:pPr>
        <w:pStyle w:val="Odstavecseseznamem"/>
        <w:numPr>
          <w:ilvl w:val="0"/>
          <w:numId w:val="47"/>
        </w:numPr>
        <w:ind w:left="284" w:hanging="284"/>
        <w:rPr>
          <w:szCs w:val="22"/>
        </w:rPr>
      </w:pPr>
      <w:r w:rsidRPr="00106135">
        <w:rPr>
          <w:szCs w:val="22"/>
        </w:rPr>
        <w:t xml:space="preserve">Rozsudek Nejvyššího soudu ze dne 29. </w:t>
      </w:r>
      <w:r w:rsidRPr="00106135">
        <w:rPr>
          <w:rFonts w:hint="eastAsia"/>
          <w:szCs w:val="22"/>
        </w:rPr>
        <w:t>č</w:t>
      </w:r>
      <w:r w:rsidRPr="00106135">
        <w:rPr>
          <w:szCs w:val="22"/>
        </w:rPr>
        <w:t>ervence 2010, sp. zn. 25 Cdo 4/2008.</w:t>
      </w:r>
    </w:p>
    <w:p w14:paraId="4B90B532" w14:textId="2ACC69F5" w:rsidR="00611BFD" w:rsidRPr="00106135" w:rsidRDefault="00611BFD" w:rsidP="00131034">
      <w:pPr>
        <w:pStyle w:val="Odstavecseseznamem"/>
        <w:numPr>
          <w:ilvl w:val="0"/>
          <w:numId w:val="47"/>
        </w:numPr>
        <w:ind w:left="284" w:hanging="284"/>
        <w:rPr>
          <w:szCs w:val="22"/>
        </w:rPr>
      </w:pPr>
      <w:r w:rsidRPr="00106135">
        <w:rPr>
          <w:szCs w:val="22"/>
        </w:rPr>
        <w:t>Rozsudek Nejvyššího soudu ze dne 21. prosince 2010, sp. zn. 23 Cdo 1554/2009.</w:t>
      </w:r>
    </w:p>
    <w:p w14:paraId="6A6675D1" w14:textId="0DD10526" w:rsidR="004D7B4F" w:rsidRPr="00106135" w:rsidRDefault="004D7B4F" w:rsidP="00131034">
      <w:pPr>
        <w:pStyle w:val="Odstavecseseznamem"/>
        <w:numPr>
          <w:ilvl w:val="0"/>
          <w:numId w:val="47"/>
        </w:numPr>
        <w:ind w:left="284" w:hanging="284"/>
        <w:rPr>
          <w:szCs w:val="22"/>
        </w:rPr>
      </w:pPr>
      <w:r w:rsidRPr="00106135">
        <w:rPr>
          <w:szCs w:val="22"/>
        </w:rPr>
        <w:t>Rozsudek Nejvyššího soudu ze dne 2. b</w:t>
      </w:r>
      <w:r w:rsidRPr="00106135">
        <w:rPr>
          <w:rFonts w:hint="eastAsia"/>
          <w:szCs w:val="22"/>
        </w:rPr>
        <w:t>ř</w:t>
      </w:r>
      <w:r w:rsidRPr="00106135">
        <w:rPr>
          <w:szCs w:val="22"/>
        </w:rPr>
        <w:t>ezna 2011, sp. zn. 28 Cdo 4211/2010.</w:t>
      </w:r>
    </w:p>
    <w:p w14:paraId="3E9A75E2" w14:textId="7466B77E" w:rsidR="00144374" w:rsidRPr="00106135" w:rsidRDefault="00D4624D" w:rsidP="00131034">
      <w:pPr>
        <w:pStyle w:val="Odstavecseseznamem"/>
        <w:numPr>
          <w:ilvl w:val="0"/>
          <w:numId w:val="47"/>
        </w:numPr>
        <w:ind w:left="284" w:hanging="284"/>
        <w:rPr>
          <w:szCs w:val="22"/>
        </w:rPr>
      </w:pPr>
      <w:r w:rsidRPr="00106135">
        <w:rPr>
          <w:szCs w:val="22"/>
        </w:rPr>
        <w:t>Rozsudek Nejvyššího soudu ze dne 28. dubna 2011, sp. zn. 22 Cdo 2854/2010.</w:t>
      </w:r>
    </w:p>
    <w:p w14:paraId="77934496" w14:textId="67A47E53" w:rsidR="00144374" w:rsidRPr="00106135" w:rsidRDefault="00144374" w:rsidP="00131034">
      <w:pPr>
        <w:pStyle w:val="Odstavecseseznamem"/>
        <w:numPr>
          <w:ilvl w:val="0"/>
          <w:numId w:val="47"/>
        </w:numPr>
        <w:ind w:left="284" w:hanging="284"/>
        <w:rPr>
          <w:szCs w:val="22"/>
        </w:rPr>
      </w:pPr>
      <w:r w:rsidRPr="00106135">
        <w:rPr>
          <w:szCs w:val="22"/>
        </w:rPr>
        <w:t>Rozsudek Nejvyššího soudu ze dne 23. ledna 2012, sp. zn. 22 Cdo 811/2010.</w:t>
      </w:r>
    </w:p>
    <w:p w14:paraId="0B086E9A" w14:textId="1814BD30" w:rsidR="00270C5F" w:rsidRPr="00106135" w:rsidRDefault="00270C5F" w:rsidP="00131034">
      <w:pPr>
        <w:pStyle w:val="Odstavecseseznamem"/>
        <w:numPr>
          <w:ilvl w:val="0"/>
          <w:numId w:val="47"/>
        </w:numPr>
        <w:ind w:left="284" w:hanging="284"/>
        <w:rPr>
          <w:szCs w:val="22"/>
        </w:rPr>
      </w:pPr>
      <w:r w:rsidRPr="00106135">
        <w:rPr>
          <w:rFonts w:cs="Eczar"/>
        </w:rPr>
        <w:t>Rozsudek Nejvyššího soudu ze dne 24. ledna 2012, sp. zn. 32 Cdo 1808/2010.</w:t>
      </w:r>
    </w:p>
    <w:p w14:paraId="466FAAAE" w14:textId="40071288" w:rsidR="00E02FFB" w:rsidRPr="00106135" w:rsidRDefault="00E02FFB" w:rsidP="00131034">
      <w:pPr>
        <w:pStyle w:val="Odstavecseseznamem"/>
        <w:numPr>
          <w:ilvl w:val="0"/>
          <w:numId w:val="47"/>
        </w:numPr>
        <w:ind w:left="284" w:hanging="284"/>
        <w:rPr>
          <w:szCs w:val="22"/>
        </w:rPr>
      </w:pPr>
      <w:r w:rsidRPr="00106135">
        <w:rPr>
          <w:szCs w:val="22"/>
        </w:rPr>
        <w:t>Rozsudek Nejvyššího soudu ze dne 27. srpna 2013, sp. zn. 25 Cdo 2558/2012</w:t>
      </w:r>
      <w:r w:rsidR="00700B38" w:rsidRPr="00106135">
        <w:rPr>
          <w:szCs w:val="22"/>
        </w:rPr>
        <w:t>.</w:t>
      </w:r>
    </w:p>
    <w:p w14:paraId="10BB4720" w14:textId="77777777" w:rsidR="00D07068" w:rsidRPr="00106135" w:rsidRDefault="00E02FFB" w:rsidP="00131034">
      <w:pPr>
        <w:pStyle w:val="Odstavecseseznamem"/>
        <w:numPr>
          <w:ilvl w:val="0"/>
          <w:numId w:val="47"/>
        </w:numPr>
        <w:ind w:left="284" w:hanging="284"/>
        <w:rPr>
          <w:szCs w:val="22"/>
        </w:rPr>
      </w:pPr>
      <w:r w:rsidRPr="00106135">
        <w:rPr>
          <w:szCs w:val="22"/>
        </w:rPr>
        <w:t>Rozsudek Nejvyššího soudu ze dne 28. srpna 2013, sp. zn. 25 Cdo 3837/2011</w:t>
      </w:r>
      <w:r w:rsidR="00700B38" w:rsidRPr="00106135">
        <w:rPr>
          <w:szCs w:val="22"/>
        </w:rPr>
        <w:t>.</w:t>
      </w:r>
    </w:p>
    <w:p w14:paraId="66537E7B" w14:textId="76D627A1" w:rsidR="00C62753" w:rsidRPr="00106135" w:rsidRDefault="00E02FFB" w:rsidP="00131034">
      <w:pPr>
        <w:pStyle w:val="Odstavecseseznamem"/>
        <w:numPr>
          <w:ilvl w:val="0"/>
          <w:numId w:val="47"/>
        </w:numPr>
        <w:ind w:left="284" w:hanging="284"/>
        <w:rPr>
          <w:szCs w:val="22"/>
        </w:rPr>
      </w:pPr>
      <w:r w:rsidRPr="00106135">
        <w:rPr>
          <w:szCs w:val="22"/>
        </w:rPr>
        <w:t>Rozsudek Nejvyššího soudu ze dne 26. února 2014, sp. zn. 25 Cdo 4408/2013</w:t>
      </w:r>
      <w:r w:rsidR="00700B38" w:rsidRPr="00106135">
        <w:rPr>
          <w:szCs w:val="22"/>
        </w:rPr>
        <w:t>.</w:t>
      </w:r>
    </w:p>
    <w:p w14:paraId="0E29FB7C" w14:textId="3F02B7D7" w:rsidR="00C62753" w:rsidRPr="00106135" w:rsidRDefault="00C62753" w:rsidP="00131034">
      <w:pPr>
        <w:pStyle w:val="Odstavecseseznamem"/>
        <w:numPr>
          <w:ilvl w:val="0"/>
          <w:numId w:val="47"/>
        </w:numPr>
        <w:ind w:left="284" w:hanging="284"/>
        <w:rPr>
          <w:szCs w:val="22"/>
        </w:rPr>
      </w:pPr>
      <w:r w:rsidRPr="00106135">
        <w:rPr>
          <w:szCs w:val="22"/>
        </w:rPr>
        <w:t>Rozsudek Nejvyššího soudu ze dne 18. b</w:t>
      </w:r>
      <w:r w:rsidRPr="00106135">
        <w:rPr>
          <w:rFonts w:hint="eastAsia"/>
          <w:szCs w:val="22"/>
        </w:rPr>
        <w:t>ř</w:t>
      </w:r>
      <w:r w:rsidRPr="00106135">
        <w:rPr>
          <w:szCs w:val="22"/>
        </w:rPr>
        <w:t>ezna 2014, sp. zn. 21 Cdo 3043/2013</w:t>
      </w:r>
    </w:p>
    <w:p w14:paraId="29D33456" w14:textId="1EF2468D" w:rsidR="003D08D8" w:rsidRPr="00106135" w:rsidRDefault="00112733" w:rsidP="00131034">
      <w:pPr>
        <w:pStyle w:val="Odstavecseseznamem"/>
        <w:numPr>
          <w:ilvl w:val="0"/>
          <w:numId w:val="47"/>
        </w:numPr>
        <w:ind w:left="284" w:hanging="284"/>
        <w:rPr>
          <w:szCs w:val="22"/>
        </w:rPr>
      </w:pPr>
      <w:r w:rsidRPr="00106135">
        <w:rPr>
          <w:szCs w:val="22"/>
        </w:rPr>
        <w:t>Rozsudek Nejvyššího soudu ze dne 30. zá</w:t>
      </w:r>
      <w:r w:rsidRPr="00106135">
        <w:rPr>
          <w:rFonts w:hint="eastAsia"/>
          <w:szCs w:val="22"/>
        </w:rPr>
        <w:t>ří</w:t>
      </w:r>
      <w:r w:rsidRPr="00106135">
        <w:rPr>
          <w:szCs w:val="22"/>
        </w:rPr>
        <w:t xml:space="preserve"> 2014, sp. zn. 22 Cdo 1493/2014.</w:t>
      </w:r>
    </w:p>
    <w:p w14:paraId="2AC8C30A" w14:textId="69E1EFE5" w:rsidR="003D08D8" w:rsidRPr="00106135" w:rsidRDefault="003D08D8" w:rsidP="00131034">
      <w:pPr>
        <w:pStyle w:val="Odstavecseseznamem"/>
        <w:numPr>
          <w:ilvl w:val="0"/>
          <w:numId w:val="47"/>
        </w:numPr>
        <w:ind w:left="284" w:hanging="284"/>
        <w:rPr>
          <w:szCs w:val="22"/>
        </w:rPr>
      </w:pPr>
      <w:r w:rsidRPr="00106135">
        <w:rPr>
          <w:szCs w:val="22"/>
        </w:rPr>
        <w:t>Usnesení Nejvyššího soudu ze dne 27. ledna 2015, sp. zn. 30 Cdo 2385/2014.</w:t>
      </w:r>
    </w:p>
    <w:p w14:paraId="66687B60" w14:textId="27CCAAC1" w:rsidR="00144374" w:rsidRPr="00106135" w:rsidRDefault="00144374" w:rsidP="00131034">
      <w:pPr>
        <w:pStyle w:val="Odstavecseseznamem"/>
        <w:numPr>
          <w:ilvl w:val="0"/>
          <w:numId w:val="47"/>
        </w:numPr>
        <w:ind w:left="284" w:hanging="284"/>
        <w:rPr>
          <w:szCs w:val="22"/>
        </w:rPr>
      </w:pPr>
      <w:r w:rsidRPr="00106135">
        <w:rPr>
          <w:szCs w:val="22"/>
        </w:rPr>
        <w:t>Rozsudek Nejvyššího soudu ze dne 24. února 2015, sp. zn. 30 Cdo 4631/2014.</w:t>
      </w:r>
    </w:p>
    <w:p w14:paraId="09AAD1F3" w14:textId="7CE63689" w:rsidR="002C36B8" w:rsidRPr="00106135" w:rsidRDefault="002C36B8" w:rsidP="00131034">
      <w:pPr>
        <w:pStyle w:val="Odstavecseseznamem"/>
        <w:numPr>
          <w:ilvl w:val="0"/>
          <w:numId w:val="47"/>
        </w:numPr>
        <w:ind w:left="284" w:hanging="284"/>
        <w:rPr>
          <w:szCs w:val="22"/>
        </w:rPr>
      </w:pPr>
      <w:r w:rsidRPr="00106135">
        <w:rPr>
          <w:szCs w:val="22"/>
        </w:rPr>
        <w:t>Rozsudek Nejvyššího soudu ze dne 29. dubna 2015, sp. zn. 22 Cdo 3940/2014.</w:t>
      </w:r>
    </w:p>
    <w:p w14:paraId="091CE725" w14:textId="31CF6791" w:rsidR="00B132B0" w:rsidRPr="00106135" w:rsidRDefault="00B132B0" w:rsidP="00131034">
      <w:pPr>
        <w:pStyle w:val="Odstavecseseznamem"/>
        <w:numPr>
          <w:ilvl w:val="0"/>
          <w:numId w:val="47"/>
        </w:numPr>
        <w:ind w:left="284" w:hanging="284"/>
        <w:rPr>
          <w:szCs w:val="22"/>
        </w:rPr>
      </w:pPr>
      <w:r w:rsidRPr="00106135">
        <w:rPr>
          <w:szCs w:val="22"/>
        </w:rPr>
        <w:t xml:space="preserve">Rozsudek Nejvyššího soudu ze dne 27. </w:t>
      </w:r>
      <w:r w:rsidRPr="00106135">
        <w:rPr>
          <w:rFonts w:hint="eastAsia"/>
          <w:szCs w:val="22"/>
        </w:rPr>
        <w:t>ří</w:t>
      </w:r>
      <w:r w:rsidRPr="00106135">
        <w:rPr>
          <w:szCs w:val="22"/>
        </w:rPr>
        <w:t>jna 2015, sp. zn. 25 Cdo 3444/2013.</w:t>
      </w:r>
    </w:p>
    <w:p w14:paraId="77228183" w14:textId="739BBAE3" w:rsidR="00112733" w:rsidRPr="00106135" w:rsidRDefault="00112733" w:rsidP="00131034">
      <w:pPr>
        <w:pStyle w:val="Odstavecseseznamem"/>
        <w:numPr>
          <w:ilvl w:val="0"/>
          <w:numId w:val="47"/>
        </w:numPr>
        <w:ind w:left="284" w:hanging="284"/>
        <w:rPr>
          <w:szCs w:val="22"/>
        </w:rPr>
      </w:pPr>
      <w:r w:rsidRPr="00106135">
        <w:rPr>
          <w:szCs w:val="22"/>
        </w:rPr>
        <w:lastRenderedPageBreak/>
        <w:t>Rozsudek Nejvyššího soudu ze dne 30. b</w:t>
      </w:r>
      <w:r w:rsidRPr="00106135">
        <w:rPr>
          <w:rFonts w:hint="eastAsia"/>
          <w:szCs w:val="22"/>
        </w:rPr>
        <w:t>ř</w:t>
      </w:r>
      <w:r w:rsidRPr="00106135">
        <w:rPr>
          <w:szCs w:val="22"/>
        </w:rPr>
        <w:t>ezna 2016, sp. zn. NS 22 Cdo 1022/2014</w:t>
      </w:r>
      <w:r w:rsidR="00695531" w:rsidRPr="00106135">
        <w:rPr>
          <w:szCs w:val="22"/>
        </w:rPr>
        <w:t>.</w:t>
      </w:r>
    </w:p>
    <w:p w14:paraId="0D77BE59" w14:textId="254DEC78" w:rsidR="00695531" w:rsidRPr="00106135" w:rsidRDefault="00695531" w:rsidP="00131034">
      <w:pPr>
        <w:pStyle w:val="Odstavecseseznamem"/>
        <w:numPr>
          <w:ilvl w:val="0"/>
          <w:numId w:val="47"/>
        </w:numPr>
        <w:ind w:left="284" w:hanging="284"/>
        <w:rPr>
          <w:szCs w:val="22"/>
        </w:rPr>
      </w:pPr>
      <w:r w:rsidRPr="00106135">
        <w:rPr>
          <w:rFonts w:cs="Eczar"/>
        </w:rPr>
        <w:t>Rozsudek Nejvyššího soudu ze dne 26. dubna 2016, sp. zn. 22 Cdo 1425/2014.</w:t>
      </w:r>
    </w:p>
    <w:p w14:paraId="343798C3" w14:textId="2E400AEA" w:rsidR="00025412" w:rsidRPr="00106135" w:rsidRDefault="00025412" w:rsidP="00131034">
      <w:pPr>
        <w:pStyle w:val="Odstavecseseznamem"/>
        <w:numPr>
          <w:ilvl w:val="0"/>
          <w:numId w:val="47"/>
        </w:numPr>
        <w:ind w:left="284" w:hanging="284"/>
        <w:rPr>
          <w:szCs w:val="22"/>
        </w:rPr>
      </w:pPr>
      <w:r w:rsidRPr="00106135">
        <w:rPr>
          <w:szCs w:val="22"/>
        </w:rPr>
        <w:t xml:space="preserve">Rozsudek Nejvyššího soudu ze dne 12. </w:t>
      </w:r>
      <w:r w:rsidRPr="00106135">
        <w:rPr>
          <w:rFonts w:hint="eastAsia"/>
          <w:szCs w:val="22"/>
        </w:rPr>
        <w:t>ří</w:t>
      </w:r>
      <w:r w:rsidRPr="00106135">
        <w:rPr>
          <w:szCs w:val="22"/>
        </w:rPr>
        <w:t>jna 2016, sp. zn. 21 Cdo 5247/2015</w:t>
      </w:r>
    </w:p>
    <w:p w14:paraId="3E2E8F2B" w14:textId="0974EB8A" w:rsidR="00D4624D" w:rsidRPr="00106135" w:rsidRDefault="00D4624D" w:rsidP="00131034">
      <w:pPr>
        <w:pStyle w:val="Odstavecseseznamem"/>
        <w:numPr>
          <w:ilvl w:val="0"/>
          <w:numId w:val="47"/>
        </w:numPr>
        <w:ind w:left="284" w:hanging="284"/>
        <w:rPr>
          <w:szCs w:val="22"/>
        </w:rPr>
      </w:pPr>
      <w:r w:rsidRPr="00106135">
        <w:rPr>
          <w:szCs w:val="22"/>
        </w:rPr>
        <w:t xml:space="preserve">Rozsudek Nejvyššího soudu ze dne 20. </w:t>
      </w:r>
      <w:r w:rsidRPr="00106135">
        <w:rPr>
          <w:rFonts w:hint="eastAsia"/>
          <w:szCs w:val="22"/>
        </w:rPr>
        <w:t>ří</w:t>
      </w:r>
      <w:r w:rsidRPr="00106135">
        <w:rPr>
          <w:szCs w:val="22"/>
        </w:rPr>
        <w:t>jna 2016, sp. zn. 22 Cdo 1499/2015.</w:t>
      </w:r>
    </w:p>
    <w:p w14:paraId="5A3AA4D6" w14:textId="6EEBD726" w:rsidR="00EB7583" w:rsidRPr="00106135" w:rsidRDefault="00BA29DD" w:rsidP="00131034">
      <w:pPr>
        <w:pStyle w:val="Odstavecseseznamem"/>
        <w:numPr>
          <w:ilvl w:val="0"/>
          <w:numId w:val="47"/>
        </w:numPr>
        <w:ind w:left="284" w:hanging="284"/>
        <w:rPr>
          <w:szCs w:val="22"/>
        </w:rPr>
      </w:pPr>
      <w:r w:rsidRPr="00106135">
        <w:t>Rozsudek Nejvyššího soudu ze dne 28. února 2017, sp. zn. 22 Cdo 2576/2016.</w:t>
      </w:r>
    </w:p>
    <w:p w14:paraId="609D6FD1" w14:textId="5560FDE3" w:rsidR="00EB7583" w:rsidRPr="00106135" w:rsidRDefault="00EB7583" w:rsidP="00131034">
      <w:pPr>
        <w:pStyle w:val="Odstavecseseznamem"/>
        <w:numPr>
          <w:ilvl w:val="0"/>
          <w:numId w:val="47"/>
        </w:numPr>
        <w:ind w:left="284" w:hanging="284"/>
        <w:rPr>
          <w:szCs w:val="22"/>
        </w:rPr>
      </w:pPr>
      <w:r w:rsidRPr="00106135">
        <w:rPr>
          <w:szCs w:val="22"/>
        </w:rPr>
        <w:t>Rozsudek Nejvyššího soudu ze dne 8. srpna 2017, sp. zn. 30 Cdo 3292/2015.</w:t>
      </w:r>
    </w:p>
    <w:p w14:paraId="702362EF" w14:textId="6FA09ED8" w:rsidR="00025412" w:rsidRPr="00106135" w:rsidRDefault="00025412" w:rsidP="00131034">
      <w:pPr>
        <w:pStyle w:val="Odstavecseseznamem"/>
        <w:numPr>
          <w:ilvl w:val="0"/>
          <w:numId w:val="47"/>
        </w:numPr>
        <w:ind w:left="284" w:hanging="284"/>
        <w:rPr>
          <w:szCs w:val="22"/>
        </w:rPr>
      </w:pPr>
      <w:r w:rsidRPr="00106135">
        <w:rPr>
          <w:szCs w:val="22"/>
        </w:rPr>
        <w:t>Rozsudek Nejvyššího soudu ze dne 1. zá</w:t>
      </w:r>
      <w:r w:rsidRPr="00106135">
        <w:rPr>
          <w:rFonts w:hint="eastAsia"/>
          <w:szCs w:val="22"/>
        </w:rPr>
        <w:t>ří</w:t>
      </w:r>
      <w:r w:rsidRPr="00106135">
        <w:rPr>
          <w:szCs w:val="22"/>
        </w:rPr>
        <w:t xml:space="preserve"> 2017, sp. zn. 28 Cdo 5820/2016.</w:t>
      </w:r>
    </w:p>
    <w:p w14:paraId="6B68218A" w14:textId="7B51EF01" w:rsidR="00112733" w:rsidRPr="00106135" w:rsidRDefault="00112733" w:rsidP="005E67D5">
      <w:pPr>
        <w:pStyle w:val="Nadpis3"/>
        <w:numPr>
          <w:ilvl w:val="0"/>
          <w:numId w:val="0"/>
        </w:numPr>
        <w:ind w:left="720" w:hanging="720"/>
      </w:pPr>
      <w:bookmarkStart w:id="170" w:name="_Toc504852005"/>
      <w:bookmarkStart w:id="171" w:name="_Toc504931021"/>
      <w:bookmarkStart w:id="172" w:name="_Toc505076050"/>
      <w:bookmarkStart w:id="173" w:name="_Toc505112807"/>
      <w:bookmarkStart w:id="174" w:name="_Toc505117467"/>
      <w:bookmarkStart w:id="175" w:name="_Toc505337617"/>
      <w:bookmarkStart w:id="176" w:name="_Toc505881184"/>
      <w:bookmarkStart w:id="177" w:name="_Toc506110996"/>
      <w:bookmarkStart w:id="178" w:name="_Toc506212229"/>
      <w:bookmarkStart w:id="179" w:name="_Toc506323051"/>
      <w:bookmarkStart w:id="180" w:name="_Toc506483749"/>
      <w:r w:rsidRPr="00106135">
        <w:t>Nejvyšší správní soud</w:t>
      </w:r>
      <w:bookmarkEnd w:id="170"/>
      <w:bookmarkEnd w:id="171"/>
      <w:bookmarkEnd w:id="172"/>
      <w:bookmarkEnd w:id="173"/>
      <w:bookmarkEnd w:id="174"/>
      <w:bookmarkEnd w:id="175"/>
      <w:bookmarkEnd w:id="176"/>
      <w:bookmarkEnd w:id="177"/>
      <w:bookmarkEnd w:id="178"/>
      <w:bookmarkEnd w:id="179"/>
      <w:bookmarkEnd w:id="180"/>
    </w:p>
    <w:p w14:paraId="713E3BE5" w14:textId="2DC8843A" w:rsidR="00695531" w:rsidRPr="00106135" w:rsidRDefault="00695531" w:rsidP="00131034">
      <w:pPr>
        <w:pStyle w:val="Odstavecseseznamem"/>
        <w:numPr>
          <w:ilvl w:val="0"/>
          <w:numId w:val="48"/>
        </w:numPr>
        <w:ind w:left="284" w:hanging="284"/>
        <w:rPr>
          <w:szCs w:val="22"/>
        </w:rPr>
      </w:pPr>
      <w:r w:rsidRPr="00106135">
        <w:rPr>
          <w:szCs w:val="22"/>
        </w:rPr>
        <w:t>Rozsudek Nejvyššího správního soudu ze dne 27. září 2005, čj. 1 Ao 1/2005-98.</w:t>
      </w:r>
    </w:p>
    <w:p w14:paraId="0B67372B" w14:textId="2C5C6FEA" w:rsidR="00F02965" w:rsidRPr="00106135" w:rsidRDefault="00F02965" w:rsidP="00131034">
      <w:pPr>
        <w:pStyle w:val="Odstavecseseznamem"/>
        <w:numPr>
          <w:ilvl w:val="0"/>
          <w:numId w:val="48"/>
        </w:numPr>
        <w:ind w:left="284" w:hanging="284"/>
        <w:rPr>
          <w:szCs w:val="22"/>
        </w:rPr>
      </w:pPr>
      <w:r w:rsidRPr="00106135">
        <w:rPr>
          <w:szCs w:val="22"/>
        </w:rPr>
        <w:t xml:space="preserve">Rozsudek Nejvyššího správního soudu ze dne 30. </w:t>
      </w:r>
      <w:r w:rsidRPr="00106135">
        <w:rPr>
          <w:rFonts w:hint="eastAsia"/>
          <w:szCs w:val="22"/>
        </w:rPr>
        <w:t>č</w:t>
      </w:r>
      <w:r w:rsidRPr="00106135">
        <w:rPr>
          <w:szCs w:val="22"/>
        </w:rPr>
        <w:t xml:space="preserve">ervence 2009, </w:t>
      </w:r>
      <w:r w:rsidRPr="00106135">
        <w:rPr>
          <w:rFonts w:hint="eastAsia"/>
          <w:szCs w:val="22"/>
        </w:rPr>
        <w:t>č</w:t>
      </w:r>
      <w:r w:rsidRPr="00106135">
        <w:rPr>
          <w:szCs w:val="22"/>
        </w:rPr>
        <w:t>j. 7 As 32/2009-69.</w:t>
      </w:r>
    </w:p>
    <w:p w14:paraId="711AA237" w14:textId="63250782" w:rsidR="00112733" w:rsidRPr="00106135" w:rsidRDefault="00112733" w:rsidP="00131034">
      <w:pPr>
        <w:pStyle w:val="Odstavecseseznamem"/>
        <w:numPr>
          <w:ilvl w:val="0"/>
          <w:numId w:val="48"/>
        </w:numPr>
        <w:ind w:left="284" w:hanging="284"/>
        <w:rPr>
          <w:szCs w:val="22"/>
        </w:rPr>
      </w:pPr>
      <w:r w:rsidRPr="00106135">
        <w:rPr>
          <w:szCs w:val="22"/>
        </w:rPr>
        <w:t xml:space="preserve">Rozsudek Nejvyššího správního soudu ze dne 1. února 2011, </w:t>
      </w:r>
      <w:r w:rsidRPr="00106135">
        <w:rPr>
          <w:rFonts w:hint="eastAsia"/>
          <w:szCs w:val="22"/>
        </w:rPr>
        <w:t>č</w:t>
      </w:r>
      <w:r w:rsidRPr="00106135">
        <w:rPr>
          <w:szCs w:val="22"/>
        </w:rPr>
        <w:t>j. 2 Ao 6/2010-93.</w:t>
      </w:r>
    </w:p>
    <w:p w14:paraId="620DB758" w14:textId="0F073915" w:rsidR="00DB320D" w:rsidRPr="00106135" w:rsidRDefault="00DB320D" w:rsidP="00131034">
      <w:pPr>
        <w:pStyle w:val="Odstavecseseznamem"/>
        <w:numPr>
          <w:ilvl w:val="0"/>
          <w:numId w:val="48"/>
        </w:numPr>
        <w:ind w:left="284" w:hanging="284"/>
        <w:rPr>
          <w:szCs w:val="22"/>
        </w:rPr>
      </w:pPr>
      <w:r w:rsidRPr="00106135">
        <w:rPr>
          <w:szCs w:val="22"/>
        </w:rPr>
        <w:t xml:space="preserve">Rozsudek Nejvyššího správního soudu ze dne 14. </w:t>
      </w:r>
      <w:r w:rsidRPr="00106135">
        <w:rPr>
          <w:rFonts w:hint="eastAsia"/>
          <w:szCs w:val="22"/>
        </w:rPr>
        <w:t>č</w:t>
      </w:r>
      <w:r w:rsidRPr="00106135">
        <w:rPr>
          <w:szCs w:val="22"/>
        </w:rPr>
        <w:t xml:space="preserve">ervence 2011, </w:t>
      </w:r>
      <w:r w:rsidRPr="00106135">
        <w:rPr>
          <w:rFonts w:hint="eastAsia"/>
          <w:szCs w:val="22"/>
        </w:rPr>
        <w:t>č</w:t>
      </w:r>
      <w:r w:rsidRPr="00106135">
        <w:rPr>
          <w:szCs w:val="22"/>
        </w:rPr>
        <w:t>j. 1 As 36/2011-33.</w:t>
      </w:r>
    </w:p>
    <w:p w14:paraId="7A1C8D1A" w14:textId="03D5A989" w:rsidR="005F091E" w:rsidRPr="00106135" w:rsidRDefault="005F091E" w:rsidP="00131034">
      <w:pPr>
        <w:pStyle w:val="Odstavecseseznamem"/>
        <w:numPr>
          <w:ilvl w:val="0"/>
          <w:numId w:val="48"/>
        </w:numPr>
        <w:ind w:left="284" w:hanging="284"/>
        <w:rPr>
          <w:szCs w:val="22"/>
        </w:rPr>
      </w:pPr>
      <w:r w:rsidRPr="00106135">
        <w:rPr>
          <w:rFonts w:cs="Eczar"/>
        </w:rPr>
        <w:t>Rozsudek Nejvyššího správního soudu ze dne 17. června 2015, čj. 3 As 164/2014-28.</w:t>
      </w:r>
    </w:p>
    <w:p w14:paraId="4307BC7A" w14:textId="7A16BC7F" w:rsidR="004445EB" w:rsidRPr="00106135" w:rsidRDefault="004445EB" w:rsidP="00131034">
      <w:pPr>
        <w:pStyle w:val="Odstavecseseznamem"/>
        <w:numPr>
          <w:ilvl w:val="0"/>
          <w:numId w:val="48"/>
        </w:numPr>
        <w:ind w:left="284" w:hanging="284"/>
        <w:rPr>
          <w:szCs w:val="22"/>
        </w:rPr>
      </w:pPr>
      <w:r w:rsidRPr="00106135">
        <w:rPr>
          <w:szCs w:val="22"/>
        </w:rPr>
        <w:t>Rozsudek Nejvyššího správního soudu ze dne 3. zá</w:t>
      </w:r>
      <w:r w:rsidRPr="00106135">
        <w:rPr>
          <w:rFonts w:hint="eastAsia"/>
          <w:szCs w:val="22"/>
        </w:rPr>
        <w:t>ří</w:t>
      </w:r>
      <w:r w:rsidRPr="00106135">
        <w:rPr>
          <w:szCs w:val="22"/>
        </w:rPr>
        <w:t xml:space="preserve"> 2015, </w:t>
      </w:r>
      <w:r w:rsidRPr="00106135">
        <w:rPr>
          <w:rFonts w:hint="eastAsia"/>
          <w:szCs w:val="22"/>
        </w:rPr>
        <w:t>č</w:t>
      </w:r>
      <w:r w:rsidRPr="00106135">
        <w:rPr>
          <w:szCs w:val="22"/>
        </w:rPr>
        <w:t>j. 9 As 72/2015-55.</w:t>
      </w:r>
    </w:p>
    <w:p w14:paraId="72954575" w14:textId="7F2575E8" w:rsidR="00D4624D" w:rsidRPr="00131034" w:rsidRDefault="00D4624D" w:rsidP="00131034">
      <w:pPr>
        <w:pStyle w:val="Nadpis3"/>
        <w:numPr>
          <w:ilvl w:val="0"/>
          <w:numId w:val="0"/>
        </w:numPr>
        <w:ind w:left="720" w:hanging="720"/>
      </w:pPr>
      <w:bookmarkStart w:id="181" w:name="_Toc504852006"/>
      <w:bookmarkStart w:id="182" w:name="_Toc504931022"/>
      <w:bookmarkStart w:id="183" w:name="_Toc505076051"/>
      <w:bookmarkStart w:id="184" w:name="_Toc505112808"/>
      <w:bookmarkStart w:id="185" w:name="_Toc505117468"/>
      <w:bookmarkStart w:id="186" w:name="_Toc505337618"/>
      <w:bookmarkStart w:id="187" w:name="_Toc505881185"/>
      <w:bookmarkStart w:id="188" w:name="_Toc506110997"/>
      <w:bookmarkStart w:id="189" w:name="_Toc506212230"/>
      <w:bookmarkStart w:id="190" w:name="_Toc506323052"/>
      <w:bookmarkStart w:id="191" w:name="_Toc506483750"/>
      <w:r w:rsidRPr="00131034">
        <w:t>Ostatní</w:t>
      </w:r>
      <w:bookmarkEnd w:id="181"/>
      <w:bookmarkEnd w:id="182"/>
      <w:bookmarkEnd w:id="183"/>
      <w:bookmarkEnd w:id="184"/>
      <w:bookmarkEnd w:id="185"/>
      <w:bookmarkEnd w:id="186"/>
      <w:bookmarkEnd w:id="187"/>
      <w:bookmarkEnd w:id="188"/>
      <w:bookmarkEnd w:id="189"/>
      <w:bookmarkEnd w:id="190"/>
      <w:bookmarkEnd w:id="191"/>
      <w:r w:rsidRPr="00131034">
        <w:t xml:space="preserve"> </w:t>
      </w:r>
    </w:p>
    <w:p w14:paraId="79E0D00D" w14:textId="49BAF560" w:rsidR="00D34667" w:rsidRPr="00106135" w:rsidRDefault="00D34667" w:rsidP="00131034">
      <w:pPr>
        <w:pStyle w:val="Odstavecseseznamem"/>
        <w:numPr>
          <w:ilvl w:val="0"/>
          <w:numId w:val="48"/>
        </w:numPr>
        <w:ind w:left="284" w:hanging="284"/>
        <w:rPr>
          <w:szCs w:val="22"/>
        </w:rPr>
      </w:pPr>
      <w:r w:rsidRPr="00106135">
        <w:rPr>
          <w:szCs w:val="22"/>
        </w:rPr>
        <w:t>Usnesení zvláštního senátu o rozhodování některých kompetenčních sporů ze dne 17. února 2009, čj. Konf 10/2008-15.</w:t>
      </w:r>
    </w:p>
    <w:p w14:paraId="492A91C0" w14:textId="5D14968F" w:rsidR="00A3217B" w:rsidRPr="00106135" w:rsidRDefault="00A3217B" w:rsidP="00131034">
      <w:pPr>
        <w:pStyle w:val="Odstavecseseznamem"/>
        <w:numPr>
          <w:ilvl w:val="0"/>
          <w:numId w:val="48"/>
        </w:numPr>
        <w:ind w:left="284" w:hanging="284"/>
        <w:rPr>
          <w:szCs w:val="22"/>
        </w:rPr>
      </w:pPr>
      <w:r w:rsidRPr="00106135">
        <w:rPr>
          <w:szCs w:val="22"/>
        </w:rPr>
        <w:t>Rozsudek M</w:t>
      </w:r>
      <w:r w:rsidRPr="00106135">
        <w:rPr>
          <w:rFonts w:hint="eastAsia"/>
          <w:szCs w:val="22"/>
        </w:rPr>
        <w:t>ě</w:t>
      </w:r>
      <w:r w:rsidRPr="00106135">
        <w:rPr>
          <w:szCs w:val="22"/>
        </w:rPr>
        <w:t>stského soudu v Praze ze dne 15. kv</w:t>
      </w:r>
      <w:r w:rsidRPr="00106135">
        <w:rPr>
          <w:rFonts w:hint="eastAsia"/>
          <w:szCs w:val="22"/>
        </w:rPr>
        <w:t>ě</w:t>
      </w:r>
      <w:r w:rsidRPr="00106135">
        <w:rPr>
          <w:szCs w:val="22"/>
        </w:rPr>
        <w:t xml:space="preserve">tna 2014, </w:t>
      </w:r>
      <w:r w:rsidRPr="00106135">
        <w:rPr>
          <w:rFonts w:hint="eastAsia"/>
          <w:szCs w:val="22"/>
        </w:rPr>
        <w:t>č</w:t>
      </w:r>
      <w:r w:rsidRPr="00106135">
        <w:rPr>
          <w:szCs w:val="22"/>
        </w:rPr>
        <w:t>j. 10 A 266/2011-46.</w:t>
      </w:r>
    </w:p>
    <w:p w14:paraId="38EC00AE" w14:textId="756EE878" w:rsidR="00480B94" w:rsidRPr="00106135" w:rsidRDefault="00480B94" w:rsidP="00131034">
      <w:pPr>
        <w:pStyle w:val="Odstavecseseznamem"/>
        <w:numPr>
          <w:ilvl w:val="0"/>
          <w:numId w:val="48"/>
        </w:numPr>
        <w:ind w:left="284" w:hanging="284"/>
        <w:rPr>
          <w:szCs w:val="22"/>
        </w:rPr>
      </w:pPr>
      <w:r w:rsidRPr="00106135">
        <w:rPr>
          <w:szCs w:val="22"/>
        </w:rPr>
        <w:t xml:space="preserve">Rozsudek Krajského soudu v </w:t>
      </w:r>
      <w:r w:rsidRPr="00106135">
        <w:rPr>
          <w:rFonts w:hint="eastAsia"/>
          <w:szCs w:val="22"/>
        </w:rPr>
        <w:t>Č</w:t>
      </w:r>
      <w:r w:rsidRPr="00106135">
        <w:rPr>
          <w:szCs w:val="22"/>
        </w:rPr>
        <w:t>eských Bud</w:t>
      </w:r>
      <w:r w:rsidRPr="00106135">
        <w:rPr>
          <w:rFonts w:hint="eastAsia"/>
          <w:szCs w:val="22"/>
        </w:rPr>
        <w:t>ě</w:t>
      </w:r>
      <w:r w:rsidRPr="00106135">
        <w:rPr>
          <w:szCs w:val="22"/>
        </w:rPr>
        <w:t xml:space="preserve">jovicích ze dne 2. prosince 2015, </w:t>
      </w:r>
      <w:r w:rsidRPr="00106135">
        <w:rPr>
          <w:rFonts w:hint="eastAsia"/>
          <w:szCs w:val="22"/>
        </w:rPr>
        <w:t>č</w:t>
      </w:r>
      <w:r w:rsidR="00AC4669">
        <w:rPr>
          <w:szCs w:val="22"/>
        </w:rPr>
        <w:t>j. 10 A </w:t>
      </w:r>
      <w:r w:rsidRPr="00106135">
        <w:rPr>
          <w:szCs w:val="22"/>
        </w:rPr>
        <w:t>5/2015-106.</w:t>
      </w:r>
    </w:p>
    <w:p w14:paraId="6400E5DC" w14:textId="4BF0D47F" w:rsidR="00112733" w:rsidRPr="00106135" w:rsidRDefault="00112733" w:rsidP="00131034">
      <w:pPr>
        <w:pStyle w:val="Odstavecseseznamem"/>
        <w:numPr>
          <w:ilvl w:val="0"/>
          <w:numId w:val="48"/>
        </w:numPr>
        <w:ind w:left="284" w:hanging="284"/>
        <w:rPr>
          <w:szCs w:val="22"/>
        </w:rPr>
      </w:pPr>
      <w:r w:rsidRPr="00106135">
        <w:rPr>
          <w:szCs w:val="22"/>
        </w:rPr>
        <w:t>Rozsudek Okresního soudu v Pelh</w:t>
      </w:r>
      <w:r w:rsidRPr="00106135">
        <w:rPr>
          <w:rFonts w:hint="eastAsia"/>
          <w:szCs w:val="22"/>
        </w:rPr>
        <w:t>ř</w:t>
      </w:r>
      <w:r w:rsidRPr="00106135">
        <w:rPr>
          <w:szCs w:val="22"/>
        </w:rPr>
        <w:t>imov</w:t>
      </w:r>
      <w:r w:rsidRPr="00106135">
        <w:rPr>
          <w:rFonts w:hint="eastAsia"/>
          <w:szCs w:val="22"/>
        </w:rPr>
        <w:t>ě</w:t>
      </w:r>
      <w:r w:rsidRPr="00106135">
        <w:rPr>
          <w:szCs w:val="22"/>
        </w:rPr>
        <w:t xml:space="preserve"> ze dne 29. dubna 2016, </w:t>
      </w:r>
      <w:r w:rsidRPr="00106135">
        <w:rPr>
          <w:rFonts w:hint="eastAsia"/>
          <w:szCs w:val="22"/>
        </w:rPr>
        <w:t>č</w:t>
      </w:r>
      <w:r w:rsidRPr="00106135">
        <w:rPr>
          <w:szCs w:val="22"/>
        </w:rPr>
        <w:t>j. 1 C 51/2014-329</w:t>
      </w:r>
      <w:r w:rsidR="00017E4A" w:rsidRPr="00106135">
        <w:rPr>
          <w:szCs w:val="22"/>
        </w:rPr>
        <w:t>.</w:t>
      </w:r>
    </w:p>
    <w:p w14:paraId="117F0FF4" w14:textId="77777777" w:rsidR="00112733" w:rsidRPr="00106135" w:rsidRDefault="00112733" w:rsidP="00131034">
      <w:pPr>
        <w:pStyle w:val="Odstavecseseznamem"/>
        <w:numPr>
          <w:ilvl w:val="0"/>
          <w:numId w:val="48"/>
        </w:numPr>
        <w:ind w:left="284" w:hanging="284"/>
        <w:rPr>
          <w:szCs w:val="22"/>
        </w:rPr>
      </w:pPr>
      <w:r w:rsidRPr="00106135">
        <w:rPr>
          <w:szCs w:val="22"/>
        </w:rPr>
        <w:t>Rozsudek Krajského soudu v Ústí nad Labem ze dne 27. zá</w:t>
      </w:r>
      <w:r w:rsidRPr="00106135">
        <w:rPr>
          <w:rFonts w:hint="eastAsia"/>
          <w:szCs w:val="22"/>
        </w:rPr>
        <w:t>ří</w:t>
      </w:r>
      <w:r w:rsidRPr="00106135">
        <w:rPr>
          <w:szCs w:val="22"/>
        </w:rPr>
        <w:t xml:space="preserve"> 2016, </w:t>
      </w:r>
      <w:r w:rsidRPr="00106135">
        <w:rPr>
          <w:rFonts w:hint="eastAsia"/>
          <w:szCs w:val="22"/>
        </w:rPr>
        <w:t>č</w:t>
      </w:r>
      <w:r w:rsidRPr="00106135">
        <w:rPr>
          <w:szCs w:val="22"/>
        </w:rPr>
        <w:t>j. 15 A 16/2015-45</w:t>
      </w:r>
    </w:p>
    <w:p w14:paraId="169C6F20" w14:textId="098E216D" w:rsidR="00112733" w:rsidRPr="00106135" w:rsidRDefault="00112733" w:rsidP="00131034">
      <w:pPr>
        <w:pStyle w:val="Odstavecseseznamem"/>
        <w:numPr>
          <w:ilvl w:val="0"/>
          <w:numId w:val="48"/>
        </w:numPr>
        <w:ind w:left="284" w:hanging="284"/>
        <w:rPr>
          <w:szCs w:val="22"/>
        </w:rPr>
      </w:pPr>
      <w:r w:rsidRPr="00106135">
        <w:rPr>
          <w:szCs w:val="22"/>
        </w:rPr>
        <w:t>Rozsudek M</w:t>
      </w:r>
      <w:r w:rsidRPr="00106135">
        <w:rPr>
          <w:rFonts w:hint="eastAsia"/>
          <w:szCs w:val="22"/>
        </w:rPr>
        <w:t>ě</w:t>
      </w:r>
      <w:r w:rsidRPr="00106135">
        <w:rPr>
          <w:szCs w:val="22"/>
        </w:rPr>
        <w:t xml:space="preserve">stského soudu v Praze ze dne 16. února 2017, </w:t>
      </w:r>
      <w:r w:rsidRPr="00106135">
        <w:rPr>
          <w:rFonts w:hint="eastAsia"/>
          <w:szCs w:val="22"/>
        </w:rPr>
        <w:t>č</w:t>
      </w:r>
      <w:r w:rsidRPr="00106135">
        <w:rPr>
          <w:szCs w:val="22"/>
        </w:rPr>
        <w:t>j. 6 A 228/2016-456.</w:t>
      </w:r>
    </w:p>
    <w:p w14:paraId="1152340B" w14:textId="3AA8A31F" w:rsidR="00A3217B" w:rsidRPr="00106135" w:rsidRDefault="00A3217B" w:rsidP="005E67D5">
      <w:pPr>
        <w:pStyle w:val="Nadpis3"/>
        <w:numPr>
          <w:ilvl w:val="0"/>
          <w:numId w:val="0"/>
        </w:numPr>
        <w:ind w:left="720" w:hanging="720"/>
      </w:pPr>
      <w:bookmarkStart w:id="192" w:name="_Toc504852007"/>
      <w:bookmarkStart w:id="193" w:name="_Toc504931023"/>
      <w:bookmarkStart w:id="194" w:name="_Toc505076052"/>
      <w:bookmarkStart w:id="195" w:name="_Toc505112809"/>
      <w:bookmarkStart w:id="196" w:name="_Toc505117469"/>
      <w:bookmarkStart w:id="197" w:name="_Toc505337619"/>
      <w:bookmarkStart w:id="198" w:name="_Toc505881186"/>
      <w:bookmarkStart w:id="199" w:name="_Toc506110998"/>
      <w:bookmarkStart w:id="200" w:name="_Toc506212231"/>
      <w:bookmarkStart w:id="201" w:name="_Toc506323053"/>
      <w:bookmarkStart w:id="202" w:name="_Toc506483751"/>
      <w:r w:rsidRPr="00106135">
        <w:t>Evropský soud pro lidská práva</w:t>
      </w:r>
      <w:bookmarkEnd w:id="192"/>
      <w:bookmarkEnd w:id="193"/>
      <w:bookmarkEnd w:id="194"/>
      <w:bookmarkEnd w:id="195"/>
      <w:bookmarkEnd w:id="196"/>
      <w:bookmarkEnd w:id="197"/>
      <w:bookmarkEnd w:id="198"/>
      <w:bookmarkEnd w:id="199"/>
      <w:bookmarkEnd w:id="200"/>
      <w:bookmarkEnd w:id="201"/>
      <w:bookmarkEnd w:id="202"/>
    </w:p>
    <w:p w14:paraId="3CB133C4" w14:textId="0081DEEF" w:rsidR="00D4624D" w:rsidRPr="00106135" w:rsidRDefault="00D4624D" w:rsidP="00131034">
      <w:pPr>
        <w:pStyle w:val="Odstavecseseznamem"/>
        <w:numPr>
          <w:ilvl w:val="0"/>
          <w:numId w:val="49"/>
        </w:numPr>
        <w:ind w:left="284" w:hanging="284"/>
        <w:rPr>
          <w:szCs w:val="22"/>
        </w:rPr>
      </w:pPr>
      <w:r w:rsidRPr="00106135">
        <w:rPr>
          <w:szCs w:val="22"/>
        </w:rPr>
        <w:t>Rozsudek ESLP ze dne 21. února 1986 ve v</w:t>
      </w:r>
      <w:r w:rsidRPr="00106135">
        <w:rPr>
          <w:rFonts w:hint="eastAsia"/>
          <w:szCs w:val="22"/>
        </w:rPr>
        <w:t>ě</w:t>
      </w:r>
      <w:r w:rsidRPr="00106135">
        <w:rPr>
          <w:szCs w:val="22"/>
        </w:rPr>
        <w:t xml:space="preserve">ci James a ostatní proti Velké Británii, stížnost </w:t>
      </w:r>
      <w:r w:rsidRPr="00106135">
        <w:rPr>
          <w:rFonts w:hint="eastAsia"/>
          <w:szCs w:val="22"/>
        </w:rPr>
        <w:t>č</w:t>
      </w:r>
      <w:r w:rsidRPr="00106135">
        <w:rPr>
          <w:szCs w:val="22"/>
        </w:rPr>
        <w:t>. 8793/79.</w:t>
      </w:r>
    </w:p>
    <w:p w14:paraId="360049BB" w14:textId="6B55D87D" w:rsidR="00D4624D" w:rsidRPr="00106135" w:rsidRDefault="00D4624D" w:rsidP="00131034">
      <w:pPr>
        <w:pStyle w:val="Odstavecseseznamem"/>
        <w:numPr>
          <w:ilvl w:val="0"/>
          <w:numId w:val="49"/>
        </w:numPr>
        <w:ind w:left="284" w:hanging="284"/>
        <w:rPr>
          <w:szCs w:val="22"/>
        </w:rPr>
      </w:pPr>
      <w:r w:rsidRPr="00106135">
        <w:rPr>
          <w:szCs w:val="22"/>
        </w:rPr>
        <w:t xml:space="preserve">Rozsudek ESLP ze dne 5. listopadu 2002, Pincová a Pinc proti </w:t>
      </w:r>
      <w:r w:rsidRPr="00106135">
        <w:rPr>
          <w:rFonts w:hint="eastAsia"/>
          <w:szCs w:val="22"/>
        </w:rPr>
        <w:t>Č</w:t>
      </w:r>
      <w:r w:rsidRPr="00106135">
        <w:rPr>
          <w:szCs w:val="22"/>
        </w:rPr>
        <w:t xml:space="preserve">R, stížnost </w:t>
      </w:r>
      <w:r w:rsidRPr="00106135">
        <w:rPr>
          <w:rFonts w:hint="eastAsia"/>
          <w:szCs w:val="22"/>
        </w:rPr>
        <w:t>č</w:t>
      </w:r>
      <w:r w:rsidR="00C24FE1" w:rsidRPr="00106135">
        <w:rPr>
          <w:szCs w:val="22"/>
        </w:rPr>
        <w:t>. </w:t>
      </w:r>
      <w:r w:rsidRPr="00106135">
        <w:rPr>
          <w:szCs w:val="22"/>
        </w:rPr>
        <w:t>36548/97.</w:t>
      </w:r>
    </w:p>
    <w:p w14:paraId="43BB3AEA" w14:textId="3AB2F146" w:rsidR="00296AD0" w:rsidRPr="00106135" w:rsidRDefault="00A3217B" w:rsidP="00131034">
      <w:pPr>
        <w:pStyle w:val="Odstavecseseznamem"/>
        <w:numPr>
          <w:ilvl w:val="0"/>
          <w:numId w:val="49"/>
        </w:numPr>
        <w:ind w:left="284" w:hanging="284"/>
        <w:rPr>
          <w:szCs w:val="22"/>
        </w:rPr>
      </w:pPr>
      <w:r w:rsidRPr="00106135">
        <w:rPr>
          <w:szCs w:val="22"/>
        </w:rPr>
        <w:t xml:space="preserve">Rozsudek ESLP ze dne 10. </w:t>
      </w:r>
      <w:r w:rsidRPr="00106135">
        <w:rPr>
          <w:rFonts w:hint="eastAsia"/>
          <w:szCs w:val="22"/>
        </w:rPr>
        <w:t>č</w:t>
      </w:r>
      <w:r w:rsidRPr="00106135">
        <w:rPr>
          <w:szCs w:val="22"/>
        </w:rPr>
        <w:t>ervence 2007, Schneider vs. Lucembursko</w:t>
      </w:r>
      <w:r w:rsidR="00131034">
        <w:rPr>
          <w:szCs w:val="22"/>
        </w:rPr>
        <w:t>, stížnost č. 2113/04.</w:t>
      </w:r>
    </w:p>
    <w:p w14:paraId="46B2C382" w14:textId="2BBA0DBA" w:rsidR="006B5A06" w:rsidRPr="00106135" w:rsidRDefault="00A3217B" w:rsidP="00131034">
      <w:pPr>
        <w:pStyle w:val="Odstavecseseznamem"/>
        <w:numPr>
          <w:ilvl w:val="0"/>
          <w:numId w:val="49"/>
        </w:numPr>
        <w:ind w:left="284" w:hanging="284"/>
        <w:rPr>
          <w:szCs w:val="22"/>
        </w:rPr>
      </w:pPr>
      <w:r w:rsidRPr="00106135">
        <w:rPr>
          <w:szCs w:val="22"/>
        </w:rPr>
        <w:t xml:space="preserve">Rozsudek ESLP ze dne 26. </w:t>
      </w:r>
      <w:r w:rsidRPr="00106135">
        <w:rPr>
          <w:rFonts w:hint="eastAsia"/>
          <w:szCs w:val="22"/>
        </w:rPr>
        <w:t>č</w:t>
      </w:r>
      <w:r w:rsidRPr="00106135">
        <w:rPr>
          <w:szCs w:val="22"/>
        </w:rPr>
        <w:t>ervna 2012. Herrmann vs. N</w:t>
      </w:r>
      <w:r w:rsidRPr="00106135">
        <w:rPr>
          <w:rFonts w:hint="eastAsia"/>
          <w:szCs w:val="22"/>
        </w:rPr>
        <w:t>ě</w:t>
      </w:r>
      <w:r w:rsidRPr="00106135">
        <w:rPr>
          <w:szCs w:val="22"/>
        </w:rPr>
        <w:t xml:space="preserve">mecko. </w:t>
      </w:r>
      <w:r w:rsidR="00131034">
        <w:rPr>
          <w:szCs w:val="22"/>
        </w:rPr>
        <w:t>stížnost</w:t>
      </w:r>
      <w:r w:rsidRPr="00106135">
        <w:rPr>
          <w:szCs w:val="22"/>
        </w:rPr>
        <w:t xml:space="preserve"> </w:t>
      </w:r>
      <w:r w:rsidRPr="00106135">
        <w:rPr>
          <w:rFonts w:hint="eastAsia"/>
          <w:szCs w:val="22"/>
        </w:rPr>
        <w:t>č</w:t>
      </w:r>
      <w:r w:rsidRPr="00106135">
        <w:rPr>
          <w:szCs w:val="22"/>
        </w:rPr>
        <w:t xml:space="preserve">. 9300/07. </w:t>
      </w:r>
    </w:p>
    <w:p w14:paraId="41EFCF1F" w14:textId="77777777" w:rsidR="006B5A06" w:rsidRPr="00106135" w:rsidRDefault="006B5A06" w:rsidP="006B5A06">
      <w:pPr>
        <w:ind w:left="1"/>
        <w:rPr>
          <w:szCs w:val="22"/>
        </w:rPr>
        <w:sectPr w:rsidR="006B5A06" w:rsidRPr="00106135" w:rsidSect="00B7603C">
          <w:headerReference w:type="even" r:id="rId59"/>
          <w:headerReference w:type="default" r:id="rId60"/>
          <w:footerReference w:type="even" r:id="rId61"/>
          <w:footerReference w:type="default" r:id="rId62"/>
          <w:headerReference w:type="first" r:id="rId63"/>
          <w:footerReference w:type="first" r:id="rId64"/>
          <w:pgSz w:w="11906" w:h="16838"/>
          <w:pgMar w:top="1418" w:right="1134" w:bottom="1418" w:left="1418" w:header="567" w:footer="113" w:gutter="284"/>
          <w:cols w:space="708"/>
          <w:titlePg/>
          <w:docGrid w:linePitch="360"/>
        </w:sectPr>
      </w:pPr>
    </w:p>
    <w:p w14:paraId="5A89B765" w14:textId="77777777" w:rsidR="006B5A06" w:rsidRPr="00106135" w:rsidRDefault="006B5A06" w:rsidP="00296AD0">
      <w:pPr>
        <w:pStyle w:val="Nadpis1"/>
        <w:numPr>
          <w:ilvl w:val="0"/>
          <w:numId w:val="0"/>
        </w:numPr>
        <w:ind w:left="432" w:hanging="432"/>
        <w:jc w:val="both"/>
      </w:pPr>
      <w:bookmarkStart w:id="203" w:name="_Toc505881187"/>
      <w:bookmarkStart w:id="204" w:name="_Toc505881321"/>
      <w:bookmarkStart w:id="205" w:name="_Toc506483752"/>
      <w:r w:rsidRPr="00106135">
        <w:lastRenderedPageBreak/>
        <w:t>ABSTRACT</w:t>
      </w:r>
      <w:bookmarkEnd w:id="203"/>
      <w:bookmarkEnd w:id="204"/>
      <w:bookmarkEnd w:id="205"/>
      <w:r w:rsidRPr="00106135">
        <w:t xml:space="preserve"> </w:t>
      </w:r>
    </w:p>
    <w:p w14:paraId="768F57F1" w14:textId="77777777" w:rsidR="00786184" w:rsidRPr="00A83EC0" w:rsidRDefault="00786184" w:rsidP="00786184">
      <w:pPr>
        <w:ind w:firstLine="0"/>
        <w:rPr>
          <w:lang w:val="en-GB"/>
        </w:rPr>
      </w:pPr>
      <w:r w:rsidRPr="00A83EC0">
        <w:rPr>
          <w:lang w:val="en-GB"/>
        </w:rPr>
        <w:t>The thesis analyses the legal regulation of compensation for the restriction of the ownership right in the Czech Repu</w:t>
      </w:r>
      <w:r>
        <w:rPr>
          <w:lang w:val="en-GB"/>
        </w:rPr>
        <w:t>blic for environmental reasons. A</w:t>
      </w:r>
      <w:r w:rsidRPr="00A83EC0">
        <w:rPr>
          <w:lang w:val="en-GB"/>
        </w:rPr>
        <w:t xml:space="preserve">s sources of inspiration also uses foreign literature and Slovak legal regulations. First, the conditions for the limitation of property rights set out in constitutional treaties and international treaties are defined. Subsequently, the relevant legislation is analysed in detail, with attention being paid to cases where the law confers on owners or users of immovable property the right to compensation for the restriction of the right of ownership. Attention is paid to restrictions on the protection of water resources, nature, forest management and hunting and cultural heritage. Based on this analysis, the legislation is assessed in terms of performing various functions, costly and fairness. </w:t>
      </w:r>
      <w:r>
        <w:rPr>
          <w:lang w:val="en-GB"/>
        </w:rPr>
        <w:t>Special</w:t>
      </w:r>
      <w:r w:rsidRPr="00A83EC0">
        <w:rPr>
          <w:lang w:val="en-GB"/>
        </w:rPr>
        <w:t xml:space="preserve"> attention is paid to this assessment when determining the amount of compensation. In conclusion, the proposals de lege ferenda are</w:t>
      </w:r>
      <w:r>
        <w:rPr>
          <w:lang w:val="en-GB"/>
        </w:rPr>
        <w:t xml:space="preserve"> made</w:t>
      </w:r>
      <w:r w:rsidRPr="00A83EC0">
        <w:rPr>
          <w:lang w:val="en-GB"/>
        </w:rPr>
        <w:t>.</w:t>
      </w:r>
    </w:p>
    <w:p w14:paraId="7525B49D" w14:textId="36FB9118" w:rsidR="006B5A06" w:rsidRPr="00106135" w:rsidRDefault="006B5A06" w:rsidP="00296AD0">
      <w:pPr>
        <w:pStyle w:val="Nadpis1"/>
        <w:numPr>
          <w:ilvl w:val="0"/>
          <w:numId w:val="0"/>
        </w:numPr>
        <w:ind w:left="432" w:hanging="432"/>
        <w:jc w:val="both"/>
      </w:pPr>
      <w:bookmarkStart w:id="206" w:name="_Toc505881188"/>
      <w:bookmarkStart w:id="207" w:name="_Toc505881322"/>
      <w:bookmarkStart w:id="208" w:name="_Toc506483753"/>
      <w:r w:rsidRPr="00106135">
        <w:t>SHRNUTÍ</w:t>
      </w:r>
      <w:bookmarkEnd w:id="206"/>
      <w:bookmarkEnd w:id="207"/>
      <w:bookmarkEnd w:id="208"/>
    </w:p>
    <w:p w14:paraId="2AA0DD5D" w14:textId="77777777" w:rsidR="00786184" w:rsidRPr="00106135" w:rsidRDefault="00786184" w:rsidP="00786184">
      <w:pPr>
        <w:ind w:firstLine="0"/>
      </w:pPr>
      <w:bookmarkStart w:id="209" w:name="_Toc505881189"/>
      <w:bookmarkStart w:id="210" w:name="_Toc505881323"/>
      <w:bookmarkStart w:id="211" w:name="_Toc506483754"/>
      <w:r>
        <w:t xml:space="preserve">Práce rozebírá právní úpravu náhrad za omezení vlastnického práva v ČR z enviromentálních důvodů, přičemž jako inspirační zdroje používá také zahraniční literaturu a slovenskou právní úpravu. Nejprve jsou vymezeny podmínky omezení vlastnického práva uvedené v ústavních pramenech a mezinárodních smlouvách. Následně je podrobně analyzována relevantní právní úprava, přičemž pozornost je věnována případům, kdy právní předpis přiznává vlastníkům nebo </w:t>
      </w:r>
      <w:r>
        <w:rPr>
          <w:rFonts w:hint="eastAsia"/>
        </w:rPr>
        <w:t>uživatelům</w:t>
      </w:r>
      <w:r>
        <w:t xml:space="preserve"> nemovitých věcí právo na náhradu za omezení vlastnického práva: omezení z důvodu ochrany vodních zdrojů, přírody, lesa i myslivosti a kulturních památek. Na základě této analýzy je právní úprava zhodnocena z hlediska plnění různých funkcí, nákladnosti a spravedlnosti. Zvláštní pozornost je při hodnocení věnována určování výše náhrady. V závěru jsou uvedeny návrhy </w:t>
      </w:r>
      <w:r w:rsidRPr="00A83EC0">
        <w:rPr>
          <w:i/>
        </w:rPr>
        <w:t>de lege ferenda</w:t>
      </w:r>
      <w:r>
        <w:t>.</w:t>
      </w:r>
    </w:p>
    <w:p w14:paraId="32A01075" w14:textId="1B2BBC4E" w:rsidR="006B5A06" w:rsidRPr="00106135" w:rsidRDefault="006B5A06" w:rsidP="00296AD0">
      <w:pPr>
        <w:pStyle w:val="Nadpis1"/>
        <w:numPr>
          <w:ilvl w:val="0"/>
          <w:numId w:val="0"/>
        </w:numPr>
        <w:ind w:left="432" w:hanging="432"/>
        <w:jc w:val="both"/>
      </w:pPr>
      <w:bookmarkStart w:id="212" w:name="_GoBack"/>
      <w:bookmarkEnd w:id="212"/>
      <w:r w:rsidRPr="00106135">
        <w:t>KEYWORDS</w:t>
      </w:r>
      <w:bookmarkEnd w:id="209"/>
      <w:bookmarkEnd w:id="210"/>
      <w:bookmarkEnd w:id="211"/>
    </w:p>
    <w:p w14:paraId="22CC6C6F" w14:textId="0E04F722" w:rsidR="006B5A06" w:rsidRPr="00106135" w:rsidRDefault="006B5A06" w:rsidP="00296AD0">
      <w:pPr>
        <w:ind w:firstLine="0"/>
        <w:rPr>
          <w:lang w:val="en-GB"/>
        </w:rPr>
      </w:pPr>
      <w:r w:rsidRPr="00106135">
        <w:rPr>
          <w:lang w:val="en-GB"/>
        </w:rPr>
        <w:t xml:space="preserve">property rights; limitation of property rights; compensation; public interest; environment protection; Czech Republic </w:t>
      </w:r>
    </w:p>
    <w:p w14:paraId="507F0013" w14:textId="5315912B" w:rsidR="006B5A06" w:rsidRPr="00106135" w:rsidRDefault="006B5A06" w:rsidP="00296AD0">
      <w:pPr>
        <w:pStyle w:val="Nadpis1"/>
        <w:numPr>
          <w:ilvl w:val="0"/>
          <w:numId w:val="0"/>
        </w:numPr>
        <w:ind w:left="432" w:hanging="432"/>
        <w:jc w:val="both"/>
      </w:pPr>
      <w:bookmarkStart w:id="213" w:name="_Toc505881190"/>
      <w:bookmarkStart w:id="214" w:name="_Toc505881324"/>
      <w:bookmarkStart w:id="215" w:name="_Toc506483755"/>
      <w:r w:rsidRPr="00106135">
        <w:t>KLÍČOVÁ SLOVA</w:t>
      </w:r>
      <w:bookmarkEnd w:id="213"/>
      <w:bookmarkEnd w:id="214"/>
      <w:bookmarkEnd w:id="215"/>
    </w:p>
    <w:p w14:paraId="7D6F033F" w14:textId="22994FEA" w:rsidR="006B5A06" w:rsidRPr="00106135" w:rsidRDefault="006B5A06" w:rsidP="00296AD0">
      <w:pPr>
        <w:ind w:firstLine="0"/>
      </w:pPr>
      <w:r w:rsidRPr="00106135">
        <w:t>vlastnické právo; omezení vlastnického práva; kompenzace; veřejný zájem; ochrana životního prostředí; Česká republika</w:t>
      </w:r>
    </w:p>
    <w:sectPr w:rsidR="006B5A06" w:rsidRPr="00106135" w:rsidSect="005E67D5">
      <w:headerReference w:type="even" r:id="rId65"/>
      <w:headerReference w:type="default" r:id="rId66"/>
      <w:footerReference w:type="even" r:id="rId67"/>
      <w:pgSz w:w="11906" w:h="16838"/>
      <w:pgMar w:top="1418" w:right="1134" w:bottom="1418" w:left="1418" w:header="567" w:footer="11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0CC76" w14:textId="77777777" w:rsidR="009F1BCE" w:rsidRDefault="009F1BCE" w:rsidP="008C2427">
      <w:pPr>
        <w:spacing w:line="240" w:lineRule="auto"/>
      </w:pPr>
      <w:r>
        <w:separator/>
      </w:r>
    </w:p>
  </w:endnote>
  <w:endnote w:type="continuationSeparator" w:id="0">
    <w:p w14:paraId="758F7F29" w14:textId="77777777" w:rsidR="009F1BCE" w:rsidRDefault="009F1BCE" w:rsidP="008C24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w:panose1 w:val="00000500000000000000"/>
    <w:charset w:val="EE"/>
    <w:family w:val="auto"/>
    <w:pitch w:val="variable"/>
    <w:sig w:usb0="20000007" w:usb1="00000000" w:usb2="00000000" w:usb3="00000000" w:csb0="00000193" w:csb1="00000000"/>
    <w:embedRegular r:id="rId1" w:fontKey="{8B9D8478-26BD-4039-949D-B1E44F3AA04D}"/>
    <w:embedItalic r:id="rId2" w:fontKey="{9D7B1E01-9F32-4AC8-9587-AFBEA57B7C0E}"/>
  </w:font>
  <w:font w:name="Calibri">
    <w:panose1 w:val="020F0502020204030204"/>
    <w:charset w:val="EE"/>
    <w:family w:val="swiss"/>
    <w:pitch w:val="variable"/>
    <w:sig w:usb0="E00002FF" w:usb1="4000ACFF" w:usb2="00000001" w:usb3="00000000" w:csb0="0000019F" w:csb1="00000000"/>
    <w:embedRegular r:id="rId3" w:fontKey="{21C18491-86A5-4CDA-A640-3DB1355B67C8}"/>
    <w:embedBold r:id="rId4" w:fontKey="{D9C92EF5-D626-4094-8995-713A35EF65C2}"/>
    <w:embedItalic r:id="rId5" w:fontKey="{756CB871-0732-4C00-A6F9-3FC8362FF98C}"/>
    <w:embedBoldItalic r:id="rId6" w:fontKey="{D894DAEF-D1DA-4AAF-B2CE-E99C5F514CE4}"/>
  </w:font>
  <w:font w:name="Eczar">
    <w:altName w:val="MS PMincho"/>
    <w:charset w:val="00"/>
    <w:family w:val="auto"/>
    <w:pitch w:val="variable"/>
    <w:sig w:usb0="8000804F" w:usb1="0000000B" w:usb2="00000000" w:usb3="00000000" w:csb0="00000001" w:csb1="00000000"/>
    <w:embedRegular r:id="rId7" w:fontKey="{CBB1D490-F7DB-4274-A7C7-B5F36DD27D5C}"/>
    <w:embedBold r:id="rId8" w:fontKey="{30B3C4FA-4367-4FFF-BBC9-B0C1128E1F8F}"/>
    <w:embedItalic r:id="rId9" w:fontKey="{B611045D-3427-4012-A26C-30F8D929FACF}"/>
  </w:font>
  <w:font w:name="Titillium Web">
    <w:altName w:val="Liberation Mono"/>
    <w:charset w:val="EE"/>
    <w:family w:val="auto"/>
    <w:pitch w:val="variable"/>
    <w:sig w:usb0="00000007" w:usb1="00000001" w:usb2="00000000" w:usb3="00000000" w:csb0="00000093" w:csb1="00000000"/>
    <w:embedRegular r:id="rId10" w:fontKey="{22C3143B-DE84-4122-A441-49B99835E35D}"/>
    <w:embedBold r:id="rId11" w:fontKey="{5B6682C1-1500-4B48-AF60-D0302717298B}"/>
    <w:embedItalic r:id="rId12" w:fontKey="{537EAA4B-7D8F-4DBF-8E0A-3C98F75CC6B9}"/>
    <w:embedBoldItalic r:id="rId13" w:fontKey="{066BC67E-E224-4FE8-8E99-363C1E9CD943}"/>
  </w:font>
  <w:font w:name="Open Sans">
    <w:panose1 w:val="020B0606030504020204"/>
    <w:charset w:val="EE"/>
    <w:family w:val="swiss"/>
    <w:pitch w:val="variable"/>
    <w:sig w:usb0="E00002EF" w:usb1="4000205B" w:usb2="00000028" w:usb3="00000000" w:csb0="0000019F" w:csb1="00000000"/>
    <w:embedRegular r:id="rId14" w:fontKey="{ADE3BC1F-8021-4C11-8BFB-FBAF3CF8E2D3}"/>
    <w:embedBold r:id="rId15" w:fontKey="{33959929-DB5E-4306-8507-EC1F6AD4AE59}"/>
  </w:font>
  <w:font w:name="Calibri Light">
    <w:panose1 w:val="020F0302020204030204"/>
    <w:charset w:val="EE"/>
    <w:family w:val="swiss"/>
    <w:pitch w:val="variable"/>
    <w:sig w:usb0="A00002EF" w:usb1="4000207B" w:usb2="00000000" w:usb3="00000000" w:csb0="0000019F" w:csb1="00000000"/>
    <w:embedRegular r:id="rId16" w:fontKey="{193E0236-3557-4EA2-9B5A-4C5F4813D4EF}"/>
    <w:embedItalic r:id="rId17" w:fontKey="{C5ADCF4D-CDB3-4C4D-B92A-6CAA394C994D}"/>
  </w:font>
  <w:font w:name="Segoe UI">
    <w:panose1 w:val="020B0502040204020203"/>
    <w:charset w:val="EE"/>
    <w:family w:val="swiss"/>
    <w:pitch w:val="variable"/>
    <w:sig w:usb0="E10022FF" w:usb1="C000E47F" w:usb2="00000029" w:usb3="00000000" w:csb0="000001DF" w:csb1="00000000"/>
    <w:embedRegular r:id="rId18" w:fontKey="{63607E11-7AB7-4519-B2DB-C96FFC9D45A5}"/>
  </w:font>
  <w:font w:name="PT Sans">
    <w:charset w:val="EE"/>
    <w:family w:val="swiss"/>
    <w:pitch w:val="variable"/>
    <w:sig w:usb0="A00002EF" w:usb1="5000204B" w:usb2="00000000" w:usb3="00000000" w:csb0="00000097" w:csb1="00000000"/>
    <w:embedRegular r:id="rId19" w:fontKey="{50DCD413-EC6E-41FA-AEFC-5207689BF4E7}"/>
  </w:font>
  <w:font w:name="Webdings">
    <w:panose1 w:val="05030102010509060703"/>
    <w:charset w:val="02"/>
    <w:family w:val="roman"/>
    <w:pitch w:val="variable"/>
    <w:sig w:usb0="00000000" w:usb1="10000000" w:usb2="00000000" w:usb3="00000000" w:csb0="80000000" w:csb1="00000000"/>
    <w:embedRegular r:id="rId20" w:fontKey="{BCA50ABB-9FE5-4618-92F4-3B0DDF98DF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8F287" w14:textId="65444D8F" w:rsidR="009F1BCE" w:rsidRPr="0033247A" w:rsidRDefault="009F1BCE">
    <w:pPr>
      <w:pStyle w:val="Zpat"/>
      <w:jc w:val="right"/>
      <w:rPr>
        <w:rFonts w:ascii="Alegreya Sans" w:hAnsi="Alegreya Sans"/>
      </w:rPr>
    </w:pPr>
  </w:p>
  <w:p w14:paraId="561CD705" w14:textId="77777777" w:rsidR="009F1BCE" w:rsidRDefault="009F1BCE">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351364"/>
      <w:docPartObj>
        <w:docPartGallery w:val="Page Numbers (Bottom of Page)"/>
        <w:docPartUnique/>
      </w:docPartObj>
    </w:sdtPr>
    <w:sdtEndPr/>
    <w:sdtContent>
      <w:p w14:paraId="47C8AB3F" w14:textId="66AA505F" w:rsidR="009F1BCE" w:rsidRPr="00D2380B" w:rsidRDefault="009F1BCE">
        <w:pPr>
          <w:pStyle w:val="Zpat"/>
          <w:jc w:val="right"/>
        </w:pPr>
        <w:r w:rsidRPr="00D2380B">
          <w:fldChar w:fldCharType="begin"/>
        </w:r>
        <w:r w:rsidRPr="00D2380B">
          <w:instrText>PAGE   \* MERGEFORMAT</w:instrText>
        </w:r>
        <w:r w:rsidRPr="00D2380B">
          <w:fldChar w:fldCharType="separate"/>
        </w:r>
        <w:r w:rsidR="004C254F">
          <w:rPr>
            <w:noProof/>
          </w:rPr>
          <w:t>11</w:t>
        </w:r>
        <w:r w:rsidRPr="00D2380B">
          <w:fldChar w:fldCharType="end"/>
        </w:r>
      </w:p>
    </w:sdtContent>
  </w:sdt>
  <w:p w14:paraId="785E7B1B" w14:textId="77777777" w:rsidR="009F1BCE" w:rsidRDefault="009F1BCE">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953697"/>
      <w:docPartObj>
        <w:docPartGallery w:val="Page Numbers (Bottom of Page)"/>
        <w:docPartUnique/>
      </w:docPartObj>
    </w:sdtPr>
    <w:sdtEndPr/>
    <w:sdtContent>
      <w:p w14:paraId="045C1045" w14:textId="6BBC51BB" w:rsidR="009F1BCE" w:rsidRPr="00B64215" w:rsidRDefault="009F1BCE">
        <w:pPr>
          <w:pStyle w:val="Zpat"/>
          <w:jc w:val="right"/>
        </w:pPr>
        <w:r w:rsidRPr="00B64215">
          <w:fldChar w:fldCharType="begin"/>
        </w:r>
        <w:r w:rsidRPr="00B64215">
          <w:instrText>PAGE   \* MERGEFORMAT</w:instrText>
        </w:r>
        <w:r w:rsidRPr="00B64215">
          <w:fldChar w:fldCharType="separate"/>
        </w:r>
        <w:r w:rsidR="004C254F">
          <w:rPr>
            <w:noProof/>
          </w:rPr>
          <w:t>9</w:t>
        </w:r>
        <w:r w:rsidRPr="00B64215">
          <w:fldChar w:fldCharType="end"/>
        </w:r>
      </w:p>
    </w:sdtContent>
  </w:sdt>
  <w:p w14:paraId="3E0D08F2" w14:textId="77777777" w:rsidR="009F1BCE" w:rsidRDefault="009F1BCE">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056951"/>
      <w:docPartObj>
        <w:docPartGallery w:val="Page Numbers (Bottom of Page)"/>
        <w:docPartUnique/>
      </w:docPartObj>
    </w:sdtPr>
    <w:sdtEndPr/>
    <w:sdtContent>
      <w:p w14:paraId="455CDAB9" w14:textId="3A7BB0D8" w:rsidR="009F1BCE" w:rsidRPr="00B64215" w:rsidRDefault="004C254F">
        <w:pPr>
          <w:pStyle w:val="Zpat"/>
          <w:jc w:val="right"/>
        </w:pPr>
      </w:p>
    </w:sdtContent>
  </w:sdt>
  <w:p w14:paraId="163FBA09" w14:textId="77777777" w:rsidR="009F1BCE" w:rsidRDefault="009F1BCE">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478590"/>
      <w:docPartObj>
        <w:docPartGallery w:val="Page Numbers (Bottom of Page)"/>
        <w:docPartUnique/>
      </w:docPartObj>
    </w:sdtPr>
    <w:sdtEndPr>
      <w:rPr>
        <w:rFonts w:ascii="Alegreya Sans" w:hAnsi="Alegreya Sans"/>
        <w:noProof/>
      </w:rPr>
    </w:sdtEndPr>
    <w:sdtContent>
      <w:p w14:paraId="2E9219B9" w14:textId="30580821" w:rsidR="009F1BCE" w:rsidRPr="00866FFE" w:rsidRDefault="009F1BCE" w:rsidP="00262197">
        <w:pPr>
          <w:pStyle w:val="Zpat"/>
          <w:ind w:firstLine="0"/>
          <w:rPr>
            <w:rFonts w:ascii="Alegreya Sans" w:hAnsi="Alegreya Sans"/>
            <w:noProof/>
          </w:rPr>
        </w:pPr>
        <w:r w:rsidRPr="00D5449C">
          <w:rPr>
            <w:noProof/>
          </w:rPr>
          <w:fldChar w:fldCharType="begin"/>
        </w:r>
        <w:r w:rsidRPr="00D5449C">
          <w:rPr>
            <w:noProof/>
          </w:rPr>
          <w:instrText>PAGE   \* MERGEFORMAT</w:instrText>
        </w:r>
        <w:r w:rsidRPr="00D5449C">
          <w:rPr>
            <w:noProof/>
          </w:rPr>
          <w:fldChar w:fldCharType="separate"/>
        </w:r>
        <w:r w:rsidR="004C254F">
          <w:rPr>
            <w:noProof/>
          </w:rPr>
          <w:t>22</w:t>
        </w:r>
        <w:r w:rsidRPr="00D5449C">
          <w:rPr>
            <w:noProof/>
          </w:rPr>
          <w:fldChar w:fldCharType="end"/>
        </w:r>
      </w:p>
    </w:sdtContent>
  </w:sdt>
  <w:p w14:paraId="35F18D73" w14:textId="77777777" w:rsidR="009F1BCE" w:rsidRDefault="009F1BCE">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legreya Sans" w:hAnsi="Alegreya Sans"/>
      </w:rPr>
      <w:id w:val="1893770561"/>
      <w:docPartObj>
        <w:docPartGallery w:val="Page Numbers (Bottom of Page)"/>
        <w:docPartUnique/>
      </w:docPartObj>
    </w:sdtPr>
    <w:sdtEndPr>
      <w:rPr>
        <w:rFonts w:ascii="Open Sans" w:hAnsi="Open Sans" w:cs="Open Sans"/>
      </w:rPr>
    </w:sdtEndPr>
    <w:sdtContent>
      <w:p w14:paraId="33938A42" w14:textId="768B4D2B" w:rsidR="009F1BCE" w:rsidRPr="00C24FE1" w:rsidRDefault="009F1BCE">
        <w:pPr>
          <w:pStyle w:val="Zpat"/>
          <w:jc w:val="right"/>
          <w:rPr>
            <w:rFonts w:ascii="Open Sans" w:hAnsi="Open Sans" w:cs="Open Sans"/>
          </w:rPr>
        </w:pPr>
        <w:r w:rsidRPr="00D5449C">
          <w:rPr>
            <w:rFonts w:cs="Open Sans"/>
          </w:rPr>
          <w:fldChar w:fldCharType="begin"/>
        </w:r>
        <w:r w:rsidRPr="00D5449C">
          <w:rPr>
            <w:rFonts w:cs="Open Sans"/>
          </w:rPr>
          <w:instrText>PAGE   \* MERGEFORMAT</w:instrText>
        </w:r>
        <w:r w:rsidRPr="00D5449C">
          <w:rPr>
            <w:rFonts w:cs="Open Sans"/>
          </w:rPr>
          <w:fldChar w:fldCharType="separate"/>
        </w:r>
        <w:r w:rsidR="004C254F">
          <w:rPr>
            <w:rFonts w:cs="Open Sans"/>
            <w:noProof/>
          </w:rPr>
          <w:t>21</w:t>
        </w:r>
        <w:r w:rsidRPr="00D5449C">
          <w:rPr>
            <w:rFonts w:cs="Open Sans"/>
          </w:rPr>
          <w:fldChar w:fldCharType="end"/>
        </w:r>
      </w:p>
    </w:sdtContent>
  </w:sdt>
  <w:p w14:paraId="3E2BD626" w14:textId="77777777" w:rsidR="009F1BCE" w:rsidRDefault="009F1BCE">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030961"/>
      <w:docPartObj>
        <w:docPartGallery w:val="Page Numbers (Bottom of Page)"/>
        <w:docPartUnique/>
      </w:docPartObj>
    </w:sdtPr>
    <w:sdtEndPr/>
    <w:sdtContent>
      <w:p w14:paraId="738D95C7" w14:textId="05EC2F1B" w:rsidR="009F1BCE" w:rsidRDefault="009F1BCE">
        <w:pPr>
          <w:pStyle w:val="Zpat"/>
          <w:jc w:val="right"/>
        </w:pPr>
        <w:r w:rsidRPr="00B64215">
          <w:fldChar w:fldCharType="begin"/>
        </w:r>
        <w:r w:rsidRPr="00B64215">
          <w:instrText>PAGE   \* MERGEFORMAT</w:instrText>
        </w:r>
        <w:r w:rsidRPr="00B64215">
          <w:fldChar w:fldCharType="separate"/>
        </w:r>
        <w:r w:rsidR="004C254F">
          <w:rPr>
            <w:noProof/>
          </w:rPr>
          <w:t>13</w:t>
        </w:r>
        <w:r w:rsidRPr="00B64215">
          <w:fldChar w:fldCharType="end"/>
        </w:r>
      </w:p>
    </w:sdtContent>
  </w:sdt>
  <w:p w14:paraId="2F401BD3" w14:textId="77777777" w:rsidR="009F1BCE" w:rsidRDefault="009F1BCE">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074925"/>
      <w:docPartObj>
        <w:docPartGallery w:val="Page Numbers (Bottom of Page)"/>
        <w:docPartUnique/>
      </w:docPartObj>
    </w:sdtPr>
    <w:sdtEndPr>
      <w:rPr>
        <w:noProof/>
      </w:rPr>
    </w:sdtEndPr>
    <w:sdtContent>
      <w:p w14:paraId="145427ED" w14:textId="0AEC0305" w:rsidR="009F1BCE" w:rsidRPr="00D5449C" w:rsidRDefault="009F1BCE" w:rsidP="00FF73E6">
        <w:pPr>
          <w:pStyle w:val="Zpat"/>
          <w:ind w:firstLine="0"/>
          <w:rPr>
            <w:noProof/>
          </w:rPr>
        </w:pPr>
        <w:r w:rsidRPr="00D5449C">
          <w:rPr>
            <w:noProof/>
          </w:rPr>
          <w:fldChar w:fldCharType="begin"/>
        </w:r>
        <w:r w:rsidRPr="00D5449C">
          <w:rPr>
            <w:noProof/>
          </w:rPr>
          <w:instrText>PAGE   \* MERGEFORMAT</w:instrText>
        </w:r>
        <w:r w:rsidRPr="00D5449C">
          <w:rPr>
            <w:noProof/>
          </w:rPr>
          <w:fldChar w:fldCharType="separate"/>
        </w:r>
        <w:r w:rsidR="004C254F">
          <w:rPr>
            <w:noProof/>
          </w:rPr>
          <w:t>62</w:t>
        </w:r>
        <w:r w:rsidRPr="00D5449C">
          <w:rPr>
            <w:noProof/>
          </w:rPr>
          <w:fldChar w:fldCharType="end"/>
        </w:r>
      </w:p>
    </w:sdtContent>
  </w:sdt>
  <w:p w14:paraId="7B8C7394" w14:textId="77777777" w:rsidR="009F1BCE" w:rsidRDefault="009F1BCE">
    <w:pPr>
      <w:pStyle w:val="Zpa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legreya Sans" w:hAnsi="Alegreya Sans"/>
      </w:rPr>
      <w:id w:val="593445931"/>
      <w:docPartObj>
        <w:docPartGallery w:val="Page Numbers (Bottom of Page)"/>
        <w:docPartUnique/>
      </w:docPartObj>
    </w:sdtPr>
    <w:sdtEndPr>
      <w:rPr>
        <w:rFonts w:ascii="Open Sans" w:hAnsi="Open Sans" w:cs="Open Sans"/>
      </w:rPr>
    </w:sdtEndPr>
    <w:sdtContent>
      <w:p w14:paraId="2BECF4B5" w14:textId="4EE03A2A" w:rsidR="009F1BCE" w:rsidRPr="00C24FE1" w:rsidRDefault="009F1BCE">
        <w:pPr>
          <w:pStyle w:val="Zpat"/>
          <w:jc w:val="right"/>
          <w:rPr>
            <w:rFonts w:ascii="Open Sans" w:hAnsi="Open Sans" w:cs="Open Sans"/>
          </w:rPr>
        </w:pPr>
        <w:r w:rsidRPr="00D5449C">
          <w:rPr>
            <w:rFonts w:cs="Open Sans"/>
          </w:rPr>
          <w:fldChar w:fldCharType="begin"/>
        </w:r>
        <w:r w:rsidRPr="00D5449C">
          <w:rPr>
            <w:rFonts w:cs="Open Sans"/>
          </w:rPr>
          <w:instrText>PAGE   \* MERGEFORMAT</w:instrText>
        </w:r>
        <w:r w:rsidRPr="00D5449C">
          <w:rPr>
            <w:rFonts w:cs="Open Sans"/>
          </w:rPr>
          <w:fldChar w:fldCharType="separate"/>
        </w:r>
        <w:r w:rsidR="004C254F">
          <w:rPr>
            <w:rFonts w:cs="Open Sans"/>
            <w:noProof/>
          </w:rPr>
          <w:t>61</w:t>
        </w:r>
        <w:r w:rsidRPr="00D5449C">
          <w:rPr>
            <w:rFonts w:cs="Open Sans"/>
          </w:rPr>
          <w:fldChar w:fldCharType="end"/>
        </w:r>
      </w:p>
    </w:sdtContent>
  </w:sdt>
  <w:p w14:paraId="3C74A011" w14:textId="77777777" w:rsidR="009F1BCE" w:rsidRDefault="009F1BCE">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679937"/>
      <w:docPartObj>
        <w:docPartGallery w:val="Page Numbers (Bottom of Page)"/>
        <w:docPartUnique/>
      </w:docPartObj>
    </w:sdtPr>
    <w:sdtEndPr/>
    <w:sdtContent>
      <w:p w14:paraId="7646945A" w14:textId="7B4AF18B" w:rsidR="009F1BCE" w:rsidRDefault="009F1BCE">
        <w:pPr>
          <w:pStyle w:val="Zpat"/>
          <w:jc w:val="right"/>
        </w:pPr>
        <w:r>
          <w:fldChar w:fldCharType="begin"/>
        </w:r>
        <w:r>
          <w:instrText>PAGE   \* MERGEFORMAT</w:instrText>
        </w:r>
        <w:r>
          <w:fldChar w:fldCharType="separate"/>
        </w:r>
        <w:r w:rsidR="004C254F">
          <w:rPr>
            <w:noProof/>
          </w:rPr>
          <w:t>23</w:t>
        </w:r>
        <w:r>
          <w:fldChar w:fldCharType="end"/>
        </w:r>
      </w:p>
    </w:sdtContent>
  </w:sdt>
  <w:p w14:paraId="6B8A803E" w14:textId="77777777" w:rsidR="009F1BCE" w:rsidRDefault="009F1BCE">
    <w:pPr>
      <w:pStyle w:val="Zpa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71909"/>
      <w:docPartObj>
        <w:docPartGallery w:val="Page Numbers (Bottom of Page)"/>
        <w:docPartUnique/>
      </w:docPartObj>
    </w:sdtPr>
    <w:sdtEndPr>
      <w:rPr>
        <w:noProof/>
      </w:rPr>
    </w:sdtEndPr>
    <w:sdtContent>
      <w:p w14:paraId="045AB128" w14:textId="58DBE123" w:rsidR="009F1BCE" w:rsidRPr="00D5449C" w:rsidRDefault="009F1BCE" w:rsidP="001B0C74">
        <w:pPr>
          <w:pStyle w:val="Zpat"/>
          <w:ind w:firstLine="0"/>
          <w:rPr>
            <w:noProof/>
          </w:rPr>
        </w:pPr>
        <w:r w:rsidRPr="00D5449C">
          <w:rPr>
            <w:noProof/>
          </w:rPr>
          <w:fldChar w:fldCharType="begin"/>
        </w:r>
        <w:r w:rsidRPr="00D5449C">
          <w:rPr>
            <w:noProof/>
          </w:rPr>
          <w:instrText>PAGE   \* MERGEFORMAT</w:instrText>
        </w:r>
        <w:r w:rsidRPr="00D5449C">
          <w:rPr>
            <w:noProof/>
          </w:rPr>
          <w:fldChar w:fldCharType="separate"/>
        </w:r>
        <w:r w:rsidR="004C254F">
          <w:rPr>
            <w:noProof/>
          </w:rPr>
          <w:t>88</w:t>
        </w:r>
        <w:r w:rsidRPr="00D5449C">
          <w:rPr>
            <w:noProof/>
          </w:rPr>
          <w:fldChar w:fldCharType="end"/>
        </w:r>
      </w:p>
    </w:sdtContent>
  </w:sdt>
  <w:p w14:paraId="264B0288" w14:textId="77777777" w:rsidR="009F1BCE" w:rsidRDefault="009F1BC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28814" w14:textId="77777777" w:rsidR="009F1BCE" w:rsidRDefault="009F1BCE">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legreya Sans" w:hAnsi="Alegreya Sans"/>
      </w:rPr>
      <w:id w:val="710547327"/>
      <w:docPartObj>
        <w:docPartGallery w:val="Page Numbers (Bottom of Page)"/>
        <w:docPartUnique/>
      </w:docPartObj>
    </w:sdtPr>
    <w:sdtEndPr>
      <w:rPr>
        <w:rFonts w:ascii="Open Sans" w:hAnsi="Open Sans" w:cs="Open Sans"/>
      </w:rPr>
    </w:sdtEndPr>
    <w:sdtContent>
      <w:p w14:paraId="60063B4D" w14:textId="1B69BEB7" w:rsidR="009F1BCE" w:rsidRPr="00C24FE1" w:rsidRDefault="009F1BCE">
        <w:pPr>
          <w:pStyle w:val="Zpat"/>
          <w:jc w:val="right"/>
          <w:rPr>
            <w:rFonts w:ascii="Open Sans" w:hAnsi="Open Sans" w:cs="Open Sans"/>
          </w:rPr>
        </w:pPr>
        <w:r w:rsidRPr="00D5449C">
          <w:rPr>
            <w:rFonts w:cs="Open Sans"/>
          </w:rPr>
          <w:fldChar w:fldCharType="begin"/>
        </w:r>
        <w:r w:rsidRPr="00D5449C">
          <w:rPr>
            <w:rFonts w:cs="Open Sans"/>
          </w:rPr>
          <w:instrText>PAGE   \* MERGEFORMAT</w:instrText>
        </w:r>
        <w:r w:rsidRPr="00D5449C">
          <w:rPr>
            <w:rFonts w:cs="Open Sans"/>
          </w:rPr>
          <w:fldChar w:fldCharType="separate"/>
        </w:r>
        <w:r w:rsidR="004C254F">
          <w:rPr>
            <w:rFonts w:cs="Open Sans"/>
            <w:noProof/>
          </w:rPr>
          <w:t>89</w:t>
        </w:r>
        <w:r w:rsidRPr="00D5449C">
          <w:rPr>
            <w:rFonts w:cs="Open Sans"/>
          </w:rPr>
          <w:fldChar w:fldCharType="end"/>
        </w:r>
      </w:p>
    </w:sdtContent>
  </w:sdt>
  <w:p w14:paraId="6A1DF4D4" w14:textId="77777777" w:rsidR="009F1BCE" w:rsidRDefault="009F1BCE">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6992488"/>
      <w:docPartObj>
        <w:docPartGallery w:val="Page Numbers (Bottom of Page)"/>
        <w:docPartUnique/>
      </w:docPartObj>
    </w:sdtPr>
    <w:sdtEndPr/>
    <w:sdtContent>
      <w:p w14:paraId="1921C0B0" w14:textId="7D6F86F5" w:rsidR="009F1BCE" w:rsidRDefault="009F1BCE">
        <w:pPr>
          <w:pStyle w:val="Zpat"/>
          <w:jc w:val="right"/>
        </w:pPr>
        <w:r>
          <w:fldChar w:fldCharType="begin"/>
        </w:r>
        <w:r>
          <w:instrText>PAGE   \* MERGEFORMAT</w:instrText>
        </w:r>
        <w:r>
          <w:fldChar w:fldCharType="separate"/>
        </w:r>
        <w:r w:rsidR="004C254F">
          <w:rPr>
            <w:noProof/>
          </w:rPr>
          <w:t>63</w:t>
        </w:r>
        <w:r>
          <w:fldChar w:fldCharType="end"/>
        </w:r>
      </w:p>
    </w:sdtContent>
  </w:sdt>
  <w:p w14:paraId="0DFCD0D7" w14:textId="77777777" w:rsidR="009F1BCE" w:rsidRDefault="009F1BCE">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191398"/>
      <w:docPartObj>
        <w:docPartGallery w:val="Page Numbers (Bottom of Page)"/>
        <w:docPartUnique/>
      </w:docPartObj>
    </w:sdtPr>
    <w:sdtEndPr/>
    <w:sdtContent>
      <w:p w14:paraId="15BAEDA0" w14:textId="61CC8D70" w:rsidR="009F1BCE" w:rsidRDefault="009F1BCE">
        <w:pPr>
          <w:pStyle w:val="Zpat"/>
          <w:jc w:val="right"/>
        </w:pPr>
        <w:r>
          <w:fldChar w:fldCharType="begin"/>
        </w:r>
        <w:r>
          <w:instrText>PAGE   \* MERGEFORMAT</w:instrText>
        </w:r>
        <w:r>
          <w:fldChar w:fldCharType="separate"/>
        </w:r>
        <w:r w:rsidR="004C254F">
          <w:rPr>
            <w:noProof/>
          </w:rPr>
          <w:t>87</w:t>
        </w:r>
        <w:r>
          <w:fldChar w:fldCharType="end"/>
        </w:r>
      </w:p>
    </w:sdtContent>
  </w:sdt>
  <w:p w14:paraId="7A973ED8" w14:textId="77777777" w:rsidR="009F1BCE" w:rsidRDefault="009F1BCE">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819AC" w14:textId="506875DC" w:rsidR="009F1BCE" w:rsidRDefault="009F1BCE">
    <w:pPr>
      <w:pStyle w:val="Zpat"/>
      <w:jc w:val="right"/>
    </w:pPr>
  </w:p>
  <w:p w14:paraId="02DDB88D" w14:textId="77777777" w:rsidR="009F1BCE" w:rsidRDefault="009F1BCE">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6934"/>
      <w:docPartObj>
        <w:docPartGallery w:val="Page Numbers (Bottom of Page)"/>
        <w:docPartUnique/>
      </w:docPartObj>
    </w:sdtPr>
    <w:sdtEndPr>
      <w:rPr>
        <w:noProof/>
      </w:rPr>
    </w:sdtEndPr>
    <w:sdtContent>
      <w:p w14:paraId="4C51B6CC" w14:textId="67C7E483" w:rsidR="009F1BCE" w:rsidRPr="00D5449C" w:rsidRDefault="009F1BCE" w:rsidP="00014F5B">
        <w:pPr>
          <w:pStyle w:val="Zpat"/>
          <w:ind w:firstLine="0"/>
          <w:rPr>
            <w:noProof/>
          </w:rPr>
        </w:pPr>
        <w:r w:rsidRPr="00D5449C">
          <w:rPr>
            <w:noProof/>
          </w:rPr>
          <w:fldChar w:fldCharType="begin"/>
        </w:r>
        <w:r w:rsidRPr="00D5449C">
          <w:rPr>
            <w:noProof/>
          </w:rPr>
          <w:instrText>PAGE   \* MERGEFORMAT</w:instrText>
        </w:r>
        <w:r w:rsidRPr="00D5449C">
          <w:rPr>
            <w:noProof/>
          </w:rPr>
          <w:fldChar w:fldCharType="separate"/>
        </w:r>
        <w:r w:rsidR="004C254F">
          <w:rPr>
            <w:noProof/>
          </w:rPr>
          <w:t>98</w:t>
        </w:r>
        <w:r w:rsidRPr="00D5449C">
          <w:rPr>
            <w:noProof/>
          </w:rPr>
          <w:fldChar w:fldCharType="end"/>
        </w:r>
      </w:p>
    </w:sdtContent>
  </w:sdt>
  <w:p w14:paraId="75DE819C" w14:textId="77777777" w:rsidR="009F1BCE" w:rsidRDefault="009F1BCE">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legreya Sans" w:hAnsi="Alegreya Sans"/>
      </w:rPr>
      <w:id w:val="1772124511"/>
      <w:docPartObj>
        <w:docPartGallery w:val="Page Numbers (Bottom of Page)"/>
        <w:docPartUnique/>
      </w:docPartObj>
    </w:sdtPr>
    <w:sdtEndPr>
      <w:rPr>
        <w:rFonts w:ascii="Open Sans" w:hAnsi="Open Sans" w:cs="Open Sans"/>
      </w:rPr>
    </w:sdtEndPr>
    <w:sdtContent>
      <w:p w14:paraId="41F4C8B3" w14:textId="7709D73F" w:rsidR="009F1BCE" w:rsidRPr="00C24FE1" w:rsidRDefault="009F1BCE">
        <w:pPr>
          <w:pStyle w:val="Zpat"/>
          <w:jc w:val="right"/>
          <w:rPr>
            <w:rFonts w:ascii="Open Sans" w:hAnsi="Open Sans" w:cs="Open Sans"/>
          </w:rPr>
        </w:pPr>
        <w:r w:rsidRPr="00D5449C">
          <w:rPr>
            <w:rFonts w:cs="Open Sans"/>
          </w:rPr>
          <w:fldChar w:fldCharType="begin"/>
        </w:r>
        <w:r w:rsidRPr="00D5449C">
          <w:rPr>
            <w:rFonts w:cs="Open Sans"/>
          </w:rPr>
          <w:instrText>PAGE   \* MERGEFORMAT</w:instrText>
        </w:r>
        <w:r w:rsidRPr="00D5449C">
          <w:rPr>
            <w:rFonts w:cs="Open Sans"/>
          </w:rPr>
          <w:fldChar w:fldCharType="separate"/>
        </w:r>
        <w:r w:rsidR="004C254F">
          <w:rPr>
            <w:rFonts w:cs="Open Sans"/>
            <w:noProof/>
          </w:rPr>
          <w:t>99</w:t>
        </w:r>
        <w:r w:rsidRPr="00D5449C">
          <w:rPr>
            <w:rFonts w:cs="Open Sans"/>
          </w:rPr>
          <w:fldChar w:fldCharType="end"/>
        </w:r>
      </w:p>
    </w:sdtContent>
  </w:sdt>
  <w:p w14:paraId="66C45158" w14:textId="77777777" w:rsidR="009F1BCE" w:rsidRDefault="009F1BCE">
    <w:pPr>
      <w:pStyle w:val="Zpa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451678"/>
      <w:docPartObj>
        <w:docPartGallery w:val="Page Numbers (Bottom of Page)"/>
        <w:docPartUnique/>
      </w:docPartObj>
    </w:sdtPr>
    <w:sdtEndPr/>
    <w:sdtContent>
      <w:p w14:paraId="6445A14C" w14:textId="5D559C69" w:rsidR="009F1BCE" w:rsidRDefault="009F1BCE" w:rsidP="00014F5B">
        <w:pPr>
          <w:pStyle w:val="Zpat"/>
          <w:ind w:firstLine="0"/>
          <w:jc w:val="right"/>
        </w:pPr>
        <w:r>
          <w:fldChar w:fldCharType="begin"/>
        </w:r>
        <w:r>
          <w:instrText>PAGE   \* MERGEFORMAT</w:instrText>
        </w:r>
        <w:r>
          <w:fldChar w:fldCharType="separate"/>
        </w:r>
        <w:r w:rsidR="004C254F">
          <w:rPr>
            <w:noProof/>
          </w:rPr>
          <w:t>91</w:t>
        </w:r>
        <w:r>
          <w:fldChar w:fldCharType="end"/>
        </w:r>
      </w:p>
    </w:sdtContent>
  </w:sdt>
  <w:p w14:paraId="759C5C20" w14:textId="77777777" w:rsidR="009F1BCE" w:rsidRDefault="009F1BCE">
    <w:pPr>
      <w:pStyle w:val="Zpa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502820"/>
      <w:docPartObj>
        <w:docPartGallery w:val="Page Numbers (Bottom of Page)"/>
        <w:docPartUnique/>
      </w:docPartObj>
    </w:sdtPr>
    <w:sdtEndPr>
      <w:rPr>
        <w:noProof/>
      </w:rPr>
    </w:sdtEndPr>
    <w:sdtContent>
      <w:p w14:paraId="0C5F985F" w14:textId="33A5F170" w:rsidR="009F1BCE" w:rsidRPr="00D5449C" w:rsidRDefault="009F1BCE">
        <w:pPr>
          <w:pStyle w:val="Zpat"/>
          <w:rPr>
            <w:noProof/>
          </w:rPr>
        </w:pPr>
        <w:r w:rsidRPr="00D5449C">
          <w:rPr>
            <w:noProof/>
          </w:rPr>
          <w:fldChar w:fldCharType="begin"/>
        </w:r>
        <w:r w:rsidRPr="00D5449C">
          <w:rPr>
            <w:noProof/>
          </w:rPr>
          <w:instrText>PAGE   \* MERGEFORMAT</w:instrText>
        </w:r>
        <w:r w:rsidRPr="00D5449C">
          <w:rPr>
            <w:noProof/>
          </w:rPr>
          <w:fldChar w:fldCharType="separate"/>
        </w:r>
        <w:r w:rsidR="004C254F">
          <w:rPr>
            <w:noProof/>
          </w:rPr>
          <w:t>100</w:t>
        </w:r>
        <w:r w:rsidRPr="00D5449C">
          <w:rPr>
            <w:noProof/>
          </w:rPr>
          <w:fldChar w:fldCharType="end"/>
        </w:r>
      </w:p>
    </w:sdtContent>
  </w:sdt>
  <w:p w14:paraId="4A6526CA" w14:textId="77777777" w:rsidR="009F1BCE" w:rsidRDefault="009F1BC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670481"/>
      <w:docPartObj>
        <w:docPartGallery w:val="Page Numbers (Bottom of Page)"/>
        <w:docPartUnique/>
      </w:docPartObj>
    </w:sdtPr>
    <w:sdtEndPr/>
    <w:sdtContent>
      <w:p w14:paraId="46D76455" w14:textId="5F336ACA" w:rsidR="009F1BCE" w:rsidRPr="00D2380B" w:rsidRDefault="009F1BCE">
        <w:pPr>
          <w:pStyle w:val="Zpat"/>
          <w:jc w:val="right"/>
        </w:pPr>
        <w:r w:rsidRPr="00D2380B">
          <w:fldChar w:fldCharType="begin"/>
        </w:r>
        <w:r w:rsidRPr="00D2380B">
          <w:instrText>PAGE   \* MERGEFORMAT</w:instrText>
        </w:r>
        <w:r w:rsidRPr="00D2380B">
          <w:fldChar w:fldCharType="separate"/>
        </w:r>
        <w:r w:rsidR="004C254F">
          <w:rPr>
            <w:noProof/>
          </w:rPr>
          <w:t>3</w:t>
        </w:r>
        <w:r w:rsidRPr="00D2380B">
          <w:fldChar w:fldCharType="end"/>
        </w:r>
      </w:p>
    </w:sdtContent>
  </w:sdt>
  <w:p w14:paraId="5030F4FC" w14:textId="77777777" w:rsidR="009F1BCE" w:rsidRDefault="009F1BC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290267"/>
      <w:docPartObj>
        <w:docPartGallery w:val="Page Numbers (Bottom of Page)"/>
        <w:docPartUnique/>
      </w:docPartObj>
    </w:sdtPr>
    <w:sdtEndPr/>
    <w:sdtContent>
      <w:p w14:paraId="52B7748E" w14:textId="514B4F33" w:rsidR="009F1BCE" w:rsidRPr="00B64215" w:rsidRDefault="009F1BCE">
        <w:pPr>
          <w:pStyle w:val="Zpat"/>
        </w:pPr>
        <w:r w:rsidRPr="00B64215">
          <w:fldChar w:fldCharType="begin"/>
        </w:r>
        <w:r w:rsidRPr="00B64215">
          <w:instrText>PAGE   \* MERGEFORMAT</w:instrText>
        </w:r>
        <w:r w:rsidRPr="00B64215">
          <w:fldChar w:fldCharType="separate"/>
        </w:r>
        <w:r w:rsidR="004C254F">
          <w:rPr>
            <w:noProof/>
          </w:rPr>
          <w:t>6</w:t>
        </w:r>
        <w:r w:rsidRPr="00B64215">
          <w:fldChar w:fldCharType="end"/>
        </w:r>
      </w:p>
    </w:sdtContent>
  </w:sdt>
  <w:p w14:paraId="47C970D5" w14:textId="77777777" w:rsidR="009F1BCE" w:rsidRDefault="009F1BCE">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094298"/>
      <w:docPartObj>
        <w:docPartGallery w:val="Page Numbers (Bottom of Page)"/>
        <w:docPartUnique/>
      </w:docPartObj>
    </w:sdtPr>
    <w:sdtEndPr/>
    <w:sdtContent>
      <w:p w14:paraId="28330285" w14:textId="393F4A31" w:rsidR="009F1BCE" w:rsidRPr="00B64215" w:rsidRDefault="009F1BCE">
        <w:pPr>
          <w:pStyle w:val="Zpat"/>
          <w:jc w:val="right"/>
        </w:pPr>
        <w:r w:rsidRPr="00B64215">
          <w:fldChar w:fldCharType="begin"/>
        </w:r>
        <w:r w:rsidRPr="00B64215">
          <w:instrText>PAGE   \* MERGEFORMAT</w:instrText>
        </w:r>
        <w:r w:rsidRPr="00B64215">
          <w:fldChar w:fldCharType="separate"/>
        </w:r>
        <w:r w:rsidR="004C254F">
          <w:rPr>
            <w:noProof/>
          </w:rPr>
          <w:t>5</w:t>
        </w:r>
        <w:r w:rsidRPr="00B64215">
          <w:fldChar w:fldCharType="end"/>
        </w:r>
      </w:p>
    </w:sdtContent>
  </w:sdt>
  <w:p w14:paraId="5E036891" w14:textId="77777777" w:rsidR="009F1BCE" w:rsidRDefault="009F1BCE">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010889"/>
      <w:docPartObj>
        <w:docPartGallery w:val="Page Numbers (Bottom of Page)"/>
        <w:docPartUnique/>
      </w:docPartObj>
    </w:sdtPr>
    <w:sdtEndPr/>
    <w:sdtContent>
      <w:p w14:paraId="75A311B8" w14:textId="25D04655" w:rsidR="009F1BCE" w:rsidRPr="00B64215" w:rsidRDefault="009F1BCE" w:rsidP="00B64215">
        <w:pPr>
          <w:pStyle w:val="Zpat"/>
          <w:ind w:firstLine="0"/>
        </w:pPr>
        <w:r w:rsidRPr="00B64215">
          <w:fldChar w:fldCharType="begin"/>
        </w:r>
        <w:r w:rsidRPr="00B64215">
          <w:instrText>PAGE   \* MERGEFORMAT</w:instrText>
        </w:r>
        <w:r w:rsidRPr="00B64215">
          <w:fldChar w:fldCharType="separate"/>
        </w:r>
        <w:r w:rsidR="004C254F">
          <w:rPr>
            <w:noProof/>
          </w:rPr>
          <w:t>8</w:t>
        </w:r>
        <w:r w:rsidRPr="00B64215">
          <w:fldChar w:fldCharType="end"/>
        </w:r>
      </w:p>
    </w:sdtContent>
  </w:sdt>
  <w:p w14:paraId="13EB59CD" w14:textId="77777777" w:rsidR="009F1BCE" w:rsidRDefault="009F1BCE">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806565"/>
      <w:docPartObj>
        <w:docPartGallery w:val="Page Numbers (Bottom of Page)"/>
        <w:docPartUnique/>
      </w:docPartObj>
    </w:sdtPr>
    <w:sdtEndPr/>
    <w:sdtContent>
      <w:p w14:paraId="530B03BA" w14:textId="7694E0C7" w:rsidR="009F1BCE" w:rsidRPr="00D2380B" w:rsidRDefault="009F1BCE">
        <w:pPr>
          <w:pStyle w:val="Zpat"/>
          <w:jc w:val="right"/>
        </w:pPr>
        <w:r w:rsidRPr="00D2380B">
          <w:fldChar w:fldCharType="begin"/>
        </w:r>
        <w:r w:rsidRPr="00D2380B">
          <w:instrText>PAGE   \* MERGEFORMAT</w:instrText>
        </w:r>
        <w:r w:rsidRPr="00D2380B">
          <w:fldChar w:fldCharType="separate"/>
        </w:r>
        <w:r>
          <w:rPr>
            <w:noProof/>
          </w:rPr>
          <w:t>7</w:t>
        </w:r>
        <w:r w:rsidRPr="00D2380B">
          <w:fldChar w:fldCharType="end"/>
        </w:r>
      </w:p>
    </w:sdtContent>
  </w:sdt>
  <w:p w14:paraId="689AE2D7" w14:textId="77777777" w:rsidR="009F1BCE" w:rsidRDefault="009F1BCE">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788413"/>
      <w:docPartObj>
        <w:docPartGallery w:val="Page Numbers (Bottom of Page)"/>
        <w:docPartUnique/>
      </w:docPartObj>
    </w:sdtPr>
    <w:sdtEndPr/>
    <w:sdtContent>
      <w:p w14:paraId="54481509" w14:textId="564669D3" w:rsidR="009F1BCE" w:rsidRPr="00B64215" w:rsidRDefault="009F1BCE">
        <w:pPr>
          <w:pStyle w:val="Zpat"/>
          <w:jc w:val="right"/>
        </w:pPr>
        <w:r w:rsidRPr="00B64215">
          <w:fldChar w:fldCharType="begin"/>
        </w:r>
        <w:r w:rsidRPr="00B64215">
          <w:instrText>PAGE   \* MERGEFORMAT</w:instrText>
        </w:r>
        <w:r w:rsidRPr="00B64215">
          <w:fldChar w:fldCharType="separate"/>
        </w:r>
        <w:r w:rsidR="004C254F">
          <w:rPr>
            <w:noProof/>
          </w:rPr>
          <w:t>7</w:t>
        </w:r>
        <w:r w:rsidRPr="00B64215">
          <w:fldChar w:fldCharType="end"/>
        </w:r>
      </w:p>
    </w:sdtContent>
  </w:sdt>
  <w:p w14:paraId="6C5BE3FE" w14:textId="77777777" w:rsidR="009F1BCE" w:rsidRDefault="009F1BCE">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215884"/>
      <w:docPartObj>
        <w:docPartGallery w:val="Page Numbers (Bottom of Page)"/>
        <w:docPartUnique/>
      </w:docPartObj>
    </w:sdtPr>
    <w:sdtEndPr/>
    <w:sdtContent>
      <w:p w14:paraId="6F769963" w14:textId="1D26FBCF" w:rsidR="009F1BCE" w:rsidRPr="00B64215" w:rsidRDefault="009F1BCE" w:rsidP="00B64215">
        <w:pPr>
          <w:pStyle w:val="Zpat"/>
          <w:ind w:firstLine="0"/>
        </w:pPr>
        <w:r w:rsidRPr="00B64215">
          <w:fldChar w:fldCharType="begin"/>
        </w:r>
        <w:r w:rsidRPr="00B64215">
          <w:instrText>PAGE   \* MERGEFORMAT</w:instrText>
        </w:r>
        <w:r w:rsidRPr="00B64215">
          <w:fldChar w:fldCharType="separate"/>
        </w:r>
        <w:r w:rsidR="004C254F">
          <w:rPr>
            <w:noProof/>
          </w:rPr>
          <w:t>10</w:t>
        </w:r>
        <w:r w:rsidRPr="00B64215">
          <w:fldChar w:fldCharType="end"/>
        </w:r>
      </w:p>
    </w:sdtContent>
  </w:sdt>
  <w:p w14:paraId="5734C4B2" w14:textId="77777777" w:rsidR="009F1BCE" w:rsidRDefault="009F1BC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0AE1B" w14:textId="77777777" w:rsidR="009F1BCE" w:rsidRDefault="009F1BCE" w:rsidP="008C2427">
      <w:pPr>
        <w:spacing w:line="240" w:lineRule="auto"/>
      </w:pPr>
      <w:r>
        <w:separator/>
      </w:r>
    </w:p>
  </w:footnote>
  <w:footnote w:type="continuationSeparator" w:id="0">
    <w:p w14:paraId="3CC80594" w14:textId="77777777" w:rsidR="009F1BCE" w:rsidRDefault="009F1BCE" w:rsidP="008C2427">
      <w:pPr>
        <w:spacing w:line="240" w:lineRule="auto"/>
      </w:pPr>
      <w:r>
        <w:continuationSeparator/>
      </w:r>
    </w:p>
  </w:footnote>
  <w:footnote w:id="1">
    <w:p w14:paraId="0F4C181B" w14:textId="6D4CBD3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JANČÁŘOVÁ, Ilona. </w:t>
      </w:r>
      <w:r w:rsidRPr="001F77D6">
        <w:rPr>
          <w:rFonts w:cs="Eczar"/>
          <w:i/>
        </w:rPr>
        <w:t>Právo životního prostředí pro bakaláře</w:t>
      </w:r>
      <w:r w:rsidRPr="001F77D6">
        <w:rPr>
          <w:rFonts w:cs="Eczar"/>
        </w:rPr>
        <w:t xml:space="preserve">. Brno: Masarykova univerzita, 2011, s. 8-10. </w:t>
      </w:r>
    </w:p>
  </w:footnote>
  <w:footnote w:id="2">
    <w:p w14:paraId="1DADD79A"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DAMOHORSKÝ, Milan. Soukromoprávní prvky v právu životního prostředí. </w:t>
      </w:r>
      <w:r w:rsidRPr="001F77D6">
        <w:rPr>
          <w:rFonts w:cs="Eczar"/>
          <w:i/>
        </w:rPr>
        <w:t>Acta Universitatis Carolinae</w:t>
      </w:r>
      <w:r w:rsidRPr="001F77D6">
        <w:rPr>
          <w:rFonts w:cs="Eczar"/>
        </w:rPr>
        <w:t>. 2017, č. 3, s. 9.</w:t>
      </w:r>
    </w:p>
  </w:footnote>
  <w:footnote w:id="3">
    <w:p w14:paraId="4B25F0A3" w14:textId="37A3A12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 chronologickém pořadí lze uvést zejména: PRŮCHOVÁ, Ivana, CHYBA, Jaroslav. </w:t>
      </w:r>
      <w:r w:rsidRPr="001F77D6">
        <w:rPr>
          <w:rFonts w:cs="Eczar"/>
          <w:i/>
        </w:rPr>
        <w:t>Omezení vlastnického práva k pozemku z důvodu obecného zájmu</w:t>
      </w:r>
      <w:r w:rsidRPr="001F77D6">
        <w:rPr>
          <w:rFonts w:cs="Eczar"/>
        </w:rPr>
        <w:t xml:space="preserve">. Brno: Masarykova univerzita, 1998. KUSÁK, Martin. Omezení vlastnického práva z důvodu ochrany životního prostředí a přírodních zdrojů. </w:t>
      </w:r>
      <w:r w:rsidRPr="001F77D6">
        <w:rPr>
          <w:rFonts w:cs="Eczar"/>
          <w:i/>
        </w:rPr>
        <w:t>České právo životního prostředí</w:t>
      </w:r>
      <w:r w:rsidRPr="001F77D6">
        <w:rPr>
          <w:rFonts w:cs="Eczar"/>
        </w:rPr>
        <w:t xml:space="preserve">. 2005, č. 1, s. 3-81. DAMOHORSKÝ, Milan. Vlastnické právo a ochrana životního prostředí. In: DVOŘÁK, Jan, KINDL, Milan (eds.) </w:t>
      </w:r>
      <w:r w:rsidRPr="001F77D6">
        <w:rPr>
          <w:rFonts w:cs="Eczar"/>
          <w:i/>
        </w:rPr>
        <w:t>Pocta Martě Knappové k 80. narozeninám</w:t>
      </w:r>
      <w:r w:rsidRPr="001F77D6">
        <w:rPr>
          <w:rFonts w:cs="Eczar"/>
        </w:rPr>
        <w:t xml:space="preserve">. Praha: ASPI, 2005, s. 31-38. PEKÁREK, Milan. Kompenzace výkonu vlastnického práva při ochraně životního prostředí. In: PRŮCHOVÁ, Ivana. (ed.). </w:t>
      </w:r>
      <w:r w:rsidRPr="001F77D6">
        <w:rPr>
          <w:rFonts w:cs="Eczar"/>
          <w:i/>
        </w:rPr>
        <w:t>Aktuální otázky práva životního prostředí</w:t>
      </w:r>
      <w:r w:rsidRPr="001F77D6">
        <w:rPr>
          <w:rFonts w:cs="Eczar"/>
        </w:rPr>
        <w:t xml:space="preserve">. Brno: Masarykova univerzita, 2005, 218 s. DAMOHORSKÝ, Milan. Ochrana přírody a krajiny a právní řešení kompenzací ekonomických ztrát z ní vzniklých. In: JANČÁŘOVÁ, Ilona, SLOVÁČEK, Jiří (eds.). </w:t>
      </w:r>
      <w:r w:rsidRPr="001F77D6">
        <w:rPr>
          <w:rFonts w:cs="Eczar"/>
          <w:i/>
        </w:rPr>
        <w:t>Právní aspekty odstraňování ekologických zátěží s důrazem na staré zátěže a právní aspekty ochrany přírody</w:t>
      </w:r>
      <w:r w:rsidRPr="001F77D6">
        <w:rPr>
          <w:rFonts w:cs="Eczar"/>
        </w:rPr>
        <w:t xml:space="preserve">. Brno: Masarykova univerzita, 2007, 368 s. KOCOUREK, Tomáš. </w:t>
      </w:r>
      <w:r w:rsidRPr="001F77D6">
        <w:rPr>
          <w:rFonts w:cs="Eczar"/>
          <w:i/>
        </w:rPr>
        <w:t>Omezení vlastnického práva k pozemkům ve prospěch ochrany životního prostředí</w:t>
      </w:r>
      <w:r w:rsidRPr="001F77D6">
        <w:rPr>
          <w:rFonts w:cs="Eczar"/>
        </w:rPr>
        <w:t xml:space="preserve">. Praha: Leges, 2012, 278 s. DAMOHORSKÝ, Milan. Několik poznámek k právnímu postavení vlastníka a podnikatele ve vztahu k ochraně životního prostředí. In: JANČÁŘOVÁ, Ilona, HANÁK, Jakub, PRŮCHOVÁ, Ivana a kol. </w:t>
      </w:r>
      <w:r w:rsidRPr="001F77D6">
        <w:rPr>
          <w:rFonts w:cs="Eczar"/>
          <w:i/>
        </w:rPr>
        <w:t>Vlastník a podnikatel při ochraně životního prostředí</w:t>
      </w:r>
      <w:r w:rsidRPr="001F77D6">
        <w:rPr>
          <w:rFonts w:cs="Eczar"/>
        </w:rPr>
        <w:t xml:space="preserve">. Brno: Masarykova univerzita, 2015. 451 s. </w:t>
      </w:r>
    </w:p>
  </w:footnote>
  <w:footnote w:id="4">
    <w:p w14:paraId="089D58B6" w14:textId="13527A8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Tato část vychází z HANÁK, Jakub. In JANČÁŘOVÁ, Ilona a kol. </w:t>
      </w:r>
      <w:r w:rsidRPr="001F77D6">
        <w:rPr>
          <w:rFonts w:cs="Eczar"/>
          <w:i/>
        </w:rPr>
        <w:t>Právo životní prostředí: obecná část</w:t>
      </w:r>
      <w:r w:rsidRPr="001F77D6">
        <w:rPr>
          <w:rFonts w:cs="Eczar"/>
        </w:rPr>
        <w:t>. Brno: Masarykova univerzita, 2016, s. 174-176.</w:t>
      </w:r>
    </w:p>
  </w:footnote>
  <w:footnote w:id="5">
    <w:p w14:paraId="61E15517" w14:textId="05134678"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Nález Ústavního soudu ze dne 23. června 1994, sp. zn. I. ÚS 35/94.</w:t>
      </w:r>
    </w:p>
  </w:footnote>
  <w:footnote w:id="6">
    <w:p w14:paraId="1C8A3FEE" w14:textId="619A6E5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Např. usnesení Ústavního soudu ze dne 21. listopadu 2007, sp. zn. IV. ÚS 652/06.</w:t>
      </w:r>
    </w:p>
  </w:footnote>
  <w:footnote w:id="7">
    <w:p w14:paraId="7EC34880" w14:textId="006F863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DAMOHORSKÝ: </w:t>
      </w:r>
      <w:r w:rsidRPr="001F77D6">
        <w:rPr>
          <w:rFonts w:cs="Eczar"/>
          <w:i/>
        </w:rPr>
        <w:t>Vlastnické právo a ochrana životního prostředí ...</w:t>
      </w:r>
      <w:r w:rsidRPr="001F77D6">
        <w:rPr>
          <w:rFonts w:cs="Eczar"/>
        </w:rPr>
        <w:t>, s. 32.</w:t>
      </w:r>
    </w:p>
  </w:footnote>
  <w:footnote w:id="8">
    <w:p w14:paraId="4E9844CB" w14:textId="2C3E3A9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Nález Ústavního soudu ze dne 8. července 2010, sp. zn. Pl. ÚS 8/08. Na ten Ústavní soud plynule navazuje. Srov. např. nález Ústavního soudu ze dne 4. října 2016, sp. zn. II. ÚS 251/16.</w:t>
      </w:r>
    </w:p>
  </w:footnote>
  <w:footnote w:id="9">
    <w:p w14:paraId="655D6A93"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Podrobně k této problematice HANÁK, Jakub. </w:t>
      </w:r>
      <w:r w:rsidRPr="001F77D6">
        <w:rPr>
          <w:rFonts w:cs="Eczar"/>
          <w:i/>
        </w:rPr>
        <w:t>Vyvlastnění z environmentálních důvodů: současný stav a perspektivy.</w:t>
      </w:r>
      <w:r w:rsidRPr="001F77D6">
        <w:rPr>
          <w:rFonts w:cs="Eczar"/>
        </w:rPr>
        <w:t xml:space="preserve"> Brno: Masarykova univerzita, 2015. 246 s. </w:t>
      </w:r>
    </w:p>
  </w:footnote>
  <w:footnote w:id="10">
    <w:p w14:paraId="432BA9CD" w14:textId="1D37CCD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též rozsudek Krajského soudu v Českých Budějovicích ze dne 2. prosince 2015, čj. 10 A 5/2015-106.</w:t>
      </w:r>
    </w:p>
  </w:footnote>
  <w:footnote w:id="11">
    <w:p w14:paraId="19F31737" w14:textId="62F94121"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Tuto možnost připustil Ústavní soud již v nálezu ze dne 11. března 1998, sp. zn. Pl. ÚS 41/97. </w:t>
      </w:r>
    </w:p>
  </w:footnote>
  <w:footnote w:id="12">
    <w:p w14:paraId="0CA15E63" w14:textId="58ED49D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Tato část vychází z HANÁK: </w:t>
      </w:r>
      <w:r w:rsidRPr="001F77D6">
        <w:rPr>
          <w:rFonts w:cs="Eczar"/>
          <w:i/>
        </w:rPr>
        <w:t>Vyvlastnění …</w:t>
      </w:r>
      <w:r w:rsidRPr="001F77D6">
        <w:rPr>
          <w:rFonts w:cs="Eczar"/>
        </w:rPr>
        <w:t>, s. 133-137.</w:t>
      </w:r>
    </w:p>
  </w:footnote>
  <w:footnote w:id="13">
    <w:p w14:paraId="18AEEE8D" w14:textId="452FB68B"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POSPÍŠIL, Ivo, LANGÁŠEK, Tomáš, ŠIMÍČEK, Vojtěch, WAGNEROVÁ, Eliška a kol. </w:t>
      </w:r>
      <w:r w:rsidRPr="001F77D6">
        <w:rPr>
          <w:rFonts w:cs="Eczar"/>
          <w:i/>
        </w:rPr>
        <w:t xml:space="preserve">Listina základních práv a svobod: komentář. </w:t>
      </w:r>
      <w:r w:rsidRPr="001F77D6">
        <w:rPr>
          <w:rFonts w:cs="Eczar"/>
        </w:rPr>
        <w:t>Praha: Wolters Kluwer, 2012, s. 318.</w:t>
      </w:r>
    </w:p>
  </w:footnote>
  <w:footnote w:id="14">
    <w:p w14:paraId="0A02617B" w14:textId="18C4F1A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KLÍMA, Karel. </w:t>
      </w:r>
      <w:r w:rsidRPr="001F77D6">
        <w:rPr>
          <w:rFonts w:cs="Eczar"/>
          <w:i/>
        </w:rPr>
        <w:t xml:space="preserve">Komentář k Ústavě a Listině. </w:t>
      </w:r>
      <w:r w:rsidRPr="001F77D6">
        <w:rPr>
          <w:rFonts w:cs="Eczar"/>
        </w:rPr>
        <w:t>Plzeň: Nakladatelství a vydavatelství Aleš Čeněk, 2009, s. 1049.</w:t>
      </w:r>
    </w:p>
  </w:footnote>
  <w:footnote w:id="15">
    <w:p w14:paraId="18625F63" w14:textId="42B1430C"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Důvodová zpráva (konsolidované znění). Poslanecká sněmovna PČR; Vláda ČR K § 1037 až 1039: Důvodová zpráva k zákonu č. 89/2012 Sb., nový občanský zákoník (konsolidované znění) [Systém ASPI] PSP - Poslanecká sněmovna Parlamentu [cit. 2. ledna 2018] ASPI_ID LIT38253CZ. </w:t>
      </w:r>
    </w:p>
  </w:footnote>
  <w:footnote w:id="16">
    <w:p w14:paraId="10F2192E"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12" w:name="_Hlk502851721"/>
      <w:r w:rsidRPr="001F77D6">
        <w:rPr>
          <w:rFonts w:cs="Eczar"/>
        </w:rPr>
        <w:t xml:space="preserve">PURKYT, Martin. Otázky a odpovědi. </w:t>
      </w:r>
      <w:r w:rsidRPr="001F77D6">
        <w:rPr>
          <w:rFonts w:cs="Eczar"/>
          <w:i/>
        </w:rPr>
        <w:t>Rekodifikace &amp; praxe</w:t>
      </w:r>
      <w:r w:rsidRPr="001F77D6">
        <w:rPr>
          <w:rFonts w:cs="Eczar"/>
        </w:rPr>
        <w:t>, 2013, č. 5, s. 24.</w:t>
      </w:r>
      <w:bookmarkEnd w:id="12"/>
    </w:p>
  </w:footnote>
  <w:footnote w:id="17">
    <w:p w14:paraId="32BCC6BD" w14:textId="0E30D6D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13" w:name="_Hlk502851732"/>
      <w:r w:rsidRPr="001F77D6">
        <w:rPr>
          <w:rFonts w:cs="Eczar"/>
        </w:rPr>
        <w:t xml:space="preserve">VEČEŘA, Jiří. In: ŠVESTKA, Jiří a kol. </w:t>
      </w:r>
      <w:r w:rsidRPr="001F77D6">
        <w:rPr>
          <w:rFonts w:cs="Eczar"/>
          <w:i/>
        </w:rPr>
        <w:t>Občanský zákoník: komentář.</w:t>
      </w:r>
      <w:r w:rsidRPr="001F77D6">
        <w:rPr>
          <w:rFonts w:cs="Eczar"/>
        </w:rPr>
        <w:t xml:space="preserve"> Praha: Wolters Kluwer, 2014, s. 214. </w:t>
      </w:r>
    </w:p>
    <w:bookmarkEnd w:id="13"/>
  </w:footnote>
  <w:footnote w:id="18">
    <w:p w14:paraId="0F211003" w14:textId="35B71F0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14" w:name="_Hlk502851745"/>
      <w:r w:rsidRPr="001F77D6">
        <w:rPr>
          <w:rFonts w:cs="Eczar"/>
        </w:rPr>
        <w:t xml:space="preserve">SPÁČIL, Jiří. In: SPÁČIL, Jiří a kol. </w:t>
      </w:r>
      <w:r w:rsidRPr="001F77D6">
        <w:rPr>
          <w:rFonts w:cs="Eczar"/>
          <w:i/>
        </w:rPr>
        <w:t>Občanský zákoník: komentář (Věcná práva: § 976-1474).</w:t>
      </w:r>
      <w:r w:rsidRPr="001F77D6">
        <w:rPr>
          <w:rFonts w:cs="Eczar"/>
        </w:rPr>
        <w:t xml:space="preserve"> Praha: C. H. Beck, 2013, s. 124.</w:t>
      </w:r>
      <w:bookmarkEnd w:id="14"/>
    </w:p>
  </w:footnote>
  <w:footnote w:id="19">
    <w:p w14:paraId="02700448" w14:textId="6FDF980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16" w:name="_Hlk502851782"/>
      <w:r w:rsidRPr="001F77D6">
        <w:rPr>
          <w:rFonts w:cs="Eczar"/>
        </w:rPr>
        <w:t xml:space="preserve">VEČEŘA: </w:t>
      </w:r>
      <w:r w:rsidRPr="001F77D6">
        <w:rPr>
          <w:rFonts w:cs="Eczar"/>
          <w:i/>
        </w:rPr>
        <w:t>Občanský zákoník …</w:t>
      </w:r>
      <w:r w:rsidRPr="001F77D6">
        <w:rPr>
          <w:rFonts w:cs="Eczar"/>
        </w:rPr>
        <w:t>, s. 214.</w:t>
      </w:r>
      <w:bookmarkEnd w:id="16"/>
    </w:p>
  </w:footnote>
  <w:footnote w:id="20">
    <w:p w14:paraId="1E60F2AF" w14:textId="2A713AE5"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17" w:name="_Hlk502851759"/>
      <w:r w:rsidRPr="001F77D6">
        <w:rPr>
          <w:rFonts w:cs="Eczar"/>
        </w:rPr>
        <w:t xml:space="preserve">KINDL, Milan. </w:t>
      </w:r>
      <w:r w:rsidRPr="001F77D6">
        <w:rPr>
          <w:rFonts w:cs="Eczar"/>
          <w:i/>
        </w:rPr>
        <w:t>Právo nemovitostí.</w:t>
      </w:r>
      <w:r w:rsidRPr="001F77D6">
        <w:rPr>
          <w:rFonts w:cs="Eczar"/>
        </w:rPr>
        <w:t xml:space="preserve"> Praha: C. H. Beck, 2015, s. 375.</w:t>
      </w:r>
      <w:bookmarkEnd w:id="17"/>
    </w:p>
  </w:footnote>
  <w:footnote w:id="21">
    <w:p w14:paraId="0302EFE7" w14:textId="77777777" w:rsidR="009F1BCE" w:rsidRPr="001F77D6" w:rsidRDefault="009F1BCE" w:rsidP="0099116E">
      <w:pPr>
        <w:pStyle w:val="Textpoznpodarou"/>
        <w:rPr>
          <w:rFonts w:cs="Eczar"/>
        </w:rPr>
      </w:pPr>
      <w:r w:rsidRPr="001F77D6">
        <w:rPr>
          <w:rStyle w:val="Znakapoznpodarou"/>
          <w:rFonts w:cs="Eczar"/>
          <w:sz w:val="19"/>
        </w:rPr>
        <w:footnoteRef/>
      </w:r>
      <w:r w:rsidRPr="001F77D6">
        <w:rPr>
          <w:rFonts w:cs="Eczar"/>
        </w:rPr>
        <w:t xml:space="preserve"> ŠAFRÁNEK, Petr. </w:t>
      </w:r>
      <w:r w:rsidRPr="001F77D6">
        <w:rPr>
          <w:rFonts w:cs="Eczar"/>
          <w:i/>
        </w:rPr>
        <w:t>Náhrada za odnětí a omezení vlastnického práva k pozemkům</w:t>
      </w:r>
      <w:r w:rsidRPr="001F77D6">
        <w:rPr>
          <w:rFonts w:cs="Eczar"/>
        </w:rPr>
        <w:t>. Praha: 2017. Diplomová práce. Univerzita Karlova. Vedoucí práce Martina Franková, s. 17.</w:t>
      </w:r>
    </w:p>
  </w:footnote>
  <w:footnote w:id="22">
    <w:p w14:paraId="22BA0FCA" w14:textId="77777777" w:rsidR="009F1BCE" w:rsidRPr="001F77D6" w:rsidRDefault="009F1BCE" w:rsidP="0099116E">
      <w:pPr>
        <w:pStyle w:val="Textpoznpodarou"/>
        <w:rPr>
          <w:rFonts w:cs="Eczar"/>
        </w:rPr>
      </w:pPr>
      <w:r w:rsidRPr="001F77D6">
        <w:rPr>
          <w:rStyle w:val="Znakapoznpodarou"/>
          <w:rFonts w:cs="Eczar"/>
          <w:sz w:val="19"/>
        </w:rPr>
        <w:footnoteRef/>
      </w:r>
      <w:r w:rsidRPr="001F77D6">
        <w:rPr>
          <w:rFonts w:cs="Eczar"/>
        </w:rPr>
        <w:t xml:space="preserve"> Srov. nález Ústavního soudu ze dne 7. dubna 2009, sp. zn. Pl. ÚS 26/08.</w:t>
      </w:r>
    </w:p>
  </w:footnote>
  <w:footnote w:id="23">
    <w:p w14:paraId="56FC8BEE" w14:textId="77777777" w:rsidR="009F1BCE" w:rsidRPr="001F77D6" w:rsidRDefault="009F1BCE" w:rsidP="0099116E">
      <w:pPr>
        <w:pStyle w:val="Textpoznpodarou"/>
        <w:rPr>
          <w:rFonts w:cs="Eczar"/>
        </w:rPr>
      </w:pPr>
      <w:r w:rsidRPr="001F77D6">
        <w:rPr>
          <w:rStyle w:val="Znakapoznpodarou"/>
          <w:rFonts w:cs="Eczar"/>
          <w:sz w:val="19"/>
        </w:rPr>
        <w:footnoteRef/>
      </w:r>
      <w:r w:rsidRPr="001F77D6">
        <w:rPr>
          <w:rFonts w:cs="Eczar"/>
        </w:rPr>
        <w:t xml:space="preserve"> ŠAFRÁNEK: </w:t>
      </w:r>
      <w:r w:rsidRPr="001F77D6">
        <w:rPr>
          <w:rFonts w:cs="Eczar"/>
          <w:i/>
        </w:rPr>
        <w:t>Náhrada …</w:t>
      </w:r>
      <w:r w:rsidRPr="001F77D6">
        <w:rPr>
          <w:rFonts w:cs="Eczar"/>
        </w:rPr>
        <w:t>, s. 17.</w:t>
      </w:r>
    </w:p>
  </w:footnote>
  <w:footnote w:id="24">
    <w:p w14:paraId="37966635" w14:textId="72430643"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Srov. např. rozsudek Nejvyššího soudu ze dne 12. října 2016, sp. zn. 21 Cdo 5247/2015, případně podrobněji HANÁK. </w:t>
      </w:r>
      <w:r w:rsidRPr="001F77D6">
        <w:rPr>
          <w:rFonts w:cs="Eczar"/>
          <w:i/>
        </w:rPr>
        <w:t>Vyvlastnění …</w:t>
      </w:r>
      <w:r w:rsidRPr="001F77D6">
        <w:rPr>
          <w:rFonts w:cs="Eczar"/>
        </w:rPr>
        <w:t xml:space="preserve">, s. 160-165. Proto by byla optimální změna po vzoru § 35 odst. 2 zákona č. 240/2000 Sb., o krizovém řízení, který zní takto: </w:t>
      </w:r>
      <w:r w:rsidRPr="001F77D6">
        <w:rPr>
          <w:rFonts w:cs="Eczar"/>
          <w:i/>
        </w:rPr>
        <w:t>„V případě, že dojde k omezení výkonu vlastnického práva k nemovitosti, poskytne se jejímu vlastníku náhrada odpovídající míře omezení jeho majetkových práv podle občanského zákoníku.“</w:t>
      </w:r>
    </w:p>
  </w:footnote>
  <w:footnote w:id="25">
    <w:p w14:paraId="084AE3B8" w14:textId="6F47D62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18" w:name="_Hlk502851794"/>
      <w:r w:rsidRPr="001F77D6">
        <w:rPr>
          <w:rFonts w:cs="Eczar"/>
        </w:rPr>
        <w:t xml:space="preserve">BOBEK, Michal. In: KMEC, Jiří, KOSAŘ, David, KRATOCHVÍL, Jan, BOBEK, Michal. </w:t>
      </w:r>
      <w:r w:rsidRPr="001F77D6">
        <w:rPr>
          <w:rFonts w:cs="Eczar"/>
          <w:i/>
        </w:rPr>
        <w:t>Evropská úmluva o lidských právech.</w:t>
      </w:r>
      <w:r w:rsidRPr="001F77D6">
        <w:rPr>
          <w:rFonts w:cs="Eczar"/>
        </w:rPr>
        <w:t xml:space="preserve"> Praha: C. H. Beck, 2012, s. 1251.</w:t>
      </w:r>
      <w:bookmarkEnd w:id="18"/>
    </w:p>
  </w:footnote>
  <w:footnote w:id="26">
    <w:p w14:paraId="3C0EC08B" w14:textId="7571DDF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19" w:name="_Hlk502851896"/>
      <w:r w:rsidRPr="001F77D6">
        <w:rPr>
          <w:rFonts w:cs="Eczar"/>
        </w:rPr>
        <w:t>Rozsudek ESLP ze dne 21. února 1986 ve věci James a ostatní proti Velké Británii, stížnost č. 8793/79.</w:t>
      </w:r>
    </w:p>
    <w:bookmarkEnd w:id="19"/>
  </w:footnote>
  <w:footnote w:id="27">
    <w:p w14:paraId="1CFD5EE7" w14:textId="51873DB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20" w:name="_Hlk502851912"/>
      <w:r w:rsidRPr="001F77D6">
        <w:rPr>
          <w:rFonts w:cs="Eczar"/>
        </w:rPr>
        <w:t xml:space="preserve">Srov. např. rozsudek ESLP ze dne 5. listopadu 2002, Pincová a Pinc proti ČR, stížnost č. 36548/97. </w:t>
      </w:r>
      <w:bookmarkEnd w:id="20"/>
    </w:p>
  </w:footnote>
  <w:footnote w:id="28">
    <w:p w14:paraId="3F2E858E" w14:textId="109EB3F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21" w:name="_Hlk502851931"/>
      <w:r w:rsidRPr="001F77D6">
        <w:rPr>
          <w:rFonts w:cs="Eczar"/>
        </w:rPr>
        <w:t xml:space="preserve">Srov. literaturu. Např. POPOVIĆ, Dragoljub. </w:t>
      </w:r>
      <w:r w:rsidRPr="001F77D6">
        <w:rPr>
          <w:rFonts w:cs="Eczar"/>
          <w:i/>
        </w:rPr>
        <w:t>Protecting property in european human rights law.</w:t>
      </w:r>
      <w:r w:rsidRPr="001F77D6">
        <w:rPr>
          <w:rFonts w:cs="Eczar"/>
        </w:rPr>
        <w:t xml:space="preserve"> Utrecht: Eleven Interntional Publishing, 2009, s. 58.</w:t>
      </w:r>
      <w:bookmarkEnd w:id="21"/>
    </w:p>
  </w:footnote>
  <w:footnote w:id="29">
    <w:p w14:paraId="76C676EB" w14:textId="717BAE7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22" w:name="_Hlk502851952"/>
      <w:r w:rsidRPr="001F77D6">
        <w:rPr>
          <w:rFonts w:cs="Eczar"/>
        </w:rPr>
        <w:t xml:space="preserve">ÇOBAN, Ali Riza. </w:t>
      </w:r>
      <w:r w:rsidRPr="001F77D6">
        <w:rPr>
          <w:rFonts w:cs="Eczar"/>
          <w:i/>
        </w:rPr>
        <w:t>Protection of Property Rights within the European Convention on Human Rights</w:t>
      </w:r>
      <w:r w:rsidRPr="001F77D6">
        <w:rPr>
          <w:rFonts w:cs="Eczar"/>
        </w:rPr>
        <w:t>. Farnham: Ashgate, 2004, s. 212.</w:t>
      </w:r>
      <w:bookmarkEnd w:id="22"/>
    </w:p>
  </w:footnote>
  <w:footnote w:id="30">
    <w:p w14:paraId="7F9E4773" w14:textId="103FA6F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23" w:name="_Hlk502851967"/>
      <w:r w:rsidRPr="001F77D6">
        <w:rPr>
          <w:rFonts w:cs="Eczar"/>
        </w:rPr>
        <w:t>Nález Ústavního soudu ze dne 30. června 2015, sp. zn. II. ÚS 1135/14, a nález Ústavního soudu ze dne 11. srpna 2015, sp. zn. I. ÚS 1904/14.</w:t>
      </w:r>
      <w:bookmarkEnd w:id="23"/>
    </w:p>
  </w:footnote>
  <w:footnote w:id="31">
    <w:p w14:paraId="24EB73F5" w14:textId="7698A29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bookmarkStart w:id="24" w:name="_Hlk502851979"/>
      <w:r w:rsidRPr="001F77D6">
        <w:rPr>
          <w:rFonts w:cs="Eczar"/>
        </w:rPr>
        <w:t xml:space="preserve">Rozsudek Nejvyššího soudu ze dne 28. dubna 2011, sp. zn. 22 Cdo 2854/2010, na který je odkazováno i v navazující rozhodovací praxi, která je využitelná i pro rozhodování podle nového občanského zákoníku – viz např. rozsudek Nejvyššího soudu ze dne 20. října 2016, sp. zn. 22 Cdo 1499/2015. </w:t>
      </w:r>
      <w:bookmarkEnd w:id="24"/>
    </w:p>
  </w:footnote>
  <w:footnote w:id="32">
    <w:p w14:paraId="20231014" w14:textId="0A6EC9E7" w:rsidR="009F1BCE" w:rsidRPr="001F77D6" w:rsidRDefault="009F1BCE">
      <w:pPr>
        <w:pStyle w:val="Textpoznpodarou"/>
        <w:rPr>
          <w:rFonts w:asciiTheme="minorHAnsi" w:hAnsiTheme="minorHAnsi"/>
        </w:rPr>
      </w:pPr>
      <w:r w:rsidRPr="001F77D6">
        <w:rPr>
          <w:rStyle w:val="Znakapoznpodarou"/>
          <w:sz w:val="19"/>
        </w:rPr>
        <w:footnoteRef/>
      </w:r>
      <w:r w:rsidRPr="001F77D6">
        <w:t xml:space="preserve"> Nap</w:t>
      </w:r>
      <w:r w:rsidRPr="001F77D6">
        <w:rPr>
          <w:rFonts w:hint="eastAsia"/>
        </w:rPr>
        <w:t>ř</w:t>
      </w:r>
      <w:r w:rsidRPr="001F77D6">
        <w:t>. usnesení Ústavního soudu ze dne 21. listopadu 2007, sp. zn. IV. ÚS 652/06 (týká se ochranného pásma vodního díla).</w:t>
      </w:r>
    </w:p>
  </w:footnote>
  <w:footnote w:id="33">
    <w:p w14:paraId="029D9809" w14:textId="5143E31F" w:rsidR="009F1BCE" w:rsidRPr="001F77D6" w:rsidRDefault="009F1BCE" w:rsidP="00611BFD">
      <w:pPr>
        <w:pStyle w:val="Textpoznpodarou"/>
        <w:rPr>
          <w:rFonts w:cs="Eczar"/>
        </w:rPr>
      </w:pPr>
      <w:r w:rsidRPr="001F77D6">
        <w:rPr>
          <w:rStyle w:val="Znakapoznpodarou"/>
          <w:rFonts w:cs="Eczar"/>
          <w:sz w:val="19"/>
        </w:rPr>
        <w:footnoteRef/>
      </w:r>
      <w:r w:rsidRPr="001F77D6">
        <w:rPr>
          <w:rFonts w:cs="Eczar"/>
        </w:rPr>
        <w:t xml:space="preserve"> Srov. též rozsudek Nejvyššího soudu ze dne 21. prosince 2010, sp. zn. 23 Cdo 1554/2009, který vymezil vzájemný vztah skutečné škody a ušlého zisku.</w:t>
      </w:r>
    </w:p>
  </w:footnote>
  <w:footnote w:id="34">
    <w:p w14:paraId="00CEBA6A" w14:textId="0CFB2DCD"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Usnesení Nejvyššího soudu ze dne 27. ledna 2015, sp. zn. 30 Cdo 2385/2014.</w:t>
      </w:r>
    </w:p>
  </w:footnote>
  <w:footnote w:id="35">
    <w:p w14:paraId="2CD30EEC" w14:textId="593A23AD" w:rsidR="009F1BCE" w:rsidRPr="001F77D6" w:rsidRDefault="009F1BCE" w:rsidP="00C773FF">
      <w:pPr>
        <w:pStyle w:val="Textpoznpodarou"/>
        <w:rPr>
          <w:rFonts w:cs="Eczar"/>
        </w:rPr>
      </w:pPr>
      <w:r w:rsidRPr="001F77D6">
        <w:rPr>
          <w:rStyle w:val="Znakapoznpodarou"/>
          <w:rFonts w:cs="Eczar"/>
          <w:sz w:val="19"/>
        </w:rPr>
        <w:footnoteRef/>
      </w:r>
      <w:r w:rsidRPr="001F77D6">
        <w:rPr>
          <w:rFonts w:cs="Eczar"/>
        </w:rPr>
        <w:t xml:space="preserve"> Rozsudek Nejvyššího soudu ze dne 8. srpna 2017, sp. zn. 30 Cdo 3292/2015. Citace je upravena na případ omezení vlastnického práva.</w:t>
      </w:r>
    </w:p>
  </w:footnote>
  <w:footnote w:id="36">
    <w:p w14:paraId="0A2437CA" w14:textId="2BCE4C80"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Rozsudek Nejvyššího soudu ze dne 28. ledna 2009, sp. zn. 25 Cdo 3586/2006.</w:t>
      </w:r>
    </w:p>
  </w:footnote>
  <w:footnote w:id="37">
    <w:p w14:paraId="38CF8D85" w14:textId="052C37CE" w:rsidR="009F1BCE" w:rsidRPr="001F77D6" w:rsidRDefault="009F1BCE" w:rsidP="00EC5D14">
      <w:pPr>
        <w:pStyle w:val="Textpoznpodarou"/>
        <w:rPr>
          <w:rFonts w:cs="Eczar"/>
        </w:rPr>
      </w:pPr>
      <w:r w:rsidRPr="001F77D6">
        <w:rPr>
          <w:rStyle w:val="Znakapoznpodarou"/>
          <w:rFonts w:cs="Eczar"/>
          <w:sz w:val="19"/>
        </w:rPr>
        <w:footnoteRef/>
      </w:r>
      <w:r w:rsidRPr="001F77D6">
        <w:rPr>
          <w:rFonts w:cs="Eczar"/>
        </w:rPr>
        <w:t xml:space="preserve"> Srov. analogicky rozsudek Nejvyššího soudu ze dne 26. února 2014, sp. zn. 25 Cdo 4408/2013.</w:t>
      </w:r>
    </w:p>
  </w:footnote>
  <w:footnote w:id="38">
    <w:p w14:paraId="09906807" w14:textId="75440B40"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Ušlým ziskem může být ostatně i ztráta příjmu za pronájem nemovitostí; výše náhrady se v takovém případě odvíjí od částky, kterou by vlastník za obvyklých okolností získal na nájemném, od níž je třeba odečíst částku, kterou by musel na dosažení toho zisku při pravidelném běhu věcí vynaložit. Viz rozsudek Nejvyššího soudu ze dne 12. prosince 2002, sp. zn. 25 Cdo 330/2001.</w:t>
      </w:r>
    </w:p>
  </w:footnote>
  <w:footnote w:id="39">
    <w:p w14:paraId="0C8C92C9" w14:textId="0AF80D83"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Rozsudek Nejvyššího soudu ze dne 19. srpna 2009, sp. zn. 3 Tdo 559/2009.</w:t>
      </w:r>
    </w:p>
  </w:footnote>
  <w:footnote w:id="40">
    <w:p w14:paraId="39707AC9" w14:textId="13A35FB9" w:rsidR="009F1BCE" w:rsidRPr="001F77D6" w:rsidRDefault="009F1BCE" w:rsidP="003D08D8">
      <w:pPr>
        <w:pStyle w:val="Textpoznpodarou"/>
        <w:rPr>
          <w:rFonts w:cs="Eczar"/>
        </w:rPr>
      </w:pPr>
      <w:r w:rsidRPr="001F77D6">
        <w:rPr>
          <w:rStyle w:val="Znakapoznpodarou"/>
          <w:rFonts w:cs="Eczar"/>
          <w:sz w:val="19"/>
        </w:rPr>
        <w:footnoteRef/>
      </w:r>
      <w:r w:rsidRPr="001F77D6">
        <w:rPr>
          <w:rFonts w:cs="Eczar"/>
        </w:rPr>
        <w:t xml:space="preserve"> ŠILHÁN, Josef. </w:t>
      </w:r>
      <w:r w:rsidRPr="001F77D6">
        <w:rPr>
          <w:rFonts w:cs="Eczar"/>
          <w:i/>
        </w:rPr>
        <w:t>Náhrada škody v obchodních vztazích a možnosti její smluvní limitace</w:t>
      </w:r>
      <w:r w:rsidRPr="001F77D6">
        <w:rPr>
          <w:rFonts w:cs="Eczar"/>
        </w:rPr>
        <w:t>. 2. vyd. Praha: C. H. Beck, 2011, s. 24.</w:t>
      </w:r>
    </w:p>
  </w:footnote>
  <w:footnote w:id="41">
    <w:p w14:paraId="761ACEC7" w14:textId="468BC217" w:rsidR="009F1BCE" w:rsidRPr="001F77D6" w:rsidRDefault="009F1BCE" w:rsidP="00434351">
      <w:pPr>
        <w:pStyle w:val="Textpoznpodarou"/>
        <w:rPr>
          <w:rFonts w:cs="Eczar"/>
        </w:rPr>
      </w:pPr>
      <w:r w:rsidRPr="001F77D6">
        <w:rPr>
          <w:rStyle w:val="Znakapoznpodarou"/>
          <w:rFonts w:cs="Eczar"/>
          <w:sz w:val="19"/>
        </w:rPr>
        <w:footnoteRef/>
      </w:r>
      <w:r w:rsidRPr="001F77D6">
        <w:rPr>
          <w:rFonts w:cs="Eczar"/>
        </w:rPr>
        <w:t xml:space="preserve"> ŠILHÁN, Josef. </w:t>
      </w:r>
      <w:r w:rsidRPr="001F77D6">
        <w:rPr>
          <w:rFonts w:cs="Eczar"/>
          <w:i/>
        </w:rPr>
        <w:t>Náhrada …</w:t>
      </w:r>
      <w:r w:rsidRPr="001F77D6">
        <w:rPr>
          <w:rFonts w:cs="Eczar"/>
        </w:rPr>
        <w:t>, s. 20.</w:t>
      </w:r>
    </w:p>
  </w:footnote>
  <w:footnote w:id="42">
    <w:p w14:paraId="3EC27729" w14:textId="77777777" w:rsidR="009F1BCE" w:rsidRPr="001F77D6" w:rsidRDefault="009F1BCE" w:rsidP="00F44CCC">
      <w:pPr>
        <w:pStyle w:val="Textpoznpodarou"/>
        <w:rPr>
          <w:rFonts w:cs="Eczar"/>
        </w:rPr>
      </w:pPr>
      <w:r w:rsidRPr="001F77D6">
        <w:rPr>
          <w:rStyle w:val="Znakapoznpodarou"/>
          <w:rFonts w:cs="Eczar"/>
          <w:sz w:val="19"/>
        </w:rPr>
        <w:footnoteRef/>
      </w:r>
      <w:r w:rsidRPr="001F77D6">
        <w:rPr>
          <w:rFonts w:cs="Eczar"/>
        </w:rPr>
        <w:t xml:space="preserve"> Nález Ústavního soudu ze dne 23. června 1994, sp. zn. I. ÚS 35/94.</w:t>
      </w:r>
    </w:p>
  </w:footnote>
  <w:footnote w:id="43">
    <w:p w14:paraId="40FC522D" w14:textId="77777777" w:rsidR="009F1BCE" w:rsidRPr="001F77D6" w:rsidRDefault="009F1BCE" w:rsidP="00850A35">
      <w:pPr>
        <w:pStyle w:val="Textpoznpodarou"/>
        <w:rPr>
          <w:rFonts w:cs="Eczar"/>
        </w:rPr>
      </w:pPr>
      <w:r w:rsidRPr="001F77D6">
        <w:rPr>
          <w:rStyle w:val="Znakapoznpodarou"/>
          <w:rFonts w:cs="Eczar"/>
          <w:sz w:val="19"/>
        </w:rPr>
        <w:footnoteRef/>
      </w:r>
      <w:r w:rsidRPr="001F77D6">
        <w:rPr>
          <w:rFonts w:cs="Eczar"/>
        </w:rPr>
        <w:t xml:space="preserve"> Tato situace by teoreticky neměla vůbec nastat, ale bohužel k ní zřejmě dochází, resp. užitek z omezení je ve srovnání s újmou neznatelný: blíže část 3.4.3 pojednávající o regulační funkci náhrad.</w:t>
      </w:r>
    </w:p>
  </w:footnote>
  <w:footnote w:id="44">
    <w:p w14:paraId="641155AF" w14:textId="28BEB1E5" w:rsidR="009F1BCE" w:rsidRPr="001F77D6" w:rsidRDefault="009F1BCE" w:rsidP="00F44CCC">
      <w:pPr>
        <w:pStyle w:val="Textpoznpodarou"/>
        <w:rPr>
          <w:rFonts w:cs="Eczar"/>
        </w:rPr>
      </w:pPr>
      <w:r w:rsidRPr="001F77D6">
        <w:rPr>
          <w:rStyle w:val="Znakapoznpodarou"/>
          <w:rFonts w:cs="Eczar"/>
          <w:sz w:val="19"/>
        </w:rPr>
        <w:footnoteRef/>
      </w:r>
      <w:r w:rsidRPr="001F77D6">
        <w:rPr>
          <w:rFonts w:cs="Eczar"/>
        </w:rPr>
        <w:t xml:space="preserve"> Rozsudek Nejvyššího soudu ze dne 30. března 2016, sp. zn. 20 Cdo 1022/2014.</w:t>
      </w:r>
    </w:p>
  </w:footnote>
  <w:footnote w:id="45">
    <w:p w14:paraId="32431B5D" w14:textId="3BD491C4"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Rozsudek Nejvyššího soudu ze dne 31. srpna 2008, sp. zn. 30 Cdo 3786/2007.</w:t>
      </w:r>
    </w:p>
  </w:footnote>
  <w:footnote w:id="46">
    <w:p w14:paraId="372C3D2F" w14:textId="071FB70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Nález Ústavního soudu ze dne 23. června 1994, sp. zn. I. ÚS 35/94.</w:t>
      </w:r>
    </w:p>
  </w:footnote>
  <w:footnote w:id="47">
    <w:p w14:paraId="2DB93D57" w14:textId="7BFB923B"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STAŠA, Josef. In: HENDRYCH, Dušan. </w:t>
      </w:r>
      <w:r w:rsidRPr="001F77D6">
        <w:rPr>
          <w:rFonts w:cs="Eczar"/>
          <w:i/>
        </w:rPr>
        <w:t>Správní právo: obecná část</w:t>
      </w:r>
      <w:r w:rsidRPr="001F77D6">
        <w:rPr>
          <w:rFonts w:cs="Eczar"/>
        </w:rPr>
        <w:t>. 9. vyd. Praha: C. H. Beck, 2016, s. 236.</w:t>
      </w:r>
    </w:p>
  </w:footnote>
  <w:footnote w:id="48">
    <w:p w14:paraId="51B94EBF" w14:textId="14DE95C8"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Tato část vychází z mého příspěvku Kompenzace vlastníkům nemovitých věcí za ochranu přírodních zdrojů, který jsem přednesl 27. října 2017 na konferenci </w:t>
      </w:r>
      <w:r w:rsidRPr="001F77D6">
        <w:rPr>
          <w:rFonts w:cs="Eczar"/>
          <w:i/>
        </w:rPr>
        <w:t>Environmentálne práva a využívanie prírodných zdrojov</w:t>
      </w:r>
      <w:r w:rsidRPr="001F77D6">
        <w:rPr>
          <w:rFonts w:cs="Eczar"/>
        </w:rPr>
        <w:t xml:space="preserve"> pořádané Právnickou fakultou Trnavské univerzity v Trnavě.</w:t>
      </w:r>
    </w:p>
  </w:footnote>
  <w:footnote w:id="49">
    <w:p w14:paraId="63E0951C"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STAŠA, Josef In: HENDRYCH, Dušan. </w:t>
      </w:r>
      <w:r w:rsidRPr="001F77D6">
        <w:rPr>
          <w:rFonts w:cs="Eczar"/>
          <w:i/>
        </w:rPr>
        <w:t>Správní právo: obecná část</w:t>
      </w:r>
      <w:r w:rsidRPr="001F77D6">
        <w:rPr>
          <w:rFonts w:cs="Eczar"/>
        </w:rPr>
        <w:t>. 9. vyd. Praha: C. H. Beck, 2016, s. 238.</w:t>
      </w:r>
    </w:p>
  </w:footnote>
  <w:footnote w:id="50">
    <w:p w14:paraId="2E9F4733" w14:textId="5B0EB58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HANDRLICA, Jakub. </w:t>
      </w:r>
      <w:r w:rsidRPr="001F77D6">
        <w:rPr>
          <w:rFonts w:cs="Eczar"/>
          <w:i/>
        </w:rPr>
        <w:t>Ochranná a bezpečnostní pásma</w:t>
      </w:r>
      <w:r w:rsidRPr="001F77D6">
        <w:rPr>
          <w:rFonts w:cs="Eczar"/>
        </w:rPr>
        <w:t>. Praha: C. H. Beck, 2014, s. 16-17.</w:t>
      </w:r>
    </w:p>
  </w:footnote>
  <w:footnote w:id="51">
    <w:p w14:paraId="3DC13FA6" w14:textId="2D34858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FIALA, Josef. In: BRADÁČ, Albert a kol. </w:t>
      </w:r>
      <w:r w:rsidRPr="001F77D6">
        <w:rPr>
          <w:rFonts w:cs="Eczar"/>
          <w:i/>
        </w:rPr>
        <w:t>Věcná břemena od A do Z.</w:t>
      </w:r>
      <w:r w:rsidRPr="001F77D6">
        <w:rPr>
          <w:rFonts w:cs="Eczar"/>
        </w:rPr>
        <w:t xml:space="preserve"> 4. aktual. vyd. Praha: Linde, 2009, s. 99.</w:t>
      </w:r>
    </w:p>
  </w:footnote>
  <w:footnote w:id="52">
    <w:p w14:paraId="047491D0" w14:textId="3AEADC8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STREICHSBIEROVÁ, Eva. Vodohospodáři chtějí omezit zemědělství kolem Želivky, obyvatelé reptají. [online] </w:t>
      </w:r>
      <w:r w:rsidRPr="001F77D6">
        <w:rPr>
          <w:rFonts w:cs="Eczar"/>
          <w:i/>
        </w:rPr>
        <w:t>Idnes.cz.</w:t>
      </w:r>
      <w:r w:rsidRPr="001F77D6">
        <w:rPr>
          <w:rFonts w:cs="Eczar"/>
        </w:rPr>
        <w:t xml:space="preserve"> 18. srpna 2017 [cit. 24. ledna 2018]. Dostupné z: </w:t>
      </w:r>
      <w:hyperlink r:id="rId1" w:history="1">
        <w:r w:rsidRPr="001F77D6">
          <w:rPr>
            <w:rFonts w:cs="Eczar"/>
          </w:rPr>
          <w:t>https://jihlava.idnes.cz/zivot-v-ochrannem-pasmu-svihova-se-zrejme-dotkne-zemedelcu-p4j-/jihlava-zpravy.aspx?c=A170818_346153_jihlava-zpravy_evs</w:t>
        </w:r>
      </w:hyperlink>
      <w:r w:rsidRPr="001F77D6">
        <w:rPr>
          <w:rFonts w:cs="Eczar"/>
        </w:rPr>
        <w:t xml:space="preserve">.  </w:t>
      </w:r>
    </w:p>
  </w:footnote>
  <w:footnote w:id="53">
    <w:p w14:paraId="38A0A809" w14:textId="44B0A22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prohlášení hejtmana kraje Vysočina J. Běhounka „Nikdo z regulátorů neřeší zmařené investice zemědělských podniků, nikdo zemědělcům zatím nenavrhl adekvátní a důstojné náhrady. Zatím vůbec není pamatováno na vlastníky půdy, která zařazením do ochranného pásma II. stupně ztrácí pravděpodobně svou současnou bonitu a pro majitele se do budoucna může stát takřka bezcennou.“ In: Nová vyhláška ochranných pásem kolem Švihova nepočítá s VRT, může srazit cenu půdy a zkomplikovat pěstování brambor. [online] Krajské listy.cz. 16. března 2017 [cit. 29. ledna 2018]. Dostupné z: </w:t>
      </w:r>
      <w:hyperlink r:id="rId2" w:history="1">
        <w:r w:rsidRPr="001F77D6">
          <w:rPr>
            <w:rStyle w:val="Hypertextovodkaz"/>
            <w:rFonts w:cs="Eczar"/>
            <w:color w:val="auto"/>
          </w:rPr>
          <w:t>https://www.krajskelisty.cz/vysocina/16065-nova-vyhlaska-ochrannych-pasem-kolem-svihova-nepocita-s-vrt-muze-srazit-cenu-pudy-a-zkomplikovat-pestovani-brambor.htm</w:t>
        </w:r>
      </w:hyperlink>
      <w:r w:rsidRPr="001F77D6">
        <w:rPr>
          <w:rFonts w:cs="Eczar"/>
        </w:rPr>
        <w:t xml:space="preserve">.  </w:t>
      </w:r>
    </w:p>
  </w:footnote>
  <w:footnote w:id="54">
    <w:p w14:paraId="67A22B9C"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HANDRLICA, Jakub. Ochranná pásma ropovodů a produktovodů nově. </w:t>
      </w:r>
      <w:r w:rsidRPr="001F77D6">
        <w:rPr>
          <w:rFonts w:cs="Eczar"/>
          <w:i/>
        </w:rPr>
        <w:t>Revue pro právo a technologie</w:t>
      </w:r>
      <w:r w:rsidRPr="001F77D6">
        <w:rPr>
          <w:rFonts w:cs="Eczar"/>
        </w:rPr>
        <w:t>, 2016, č. 12, s. 24.</w:t>
      </w:r>
    </w:p>
  </w:footnote>
  <w:footnote w:id="55">
    <w:p w14:paraId="53700053"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COUFALÍK, Petr. Omezení vlastnického práva ochrannými pásmy a územními plány v aktuální judikatuře Nejvyššího soudu. </w:t>
      </w:r>
      <w:r w:rsidRPr="001F77D6">
        <w:rPr>
          <w:rFonts w:cs="Eczar"/>
          <w:i/>
        </w:rPr>
        <w:t>Právní rozhledy</w:t>
      </w:r>
      <w:r w:rsidRPr="001F77D6">
        <w:rPr>
          <w:rFonts w:cs="Eczar"/>
        </w:rPr>
        <w:t>, 2016, č. 13-14, s. 474.</w:t>
      </w:r>
    </w:p>
  </w:footnote>
  <w:footnote w:id="56">
    <w:p w14:paraId="66734F17"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Výjimkou je rozsudek Okresního soudu v Pelhřimově ze dne 29. dubna 2016, čj. 1 C 51/2014-329, podle něhož lze poskytnout též opakující se částku.</w:t>
      </w:r>
    </w:p>
  </w:footnote>
  <w:footnote w:id="57">
    <w:p w14:paraId="70AE1C30" w14:textId="4F1074AB"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Nejvyšší soud v rozsudku ze dne 30. září 2014, sp. zn. 22 Cdo 1493/2014 uvedl, že § 30 vodního zákona náhradu </w:t>
      </w:r>
      <w:r w:rsidRPr="001F77D6">
        <w:rPr>
          <w:rFonts w:cs="Eczar"/>
          <w:i/>
        </w:rPr>
        <w:t>„chápe jako náhradu finanční (jednorázová náhrada), nikoli jako náhradu ve formě náhradního pozemku.“</w:t>
      </w:r>
    </w:p>
  </w:footnote>
  <w:footnote w:id="58">
    <w:p w14:paraId="627C60C9" w14:textId="4FD19410"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Usnesení Ústavního soudu ze dne 3. prosince. 2009, sp. zn. II. ÚS 2995/09.</w:t>
      </w:r>
    </w:p>
  </w:footnote>
  <w:footnote w:id="59">
    <w:p w14:paraId="5899E8E4" w14:textId="0D8AB00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31. srpna 2008, sp. zn. 30 Cdo 3786/2007.</w:t>
      </w:r>
    </w:p>
  </w:footnote>
  <w:footnote w:id="60">
    <w:p w14:paraId="238865EC" w14:textId="7B5A9FAB"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 března 2011, sp. zn. 28 Cdo 4211/2010. Rozsudek se sice týká ochranného pásma vodního díla, jeho charakter je však shodný s ochranným pásmem vodního zdroje.</w:t>
      </w:r>
    </w:p>
  </w:footnote>
  <w:footnote w:id="61">
    <w:p w14:paraId="42BAC236" w14:textId="664DF25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TUREČEK, Karel a kol. Zákon o vodách: č. 254/2001 Sb., v úplném znění k 1. lednu 2003 s rozšířeným komentářem a prováděcími předpisy. 2. vyd. Praha: Sondy, 2003, s. 57-59. HORÁČEK, Zdeněk a kol. Vodní zákon: s podrobným komentářem po velké novele stavebního zákona k 1. 1. 2013. 2. vyd. Praha: Sondy, 2013, s. 100.</w:t>
      </w:r>
    </w:p>
  </w:footnote>
  <w:footnote w:id="62">
    <w:p w14:paraId="11B9634B"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LOJDA, Jiří. </w:t>
      </w:r>
      <w:r w:rsidRPr="001F77D6">
        <w:rPr>
          <w:rFonts w:cs="Eczar"/>
          <w:i/>
        </w:rPr>
        <w:t>Zákon o dráhách: komentář</w:t>
      </w:r>
      <w:r w:rsidRPr="001F77D6">
        <w:rPr>
          <w:rFonts w:cs="Eczar"/>
        </w:rPr>
        <w:t>. Praha: Wolters Kluwer, 2017, s. 38-41.</w:t>
      </w:r>
    </w:p>
  </w:footnote>
  <w:footnote w:id="63">
    <w:p w14:paraId="260F36A8"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VETEŠNÍK, Pavel a kol. </w:t>
      </w:r>
      <w:r w:rsidRPr="001F77D6">
        <w:rPr>
          <w:rFonts w:cs="Eczar"/>
          <w:i/>
        </w:rPr>
        <w:t>Zákon o pohřebnictví: Zákon o válečných hrobech: komentář</w:t>
      </w:r>
      <w:r w:rsidRPr="001F77D6">
        <w:rPr>
          <w:rFonts w:cs="Eczar"/>
        </w:rPr>
        <w:t>. Praha: Wolters Kluwer, 2015, s. 55-58 a s. 74-79.</w:t>
      </w:r>
    </w:p>
  </w:footnote>
  <w:footnote w:id="64">
    <w:p w14:paraId="01956900" w14:textId="3D3CF0A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Pokyn byl vydán 10. prosince 2004 pod čj. 43656/2004-16000. [online] Ministerstvo zemědělství. [cit. 17. ledna 2018] Dostupné z: </w:t>
      </w:r>
      <w:hyperlink r:id="rId3" w:history="1">
        <w:r w:rsidRPr="001F77D6">
          <w:rPr>
            <w:rStyle w:val="Hypertextovodkaz"/>
            <w:rFonts w:cs="Eczar"/>
            <w:color w:val="auto"/>
          </w:rPr>
          <w:t>http://eagri.cz/public/web/file/17586/MP_k_omezeni_v_ochrannych_pasmech_VZ.pdf</w:t>
        </w:r>
      </w:hyperlink>
      <w:r w:rsidRPr="001F77D6">
        <w:rPr>
          <w:rFonts w:cs="Eczar"/>
        </w:rPr>
        <w:t xml:space="preserve">. </w:t>
      </w:r>
    </w:p>
  </w:footnote>
  <w:footnote w:id="65">
    <w:p w14:paraId="5BE9DF85" w14:textId="5799D54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Shodně KRÁTKÝ, Michal. </w:t>
      </w:r>
      <w:r w:rsidRPr="001F77D6">
        <w:rPr>
          <w:rFonts w:cs="Eczar"/>
          <w:i/>
        </w:rPr>
        <w:t xml:space="preserve">Problematika finančních náhrad kompenzujících ztráty v zemědělské činnosti v ochranných pásmech vodních zdrojů. </w:t>
      </w:r>
      <w:r w:rsidRPr="001F77D6">
        <w:rPr>
          <w:rFonts w:cs="Eczar"/>
        </w:rPr>
        <w:t xml:space="preserve">[online] Povodí Vltavy, 20. prosince 2016 [cit. 19. ledna 2018]. Dostupné z: </w:t>
      </w:r>
      <w:hyperlink r:id="rId4" w:history="1">
        <w:r w:rsidRPr="001F77D6">
          <w:rPr>
            <w:rStyle w:val="Hypertextovodkaz"/>
            <w:rFonts w:cs="Eczar"/>
            <w:color w:val="auto"/>
          </w:rPr>
          <w:t>http://cvtvhs.cz/files/aktualne/ochranna-pasma-2016/Kratky_-Problematika_financnich_nahrad_za_omezeni_v_OPVZ.pdf</w:t>
        </w:r>
      </w:hyperlink>
      <w:r w:rsidRPr="001F77D6">
        <w:rPr>
          <w:rFonts w:cs="Eczar"/>
        </w:rPr>
        <w:t xml:space="preserve">. </w:t>
      </w:r>
    </w:p>
  </w:footnote>
  <w:footnote w:id="66">
    <w:p w14:paraId="3630C5D6"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KOŘÍNEK, Robert, NOVÁKOVÁ, Hana, NIETSCHEOVÁ, Jaroslava. Aktuální stav problematiky ochranný pásem vodních zdrojů. </w:t>
      </w:r>
      <w:r w:rsidRPr="001F77D6">
        <w:rPr>
          <w:rFonts w:cs="Eczar"/>
          <w:i/>
        </w:rPr>
        <w:t>Vodohospodářské technicko-ekonomické informace</w:t>
      </w:r>
      <w:r w:rsidRPr="001F77D6">
        <w:rPr>
          <w:rFonts w:cs="Eczar"/>
        </w:rPr>
        <w:t xml:space="preserve">. 2017, č. 3, s. 3. </w:t>
      </w:r>
    </w:p>
  </w:footnote>
  <w:footnote w:id="67">
    <w:p w14:paraId="0326C24F" w14:textId="7DDC6CF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Data čerpány z Inflace - druhy, definice, tabulky. [online] </w:t>
      </w:r>
      <w:r w:rsidRPr="001F77D6">
        <w:rPr>
          <w:rFonts w:cs="Eczar"/>
          <w:i/>
        </w:rPr>
        <w:t>czso.cz</w:t>
      </w:r>
      <w:r w:rsidRPr="001F77D6">
        <w:rPr>
          <w:rFonts w:cs="Eczar"/>
        </w:rPr>
        <w:t xml:space="preserve"> [cit. 9. února 2018]. Dostupné z: </w:t>
      </w:r>
      <w:hyperlink r:id="rId5" w:history="1">
        <w:r w:rsidRPr="001F77D6">
          <w:rPr>
            <w:rFonts w:cs="Eczar"/>
          </w:rPr>
          <w:t>https://www.czso.cz/csu/czso/mira_inflace</w:t>
        </w:r>
      </w:hyperlink>
      <w:r w:rsidRPr="001F77D6">
        <w:rPr>
          <w:rFonts w:cs="Eczar"/>
        </w:rPr>
        <w:t xml:space="preserve">.  </w:t>
      </w:r>
    </w:p>
  </w:footnote>
  <w:footnote w:id="68">
    <w:p w14:paraId="6E7EE063" w14:textId="20EDAA4C"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JÁNSKÝ, Jaroslav. Poskytování náhrad za omezení užívání nemovitostí v ochranných pásmech vodních zdrojů. In ŠIŠÁK, Luděk, STEHLÍK, František (eds). </w:t>
      </w:r>
      <w:r w:rsidRPr="001F77D6">
        <w:rPr>
          <w:rFonts w:cs="Eczar"/>
          <w:i/>
        </w:rPr>
        <w:t>Újmy a náhrady za omezení hospodaření v lesích a jejich možný vliv na kategorizaci lesů</w:t>
      </w:r>
      <w:r w:rsidRPr="001F77D6">
        <w:rPr>
          <w:rFonts w:cs="Eczar"/>
        </w:rPr>
        <w:t>. Praha: Česká zemědělská univerzita, 2006, s. 15.</w:t>
      </w:r>
    </w:p>
  </w:footnote>
  <w:footnote w:id="69">
    <w:p w14:paraId="082283DA" w14:textId="2CB3716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DATEL, Josef, V. Omezující a ochranná opatření v ochranných pásmech vodních zdrojů a možných způsobů řešení náhrad za prokázané omezení užívání pozemků a staveb. [online] </w:t>
      </w:r>
      <w:r w:rsidRPr="001F77D6">
        <w:rPr>
          <w:rFonts w:cs="Eczar"/>
          <w:i/>
        </w:rPr>
        <w:t>Výzkumný ústav vodohospodářský T. G. Masaryka</w:t>
      </w:r>
      <w:r w:rsidRPr="001F77D6">
        <w:rPr>
          <w:rFonts w:cs="Eczar"/>
        </w:rPr>
        <w:t>, 2016, [cit. 20. ledna 2018] s. 12 a s. 16. Dostupné z: </w:t>
      </w:r>
      <w:hyperlink r:id="rId6" w:history="1">
        <w:r w:rsidRPr="001F77D6">
          <w:rPr>
            <w:rStyle w:val="Hypertextovodkaz"/>
            <w:rFonts w:cs="Eczar"/>
            <w:color w:val="auto"/>
          </w:rPr>
          <w:t>http://www.suchovkrajine.cz/sites/default/files/vystup/c5_opvz.pdf</w:t>
        </w:r>
      </w:hyperlink>
      <w:r w:rsidRPr="001F77D6">
        <w:rPr>
          <w:rFonts w:cs="Eczar"/>
        </w:rPr>
        <w:t xml:space="preserve">. </w:t>
      </w:r>
    </w:p>
  </w:footnote>
  <w:footnote w:id="70">
    <w:p w14:paraId="2F290542"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KOŘÍNEK, Robert, NOVÁKOVÁ, Hana, NIETSCHEOVÁ, Jaroslava. Aktuální stav problematiky ochranný pásem vodních zdrojů. </w:t>
      </w:r>
      <w:r w:rsidRPr="001F77D6">
        <w:rPr>
          <w:rFonts w:cs="Eczar"/>
          <w:i/>
        </w:rPr>
        <w:t>Vodohospodářské technicko-ekonomické informace</w:t>
      </w:r>
      <w:r w:rsidRPr="001F77D6">
        <w:rPr>
          <w:rFonts w:cs="Eczar"/>
        </w:rPr>
        <w:t>. 2017, č. 3, s. 7.</w:t>
      </w:r>
    </w:p>
  </w:footnote>
  <w:footnote w:id="71">
    <w:p w14:paraId="32F71C94" w14:textId="0B20105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Dle § 2 odst. 1 lázeňského zákona se jím rozumí minerální voda, plyn nebo peloid, které mají vlastnost vhodnou pro léčebné využití, a o tomto zdroji je vydáno osvědčení podle tohoto zákona. Peloidem se rozumí rašelina, slatina nebo bahno.</w:t>
      </w:r>
    </w:p>
  </w:footnote>
  <w:footnote w:id="72">
    <w:p w14:paraId="0AE3C0FE" w14:textId="0EF294C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STANĚK, Jaroslav. </w:t>
      </w:r>
      <w:r w:rsidRPr="001F77D6">
        <w:rPr>
          <w:rFonts w:cs="Eczar"/>
          <w:i/>
        </w:rPr>
        <w:t>Lázeňský zákon: komentář.</w:t>
      </w:r>
      <w:r w:rsidRPr="001F77D6">
        <w:rPr>
          <w:rFonts w:cs="Eczar"/>
        </w:rPr>
        <w:t xml:space="preserve"> Praha: Wolters Kluwer, 2013, s. 88.</w:t>
      </w:r>
    </w:p>
  </w:footnote>
  <w:footnote w:id="73">
    <w:p w14:paraId="64FED4C9" w14:textId="6339488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Je třeba zmínit, že toto vymezení shledal Nejvyšší správní soud v rozsudku ze dne 30. července 2009, čj. 7 As 32/2009-69 za vágní a v rozporu s principem právní jistoty adresátů, protože nestanoví zákonné meze vlastnického práva ani rozsah povinností. Proto toto ustanovení zákona při přezkumu rozhodnutí o přestupku, který spočíval v nedovoleném parkování v ochranném pásmu přírodního léčivého zdroje, neaplikoval a rozhodnutí považoval za nezákonné. Pro účely této práce je však tato otázka bez významu. V nálezu Pl. ÚS 8/08 naopak Ústavní soud uvedl ve vztahu k ustanovení § 68 zákona o ochraně přírody, které je formulováno obdobně, že </w:t>
      </w:r>
      <w:r w:rsidRPr="001F77D6">
        <w:rPr>
          <w:rFonts w:cs="Eczar"/>
          <w:i/>
        </w:rPr>
        <w:t>„nelze a priori zformulovat (do zákona) podobu (všech) myslitelných opatření za účelem zachování druhového bohatství přírody a udržení systému ekologické stability, které praktický život přináší. Ostatně na (v principu) obdobné metodice je postaveno legislativní používání kupříkladu tzv. neurčitých pojmů, jejichž konkrétní obsah naplňuje až aplikační činnost správních orgánů, aniž by to mělo znamenat v právním státě porušení ústavního pořádku (např. právní jistoty); v opačném případě by bylo nemožné efektivně realizovat veřejnou správu.“</w:t>
      </w:r>
      <w:r w:rsidRPr="001F77D6">
        <w:rPr>
          <w:rFonts w:cs="Eczar"/>
        </w:rPr>
        <w:t xml:space="preserve">    </w:t>
      </w:r>
    </w:p>
  </w:footnote>
  <w:footnote w:id="74">
    <w:p w14:paraId="63DE4EC1" w14:textId="77777777" w:rsidR="009F1BCE" w:rsidRPr="001F77D6" w:rsidRDefault="009F1BCE" w:rsidP="008713E4">
      <w:pPr>
        <w:pStyle w:val="Textpoznpodarou"/>
        <w:rPr>
          <w:rFonts w:cs="Eczar"/>
        </w:rPr>
      </w:pPr>
      <w:r w:rsidRPr="001F77D6">
        <w:rPr>
          <w:rStyle w:val="Znakapoznpodarou"/>
          <w:rFonts w:cs="Eczar"/>
          <w:sz w:val="19"/>
        </w:rPr>
        <w:footnoteRef/>
      </w:r>
      <w:r w:rsidRPr="001F77D6">
        <w:rPr>
          <w:rFonts w:cs="Eczar"/>
        </w:rPr>
        <w:t xml:space="preserve"> STANĚK: </w:t>
      </w:r>
      <w:r w:rsidRPr="001F77D6">
        <w:rPr>
          <w:rFonts w:cs="Eczar"/>
          <w:i/>
        </w:rPr>
        <w:t>Lázeňský ...</w:t>
      </w:r>
      <w:r w:rsidRPr="001F77D6">
        <w:rPr>
          <w:rFonts w:cs="Eczar"/>
        </w:rPr>
        <w:t>, s. 88.</w:t>
      </w:r>
    </w:p>
  </w:footnote>
  <w:footnote w:id="75">
    <w:p w14:paraId="7D22D79E"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s. 164 a 165.</w:t>
      </w:r>
    </w:p>
  </w:footnote>
  <w:footnote w:id="76">
    <w:p w14:paraId="578647A1"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s. 165.</w:t>
      </w:r>
    </w:p>
  </w:footnote>
  <w:footnote w:id="77">
    <w:p w14:paraId="00DD8772" w14:textId="4F5364F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VARHANÍK, Jiří a kol. </w:t>
      </w:r>
      <w:r w:rsidRPr="001F77D6">
        <w:rPr>
          <w:rFonts w:cs="Eczar"/>
          <w:i/>
        </w:rPr>
        <w:t>Zákon o státní památkové péči: komentář</w:t>
      </w:r>
      <w:r w:rsidRPr="001F77D6">
        <w:rPr>
          <w:rFonts w:cs="Eczar"/>
        </w:rPr>
        <w:t xml:space="preserve">. Praha: Wolters Kluwer, 2011, s. 132. </w:t>
      </w:r>
    </w:p>
  </w:footnote>
  <w:footnote w:id="78">
    <w:p w14:paraId="4DA1D2D7"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xml:space="preserve">, s. 174. </w:t>
      </w:r>
    </w:p>
  </w:footnote>
  <w:footnote w:id="79">
    <w:p w14:paraId="6383E7AA" w14:textId="3ED73A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Viz usnesení vlády ČR č. 609 z 21. srpna 2017 o schválení záměru nabytí areálu velkovýkrmny prasat v bezprostřední blízkosti pietního místa v Letech u Písku ve veřejném zájmu státem včetně schválení výše ceny a následných kroků při naložení s tímto majetkem.</w:t>
      </w:r>
    </w:p>
  </w:footnote>
  <w:footnote w:id="80">
    <w:p w14:paraId="6F27B577" w14:textId="77777777" w:rsidR="009F1BCE" w:rsidRPr="001F77D6" w:rsidRDefault="009F1BCE" w:rsidP="00246656">
      <w:pPr>
        <w:pStyle w:val="Textpoznpodarou"/>
        <w:rPr>
          <w:rFonts w:cs="Eczar"/>
        </w:rPr>
      </w:pPr>
      <w:r w:rsidRPr="001F77D6">
        <w:rPr>
          <w:rStyle w:val="Znakapoznpodarou"/>
          <w:rFonts w:cs="Eczar"/>
          <w:sz w:val="19"/>
        </w:rPr>
        <w:footnoteRef/>
      </w:r>
      <w:r w:rsidRPr="001F77D6">
        <w:rPr>
          <w:rFonts w:cs="Eczar"/>
        </w:rPr>
        <w:t xml:space="preserve"> ZÍDEK, Martin, KLUSOŇ, Jiří. </w:t>
      </w:r>
      <w:r w:rsidRPr="001F77D6">
        <w:rPr>
          <w:rFonts w:cs="Eczar"/>
          <w:i/>
        </w:rPr>
        <w:t>Zákon o státní památkové péči a jeho prováděcí předpisy s komentářem</w:t>
      </w:r>
      <w:r w:rsidRPr="001F77D6">
        <w:rPr>
          <w:rFonts w:cs="Eczar"/>
        </w:rPr>
        <w:t xml:space="preserve">. Praha: ABF, 2005, § 17. </w:t>
      </w:r>
    </w:p>
  </w:footnote>
  <w:footnote w:id="81">
    <w:p w14:paraId="576E1530" w14:textId="6CE8B6F0"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 tomu srov. v podrobnostech HANÁK: </w:t>
      </w:r>
      <w:r w:rsidRPr="001F77D6">
        <w:rPr>
          <w:rFonts w:cs="Eczar"/>
          <w:i/>
        </w:rPr>
        <w:t>Vyvlastnění …</w:t>
      </w:r>
      <w:r w:rsidRPr="001F77D6">
        <w:rPr>
          <w:rFonts w:cs="Eczar"/>
        </w:rPr>
        <w:t>, s. 53-54.</w:t>
      </w:r>
    </w:p>
  </w:footnote>
  <w:footnote w:id="82">
    <w:p w14:paraId="6453C976" w14:textId="4CEEB50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 36 až 37 návrhu zákona o ochraně památkového fondu. Sněmovní tisk č. 666. 7. volební období. Byl zamítnut ve 3. </w:t>
      </w:r>
      <w:r w:rsidRPr="001F77D6">
        <w:rPr>
          <w:rFonts w:cs="Eczar" w:hint="eastAsia"/>
        </w:rPr>
        <w:t>č</w:t>
      </w:r>
      <w:r w:rsidRPr="001F77D6">
        <w:rPr>
          <w:rFonts w:cs="Eczar"/>
        </w:rPr>
        <w:t>tení v Poslanecké sn</w:t>
      </w:r>
      <w:r w:rsidRPr="001F77D6">
        <w:rPr>
          <w:rFonts w:cs="Eczar" w:hint="eastAsia"/>
        </w:rPr>
        <w:t>ě</w:t>
      </w:r>
      <w:r w:rsidRPr="001F77D6">
        <w:rPr>
          <w:rFonts w:cs="Eczar"/>
        </w:rPr>
        <w:t>movn</w:t>
      </w:r>
      <w:r w:rsidRPr="001F77D6">
        <w:rPr>
          <w:rFonts w:cs="Eczar" w:hint="eastAsia"/>
        </w:rPr>
        <w:t>ě</w:t>
      </w:r>
      <w:r w:rsidRPr="001F77D6">
        <w:rPr>
          <w:rFonts w:cs="Eczar"/>
        </w:rPr>
        <w:t xml:space="preserve"> v </w:t>
      </w:r>
      <w:r w:rsidRPr="001F77D6">
        <w:rPr>
          <w:rFonts w:cs="Eczar" w:hint="eastAsia"/>
        </w:rPr>
        <w:t>č</w:t>
      </w:r>
      <w:r w:rsidRPr="001F77D6">
        <w:rPr>
          <w:rFonts w:cs="Eczar"/>
        </w:rPr>
        <w:t>ervenci 2017.</w:t>
      </w:r>
    </w:p>
  </w:footnote>
  <w:footnote w:id="83">
    <w:p w14:paraId="345ECCF7" w14:textId="3E64424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Městského soudu v Praze ze dne 16. února 2017, čj. 6 A 228/2016-456. </w:t>
      </w:r>
    </w:p>
  </w:footnote>
  <w:footnote w:id="84">
    <w:p w14:paraId="15C3AB02" w14:textId="7F3B4A3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Hluk. [online] </w:t>
      </w:r>
      <w:r w:rsidRPr="001F77D6">
        <w:rPr>
          <w:rFonts w:cs="Eczar"/>
          <w:i/>
        </w:rPr>
        <w:t>prg.aero.cz.</w:t>
      </w:r>
      <w:r w:rsidRPr="001F77D6">
        <w:rPr>
          <w:rFonts w:cs="Eczar"/>
        </w:rPr>
        <w:t xml:space="preserve"> [cit. 9. února 2018] Dostupné z: </w:t>
      </w:r>
      <w:hyperlink r:id="rId7" w:history="1">
        <w:r w:rsidRPr="001F77D6">
          <w:rPr>
            <w:rStyle w:val="Hypertextovodkaz"/>
            <w:rFonts w:cs="Eczar"/>
            <w:color w:val="auto"/>
          </w:rPr>
          <w:t>http://www.prg.aero/cs/o-letisti-praha/zivotni-prostredi/hlukova-problematika/</w:t>
        </w:r>
      </w:hyperlink>
      <w:r w:rsidRPr="001F77D6">
        <w:rPr>
          <w:rFonts w:cs="Eczar"/>
        </w:rPr>
        <w:t xml:space="preserve"> </w:t>
      </w:r>
    </w:p>
  </w:footnote>
  <w:footnote w:id="85">
    <w:p w14:paraId="639B6DB3" w14:textId="4803320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Oceňovací vyhláška ochranné pásmo považuje obecně za důvod ke snížení ceny stavebního pozemku (srov. přílohu č. 3 oceňovací vyhlášky). Obce v okolí letiště Praha-Vodochody argumentují studií, která údajně dokládá snížení ceny nemovitostí o 7 miliard v důsledku zřízení ochranného hlukového pásma. In: Starosta Kupka: Letiště Vodochody dostalo těžkou ránu. Jeho rozšíření se oddaluje. [online] byznysnoviny.cz, 24. února 2017 [cit. 9. února 2018]. Dostupné z: </w:t>
      </w:r>
      <w:hyperlink r:id="rId8" w:history="1">
        <w:r w:rsidRPr="001F77D6">
          <w:rPr>
            <w:rStyle w:val="Hypertextovodkaz"/>
            <w:rFonts w:cs="Eczar"/>
            <w:color w:val="auto"/>
          </w:rPr>
          <w:t>https://www.byznysnoviny.cz/2017/02/24/starosta-kupka-letiste-vodochody-dostalo-tezkou-ranu-rozsireni-se-oddaluje/</w:t>
        </w:r>
      </w:hyperlink>
      <w:r w:rsidRPr="001F77D6">
        <w:rPr>
          <w:rFonts w:cs="Eczar"/>
        </w:rPr>
        <w:t xml:space="preserve">. Provozovatel letiště nesouhlasí a argumentuje tím, že </w:t>
      </w:r>
      <w:r w:rsidRPr="001F77D6">
        <w:rPr>
          <w:rFonts w:cs="Eczar"/>
          <w:i/>
        </w:rPr>
        <w:t>„tržní cena pozemků a nemovitostí již mnoho let zohledňuje blízkost letiště a její pokles je proto nepravděpodobný. Investoři, kteří vložili své prostředky do nových projektů v blízkosti letiště v posledních letech, si museli být vědomi přítomnosti letiště již v době koupě. Přítomnost letiště je obecně známa a při koupi nemovitosti ji nelze zatajit.“</w:t>
      </w:r>
      <w:r w:rsidRPr="001F77D6">
        <w:rPr>
          <w:rFonts w:cs="Eczar"/>
        </w:rPr>
        <w:t xml:space="preserve"> Fakta a mýty. [online] </w:t>
      </w:r>
      <w:r w:rsidRPr="001F77D6">
        <w:rPr>
          <w:rFonts w:cs="Eczar"/>
          <w:i/>
        </w:rPr>
        <w:t>Letiště Vodochody</w:t>
      </w:r>
      <w:r w:rsidRPr="001F77D6">
        <w:rPr>
          <w:rFonts w:cs="Eczar"/>
        </w:rPr>
        <w:t xml:space="preserve">. [cit. 8. února 2018]. Dostupné z: </w:t>
      </w:r>
      <w:hyperlink r:id="rId9" w:history="1">
        <w:r w:rsidRPr="001F77D6">
          <w:rPr>
            <w:rStyle w:val="Hypertextovodkaz"/>
            <w:rFonts w:cs="Eczar"/>
            <w:color w:val="auto"/>
          </w:rPr>
          <w:t>https://letiste-vodochody.cz/fakta-a-myty</w:t>
        </w:r>
      </w:hyperlink>
      <w:r w:rsidRPr="001F77D6">
        <w:rPr>
          <w:rFonts w:cs="Eczar"/>
        </w:rPr>
        <w:t>. I v dokumentaci zpracované pro účely posouzení vlivů letiště Vodochody na životní prostředí je ale na s. 327 přiznán možný pokles ceny nemovitostí v některém z koridorů. Dostupné z: </w:t>
      </w:r>
      <w:hyperlink r:id="rId10" w:history="1">
        <w:r w:rsidRPr="001F77D6">
          <w:rPr>
            <w:rStyle w:val="Hypertextovodkaz"/>
            <w:rFonts w:cs="Eczar"/>
            <w:color w:val="auto"/>
          </w:rPr>
          <w:t>https://portal.cenia.cz/eiasea/detail/EIA_MZP257</w:t>
        </w:r>
      </w:hyperlink>
      <w:r w:rsidRPr="001F77D6">
        <w:rPr>
          <w:rFonts w:cs="Eczar"/>
        </w:rPr>
        <w:t>.</w:t>
      </w:r>
    </w:p>
  </w:footnote>
  <w:footnote w:id="86">
    <w:p w14:paraId="1E2DF38F" w14:textId="2BF84EE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30. března 2016, sp. zn. NS 22 Cdo 1022/2014 tuto možnost výslovně připustil.</w:t>
      </w:r>
    </w:p>
  </w:footnote>
  <w:footnote w:id="87">
    <w:p w14:paraId="7634EA51" w14:textId="710A0D1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Shodně BAHÝĽOVÁ, Lenka, KADEČKA, Stanislav. Ochranná hluková pásma letišť v "pološeru" právní úpravy. </w:t>
      </w:r>
      <w:r w:rsidRPr="001F77D6">
        <w:rPr>
          <w:rFonts w:cs="Eczar"/>
          <w:i/>
        </w:rPr>
        <w:t>Právní rozhledy</w:t>
      </w:r>
      <w:r w:rsidRPr="001F77D6">
        <w:rPr>
          <w:rFonts w:cs="Eczar"/>
        </w:rPr>
        <w:t xml:space="preserve">. 2012, č. 13-14, s. 478. </w:t>
      </w:r>
    </w:p>
  </w:footnote>
  <w:footnote w:id="88">
    <w:p w14:paraId="3D12BDFE"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správního soudu ze dne 1. února 2011, čj. 2 Ao 6/2010-93.</w:t>
      </w:r>
    </w:p>
  </w:footnote>
  <w:footnote w:id="89">
    <w:p w14:paraId="6460508A" w14:textId="0B676425"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Např. srov. </w:t>
      </w:r>
      <w:r w:rsidRPr="001F77D6">
        <w:rPr>
          <w:rFonts w:cs="Eczar"/>
          <w:i/>
        </w:rPr>
        <w:t>Občanskoprávní projednání – věcná břemena pro stavbu venkovního vedení 110 kV Hlinsko-Polička. Duben 2015</w:t>
      </w:r>
      <w:r w:rsidRPr="001F77D6">
        <w:rPr>
          <w:rFonts w:cs="Eczar"/>
        </w:rPr>
        <w:t>. [online] obecrana.cz [cit. 11. července 2017]. Dostupné z: http://www.obecrana.cz/wp-content/uploads/2015/05/Prezentace-ob%C4%8Danskopr%C3%A1vn%C3%AD-%C5%99%C3%ADzen%C3%AD.27.4.2015-ve%C5%99ejnost.-2.pdf</w:t>
      </w:r>
    </w:p>
  </w:footnote>
  <w:footnote w:id="90">
    <w:p w14:paraId="7AC1C945" w14:textId="2E77471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HANDRLICA: </w:t>
      </w:r>
      <w:r w:rsidRPr="001F77D6">
        <w:rPr>
          <w:rFonts w:cs="Eczar"/>
          <w:i/>
        </w:rPr>
        <w:t>Ochranná</w:t>
      </w:r>
      <w:r w:rsidRPr="001F77D6">
        <w:rPr>
          <w:rFonts w:cs="Eczar"/>
        </w:rPr>
        <w:t xml:space="preserve"> ..., s. 163.</w:t>
      </w:r>
    </w:p>
  </w:footnote>
  <w:footnote w:id="91">
    <w:p w14:paraId="78327268" w14:textId="222FBF78"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To ostatně není v rozporu, protože tyto náhrady se nakonec promítnou do ceny odebírané energie či služby. Srov. úvahy M. Pekárka, že je to </w:t>
      </w:r>
      <w:r w:rsidRPr="001F77D6">
        <w:rPr>
          <w:rFonts w:cs="Eczar"/>
          <w:i/>
        </w:rPr>
        <w:t>„nikoli znečišťovatel, ale spotřebitel je ve většině případů tím, kdo za „znečištění“ životního prostředí platí.“</w:t>
      </w:r>
      <w:r w:rsidRPr="001F77D6">
        <w:rPr>
          <w:rFonts w:cs="Eczar"/>
        </w:rPr>
        <w:t xml:space="preserve"> PEKÁREK, Milan. In JANČÁŘOVÁ, Ilona, Jakub HANÁK a Ivana PRŮCHOVÁ. </w:t>
      </w:r>
      <w:r w:rsidRPr="001F77D6">
        <w:rPr>
          <w:rFonts w:cs="Eczar"/>
          <w:i/>
        </w:rPr>
        <w:t>Vlastník a podnikatel při ochraně životního prostředí</w:t>
      </w:r>
      <w:r w:rsidRPr="001F77D6">
        <w:rPr>
          <w:rFonts w:cs="Eczar"/>
        </w:rPr>
        <w:t>. Brno: Masarykova univerzita, 2015, s. 72.</w:t>
      </w:r>
    </w:p>
  </w:footnote>
  <w:footnote w:id="92">
    <w:p w14:paraId="7A82E65D" w14:textId="522DF37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STAŠA, Josef. In: HENDRYCH, Dušan. </w:t>
      </w:r>
      <w:r w:rsidRPr="001F77D6">
        <w:rPr>
          <w:rFonts w:cs="Eczar"/>
          <w:i/>
        </w:rPr>
        <w:t>Správní právo: obecná část</w:t>
      </w:r>
      <w:r w:rsidRPr="001F77D6">
        <w:rPr>
          <w:rFonts w:cs="Eczar"/>
        </w:rPr>
        <w:t>. 9. vyd. Praha: C. H. Beck, 2016, s. 243.</w:t>
      </w:r>
    </w:p>
  </w:footnote>
  <w:footnote w:id="93">
    <w:p w14:paraId="0E25F38D" w14:textId="169C80C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SPÁČIL, Jiří. In: ŠVESTKA, Jiří, a kol. </w:t>
      </w:r>
      <w:r w:rsidRPr="001F77D6">
        <w:rPr>
          <w:rFonts w:cs="Eczar"/>
          <w:i/>
        </w:rPr>
        <w:t>Občanský zákoník I, II</w:t>
      </w:r>
      <w:r w:rsidRPr="001F77D6">
        <w:rPr>
          <w:rFonts w:cs="Eczar"/>
        </w:rPr>
        <w:t xml:space="preserve">. 2. vyd. Praha: C. H. Beck, 2009, s. 1025. KABELKOVÁ, Eva, FLORIÁNOVÁ, Alexandra, PŘÍVARA, Mojmír, RŮŽIČKOVÁ, Dana. </w:t>
      </w:r>
      <w:r w:rsidRPr="001F77D6">
        <w:rPr>
          <w:rFonts w:cs="Eczar"/>
          <w:i/>
        </w:rPr>
        <w:t>Sousedská práva</w:t>
      </w:r>
      <w:r w:rsidRPr="001F77D6">
        <w:rPr>
          <w:rFonts w:cs="Eczar"/>
        </w:rPr>
        <w:t xml:space="preserve">. Praha: C. H. Beck, 2017, s. 30. </w:t>
      </w:r>
    </w:p>
  </w:footnote>
  <w:footnote w:id="94">
    <w:p w14:paraId="6C17D812" w14:textId="0DFEEC2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rozsudek Nejvyššího soudu ČR ze dne 10. července 2002, sp. zn. 22 Cdo 1624/2000.</w:t>
      </w:r>
    </w:p>
  </w:footnote>
  <w:footnote w:id="95">
    <w:p w14:paraId="7DCCA860" w14:textId="7A879570"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VARHANÍK, Jiří a kol. </w:t>
      </w:r>
      <w:r w:rsidRPr="001F77D6">
        <w:rPr>
          <w:rFonts w:cs="Eczar"/>
          <w:i/>
        </w:rPr>
        <w:t>Zákon o státní památkové péči ...</w:t>
      </w:r>
      <w:r w:rsidRPr="001F77D6">
        <w:rPr>
          <w:rFonts w:cs="Eczar"/>
        </w:rPr>
        <w:t>, s. 193.</w:t>
      </w:r>
    </w:p>
  </w:footnote>
  <w:footnote w:id="96">
    <w:p w14:paraId="5FEA2D8F" w14:textId="784BD803"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Srov. např. rozsudek Nejvyššího soudu ze dne 24. září 2014, sp. zn. 22 Cdo 333/2013.</w:t>
      </w:r>
    </w:p>
  </w:footnote>
  <w:footnote w:id="97">
    <w:p w14:paraId="5B8E0F8A" w14:textId="345C182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HANDRLICA, Jakub. In: EICHLEROVÁ, Kateřina a kol. </w:t>
      </w:r>
      <w:r w:rsidRPr="001F77D6">
        <w:rPr>
          <w:rFonts w:cs="Eczar"/>
          <w:i/>
        </w:rPr>
        <w:t>Energetický zákon: komentář</w:t>
      </w:r>
      <w:r w:rsidRPr="001F77D6">
        <w:rPr>
          <w:rFonts w:cs="Eczar"/>
        </w:rPr>
        <w:t xml:space="preserve">. Praha: Wolters Kluwer, 2016, s. 455. MÜLLER, Miloslav, BAREŠOVÁ, Eva. </w:t>
      </w:r>
      <w:r w:rsidRPr="001F77D6">
        <w:rPr>
          <w:rFonts w:cs="Eczar"/>
          <w:i/>
        </w:rPr>
        <w:t>Zákon o zeměměřictví: komentář</w:t>
      </w:r>
      <w:r w:rsidRPr="001F77D6">
        <w:rPr>
          <w:rFonts w:cs="Eczar"/>
        </w:rPr>
        <w:t xml:space="preserve">. Praha: Wolters Kluwer, 2016, s. 98. JADRNÝ, Vratislav. In: CHUDOMELOVÁ, Zuzana a kol. </w:t>
      </w:r>
      <w:r w:rsidRPr="001F77D6">
        <w:rPr>
          <w:rFonts w:cs="Eczar"/>
          <w:i/>
        </w:rPr>
        <w:t>Zákon o elektronických komunikacích: komentář</w:t>
      </w:r>
      <w:r w:rsidRPr="001F77D6">
        <w:rPr>
          <w:rFonts w:cs="Eczar"/>
        </w:rPr>
        <w:t>. Praha: Wolters Kluwer, 2016, s. 359. ani STEJSKAL, Vojtěch, VÍCHA, Ondřej. Z</w:t>
      </w:r>
      <w:r w:rsidRPr="001F77D6">
        <w:rPr>
          <w:rFonts w:cs="Eczar"/>
          <w:i/>
        </w:rPr>
        <w:t>ákon o předcházení ekologické újmě a její nápravě s komentářem, souvisícími předpisy a s úvodem do problematiky ekologicko-právní odpovědnosti.</w:t>
      </w:r>
      <w:r w:rsidRPr="001F77D6">
        <w:rPr>
          <w:rFonts w:cs="Eczar"/>
        </w:rPr>
        <w:t xml:space="preserve"> Praha: Leges, 2009, s. 105.</w:t>
      </w:r>
    </w:p>
  </w:footnote>
  <w:footnote w:id="98">
    <w:p w14:paraId="6E4BEE7E" w14:textId="75E8029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VÍCHA, Ondřej. Zákon o geologických pracích: s komentářem, judikaturou a prováděcími a souvisejícími předpisy. Praha: Leges, 2014, s. 132. </w:t>
      </w:r>
    </w:p>
  </w:footnote>
  <w:footnote w:id="99">
    <w:p w14:paraId="5621F47D" w14:textId="6F888300"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29. dubna 2015, sp. zn. 22 Cdo 3940/2014.</w:t>
      </w:r>
    </w:p>
  </w:footnote>
  <w:footnote w:id="100">
    <w:p w14:paraId="79B3CFF8" w14:textId="093971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VARHANÍK: </w:t>
      </w:r>
      <w:r w:rsidRPr="001F77D6">
        <w:rPr>
          <w:rFonts w:cs="Eczar"/>
          <w:i/>
        </w:rPr>
        <w:t>Zákon o státní památkové péči ...</w:t>
      </w:r>
      <w:r w:rsidRPr="001F77D6">
        <w:rPr>
          <w:rFonts w:cs="Eczar"/>
        </w:rPr>
        <w:t>, s. 191. Shodně rozsudek Nejvyššího soudu ČR ze dne 24. září 2014, sp. zn. 22 Cdo 333/2013.</w:t>
      </w:r>
    </w:p>
  </w:footnote>
  <w:footnote w:id="101">
    <w:p w14:paraId="4BCA9AB6" w14:textId="6DF3703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KABELKOVÁ: </w:t>
      </w:r>
      <w:r w:rsidRPr="001F77D6">
        <w:rPr>
          <w:rFonts w:cs="Eczar"/>
          <w:i/>
        </w:rPr>
        <w:t>Sousedská ...</w:t>
      </w:r>
      <w:r w:rsidRPr="001F77D6">
        <w:rPr>
          <w:rFonts w:cs="Eczar"/>
        </w:rPr>
        <w:t>, s. 69.</w:t>
      </w:r>
    </w:p>
  </w:footnote>
  <w:footnote w:id="102">
    <w:p w14:paraId="562AF9EA"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HAVELKOVÁ, Svatava. K čemu slouží přechodně chráněná plocha. </w:t>
      </w:r>
      <w:r w:rsidRPr="001F77D6">
        <w:rPr>
          <w:rFonts w:cs="Eczar"/>
          <w:i/>
        </w:rPr>
        <w:t>Ochrana přírody</w:t>
      </w:r>
      <w:r w:rsidRPr="001F77D6">
        <w:rPr>
          <w:rFonts w:cs="Eczar"/>
        </w:rPr>
        <w:t xml:space="preserve">. 2009, č. 5, s. 13. Shodně STEJSKAL, Vojtěch. </w:t>
      </w:r>
      <w:r w:rsidRPr="001F77D6">
        <w:rPr>
          <w:rFonts w:cs="Eczar"/>
          <w:i/>
        </w:rPr>
        <w:t>Zákon o ochraně přírody a krajiny: komentář</w:t>
      </w:r>
      <w:r w:rsidRPr="001F77D6">
        <w:rPr>
          <w:rFonts w:cs="Eczar"/>
        </w:rPr>
        <w:t xml:space="preserve">. Praha: Wolters Kluwer, 2016, s. 119. </w:t>
      </w:r>
    </w:p>
  </w:footnote>
  <w:footnote w:id="103">
    <w:p w14:paraId="2AD7D60B" w14:textId="3FA51D5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 případě „přehlášení“ území na zvláště chráněné území bude mít poté vlastník také nárok pouze na náhradu za ztížení zemědělského a lesního hospodaření.  </w:t>
      </w:r>
    </w:p>
  </w:footnote>
  <w:footnote w:id="104">
    <w:p w14:paraId="351FFBF0" w14:textId="17B7FADB"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Důvodová zpráva k vládnímu návrhu zákona o ochraně přírody a krajiny. Sněmovní tisk č. 497. Česká národní rada, VI. volební období. </w:t>
      </w:r>
    </w:p>
  </w:footnote>
  <w:footnote w:id="105">
    <w:p w14:paraId="15875892" w14:textId="5585AD9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xml:space="preserve">, s. 110-111. Naopak pochybnosti nad požadavkem nepatrnosti z hlediska ústavnosti vyjádřil DAMOHORSKÝ, Milan. In: PEKÁREK, Milan a kol. </w:t>
      </w:r>
      <w:r w:rsidRPr="001F77D6">
        <w:rPr>
          <w:rFonts w:cs="Eczar"/>
          <w:i/>
        </w:rPr>
        <w:t>Zákon o ochraně přírody a krajiny: (komentář)</w:t>
      </w:r>
      <w:r w:rsidRPr="001F77D6">
        <w:rPr>
          <w:rFonts w:cs="Eczar"/>
        </w:rPr>
        <w:t>. Brno: Iuridica Brunensia, 1995, s. 65.</w:t>
      </w:r>
    </w:p>
  </w:footnote>
  <w:footnote w:id="106">
    <w:p w14:paraId="415CB07E" w14:textId="554F3D8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PRŮCHOVÁ, Ivana. In VOMÁČKA, Vojtěch a kol. </w:t>
      </w:r>
      <w:r w:rsidRPr="001F77D6">
        <w:rPr>
          <w:rFonts w:cs="Eczar"/>
          <w:i/>
        </w:rPr>
        <w:t>Zákon o ochraně přírody a krajiny</w:t>
      </w:r>
      <w:r w:rsidRPr="001F77D6">
        <w:rPr>
          <w:rFonts w:cs="Eczar"/>
        </w:rPr>
        <w:t>. Praha: C. H. Beck, 2018, s. 148.</w:t>
      </w:r>
    </w:p>
  </w:footnote>
  <w:footnote w:id="107">
    <w:p w14:paraId="0B8859E5" w14:textId="1BAA63E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Jinými slovy obsahově shodně HAVELKOVÁ, Svatava. In: MIKO, Ladislav a kol. </w:t>
      </w:r>
      <w:r w:rsidRPr="001F77D6">
        <w:rPr>
          <w:rFonts w:cs="Eczar"/>
          <w:i/>
        </w:rPr>
        <w:t>Zákon o ochraně přírody a krajiny: komentář.</w:t>
      </w:r>
      <w:r w:rsidRPr="001F77D6">
        <w:rPr>
          <w:rFonts w:cs="Eczar"/>
        </w:rPr>
        <w:t xml:space="preserve"> 2. vyd. Praha: C. H. Beck, 2007, s. 131.</w:t>
      </w:r>
    </w:p>
  </w:footnote>
  <w:footnote w:id="108">
    <w:p w14:paraId="0093A3B6" w14:textId="05A2F5C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komentáře k § 2905 občanského zákoníku. Např. HRÁDEK, Jiří. In: ŠVESTKA, Jiří a kol. </w:t>
      </w:r>
      <w:r w:rsidRPr="001F77D6">
        <w:rPr>
          <w:rFonts w:cs="Eczar"/>
          <w:i/>
        </w:rPr>
        <w:t>Občanský zákoník: komentář. Svazek VI, (§ 2521 až 3081).</w:t>
      </w:r>
      <w:r w:rsidRPr="001F77D6">
        <w:rPr>
          <w:rFonts w:cs="Eczar"/>
        </w:rPr>
        <w:t xml:space="preserve"> Praha: Wolters Kluwer, 2014.</w:t>
      </w:r>
    </w:p>
  </w:footnote>
  <w:footnote w:id="109">
    <w:p w14:paraId="34CC2E4C" w14:textId="35EE6B23"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Srov. znění § 2905 obč. zák. </w:t>
      </w:r>
      <w:r w:rsidRPr="001F77D6">
        <w:rPr>
          <w:rFonts w:cs="Eczar"/>
          <w:i/>
        </w:rPr>
        <w:t>„hrozí vzhledem k jeho poměrům újma jen nepatrná nebo obrana je zcela zjevně nepřiměřená, zejména vzhledem k závažnosti újmy útočníka způsobené odvracením útoku.“</w:t>
      </w:r>
    </w:p>
  </w:footnote>
  <w:footnote w:id="110">
    <w:p w14:paraId="3D29D03B" w14:textId="7F91EABF" w:rsidR="009F1BCE" w:rsidRPr="001F77D6" w:rsidRDefault="009F1BCE" w:rsidP="000F1F7C">
      <w:pPr>
        <w:pStyle w:val="Textpoznpodarou"/>
        <w:rPr>
          <w:rFonts w:cs="Eczar"/>
        </w:rPr>
      </w:pPr>
      <w:r w:rsidRPr="001F77D6">
        <w:rPr>
          <w:rStyle w:val="Znakapoznpodarou"/>
          <w:rFonts w:cs="Eczar"/>
          <w:sz w:val="19"/>
        </w:rPr>
        <w:footnoteRef/>
      </w:r>
      <w:r w:rsidRPr="001F77D6">
        <w:rPr>
          <w:rFonts w:cs="Eczar"/>
        </w:rPr>
        <w:t xml:space="preserve"> PRŮCHOVÁ, Ivana, CHYBA, Jaroslav. </w:t>
      </w:r>
      <w:r w:rsidRPr="001F77D6">
        <w:rPr>
          <w:rFonts w:cs="Eczar"/>
          <w:i/>
        </w:rPr>
        <w:t>Omezení vlastnického práva k pozemku z důvodu obecného zájmu.</w:t>
      </w:r>
      <w:r w:rsidRPr="001F77D6">
        <w:rPr>
          <w:rFonts w:cs="Eczar"/>
        </w:rPr>
        <w:t xml:space="preserve"> Brno: Masarykova univerzita, 1998, s. 68.</w:t>
      </w:r>
    </w:p>
  </w:footnote>
  <w:footnote w:id="111">
    <w:p w14:paraId="07F73C1C" w14:textId="36568BE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xml:space="preserve">, s. 111. </w:t>
      </w:r>
    </w:p>
  </w:footnote>
  <w:footnote w:id="112">
    <w:p w14:paraId="2E8A301C" w14:textId="69A4613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HAVELKOVÁ, Svatava. In: MIKO, Ladislav a kol. </w:t>
      </w:r>
      <w:r w:rsidRPr="001F77D6">
        <w:rPr>
          <w:rFonts w:cs="Eczar"/>
          <w:i/>
        </w:rPr>
        <w:t>Zákon o ochraně přírody a krajiny: komentář.</w:t>
      </w:r>
      <w:r w:rsidRPr="001F77D6">
        <w:rPr>
          <w:rFonts w:cs="Eczar"/>
        </w:rPr>
        <w:t xml:space="preserve"> 2. vyd. Praha: C. H. Beck, 2007, s. 131.</w:t>
      </w:r>
    </w:p>
  </w:footnote>
  <w:footnote w:id="113">
    <w:p w14:paraId="2E57B2B8" w14:textId="5212CBC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PRŮCHOVÁ, Ivana. In VOMÁČKA, Vojtěch a kol. </w:t>
      </w:r>
      <w:r w:rsidRPr="001F77D6">
        <w:rPr>
          <w:rFonts w:cs="Eczar"/>
          <w:i/>
        </w:rPr>
        <w:t>Zákon o ochraně přírody a krajiny</w:t>
      </w:r>
      <w:r w:rsidRPr="001F77D6">
        <w:rPr>
          <w:rFonts w:cs="Eczar"/>
        </w:rPr>
        <w:t>. Praha: C. H. Beck, 2018, s. 149.</w:t>
      </w:r>
    </w:p>
  </w:footnote>
  <w:footnote w:id="114">
    <w:p w14:paraId="36948A19" w14:textId="0FEBFC0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Nález Ústavního soudu ze dne 13. prosince 2006, sp. zn. Pl. ÚS 34/03.</w:t>
      </w:r>
    </w:p>
  </w:footnote>
  <w:footnote w:id="115">
    <w:p w14:paraId="5D6CEDE5"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PETR, Bohuslav. Právo myslivosti a jeho místo v systému věcných práv. </w:t>
      </w:r>
      <w:r w:rsidRPr="001F77D6">
        <w:rPr>
          <w:rFonts w:cs="Eczar"/>
          <w:i/>
        </w:rPr>
        <w:t>Právní rozhledy</w:t>
      </w:r>
      <w:r w:rsidRPr="001F77D6">
        <w:rPr>
          <w:rFonts w:cs="Eczar"/>
        </w:rPr>
        <w:t xml:space="preserve">. 2001, č. 6, s. 272. </w:t>
      </w:r>
    </w:p>
  </w:footnote>
  <w:footnote w:id="116">
    <w:p w14:paraId="124B5945" w14:textId="6BC4665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Téměř identickou úpravu obsahoval od 18. června 1992 také § 6 odst. 5 zákona č. 23/1962 Sb. o myslivosti, který byl účinný až do roku 2002, kdy jej fakticky nahradil § 30 odst. 1 zákona o myslivosti, který je dodnes účinný fakticky v nezměněné podobě.</w:t>
      </w:r>
    </w:p>
  </w:footnote>
  <w:footnote w:id="117">
    <w:p w14:paraId="6FAC665C" w14:textId="08AB7D68"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Stávají se ovšem řádnými členy honebního společenstva, pokud do 30 dnů od doručení vyrozumění o přičlenění oznámí písemně honebnímu společenstvu, že trvají na členství (viz § 26 odst. 6 zákona o myslivosti).</w:t>
      </w:r>
    </w:p>
  </w:footnote>
  <w:footnote w:id="118">
    <w:p w14:paraId="43DFBD66" w14:textId="30BF3CC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Výraz "pokud je to možné" se podle odborné literatury vztahuje toliko ke tvaru určitého území, nikoliv k časovým možnostem zemědělce. Ten je popsaným způsobem povinen postupovat, i pokud zabere sklízení pozemku od středu směrem k okrajům více času než sklízení od krajů směrem do středu. PETR, Bohuslav. </w:t>
      </w:r>
      <w:r w:rsidRPr="001F77D6">
        <w:rPr>
          <w:rFonts w:cs="Eczar"/>
          <w:i/>
        </w:rPr>
        <w:t>Zákon o myslivosti: komentář</w:t>
      </w:r>
      <w:r w:rsidRPr="001F77D6">
        <w:rPr>
          <w:rFonts w:cs="Eczar"/>
        </w:rPr>
        <w:t>. Praha: Wolters Kluwer, 2015, s. 42. To považuji za velmi významné omezení.</w:t>
      </w:r>
    </w:p>
  </w:footnote>
  <w:footnote w:id="119">
    <w:p w14:paraId="1E8ADB38" w14:textId="77777777" w:rsidR="009F1BCE" w:rsidRPr="001F77D6" w:rsidRDefault="009F1BCE" w:rsidP="00157FCB">
      <w:pPr>
        <w:pStyle w:val="Textpoznpodarou"/>
        <w:rPr>
          <w:rFonts w:cs="Eczar"/>
        </w:rPr>
      </w:pPr>
      <w:r w:rsidRPr="001F77D6">
        <w:rPr>
          <w:rStyle w:val="Znakapoznpodarou"/>
          <w:rFonts w:cs="Eczar"/>
          <w:sz w:val="19"/>
        </w:rPr>
        <w:footnoteRef/>
      </w:r>
      <w:r w:rsidRPr="001F77D6">
        <w:rPr>
          <w:rFonts w:cs="Eczar"/>
        </w:rPr>
        <w:t xml:space="preserve"> Rozsudek Městského soudu v Praze ze dne 15. května 2014, čj. 10 A 266/2011-46.</w:t>
      </w:r>
    </w:p>
  </w:footnote>
  <w:footnote w:id="120">
    <w:p w14:paraId="7971D422" w14:textId="15F6033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s. 152.</w:t>
      </w:r>
    </w:p>
  </w:footnote>
  <w:footnote w:id="121">
    <w:p w14:paraId="361EBA1B" w14:textId="040A08E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Nález Ústavního soudu ze dne 6. března 2007, sp. zn. Pl. ÚS 3/06. Body 34 a 35.</w:t>
      </w:r>
    </w:p>
  </w:footnote>
  <w:footnote w:id="122">
    <w:p w14:paraId="07A4BE4A" w14:textId="42DA94A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Za věcné břemeno jej označuje též PETR: </w:t>
      </w:r>
      <w:r w:rsidRPr="001F77D6">
        <w:rPr>
          <w:rFonts w:cs="Eczar"/>
          <w:i/>
        </w:rPr>
        <w:t>Zákon o myslivosti …</w:t>
      </w:r>
      <w:r w:rsidRPr="001F77D6">
        <w:rPr>
          <w:rFonts w:cs="Eczar"/>
        </w:rPr>
        <w:t>, s. 121.</w:t>
      </w:r>
    </w:p>
  </w:footnote>
  <w:footnote w:id="123">
    <w:p w14:paraId="1C5E6A11" w14:textId="77A6144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Důvodová zpráva k návrhu zákona o myslivosti. Sněmovní tisk č. 788. 3. volební období.</w:t>
      </w:r>
    </w:p>
  </w:footnote>
  <w:footnote w:id="124">
    <w:p w14:paraId="6D17C938" w14:textId="7A54CDD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PETR: </w:t>
      </w:r>
      <w:r w:rsidRPr="001F77D6">
        <w:rPr>
          <w:rFonts w:cs="Eczar"/>
          <w:i/>
        </w:rPr>
        <w:t>Zákon o myslivosti</w:t>
      </w:r>
      <w:r w:rsidRPr="001F77D6">
        <w:rPr>
          <w:rFonts w:cs="Eczar"/>
        </w:rPr>
        <w:t xml:space="preserve"> …, s. 120. Zároveň je však ve stejném komentáři na str. 121 uvedeno, že </w:t>
      </w:r>
      <w:r w:rsidRPr="001F77D6">
        <w:rPr>
          <w:rFonts w:cs="Eczar"/>
          <w:i/>
        </w:rPr>
        <w:t>„přičlenění nelze posuzovat tím způsobem, že držitel honitby má pozemek od vlastníka v nájmu.“</w:t>
      </w:r>
    </w:p>
  </w:footnote>
  <w:footnote w:id="125">
    <w:p w14:paraId="448F4847"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Nález Ústavního soudu ze dne 6. března 2007, sp. zn. Pl. ÚS 3/06. Body 34 a 35.</w:t>
      </w:r>
    </w:p>
  </w:footnote>
  <w:footnote w:id="126">
    <w:p w14:paraId="47D4AB07" w14:textId="367DD3E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Např. rozsudek Nejvyššího soudu ze dne 12. května 2010, sp. zn. 28 Cdo 4930/2009.</w:t>
      </w:r>
    </w:p>
  </w:footnote>
  <w:footnote w:id="127">
    <w:p w14:paraId="44B20036"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KOSTÍK, Radim. Členství v honebním společenstvu. </w:t>
      </w:r>
      <w:r w:rsidRPr="001F77D6">
        <w:rPr>
          <w:rFonts w:cs="Eczar"/>
          <w:i/>
        </w:rPr>
        <w:t>Právní fórum</w:t>
      </w:r>
      <w:r w:rsidRPr="001F77D6">
        <w:rPr>
          <w:rFonts w:cs="Eczar"/>
        </w:rPr>
        <w:t xml:space="preserve">. 2009, č. 1, s. 28. Obdobně BIDMON, Tomáš. </w:t>
      </w:r>
      <w:r w:rsidRPr="001F77D6">
        <w:rPr>
          <w:rFonts w:cs="Eczar"/>
          <w:i/>
        </w:rPr>
        <w:t>Právo myslivosti: honitba a honební společenstvo</w:t>
      </w:r>
      <w:r w:rsidRPr="001F77D6">
        <w:rPr>
          <w:rFonts w:cs="Eczar"/>
        </w:rPr>
        <w:t>. Brno: 2013. Diplomová práce. Masarykovy univerzita, Právnická fakulta, vedoucí práce Jakub Hanák, s. 27.</w:t>
      </w:r>
    </w:p>
  </w:footnote>
  <w:footnote w:id="128">
    <w:p w14:paraId="7BBEFB32" w14:textId="3EA1401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s. 152.</w:t>
      </w:r>
    </w:p>
  </w:footnote>
  <w:footnote w:id="129">
    <w:p w14:paraId="68B7965C"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ESLP ze dne 26. června 2012. Herrmann vs. Německo. Žádost č. 9300/07. Bod 91. Rozsudek ESLP ze dne 10. července 2007, Schneider vs. Lucembursko, bod 49.</w:t>
      </w:r>
    </w:p>
  </w:footnote>
  <w:footnote w:id="130">
    <w:p w14:paraId="66104885" w14:textId="71D1586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NOVÁK, Rudolf. K problematice stanovení výše náhrady za přičleněné honební pozemky. </w:t>
      </w:r>
      <w:r w:rsidRPr="001F77D6">
        <w:rPr>
          <w:rFonts w:cs="Eczar"/>
          <w:i/>
        </w:rPr>
        <w:t>Myslivost</w:t>
      </w:r>
      <w:r w:rsidRPr="001F77D6">
        <w:rPr>
          <w:rFonts w:cs="Eczar"/>
        </w:rPr>
        <w:t>. 2004, č. 3, s. 12.</w:t>
      </w:r>
    </w:p>
  </w:footnote>
  <w:footnote w:id="131">
    <w:p w14:paraId="19BB153F"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rozhodovací praxi v případě práva nezbytné cesty zřizovaného soudem či náhradu za odnětí vlastnického práva vyvlastněním, která je navýšena o náklady způsobené odnětím nebo omezením práva a která může být též zvýšena soudem. </w:t>
      </w:r>
    </w:p>
  </w:footnote>
  <w:footnote w:id="132">
    <w:p w14:paraId="392AE030" w14:textId="0BDC1FF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TESNER, Zdeněk. Řešení střetů zájmů v území z hlediska zákona o myslivosti (2001). In SEHNÁLEK, David, VALDHANS, Jiří, DÁVID, Radovan, KYNCL, Libor (eds). </w:t>
      </w:r>
      <w:r w:rsidRPr="001F77D6">
        <w:rPr>
          <w:rFonts w:cs="Eczar"/>
          <w:i/>
        </w:rPr>
        <w:t>Sborník z konference Dny práva 2009</w:t>
      </w:r>
      <w:r w:rsidRPr="001F77D6">
        <w:rPr>
          <w:rFonts w:cs="Eczar"/>
        </w:rPr>
        <w:t>. Dostupné z: </w:t>
      </w:r>
      <w:hyperlink r:id="rId11" w:history="1">
        <w:r w:rsidRPr="001F77D6">
          <w:rPr>
            <w:rStyle w:val="Hypertextovodkaz"/>
            <w:rFonts w:cs="Eczar"/>
            <w:color w:val="auto"/>
          </w:rPr>
          <w:t>https://www.law.muni.cz/sborniky/dny_prava_2009/files/sbornik/sbornik.pdf</w:t>
        </w:r>
      </w:hyperlink>
      <w:r w:rsidRPr="001F77D6">
        <w:rPr>
          <w:rFonts w:cs="Eczar"/>
        </w:rPr>
        <w:t xml:space="preserve">.  </w:t>
      </w:r>
    </w:p>
  </w:footnote>
  <w:footnote w:id="133">
    <w:p w14:paraId="0F31D099" w14:textId="2AB5665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Krajského soudu v Ústí nad Labem ze dne 27. září 2016, čj. 15 A 16/2015-45. Rozsudek byl také publikován pod číslem 3497 ve Sbírce rozsudků Nejvyššího správního soudu.</w:t>
      </w:r>
    </w:p>
  </w:footnote>
  <w:footnote w:id="134">
    <w:p w14:paraId="051C23CD" w14:textId="16CE4B2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Městského soudu v Praze ze dne 15. května 2014, čj. 10 A 266/2011-46. Shodně ONDRÝSEK, Roman. Dotaz č.: 2017028 - Zrušení možnosti užívání honebních pozemků. [online] myslivost.cz [cit. 9. února 2018] Dostupné z: </w:t>
      </w:r>
      <w:hyperlink r:id="rId12" w:history="1">
        <w:r w:rsidRPr="001F77D6">
          <w:rPr>
            <w:rStyle w:val="Hypertextovodkaz"/>
            <w:rFonts w:cs="Eczar"/>
            <w:color w:val="auto"/>
          </w:rPr>
          <w:t>http://www.myslivost.cz/Pro-myslivce/PORADNY/Pravni-poradna/Zruseni-moznosti-uzivani-honebnich-pozemku</w:t>
        </w:r>
      </w:hyperlink>
    </w:p>
  </w:footnote>
  <w:footnote w:id="135">
    <w:p w14:paraId="673436FE"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Jde o sdělení MF 197/14 853/1993, které je otištěno např. zde ČECHURA, Vladimír a kol. </w:t>
      </w:r>
      <w:r w:rsidRPr="001F77D6">
        <w:rPr>
          <w:rFonts w:cs="Eczar"/>
          <w:i/>
        </w:rPr>
        <w:t>Myslivost a právo</w:t>
      </w:r>
      <w:r w:rsidRPr="001F77D6">
        <w:rPr>
          <w:rFonts w:cs="Eczar"/>
        </w:rPr>
        <w:t>. Praha: Orac, 2000, s. 49.</w:t>
      </w:r>
    </w:p>
  </w:footnote>
  <w:footnote w:id="136">
    <w:p w14:paraId="592E8963"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KOCÁB, Marek. Výkon práva myslivosti. </w:t>
      </w:r>
      <w:r w:rsidRPr="001F77D6">
        <w:rPr>
          <w:rFonts w:cs="Eczar"/>
          <w:i/>
        </w:rPr>
        <w:t>Rigorózní práce</w:t>
      </w:r>
      <w:r w:rsidRPr="001F77D6">
        <w:rPr>
          <w:rFonts w:cs="Eczar"/>
        </w:rPr>
        <w:t>. Masarykova univerzita. 2005. s. 47.</w:t>
      </w:r>
    </w:p>
  </w:footnote>
  <w:footnote w:id="137">
    <w:p w14:paraId="69597002" w14:textId="775A0AC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PETR: </w:t>
      </w:r>
      <w:r w:rsidRPr="001F77D6">
        <w:rPr>
          <w:rFonts w:cs="Eczar"/>
          <w:i/>
        </w:rPr>
        <w:t>Zákon o myslivosti …</w:t>
      </w:r>
      <w:r w:rsidRPr="001F77D6">
        <w:rPr>
          <w:rFonts w:cs="Eczar"/>
        </w:rPr>
        <w:t>, s. 122.</w:t>
      </w:r>
    </w:p>
  </w:footnote>
  <w:footnote w:id="138">
    <w:p w14:paraId="272ADCC9" w14:textId="4996B36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rozsudek Nejvyššího soudu ze dne 26. dubna 2017, sp. zn. 22 Cdo 586/2017, kde bylo konstatováno, že cena pozemku vzniklého reálným rozdělením při vypořádání spoluvlastnictví poklesne, protože bude pozemek příliš úzký pro zřízení stavby.  Obdobně § 12 odst. 2 lesního zákona, který vyžaduje souhlas s dělením pozemku pod 1 ha. Naopak příliš velký pozemek ve funkčním celku s budovou je dle § 5 oceňovací vyhlášky důvodem pro snížení jeho ceny. </w:t>
      </w:r>
    </w:p>
  </w:footnote>
  <w:footnote w:id="139">
    <w:p w14:paraId="3264DF9D" w14:textId="3CB75788"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PETR: </w:t>
      </w:r>
      <w:r w:rsidRPr="001F77D6">
        <w:rPr>
          <w:rFonts w:cs="Eczar"/>
          <w:i/>
        </w:rPr>
        <w:t>Zákon o myslivosti …</w:t>
      </w:r>
      <w:r w:rsidRPr="001F77D6">
        <w:rPr>
          <w:rFonts w:cs="Eczar"/>
        </w:rPr>
        <w:t>, s. 122.</w:t>
      </w:r>
    </w:p>
  </w:footnote>
  <w:footnote w:id="140">
    <w:p w14:paraId="62E366A5"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ČECHURA, Vladimír. </w:t>
      </w:r>
      <w:r w:rsidRPr="001F77D6">
        <w:rPr>
          <w:rFonts w:cs="Eczar"/>
          <w:i/>
        </w:rPr>
        <w:t>Dotaz č. 238 - Náhrada za přičleněné pozemky</w:t>
      </w:r>
      <w:r w:rsidRPr="001F77D6">
        <w:rPr>
          <w:rFonts w:cs="Eczar"/>
        </w:rPr>
        <w:t xml:space="preserve">. [online] Myslivost.cz. 3. října 2004 [cit. 16. ledna 2018] Dostupné z: </w:t>
      </w:r>
      <w:hyperlink r:id="rId13" w:history="1">
        <w:r w:rsidRPr="001F77D6">
          <w:rPr>
            <w:rStyle w:val="Hypertextovodkaz"/>
            <w:rFonts w:cs="Eczar"/>
            <w:color w:val="auto"/>
          </w:rPr>
          <w:t>http://www.myslivost.cz/Poradny/Pravni-poradna/nahrada-za-priclenene-pozemky</w:t>
        </w:r>
      </w:hyperlink>
      <w:r w:rsidRPr="001F77D6">
        <w:rPr>
          <w:rStyle w:val="Hypertextovodkaz"/>
          <w:rFonts w:cs="Eczar"/>
          <w:color w:val="auto"/>
        </w:rPr>
        <w:t>.</w:t>
      </w:r>
      <w:r w:rsidRPr="001F77D6">
        <w:rPr>
          <w:rFonts w:cs="Eczar"/>
        </w:rPr>
        <w:t xml:space="preserve"> </w:t>
      </w:r>
    </w:p>
  </w:footnote>
  <w:footnote w:id="141">
    <w:p w14:paraId="48E5B543"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JELÍNEK, Petr. </w:t>
      </w:r>
      <w:r w:rsidRPr="001F77D6">
        <w:rPr>
          <w:rFonts w:cs="Eczar"/>
          <w:i/>
        </w:rPr>
        <w:t>Myslivost, myslivecké právo</w:t>
      </w:r>
      <w:r w:rsidRPr="001F77D6">
        <w:rPr>
          <w:rFonts w:cs="Eczar"/>
        </w:rPr>
        <w:t>. [online] SVOL.cz [cit. 20. ledna 2018] Dostupné z: </w:t>
      </w:r>
      <w:hyperlink r:id="rId14" w:history="1">
        <w:r w:rsidRPr="001F77D6">
          <w:rPr>
            <w:rStyle w:val="Hypertextovodkaz"/>
            <w:rFonts w:cs="Eczar"/>
            <w:color w:val="auto"/>
          </w:rPr>
          <w:t>http://www.svol.cz/poradna/dotaz-19/</w:t>
        </w:r>
      </w:hyperlink>
      <w:r w:rsidRPr="001F77D6">
        <w:rPr>
          <w:rStyle w:val="Hypertextovodkaz"/>
          <w:rFonts w:cs="Eczar"/>
          <w:color w:val="auto"/>
        </w:rPr>
        <w:t>.</w:t>
      </w:r>
      <w:r w:rsidRPr="001F77D6">
        <w:rPr>
          <w:rFonts w:cs="Eczar"/>
        </w:rPr>
        <w:t xml:space="preserve"> </w:t>
      </w:r>
    </w:p>
  </w:footnote>
  <w:footnote w:id="142">
    <w:p w14:paraId="2F67A5B4"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r w:rsidRPr="001F77D6">
        <w:rPr>
          <w:rFonts w:cs="Eczar"/>
          <w:i/>
        </w:rPr>
        <w:t>Návrh zákona, kterým se mění zákon č. 449/2001 Sb., o myslivosti, ve znění pozdějších předpisů</w:t>
      </w:r>
      <w:r w:rsidRPr="001F77D6">
        <w:rPr>
          <w:rFonts w:cs="Eczar"/>
        </w:rPr>
        <w:t xml:space="preserve">. [online] Vláda ČR. 15. prosince 2015, [cit. 20. ledna 2018] Dostupné z: </w:t>
      </w:r>
      <w:hyperlink r:id="rId15" w:history="1">
        <w:r w:rsidRPr="001F77D6">
          <w:rPr>
            <w:rStyle w:val="Hypertextovodkaz"/>
            <w:rFonts w:cs="Eczar"/>
            <w:color w:val="auto"/>
          </w:rPr>
          <w:t>https://apps.odok.cz/veklep-detail?pid=RACK99EBUVHL</w:t>
        </w:r>
      </w:hyperlink>
      <w:r w:rsidRPr="001F77D6">
        <w:rPr>
          <w:rStyle w:val="Hypertextovodkaz"/>
          <w:rFonts w:cs="Eczar"/>
          <w:color w:val="auto"/>
        </w:rPr>
        <w:t>.</w:t>
      </w:r>
      <w:r w:rsidRPr="001F77D6">
        <w:rPr>
          <w:rFonts w:cs="Eczar"/>
        </w:rPr>
        <w:t xml:space="preserve"> Projednávání návrhu bylo ukončeno bez předložení návrhu v Poslanecké sněmovně.</w:t>
      </w:r>
    </w:p>
  </w:footnote>
  <w:footnote w:id="143">
    <w:p w14:paraId="364CC67A" w14:textId="7CA01A8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NOVÁK: </w:t>
      </w:r>
      <w:r w:rsidRPr="001F77D6">
        <w:rPr>
          <w:rFonts w:cs="Eczar"/>
          <w:i/>
        </w:rPr>
        <w:t>K problematice …</w:t>
      </w:r>
      <w:r w:rsidRPr="001F77D6">
        <w:rPr>
          <w:rFonts w:cs="Eczar"/>
        </w:rPr>
        <w:t>, s. 12.</w:t>
      </w:r>
    </w:p>
  </w:footnote>
  <w:footnote w:id="144">
    <w:p w14:paraId="3A67193A" w14:textId="726DE850"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PETR: </w:t>
      </w:r>
      <w:r w:rsidRPr="001F77D6">
        <w:rPr>
          <w:rFonts w:cs="Eczar"/>
          <w:i/>
        </w:rPr>
        <w:t>Zákon o myslivosti …</w:t>
      </w:r>
      <w:r w:rsidRPr="001F77D6">
        <w:rPr>
          <w:rFonts w:cs="Eczar"/>
        </w:rPr>
        <w:t>, s. 122.</w:t>
      </w:r>
    </w:p>
  </w:footnote>
  <w:footnote w:id="145">
    <w:p w14:paraId="203F96EC"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BIDMON, Tomáš. </w:t>
      </w:r>
      <w:r w:rsidRPr="001F77D6">
        <w:rPr>
          <w:rFonts w:cs="Eczar"/>
          <w:i/>
        </w:rPr>
        <w:t>Právo myslivosti: honitba a honební společenstvo</w:t>
      </w:r>
      <w:r w:rsidRPr="001F77D6">
        <w:rPr>
          <w:rFonts w:cs="Eczar"/>
        </w:rPr>
        <w:t>. Brno: 2013. Diplomová práce. Masarykovy univerzita, Právnická fakulta, vedoucí práce Jakub Hanák, s. 27.</w:t>
      </w:r>
    </w:p>
  </w:footnote>
  <w:footnote w:id="146">
    <w:p w14:paraId="428D8ED6"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Rozhodnutí Městského úřadu Moravská Třebová ze dne 28. srpna 2013, sp. zn. MUMT 22767/2013.</w:t>
      </w:r>
    </w:p>
  </w:footnote>
  <w:footnote w:id="147">
    <w:p w14:paraId="4BAD7CEF"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Rozhodnutí Městského úřadu Moravská Třebová ze dne 28. srpna 2013, sp. zn. MUMT 22767/2013.</w:t>
      </w:r>
    </w:p>
  </w:footnote>
  <w:footnote w:id="148">
    <w:p w14:paraId="599ECAD1" w14:textId="4900ED5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Shodně NOVÁK: </w:t>
      </w:r>
      <w:r w:rsidRPr="001F77D6">
        <w:rPr>
          <w:rFonts w:cs="Eczar"/>
          <w:i/>
        </w:rPr>
        <w:t>K problematice …</w:t>
      </w:r>
      <w:r w:rsidRPr="001F77D6">
        <w:rPr>
          <w:rFonts w:cs="Eczar"/>
        </w:rPr>
        <w:t>, s 12.</w:t>
      </w:r>
    </w:p>
  </w:footnote>
  <w:footnote w:id="149">
    <w:p w14:paraId="2BC1DB74" w14:textId="5EA2EA7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Tisková zpráva ze dne 3. března 2015. [online] </w:t>
      </w:r>
      <w:r w:rsidRPr="001F77D6">
        <w:rPr>
          <w:rFonts w:cs="Eczar"/>
          <w:i/>
        </w:rPr>
        <w:t>Svol.cz</w:t>
      </w:r>
      <w:r w:rsidRPr="001F77D6">
        <w:rPr>
          <w:rFonts w:cs="Eczar"/>
        </w:rPr>
        <w:t>. [cit. 1. února 2018]. Dostupná z: </w:t>
      </w:r>
      <w:hyperlink r:id="rId16" w:history="1">
        <w:r w:rsidRPr="001F77D6">
          <w:rPr>
            <w:rFonts w:cs="Eczar"/>
          </w:rPr>
          <w:t>http://www.svol.cz/aktuality/odpovida-vyse-podpory-do-lesniho-hospodarstvi-vyznamu-lesu-pro-spolecnost/</w:t>
        </w:r>
      </w:hyperlink>
      <w:r w:rsidRPr="001F77D6">
        <w:rPr>
          <w:rFonts w:cs="Eczar"/>
        </w:rPr>
        <w:t xml:space="preserve">. </w:t>
      </w:r>
    </w:p>
  </w:footnote>
  <w:footnote w:id="150">
    <w:p w14:paraId="0FE3FDD5" w14:textId="6AF0144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FLORA, Martin. Právo na úhradu za plnění veřejně prospěšných funkcí vlastnictví. In: MATĚJÍČEK, Jiří, PRČINA, Anton (eds.) </w:t>
      </w:r>
      <w:r w:rsidRPr="001F77D6">
        <w:rPr>
          <w:rFonts w:cs="Eczar"/>
          <w:i/>
        </w:rPr>
        <w:t>Lesy a jejich příspěvek k rozvoji regionů - jak využít existující potenciál? Sborník referátů ze semináře doplněný o vybrané zkušenosti ze zahraničí</w:t>
      </w:r>
      <w:r w:rsidRPr="001F77D6">
        <w:rPr>
          <w:rFonts w:cs="Eczar"/>
        </w:rPr>
        <w:t>. Jíloviště-Strnady: Výzkumný ústav lesního hospodářství a myslivosti, 2005, s. 34.</w:t>
      </w:r>
    </w:p>
  </w:footnote>
  <w:footnote w:id="151">
    <w:p w14:paraId="672BCBB7" w14:textId="763E1A4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w:t>
      </w:r>
      <w:r w:rsidRPr="001F77D6">
        <w:rPr>
          <w:rFonts w:cs="Eczar"/>
          <w:i/>
        </w:rPr>
        <w:t>Zpráva o stavu lesa a lesního hospodaření 2016</w:t>
      </w:r>
      <w:r w:rsidRPr="001F77D6">
        <w:rPr>
          <w:rFonts w:cs="Eczar"/>
        </w:rPr>
        <w:t xml:space="preserve">. Praha: Ministerstvo zemědělství, 2017, s. 48. </w:t>
      </w:r>
    </w:p>
  </w:footnote>
  <w:footnote w:id="152">
    <w:p w14:paraId="52CD5B63" w14:textId="6A79D52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DROBNÍK, Jaroslav, DVOŘÁK, Petr. </w:t>
      </w:r>
      <w:r w:rsidRPr="001F77D6">
        <w:rPr>
          <w:rFonts w:cs="Eczar"/>
          <w:i/>
        </w:rPr>
        <w:t>Lesní zákon: komentář</w:t>
      </w:r>
      <w:r w:rsidRPr="001F77D6">
        <w:rPr>
          <w:rFonts w:cs="Eczar"/>
        </w:rPr>
        <w:t>. Praha: Wolters Kluwer, 2010, s. 134.</w:t>
      </w:r>
    </w:p>
  </w:footnote>
  <w:footnote w:id="153">
    <w:p w14:paraId="6B0D1D0C" w14:textId="72D9622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29. července 2010, sp. zn. 25 Cdo 4/2008.</w:t>
      </w:r>
    </w:p>
  </w:footnote>
  <w:footnote w:id="154">
    <w:p w14:paraId="7FD88E8E" w14:textId="59BC798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v obdobné situaci rozsudek Nejvyššího soudu ze dne 30. června 2004, sp. zn. 25 Cdo 119/2003. </w:t>
      </w:r>
    </w:p>
  </w:footnote>
  <w:footnote w:id="155">
    <w:p w14:paraId="4356857D" w14:textId="286ED11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29. dubna 2009, sp. zn. 25 Cdo 193/2007.</w:t>
      </w:r>
    </w:p>
  </w:footnote>
  <w:footnote w:id="156">
    <w:p w14:paraId="694BE7D2" w14:textId="4E77083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Tamtéž. Potvrdil nález Ústavního soudu dne 26. dubna 2012, sp. zn. IV. ÚS 2005/09, byť s odlišným stanoviskem soudce M. Výborného, podle něhož </w:t>
      </w:r>
      <w:r w:rsidRPr="001F77D6">
        <w:rPr>
          <w:rFonts w:cs="Eczar"/>
          <w:i/>
        </w:rPr>
        <w:t>„konkrétní způsob a rozsah omezení hospodaření v lese, a tedy i omezení základního práva, plyne právě až ze schválených a převzatých lesních hospodářských plánů a osnov, byť jsou tato rozhodnutí vydávána na základě právních předpisů. ... Povinnost ponechání lesních porostů samovolnému vývoji (vylučujícímu těžbu dřevní hmoty zcela) je proto právě až důsledkem obsahu rozhodnutí orgánu státní správy a není bez takového rozhodnutí odvoditelná bezprostředně z právních předpisů.“</w:t>
      </w:r>
    </w:p>
  </w:footnote>
  <w:footnote w:id="157">
    <w:p w14:paraId="20095435"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s. 144.</w:t>
      </w:r>
    </w:p>
  </w:footnote>
  <w:footnote w:id="158">
    <w:p w14:paraId="06F8E1C5"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DROBNÍK, Jaroslav, DVOŘÁK, Petr. </w:t>
      </w:r>
      <w:r w:rsidRPr="001F77D6">
        <w:rPr>
          <w:rFonts w:cs="Eczar"/>
          <w:i/>
        </w:rPr>
        <w:t>Lesní zákon: komentář</w:t>
      </w:r>
      <w:r w:rsidRPr="001F77D6">
        <w:rPr>
          <w:rFonts w:cs="Eczar"/>
        </w:rPr>
        <w:t>. Praha: Wolters Kluwer, 2010, s. 133.</w:t>
      </w:r>
    </w:p>
  </w:footnote>
  <w:footnote w:id="159">
    <w:p w14:paraId="518B3153" w14:textId="72211219"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24. dubna 2002, sp. zn. 25 Cdo 1211/2001.</w:t>
      </w:r>
    </w:p>
  </w:footnote>
  <w:footnote w:id="160">
    <w:p w14:paraId="6CF36153" w14:textId="5F74F60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PECHÁ</w:t>
      </w:r>
      <w:r w:rsidRPr="001F77D6">
        <w:rPr>
          <w:rFonts w:cs="Eczar" w:hint="eastAsia"/>
        </w:rPr>
        <w:t>Č</w:t>
      </w:r>
      <w:r w:rsidRPr="001F77D6">
        <w:rPr>
          <w:rFonts w:cs="Eczar"/>
        </w:rPr>
        <w:t>EK, Ond</w:t>
      </w:r>
      <w:r w:rsidRPr="001F77D6">
        <w:rPr>
          <w:rFonts w:cs="Eczar" w:hint="eastAsia"/>
        </w:rPr>
        <w:t>ř</w:t>
      </w:r>
      <w:r w:rsidRPr="001F77D6">
        <w:rPr>
          <w:rFonts w:cs="Eczar"/>
        </w:rPr>
        <w:t>ej, HLAVÁ</w:t>
      </w:r>
      <w:r w:rsidRPr="001F77D6">
        <w:rPr>
          <w:rFonts w:cs="Eczar" w:hint="eastAsia"/>
        </w:rPr>
        <w:t>Č</w:t>
      </w:r>
      <w:r w:rsidRPr="001F77D6">
        <w:rPr>
          <w:rFonts w:cs="Eczar"/>
        </w:rPr>
        <w:t>KOVÁ, Petra. Ekonomická komparace strategií hospoda</w:t>
      </w:r>
      <w:r w:rsidRPr="001F77D6">
        <w:rPr>
          <w:rFonts w:cs="Eczar" w:hint="eastAsia"/>
        </w:rPr>
        <w:t>ř</w:t>
      </w:r>
      <w:r w:rsidRPr="001F77D6">
        <w:rPr>
          <w:rFonts w:cs="Eczar"/>
        </w:rPr>
        <w:t>ení v lesích s r</w:t>
      </w:r>
      <w:r w:rsidRPr="001F77D6">
        <w:rPr>
          <w:rFonts w:cs="Eczar" w:hint="eastAsia"/>
        </w:rPr>
        <w:t>ů</w:t>
      </w:r>
      <w:r w:rsidRPr="001F77D6">
        <w:rPr>
          <w:rFonts w:cs="Eczar"/>
        </w:rPr>
        <w:t xml:space="preserve">znou intenzitou ochrany. </w:t>
      </w:r>
      <w:r w:rsidRPr="001F77D6">
        <w:rPr>
          <w:rFonts w:cs="Eczar"/>
          <w:i/>
        </w:rPr>
        <w:t>Zprávy lesnického výzkumu</w:t>
      </w:r>
      <w:r w:rsidRPr="001F77D6">
        <w:rPr>
          <w:rFonts w:cs="Eczar"/>
        </w:rPr>
        <w:t xml:space="preserve">. 2016, </w:t>
      </w:r>
      <w:r w:rsidRPr="001F77D6">
        <w:rPr>
          <w:rFonts w:cs="Eczar" w:hint="eastAsia"/>
        </w:rPr>
        <w:t>č</w:t>
      </w:r>
      <w:r w:rsidRPr="001F77D6">
        <w:rPr>
          <w:rFonts w:cs="Eczar"/>
        </w:rPr>
        <w:t>. 4, s. 286.</w:t>
      </w:r>
    </w:p>
  </w:footnote>
  <w:footnote w:id="161">
    <w:p w14:paraId="22BD4BB7" w14:textId="02186CB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24. dubna 2002, sp. zn. 25 Cdo 1211/2001.</w:t>
      </w:r>
    </w:p>
  </w:footnote>
  <w:footnote w:id="162">
    <w:p w14:paraId="43A8013C" w14:textId="205CD000"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Usnesení Nejvyššího soudu ze dne 18. dubna 2002, sp. zn. 20 Cdo 2641/2000.</w:t>
      </w:r>
    </w:p>
  </w:footnote>
  <w:footnote w:id="163">
    <w:p w14:paraId="087F49D2" w14:textId="19E56C3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s. 146-147.</w:t>
      </w:r>
    </w:p>
  </w:footnote>
  <w:footnote w:id="164">
    <w:p w14:paraId="5C0F71EC" w14:textId="349B1BE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Zpráva o stavu životního prostředí 2016. Praha: CENIA, 2017, s. 103.</w:t>
      </w:r>
    </w:p>
  </w:footnote>
  <w:footnote w:id="165">
    <w:p w14:paraId="36477F9C"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Zákon č. 218/2004 Sb. s účinností od 28. 4. 2004. K právní úpravě náhrad před tímto datem srov. např. PRCHALOVÁ, Jana. Úprava náhrady vlastníkům za omezování jejich vlastnických práv na úseku ochrany přírody a krajiny. </w:t>
      </w:r>
      <w:r w:rsidRPr="001F77D6">
        <w:rPr>
          <w:rFonts w:cs="Eczar"/>
          <w:i/>
        </w:rPr>
        <w:t>Zpravodaj MŽP</w:t>
      </w:r>
      <w:r w:rsidRPr="001F77D6">
        <w:rPr>
          <w:rFonts w:cs="Eczar"/>
        </w:rPr>
        <w:t>. 1998, č. 7, s. 13.</w:t>
      </w:r>
    </w:p>
  </w:footnote>
  <w:footnote w:id="166">
    <w:p w14:paraId="6FF74DA0" w14:textId="592E4265"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Důvodová zpráva k návrhu zákona č. 218/2004 Sb. Sněmovní tisk č. 575. 4. volební období.</w:t>
      </w:r>
    </w:p>
  </w:footnote>
  <w:footnote w:id="167">
    <w:p w14:paraId="7D69D7AD"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vlastnického práva ...</w:t>
      </w:r>
      <w:r w:rsidRPr="001F77D6">
        <w:rPr>
          <w:rFonts w:cs="Eczar"/>
        </w:rPr>
        <w:t>, s. 133.</w:t>
      </w:r>
    </w:p>
  </w:footnote>
  <w:footnote w:id="168">
    <w:p w14:paraId="368A6294" w14:textId="5DC58381"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Blíže srov. Metodické doporučení MŽP k uplatnění pojmu intenzivní technologie a souvisejících pojmů. Věstník MŽP č. 6/2013.</w:t>
      </w:r>
    </w:p>
  </w:footnote>
  <w:footnote w:id="169">
    <w:p w14:paraId="5AC6D2E2" w14:textId="2AAF744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Je třeba mít též na paměti, že např. lokalizace pozemků v chráněném území může být pro některé způsoby využití atraktivní a cenu pozemků dokonce zvyšovat, což potvrzuje i stávající cenová úroveň pozemků např. v národním parku Šumava či Krkonoše.</w:t>
      </w:r>
    </w:p>
  </w:footnote>
  <w:footnote w:id="170">
    <w:p w14:paraId="529028FF" w14:textId="4C6D0F1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Platilo to i před výslovným uvedením do textu ustanovení v roce 2009. Listinou základních práv a svobod předvídaný kompenzační prostředek totiž nelze dle judikatury vztahovat jen na ty subjekty, jejichž vlastnictví bude omezeno teprve následně po přijetí zákonné úpravy. Z možnosti náhrady nejsou proto provždy vyloučeni ti, kdo byli ve výkonu svých vlastnických práv omezeni již před přijetím právní úpravy řešící důsledky společensky odůvodněného zásahu do rozsahu vlastnického práva. Rozsudek Nejvyššího soudu ze dne 28. srpna 2013, sp. zn. 25 Cdo 3837/2011.</w:t>
      </w:r>
    </w:p>
  </w:footnote>
  <w:footnote w:id="171">
    <w:p w14:paraId="58059A12" w14:textId="20ED951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Zákon používá přes jeho několik novelizací po rekodifikaci soukromého práva stále ještě termín nájemce.</w:t>
      </w:r>
    </w:p>
  </w:footnote>
  <w:footnote w:id="172">
    <w:p w14:paraId="185CC9A7" w14:textId="6E2EC45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též rozsudek Nejvyššího soudu ČR ze dne 26. února 2014, sp. zn. 25 Cdo 4408/2013.</w:t>
      </w:r>
    </w:p>
  </w:footnote>
  <w:footnote w:id="173">
    <w:p w14:paraId="57AC8FC7" w14:textId="1D8E91E5"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STEJSKAL: Zákon …, s. 346. Podrobně MAZANCOVÁ, Eva. Uplatňování náhrady újmy za ztížení zemědělského nebo lesního hospodaření podle zákona o ochraně přírody a krajiny na pozemcích ve vlastnictví státu. A</w:t>
      </w:r>
      <w:r w:rsidRPr="001F77D6">
        <w:rPr>
          <w:rFonts w:cs="Eczar"/>
          <w:i/>
        </w:rPr>
        <w:t>cta Universitatis Carolinae</w:t>
      </w:r>
      <w:r w:rsidRPr="001F77D6">
        <w:rPr>
          <w:rFonts w:cs="Eczar"/>
        </w:rPr>
        <w:t xml:space="preserve">. 2017, č. 3, s. 93. Opačně zřejmě pouze KOCOUREK: </w:t>
      </w:r>
      <w:r w:rsidRPr="001F77D6">
        <w:rPr>
          <w:rFonts w:cs="Eczar"/>
          <w:i/>
        </w:rPr>
        <w:t>Omezení vlastnického práva ...</w:t>
      </w:r>
      <w:r w:rsidRPr="001F77D6">
        <w:rPr>
          <w:rFonts w:cs="Eczar"/>
        </w:rPr>
        <w:t>, s. 108.</w:t>
      </w:r>
    </w:p>
  </w:footnote>
  <w:footnote w:id="174">
    <w:p w14:paraId="1D164DCA" w14:textId="7A3865A3"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MLČOCH, Svatomír. Dvacet pět let zákona na ochranu přírody a krajiny. </w:t>
      </w:r>
      <w:r w:rsidRPr="001F77D6">
        <w:rPr>
          <w:rFonts w:cs="Eczar"/>
          <w:i/>
        </w:rPr>
        <w:t>Ochrana přírody</w:t>
      </w:r>
      <w:r w:rsidRPr="001F77D6">
        <w:rPr>
          <w:rFonts w:cs="Eczar"/>
        </w:rPr>
        <w:t>. 2017, č. 3, s. 5.</w:t>
      </w:r>
    </w:p>
  </w:footnote>
  <w:footnote w:id="175">
    <w:p w14:paraId="0C5C141C" w14:textId="297605E5"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27. srpna 2013, sp. zn. 25 Cdo 2558/2012 a podrobněji rozsudek Nejvyššího soudu ČR ze dne 28. srpna 2013, sp. zn. 25 Cdo 3837/2011.</w:t>
      </w:r>
    </w:p>
  </w:footnote>
  <w:footnote w:id="176">
    <w:p w14:paraId="3CD7A3C0" w14:textId="3A07355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Návrh na změnu zákona byl fakticky zamítnut Senátem. Sněmovní tisk č. 739/5. 7. volební období.</w:t>
      </w:r>
    </w:p>
  </w:footnote>
  <w:footnote w:id="177">
    <w:p w14:paraId="71256ADC" w14:textId="4899B54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Generální ředitel Lesů ČR D. Szórád vyjádřil požadavek, aby stát nadále vynahrazoval všem vlastníkům a správcům lesů újmy, které souvisejí s nařízeným omezením hospodaření. In: Lesníci volají po zachování náhrad újmy za ochranu přírody. [online] </w:t>
      </w:r>
      <w:r w:rsidRPr="001F77D6">
        <w:rPr>
          <w:rFonts w:cs="Eczar"/>
          <w:i/>
        </w:rPr>
        <w:t>Silvarium.cz.</w:t>
      </w:r>
      <w:r w:rsidRPr="001F77D6">
        <w:rPr>
          <w:rFonts w:cs="Eczar"/>
        </w:rPr>
        <w:t xml:space="preserve"> 20. únor 2017 [cit. 30. ledna 2018]. Dostupné z: </w:t>
      </w:r>
      <w:hyperlink r:id="rId17" w:history="1">
        <w:r w:rsidRPr="001F77D6">
          <w:rPr>
            <w:rStyle w:val="Hypertextovodkaz"/>
            <w:rFonts w:cs="Eczar"/>
            <w:color w:val="auto"/>
          </w:rPr>
          <w:t>http://www.silvarium.cz/lesnictvi/lesnici-volaji-pred-hlasovani-o-novele-zakona-114-po-zachovani-ujem-za-ochranu-prirody</w:t>
        </w:r>
      </w:hyperlink>
      <w:r w:rsidRPr="001F77D6">
        <w:rPr>
          <w:rFonts w:cs="Eczar"/>
        </w:rPr>
        <w:t xml:space="preserve">. </w:t>
      </w:r>
    </w:p>
  </w:footnote>
  <w:footnote w:id="178">
    <w:p w14:paraId="0AA6D5A3" w14:textId="71034EDD"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Ochrana přírody u LČR. [online] </w:t>
      </w:r>
      <w:r w:rsidRPr="001F77D6">
        <w:rPr>
          <w:rFonts w:cs="Eczar"/>
          <w:i/>
        </w:rPr>
        <w:t>Lesycr.cz.</w:t>
      </w:r>
      <w:r w:rsidRPr="001F77D6">
        <w:rPr>
          <w:rFonts w:cs="Eczar"/>
        </w:rPr>
        <w:t xml:space="preserve"> cit. 30. ledna 2018. Dostupné z: </w:t>
      </w:r>
      <w:hyperlink r:id="rId18" w:history="1">
        <w:r w:rsidRPr="001F77D6">
          <w:rPr>
            <w:rStyle w:val="Hypertextovodkaz"/>
            <w:rFonts w:cs="Eczar"/>
            <w:color w:val="auto"/>
          </w:rPr>
          <w:t>https://lesycr.cz/pece-o-les/ochrana-prirody-u-lcr/</w:t>
        </w:r>
      </w:hyperlink>
      <w:r w:rsidRPr="001F77D6">
        <w:rPr>
          <w:rFonts w:cs="Eczar"/>
        </w:rPr>
        <w:t xml:space="preserve">. </w:t>
      </w:r>
    </w:p>
  </w:footnote>
  <w:footnote w:id="179">
    <w:p w14:paraId="1C38D28B" w14:textId="69DD0C03"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Výjimku představuje výpočet náhrady při rybničním hospodaření, který vychází též z obvyklé ceny ryb zjištěné podle zvláštního předpisu (sic!).</w:t>
      </w:r>
    </w:p>
  </w:footnote>
  <w:footnote w:id="180">
    <w:p w14:paraId="7B95D8B6" w14:textId="754520A8" w:rsidR="009F1BCE" w:rsidRPr="001F77D6" w:rsidRDefault="009F1BCE" w:rsidP="00B3542E">
      <w:pPr>
        <w:pStyle w:val="Textpoznpodarou"/>
        <w:rPr>
          <w:rFonts w:cs="Eczar"/>
        </w:rPr>
      </w:pPr>
      <w:r w:rsidRPr="001F77D6">
        <w:rPr>
          <w:rStyle w:val="Znakapoznpodarou"/>
          <w:rFonts w:cs="Eczar"/>
          <w:sz w:val="19"/>
        </w:rPr>
        <w:footnoteRef/>
      </w:r>
      <w:r w:rsidRPr="001F77D6">
        <w:rPr>
          <w:rFonts w:cs="Eczar"/>
        </w:rPr>
        <w:t xml:space="preserve"> Závěrečná zpráva z hodnocení dopadů regulace podle obecných zásad – RIA. [online] </w:t>
      </w:r>
      <w:r w:rsidRPr="001F77D6">
        <w:rPr>
          <w:rFonts w:cs="Eczar"/>
          <w:i/>
        </w:rPr>
        <w:t>vlegis.c</w:t>
      </w:r>
      <w:r w:rsidRPr="001F77D6">
        <w:rPr>
          <w:rFonts w:cs="Eczar"/>
        </w:rPr>
        <w:t xml:space="preserve">z, 27. října 2017. [cit. 11. února 2018]. Dostupné z: </w:t>
      </w:r>
      <w:hyperlink r:id="rId19" w:history="1">
        <w:r w:rsidRPr="001F77D6">
          <w:rPr>
            <w:rStyle w:val="Hypertextovodkaz"/>
            <w:rFonts w:cs="Eczar"/>
            <w:color w:val="auto"/>
          </w:rPr>
          <w:t>https://apps.odok.cz/veklep-detail?pid=KORNASAG86CT</w:t>
        </w:r>
      </w:hyperlink>
      <w:r w:rsidRPr="001F77D6">
        <w:rPr>
          <w:rFonts w:cs="Eczar"/>
        </w:rPr>
        <w:t xml:space="preserve">. </w:t>
      </w:r>
    </w:p>
  </w:footnote>
  <w:footnote w:id="181">
    <w:p w14:paraId="23F75622" w14:textId="31DE3E7F"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Shodně KOCOUREK: </w:t>
      </w:r>
      <w:r w:rsidRPr="001F77D6">
        <w:rPr>
          <w:rFonts w:cs="Eczar"/>
          <w:i/>
        </w:rPr>
        <w:t>Omezení ...</w:t>
      </w:r>
      <w:r w:rsidRPr="001F77D6">
        <w:rPr>
          <w:rFonts w:cs="Eczar"/>
        </w:rPr>
        <w:t>., s. 134.</w:t>
      </w:r>
    </w:p>
  </w:footnote>
  <w:footnote w:id="182">
    <w:p w14:paraId="62B027A6"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Přehledně srov. např. PEŠOUT, Pavel, HŮLKOVÁ, Jana, TOMÁŠKOVÁ, Lenka. Deset let vyplácení újmy za ztížení hospodaření. </w:t>
      </w:r>
      <w:r w:rsidRPr="001F77D6">
        <w:rPr>
          <w:rFonts w:cs="Eczar"/>
          <w:i/>
        </w:rPr>
        <w:t>Ochrana přírody</w:t>
      </w:r>
      <w:r w:rsidRPr="001F77D6">
        <w:rPr>
          <w:rFonts w:cs="Eczar"/>
        </w:rPr>
        <w:t>. 2014, č. 3, s. 27-29.</w:t>
      </w:r>
    </w:p>
  </w:footnote>
  <w:footnote w:id="183">
    <w:p w14:paraId="1AEDE838"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POJEROVÁ, Hana. </w:t>
      </w:r>
      <w:r w:rsidRPr="001F77D6">
        <w:rPr>
          <w:rFonts w:cs="Eczar"/>
          <w:i/>
        </w:rPr>
        <w:t>Vlastnické právo a ochrana přírody a krajiny</w:t>
      </w:r>
      <w:r w:rsidRPr="001F77D6">
        <w:rPr>
          <w:rFonts w:cs="Eczar"/>
        </w:rPr>
        <w:t>. Praha: 2012. Disertační práce. Univerzita Karlova, Právnická fakulta. Vedoucí práce Milan Damohorský, s. 157.</w:t>
      </w:r>
    </w:p>
  </w:footnote>
  <w:footnote w:id="184">
    <w:p w14:paraId="33F268D0"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ALTEROVÁ, Libuše. </w:t>
      </w:r>
      <w:r w:rsidRPr="001F77D6">
        <w:rPr>
          <w:rFonts w:cs="Eczar"/>
          <w:i/>
        </w:rPr>
        <w:t>Náhrada újmy s překážkami</w:t>
      </w:r>
      <w:r w:rsidRPr="001F77D6">
        <w:rPr>
          <w:rFonts w:cs="Eczar"/>
        </w:rPr>
        <w:t xml:space="preserve">. [online] Zemědělec. 21. prosince 2007 [cit. 21. ledna 2018]. Dostupné z: </w:t>
      </w:r>
      <w:hyperlink r:id="rId20" w:history="1">
        <w:r w:rsidRPr="001F77D6">
          <w:rPr>
            <w:rStyle w:val="Hypertextovodkaz"/>
            <w:rFonts w:cs="Eczar"/>
            <w:color w:val="auto"/>
          </w:rPr>
          <w:t>http://zemedelec.cz/nahrada-ujmy-s-prekazkami/</w:t>
        </w:r>
      </w:hyperlink>
      <w:r w:rsidRPr="001F77D6">
        <w:rPr>
          <w:rFonts w:cs="Eczar"/>
        </w:rPr>
        <w:t xml:space="preserve">. </w:t>
      </w:r>
    </w:p>
  </w:footnote>
  <w:footnote w:id="185">
    <w:p w14:paraId="72529C54"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MIKO: </w:t>
      </w:r>
      <w:r w:rsidRPr="001F77D6">
        <w:rPr>
          <w:rFonts w:cs="Eczar"/>
          <w:i/>
        </w:rPr>
        <w:t>Zákon o ochraně ...</w:t>
      </w:r>
      <w:r w:rsidRPr="001F77D6">
        <w:rPr>
          <w:rFonts w:cs="Eczar"/>
        </w:rPr>
        <w:t>, s. 253.</w:t>
      </w:r>
    </w:p>
  </w:footnote>
  <w:footnote w:id="186">
    <w:p w14:paraId="7600C4B6" w14:textId="7A6EFB18"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Usnesení zvláštního senátu o rozhodování některých kompetenčních sporů ze dne 17. února 2009, čj. Konf 10/2008-15. Kritika tohoto závěru např. KOCOUREK, Tomáš. Právní povaha náhrady za omezení hospodaření v lese. </w:t>
      </w:r>
      <w:r w:rsidRPr="001F77D6">
        <w:rPr>
          <w:rFonts w:cs="Eczar"/>
          <w:i/>
        </w:rPr>
        <w:t>Právní rozhledy</w:t>
      </w:r>
      <w:r w:rsidRPr="001F77D6">
        <w:rPr>
          <w:rFonts w:cs="Eczar"/>
        </w:rPr>
        <w:t xml:space="preserve">. 2009, č. 11, s. 386-393 a VEDRAL, Josef. Některé případy používání soukromoprávních institutů ve veřejném právu. </w:t>
      </w:r>
      <w:r w:rsidRPr="001F77D6">
        <w:rPr>
          <w:rFonts w:cs="Eczar"/>
          <w:i/>
        </w:rPr>
        <w:t>Správní právo</w:t>
      </w:r>
      <w:r w:rsidRPr="001F77D6">
        <w:rPr>
          <w:rFonts w:cs="Eczar"/>
        </w:rPr>
        <w:t xml:space="preserve">. 2011, č. 1-2, s. 27-59. Podle nich ze všech použitelných způsobů používaných k odlišení veřejného a soukromého práva vyplývá závěr o veřejnoprávní povaze nároku, protože cílem náhrady je ochrana veřejného zájmu a nikoho nelze vyloučit z požívání přírody jako veřejného statku. Především však zde existuje příliš úzká provázanost právního vztahu zakládajícího omezení vlastnického práva a právního vztahu obsahujícího nárok na náhradu. Domnívají se, že jde o dvě strany jediného nároku a nikoliv dva samostatné právní vztahy. Bez bližší argumentace jej za veřejnoprávní nárok označuje také </w:t>
      </w:r>
      <w:bookmarkStart w:id="71" w:name="_Hlk506033106"/>
      <w:r w:rsidRPr="001F77D6">
        <w:rPr>
          <w:rFonts w:cs="Eczar"/>
        </w:rPr>
        <w:t xml:space="preserve">PRCHALOVÁ, Jana. </w:t>
      </w:r>
      <w:r w:rsidRPr="001F77D6">
        <w:rPr>
          <w:rFonts w:cs="Eczar"/>
          <w:i/>
        </w:rPr>
        <w:t>Zákon o ochraně přírody a krajiny a Natura 2000: úplné znění zákona s komentářem, judikaturou a prováděcími předpisy</w:t>
      </w:r>
      <w:r w:rsidRPr="001F77D6">
        <w:rPr>
          <w:rFonts w:cs="Eczar"/>
        </w:rPr>
        <w:t>. Praha: Linde, 2006</w:t>
      </w:r>
      <w:bookmarkEnd w:id="71"/>
      <w:r w:rsidRPr="001F77D6">
        <w:rPr>
          <w:rFonts w:cs="Eczar"/>
        </w:rPr>
        <w:t>, s. 148.</w:t>
      </w:r>
    </w:p>
  </w:footnote>
  <w:footnote w:id="187">
    <w:p w14:paraId="6410EB5F" w14:textId="77777777"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Nález Ústavního soudu ze dne 8. července 2010, sp. zn. Pl. ÚS 8/08. Není proto podle mého názoru pravdou, že by v případě, „pokud by vlastník uposlechl rozhodnutí (výzvy) a provedl opatření sám, hradil by je zřejmě ze svého, naproti tomu strpění opatření provedených orgánem ochrany přírody či třetí osobou by ho v případě nekonání vlastně nestálo nic a mohlo by tak být pro vlastníka výhodnějším.“ Srov. PROCHÁZKOVÁ, Lucie. Opatření ke zlepšování přírodního prostředí. [online] </w:t>
      </w:r>
      <w:r w:rsidRPr="001F77D6">
        <w:rPr>
          <w:rFonts w:cs="Eczar"/>
          <w:i/>
        </w:rPr>
        <w:t>Fórum ochrany přírody</w:t>
      </w:r>
      <w:r w:rsidRPr="001F77D6">
        <w:rPr>
          <w:rFonts w:cs="Eczar"/>
        </w:rPr>
        <w:t>. [cit. 27. ledna 2018]. Dostupné z: </w:t>
      </w:r>
      <w:hyperlink r:id="rId21" w:history="1">
        <w:r w:rsidRPr="001F77D6">
          <w:rPr>
            <w:rFonts w:cs="Eczar"/>
          </w:rPr>
          <w:t>http://www.forumochranyprirody.cz/opatreni-ke-zlepsovani-prirodniho-prostredi</w:t>
        </w:r>
      </w:hyperlink>
      <w:r w:rsidRPr="001F77D6">
        <w:rPr>
          <w:rFonts w:cs="Eczar"/>
        </w:rPr>
        <w:t xml:space="preserve">. </w:t>
      </w:r>
    </w:p>
  </w:footnote>
  <w:footnote w:id="188">
    <w:p w14:paraId="78227CB1" w14:textId="77777777"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KNOTEK, Jaroslav. In VOMÁČKA, Vojtěch a kol. </w:t>
      </w:r>
      <w:r w:rsidRPr="001F77D6">
        <w:rPr>
          <w:rFonts w:cs="Eczar"/>
          <w:i/>
        </w:rPr>
        <w:t>Zákon o ochraně přírody a krajiny</w:t>
      </w:r>
      <w:r w:rsidRPr="001F77D6">
        <w:rPr>
          <w:rFonts w:cs="Eczar"/>
        </w:rPr>
        <w:t xml:space="preserve">. Praha: C. H. Beck, 2018, s. 519. KOCOUREK. </w:t>
      </w:r>
      <w:r w:rsidRPr="001F77D6">
        <w:rPr>
          <w:rFonts w:cs="Eczar"/>
          <w:i/>
        </w:rPr>
        <w:t>Omezení …</w:t>
      </w:r>
      <w:r w:rsidRPr="001F77D6">
        <w:rPr>
          <w:rFonts w:cs="Eczar"/>
        </w:rPr>
        <w:t>, s. 130 a 131.</w:t>
      </w:r>
    </w:p>
  </w:footnote>
  <w:footnote w:id="189">
    <w:p w14:paraId="5E1682B1" w14:textId="4BB1F33D"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KNOTEK: s. 511.</w:t>
      </w:r>
    </w:p>
  </w:footnote>
  <w:footnote w:id="190">
    <w:p w14:paraId="20A0ABD3" w14:textId="77777777"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STEJSKAL: </w:t>
      </w:r>
      <w:r w:rsidRPr="001F77D6">
        <w:rPr>
          <w:rFonts w:cs="Eczar"/>
          <w:i/>
        </w:rPr>
        <w:t>Zákon …</w:t>
      </w:r>
      <w:r w:rsidRPr="001F77D6">
        <w:rPr>
          <w:rFonts w:cs="Eczar"/>
        </w:rPr>
        <w:t>, s. 363.</w:t>
      </w:r>
    </w:p>
  </w:footnote>
  <w:footnote w:id="191">
    <w:p w14:paraId="4EEC8A3A" w14:textId="77777777"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PROCHÁZKOVÁ: </w:t>
      </w:r>
      <w:r w:rsidRPr="001F77D6">
        <w:rPr>
          <w:rFonts w:cs="Eczar"/>
          <w:i/>
        </w:rPr>
        <w:t>Opatření ....</w:t>
      </w:r>
    </w:p>
  </w:footnote>
  <w:footnote w:id="192">
    <w:p w14:paraId="637FC556" w14:textId="77777777"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Nález Ústavního soudu ze dne 8. července 2010, sp. zn. Pl. ÚS 8/08.</w:t>
      </w:r>
    </w:p>
  </w:footnote>
  <w:footnote w:id="193">
    <w:p w14:paraId="37C24E28" w14:textId="4431B456"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KNOTEK: s. 521. Náklady jsou pravidelně aktualizovány (naposledy v srpnu 2017). Jsou podle druhu členěny do 10 oblastí (např. lesnická opatření, zemědělská činnost, návštěvnická infrastruktura) a jsou dostupné z: </w:t>
      </w:r>
      <w:hyperlink r:id="rId22" w:history="1">
        <w:r w:rsidRPr="001F77D6">
          <w:rPr>
            <w:rStyle w:val="Hypertextovodkaz"/>
            <w:rFonts w:cs="Eczar"/>
            <w:color w:val="auto"/>
          </w:rPr>
          <w:t>https://www.mzp.cz/cz/naklady_obvyklych_opatreni_mzp</w:t>
        </w:r>
      </w:hyperlink>
      <w:r w:rsidRPr="001F77D6">
        <w:rPr>
          <w:rFonts w:cs="Eczar"/>
        </w:rPr>
        <w:t xml:space="preserve">. </w:t>
      </w:r>
    </w:p>
  </w:footnote>
  <w:footnote w:id="194">
    <w:p w14:paraId="343D2D2C" w14:textId="3C24954D" w:rsidR="009F1BCE" w:rsidRPr="001F77D6" w:rsidRDefault="009F1BCE" w:rsidP="00296AD0">
      <w:pPr>
        <w:pStyle w:val="Textpoznpodarou"/>
        <w:rPr>
          <w:rFonts w:cs="Eczar"/>
        </w:rPr>
      </w:pPr>
      <w:r w:rsidRPr="001F77D6">
        <w:rPr>
          <w:rStyle w:val="Znakapoznpodarou"/>
          <w:rFonts w:cs="Eczar"/>
          <w:sz w:val="19"/>
        </w:rPr>
        <w:footnoteRef/>
      </w:r>
      <w:r w:rsidRPr="001F77D6">
        <w:rPr>
          <w:rFonts w:cs="Eczar"/>
        </w:rPr>
        <w:t xml:space="preserve"> KNOTEK: s. 519.</w:t>
      </w:r>
    </w:p>
  </w:footnote>
  <w:footnote w:id="195">
    <w:p w14:paraId="453570ED"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KOCOUREK: </w:t>
      </w:r>
      <w:r w:rsidRPr="001F77D6">
        <w:rPr>
          <w:rFonts w:cs="Eczar"/>
          <w:i/>
        </w:rPr>
        <w:t>Omezení ...</w:t>
      </w:r>
      <w:r w:rsidRPr="001F77D6">
        <w:rPr>
          <w:rFonts w:cs="Eczar"/>
        </w:rPr>
        <w:t>, s. 51. Ani on však poté nedovozuje protiústavnost zákonů, které přiznávají jen dílčí kompenzace.</w:t>
      </w:r>
    </w:p>
  </w:footnote>
  <w:footnote w:id="196">
    <w:p w14:paraId="2E39FD14" w14:textId="1F1830C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DAMOHORSKÝ: </w:t>
      </w:r>
      <w:r w:rsidRPr="001F77D6">
        <w:rPr>
          <w:rFonts w:cs="Eczar"/>
          <w:i/>
        </w:rPr>
        <w:t>Ochrana přírody ...</w:t>
      </w:r>
      <w:r w:rsidRPr="001F77D6">
        <w:rPr>
          <w:rFonts w:cs="Eczar"/>
        </w:rPr>
        <w:t xml:space="preserve">, s. X. Shodně DAMOHORSKÝ: </w:t>
      </w:r>
      <w:r w:rsidRPr="001F77D6">
        <w:rPr>
          <w:rFonts w:cs="Eczar"/>
          <w:i/>
        </w:rPr>
        <w:t>Několik poznámek ...</w:t>
      </w:r>
      <w:r w:rsidRPr="001F77D6">
        <w:rPr>
          <w:rFonts w:cs="Eczar"/>
        </w:rPr>
        <w:t>, s. 25.</w:t>
      </w:r>
    </w:p>
  </w:footnote>
  <w:footnote w:id="197">
    <w:p w14:paraId="008633DF" w14:textId="31658662"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FLORA: Právo na úhradu ..., s. 32.</w:t>
      </w:r>
    </w:p>
  </w:footnote>
  <w:footnote w:id="198">
    <w:p w14:paraId="0C822CD7"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Tato část vychází z HANÁK, Jakub. Prosazování práva na příznivé životní prostředí prostřednictvím kompenzací za omezení vlastnického práva. In: KOŠIČIAROVÁ, Soňa. </w:t>
      </w:r>
      <w:r w:rsidRPr="001F77D6">
        <w:rPr>
          <w:rFonts w:cs="Eczar"/>
          <w:i/>
        </w:rPr>
        <w:t>Právo na životné prostredie a nástroje jeho presadzovania</w:t>
      </w:r>
      <w:r w:rsidRPr="001F77D6">
        <w:rPr>
          <w:rFonts w:cs="Eczar"/>
        </w:rPr>
        <w:t>. Trnava: Trnavská univerzita v Trnave, 2016. s. 97-102.</w:t>
      </w:r>
    </w:p>
  </w:footnote>
  <w:footnote w:id="199">
    <w:p w14:paraId="3ACC8487" w14:textId="10605CDE" w:rsidR="009F1BCE" w:rsidRPr="001F77D6" w:rsidRDefault="009F1BCE" w:rsidP="002A31D1">
      <w:pPr>
        <w:pStyle w:val="Textpoznpodarou"/>
        <w:rPr>
          <w:rFonts w:asciiTheme="minorHAnsi" w:hAnsiTheme="minorHAnsi"/>
        </w:rPr>
      </w:pPr>
      <w:r w:rsidRPr="001F77D6">
        <w:rPr>
          <w:rStyle w:val="Znakapoznpodarou"/>
          <w:sz w:val="19"/>
        </w:rPr>
        <w:footnoteRef/>
      </w:r>
      <w:r w:rsidRPr="001F77D6">
        <w:t xml:space="preserve"> Ta totiž nárok za omezení vlastnického práva ve zvláště chráněných územích vylučuje na pozemcích ve vlastnictví státu i pozemcích, s nimž nakládá Slovenský pozemkový fond. Viz § 61 odst. 3 zákona č. 543/2002 Z. z., o ochrane prírody a krajiny.</w:t>
      </w:r>
    </w:p>
  </w:footnote>
  <w:footnote w:id="200">
    <w:p w14:paraId="64B3E00F"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Tento předpis má nejširší vymezení aktivně legitimovaných osob, neboť nárok má jakákoliv osoba, které vznikla újma: tj. např. i oprávněný ze služebnosti nebo jiného věcného práva.</w:t>
      </w:r>
    </w:p>
  </w:footnote>
  <w:footnote w:id="201">
    <w:p w14:paraId="0DB91265" w14:textId="4BBBAA69"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Kompenzační funkce je v této práci chápána odlišně od kompenzační funkce ekonomických nástrojů v právu životního prostředí, kde je smyslem nahradit újmu či znečištění na životním prostředí.</w:t>
      </w:r>
    </w:p>
  </w:footnote>
  <w:footnote w:id="202">
    <w:p w14:paraId="63A792C3" w14:textId="3E8CACB9"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Podrobně rozebírá KOCOUREK, Tomáš. Náhrady za omezení vlastnického práva – ekonomický nástroj ochrany životního prostředí? In: </w:t>
      </w:r>
      <w:r w:rsidRPr="001F77D6">
        <w:rPr>
          <w:rFonts w:cs="Eczar"/>
          <w:i/>
        </w:rPr>
        <w:t>COFOLA 2010: the Conference Proceedings.</w:t>
      </w:r>
      <w:r w:rsidRPr="001F77D6">
        <w:rPr>
          <w:rFonts w:cs="Eczar"/>
        </w:rPr>
        <w:t xml:space="preserve"> [online]. Brno: Masarykova univerzita, 2010 [cit. 4. června 2016]. S. 222. Dostupné z: </w:t>
      </w:r>
      <w:hyperlink r:id="rId23" w:history="1">
        <w:r w:rsidRPr="001F77D6">
          <w:rPr>
            <w:rStyle w:val="Hypertextovodkaz"/>
            <w:rFonts w:cs="Eczar"/>
            <w:color w:val="auto"/>
          </w:rPr>
          <w:t>www.law.muni.cz/sborniky/cofola2010/files/sbornik/sbornik.pdf</w:t>
        </w:r>
      </w:hyperlink>
      <w:r w:rsidRPr="001F77D6">
        <w:rPr>
          <w:rFonts w:cs="Eczar"/>
        </w:rPr>
        <w:t xml:space="preserve">. </w:t>
      </w:r>
    </w:p>
  </w:footnote>
  <w:footnote w:id="203">
    <w:p w14:paraId="2EB63196"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Shodně KUSÁK: </w:t>
      </w:r>
      <w:r w:rsidRPr="001F77D6">
        <w:rPr>
          <w:rFonts w:cs="Eczar"/>
          <w:i/>
        </w:rPr>
        <w:t>Omezení …</w:t>
      </w:r>
      <w:r w:rsidRPr="001F77D6">
        <w:rPr>
          <w:rFonts w:cs="Eczar"/>
        </w:rPr>
        <w:t>, s. 71.</w:t>
      </w:r>
    </w:p>
  </w:footnote>
  <w:footnote w:id="204">
    <w:p w14:paraId="1E990CCE"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Důvodová zpráva k návrhu zákona č. 115/2000 Sb., o poskytování náhrad škod způsobených vybranými zvláště chráněnými živočich. Sněmovní tisk č. 445. 3. volební období.</w:t>
      </w:r>
    </w:p>
  </w:footnote>
  <w:footnote w:id="205">
    <w:p w14:paraId="708CEEFC"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PAGIOLA, Stefano, PLATAIS, Gunars. Payment for Environmental Services. </w:t>
      </w:r>
      <w:r w:rsidRPr="001F77D6">
        <w:rPr>
          <w:rFonts w:cs="Eczar"/>
          <w:i/>
        </w:rPr>
        <w:t>Environment Strategy Notes</w:t>
      </w:r>
      <w:r w:rsidRPr="001F77D6">
        <w:rPr>
          <w:rFonts w:cs="Eczar"/>
        </w:rPr>
        <w:t xml:space="preserve">. 2002, č. 3, s. 4. </w:t>
      </w:r>
    </w:p>
  </w:footnote>
  <w:footnote w:id="206">
    <w:p w14:paraId="69B92391"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COOTER, Robert, ULEN, Thomas. </w:t>
      </w:r>
      <w:r w:rsidRPr="001F77D6">
        <w:rPr>
          <w:rFonts w:cs="Eczar"/>
          <w:i/>
        </w:rPr>
        <w:t>Law &amp; Economics</w:t>
      </w:r>
      <w:r w:rsidRPr="001F77D6">
        <w:rPr>
          <w:rFonts w:cs="Eczar"/>
        </w:rPr>
        <w:t>. Boston: Pearson, 2008, s. 187.</w:t>
      </w:r>
    </w:p>
  </w:footnote>
  <w:footnote w:id="207">
    <w:p w14:paraId="7E9672C6"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Důvodová zpráva k zákonu č. 218/2004 Sb., kterým se mění zákon o ochraně přírody a krajiny. Sněmovní tisk č. 575. 4. volební období.</w:t>
      </w:r>
    </w:p>
  </w:footnote>
  <w:footnote w:id="208">
    <w:p w14:paraId="6CBE14DB"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BROULÍK, Jan, BARTOŠEK, Jan. </w:t>
      </w:r>
      <w:r w:rsidRPr="001F77D6">
        <w:rPr>
          <w:rFonts w:cs="Eczar"/>
          <w:i/>
        </w:rPr>
        <w:t>Ekonomický přístup k právu</w:t>
      </w:r>
      <w:r w:rsidRPr="001F77D6">
        <w:rPr>
          <w:rFonts w:cs="Eczar"/>
        </w:rPr>
        <w:t xml:space="preserve">. Praha: C. H. Beck, 2015, s. 47-49.  </w:t>
      </w:r>
    </w:p>
  </w:footnote>
  <w:footnote w:id="209">
    <w:p w14:paraId="53330A5F"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COOTER: </w:t>
      </w:r>
      <w:r w:rsidRPr="001F77D6">
        <w:rPr>
          <w:rFonts w:cs="Eczar"/>
          <w:i/>
        </w:rPr>
        <w:t>Law …</w:t>
      </w:r>
      <w:r w:rsidRPr="001F77D6">
        <w:rPr>
          <w:rFonts w:cs="Eczar"/>
        </w:rPr>
        <w:t xml:space="preserve">, s. 185 a 187.  </w:t>
      </w:r>
    </w:p>
  </w:footnote>
  <w:footnote w:id="210">
    <w:p w14:paraId="6821BF3E"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JOSEPH, P.-A. Property Rights and Environmental Regulation. </w:t>
      </w:r>
      <w:r w:rsidRPr="001F77D6">
        <w:rPr>
          <w:rFonts w:cs="Eczar"/>
          <w:i/>
        </w:rPr>
        <w:t>Resource Management Law Association Annual Conference</w:t>
      </w:r>
      <w:r w:rsidRPr="001F77D6">
        <w:rPr>
          <w:rFonts w:cs="Eczar"/>
        </w:rPr>
        <w:t xml:space="preserve">, 2001, s. 13. [online] cit. 6. února 2018. Dostupné z: </w:t>
      </w:r>
      <w:hyperlink r:id="rId24" w:history="1">
        <w:r w:rsidRPr="001F77D6">
          <w:rPr>
            <w:rStyle w:val="Hypertextovodkaz"/>
            <w:rFonts w:cs="Eczar"/>
            <w:color w:val="auto"/>
          </w:rPr>
          <w:t>http://www.queenstown-noise.co.nz/pdf/Property-rights-and-Environmental-Regulation.pdf</w:t>
        </w:r>
      </w:hyperlink>
      <w:r w:rsidRPr="001F77D6">
        <w:rPr>
          <w:rFonts w:cs="Eczar"/>
        </w:rPr>
        <w:t xml:space="preserve">. </w:t>
      </w:r>
    </w:p>
  </w:footnote>
  <w:footnote w:id="211">
    <w:p w14:paraId="71B29A77"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Stanovisko Dozorčí rady státního podniku Lesy ČR ze dne 24. 3. 2016 či projevy P. Bendla a J. Zahradníka v prvním čtení návrhu zákona. Sněmovní tisk č. 739, 7. volební období.</w:t>
      </w:r>
    </w:p>
  </w:footnote>
  <w:footnote w:id="212">
    <w:p w14:paraId="6BDCCB7A"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KOŘÍNEK, Robert.  Rozhovor s odborníky na téma ochranných pásem vodních zdrojů. </w:t>
      </w:r>
      <w:r w:rsidRPr="001F77D6">
        <w:rPr>
          <w:rFonts w:cs="Eczar"/>
          <w:i/>
        </w:rPr>
        <w:t>Vodohospodářské technicko-ekonomické informace</w:t>
      </w:r>
      <w:r w:rsidRPr="001F77D6">
        <w:rPr>
          <w:rFonts w:cs="Eczar"/>
        </w:rPr>
        <w:t>. 2017, č. 6, s. 33.</w:t>
      </w:r>
    </w:p>
  </w:footnote>
  <w:footnote w:id="213">
    <w:p w14:paraId="1076F817"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KRÁTKÝ, Michal, BENEŠ, Jaroslav, GOLDBACH, Jan, FOREJT, Karel, KENDLÍK, Tomáš, SOUKUPOVÁ, Kateřina, ŠEBOROVÁ Michaela. Činnost státního podniku Povodí Vltavy v povodí vodárenské nádrže Švihov a Želivka. </w:t>
      </w:r>
      <w:r w:rsidRPr="001F77D6">
        <w:rPr>
          <w:rFonts w:cs="Eczar"/>
          <w:i/>
        </w:rPr>
        <w:t>Vodní hospodářství</w:t>
      </w:r>
      <w:r w:rsidRPr="001F77D6">
        <w:rPr>
          <w:rFonts w:cs="Eczar"/>
        </w:rPr>
        <w:t xml:space="preserve">. 2009, č. 9, s. 322. </w:t>
      </w:r>
    </w:p>
  </w:footnote>
  <w:footnote w:id="214">
    <w:p w14:paraId="3F184C11"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PEKÁREK: </w:t>
      </w:r>
      <w:r w:rsidRPr="001F77D6">
        <w:rPr>
          <w:rFonts w:cs="Eczar"/>
          <w:i/>
        </w:rPr>
        <w:t>Kompenzace …</w:t>
      </w:r>
      <w:r w:rsidRPr="001F77D6">
        <w:rPr>
          <w:rFonts w:cs="Eczar"/>
        </w:rPr>
        <w:t xml:space="preserve">, s. 67-68. </w:t>
      </w:r>
    </w:p>
  </w:footnote>
  <w:footnote w:id="215">
    <w:p w14:paraId="222B0D7B"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Srov. též judikaturu ohledně odpovědnosti za správu silniční vegetace v intravilánech obcí (např. rozsudek Nejvyššího správního soudu ze dne 17. června 2015, čj. 3 As 164/2014-28) a zákon č. 268/2015 Sb., který změnil zákon č. 13/1997 Sb., o pozemních komunikacích, tak aby o silniční vegetaci pečoval vždy vlastník komunikace a nikoliv obec z titulu, že jde o veřejnou zeleň. Ve sporu o to, zda stromy podél průjezdních úseků silnic plní více dopravní funkce nebo jsou součástí životního prostředí a vzhledu každé obce, se zákonodárce přiklonil k první funkci.</w:t>
      </w:r>
    </w:p>
  </w:footnote>
  <w:footnote w:id="216">
    <w:p w14:paraId="6C7F54B3"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FRYŠTENSKÁ, Marcela. </w:t>
      </w:r>
      <w:r w:rsidRPr="001F77D6">
        <w:rPr>
          <w:rFonts w:cs="Eczar"/>
          <w:i/>
        </w:rPr>
        <w:t>Ekonomická analýza civilního práva</w:t>
      </w:r>
      <w:r w:rsidRPr="001F77D6">
        <w:rPr>
          <w:rFonts w:cs="Eczar"/>
        </w:rPr>
        <w:t>. Brno: Masarykova univerzita, 2015, s. 93.</w:t>
      </w:r>
    </w:p>
  </w:footnote>
  <w:footnote w:id="217">
    <w:p w14:paraId="6BE1476B"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Usnesení Ústavního soudu ze dne 23. ledna 2008, sp. zn. III. ÚS 1100/07.</w:t>
      </w:r>
    </w:p>
  </w:footnote>
  <w:footnote w:id="218">
    <w:p w14:paraId="3C7DBF65"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FLORA: </w:t>
      </w:r>
      <w:r w:rsidRPr="001F77D6">
        <w:rPr>
          <w:rFonts w:cs="Eczar"/>
          <w:i/>
        </w:rPr>
        <w:t>Právo na úhradu ...</w:t>
      </w:r>
      <w:r w:rsidRPr="001F77D6">
        <w:rPr>
          <w:rFonts w:cs="Eczar"/>
        </w:rPr>
        <w:t>, s. 31.</w:t>
      </w:r>
    </w:p>
  </w:footnote>
  <w:footnote w:id="219">
    <w:p w14:paraId="3F245258"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FLORA: </w:t>
      </w:r>
      <w:r w:rsidRPr="001F77D6">
        <w:rPr>
          <w:rFonts w:cs="Eczar"/>
          <w:i/>
        </w:rPr>
        <w:t>Právo na úhradu ...</w:t>
      </w:r>
      <w:r w:rsidRPr="001F77D6">
        <w:rPr>
          <w:rFonts w:cs="Eczar"/>
        </w:rPr>
        <w:t>, s. 35.</w:t>
      </w:r>
    </w:p>
  </w:footnote>
  <w:footnote w:id="220">
    <w:p w14:paraId="3D0C8D0D" w14:textId="77777777" w:rsidR="009F1BCE" w:rsidRPr="001F77D6" w:rsidRDefault="009F1BCE" w:rsidP="00DF3BBC">
      <w:pPr>
        <w:pStyle w:val="Textpoznpodarou"/>
        <w:rPr>
          <w:rFonts w:cs="Eczar"/>
        </w:rPr>
      </w:pPr>
      <w:r w:rsidRPr="001F77D6">
        <w:rPr>
          <w:rStyle w:val="Znakapoznpodarou"/>
          <w:rFonts w:cs="Eczar"/>
          <w:sz w:val="19"/>
        </w:rPr>
        <w:footnoteRef/>
      </w:r>
      <w:r w:rsidRPr="001F77D6">
        <w:rPr>
          <w:rFonts w:cs="Eczar"/>
        </w:rPr>
        <w:t xml:space="preserve"> MULLAN, Katrina, KONTOLEON, Andreas, SWANSON, Tim, ZHANG, Shiqui. When should households be compensated for land-use restrictions? A decision-making framework for Chinese forest policy. </w:t>
      </w:r>
      <w:r w:rsidRPr="001F77D6">
        <w:rPr>
          <w:rFonts w:cs="Eczar"/>
          <w:i/>
        </w:rPr>
        <w:t>Land Use Policy</w:t>
      </w:r>
      <w:r w:rsidRPr="001F77D6">
        <w:rPr>
          <w:rFonts w:cs="Eczar"/>
        </w:rPr>
        <w:t>. 2011, č. 28, s. 404.</w:t>
      </w:r>
    </w:p>
  </w:footnote>
  <w:footnote w:id="221">
    <w:p w14:paraId="258BF2E8" w14:textId="6FA567C9" w:rsidR="009F1BCE" w:rsidRPr="001F77D6" w:rsidRDefault="009F1BCE" w:rsidP="00DF3BBC">
      <w:pPr>
        <w:pStyle w:val="Textpoznpodarou"/>
        <w:rPr>
          <w:rFonts w:cs="Eczar"/>
        </w:rPr>
      </w:pPr>
      <w:r w:rsidRPr="001F77D6">
        <w:rPr>
          <w:rStyle w:val="Znakapoznpodarou"/>
          <w:rFonts w:cs="Eczar"/>
          <w:sz w:val="19"/>
        </w:rPr>
        <w:footnoteRef/>
      </w:r>
      <w:r w:rsidRPr="001F77D6">
        <w:rPr>
          <w:rFonts w:cs="Eczar"/>
        </w:rPr>
        <w:t xml:space="preserve"> DAMOHORSKÝ: </w:t>
      </w:r>
      <w:r w:rsidRPr="001F77D6">
        <w:rPr>
          <w:rFonts w:cs="Eczar"/>
          <w:i/>
        </w:rPr>
        <w:t>Ochrana přírody a krajiny ...</w:t>
      </w:r>
      <w:r w:rsidRPr="001F77D6">
        <w:rPr>
          <w:rFonts w:cs="Eczar"/>
        </w:rPr>
        <w:t>, s. 65.</w:t>
      </w:r>
    </w:p>
  </w:footnote>
  <w:footnote w:id="222">
    <w:p w14:paraId="611A4ED5"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THÖNDEL, Alexander In: ŠVESTKA, Jiří a kol. </w:t>
      </w:r>
      <w:r w:rsidRPr="001F77D6">
        <w:rPr>
          <w:rFonts w:cs="Eczar"/>
          <w:i/>
        </w:rPr>
        <w:t>Občanský zákoník: komentář. Svazek III (§ 976 až 1474).</w:t>
      </w:r>
      <w:r w:rsidRPr="001F77D6">
        <w:rPr>
          <w:rFonts w:cs="Eczar"/>
        </w:rPr>
        <w:t xml:space="preserve"> Praha: Wolters Kluwer, 2014, § 1257. Shodně SPÁČIL, Jiří a kol. </w:t>
      </w:r>
      <w:r w:rsidRPr="001F77D6">
        <w:rPr>
          <w:rFonts w:cs="Eczar"/>
          <w:i/>
        </w:rPr>
        <w:t>Občanský zákoník III: věcná práva (§ 976–1474): komentář.</w:t>
      </w:r>
      <w:r w:rsidRPr="001F77D6">
        <w:rPr>
          <w:rFonts w:cs="Eczar"/>
        </w:rPr>
        <w:t xml:space="preserve"> Praha: C. H. Beck, 2013, s. 927.</w:t>
      </w:r>
    </w:p>
  </w:footnote>
  <w:footnote w:id="223">
    <w:p w14:paraId="494F39A3" w14:textId="6EB549A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28. února 2017, sp. zn. 22 Cdo 2576/2016.</w:t>
      </w:r>
    </w:p>
  </w:footnote>
  <w:footnote w:id="224">
    <w:p w14:paraId="7F631081" w14:textId="1E2F7541"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 ostatních oblastech práva je naopak výjimečnější poskytování opakujících se plnění (zřejmě pouze § 1035 odst. 2 občanského zákoníku pro právo nezbytné cesty zřizované soudem a § 30a zákona o civilním letectví, podle něhož náhradu určí soud jako roční plnění ve výši odpovídající místně obvyklému nájemnému k pozemku, ke kterému se zřizuje věcné břemeno).</w:t>
      </w:r>
    </w:p>
  </w:footnote>
  <w:footnote w:id="225">
    <w:p w14:paraId="1A4BB12E" w14:textId="77777777" w:rsidR="009F1BCE" w:rsidRPr="001F77D6" w:rsidRDefault="009F1BCE" w:rsidP="0080137E">
      <w:pPr>
        <w:pStyle w:val="Textpoznpodarou"/>
        <w:rPr>
          <w:rFonts w:cs="Eczar"/>
        </w:rPr>
      </w:pPr>
      <w:r w:rsidRPr="001F77D6">
        <w:rPr>
          <w:rStyle w:val="Znakapoznpodarou"/>
          <w:rFonts w:cs="Eczar"/>
          <w:sz w:val="19"/>
        </w:rPr>
        <w:footnoteRef/>
      </w:r>
      <w:r w:rsidRPr="001F77D6">
        <w:rPr>
          <w:rFonts w:cs="Eczar"/>
        </w:rPr>
        <w:t xml:space="preserve"> Podrobněji HANÁK, Jakub, POLÁČKOVÁ, Marie. In: PRŮCHOVÁ, Ivana, HANÁK, Jakub. </w:t>
      </w:r>
      <w:r w:rsidRPr="001F77D6">
        <w:rPr>
          <w:rFonts w:cs="Eczar"/>
          <w:i/>
        </w:rPr>
        <w:t>Voda v právních vztazích</w:t>
      </w:r>
      <w:r w:rsidRPr="001F77D6">
        <w:rPr>
          <w:rFonts w:cs="Eczar"/>
        </w:rPr>
        <w:t>. Brno: Masarykova univerzita, 2014, s. 51-54.</w:t>
      </w:r>
    </w:p>
  </w:footnote>
  <w:footnote w:id="226">
    <w:p w14:paraId="64D8E004" w14:textId="77777777" w:rsidR="009F1BCE" w:rsidRPr="001F77D6" w:rsidRDefault="009F1BCE" w:rsidP="0080137E">
      <w:pPr>
        <w:pStyle w:val="Textpoznpodarou"/>
        <w:rPr>
          <w:rFonts w:cs="Eczar"/>
        </w:rPr>
      </w:pPr>
      <w:r w:rsidRPr="001F77D6">
        <w:rPr>
          <w:rStyle w:val="Znakapoznpodarou"/>
          <w:rFonts w:cs="Eczar"/>
          <w:sz w:val="19"/>
        </w:rPr>
        <w:footnoteRef/>
      </w:r>
      <w:r w:rsidRPr="001F77D6">
        <w:rPr>
          <w:rFonts w:cs="Eczar"/>
        </w:rPr>
        <w:t xml:space="preserve"> Oceňovací literatura v souvislosti s motivy účastníků realitního trhu hovoří o tzv. spekulaci do budoucna, kdy většinou nabízející očekává, že situace jeho pozemku spěje k horšímu a snaží se jej zbavit co nejdiskrétněji, dokud si ještě udržuje hodnotu a poptávající nejsou plně informování. ZAZVONIL: </w:t>
      </w:r>
      <w:r w:rsidRPr="001F77D6">
        <w:rPr>
          <w:rFonts w:cs="Eczar"/>
          <w:i/>
        </w:rPr>
        <w:t>Odhad …</w:t>
      </w:r>
      <w:r w:rsidRPr="001F77D6">
        <w:rPr>
          <w:rFonts w:cs="Eczar"/>
        </w:rPr>
        <w:t>, s. 36.</w:t>
      </w:r>
    </w:p>
  </w:footnote>
  <w:footnote w:id="227">
    <w:p w14:paraId="5E1D3463" w14:textId="77777777" w:rsidR="009F1BCE" w:rsidRPr="001F77D6" w:rsidRDefault="009F1BCE" w:rsidP="0080137E">
      <w:pPr>
        <w:pStyle w:val="Textpoznpodarou"/>
        <w:rPr>
          <w:rFonts w:cs="Eczar"/>
        </w:rPr>
      </w:pPr>
      <w:r w:rsidRPr="001F77D6">
        <w:rPr>
          <w:rStyle w:val="Znakapoznpodarou"/>
          <w:rFonts w:cs="Eczar"/>
          <w:sz w:val="19"/>
        </w:rPr>
        <w:footnoteRef/>
      </w:r>
      <w:r w:rsidRPr="001F77D6">
        <w:rPr>
          <w:rFonts w:cs="Eczar"/>
        </w:rPr>
        <w:t xml:space="preserve"> Srov. analogicky rozsudek Nejvyššího soudu ČR ze dne 21. listopadu 2007, 25 Cdo 376/2006, kde soud dovodil, že umístění části plynárenského zařízení nad povrchem pozemku snižuje hodnotu pozemku. Východiskem pro peněžitou náhradu tohoto úbytku je cena, jakou měla věc v době poškození, v porovnání s její cenou po poškození.</w:t>
      </w:r>
    </w:p>
  </w:footnote>
  <w:footnote w:id="228">
    <w:p w14:paraId="585B7E04"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Totéž platí také v případě náhrad za omezení v ochranných pásmech vodního zdroje, pokud není postupováno podle metodického pokynu, který se vztahuje pouze na činnost státních podniků Povodí. Na druhou stranu ty tvoří nezanedbatelnou část povinných subjektů a v této oblasti je role státu jako cenotvůrce tradičně významná.</w:t>
      </w:r>
    </w:p>
  </w:footnote>
  <w:footnote w:id="229">
    <w:p w14:paraId="68425763"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Podrobně VÍCHA, Ondřej. </w:t>
      </w:r>
      <w:r w:rsidRPr="001F77D6">
        <w:rPr>
          <w:rFonts w:cs="Eczar"/>
          <w:i/>
        </w:rPr>
        <w:t>Princip "znečišťovatel platí" z právního pohledu</w:t>
      </w:r>
      <w:r w:rsidRPr="001F77D6">
        <w:rPr>
          <w:rFonts w:cs="Eczar"/>
        </w:rPr>
        <w:t>. Praha: Linde, 2014, 234 s.</w:t>
      </w:r>
    </w:p>
  </w:footnote>
  <w:footnote w:id="230">
    <w:p w14:paraId="541F6135"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Nález Ústavního soudu ČR ze dne 9. 10. 1996, sp. zn. Pl. ÚS 15/96.</w:t>
      </w:r>
    </w:p>
  </w:footnote>
  <w:footnote w:id="231">
    <w:p w14:paraId="52E10BD7" w14:textId="34B8550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Orgán státní správy může uložit úhradu náhrady osobám, v jejichž zájmu o omezení rozhodl (§ 11 odst. 3 lesního zákona), případně na návrh vlastníka lesa rozhodnout, kdo uhradí vlastníku lesa zvýšené náklady spojené s omezením hospodaření (§ 35 odst. 5 lesního zákona).</w:t>
      </w:r>
    </w:p>
  </w:footnote>
  <w:footnote w:id="232">
    <w:p w14:paraId="1E900BED" w14:textId="63E09308"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Pokud není určen uživatel zdroje, poskytne finanční náhradu ministerstvo zdravotnictví (§ 34 odst. 1 lázeňského zákona).</w:t>
      </w:r>
    </w:p>
  </w:footnote>
  <w:footnote w:id="233">
    <w:p w14:paraId="17264E41" w14:textId="74967EA6"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Uhradí-li obec nebo kraj náhradu za změnu v území, jsou oprávněny požadovat kompenzaci náhrady od orgánu, na základě jehož požadavku obsaženého ve stanovisku nebo závazném stanovisku bylo zrušeno určení pozemku k zastavění. Pokud požadavek zcela jednoznačně vyplynul ze zákona, nařízení nebo usnesení vlády, vyhlášky nebo směrnice ministerstva, je za orgán považován stát. Uhradí-li obec nebo kraj náhradu za změnu v území, jsou oprávněny požadovat kompenzaci náhrady též od žadatele o vydání regulačního plánu nebo územního rozhodnutí, které byly důvodem pro náhradu. (§ 102 odst. 6 stavebního zákona).</w:t>
      </w:r>
    </w:p>
  </w:footnote>
  <w:footnote w:id="234">
    <w:p w14:paraId="182746CB" w14:textId="57B440B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Náhrada nenáleží v případech, kdy je úhrada zvýšených nákladů poskytována podle zvláštních předpisů (§ 36 odst. 3 lesního zákona), resp. pokud je vlastníku poskytnuta náhrada podle zvláštního právního předpisu, náhrada podle § 58 zákona o ochraně přírody a krajiny se o takto poskytnutou částku snižuje (§ 58 odst. 4 zákona o ochraně přírody a krajiny).</w:t>
      </w:r>
    </w:p>
  </w:footnote>
  <w:footnote w:id="235">
    <w:p w14:paraId="44EA87E1"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Stranou pozornosti byly ponechány náklady vynaložené na soudní spory.</w:t>
      </w:r>
    </w:p>
  </w:footnote>
  <w:footnote w:id="236">
    <w:p w14:paraId="746B9CCD"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VÍCHA: </w:t>
      </w:r>
      <w:r w:rsidRPr="001F77D6">
        <w:rPr>
          <w:rFonts w:cs="Eczar"/>
          <w:i/>
        </w:rPr>
        <w:t>Princip …</w:t>
      </w:r>
      <w:r w:rsidRPr="001F77D6">
        <w:rPr>
          <w:rFonts w:cs="Eczar"/>
        </w:rPr>
        <w:t>, s. 205.</w:t>
      </w:r>
    </w:p>
  </w:footnote>
  <w:footnote w:id="237">
    <w:p w14:paraId="5F6B4B0C"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MORÁVEK, Jiří, TOMÁŠKOVÁ, Veronika, BERNARD, Michal, VÍCHA, Ondřej. </w:t>
      </w:r>
      <w:r w:rsidRPr="001F77D6">
        <w:rPr>
          <w:rFonts w:cs="Eczar"/>
          <w:i/>
        </w:rPr>
        <w:t>Zákon o ochraně ovzduší</w:t>
      </w:r>
      <w:r w:rsidRPr="001F77D6">
        <w:rPr>
          <w:rFonts w:cs="Eczar"/>
        </w:rPr>
        <w:t>. Praha: C. H. Beck, 2013, s. 179.</w:t>
      </w:r>
    </w:p>
  </w:footnote>
  <w:footnote w:id="238">
    <w:p w14:paraId="322AFED3"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KŘÍSTEK, Lukáš. </w:t>
      </w:r>
      <w:r w:rsidRPr="001F77D6">
        <w:rPr>
          <w:rFonts w:cs="Eczar"/>
          <w:i/>
        </w:rPr>
        <w:t>Znalectví</w:t>
      </w:r>
      <w:r w:rsidRPr="001F77D6">
        <w:rPr>
          <w:rFonts w:cs="Eczar"/>
        </w:rPr>
        <w:t>. Praha: Wolters Kluwer, 2013, s. 210. 332</w:t>
      </w:r>
    </w:p>
  </w:footnote>
  <w:footnote w:id="239">
    <w:p w14:paraId="36D79F86"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Na tento jev bylo poukazováno již v devadesátých letech 20. století. ZAMAZALOVÁ, Eva. Zkušenosti s náhradami za omezení užívání zemědělských pozemků uvnitř ochranných pásem vodních zdrojů. </w:t>
      </w:r>
      <w:r w:rsidRPr="001F77D6">
        <w:rPr>
          <w:rFonts w:cs="Eczar"/>
          <w:i/>
        </w:rPr>
        <w:t>Časopis SOVAK</w:t>
      </w:r>
      <w:r w:rsidRPr="001F77D6">
        <w:rPr>
          <w:rFonts w:cs="Eczar"/>
        </w:rPr>
        <w:t>. 1999, č. 5.</w:t>
      </w:r>
    </w:p>
  </w:footnote>
  <w:footnote w:id="240">
    <w:p w14:paraId="0764BBEF" w14:textId="747AC3CC" w:rsidR="009F1BCE" w:rsidRPr="001F77D6" w:rsidRDefault="009F1BCE" w:rsidP="00E32191">
      <w:pPr>
        <w:pStyle w:val="Textpoznpodarou"/>
        <w:rPr>
          <w:rFonts w:cs="Eczar"/>
        </w:rPr>
      </w:pPr>
      <w:r w:rsidRPr="001F77D6">
        <w:rPr>
          <w:rStyle w:val="Znakapoznpodarou"/>
          <w:rFonts w:cs="Eczar"/>
          <w:sz w:val="19"/>
        </w:rPr>
        <w:footnoteRef/>
      </w:r>
      <w:r w:rsidRPr="001F77D6">
        <w:rPr>
          <w:rFonts w:cs="Eczar"/>
        </w:rPr>
        <w:t xml:space="preserve"> V nálezu Ústavního soudu ze dne 19. prosince 2017, sp. zn. IV. ÚS 2688/15 soud uznal, že znalecký posudek představuje nepochybně nejpřesnější způsob stanovení hodnoty nemovité věci, což lze vztáhnout i na ocenění práv s ní spojené.</w:t>
      </w:r>
    </w:p>
  </w:footnote>
  <w:footnote w:id="241">
    <w:p w14:paraId="090FB2F2"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Nejen oceňování nemovitých věcí, nýbrž také určování škod na lesních porostech, rostlinná výroba apod. </w:t>
      </w:r>
    </w:p>
  </w:footnote>
  <w:footnote w:id="242">
    <w:p w14:paraId="3A50AA88"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Důvodová zpráva k návrhu na změnu zákona o ochraně přírody a krajiny. Sněmovní tisk č. 739/5. 7. volební období.</w:t>
      </w:r>
    </w:p>
  </w:footnote>
  <w:footnote w:id="243">
    <w:p w14:paraId="123E6617" w14:textId="1BF7AAE0" w:rsidR="009F1BCE" w:rsidRPr="001F77D6" w:rsidRDefault="009F1BCE" w:rsidP="00271397">
      <w:pPr>
        <w:pStyle w:val="Textpoznpodarou"/>
        <w:rPr>
          <w:rFonts w:cs="Eczar"/>
        </w:rPr>
      </w:pPr>
      <w:r w:rsidRPr="001F77D6">
        <w:rPr>
          <w:rStyle w:val="Znakapoznpodarou"/>
          <w:rFonts w:cs="Eczar"/>
          <w:sz w:val="19"/>
        </w:rPr>
        <w:footnoteRef/>
      </w:r>
      <w:r w:rsidRPr="001F77D6">
        <w:rPr>
          <w:rFonts w:cs="Eczar"/>
        </w:rPr>
        <w:t xml:space="preserve"> Důvodová zpráva k návrhu zákona č. 14/1998 Sb., kterým se mění a doplňuje zákon č. 138/1973 Sb., o vodách (vodní zákon). Sněmovní tisk č. 259. 2. volební období.</w:t>
      </w:r>
    </w:p>
  </w:footnote>
  <w:footnote w:id="244">
    <w:p w14:paraId="4BF7A11F" w14:textId="4BA213EC"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Avšak od podzimu 2017 připravuje Ministerstvo zemědělství novelu vyhlášky č. 55/1999 Sb.</w:t>
      </w:r>
    </w:p>
  </w:footnote>
  <w:footnote w:id="245">
    <w:p w14:paraId="41A10E48"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ŠÁMAL, Pavel. In: ŠÁMAL, Pavel, GŘIVNA, Tomáš, HERCZEG, Jiří, KRATOCHVÍL, Vladimír, PÚRY, František, RIZMAN, Stanislav, ŠÁMALOVÁ, Milada, VÁLKOVÁ, Helena, VANDUCHOVÁ, Marie. </w:t>
      </w:r>
      <w:r w:rsidRPr="001F77D6">
        <w:rPr>
          <w:rFonts w:cs="Eczar"/>
          <w:i/>
        </w:rPr>
        <w:t>Trestní zákoník (EVK</w:t>
      </w:r>
      <w:r w:rsidRPr="001F77D6">
        <w:rPr>
          <w:rFonts w:cs="Eczar"/>
        </w:rPr>
        <w:t>). 2. vyd. Praha: C. H. Beck, 2012, s. 1418.</w:t>
      </w:r>
    </w:p>
  </w:footnote>
  <w:footnote w:id="246">
    <w:p w14:paraId="77D0357F" w14:textId="2EB317B6" w:rsidR="009F1BCE" w:rsidRPr="001F77D6" w:rsidRDefault="009F1BCE">
      <w:pPr>
        <w:pStyle w:val="Textpoznpodarou"/>
        <w:rPr>
          <w:rFonts w:cs="Eczar"/>
        </w:rPr>
      </w:pPr>
      <w:r w:rsidRPr="001F77D6">
        <w:rPr>
          <w:rStyle w:val="Znakapoznpodarou"/>
          <w:rFonts w:cs="Eczar"/>
          <w:sz w:val="19"/>
        </w:rPr>
        <w:footnoteRef/>
      </w:r>
      <w:r w:rsidRPr="001F77D6">
        <w:rPr>
          <w:rFonts w:cs="Eczar"/>
        </w:rPr>
        <w:t xml:space="preserve"> Vhodným řešením by byla inflační doložka nebo systém obdobný u valorizace starobních důchodů.</w:t>
      </w:r>
    </w:p>
  </w:footnote>
  <w:footnote w:id="247">
    <w:p w14:paraId="1276BD66" w14:textId="3AB8CBD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Redakce. Švihov se dočká zcela nového návrhu ochranných pásem. [online] </w:t>
      </w:r>
      <w:r w:rsidRPr="001F77D6">
        <w:rPr>
          <w:rFonts w:cs="Eczar"/>
          <w:i/>
        </w:rPr>
        <w:t>www.denik.cz</w:t>
      </w:r>
      <w:r w:rsidRPr="001F77D6">
        <w:rPr>
          <w:rFonts w:cs="Eczar"/>
        </w:rPr>
        <w:t xml:space="preserve">, 26. dubna 2017, [cit. 6. února 2018]. Dostupné z: </w:t>
      </w:r>
      <w:hyperlink r:id="rId25" w:history="1">
        <w:r w:rsidRPr="001F77D6">
          <w:rPr>
            <w:rStyle w:val="Hypertextovodkaz"/>
            <w:rFonts w:cs="Eczar"/>
            <w:color w:val="auto"/>
          </w:rPr>
          <w:t>https://pelhrimovsky.denik.cz/zpravy_region/svihov-se-docka-zcela-noveho-navrhu-ochrannych-pasem-20170426.html</w:t>
        </w:r>
      </w:hyperlink>
      <w:r w:rsidRPr="001F77D6">
        <w:rPr>
          <w:rFonts w:cs="Eczar"/>
        </w:rPr>
        <w:t xml:space="preserve">. </w:t>
      </w:r>
    </w:p>
  </w:footnote>
  <w:footnote w:id="248">
    <w:p w14:paraId="6632BBAA" w14:textId="6970D3C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Např. Českomoravská myslivecká jednota se domnívá, že v důsledku novely vyhlášky č. 55/1999 Sb., která se používá jak pro určení výše náhrady za omezení vlastnického práva, tak náhradu škody, může být uplatňování škod podle nové vyhlášky pro některé uživatele lesních honiteb převážně s jelení zvěří, devastující. KRAUS, Marek. K nové vyhlášce o způsobu výpočtu výše újmy nebo škody způsobené na lesích. [online] </w:t>
      </w:r>
      <w:r w:rsidRPr="001F77D6">
        <w:rPr>
          <w:rFonts w:cs="Eczar"/>
          <w:i/>
        </w:rPr>
        <w:t>cmmj.cz</w:t>
      </w:r>
      <w:r w:rsidRPr="001F77D6">
        <w:rPr>
          <w:rFonts w:cs="Eczar"/>
        </w:rPr>
        <w:t xml:space="preserve">, 16. ledna 2018 [cit. 7. února 2018]. Dostupné z: </w:t>
      </w:r>
      <w:hyperlink r:id="rId26" w:history="1">
        <w:r w:rsidRPr="001F77D6">
          <w:rPr>
            <w:rStyle w:val="Hypertextovodkaz"/>
            <w:rFonts w:cs="Eczar"/>
            <w:color w:val="auto"/>
          </w:rPr>
          <w:t>http://www.cmmj.cz/Aktuality/Aktuality/K-vyhlasce-o-zpusobu-vypoctu-vyse-ujmy-nebo-skody-.aspx</w:t>
        </w:r>
      </w:hyperlink>
      <w:r w:rsidRPr="001F77D6">
        <w:rPr>
          <w:rFonts w:cs="Eczar"/>
        </w:rPr>
        <w:t xml:space="preserve">. </w:t>
      </w:r>
    </w:p>
  </w:footnote>
  <w:footnote w:id="249">
    <w:p w14:paraId="4FF8AF91" w14:textId="1387F0EC"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Nelze p</w:t>
      </w:r>
      <w:r w:rsidRPr="001F77D6">
        <w:rPr>
          <w:rFonts w:cs="Eczar" w:hint="eastAsia"/>
        </w:rPr>
        <w:t>ř</w:t>
      </w:r>
      <w:r w:rsidRPr="001F77D6">
        <w:rPr>
          <w:rFonts w:cs="Eczar"/>
        </w:rPr>
        <w:t>ehlédnout, že cenová regulace je považována za vhodnou i p</w:t>
      </w:r>
      <w:r w:rsidRPr="001F77D6">
        <w:rPr>
          <w:rFonts w:cs="Eczar" w:hint="eastAsia"/>
        </w:rPr>
        <w:t>ř</w:t>
      </w:r>
      <w:r w:rsidRPr="001F77D6">
        <w:rPr>
          <w:rFonts w:cs="Eczar"/>
        </w:rPr>
        <w:t>i oce</w:t>
      </w:r>
      <w:r w:rsidRPr="001F77D6">
        <w:rPr>
          <w:rFonts w:cs="Eczar" w:hint="eastAsia"/>
        </w:rPr>
        <w:t>ň</w:t>
      </w:r>
      <w:r w:rsidRPr="001F77D6">
        <w:rPr>
          <w:rFonts w:cs="Eczar"/>
        </w:rPr>
        <w:t>ování v</w:t>
      </w:r>
      <w:r w:rsidRPr="001F77D6">
        <w:rPr>
          <w:rFonts w:cs="Eczar" w:hint="eastAsia"/>
        </w:rPr>
        <w:t>ě</w:t>
      </w:r>
      <w:r w:rsidRPr="001F77D6">
        <w:rPr>
          <w:rFonts w:cs="Eczar"/>
        </w:rPr>
        <w:t>cných b</w:t>
      </w:r>
      <w:r w:rsidRPr="001F77D6">
        <w:rPr>
          <w:rFonts w:cs="Eczar" w:hint="eastAsia"/>
        </w:rPr>
        <w:t>ř</w:t>
      </w:r>
      <w:r w:rsidRPr="001F77D6">
        <w:rPr>
          <w:rFonts w:cs="Eczar"/>
        </w:rPr>
        <w:t>emen z</w:t>
      </w:r>
      <w:r w:rsidRPr="001F77D6">
        <w:rPr>
          <w:rFonts w:cs="Eczar" w:hint="eastAsia"/>
        </w:rPr>
        <w:t>ř</w:t>
      </w:r>
      <w:r w:rsidRPr="001F77D6">
        <w:rPr>
          <w:rFonts w:cs="Eczar"/>
        </w:rPr>
        <w:t>izovaných ve ve</w:t>
      </w:r>
      <w:r w:rsidRPr="001F77D6">
        <w:rPr>
          <w:rFonts w:cs="Eczar" w:hint="eastAsia"/>
        </w:rPr>
        <w:t>ř</w:t>
      </w:r>
      <w:r w:rsidRPr="001F77D6">
        <w:rPr>
          <w:rFonts w:cs="Eczar"/>
        </w:rPr>
        <w:t>ejném zájmu, protože by údajně urychlila a zjednodušila jejich z</w:t>
      </w:r>
      <w:r w:rsidRPr="001F77D6">
        <w:rPr>
          <w:rFonts w:cs="Eczar" w:hint="eastAsia"/>
        </w:rPr>
        <w:t>ř</w:t>
      </w:r>
      <w:r w:rsidRPr="001F77D6">
        <w:rPr>
          <w:rFonts w:cs="Eczar"/>
        </w:rPr>
        <w:t xml:space="preserve">izování, odpadly by náklady na znalecké posudky i </w:t>
      </w:r>
      <w:r w:rsidRPr="001F77D6">
        <w:rPr>
          <w:rFonts w:cs="Eczar" w:hint="eastAsia"/>
        </w:rPr>
        <w:t>ř</w:t>
      </w:r>
      <w:r w:rsidRPr="001F77D6">
        <w:rPr>
          <w:rFonts w:cs="Eczar"/>
        </w:rPr>
        <w:t>ada spor</w:t>
      </w:r>
      <w:r w:rsidRPr="001F77D6">
        <w:rPr>
          <w:rFonts w:cs="Eczar" w:hint="eastAsia"/>
        </w:rPr>
        <w:t>ů</w:t>
      </w:r>
      <w:r w:rsidRPr="001F77D6">
        <w:rPr>
          <w:rFonts w:cs="Eczar"/>
        </w:rPr>
        <w:t xml:space="preserve"> s majiteli, kte</w:t>
      </w:r>
      <w:r w:rsidRPr="001F77D6">
        <w:rPr>
          <w:rFonts w:cs="Eczar" w:hint="eastAsia"/>
        </w:rPr>
        <w:t>ří</w:t>
      </w:r>
      <w:r w:rsidRPr="001F77D6">
        <w:rPr>
          <w:rFonts w:cs="Eczar"/>
        </w:rPr>
        <w:t xml:space="preserve"> požadují úplaty v nep</w:t>
      </w:r>
      <w:r w:rsidRPr="001F77D6">
        <w:rPr>
          <w:rFonts w:cs="Eczar" w:hint="eastAsia"/>
        </w:rPr>
        <w:t>ř</w:t>
      </w:r>
      <w:r w:rsidRPr="001F77D6">
        <w:rPr>
          <w:rFonts w:cs="Eczar"/>
        </w:rPr>
        <w:t>im</w:t>
      </w:r>
      <w:r w:rsidRPr="001F77D6">
        <w:rPr>
          <w:rFonts w:cs="Eczar" w:hint="eastAsia"/>
        </w:rPr>
        <w:t>ěř</w:t>
      </w:r>
      <w:r w:rsidRPr="001F77D6">
        <w:rPr>
          <w:rFonts w:cs="Eczar"/>
        </w:rPr>
        <w:t xml:space="preserve">ené výši. TRUNEČEK, Jaroslav. </w:t>
      </w:r>
      <w:r w:rsidRPr="001F77D6">
        <w:rPr>
          <w:rFonts w:cs="Eczar"/>
          <w:i/>
        </w:rPr>
        <w:t>Věcná břemena s veřejnoprávním prvkem</w:t>
      </w:r>
      <w:r w:rsidRPr="001F77D6">
        <w:rPr>
          <w:rFonts w:cs="Eczar"/>
        </w:rPr>
        <w:t>. Praha: Leges, 2010, s. 126.</w:t>
      </w:r>
    </w:p>
  </w:footnote>
  <w:footnote w:id="250">
    <w:p w14:paraId="6FD312E4" w14:textId="43FE1C20" w:rsidR="009F1BCE" w:rsidRPr="001F77D6" w:rsidRDefault="009F1BCE">
      <w:pPr>
        <w:pStyle w:val="Textpoznpodarou"/>
        <w:rPr>
          <w:rFonts w:asciiTheme="minorHAnsi" w:hAnsiTheme="minorHAnsi"/>
        </w:rPr>
      </w:pPr>
      <w:r w:rsidRPr="001F77D6">
        <w:rPr>
          <w:rStyle w:val="Znakapoznpodarou"/>
          <w:sz w:val="19"/>
        </w:rPr>
        <w:footnoteRef/>
      </w:r>
      <w:r w:rsidRPr="001F77D6">
        <w:t xml:space="preserve"> </w:t>
      </w:r>
      <w:r w:rsidRPr="001F77D6">
        <w:rPr>
          <w:rFonts w:cs="Eczar"/>
        </w:rPr>
        <w:t>I zde však je vztah úředních a obvyklých cen převážně náhodný.</w:t>
      </w:r>
    </w:p>
  </w:footnote>
  <w:footnote w:id="251">
    <w:p w14:paraId="6753E2B5" w14:textId="6F6A896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24. ledna 2012, sp. zn. 32 Cdo 1808/2010.</w:t>
      </w:r>
    </w:p>
  </w:footnote>
  <w:footnote w:id="252">
    <w:p w14:paraId="182D18D7" w14:textId="7777777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ZIMA, P. </w:t>
      </w:r>
      <w:r w:rsidRPr="001F77D6">
        <w:rPr>
          <w:rFonts w:cs="Eczar"/>
          <w:i/>
        </w:rPr>
        <w:t>Oceňování podniků v právní praxi</w:t>
      </w:r>
      <w:r w:rsidRPr="001F77D6">
        <w:rPr>
          <w:rFonts w:cs="Eczar"/>
        </w:rPr>
        <w:t>. Praha: C. H. Beck, 2016, s. 6 a 66.</w:t>
      </w:r>
    </w:p>
  </w:footnote>
  <w:footnote w:id="253">
    <w:p w14:paraId="151EB6D7" w14:textId="226CEFCE"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Rozsudek Nejvyššího soudu ze dne 18. března 2014, sp. zn. 21 Cdo 3043/2013. Obdobně nález Ústavního soudu ze dne 18. července 2017, sp. zn. II. ÚS 4139/16, kde soud konstatoval, že přezkoumávaný rozsudek </w:t>
      </w:r>
      <w:r w:rsidRPr="001F77D6">
        <w:rPr>
          <w:rFonts w:cs="Eczar"/>
          <w:i/>
        </w:rPr>
        <w:t>„přehlíží účel a smysl jimi stanovené finanční náhrady. Uvedená ustanovení mají zajistit, aby oprávněná osoba v případě, že není možné uspokojit její nárok vydáním věci, případně vydáním jiné věci, obdržela přiměřenou finanční náhradu. Tato finanční náhrada nemusí být nezbytně ekvivalentem aktuální tržní ceny předmětné nemovitosti, má však umožnit, aby jejím poskytnutím došlo k odstranění či zmírnění křivd způsobených komunistickým režimem srovnatelným způsobem, jako by tomu bylo při vydání věci.“</w:t>
      </w:r>
      <w:r w:rsidRPr="001F77D6">
        <w:rPr>
          <w:rFonts w:cs="Eczar"/>
        </w:rPr>
        <w:t xml:space="preserve">   </w:t>
      </w:r>
    </w:p>
  </w:footnote>
  <w:footnote w:id="254">
    <w:p w14:paraId="570C23E9" w14:textId="77777777" w:rsidR="009F1BCE" w:rsidRPr="001F77D6" w:rsidRDefault="009F1BCE" w:rsidP="00D86631">
      <w:pPr>
        <w:pStyle w:val="Textpoznpodarou"/>
        <w:rPr>
          <w:rFonts w:cs="Eczar"/>
        </w:rPr>
      </w:pPr>
      <w:r w:rsidRPr="001F77D6">
        <w:rPr>
          <w:rStyle w:val="Znakapoznpodarou"/>
          <w:rFonts w:cs="Eczar"/>
          <w:sz w:val="19"/>
        </w:rPr>
        <w:footnoteRef/>
      </w:r>
      <w:r w:rsidRPr="001F77D6">
        <w:rPr>
          <w:rFonts w:cs="Eczar"/>
        </w:rPr>
        <w:t xml:space="preserve"> Rozsudek Nejvyššího soudu ČR ze dne 26. dubna 2016, sp. zn. 22 Cdo 1425/2014.</w:t>
      </w:r>
    </w:p>
  </w:footnote>
  <w:footnote w:id="255">
    <w:p w14:paraId="331DE80C" w14:textId="2064CD3C" w:rsidR="009F1BCE" w:rsidRPr="001F77D6" w:rsidRDefault="009F1BCE" w:rsidP="00D86631">
      <w:pPr>
        <w:pStyle w:val="Textpoznpodarou"/>
        <w:rPr>
          <w:rFonts w:cs="Eczar"/>
        </w:rPr>
      </w:pPr>
      <w:r w:rsidRPr="001F77D6">
        <w:rPr>
          <w:rStyle w:val="Znakapoznpodarou"/>
          <w:rFonts w:cs="Eczar"/>
          <w:sz w:val="19"/>
        </w:rPr>
        <w:footnoteRef/>
      </w:r>
      <w:r w:rsidRPr="001F77D6">
        <w:rPr>
          <w:rFonts w:cs="Eczar"/>
        </w:rPr>
        <w:t xml:space="preserve"> Srov. rozsudek Nejvyššího soudu ze dne 28. února 2017, sp. zn. 22 Cdo 4079/2016, který se týkal věcného řemene provozování letiště podle zákona o civilním letectví.</w:t>
      </w:r>
    </w:p>
  </w:footnote>
  <w:footnote w:id="256">
    <w:p w14:paraId="4FA335E1" w14:textId="2EBC3FAA"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Srov. např. čl. 4 Metodické pomůcky Ministerstva zemědělství k získávání práv v územích určených k řízeným rozlivům povodní. Verze říjen 2014, č. j. 38923/2014-MZE-15121.</w:t>
      </w:r>
    </w:p>
  </w:footnote>
  <w:footnote w:id="257">
    <w:p w14:paraId="3EB7B217" w14:textId="1FC38E9D" w:rsidR="009F1BCE" w:rsidRPr="001F77D6" w:rsidRDefault="009F1BCE">
      <w:pPr>
        <w:pStyle w:val="Textpoznpodarou"/>
        <w:rPr>
          <w:rFonts w:asciiTheme="minorHAnsi" w:hAnsiTheme="minorHAnsi"/>
        </w:rPr>
      </w:pPr>
      <w:r w:rsidRPr="001F77D6">
        <w:rPr>
          <w:rStyle w:val="Znakapoznpodarou"/>
          <w:sz w:val="19"/>
        </w:rPr>
        <w:footnoteRef/>
      </w:r>
      <w:r w:rsidRPr="001F77D6">
        <w:t xml:space="preserve"> Také v případě odnětí vlastnického práva ve vyvlastňovacím řízení má přednost výhodnější řešení pro vyvlastňovaného (nikoliv už však v případě omezení zřízením věcného břemene).</w:t>
      </w:r>
    </w:p>
  </w:footnote>
  <w:footnote w:id="258">
    <w:p w14:paraId="4C89E2F6" w14:textId="7C991A46" w:rsidR="009F1BCE" w:rsidRPr="001F77D6" w:rsidRDefault="009F1BCE" w:rsidP="00A67363">
      <w:pPr>
        <w:pStyle w:val="Textpoznpodarou"/>
        <w:rPr>
          <w:rFonts w:cs="Eczar"/>
        </w:rPr>
      </w:pPr>
      <w:r w:rsidRPr="001F77D6">
        <w:rPr>
          <w:rStyle w:val="Znakapoznpodarou"/>
          <w:rFonts w:cs="Eczar"/>
          <w:sz w:val="19"/>
        </w:rPr>
        <w:footnoteRef/>
      </w:r>
      <w:r w:rsidRPr="001F77D6">
        <w:rPr>
          <w:rFonts w:cs="Eczar"/>
        </w:rPr>
        <w:t xml:space="preserve"> TICHÝ, Luboš, HRÁDEK, Jiří. </w:t>
      </w:r>
      <w:r w:rsidRPr="001F77D6">
        <w:rPr>
          <w:rFonts w:cs="Eczar"/>
          <w:i/>
        </w:rPr>
        <w:t>Deliktní právo</w:t>
      </w:r>
      <w:r w:rsidRPr="001F77D6">
        <w:rPr>
          <w:rFonts w:cs="Eczar"/>
        </w:rPr>
        <w:t>. Praha: C.H. Beck, 2017, s. 112. To nelze zaměňovat s vyčíslením újmy objektivní (obvyklá cena, obecná hodnota – pro jakoukoliv třetí osobu) a subjektivní hodnotou (cena zvláštní obliby).</w:t>
      </w:r>
    </w:p>
  </w:footnote>
  <w:footnote w:id="259">
    <w:p w14:paraId="36296AFE" w14:textId="1CBBB7B2" w:rsidR="009F1BCE" w:rsidRPr="001F77D6" w:rsidRDefault="009F1BCE" w:rsidP="003D08D8">
      <w:pPr>
        <w:pStyle w:val="Textpoznpodarou"/>
        <w:rPr>
          <w:rFonts w:cs="Eczar"/>
        </w:rPr>
      </w:pPr>
      <w:r w:rsidRPr="001F77D6">
        <w:rPr>
          <w:rStyle w:val="Znakapoznpodarou"/>
          <w:rFonts w:cs="Eczar"/>
          <w:sz w:val="19"/>
        </w:rPr>
        <w:footnoteRef/>
      </w:r>
      <w:r w:rsidRPr="001F77D6">
        <w:rPr>
          <w:rFonts w:cs="Eczar"/>
        </w:rPr>
        <w:t xml:space="preserve"> ŠILHÁN: </w:t>
      </w:r>
      <w:r w:rsidRPr="001F77D6">
        <w:rPr>
          <w:rFonts w:cs="Eczar"/>
          <w:i/>
        </w:rPr>
        <w:t>Náhrada …</w:t>
      </w:r>
      <w:r w:rsidRPr="001F77D6">
        <w:rPr>
          <w:rFonts w:cs="Eczar"/>
        </w:rPr>
        <w:t>, s. 40 včetně odkazů na judikaturu.</w:t>
      </w:r>
    </w:p>
  </w:footnote>
  <w:footnote w:id="260">
    <w:p w14:paraId="53F13F45" w14:textId="1C73B7E9" w:rsidR="009F1BCE" w:rsidRPr="001F77D6" w:rsidRDefault="009F1BCE" w:rsidP="00A67363">
      <w:pPr>
        <w:pStyle w:val="Textpoznpodarou"/>
        <w:rPr>
          <w:rFonts w:cs="Eczar"/>
        </w:rPr>
      </w:pPr>
      <w:r w:rsidRPr="001F77D6">
        <w:rPr>
          <w:rStyle w:val="Znakapoznpodarou"/>
          <w:rFonts w:cs="Eczar"/>
          <w:sz w:val="19"/>
        </w:rPr>
        <w:footnoteRef/>
      </w:r>
      <w:r w:rsidRPr="001F77D6">
        <w:rPr>
          <w:rFonts w:cs="Eczar"/>
        </w:rPr>
        <w:t xml:space="preserve"> BRADÁČ, Albert a kol. </w:t>
      </w:r>
      <w:r w:rsidRPr="001F77D6">
        <w:rPr>
          <w:rFonts w:cs="Eczar"/>
          <w:i/>
        </w:rPr>
        <w:t>Věcná břemena od A do Z</w:t>
      </w:r>
      <w:r w:rsidRPr="001F77D6">
        <w:rPr>
          <w:rFonts w:cs="Eczar"/>
        </w:rPr>
        <w:t>. Praha: Linde, 2001, s. 136-138.</w:t>
      </w:r>
    </w:p>
  </w:footnote>
  <w:footnote w:id="261">
    <w:p w14:paraId="69150B70" w14:textId="7AEDDA42" w:rsidR="009F1BCE" w:rsidRPr="001F77D6" w:rsidRDefault="009F1BCE" w:rsidP="00A67363">
      <w:pPr>
        <w:pStyle w:val="Textpoznpodarou"/>
        <w:rPr>
          <w:rFonts w:cs="Eczar"/>
        </w:rPr>
      </w:pPr>
      <w:r w:rsidRPr="001F77D6">
        <w:rPr>
          <w:rStyle w:val="Znakapoznpodarou"/>
          <w:rFonts w:cs="Eczar"/>
          <w:sz w:val="19"/>
        </w:rPr>
        <w:footnoteRef/>
      </w:r>
      <w:r w:rsidRPr="001F77D6">
        <w:rPr>
          <w:rFonts w:cs="Eczar"/>
        </w:rPr>
        <w:t xml:space="preserve"> SHERWOOD, Dave. Easement Valuation. </w:t>
      </w:r>
      <w:r w:rsidRPr="001F77D6">
        <w:rPr>
          <w:rFonts w:cs="Eczar"/>
          <w:i/>
        </w:rPr>
        <w:t>Right of Way</w:t>
      </w:r>
      <w:r w:rsidRPr="001F77D6">
        <w:rPr>
          <w:rFonts w:cs="Eczar"/>
        </w:rPr>
        <w:t xml:space="preserve">. 2006, </w:t>
      </w:r>
      <w:r w:rsidRPr="001F77D6">
        <w:rPr>
          <w:rFonts w:cs="Eczar" w:hint="eastAsia"/>
        </w:rPr>
        <w:t>č</w:t>
      </w:r>
      <w:r w:rsidRPr="001F77D6">
        <w:rPr>
          <w:rFonts w:cs="Eczar"/>
        </w:rPr>
        <w:t>. 5-6, s. 31.</w:t>
      </w:r>
    </w:p>
  </w:footnote>
  <w:footnote w:id="262">
    <w:p w14:paraId="68F7F97D" w14:textId="320EEEB7"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REEBLES, Thomas. Eminent Domain and Natural Gas Pipeline Easement: Valuation and Right to také Issues. </w:t>
      </w:r>
      <w:r w:rsidRPr="001F77D6">
        <w:rPr>
          <w:rFonts w:cs="Eczar"/>
          <w:i/>
        </w:rPr>
        <w:t>The Practical Real Estate Lawyer</w:t>
      </w:r>
      <w:r w:rsidRPr="001F77D6">
        <w:rPr>
          <w:rFonts w:cs="Eczar"/>
        </w:rPr>
        <w:t>. 2016, č. 3, s. 30.</w:t>
      </w:r>
    </w:p>
  </w:footnote>
  <w:footnote w:id="263">
    <w:p w14:paraId="0C2B2CDF" w14:textId="6631D744" w:rsidR="009F1BCE" w:rsidRPr="001F77D6" w:rsidRDefault="009F1BCE" w:rsidP="00BD260D">
      <w:pPr>
        <w:pStyle w:val="Textpoznpodarou"/>
        <w:rPr>
          <w:rFonts w:cs="Eczar"/>
        </w:rPr>
      </w:pPr>
      <w:r w:rsidRPr="001F77D6">
        <w:rPr>
          <w:rStyle w:val="Znakapoznpodarou"/>
          <w:rFonts w:cs="Eczar"/>
          <w:sz w:val="19"/>
        </w:rPr>
        <w:footnoteRef/>
      </w:r>
      <w:r w:rsidRPr="001F77D6">
        <w:rPr>
          <w:rFonts w:cs="Eczar"/>
        </w:rPr>
        <w:t xml:space="preserve"> Shodně BRADÁČ: </w:t>
      </w:r>
      <w:r w:rsidRPr="001F77D6">
        <w:rPr>
          <w:rFonts w:cs="Eczar"/>
          <w:i/>
        </w:rPr>
        <w:t>Věcná …</w:t>
      </w:r>
      <w:r w:rsidRPr="001F77D6">
        <w:rPr>
          <w:rFonts w:cs="Eczar"/>
        </w:rPr>
        <w:t>, s. 168.</w:t>
      </w:r>
    </w:p>
  </w:footnote>
  <w:footnote w:id="264">
    <w:p w14:paraId="0C83DE57" w14:textId="77777777" w:rsidR="009F1BCE" w:rsidRPr="001F77D6" w:rsidRDefault="009F1BCE" w:rsidP="002442DE">
      <w:pPr>
        <w:pStyle w:val="Textpoznpodarou"/>
        <w:rPr>
          <w:rFonts w:cs="Eczar"/>
        </w:rPr>
      </w:pPr>
      <w:r w:rsidRPr="001F77D6">
        <w:rPr>
          <w:rStyle w:val="Znakapoznpodarou"/>
          <w:rFonts w:cs="Eczar"/>
          <w:sz w:val="19"/>
        </w:rPr>
        <w:footnoteRef/>
      </w:r>
      <w:r w:rsidRPr="001F77D6">
        <w:rPr>
          <w:rFonts w:cs="Eczar"/>
        </w:rPr>
        <w:t xml:space="preserve"> Srov. rozsudek Okresního soudu v Pelhřimově ze dne 29. dubna 2016, čj. 1 C 51/2014-329.</w:t>
      </w:r>
    </w:p>
  </w:footnote>
  <w:footnote w:id="265">
    <w:p w14:paraId="3DF30FFE" w14:textId="363B4753" w:rsidR="009F1BCE" w:rsidRPr="001F77D6" w:rsidRDefault="009F1BCE">
      <w:pPr>
        <w:pStyle w:val="Textpoznpodarou"/>
        <w:rPr>
          <w:rFonts w:asciiTheme="minorHAnsi" w:hAnsiTheme="minorHAnsi"/>
        </w:rPr>
      </w:pPr>
      <w:r w:rsidRPr="001F77D6">
        <w:rPr>
          <w:rStyle w:val="Znakapoznpodarou"/>
          <w:sz w:val="19"/>
        </w:rPr>
        <w:footnoteRef/>
      </w:r>
      <w:r w:rsidRPr="001F77D6">
        <w:t xml:space="preserve"> Vyžadují od vlastníka v</w:t>
      </w:r>
      <w:r w:rsidRPr="001F77D6">
        <w:rPr>
          <w:rFonts w:hint="eastAsia"/>
        </w:rPr>
        <w:t>ě</w:t>
      </w:r>
      <w:r w:rsidRPr="001F77D6">
        <w:t>ci, aby se n</w:t>
      </w:r>
      <w:r w:rsidRPr="001F77D6">
        <w:rPr>
          <w:rFonts w:hint="eastAsia"/>
        </w:rPr>
        <w:t>ě</w:t>
      </w:r>
      <w:r w:rsidRPr="001F77D6">
        <w:t xml:space="preserve">kterých </w:t>
      </w:r>
      <w:r w:rsidRPr="001F77D6">
        <w:rPr>
          <w:rFonts w:hint="eastAsia"/>
        </w:rPr>
        <w:t>č</w:t>
      </w:r>
      <w:r w:rsidRPr="001F77D6">
        <w:t>inností zdržel, jiné trp</w:t>
      </w:r>
      <w:r w:rsidRPr="001F77D6">
        <w:rPr>
          <w:rFonts w:hint="eastAsia"/>
        </w:rPr>
        <w:t>ě</w:t>
      </w:r>
      <w:r w:rsidRPr="001F77D6">
        <w:t>l a n</w:t>
      </w:r>
      <w:r w:rsidRPr="001F77D6">
        <w:rPr>
          <w:rFonts w:hint="eastAsia"/>
        </w:rPr>
        <w:t>ě</w:t>
      </w:r>
      <w:r w:rsidRPr="001F77D6">
        <w:t>které dokonce vykonával. Na druhou stranu jen výjime</w:t>
      </w:r>
      <w:r w:rsidRPr="001F77D6">
        <w:rPr>
          <w:rFonts w:hint="eastAsia"/>
        </w:rPr>
        <w:t>č</w:t>
      </w:r>
      <w:r w:rsidRPr="001F77D6">
        <w:t>n</w:t>
      </w:r>
      <w:r w:rsidRPr="001F77D6">
        <w:rPr>
          <w:rFonts w:hint="eastAsia"/>
        </w:rPr>
        <w:t>ě</w:t>
      </w:r>
      <w:r w:rsidRPr="001F77D6">
        <w:t xml:space="preserve"> lze ur</w:t>
      </w:r>
      <w:r w:rsidRPr="001F77D6">
        <w:rPr>
          <w:rFonts w:hint="eastAsia"/>
        </w:rPr>
        <w:t>č</w:t>
      </w:r>
      <w:r w:rsidRPr="001F77D6">
        <w:t>it osobu, která by za normálních okolností byla nucena zajistit pln</w:t>
      </w:r>
      <w:r w:rsidRPr="001F77D6">
        <w:rPr>
          <w:rFonts w:hint="eastAsia"/>
        </w:rPr>
        <w:t>ě</w:t>
      </w:r>
      <w:r w:rsidRPr="001F77D6">
        <w:t>ní t</w:t>
      </w:r>
      <w:r w:rsidRPr="001F77D6">
        <w:rPr>
          <w:rFonts w:hint="eastAsia"/>
        </w:rPr>
        <w:t>ě</w:t>
      </w:r>
      <w:r w:rsidRPr="001F77D6">
        <w:t>chto povinnosti smluvn</w:t>
      </w:r>
      <w:r w:rsidRPr="001F77D6">
        <w:rPr>
          <w:rFonts w:hint="eastAsia"/>
        </w:rPr>
        <w:t>ě</w:t>
      </w:r>
      <w:r w:rsidRPr="001F77D6">
        <w:t>. D</w:t>
      </w:r>
      <w:r w:rsidRPr="001F77D6">
        <w:rPr>
          <w:rFonts w:hint="eastAsia"/>
        </w:rPr>
        <w:t>ů</w:t>
      </w:r>
      <w:r w:rsidRPr="001F77D6">
        <w:t>vodem této skute</w:t>
      </w:r>
      <w:r w:rsidRPr="001F77D6">
        <w:rPr>
          <w:rFonts w:hint="eastAsia"/>
        </w:rPr>
        <w:t>č</w:t>
      </w:r>
      <w:r w:rsidRPr="001F77D6">
        <w:t>nosti je ovšem povaha statku, pro který je právo omezováno (celospole</w:t>
      </w:r>
      <w:r w:rsidRPr="001F77D6">
        <w:rPr>
          <w:rFonts w:hint="eastAsia"/>
        </w:rPr>
        <w:t>č</w:t>
      </w:r>
      <w:r w:rsidRPr="001F77D6">
        <w:t xml:space="preserve">enské funkce lesa </w:t>
      </w:r>
      <w:r w:rsidRPr="001F77D6">
        <w:rPr>
          <w:rFonts w:hint="eastAsia"/>
        </w:rPr>
        <w:t>č</w:t>
      </w:r>
      <w:r w:rsidRPr="001F77D6">
        <w:t>i p</w:t>
      </w:r>
      <w:r w:rsidRPr="001F77D6">
        <w:rPr>
          <w:rFonts w:hint="eastAsia"/>
        </w:rPr>
        <w:t>ří</w:t>
      </w:r>
      <w:r w:rsidRPr="001F77D6">
        <w:t>rody).</w:t>
      </w:r>
    </w:p>
  </w:footnote>
  <w:footnote w:id="266">
    <w:p w14:paraId="4B71E345" w14:textId="5AC95170" w:rsidR="009F1BCE" w:rsidRPr="001F77D6" w:rsidRDefault="009F1BCE">
      <w:pPr>
        <w:pStyle w:val="Textpoznpodarou"/>
        <w:rPr>
          <w:rFonts w:asciiTheme="minorHAnsi" w:hAnsiTheme="minorHAnsi"/>
        </w:rPr>
      </w:pPr>
      <w:r w:rsidRPr="001F77D6">
        <w:rPr>
          <w:rStyle w:val="Znakapoznpodarou"/>
          <w:sz w:val="19"/>
        </w:rPr>
        <w:footnoteRef/>
      </w:r>
      <w:r w:rsidRPr="001F77D6">
        <w:t xml:space="preserve"> Podrobněji HANÁK, Jakub, KUHROVÁ, Kristýna, SEDLÁ</w:t>
      </w:r>
      <w:r w:rsidRPr="001F77D6">
        <w:rPr>
          <w:rFonts w:hint="eastAsia"/>
        </w:rPr>
        <w:t>Č</w:t>
      </w:r>
      <w:r w:rsidRPr="001F77D6">
        <w:t xml:space="preserve">EK, Jan. </w:t>
      </w:r>
      <w:r w:rsidRPr="001F77D6">
        <w:rPr>
          <w:i/>
        </w:rPr>
        <w:t>Oce</w:t>
      </w:r>
      <w:r w:rsidRPr="001F77D6">
        <w:rPr>
          <w:rFonts w:hint="eastAsia"/>
          <w:i/>
        </w:rPr>
        <w:t>ň</w:t>
      </w:r>
      <w:r w:rsidRPr="001F77D6">
        <w:rPr>
          <w:i/>
        </w:rPr>
        <w:t>ování služebnosti: teorie a praxe.</w:t>
      </w:r>
      <w:r w:rsidRPr="001F77D6">
        <w:t xml:space="preserve"> Praha: Wolters Kluwer, 2018, s. 117-118.</w:t>
      </w:r>
    </w:p>
  </w:footnote>
  <w:footnote w:id="267">
    <w:p w14:paraId="2CF7128B" w14:textId="77777777" w:rsidR="009F1BCE" w:rsidRPr="001F77D6" w:rsidRDefault="009F1BCE" w:rsidP="0085109A">
      <w:pPr>
        <w:pStyle w:val="Textpoznpodarou"/>
        <w:rPr>
          <w:rFonts w:cs="Eczar"/>
        </w:rPr>
      </w:pPr>
      <w:r w:rsidRPr="001F77D6">
        <w:rPr>
          <w:rStyle w:val="Znakapoznpodarou"/>
          <w:rFonts w:cs="Eczar"/>
          <w:sz w:val="19"/>
        </w:rPr>
        <w:footnoteRef/>
      </w:r>
      <w:r w:rsidRPr="001F77D6">
        <w:rPr>
          <w:rFonts w:cs="Eczar"/>
        </w:rPr>
        <w:t xml:space="preserve"> THEOBALD, Hans-Ulrich, FRANC, Martin </w:t>
      </w:r>
      <w:r w:rsidRPr="001F77D6">
        <w:rPr>
          <w:rFonts w:cs="Eczar"/>
          <w:i/>
        </w:rPr>
        <w:t>Mnoho psů zajícova smrt aneb roztříštěnost úpravy právních institutů bolestí českého právního řádu</w:t>
      </w:r>
      <w:r w:rsidRPr="001F77D6">
        <w:rPr>
          <w:rFonts w:cs="Eczar"/>
        </w:rPr>
        <w:t>. [online] Epravo.cz. 28. prosince 2017, [cit. 21. ledna 2018] Dostupné z: </w:t>
      </w:r>
      <w:hyperlink r:id="rId27" w:history="1">
        <w:r w:rsidRPr="001F77D6">
          <w:rPr>
            <w:rStyle w:val="Hypertextovodkaz"/>
            <w:rFonts w:cs="Eczar"/>
            <w:color w:val="auto"/>
          </w:rPr>
          <w:t>https://www.epravo.cz/top/clanky/mnoho-psu-zajicova-smrt-aneb-roztristenost-upravy-pravnich-institutu-bolesti-ceskeho-pravniho-radu-106830.html</w:t>
        </w:r>
      </w:hyperlink>
      <w:r w:rsidRPr="001F77D6">
        <w:rPr>
          <w:rFonts w:cs="Eczar"/>
        </w:rPr>
        <w:t xml:space="preserve"> </w:t>
      </w:r>
    </w:p>
  </w:footnote>
  <w:footnote w:id="268">
    <w:p w14:paraId="1D8F2010" w14:textId="6AF4A1C6" w:rsidR="009F1BCE" w:rsidRPr="001F77D6" w:rsidRDefault="009F1BCE" w:rsidP="0085109A">
      <w:pPr>
        <w:pStyle w:val="Textpoznpodarou"/>
        <w:rPr>
          <w:rFonts w:cs="Eczar"/>
        </w:rPr>
      </w:pPr>
      <w:r w:rsidRPr="001F77D6">
        <w:rPr>
          <w:rStyle w:val="Znakapoznpodarou"/>
          <w:rFonts w:cs="Eczar"/>
          <w:sz w:val="19"/>
        </w:rPr>
        <w:footnoteRef/>
      </w:r>
      <w:r w:rsidRPr="001F77D6">
        <w:rPr>
          <w:rFonts w:cs="Eczar"/>
        </w:rPr>
        <w:t xml:space="preserve"> KUSÁK: </w:t>
      </w:r>
      <w:r w:rsidRPr="001F77D6">
        <w:rPr>
          <w:rFonts w:cs="Eczar"/>
          <w:i/>
        </w:rPr>
        <w:t>Omezení …</w:t>
      </w:r>
      <w:r w:rsidRPr="001F77D6">
        <w:rPr>
          <w:rFonts w:cs="Eczar"/>
        </w:rPr>
        <w:t xml:space="preserve">, s. 77 i KOCOUREK: </w:t>
      </w:r>
      <w:r w:rsidRPr="001F77D6">
        <w:rPr>
          <w:rFonts w:cs="Eczar"/>
          <w:i/>
        </w:rPr>
        <w:t>Omezení …</w:t>
      </w:r>
      <w:r w:rsidRPr="001F77D6">
        <w:rPr>
          <w:rFonts w:cs="Eczar"/>
        </w:rPr>
        <w:t>, s. 57.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10DDE" w14:textId="3AB9ACCF" w:rsidR="009F1BCE" w:rsidRDefault="009F1BCE" w:rsidP="005B326B">
    <w:pPr>
      <w:pStyle w:val="Zhlav"/>
      <w:pBdr>
        <w:bottom w:val="single" w:sz="4" w:space="1" w:color="auto"/>
      </w:pBdr>
    </w:pPr>
    <w:r>
      <w:rPr>
        <w:rFonts w:ascii="Alegreya Sans" w:hAnsi="Alegreya Sans"/>
        <w:sz w:val="18"/>
      </w:rPr>
      <w:t>Předmluva</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D713B" w14:textId="77777777" w:rsidR="009F1BCE" w:rsidRPr="00D5449C" w:rsidRDefault="009F1BCE" w:rsidP="004D75A3">
    <w:pPr>
      <w:pStyle w:val="Zhlav"/>
      <w:pBdr>
        <w:bottom w:val="single" w:sz="4" w:space="1" w:color="auto"/>
      </w:pBdr>
      <w:ind w:firstLine="0"/>
      <w:rPr>
        <w:rFonts w:ascii="Titillium Web" w:hAnsi="Titillium Web"/>
        <w:i/>
        <w:sz w:val="18"/>
      </w:rPr>
    </w:pPr>
    <w:r w:rsidRPr="00D5449C">
      <w:rPr>
        <w:rFonts w:ascii="Titillium Web" w:hAnsi="Titillium Web"/>
        <w:i/>
        <w:sz w:val="18"/>
      </w:rPr>
      <w:t>Právní úprava náhrad za omezení vlastnického práva z environmentálních důvodů v České republice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4DDA1" w14:textId="77777777" w:rsidR="009F1BCE" w:rsidRPr="005E67D5" w:rsidRDefault="009F1BCE" w:rsidP="009E6BF9">
    <w:pPr>
      <w:pStyle w:val="Zhlav"/>
      <w:pBdr>
        <w:bottom w:val="single" w:sz="4" w:space="1" w:color="auto"/>
      </w:pBdr>
      <w:tabs>
        <w:tab w:val="center" w:pos="4649"/>
        <w:tab w:val="right" w:pos="9298"/>
      </w:tabs>
      <w:jc w:val="right"/>
      <w:rPr>
        <w:rFonts w:ascii="Titillium Web" w:hAnsi="Titillium Web"/>
        <w:i/>
        <w:sz w:val="18"/>
      </w:rPr>
    </w:pPr>
    <w:r w:rsidRPr="005A26EE">
      <w:rPr>
        <w:rFonts w:ascii="Alegreya Sans" w:hAnsi="Alegreya Sans"/>
        <w:i/>
        <w:sz w:val="18"/>
      </w:rPr>
      <w:tab/>
    </w:r>
    <w:r w:rsidRPr="005A26EE">
      <w:rPr>
        <w:rFonts w:ascii="Alegreya Sans" w:hAnsi="Alegreya Sans"/>
        <w:i/>
        <w:sz w:val="18"/>
      </w:rPr>
      <w:tab/>
    </w:r>
    <w:r w:rsidRPr="005E67D5">
      <w:rPr>
        <w:rFonts w:ascii="Titillium Web" w:hAnsi="Titillium Web"/>
        <w:i/>
        <w:sz w:val="18"/>
      </w:rPr>
      <w:t>Úvod</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B91EE" w14:textId="700F9C4C" w:rsidR="009F1BCE" w:rsidRDefault="009F1BCE" w:rsidP="00D07068">
    <w:pPr>
      <w:pStyle w:val="Zhlav"/>
      <w:tabs>
        <w:tab w:val="clear" w:pos="4536"/>
        <w:tab w:val="clear" w:pos="9072"/>
        <w:tab w:val="left" w:pos="6600"/>
        <w:tab w:val="left" w:pos="7750"/>
      </w:tabs>
    </w:pPr>
    <w:r>
      <w:tab/>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F3A6F" w14:textId="77777777" w:rsidR="009F1BCE" w:rsidRDefault="009F1BCE" w:rsidP="00D07068">
    <w:pPr>
      <w:pStyle w:val="Zhlav"/>
      <w:tabs>
        <w:tab w:val="clear" w:pos="4536"/>
        <w:tab w:val="clear" w:pos="9072"/>
        <w:tab w:val="left" w:pos="6600"/>
        <w:tab w:val="left" w:pos="7750"/>
      </w:tabs>
    </w:pPr>
    <w:r>
      <w:tab/>
    </w: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1B333" w14:textId="65FF7FD0" w:rsidR="009F1BCE" w:rsidRPr="00D5449C" w:rsidRDefault="009F1BCE" w:rsidP="005A02AE">
    <w:pPr>
      <w:pStyle w:val="Zhlav"/>
      <w:pBdr>
        <w:bottom w:val="single" w:sz="4" w:space="1" w:color="auto"/>
      </w:pBdr>
      <w:ind w:firstLine="0"/>
      <w:rPr>
        <w:rFonts w:ascii="Titillium Web" w:hAnsi="Titillium Web"/>
        <w:i/>
      </w:rPr>
    </w:pPr>
    <w:r w:rsidRPr="00D5449C">
      <w:rPr>
        <w:rFonts w:ascii="Titillium Web" w:hAnsi="Titillium Web"/>
        <w:i/>
        <w:sz w:val="18"/>
      </w:rPr>
      <w:t>Právní úprava náhrad za omezení vlastnického práva z environmentálních důvodů v České republice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42A3D" w14:textId="03D1AA14" w:rsidR="009F1BCE" w:rsidRPr="00D2380B" w:rsidRDefault="009F1BCE" w:rsidP="00D524A4">
    <w:pPr>
      <w:pStyle w:val="Zhlav"/>
      <w:pBdr>
        <w:bottom w:val="single" w:sz="4" w:space="1" w:color="auto"/>
      </w:pBdr>
      <w:jc w:val="right"/>
      <w:rPr>
        <w:rFonts w:ascii="Titillium Web" w:hAnsi="Titillium Web"/>
        <w:i/>
        <w:sz w:val="18"/>
      </w:rPr>
    </w:pPr>
    <w:r w:rsidRPr="00D2380B">
      <w:rPr>
        <w:rFonts w:ascii="Titillium Web" w:hAnsi="Titillium Web"/>
        <w:i/>
        <w:sz w:val="18"/>
      </w:rPr>
      <w:t>Východiska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9A29D" w14:textId="77777777" w:rsidR="009F1BCE" w:rsidRDefault="009F1BCE" w:rsidP="00B7603C">
    <w:pPr>
      <w:pStyle w:val="Zhlav"/>
      <w:tabs>
        <w:tab w:val="clear" w:pos="4536"/>
        <w:tab w:val="clear" w:pos="9072"/>
        <w:tab w:val="left" w:pos="6600"/>
      </w:tabs>
    </w:pPr>
    <w: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53234" w14:textId="4FB5B085" w:rsidR="009F1BCE" w:rsidRPr="00D5449C" w:rsidRDefault="009F1BCE" w:rsidP="00246656">
    <w:pPr>
      <w:pStyle w:val="Zhlav"/>
      <w:pBdr>
        <w:bottom w:val="single" w:sz="4" w:space="1" w:color="auto"/>
      </w:pBdr>
      <w:ind w:firstLine="0"/>
      <w:rPr>
        <w:rFonts w:ascii="Titillium Web" w:hAnsi="Titillium Web"/>
        <w:i/>
      </w:rPr>
    </w:pPr>
    <w:r w:rsidRPr="00D5449C">
      <w:rPr>
        <w:rFonts w:ascii="Titillium Web" w:hAnsi="Titillium Web"/>
        <w:i/>
        <w:sz w:val="18"/>
      </w:rPr>
      <w:t>Právní úprava náhrad za omezení vlastnického práva z environmentálních důvodů v České republice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8402F" w14:textId="5FBD8398" w:rsidR="009F1BCE" w:rsidRPr="00B4218B" w:rsidRDefault="009F1BCE" w:rsidP="00D524A4">
    <w:pPr>
      <w:pStyle w:val="Zhlav"/>
      <w:pBdr>
        <w:bottom w:val="single" w:sz="4" w:space="1" w:color="auto"/>
      </w:pBdr>
      <w:jc w:val="right"/>
      <w:rPr>
        <w:rFonts w:ascii="Titillium Web" w:hAnsi="Titillium Web"/>
        <w:i/>
        <w:sz w:val="18"/>
      </w:rPr>
    </w:pPr>
    <w:r w:rsidRPr="00B4218B">
      <w:rPr>
        <w:rFonts w:ascii="Titillium Web" w:hAnsi="Titillium Web"/>
        <w:i/>
        <w:sz w:val="18"/>
      </w:rPr>
      <w:t>Platná právní úprava</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851DE" w14:textId="341FB99D" w:rsidR="009F1BCE" w:rsidRPr="00B7603C" w:rsidRDefault="009F1BCE" w:rsidP="00B5755C">
    <w:pPr>
      <w:pStyle w:val="Zhlav"/>
      <w:pBdr>
        <w:bottom w:val="single" w:sz="4" w:space="1" w:color="auto"/>
      </w:pBdr>
      <w:ind w:firstLine="0"/>
      <w:rPr>
        <w:rFonts w:ascii="Titillium Web" w:hAnsi="Titillium Web"/>
        <w:i/>
      </w:rPr>
    </w:pPr>
    <w:r w:rsidRPr="00B7603C">
      <w:rPr>
        <w:rFonts w:ascii="Titillium Web" w:hAnsi="Titillium Web"/>
        <w:i/>
        <w:sz w:val="18"/>
      </w:rPr>
      <w:t>Právní úprava náhrad za omezení vlastnického práva z environmentálních důvodů v České republice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11E6C" w14:textId="4AEE5E38" w:rsidR="009F1BCE" w:rsidRPr="00575515" w:rsidRDefault="009F1BCE" w:rsidP="00C960E1">
    <w:pPr>
      <w:pStyle w:val="Zhlav"/>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39EF5" w14:textId="0ADCC1F2" w:rsidR="009F1BCE" w:rsidRPr="00B4218B" w:rsidRDefault="009F1BCE" w:rsidP="00D524A4">
    <w:pPr>
      <w:pStyle w:val="Zhlav"/>
      <w:pBdr>
        <w:bottom w:val="single" w:sz="4" w:space="1" w:color="auto"/>
      </w:pBdr>
      <w:jc w:val="right"/>
      <w:rPr>
        <w:rFonts w:ascii="Titillium Web" w:hAnsi="Titillium Web"/>
        <w:i/>
        <w:sz w:val="18"/>
      </w:rPr>
    </w:pPr>
    <w:r w:rsidRPr="00B4218B">
      <w:rPr>
        <w:rFonts w:ascii="Titillium Web" w:hAnsi="Titillium Web"/>
        <w:i/>
        <w:sz w:val="18"/>
      </w:rPr>
      <w:t>Zhodnocení platného stavu</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60F2" w14:textId="77777777" w:rsidR="009F1BCE" w:rsidRDefault="009F1BCE" w:rsidP="00B7603C">
    <w:pPr>
      <w:pStyle w:val="Zhlav"/>
      <w:tabs>
        <w:tab w:val="clear" w:pos="4536"/>
        <w:tab w:val="clear" w:pos="9072"/>
        <w:tab w:val="left" w:pos="6600"/>
      </w:tabs>
    </w:pPr>
    <w:r>
      <w:tab/>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80AB0" w14:textId="008A3420" w:rsidR="009F1BCE" w:rsidRPr="00B4218B" w:rsidRDefault="009F1BCE" w:rsidP="00D524A4">
    <w:pPr>
      <w:pStyle w:val="Zhlav"/>
      <w:pBdr>
        <w:bottom w:val="single" w:sz="4" w:space="1" w:color="auto"/>
      </w:pBdr>
      <w:jc w:val="right"/>
      <w:rPr>
        <w:rFonts w:ascii="Titillium Web" w:hAnsi="Titillium Web"/>
        <w:i/>
        <w:sz w:val="18"/>
      </w:rPr>
    </w:pPr>
    <w:r w:rsidRPr="00B4218B">
      <w:rPr>
        <w:rFonts w:ascii="Titillium Web" w:hAnsi="Titillium Web"/>
        <w:i/>
        <w:sz w:val="18"/>
      </w:rPr>
      <w:t>Závěry</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1CC5" w14:textId="23BCA173" w:rsidR="009F1BCE" w:rsidRDefault="009F1BCE" w:rsidP="00014F5B">
    <w:pPr>
      <w:pStyle w:val="Zhlav"/>
      <w:tabs>
        <w:tab w:val="clear" w:pos="4536"/>
        <w:tab w:val="clear" w:pos="9072"/>
        <w:tab w:val="left" w:pos="6303"/>
        <w:tab w:val="left" w:pos="6600"/>
      </w:tabs>
    </w:pPr>
    <w:r>
      <w:tab/>
    </w:r>
    <w: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B3F4" w14:textId="77777777" w:rsidR="009F1BCE" w:rsidRDefault="009F1BCE" w:rsidP="00014F5B">
    <w:pPr>
      <w:pStyle w:val="Zhlav"/>
      <w:tabs>
        <w:tab w:val="clear" w:pos="4536"/>
        <w:tab w:val="clear" w:pos="9072"/>
        <w:tab w:val="left" w:pos="6303"/>
        <w:tab w:val="left" w:pos="6600"/>
      </w:tabs>
    </w:pPr>
    <w:r>
      <w:tab/>
    </w:r>
    <w:r>
      <w:tab/>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2ED7" w14:textId="37DF6A86" w:rsidR="009F1BCE" w:rsidRPr="00B7603C" w:rsidRDefault="009F1BCE" w:rsidP="00B5755C">
    <w:pPr>
      <w:pStyle w:val="Zhlav"/>
      <w:pBdr>
        <w:bottom w:val="single" w:sz="4" w:space="1" w:color="auto"/>
      </w:pBdr>
      <w:ind w:firstLine="0"/>
      <w:rPr>
        <w:rFonts w:ascii="Titillium Web" w:hAnsi="Titillium Web"/>
        <w:i/>
      </w:rPr>
    </w:pPr>
    <w:r w:rsidRPr="00B7603C">
      <w:rPr>
        <w:rFonts w:ascii="Titillium Web" w:hAnsi="Titillium Web"/>
        <w:i/>
        <w:sz w:val="18"/>
      </w:rPr>
      <w:t>Právní úprava náhrad za omezení vlastnického práva z environmentálních důvodů v České republice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9D6F5" w14:textId="1944D669" w:rsidR="009F1BCE" w:rsidRPr="00B4218B" w:rsidRDefault="009F1BCE" w:rsidP="00D524A4">
    <w:pPr>
      <w:pStyle w:val="Zhlav"/>
      <w:pBdr>
        <w:bottom w:val="single" w:sz="4" w:space="1" w:color="auto"/>
      </w:pBdr>
      <w:jc w:val="right"/>
      <w:rPr>
        <w:rFonts w:ascii="Titillium Web" w:hAnsi="Titillium Web"/>
        <w:i/>
        <w:sz w:val="18"/>
      </w:rPr>
    </w:pPr>
    <w:r>
      <w:rPr>
        <w:rFonts w:ascii="Titillium Web" w:hAnsi="Titillium Web"/>
        <w:i/>
        <w:sz w:val="18"/>
      </w:rPr>
      <w:t>Seznam použitých zdrojů</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CE436" w14:textId="77777777" w:rsidR="009F1BCE" w:rsidRDefault="009F1BCE" w:rsidP="00B7603C">
    <w:pPr>
      <w:pStyle w:val="Zhlav"/>
      <w:tabs>
        <w:tab w:val="clear" w:pos="4536"/>
        <w:tab w:val="clear" w:pos="9072"/>
        <w:tab w:val="left" w:pos="6600"/>
      </w:tabs>
    </w:pPr>
    <w:r>
      <w:tab/>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053EC" w14:textId="77777777" w:rsidR="009F1BCE" w:rsidRPr="00B7603C" w:rsidRDefault="009F1BCE" w:rsidP="00296AD0">
    <w:pPr>
      <w:pStyle w:val="Zhlav"/>
      <w:pBdr>
        <w:bottom w:val="single" w:sz="4" w:space="1" w:color="auto"/>
      </w:pBdr>
      <w:ind w:firstLine="0"/>
      <w:rPr>
        <w:rFonts w:ascii="Titillium Web" w:hAnsi="Titillium Web"/>
        <w:i/>
      </w:rPr>
    </w:pPr>
    <w:r w:rsidRPr="00B7603C">
      <w:rPr>
        <w:rFonts w:ascii="Titillium Web" w:hAnsi="Titillium Web"/>
        <w:i/>
        <w:sz w:val="18"/>
      </w:rPr>
      <w:t>Právní úprava náhrad za omezení vlastnického práva z environmentálních důvodů v České republice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D428" w14:textId="6F328DC6" w:rsidR="009F1BCE" w:rsidRPr="00B4218B" w:rsidRDefault="009F1BCE" w:rsidP="00D524A4">
    <w:pPr>
      <w:pStyle w:val="Zhlav"/>
      <w:pBdr>
        <w:bottom w:val="single" w:sz="4" w:space="1" w:color="auto"/>
      </w:pBdr>
      <w:jc w:val="right"/>
      <w:rPr>
        <w:rFonts w:ascii="Titillium Web" w:hAnsi="Titillium Web"/>
        <w:i/>
        <w:sz w:val="18"/>
      </w:rPr>
    </w:pPr>
    <w:r>
      <w:rPr>
        <w:rFonts w:ascii="Titillium Web" w:hAnsi="Titillium Web"/>
        <w:i/>
        <w:sz w:val="18"/>
      </w:rPr>
      <w:t>Shrnutí a klíčová slova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E1E2" w14:textId="72C1B99D" w:rsidR="009F1BCE" w:rsidRPr="00D5449C" w:rsidRDefault="009F1BCE" w:rsidP="00D5449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F7461" w14:textId="0C088B85" w:rsidR="009F1BCE" w:rsidRPr="00575515" w:rsidRDefault="009F1BCE" w:rsidP="00B64215">
    <w:pPr>
      <w:pStyle w:val="Zhlav"/>
      <w:pBdr>
        <w:bottom w:val="single" w:sz="4" w:space="1" w:color="auto"/>
      </w:pBdr>
      <w:ind w:firstLine="0"/>
      <w:jc w:val="left"/>
    </w:pPr>
    <w:r w:rsidRPr="00B64215">
      <w:rPr>
        <w:rFonts w:ascii="Titillium Web" w:hAnsi="Titillium Web"/>
        <w:i/>
        <w:sz w:val="18"/>
      </w:rPr>
      <w:t>Obsah</w: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C65B" w14:textId="77777777" w:rsidR="009F1BCE" w:rsidRPr="005E67D5" w:rsidRDefault="009F1BCE" w:rsidP="009E6BF9">
    <w:pPr>
      <w:pStyle w:val="Zhlav"/>
      <w:pBdr>
        <w:bottom w:val="single" w:sz="4" w:space="1" w:color="auto"/>
      </w:pBdr>
      <w:tabs>
        <w:tab w:val="center" w:pos="4649"/>
        <w:tab w:val="right" w:pos="9298"/>
      </w:tabs>
      <w:jc w:val="right"/>
      <w:rPr>
        <w:rFonts w:ascii="Titillium Web" w:hAnsi="Titillium Web"/>
        <w:i/>
        <w:sz w:val="18"/>
      </w:rPr>
    </w:pPr>
    <w:r w:rsidRPr="005E67D5">
      <w:rPr>
        <w:rFonts w:ascii="Titillium Web" w:hAnsi="Titillium Web"/>
        <w:i/>
        <w:sz w:val="18"/>
      </w:rPr>
      <w:tab/>
    </w:r>
    <w:r w:rsidRPr="005E67D5">
      <w:rPr>
        <w:rFonts w:ascii="Titillium Web" w:hAnsi="Titillium Web"/>
        <w:i/>
        <w:sz w:val="18"/>
      </w:rPr>
      <w:tab/>
      <w:t>Obsah</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7620" w14:textId="77777777" w:rsidR="009F1BCE" w:rsidRDefault="009F1BCE">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6207" w14:textId="25815EA3" w:rsidR="009F1BCE" w:rsidRPr="00B64215" w:rsidRDefault="009F1BCE" w:rsidP="00B64215">
    <w:pPr>
      <w:pStyle w:val="Zhlav"/>
      <w:pBdr>
        <w:bottom w:val="single" w:sz="4" w:space="1" w:color="auto"/>
      </w:pBdr>
      <w:ind w:firstLine="0"/>
      <w:jc w:val="left"/>
      <w:rPr>
        <w:rFonts w:ascii="Titillium Web" w:hAnsi="Titillium Web"/>
        <w:i/>
        <w:sz w:val="18"/>
      </w:rPr>
    </w:pPr>
    <w:r w:rsidRPr="00B64215">
      <w:rPr>
        <w:rFonts w:ascii="Titillium Web" w:hAnsi="Titillium Web"/>
        <w:i/>
        <w:sz w:val="18"/>
      </w:rPr>
      <w:t>Seznam použitých zkratek</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BB096" w14:textId="0FDAFBBE" w:rsidR="009F1BCE" w:rsidRPr="005E67D5" w:rsidRDefault="009F1BCE" w:rsidP="009E6BF9">
    <w:pPr>
      <w:pStyle w:val="Zhlav"/>
      <w:pBdr>
        <w:bottom w:val="single" w:sz="4" w:space="1" w:color="auto"/>
      </w:pBdr>
      <w:tabs>
        <w:tab w:val="center" w:pos="4649"/>
        <w:tab w:val="right" w:pos="9298"/>
      </w:tabs>
      <w:jc w:val="right"/>
      <w:rPr>
        <w:rFonts w:ascii="Titillium Web" w:hAnsi="Titillium Web"/>
        <w:i/>
        <w:sz w:val="18"/>
      </w:rPr>
    </w:pPr>
    <w:r w:rsidRPr="005A26EE">
      <w:rPr>
        <w:rFonts w:ascii="Alegreya Sans" w:hAnsi="Alegreya Sans"/>
        <w:i/>
        <w:sz w:val="18"/>
      </w:rPr>
      <w:tab/>
    </w:r>
    <w:r w:rsidRPr="005A26EE">
      <w:rPr>
        <w:rFonts w:ascii="Alegreya Sans" w:hAnsi="Alegreya Sans"/>
        <w:i/>
        <w:sz w:val="18"/>
      </w:rPr>
      <w:tab/>
    </w:r>
    <w:r>
      <w:rPr>
        <w:rFonts w:ascii="Titillium Web" w:hAnsi="Titillium Web"/>
        <w:i/>
        <w:sz w:val="18"/>
      </w:rPr>
      <w:t>Seznam použitých zkratek</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834F1" w14:textId="77777777" w:rsidR="009F1BCE" w:rsidRDefault="009F1BC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35AAF"/>
    <w:multiLevelType w:val="hybridMultilevel"/>
    <w:tmpl w:val="856E5554"/>
    <w:lvl w:ilvl="0" w:tplc="911424D4">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1" w15:restartNumberingAfterBreak="0">
    <w:nsid w:val="067E464A"/>
    <w:multiLevelType w:val="hybridMultilevel"/>
    <w:tmpl w:val="32DC8052"/>
    <w:lvl w:ilvl="0" w:tplc="C932F5E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905C83"/>
    <w:multiLevelType w:val="hybridMultilevel"/>
    <w:tmpl w:val="CA70B60A"/>
    <w:lvl w:ilvl="0" w:tplc="911424D4">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EE4DDF"/>
    <w:multiLevelType w:val="hybridMultilevel"/>
    <w:tmpl w:val="701EB3E2"/>
    <w:lvl w:ilvl="0" w:tplc="EA58E6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F3707E"/>
    <w:multiLevelType w:val="multilevel"/>
    <w:tmpl w:val="9EDE345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09CF6E57"/>
    <w:multiLevelType w:val="hybridMultilevel"/>
    <w:tmpl w:val="CF2A298A"/>
    <w:lvl w:ilvl="0" w:tplc="9990AB60">
      <w:start w:val="1"/>
      <w:numFmt w:val="decimal"/>
      <w:lvlText w:val="[%1]"/>
      <w:lvlJc w:val="left"/>
      <w:pPr>
        <w:ind w:left="720" w:hanging="360"/>
      </w:pPr>
      <w:rPr>
        <w:rFonts w:hint="default"/>
      </w:rPr>
    </w:lvl>
    <w:lvl w:ilvl="1" w:tplc="F510F6E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A197FC1"/>
    <w:multiLevelType w:val="hybridMultilevel"/>
    <w:tmpl w:val="CF2A298A"/>
    <w:lvl w:ilvl="0" w:tplc="9990AB60">
      <w:start w:val="1"/>
      <w:numFmt w:val="decimal"/>
      <w:lvlText w:val="[%1]"/>
      <w:lvlJc w:val="left"/>
      <w:pPr>
        <w:ind w:left="720" w:hanging="360"/>
      </w:pPr>
      <w:rPr>
        <w:rFonts w:hint="default"/>
      </w:rPr>
    </w:lvl>
    <w:lvl w:ilvl="1" w:tplc="F510F6E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8A6E96"/>
    <w:multiLevelType w:val="hybridMultilevel"/>
    <w:tmpl w:val="CF2A298A"/>
    <w:lvl w:ilvl="0" w:tplc="9990AB60">
      <w:start w:val="1"/>
      <w:numFmt w:val="decimal"/>
      <w:lvlText w:val="[%1]"/>
      <w:lvlJc w:val="left"/>
      <w:pPr>
        <w:ind w:left="720" w:hanging="360"/>
      </w:pPr>
      <w:rPr>
        <w:rFonts w:hint="default"/>
      </w:rPr>
    </w:lvl>
    <w:lvl w:ilvl="1" w:tplc="F510F6E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B3F3040"/>
    <w:multiLevelType w:val="hybridMultilevel"/>
    <w:tmpl w:val="95DEF7FE"/>
    <w:lvl w:ilvl="0" w:tplc="911424D4">
      <w:start w:val="1"/>
      <w:numFmt w:val="bullet"/>
      <w:lvlText w:val=""/>
      <w:lvlJc w:val="left"/>
      <w:pPr>
        <w:ind w:left="612" w:hanging="360"/>
      </w:pPr>
      <w:rPr>
        <w:rFonts w:ascii="Symbol" w:hAnsi="Symbol" w:hint="default"/>
      </w:rPr>
    </w:lvl>
    <w:lvl w:ilvl="1" w:tplc="911424D4">
      <w:start w:val="1"/>
      <w:numFmt w:val="bullet"/>
      <w:lvlText w:val=""/>
      <w:lvlJc w:val="left"/>
      <w:pPr>
        <w:ind w:left="1332" w:hanging="360"/>
      </w:pPr>
      <w:rPr>
        <w:rFonts w:ascii="Symbol" w:hAnsi="Symbol" w:hint="default"/>
      </w:rPr>
    </w:lvl>
    <w:lvl w:ilvl="2" w:tplc="04050005" w:tentative="1">
      <w:start w:val="1"/>
      <w:numFmt w:val="bullet"/>
      <w:lvlText w:val=""/>
      <w:lvlJc w:val="left"/>
      <w:pPr>
        <w:ind w:left="2052" w:hanging="360"/>
      </w:pPr>
      <w:rPr>
        <w:rFonts w:ascii="Wingdings" w:hAnsi="Wingdings" w:hint="default"/>
      </w:rPr>
    </w:lvl>
    <w:lvl w:ilvl="3" w:tplc="04050001" w:tentative="1">
      <w:start w:val="1"/>
      <w:numFmt w:val="bullet"/>
      <w:lvlText w:val=""/>
      <w:lvlJc w:val="left"/>
      <w:pPr>
        <w:ind w:left="2772" w:hanging="360"/>
      </w:pPr>
      <w:rPr>
        <w:rFonts w:ascii="Symbol" w:hAnsi="Symbol" w:hint="default"/>
      </w:rPr>
    </w:lvl>
    <w:lvl w:ilvl="4" w:tplc="04050003" w:tentative="1">
      <w:start w:val="1"/>
      <w:numFmt w:val="bullet"/>
      <w:lvlText w:val="o"/>
      <w:lvlJc w:val="left"/>
      <w:pPr>
        <w:ind w:left="3492" w:hanging="360"/>
      </w:pPr>
      <w:rPr>
        <w:rFonts w:ascii="Courier New" w:hAnsi="Courier New" w:cs="Courier New" w:hint="default"/>
      </w:rPr>
    </w:lvl>
    <w:lvl w:ilvl="5" w:tplc="04050005" w:tentative="1">
      <w:start w:val="1"/>
      <w:numFmt w:val="bullet"/>
      <w:lvlText w:val=""/>
      <w:lvlJc w:val="left"/>
      <w:pPr>
        <w:ind w:left="4212" w:hanging="360"/>
      </w:pPr>
      <w:rPr>
        <w:rFonts w:ascii="Wingdings" w:hAnsi="Wingdings" w:hint="default"/>
      </w:rPr>
    </w:lvl>
    <w:lvl w:ilvl="6" w:tplc="04050001" w:tentative="1">
      <w:start w:val="1"/>
      <w:numFmt w:val="bullet"/>
      <w:lvlText w:val=""/>
      <w:lvlJc w:val="left"/>
      <w:pPr>
        <w:ind w:left="4932" w:hanging="360"/>
      </w:pPr>
      <w:rPr>
        <w:rFonts w:ascii="Symbol" w:hAnsi="Symbol" w:hint="default"/>
      </w:rPr>
    </w:lvl>
    <w:lvl w:ilvl="7" w:tplc="04050003" w:tentative="1">
      <w:start w:val="1"/>
      <w:numFmt w:val="bullet"/>
      <w:lvlText w:val="o"/>
      <w:lvlJc w:val="left"/>
      <w:pPr>
        <w:ind w:left="5652" w:hanging="360"/>
      </w:pPr>
      <w:rPr>
        <w:rFonts w:ascii="Courier New" w:hAnsi="Courier New" w:cs="Courier New" w:hint="default"/>
      </w:rPr>
    </w:lvl>
    <w:lvl w:ilvl="8" w:tplc="04050005" w:tentative="1">
      <w:start w:val="1"/>
      <w:numFmt w:val="bullet"/>
      <w:lvlText w:val=""/>
      <w:lvlJc w:val="left"/>
      <w:pPr>
        <w:ind w:left="6372" w:hanging="360"/>
      </w:pPr>
      <w:rPr>
        <w:rFonts w:ascii="Wingdings" w:hAnsi="Wingdings" w:hint="default"/>
      </w:rPr>
    </w:lvl>
  </w:abstractNum>
  <w:abstractNum w:abstractNumId="9" w15:restartNumberingAfterBreak="0">
    <w:nsid w:val="0D0B02A7"/>
    <w:multiLevelType w:val="hybridMultilevel"/>
    <w:tmpl w:val="FE8CFEC6"/>
    <w:lvl w:ilvl="0" w:tplc="EA58E6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F9E4AA0"/>
    <w:multiLevelType w:val="hybridMultilevel"/>
    <w:tmpl w:val="66AE7716"/>
    <w:lvl w:ilvl="0" w:tplc="EA58E6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28A672C"/>
    <w:multiLevelType w:val="hybridMultilevel"/>
    <w:tmpl w:val="B10EF754"/>
    <w:lvl w:ilvl="0" w:tplc="911424D4">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34A37A2"/>
    <w:multiLevelType w:val="hybridMultilevel"/>
    <w:tmpl w:val="220436B4"/>
    <w:lvl w:ilvl="0" w:tplc="911424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5E02C7"/>
    <w:multiLevelType w:val="multilevel"/>
    <w:tmpl w:val="1876CD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814A8E"/>
    <w:multiLevelType w:val="hybridMultilevel"/>
    <w:tmpl w:val="CFE6680E"/>
    <w:lvl w:ilvl="0" w:tplc="9990AB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CC20477"/>
    <w:multiLevelType w:val="hybridMultilevel"/>
    <w:tmpl w:val="32DC8052"/>
    <w:lvl w:ilvl="0" w:tplc="C932F5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00C2195"/>
    <w:multiLevelType w:val="multilevel"/>
    <w:tmpl w:val="DAFA213C"/>
    <w:lvl w:ilvl="0">
      <w:start w:val="1"/>
      <w:numFmt w:val="none"/>
      <w:pStyle w:val="Titleofthecontribution"/>
      <w:suff w:val="space"/>
      <w:lvlText w:val="%1"/>
      <w:lvlJc w:val="center"/>
      <w:pPr>
        <w:ind w:left="0" w:firstLine="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P1"/>
      <w:suff w:val="space"/>
      <w:lvlText w:val="%2."/>
      <w:lvlJc w:val="left"/>
      <w:pPr>
        <w:ind w:left="0" w:firstLine="0"/>
      </w:pPr>
      <w:rPr>
        <w:rFonts w:hint="default"/>
      </w:rPr>
    </w:lvl>
    <w:lvl w:ilvl="2">
      <w:start w:val="1"/>
      <w:numFmt w:val="decimal"/>
      <w:pStyle w:val="HeadingP2"/>
      <w:suff w:val="space"/>
      <w:lvlText w:val="%1%2.%3"/>
      <w:lvlJc w:val="left"/>
      <w:pPr>
        <w:ind w:left="0" w:firstLine="0"/>
      </w:pPr>
      <w:rPr>
        <w:rFonts w:hint="default"/>
        <w:b/>
        <w:i w:val="0"/>
      </w:rPr>
    </w:lvl>
    <w:lvl w:ilvl="3">
      <w:start w:val="1"/>
      <w:numFmt w:val="decimal"/>
      <w:pStyle w:val="HeadingP3"/>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0DD023F"/>
    <w:multiLevelType w:val="hybridMultilevel"/>
    <w:tmpl w:val="D012EA28"/>
    <w:lvl w:ilvl="0" w:tplc="911424D4">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2EB4DA9"/>
    <w:multiLevelType w:val="hybridMultilevel"/>
    <w:tmpl w:val="3E92D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5404B87"/>
    <w:multiLevelType w:val="hybridMultilevel"/>
    <w:tmpl w:val="8E026122"/>
    <w:lvl w:ilvl="0" w:tplc="EA58E63E">
      <w:start w:val="1"/>
      <w:numFmt w:val="lowerLetter"/>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0" w15:restartNumberingAfterBreak="0">
    <w:nsid w:val="2ED14830"/>
    <w:multiLevelType w:val="hybridMultilevel"/>
    <w:tmpl w:val="32DC8052"/>
    <w:lvl w:ilvl="0" w:tplc="C932F5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B9F70E9"/>
    <w:multiLevelType w:val="hybridMultilevel"/>
    <w:tmpl w:val="CE22AABC"/>
    <w:lvl w:ilvl="0" w:tplc="911424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DED633D"/>
    <w:multiLevelType w:val="hybridMultilevel"/>
    <w:tmpl w:val="F2F43B84"/>
    <w:lvl w:ilvl="0" w:tplc="EA58E6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27C4441"/>
    <w:multiLevelType w:val="hybridMultilevel"/>
    <w:tmpl w:val="86084918"/>
    <w:lvl w:ilvl="0" w:tplc="911424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217311"/>
    <w:multiLevelType w:val="hybridMultilevel"/>
    <w:tmpl w:val="4AF61672"/>
    <w:lvl w:ilvl="0" w:tplc="EA58E6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5D4193D"/>
    <w:multiLevelType w:val="hybridMultilevel"/>
    <w:tmpl w:val="D70C8B04"/>
    <w:lvl w:ilvl="0" w:tplc="EA58E6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B6C2F30"/>
    <w:multiLevelType w:val="hybridMultilevel"/>
    <w:tmpl w:val="32DC8052"/>
    <w:lvl w:ilvl="0" w:tplc="C932F5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145B17"/>
    <w:multiLevelType w:val="multilevel"/>
    <w:tmpl w:val="70D4E1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7812F7"/>
    <w:multiLevelType w:val="hybridMultilevel"/>
    <w:tmpl w:val="99D4D12C"/>
    <w:lvl w:ilvl="0" w:tplc="911424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002202C"/>
    <w:multiLevelType w:val="hybridMultilevel"/>
    <w:tmpl w:val="E9108ACE"/>
    <w:lvl w:ilvl="0" w:tplc="911424D4">
      <w:start w:val="1"/>
      <w:numFmt w:val="bullet"/>
      <w:lvlText w:val=""/>
      <w:lvlJc w:val="left"/>
      <w:pPr>
        <w:ind w:left="891" w:hanging="360"/>
      </w:pPr>
      <w:rPr>
        <w:rFonts w:ascii="Symbol" w:hAnsi="Symbol" w:hint="default"/>
      </w:rPr>
    </w:lvl>
    <w:lvl w:ilvl="1" w:tplc="04050003" w:tentative="1">
      <w:start w:val="1"/>
      <w:numFmt w:val="bullet"/>
      <w:lvlText w:val="o"/>
      <w:lvlJc w:val="left"/>
      <w:pPr>
        <w:ind w:left="1611" w:hanging="360"/>
      </w:pPr>
      <w:rPr>
        <w:rFonts w:ascii="Courier New" w:hAnsi="Courier New" w:cs="Courier New" w:hint="default"/>
      </w:rPr>
    </w:lvl>
    <w:lvl w:ilvl="2" w:tplc="04050005" w:tentative="1">
      <w:start w:val="1"/>
      <w:numFmt w:val="bullet"/>
      <w:lvlText w:val=""/>
      <w:lvlJc w:val="left"/>
      <w:pPr>
        <w:ind w:left="2331" w:hanging="360"/>
      </w:pPr>
      <w:rPr>
        <w:rFonts w:ascii="Wingdings" w:hAnsi="Wingdings" w:hint="default"/>
      </w:rPr>
    </w:lvl>
    <w:lvl w:ilvl="3" w:tplc="04050001" w:tentative="1">
      <w:start w:val="1"/>
      <w:numFmt w:val="bullet"/>
      <w:lvlText w:val=""/>
      <w:lvlJc w:val="left"/>
      <w:pPr>
        <w:ind w:left="3051" w:hanging="360"/>
      </w:pPr>
      <w:rPr>
        <w:rFonts w:ascii="Symbol" w:hAnsi="Symbol" w:hint="default"/>
      </w:rPr>
    </w:lvl>
    <w:lvl w:ilvl="4" w:tplc="04050003" w:tentative="1">
      <w:start w:val="1"/>
      <w:numFmt w:val="bullet"/>
      <w:lvlText w:val="o"/>
      <w:lvlJc w:val="left"/>
      <w:pPr>
        <w:ind w:left="3771" w:hanging="360"/>
      </w:pPr>
      <w:rPr>
        <w:rFonts w:ascii="Courier New" w:hAnsi="Courier New" w:cs="Courier New" w:hint="default"/>
      </w:rPr>
    </w:lvl>
    <w:lvl w:ilvl="5" w:tplc="04050005" w:tentative="1">
      <w:start w:val="1"/>
      <w:numFmt w:val="bullet"/>
      <w:lvlText w:val=""/>
      <w:lvlJc w:val="left"/>
      <w:pPr>
        <w:ind w:left="4491" w:hanging="360"/>
      </w:pPr>
      <w:rPr>
        <w:rFonts w:ascii="Wingdings" w:hAnsi="Wingdings" w:hint="default"/>
      </w:rPr>
    </w:lvl>
    <w:lvl w:ilvl="6" w:tplc="04050001" w:tentative="1">
      <w:start w:val="1"/>
      <w:numFmt w:val="bullet"/>
      <w:lvlText w:val=""/>
      <w:lvlJc w:val="left"/>
      <w:pPr>
        <w:ind w:left="5211" w:hanging="360"/>
      </w:pPr>
      <w:rPr>
        <w:rFonts w:ascii="Symbol" w:hAnsi="Symbol" w:hint="default"/>
      </w:rPr>
    </w:lvl>
    <w:lvl w:ilvl="7" w:tplc="04050003" w:tentative="1">
      <w:start w:val="1"/>
      <w:numFmt w:val="bullet"/>
      <w:lvlText w:val="o"/>
      <w:lvlJc w:val="left"/>
      <w:pPr>
        <w:ind w:left="5931" w:hanging="360"/>
      </w:pPr>
      <w:rPr>
        <w:rFonts w:ascii="Courier New" w:hAnsi="Courier New" w:cs="Courier New" w:hint="default"/>
      </w:rPr>
    </w:lvl>
    <w:lvl w:ilvl="8" w:tplc="04050005" w:tentative="1">
      <w:start w:val="1"/>
      <w:numFmt w:val="bullet"/>
      <w:lvlText w:val=""/>
      <w:lvlJc w:val="left"/>
      <w:pPr>
        <w:ind w:left="6651" w:hanging="360"/>
      </w:pPr>
      <w:rPr>
        <w:rFonts w:ascii="Wingdings" w:hAnsi="Wingdings" w:hint="default"/>
      </w:rPr>
    </w:lvl>
  </w:abstractNum>
  <w:abstractNum w:abstractNumId="30" w15:restartNumberingAfterBreak="0">
    <w:nsid w:val="50AB6E17"/>
    <w:multiLevelType w:val="hybridMultilevel"/>
    <w:tmpl w:val="50CE6A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7AB16CA"/>
    <w:multiLevelType w:val="hybridMultilevel"/>
    <w:tmpl w:val="32DC8052"/>
    <w:lvl w:ilvl="0" w:tplc="C932F5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8FB4C4B"/>
    <w:multiLevelType w:val="hybridMultilevel"/>
    <w:tmpl w:val="32DC8052"/>
    <w:lvl w:ilvl="0" w:tplc="C932F5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A750AE7"/>
    <w:multiLevelType w:val="hybridMultilevel"/>
    <w:tmpl w:val="06AEBAB2"/>
    <w:lvl w:ilvl="0" w:tplc="911424D4">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D6F236C"/>
    <w:multiLevelType w:val="hybridMultilevel"/>
    <w:tmpl w:val="32DC8052"/>
    <w:lvl w:ilvl="0" w:tplc="C932F5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DBE0AA5"/>
    <w:multiLevelType w:val="hybridMultilevel"/>
    <w:tmpl w:val="0CD82BE4"/>
    <w:lvl w:ilvl="0" w:tplc="CEAC1E70">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25E7A3C"/>
    <w:multiLevelType w:val="hybridMultilevel"/>
    <w:tmpl w:val="37040154"/>
    <w:lvl w:ilvl="0" w:tplc="EA58E6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4F30EB1"/>
    <w:multiLevelType w:val="hybridMultilevel"/>
    <w:tmpl w:val="A596FC34"/>
    <w:lvl w:ilvl="0" w:tplc="9990AB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6906512"/>
    <w:multiLevelType w:val="hybridMultilevel"/>
    <w:tmpl w:val="7F7E8C7E"/>
    <w:lvl w:ilvl="0" w:tplc="911424D4">
      <w:start w:val="1"/>
      <w:numFmt w:val="bullet"/>
      <w:lvlText w:val=""/>
      <w:lvlJc w:val="left"/>
      <w:pPr>
        <w:ind w:left="612" w:hanging="360"/>
      </w:pPr>
      <w:rPr>
        <w:rFonts w:ascii="Symbol" w:hAnsi="Symbol" w:hint="default"/>
      </w:rPr>
    </w:lvl>
    <w:lvl w:ilvl="1" w:tplc="04050003">
      <w:start w:val="1"/>
      <w:numFmt w:val="bullet"/>
      <w:lvlText w:val="o"/>
      <w:lvlJc w:val="left"/>
      <w:pPr>
        <w:ind w:left="1332" w:hanging="360"/>
      </w:pPr>
      <w:rPr>
        <w:rFonts w:ascii="Courier New" w:hAnsi="Courier New" w:cs="Courier New" w:hint="default"/>
      </w:rPr>
    </w:lvl>
    <w:lvl w:ilvl="2" w:tplc="04050005" w:tentative="1">
      <w:start w:val="1"/>
      <w:numFmt w:val="bullet"/>
      <w:lvlText w:val=""/>
      <w:lvlJc w:val="left"/>
      <w:pPr>
        <w:ind w:left="2052" w:hanging="360"/>
      </w:pPr>
      <w:rPr>
        <w:rFonts w:ascii="Wingdings" w:hAnsi="Wingdings" w:hint="default"/>
      </w:rPr>
    </w:lvl>
    <w:lvl w:ilvl="3" w:tplc="04050001" w:tentative="1">
      <w:start w:val="1"/>
      <w:numFmt w:val="bullet"/>
      <w:lvlText w:val=""/>
      <w:lvlJc w:val="left"/>
      <w:pPr>
        <w:ind w:left="2772" w:hanging="360"/>
      </w:pPr>
      <w:rPr>
        <w:rFonts w:ascii="Symbol" w:hAnsi="Symbol" w:hint="default"/>
      </w:rPr>
    </w:lvl>
    <w:lvl w:ilvl="4" w:tplc="04050003" w:tentative="1">
      <w:start w:val="1"/>
      <w:numFmt w:val="bullet"/>
      <w:lvlText w:val="o"/>
      <w:lvlJc w:val="left"/>
      <w:pPr>
        <w:ind w:left="3492" w:hanging="360"/>
      </w:pPr>
      <w:rPr>
        <w:rFonts w:ascii="Courier New" w:hAnsi="Courier New" w:cs="Courier New" w:hint="default"/>
      </w:rPr>
    </w:lvl>
    <w:lvl w:ilvl="5" w:tplc="04050005" w:tentative="1">
      <w:start w:val="1"/>
      <w:numFmt w:val="bullet"/>
      <w:lvlText w:val=""/>
      <w:lvlJc w:val="left"/>
      <w:pPr>
        <w:ind w:left="4212" w:hanging="360"/>
      </w:pPr>
      <w:rPr>
        <w:rFonts w:ascii="Wingdings" w:hAnsi="Wingdings" w:hint="default"/>
      </w:rPr>
    </w:lvl>
    <w:lvl w:ilvl="6" w:tplc="04050001" w:tentative="1">
      <w:start w:val="1"/>
      <w:numFmt w:val="bullet"/>
      <w:lvlText w:val=""/>
      <w:lvlJc w:val="left"/>
      <w:pPr>
        <w:ind w:left="4932" w:hanging="360"/>
      </w:pPr>
      <w:rPr>
        <w:rFonts w:ascii="Symbol" w:hAnsi="Symbol" w:hint="default"/>
      </w:rPr>
    </w:lvl>
    <w:lvl w:ilvl="7" w:tplc="04050003" w:tentative="1">
      <w:start w:val="1"/>
      <w:numFmt w:val="bullet"/>
      <w:lvlText w:val="o"/>
      <w:lvlJc w:val="left"/>
      <w:pPr>
        <w:ind w:left="5652" w:hanging="360"/>
      </w:pPr>
      <w:rPr>
        <w:rFonts w:ascii="Courier New" w:hAnsi="Courier New" w:cs="Courier New" w:hint="default"/>
      </w:rPr>
    </w:lvl>
    <w:lvl w:ilvl="8" w:tplc="04050005" w:tentative="1">
      <w:start w:val="1"/>
      <w:numFmt w:val="bullet"/>
      <w:lvlText w:val=""/>
      <w:lvlJc w:val="left"/>
      <w:pPr>
        <w:ind w:left="6372" w:hanging="360"/>
      </w:pPr>
      <w:rPr>
        <w:rFonts w:ascii="Wingdings" w:hAnsi="Wingdings" w:hint="default"/>
      </w:rPr>
    </w:lvl>
  </w:abstractNum>
  <w:abstractNum w:abstractNumId="39" w15:restartNumberingAfterBreak="0">
    <w:nsid w:val="690823ED"/>
    <w:multiLevelType w:val="hybridMultilevel"/>
    <w:tmpl w:val="C2B87EDE"/>
    <w:lvl w:ilvl="0" w:tplc="911424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BF3277D"/>
    <w:multiLevelType w:val="hybridMultilevel"/>
    <w:tmpl w:val="1F3A4F70"/>
    <w:lvl w:ilvl="0" w:tplc="A0A41ADE">
      <w:start w:val="500"/>
      <w:numFmt w:val="bullet"/>
      <w:lvlText w:val="-"/>
      <w:lvlJc w:val="left"/>
      <w:pPr>
        <w:ind w:left="252" w:hanging="360"/>
      </w:pPr>
      <w:rPr>
        <w:rFonts w:ascii="Alegreya Sans" w:eastAsiaTheme="minorEastAsia" w:hAnsi="Alegreya Sans" w:cstheme="minorBidi" w:hint="default"/>
      </w:rPr>
    </w:lvl>
    <w:lvl w:ilvl="1" w:tplc="04050003" w:tentative="1">
      <w:start w:val="1"/>
      <w:numFmt w:val="bullet"/>
      <w:lvlText w:val="o"/>
      <w:lvlJc w:val="left"/>
      <w:pPr>
        <w:ind w:left="972" w:hanging="360"/>
      </w:pPr>
      <w:rPr>
        <w:rFonts w:ascii="Courier New" w:hAnsi="Courier New" w:cs="Courier New" w:hint="default"/>
      </w:rPr>
    </w:lvl>
    <w:lvl w:ilvl="2" w:tplc="04050005" w:tentative="1">
      <w:start w:val="1"/>
      <w:numFmt w:val="bullet"/>
      <w:lvlText w:val=""/>
      <w:lvlJc w:val="left"/>
      <w:pPr>
        <w:ind w:left="1692" w:hanging="360"/>
      </w:pPr>
      <w:rPr>
        <w:rFonts w:ascii="Wingdings" w:hAnsi="Wingdings" w:hint="default"/>
      </w:rPr>
    </w:lvl>
    <w:lvl w:ilvl="3" w:tplc="04050001" w:tentative="1">
      <w:start w:val="1"/>
      <w:numFmt w:val="bullet"/>
      <w:lvlText w:val=""/>
      <w:lvlJc w:val="left"/>
      <w:pPr>
        <w:ind w:left="2412" w:hanging="360"/>
      </w:pPr>
      <w:rPr>
        <w:rFonts w:ascii="Symbol" w:hAnsi="Symbol" w:hint="default"/>
      </w:rPr>
    </w:lvl>
    <w:lvl w:ilvl="4" w:tplc="04050003" w:tentative="1">
      <w:start w:val="1"/>
      <w:numFmt w:val="bullet"/>
      <w:lvlText w:val="o"/>
      <w:lvlJc w:val="left"/>
      <w:pPr>
        <w:ind w:left="3132" w:hanging="360"/>
      </w:pPr>
      <w:rPr>
        <w:rFonts w:ascii="Courier New" w:hAnsi="Courier New" w:cs="Courier New" w:hint="default"/>
      </w:rPr>
    </w:lvl>
    <w:lvl w:ilvl="5" w:tplc="04050005" w:tentative="1">
      <w:start w:val="1"/>
      <w:numFmt w:val="bullet"/>
      <w:lvlText w:val=""/>
      <w:lvlJc w:val="left"/>
      <w:pPr>
        <w:ind w:left="3852" w:hanging="360"/>
      </w:pPr>
      <w:rPr>
        <w:rFonts w:ascii="Wingdings" w:hAnsi="Wingdings" w:hint="default"/>
      </w:rPr>
    </w:lvl>
    <w:lvl w:ilvl="6" w:tplc="04050001" w:tentative="1">
      <w:start w:val="1"/>
      <w:numFmt w:val="bullet"/>
      <w:lvlText w:val=""/>
      <w:lvlJc w:val="left"/>
      <w:pPr>
        <w:ind w:left="4572" w:hanging="360"/>
      </w:pPr>
      <w:rPr>
        <w:rFonts w:ascii="Symbol" w:hAnsi="Symbol" w:hint="default"/>
      </w:rPr>
    </w:lvl>
    <w:lvl w:ilvl="7" w:tplc="04050003" w:tentative="1">
      <w:start w:val="1"/>
      <w:numFmt w:val="bullet"/>
      <w:lvlText w:val="o"/>
      <w:lvlJc w:val="left"/>
      <w:pPr>
        <w:ind w:left="5292" w:hanging="360"/>
      </w:pPr>
      <w:rPr>
        <w:rFonts w:ascii="Courier New" w:hAnsi="Courier New" w:cs="Courier New" w:hint="default"/>
      </w:rPr>
    </w:lvl>
    <w:lvl w:ilvl="8" w:tplc="04050005" w:tentative="1">
      <w:start w:val="1"/>
      <w:numFmt w:val="bullet"/>
      <w:lvlText w:val=""/>
      <w:lvlJc w:val="left"/>
      <w:pPr>
        <w:ind w:left="6012" w:hanging="360"/>
      </w:pPr>
      <w:rPr>
        <w:rFonts w:ascii="Wingdings" w:hAnsi="Wingdings" w:hint="default"/>
      </w:rPr>
    </w:lvl>
  </w:abstractNum>
  <w:abstractNum w:abstractNumId="41" w15:restartNumberingAfterBreak="0">
    <w:nsid w:val="6E2D77A5"/>
    <w:multiLevelType w:val="hybridMultilevel"/>
    <w:tmpl w:val="32DC8052"/>
    <w:lvl w:ilvl="0" w:tplc="C932F5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92B342D"/>
    <w:multiLevelType w:val="hybridMultilevel"/>
    <w:tmpl w:val="9FBA1CDE"/>
    <w:lvl w:ilvl="0" w:tplc="911424D4">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A1708BF"/>
    <w:multiLevelType w:val="hybridMultilevel"/>
    <w:tmpl w:val="922A018E"/>
    <w:lvl w:ilvl="0" w:tplc="911424D4">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A8045EF"/>
    <w:multiLevelType w:val="hybridMultilevel"/>
    <w:tmpl w:val="404E44DC"/>
    <w:lvl w:ilvl="0" w:tplc="911424D4">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4"/>
  </w:num>
  <w:num w:numId="2">
    <w:abstractNumId w:val="27"/>
  </w:num>
  <w:num w:numId="3">
    <w:abstractNumId w:val="13"/>
  </w:num>
  <w:num w:numId="4">
    <w:abstractNumId w:val="30"/>
  </w:num>
  <w:num w:numId="5">
    <w:abstractNumId w:val="35"/>
  </w:num>
  <w:num w:numId="6">
    <w:abstractNumId w:val="5"/>
  </w:num>
  <w:num w:numId="7">
    <w:abstractNumId w:val="0"/>
  </w:num>
  <w:num w:numId="8">
    <w:abstractNumId w:val="23"/>
  </w:num>
  <w:num w:numId="9">
    <w:abstractNumId w:val="12"/>
  </w:num>
  <w:num w:numId="10">
    <w:abstractNumId w:val="29"/>
  </w:num>
  <w:num w:numId="11">
    <w:abstractNumId w:val="39"/>
  </w:num>
  <w:num w:numId="12">
    <w:abstractNumId w:val="44"/>
  </w:num>
  <w:num w:numId="13">
    <w:abstractNumId w:val="38"/>
  </w:num>
  <w:num w:numId="14">
    <w:abstractNumId w:val="8"/>
  </w:num>
  <w:num w:numId="15">
    <w:abstractNumId w:val="40"/>
  </w:num>
  <w:num w:numId="16">
    <w:abstractNumId w:val="4"/>
  </w:num>
  <w:num w:numId="17">
    <w:abstractNumId w:val="16"/>
  </w:num>
  <w:num w:numId="18">
    <w:abstractNumId w:val="6"/>
  </w:num>
  <w:num w:numId="19">
    <w:abstractNumId w:val="18"/>
  </w:num>
  <w:num w:numId="20">
    <w:abstractNumId w:val="4"/>
  </w:num>
  <w:num w:numId="21">
    <w:abstractNumId w:val="4"/>
  </w:num>
  <w:num w:numId="22">
    <w:abstractNumId w:val="4"/>
  </w:num>
  <w:num w:numId="23">
    <w:abstractNumId w:val="28"/>
  </w:num>
  <w:num w:numId="24">
    <w:abstractNumId w:val="7"/>
  </w:num>
  <w:num w:numId="25">
    <w:abstractNumId w:val="22"/>
  </w:num>
  <w:num w:numId="26">
    <w:abstractNumId w:val="19"/>
  </w:num>
  <w:num w:numId="27">
    <w:abstractNumId w:val="3"/>
  </w:num>
  <w:num w:numId="28">
    <w:abstractNumId w:val="36"/>
  </w:num>
  <w:num w:numId="29">
    <w:abstractNumId w:val="34"/>
  </w:num>
  <w:num w:numId="30">
    <w:abstractNumId w:val="1"/>
  </w:num>
  <w:num w:numId="31">
    <w:abstractNumId w:val="32"/>
  </w:num>
  <w:num w:numId="32">
    <w:abstractNumId w:val="20"/>
  </w:num>
  <w:num w:numId="33">
    <w:abstractNumId w:val="41"/>
  </w:num>
  <w:num w:numId="34">
    <w:abstractNumId w:val="9"/>
  </w:num>
  <w:num w:numId="35">
    <w:abstractNumId w:val="37"/>
  </w:num>
  <w:num w:numId="36">
    <w:abstractNumId w:val="14"/>
  </w:num>
  <w:num w:numId="37">
    <w:abstractNumId w:val="15"/>
  </w:num>
  <w:num w:numId="38">
    <w:abstractNumId w:val="26"/>
  </w:num>
  <w:num w:numId="39">
    <w:abstractNumId w:val="31"/>
  </w:num>
  <w:num w:numId="40">
    <w:abstractNumId w:val="24"/>
  </w:num>
  <w:num w:numId="41">
    <w:abstractNumId w:val="10"/>
  </w:num>
  <w:num w:numId="42">
    <w:abstractNumId w:val="25"/>
  </w:num>
  <w:num w:numId="43">
    <w:abstractNumId w:val="2"/>
  </w:num>
  <w:num w:numId="44">
    <w:abstractNumId w:val="43"/>
  </w:num>
  <w:num w:numId="45">
    <w:abstractNumId w:val="33"/>
  </w:num>
  <w:num w:numId="46">
    <w:abstractNumId w:val="11"/>
  </w:num>
  <w:num w:numId="47">
    <w:abstractNumId w:val="17"/>
  </w:num>
  <w:num w:numId="48">
    <w:abstractNumId w:val="2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documentProtection w:edit="readOnly" w:formatting="1" w:enforcement="0"/>
  <w:defaultTabStop w:val="708"/>
  <w:autoHyphenation/>
  <w:hyphenationZone w:val="425"/>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32"/>
    <w:rsid w:val="00001DA1"/>
    <w:rsid w:val="00005627"/>
    <w:rsid w:val="00007406"/>
    <w:rsid w:val="00011EDD"/>
    <w:rsid w:val="00013AE1"/>
    <w:rsid w:val="00014F5B"/>
    <w:rsid w:val="0001524F"/>
    <w:rsid w:val="00017E4A"/>
    <w:rsid w:val="00020EF3"/>
    <w:rsid w:val="00021E63"/>
    <w:rsid w:val="00024EBE"/>
    <w:rsid w:val="00025412"/>
    <w:rsid w:val="0002684E"/>
    <w:rsid w:val="000278DA"/>
    <w:rsid w:val="00031F37"/>
    <w:rsid w:val="0003322E"/>
    <w:rsid w:val="00033B16"/>
    <w:rsid w:val="00034188"/>
    <w:rsid w:val="00036021"/>
    <w:rsid w:val="00036C38"/>
    <w:rsid w:val="00037460"/>
    <w:rsid w:val="00040845"/>
    <w:rsid w:val="000408C9"/>
    <w:rsid w:val="000422DF"/>
    <w:rsid w:val="000451B4"/>
    <w:rsid w:val="00046A95"/>
    <w:rsid w:val="00047C10"/>
    <w:rsid w:val="00047CF2"/>
    <w:rsid w:val="000512D5"/>
    <w:rsid w:val="00052C8A"/>
    <w:rsid w:val="00056053"/>
    <w:rsid w:val="00060B5E"/>
    <w:rsid w:val="000626C1"/>
    <w:rsid w:val="00062AC3"/>
    <w:rsid w:val="00064E18"/>
    <w:rsid w:val="00065018"/>
    <w:rsid w:val="00065471"/>
    <w:rsid w:val="000676E6"/>
    <w:rsid w:val="00070D7B"/>
    <w:rsid w:val="000719AA"/>
    <w:rsid w:val="0007331A"/>
    <w:rsid w:val="000812DE"/>
    <w:rsid w:val="00083579"/>
    <w:rsid w:val="000837A3"/>
    <w:rsid w:val="000914DA"/>
    <w:rsid w:val="000967C2"/>
    <w:rsid w:val="00096ABA"/>
    <w:rsid w:val="00097744"/>
    <w:rsid w:val="000A2480"/>
    <w:rsid w:val="000A44DF"/>
    <w:rsid w:val="000A4C3C"/>
    <w:rsid w:val="000A4CA8"/>
    <w:rsid w:val="000A550D"/>
    <w:rsid w:val="000A6F19"/>
    <w:rsid w:val="000A7A95"/>
    <w:rsid w:val="000B01DC"/>
    <w:rsid w:val="000B107E"/>
    <w:rsid w:val="000B362C"/>
    <w:rsid w:val="000B39C0"/>
    <w:rsid w:val="000B51AE"/>
    <w:rsid w:val="000C2EFA"/>
    <w:rsid w:val="000C3C4F"/>
    <w:rsid w:val="000C4A4E"/>
    <w:rsid w:val="000C5EE7"/>
    <w:rsid w:val="000C6F60"/>
    <w:rsid w:val="000C720B"/>
    <w:rsid w:val="000C723B"/>
    <w:rsid w:val="000D34AD"/>
    <w:rsid w:val="000D3629"/>
    <w:rsid w:val="000D4AD2"/>
    <w:rsid w:val="000D796E"/>
    <w:rsid w:val="000E2072"/>
    <w:rsid w:val="000F067C"/>
    <w:rsid w:val="000F0D52"/>
    <w:rsid w:val="000F1A85"/>
    <w:rsid w:val="000F1F7C"/>
    <w:rsid w:val="000F2CAE"/>
    <w:rsid w:val="000F370A"/>
    <w:rsid w:val="000F4BDE"/>
    <w:rsid w:val="00101754"/>
    <w:rsid w:val="00102EE6"/>
    <w:rsid w:val="0010461B"/>
    <w:rsid w:val="00105109"/>
    <w:rsid w:val="00106135"/>
    <w:rsid w:val="001076ED"/>
    <w:rsid w:val="001078D3"/>
    <w:rsid w:val="00110800"/>
    <w:rsid w:val="00110A05"/>
    <w:rsid w:val="00110ED5"/>
    <w:rsid w:val="00112733"/>
    <w:rsid w:val="00112A30"/>
    <w:rsid w:val="00112DF2"/>
    <w:rsid w:val="00112DFE"/>
    <w:rsid w:val="00113408"/>
    <w:rsid w:val="00113F7D"/>
    <w:rsid w:val="00123505"/>
    <w:rsid w:val="00123E10"/>
    <w:rsid w:val="00124266"/>
    <w:rsid w:val="001244BE"/>
    <w:rsid w:val="00131034"/>
    <w:rsid w:val="00131399"/>
    <w:rsid w:val="0013175B"/>
    <w:rsid w:val="00140318"/>
    <w:rsid w:val="00143697"/>
    <w:rsid w:val="001438ED"/>
    <w:rsid w:val="00144374"/>
    <w:rsid w:val="0014464A"/>
    <w:rsid w:val="001452CB"/>
    <w:rsid w:val="0014696A"/>
    <w:rsid w:val="0014733E"/>
    <w:rsid w:val="00147B04"/>
    <w:rsid w:val="00156969"/>
    <w:rsid w:val="001577DB"/>
    <w:rsid w:val="00157FCB"/>
    <w:rsid w:val="00161311"/>
    <w:rsid w:val="00162599"/>
    <w:rsid w:val="00162661"/>
    <w:rsid w:val="00171073"/>
    <w:rsid w:val="001716D9"/>
    <w:rsid w:val="00172220"/>
    <w:rsid w:val="001724A0"/>
    <w:rsid w:val="001739EA"/>
    <w:rsid w:val="00174101"/>
    <w:rsid w:val="00177909"/>
    <w:rsid w:val="00181C25"/>
    <w:rsid w:val="00182415"/>
    <w:rsid w:val="001826D4"/>
    <w:rsid w:val="00183FAF"/>
    <w:rsid w:val="00184D4B"/>
    <w:rsid w:val="00185603"/>
    <w:rsid w:val="001859CC"/>
    <w:rsid w:val="00186329"/>
    <w:rsid w:val="00192876"/>
    <w:rsid w:val="00195131"/>
    <w:rsid w:val="00195789"/>
    <w:rsid w:val="00195E09"/>
    <w:rsid w:val="00196415"/>
    <w:rsid w:val="00196885"/>
    <w:rsid w:val="00197E50"/>
    <w:rsid w:val="001A062A"/>
    <w:rsid w:val="001A3706"/>
    <w:rsid w:val="001A44C5"/>
    <w:rsid w:val="001A50EA"/>
    <w:rsid w:val="001A6761"/>
    <w:rsid w:val="001B0864"/>
    <w:rsid w:val="001B09B7"/>
    <w:rsid w:val="001B0C74"/>
    <w:rsid w:val="001B27C2"/>
    <w:rsid w:val="001B64D8"/>
    <w:rsid w:val="001C1E72"/>
    <w:rsid w:val="001C26BC"/>
    <w:rsid w:val="001C475D"/>
    <w:rsid w:val="001C47AB"/>
    <w:rsid w:val="001C598A"/>
    <w:rsid w:val="001C617A"/>
    <w:rsid w:val="001C7111"/>
    <w:rsid w:val="001D0802"/>
    <w:rsid w:val="001D153E"/>
    <w:rsid w:val="001D5DD5"/>
    <w:rsid w:val="001E10EE"/>
    <w:rsid w:val="001E2F8F"/>
    <w:rsid w:val="001E674C"/>
    <w:rsid w:val="001F1C84"/>
    <w:rsid w:val="001F6E46"/>
    <w:rsid w:val="001F77D6"/>
    <w:rsid w:val="00205543"/>
    <w:rsid w:val="00206531"/>
    <w:rsid w:val="0021307E"/>
    <w:rsid w:val="00213EC6"/>
    <w:rsid w:val="00221E25"/>
    <w:rsid w:val="002232ED"/>
    <w:rsid w:val="00224C90"/>
    <w:rsid w:val="0023022C"/>
    <w:rsid w:val="0023118F"/>
    <w:rsid w:val="00231C5D"/>
    <w:rsid w:val="00232E2B"/>
    <w:rsid w:val="0023477E"/>
    <w:rsid w:val="002353D4"/>
    <w:rsid w:val="002364B4"/>
    <w:rsid w:val="00240B7C"/>
    <w:rsid w:val="00242D47"/>
    <w:rsid w:val="00243C9F"/>
    <w:rsid w:val="002442DE"/>
    <w:rsid w:val="00244A27"/>
    <w:rsid w:val="00246656"/>
    <w:rsid w:val="002467CB"/>
    <w:rsid w:val="002479E7"/>
    <w:rsid w:val="00247A2F"/>
    <w:rsid w:val="00251B69"/>
    <w:rsid w:val="0025230B"/>
    <w:rsid w:val="002544E9"/>
    <w:rsid w:val="0025634F"/>
    <w:rsid w:val="00256E5D"/>
    <w:rsid w:val="00262197"/>
    <w:rsid w:val="00262341"/>
    <w:rsid w:val="00270C5F"/>
    <w:rsid w:val="00271397"/>
    <w:rsid w:val="0027310A"/>
    <w:rsid w:val="00274DFD"/>
    <w:rsid w:val="002760EC"/>
    <w:rsid w:val="002761FE"/>
    <w:rsid w:val="00276502"/>
    <w:rsid w:val="0027727F"/>
    <w:rsid w:val="00282518"/>
    <w:rsid w:val="00284ADE"/>
    <w:rsid w:val="00284EFA"/>
    <w:rsid w:val="002865CA"/>
    <w:rsid w:val="002902E2"/>
    <w:rsid w:val="00290599"/>
    <w:rsid w:val="002905C7"/>
    <w:rsid w:val="00290A0E"/>
    <w:rsid w:val="002918B3"/>
    <w:rsid w:val="00291BFE"/>
    <w:rsid w:val="002961BF"/>
    <w:rsid w:val="00296AD0"/>
    <w:rsid w:val="00296DB2"/>
    <w:rsid w:val="002A111A"/>
    <w:rsid w:val="002A1429"/>
    <w:rsid w:val="002A31D1"/>
    <w:rsid w:val="002A5367"/>
    <w:rsid w:val="002A6674"/>
    <w:rsid w:val="002B012D"/>
    <w:rsid w:val="002B1958"/>
    <w:rsid w:val="002B26F3"/>
    <w:rsid w:val="002B457F"/>
    <w:rsid w:val="002B5820"/>
    <w:rsid w:val="002B5F2A"/>
    <w:rsid w:val="002B749D"/>
    <w:rsid w:val="002C17EB"/>
    <w:rsid w:val="002C3213"/>
    <w:rsid w:val="002C32EC"/>
    <w:rsid w:val="002C36B8"/>
    <w:rsid w:val="002C56E5"/>
    <w:rsid w:val="002D0100"/>
    <w:rsid w:val="002D2834"/>
    <w:rsid w:val="002D2BE6"/>
    <w:rsid w:val="002D4285"/>
    <w:rsid w:val="002E11A6"/>
    <w:rsid w:val="002E6111"/>
    <w:rsid w:val="002F0E6F"/>
    <w:rsid w:val="002F1362"/>
    <w:rsid w:val="002F39B6"/>
    <w:rsid w:val="002F441B"/>
    <w:rsid w:val="002F6854"/>
    <w:rsid w:val="003000A6"/>
    <w:rsid w:val="0030042A"/>
    <w:rsid w:val="00300E6A"/>
    <w:rsid w:val="0030371D"/>
    <w:rsid w:val="00314316"/>
    <w:rsid w:val="003156D8"/>
    <w:rsid w:val="00315EE7"/>
    <w:rsid w:val="00315FBC"/>
    <w:rsid w:val="0032159D"/>
    <w:rsid w:val="00323902"/>
    <w:rsid w:val="00327776"/>
    <w:rsid w:val="0033035E"/>
    <w:rsid w:val="00330BF9"/>
    <w:rsid w:val="00331718"/>
    <w:rsid w:val="0033247A"/>
    <w:rsid w:val="00333FBE"/>
    <w:rsid w:val="00334CDA"/>
    <w:rsid w:val="00336354"/>
    <w:rsid w:val="00336359"/>
    <w:rsid w:val="00337B95"/>
    <w:rsid w:val="00342658"/>
    <w:rsid w:val="00343530"/>
    <w:rsid w:val="00345464"/>
    <w:rsid w:val="003455DD"/>
    <w:rsid w:val="0034579D"/>
    <w:rsid w:val="00347CDE"/>
    <w:rsid w:val="00351FA8"/>
    <w:rsid w:val="0035223B"/>
    <w:rsid w:val="003541F7"/>
    <w:rsid w:val="0035464B"/>
    <w:rsid w:val="00355290"/>
    <w:rsid w:val="00355376"/>
    <w:rsid w:val="003565B7"/>
    <w:rsid w:val="00356D2F"/>
    <w:rsid w:val="0036388C"/>
    <w:rsid w:val="0036491A"/>
    <w:rsid w:val="00365F63"/>
    <w:rsid w:val="00366F7C"/>
    <w:rsid w:val="00367A12"/>
    <w:rsid w:val="0037413E"/>
    <w:rsid w:val="003765FB"/>
    <w:rsid w:val="00382DB3"/>
    <w:rsid w:val="003838E5"/>
    <w:rsid w:val="00385DA9"/>
    <w:rsid w:val="00385E51"/>
    <w:rsid w:val="00386599"/>
    <w:rsid w:val="00386AC9"/>
    <w:rsid w:val="00387E0B"/>
    <w:rsid w:val="0039364C"/>
    <w:rsid w:val="00394AE1"/>
    <w:rsid w:val="003953B8"/>
    <w:rsid w:val="003953C1"/>
    <w:rsid w:val="00395608"/>
    <w:rsid w:val="00395EA8"/>
    <w:rsid w:val="003A12CD"/>
    <w:rsid w:val="003A3343"/>
    <w:rsid w:val="003A67E8"/>
    <w:rsid w:val="003B053A"/>
    <w:rsid w:val="003B1C8A"/>
    <w:rsid w:val="003B2C55"/>
    <w:rsid w:val="003B7DBD"/>
    <w:rsid w:val="003C0425"/>
    <w:rsid w:val="003C4328"/>
    <w:rsid w:val="003C49E6"/>
    <w:rsid w:val="003C67BF"/>
    <w:rsid w:val="003C6A99"/>
    <w:rsid w:val="003C7F48"/>
    <w:rsid w:val="003D007B"/>
    <w:rsid w:val="003D08D8"/>
    <w:rsid w:val="003D40C3"/>
    <w:rsid w:val="003D438E"/>
    <w:rsid w:val="003D47F6"/>
    <w:rsid w:val="003D6B4C"/>
    <w:rsid w:val="003D6CFE"/>
    <w:rsid w:val="003E01C9"/>
    <w:rsid w:val="003E0CA8"/>
    <w:rsid w:val="003E1096"/>
    <w:rsid w:val="003E327A"/>
    <w:rsid w:val="003E530E"/>
    <w:rsid w:val="003E75A0"/>
    <w:rsid w:val="003F1E38"/>
    <w:rsid w:val="003F4C35"/>
    <w:rsid w:val="003F54DF"/>
    <w:rsid w:val="003F62AB"/>
    <w:rsid w:val="00400D6A"/>
    <w:rsid w:val="00401065"/>
    <w:rsid w:val="00404479"/>
    <w:rsid w:val="00404A4C"/>
    <w:rsid w:val="00404E5E"/>
    <w:rsid w:val="00405F22"/>
    <w:rsid w:val="00414F7D"/>
    <w:rsid w:val="004175FF"/>
    <w:rsid w:val="00417EDB"/>
    <w:rsid w:val="00421240"/>
    <w:rsid w:val="0042157F"/>
    <w:rsid w:val="00424401"/>
    <w:rsid w:val="00426DA9"/>
    <w:rsid w:val="004278D6"/>
    <w:rsid w:val="0043371D"/>
    <w:rsid w:val="00434351"/>
    <w:rsid w:val="00434C22"/>
    <w:rsid w:val="0043517C"/>
    <w:rsid w:val="00437125"/>
    <w:rsid w:val="00437D97"/>
    <w:rsid w:val="00441D96"/>
    <w:rsid w:val="004435EB"/>
    <w:rsid w:val="00443E7B"/>
    <w:rsid w:val="004442C2"/>
    <w:rsid w:val="004445EB"/>
    <w:rsid w:val="004456C7"/>
    <w:rsid w:val="00447971"/>
    <w:rsid w:val="004501CE"/>
    <w:rsid w:val="00451E66"/>
    <w:rsid w:val="00452672"/>
    <w:rsid w:val="00453538"/>
    <w:rsid w:val="00453DE0"/>
    <w:rsid w:val="0046034E"/>
    <w:rsid w:val="00465778"/>
    <w:rsid w:val="00465F84"/>
    <w:rsid w:val="004712AE"/>
    <w:rsid w:val="00471669"/>
    <w:rsid w:val="00473A45"/>
    <w:rsid w:val="004741E3"/>
    <w:rsid w:val="00475459"/>
    <w:rsid w:val="00477E46"/>
    <w:rsid w:val="00480B94"/>
    <w:rsid w:val="00481E8B"/>
    <w:rsid w:val="00484920"/>
    <w:rsid w:val="00486CAD"/>
    <w:rsid w:val="00487715"/>
    <w:rsid w:val="0049031D"/>
    <w:rsid w:val="0049258C"/>
    <w:rsid w:val="00495C67"/>
    <w:rsid w:val="004A18C2"/>
    <w:rsid w:val="004A2F01"/>
    <w:rsid w:val="004A3450"/>
    <w:rsid w:val="004A6168"/>
    <w:rsid w:val="004A6205"/>
    <w:rsid w:val="004A6670"/>
    <w:rsid w:val="004A68B6"/>
    <w:rsid w:val="004A694C"/>
    <w:rsid w:val="004B02CE"/>
    <w:rsid w:val="004B20A5"/>
    <w:rsid w:val="004B3D1C"/>
    <w:rsid w:val="004B64F5"/>
    <w:rsid w:val="004C07FC"/>
    <w:rsid w:val="004C0C27"/>
    <w:rsid w:val="004C1D7C"/>
    <w:rsid w:val="004C254F"/>
    <w:rsid w:val="004C55F7"/>
    <w:rsid w:val="004D000B"/>
    <w:rsid w:val="004D2B1E"/>
    <w:rsid w:val="004D3065"/>
    <w:rsid w:val="004D3810"/>
    <w:rsid w:val="004D486C"/>
    <w:rsid w:val="004D4D27"/>
    <w:rsid w:val="004D75A3"/>
    <w:rsid w:val="004D7B4F"/>
    <w:rsid w:val="004E2081"/>
    <w:rsid w:val="004E550D"/>
    <w:rsid w:val="004E57BF"/>
    <w:rsid w:val="004E58A9"/>
    <w:rsid w:val="004E73C3"/>
    <w:rsid w:val="004E73F5"/>
    <w:rsid w:val="004F4DE5"/>
    <w:rsid w:val="004F6B11"/>
    <w:rsid w:val="004F7156"/>
    <w:rsid w:val="005030BD"/>
    <w:rsid w:val="00516D62"/>
    <w:rsid w:val="005170D8"/>
    <w:rsid w:val="00520181"/>
    <w:rsid w:val="00524E0B"/>
    <w:rsid w:val="005252BE"/>
    <w:rsid w:val="0052552C"/>
    <w:rsid w:val="0052628B"/>
    <w:rsid w:val="005300D3"/>
    <w:rsid w:val="00532E69"/>
    <w:rsid w:val="00535185"/>
    <w:rsid w:val="00535D31"/>
    <w:rsid w:val="00536595"/>
    <w:rsid w:val="00537BF2"/>
    <w:rsid w:val="00540599"/>
    <w:rsid w:val="00542D86"/>
    <w:rsid w:val="00543145"/>
    <w:rsid w:val="00543EC2"/>
    <w:rsid w:val="00544DB5"/>
    <w:rsid w:val="005527F4"/>
    <w:rsid w:val="00552D3E"/>
    <w:rsid w:val="005545AD"/>
    <w:rsid w:val="00554DB4"/>
    <w:rsid w:val="00555B7E"/>
    <w:rsid w:val="0055679E"/>
    <w:rsid w:val="00556EF5"/>
    <w:rsid w:val="005578A1"/>
    <w:rsid w:val="00557CE7"/>
    <w:rsid w:val="0056022F"/>
    <w:rsid w:val="00560ED1"/>
    <w:rsid w:val="00561C44"/>
    <w:rsid w:val="00561DDF"/>
    <w:rsid w:val="00565D4C"/>
    <w:rsid w:val="0056618A"/>
    <w:rsid w:val="005719A6"/>
    <w:rsid w:val="005729B6"/>
    <w:rsid w:val="005731FC"/>
    <w:rsid w:val="00573416"/>
    <w:rsid w:val="00575099"/>
    <w:rsid w:val="00575515"/>
    <w:rsid w:val="0057785D"/>
    <w:rsid w:val="00580BB1"/>
    <w:rsid w:val="00580FED"/>
    <w:rsid w:val="00582CA0"/>
    <w:rsid w:val="00582F5B"/>
    <w:rsid w:val="00592792"/>
    <w:rsid w:val="00596373"/>
    <w:rsid w:val="005A02AE"/>
    <w:rsid w:val="005A26EE"/>
    <w:rsid w:val="005A30A8"/>
    <w:rsid w:val="005A3FC6"/>
    <w:rsid w:val="005A606A"/>
    <w:rsid w:val="005B326B"/>
    <w:rsid w:val="005B34E7"/>
    <w:rsid w:val="005B3CD0"/>
    <w:rsid w:val="005B7D3E"/>
    <w:rsid w:val="005C0E67"/>
    <w:rsid w:val="005C18EC"/>
    <w:rsid w:val="005C2931"/>
    <w:rsid w:val="005C3A9D"/>
    <w:rsid w:val="005C3DB0"/>
    <w:rsid w:val="005C6283"/>
    <w:rsid w:val="005C6D36"/>
    <w:rsid w:val="005D0530"/>
    <w:rsid w:val="005D0803"/>
    <w:rsid w:val="005D1008"/>
    <w:rsid w:val="005D23EA"/>
    <w:rsid w:val="005D27F5"/>
    <w:rsid w:val="005D306F"/>
    <w:rsid w:val="005D6BF8"/>
    <w:rsid w:val="005E1410"/>
    <w:rsid w:val="005E2E2B"/>
    <w:rsid w:val="005E3B62"/>
    <w:rsid w:val="005E5133"/>
    <w:rsid w:val="005E5518"/>
    <w:rsid w:val="005E56B5"/>
    <w:rsid w:val="005E67D5"/>
    <w:rsid w:val="005E7F1D"/>
    <w:rsid w:val="005F091E"/>
    <w:rsid w:val="005F168E"/>
    <w:rsid w:val="005F1F6E"/>
    <w:rsid w:val="005F29AC"/>
    <w:rsid w:val="005F321A"/>
    <w:rsid w:val="005F4374"/>
    <w:rsid w:val="005F5EE2"/>
    <w:rsid w:val="00600EC3"/>
    <w:rsid w:val="00602C98"/>
    <w:rsid w:val="00602EFB"/>
    <w:rsid w:val="0060581C"/>
    <w:rsid w:val="00606882"/>
    <w:rsid w:val="00611594"/>
    <w:rsid w:val="00611BFD"/>
    <w:rsid w:val="00614D01"/>
    <w:rsid w:val="00621051"/>
    <w:rsid w:val="00621C8C"/>
    <w:rsid w:val="00626C8D"/>
    <w:rsid w:val="00626D20"/>
    <w:rsid w:val="00626FD1"/>
    <w:rsid w:val="006277DB"/>
    <w:rsid w:val="00630B5A"/>
    <w:rsid w:val="00634011"/>
    <w:rsid w:val="006357C8"/>
    <w:rsid w:val="00636FF5"/>
    <w:rsid w:val="00644435"/>
    <w:rsid w:val="00644FCA"/>
    <w:rsid w:val="00645DCA"/>
    <w:rsid w:val="00646F1F"/>
    <w:rsid w:val="0065120C"/>
    <w:rsid w:val="00651C46"/>
    <w:rsid w:val="00652D90"/>
    <w:rsid w:val="0065458A"/>
    <w:rsid w:val="0065746E"/>
    <w:rsid w:val="00662C0E"/>
    <w:rsid w:val="00663293"/>
    <w:rsid w:val="006669AD"/>
    <w:rsid w:val="00670AE0"/>
    <w:rsid w:val="00674476"/>
    <w:rsid w:val="00674C7E"/>
    <w:rsid w:val="00675C20"/>
    <w:rsid w:val="00675D56"/>
    <w:rsid w:val="0067763F"/>
    <w:rsid w:val="006777E8"/>
    <w:rsid w:val="00677A93"/>
    <w:rsid w:val="006817E6"/>
    <w:rsid w:val="00683970"/>
    <w:rsid w:val="00683B85"/>
    <w:rsid w:val="006877BC"/>
    <w:rsid w:val="00691AEC"/>
    <w:rsid w:val="006923A3"/>
    <w:rsid w:val="006950B3"/>
    <w:rsid w:val="00695531"/>
    <w:rsid w:val="00697513"/>
    <w:rsid w:val="0069768A"/>
    <w:rsid w:val="00697A64"/>
    <w:rsid w:val="006A63D5"/>
    <w:rsid w:val="006A6534"/>
    <w:rsid w:val="006A6D1E"/>
    <w:rsid w:val="006B09A1"/>
    <w:rsid w:val="006B19B7"/>
    <w:rsid w:val="006B5A06"/>
    <w:rsid w:val="006B70D5"/>
    <w:rsid w:val="006B720E"/>
    <w:rsid w:val="006C2B57"/>
    <w:rsid w:val="006C3134"/>
    <w:rsid w:val="006C6C3A"/>
    <w:rsid w:val="006D092E"/>
    <w:rsid w:val="006D206C"/>
    <w:rsid w:val="006D2204"/>
    <w:rsid w:val="006D250E"/>
    <w:rsid w:val="006D303E"/>
    <w:rsid w:val="006D5D00"/>
    <w:rsid w:val="006D6CC8"/>
    <w:rsid w:val="006D7298"/>
    <w:rsid w:val="006E2096"/>
    <w:rsid w:val="006E2584"/>
    <w:rsid w:val="006E44F1"/>
    <w:rsid w:val="006E756B"/>
    <w:rsid w:val="006F0E9D"/>
    <w:rsid w:val="006F31F9"/>
    <w:rsid w:val="006F32B3"/>
    <w:rsid w:val="006F599F"/>
    <w:rsid w:val="006F6330"/>
    <w:rsid w:val="00700B38"/>
    <w:rsid w:val="00702D56"/>
    <w:rsid w:val="0070471C"/>
    <w:rsid w:val="00705EE0"/>
    <w:rsid w:val="007075B5"/>
    <w:rsid w:val="00707734"/>
    <w:rsid w:val="00707A1C"/>
    <w:rsid w:val="007134C7"/>
    <w:rsid w:val="00713859"/>
    <w:rsid w:val="00713C25"/>
    <w:rsid w:val="007143A9"/>
    <w:rsid w:val="00717288"/>
    <w:rsid w:val="007225E3"/>
    <w:rsid w:val="007226F2"/>
    <w:rsid w:val="00722C89"/>
    <w:rsid w:val="0072341C"/>
    <w:rsid w:val="00724A31"/>
    <w:rsid w:val="00727544"/>
    <w:rsid w:val="00727FD0"/>
    <w:rsid w:val="0073066E"/>
    <w:rsid w:val="0073155B"/>
    <w:rsid w:val="0073407D"/>
    <w:rsid w:val="0073688F"/>
    <w:rsid w:val="00740470"/>
    <w:rsid w:val="00740F7E"/>
    <w:rsid w:val="007462DA"/>
    <w:rsid w:val="00746869"/>
    <w:rsid w:val="00747E8F"/>
    <w:rsid w:val="007500E6"/>
    <w:rsid w:val="00750CD2"/>
    <w:rsid w:val="00751965"/>
    <w:rsid w:val="007522B5"/>
    <w:rsid w:val="007528DF"/>
    <w:rsid w:val="00752BD4"/>
    <w:rsid w:val="00753707"/>
    <w:rsid w:val="00755D21"/>
    <w:rsid w:val="00756DDF"/>
    <w:rsid w:val="007604B8"/>
    <w:rsid w:val="00760849"/>
    <w:rsid w:val="00762D3B"/>
    <w:rsid w:val="00766410"/>
    <w:rsid w:val="0076750F"/>
    <w:rsid w:val="00767645"/>
    <w:rsid w:val="00770170"/>
    <w:rsid w:val="007727AC"/>
    <w:rsid w:val="00774397"/>
    <w:rsid w:val="00776CAE"/>
    <w:rsid w:val="00777BD8"/>
    <w:rsid w:val="00777E09"/>
    <w:rsid w:val="007859DD"/>
    <w:rsid w:val="00786184"/>
    <w:rsid w:val="0078661F"/>
    <w:rsid w:val="007875D9"/>
    <w:rsid w:val="00795868"/>
    <w:rsid w:val="007974BA"/>
    <w:rsid w:val="007A1AE0"/>
    <w:rsid w:val="007A1F17"/>
    <w:rsid w:val="007A527E"/>
    <w:rsid w:val="007A7B0E"/>
    <w:rsid w:val="007B0971"/>
    <w:rsid w:val="007B1382"/>
    <w:rsid w:val="007B15B8"/>
    <w:rsid w:val="007B2066"/>
    <w:rsid w:val="007B26F6"/>
    <w:rsid w:val="007B27B2"/>
    <w:rsid w:val="007B32B9"/>
    <w:rsid w:val="007B3573"/>
    <w:rsid w:val="007B358E"/>
    <w:rsid w:val="007B3719"/>
    <w:rsid w:val="007B42F7"/>
    <w:rsid w:val="007B56BA"/>
    <w:rsid w:val="007B79E7"/>
    <w:rsid w:val="007B7E32"/>
    <w:rsid w:val="007C565E"/>
    <w:rsid w:val="007C5EBD"/>
    <w:rsid w:val="007C6361"/>
    <w:rsid w:val="007D09CB"/>
    <w:rsid w:val="007D1123"/>
    <w:rsid w:val="007D20E3"/>
    <w:rsid w:val="007D3EAF"/>
    <w:rsid w:val="007D4AF5"/>
    <w:rsid w:val="007D5CC4"/>
    <w:rsid w:val="007D6228"/>
    <w:rsid w:val="007D6BC7"/>
    <w:rsid w:val="007E0616"/>
    <w:rsid w:val="007E179B"/>
    <w:rsid w:val="007E26CC"/>
    <w:rsid w:val="007E28FD"/>
    <w:rsid w:val="007E2FC1"/>
    <w:rsid w:val="007E3DFD"/>
    <w:rsid w:val="007E5C04"/>
    <w:rsid w:val="007F139C"/>
    <w:rsid w:val="007F1AD5"/>
    <w:rsid w:val="007F41A3"/>
    <w:rsid w:val="007F5863"/>
    <w:rsid w:val="0080137E"/>
    <w:rsid w:val="00803FFF"/>
    <w:rsid w:val="008058DD"/>
    <w:rsid w:val="008064F0"/>
    <w:rsid w:val="00810A3A"/>
    <w:rsid w:val="00812596"/>
    <w:rsid w:val="008157C0"/>
    <w:rsid w:val="008166E3"/>
    <w:rsid w:val="00816B2A"/>
    <w:rsid w:val="00816BAF"/>
    <w:rsid w:val="008174B7"/>
    <w:rsid w:val="00823032"/>
    <w:rsid w:val="00823A80"/>
    <w:rsid w:val="00824836"/>
    <w:rsid w:val="00824FCD"/>
    <w:rsid w:val="00826F96"/>
    <w:rsid w:val="008272D4"/>
    <w:rsid w:val="008273B4"/>
    <w:rsid w:val="00834704"/>
    <w:rsid w:val="00835ECD"/>
    <w:rsid w:val="00840124"/>
    <w:rsid w:val="008426E9"/>
    <w:rsid w:val="00842EBD"/>
    <w:rsid w:val="00844016"/>
    <w:rsid w:val="0084420B"/>
    <w:rsid w:val="0084689E"/>
    <w:rsid w:val="00850392"/>
    <w:rsid w:val="00850A35"/>
    <w:rsid w:val="00850BBC"/>
    <w:rsid w:val="0085109A"/>
    <w:rsid w:val="008523B0"/>
    <w:rsid w:val="008541ED"/>
    <w:rsid w:val="00854DB1"/>
    <w:rsid w:val="00860F8F"/>
    <w:rsid w:val="00863A77"/>
    <w:rsid w:val="008656A3"/>
    <w:rsid w:val="008668AE"/>
    <w:rsid w:val="00866FFE"/>
    <w:rsid w:val="0086736F"/>
    <w:rsid w:val="008713E4"/>
    <w:rsid w:val="00871E56"/>
    <w:rsid w:val="008731BC"/>
    <w:rsid w:val="00880599"/>
    <w:rsid w:val="00882521"/>
    <w:rsid w:val="0089336B"/>
    <w:rsid w:val="00894A8D"/>
    <w:rsid w:val="008950E1"/>
    <w:rsid w:val="008953CF"/>
    <w:rsid w:val="00896479"/>
    <w:rsid w:val="0089779D"/>
    <w:rsid w:val="008A6AAE"/>
    <w:rsid w:val="008A6FA9"/>
    <w:rsid w:val="008B02E6"/>
    <w:rsid w:val="008B43B1"/>
    <w:rsid w:val="008B4D71"/>
    <w:rsid w:val="008B705A"/>
    <w:rsid w:val="008B7B27"/>
    <w:rsid w:val="008C211B"/>
    <w:rsid w:val="008C2204"/>
    <w:rsid w:val="008C2427"/>
    <w:rsid w:val="008C347C"/>
    <w:rsid w:val="008C411E"/>
    <w:rsid w:val="008C5B36"/>
    <w:rsid w:val="008C65CA"/>
    <w:rsid w:val="008D3915"/>
    <w:rsid w:val="008D4246"/>
    <w:rsid w:val="008D76E0"/>
    <w:rsid w:val="008E2ECC"/>
    <w:rsid w:val="008E5966"/>
    <w:rsid w:val="008E5E09"/>
    <w:rsid w:val="008F064F"/>
    <w:rsid w:val="008F6E9A"/>
    <w:rsid w:val="008F70FF"/>
    <w:rsid w:val="00903F0B"/>
    <w:rsid w:val="009119DD"/>
    <w:rsid w:val="00922AAA"/>
    <w:rsid w:val="00923D02"/>
    <w:rsid w:val="00924BF8"/>
    <w:rsid w:val="0092510B"/>
    <w:rsid w:val="00930F49"/>
    <w:rsid w:val="0093140C"/>
    <w:rsid w:val="0093413E"/>
    <w:rsid w:val="0093485B"/>
    <w:rsid w:val="009350B0"/>
    <w:rsid w:val="0093539F"/>
    <w:rsid w:val="00935848"/>
    <w:rsid w:val="009379BC"/>
    <w:rsid w:val="00937F0F"/>
    <w:rsid w:val="009421DA"/>
    <w:rsid w:val="00942D45"/>
    <w:rsid w:val="009476EA"/>
    <w:rsid w:val="009505CB"/>
    <w:rsid w:val="00950675"/>
    <w:rsid w:val="00954129"/>
    <w:rsid w:val="00954139"/>
    <w:rsid w:val="00954723"/>
    <w:rsid w:val="00955861"/>
    <w:rsid w:val="00955ECF"/>
    <w:rsid w:val="00956716"/>
    <w:rsid w:val="00960431"/>
    <w:rsid w:val="00960621"/>
    <w:rsid w:val="00961DE6"/>
    <w:rsid w:val="00965397"/>
    <w:rsid w:val="0096631E"/>
    <w:rsid w:val="0096660B"/>
    <w:rsid w:val="00967638"/>
    <w:rsid w:val="00967CE2"/>
    <w:rsid w:val="00970400"/>
    <w:rsid w:val="009708A0"/>
    <w:rsid w:val="00970A6F"/>
    <w:rsid w:val="009719E1"/>
    <w:rsid w:val="0097250C"/>
    <w:rsid w:val="00976C46"/>
    <w:rsid w:val="00977670"/>
    <w:rsid w:val="00980186"/>
    <w:rsid w:val="009812B6"/>
    <w:rsid w:val="00981355"/>
    <w:rsid w:val="00983085"/>
    <w:rsid w:val="009837C6"/>
    <w:rsid w:val="00983E39"/>
    <w:rsid w:val="00984205"/>
    <w:rsid w:val="00984966"/>
    <w:rsid w:val="00984B37"/>
    <w:rsid w:val="00985E91"/>
    <w:rsid w:val="0099116E"/>
    <w:rsid w:val="00991CCC"/>
    <w:rsid w:val="00996B04"/>
    <w:rsid w:val="009A0639"/>
    <w:rsid w:val="009A0759"/>
    <w:rsid w:val="009A075F"/>
    <w:rsid w:val="009A3D79"/>
    <w:rsid w:val="009A4BBD"/>
    <w:rsid w:val="009A6785"/>
    <w:rsid w:val="009A7F29"/>
    <w:rsid w:val="009A7F61"/>
    <w:rsid w:val="009B0097"/>
    <w:rsid w:val="009B2F02"/>
    <w:rsid w:val="009B31A1"/>
    <w:rsid w:val="009B3C51"/>
    <w:rsid w:val="009B3F6E"/>
    <w:rsid w:val="009B56C3"/>
    <w:rsid w:val="009C4D18"/>
    <w:rsid w:val="009C54C2"/>
    <w:rsid w:val="009C6450"/>
    <w:rsid w:val="009C6BC1"/>
    <w:rsid w:val="009D29E1"/>
    <w:rsid w:val="009D2B33"/>
    <w:rsid w:val="009D3335"/>
    <w:rsid w:val="009D4E0F"/>
    <w:rsid w:val="009D5E3E"/>
    <w:rsid w:val="009D79E3"/>
    <w:rsid w:val="009E2D9C"/>
    <w:rsid w:val="009E3E12"/>
    <w:rsid w:val="009E6BF9"/>
    <w:rsid w:val="009E6C9B"/>
    <w:rsid w:val="009E73FC"/>
    <w:rsid w:val="009E755E"/>
    <w:rsid w:val="009F1BCE"/>
    <w:rsid w:val="009F4064"/>
    <w:rsid w:val="009F46DD"/>
    <w:rsid w:val="00A02D2A"/>
    <w:rsid w:val="00A04E10"/>
    <w:rsid w:val="00A057A8"/>
    <w:rsid w:val="00A05BDF"/>
    <w:rsid w:val="00A0699F"/>
    <w:rsid w:val="00A0713C"/>
    <w:rsid w:val="00A10763"/>
    <w:rsid w:val="00A11B46"/>
    <w:rsid w:val="00A11E9F"/>
    <w:rsid w:val="00A13447"/>
    <w:rsid w:val="00A16F95"/>
    <w:rsid w:val="00A213F3"/>
    <w:rsid w:val="00A23868"/>
    <w:rsid w:val="00A24AF6"/>
    <w:rsid w:val="00A30EE5"/>
    <w:rsid w:val="00A31644"/>
    <w:rsid w:val="00A31D92"/>
    <w:rsid w:val="00A3217B"/>
    <w:rsid w:val="00A3301E"/>
    <w:rsid w:val="00A3320F"/>
    <w:rsid w:val="00A34482"/>
    <w:rsid w:val="00A345A7"/>
    <w:rsid w:val="00A345EE"/>
    <w:rsid w:val="00A36A78"/>
    <w:rsid w:val="00A37A45"/>
    <w:rsid w:val="00A422B0"/>
    <w:rsid w:val="00A44A96"/>
    <w:rsid w:val="00A54527"/>
    <w:rsid w:val="00A568A5"/>
    <w:rsid w:val="00A57C8A"/>
    <w:rsid w:val="00A6015A"/>
    <w:rsid w:val="00A6071E"/>
    <w:rsid w:val="00A62B83"/>
    <w:rsid w:val="00A63421"/>
    <w:rsid w:val="00A638C6"/>
    <w:rsid w:val="00A64143"/>
    <w:rsid w:val="00A641AF"/>
    <w:rsid w:val="00A65111"/>
    <w:rsid w:val="00A67363"/>
    <w:rsid w:val="00A70CF6"/>
    <w:rsid w:val="00A749FF"/>
    <w:rsid w:val="00A74DF2"/>
    <w:rsid w:val="00A75DD9"/>
    <w:rsid w:val="00A81165"/>
    <w:rsid w:val="00A83977"/>
    <w:rsid w:val="00A83EC0"/>
    <w:rsid w:val="00A8424E"/>
    <w:rsid w:val="00A8567C"/>
    <w:rsid w:val="00A85718"/>
    <w:rsid w:val="00A86AA3"/>
    <w:rsid w:val="00A87585"/>
    <w:rsid w:val="00A91B55"/>
    <w:rsid w:val="00A9339A"/>
    <w:rsid w:val="00A952D2"/>
    <w:rsid w:val="00A9642D"/>
    <w:rsid w:val="00AA0E08"/>
    <w:rsid w:val="00AA10BB"/>
    <w:rsid w:val="00AA1562"/>
    <w:rsid w:val="00AA321A"/>
    <w:rsid w:val="00AA4C68"/>
    <w:rsid w:val="00AA5851"/>
    <w:rsid w:val="00AA65B6"/>
    <w:rsid w:val="00AB2B49"/>
    <w:rsid w:val="00AB511E"/>
    <w:rsid w:val="00AB7490"/>
    <w:rsid w:val="00AC21AD"/>
    <w:rsid w:val="00AC34E6"/>
    <w:rsid w:val="00AC35C9"/>
    <w:rsid w:val="00AC3CAD"/>
    <w:rsid w:val="00AC40E8"/>
    <w:rsid w:val="00AC4669"/>
    <w:rsid w:val="00AC5E12"/>
    <w:rsid w:val="00AC61F8"/>
    <w:rsid w:val="00AC6DCA"/>
    <w:rsid w:val="00AC78F2"/>
    <w:rsid w:val="00AC7CD9"/>
    <w:rsid w:val="00AD1BAF"/>
    <w:rsid w:val="00AD2EF9"/>
    <w:rsid w:val="00AD65CF"/>
    <w:rsid w:val="00AE293B"/>
    <w:rsid w:val="00AE76C6"/>
    <w:rsid w:val="00AE7B92"/>
    <w:rsid w:val="00AF0DC6"/>
    <w:rsid w:val="00AF2397"/>
    <w:rsid w:val="00AF29DE"/>
    <w:rsid w:val="00AF4193"/>
    <w:rsid w:val="00AF4BA9"/>
    <w:rsid w:val="00AF5DD7"/>
    <w:rsid w:val="00AF6BBE"/>
    <w:rsid w:val="00AF7503"/>
    <w:rsid w:val="00AF7B42"/>
    <w:rsid w:val="00B00890"/>
    <w:rsid w:val="00B01BCF"/>
    <w:rsid w:val="00B03F67"/>
    <w:rsid w:val="00B07397"/>
    <w:rsid w:val="00B10B36"/>
    <w:rsid w:val="00B11047"/>
    <w:rsid w:val="00B116A6"/>
    <w:rsid w:val="00B12509"/>
    <w:rsid w:val="00B132B0"/>
    <w:rsid w:val="00B142D6"/>
    <w:rsid w:val="00B14CF7"/>
    <w:rsid w:val="00B15233"/>
    <w:rsid w:val="00B160EB"/>
    <w:rsid w:val="00B175F5"/>
    <w:rsid w:val="00B21F92"/>
    <w:rsid w:val="00B220F0"/>
    <w:rsid w:val="00B22CB8"/>
    <w:rsid w:val="00B22F7C"/>
    <w:rsid w:val="00B23FDB"/>
    <w:rsid w:val="00B24268"/>
    <w:rsid w:val="00B25ACD"/>
    <w:rsid w:val="00B308A1"/>
    <w:rsid w:val="00B32BCA"/>
    <w:rsid w:val="00B33A97"/>
    <w:rsid w:val="00B33C15"/>
    <w:rsid w:val="00B3468F"/>
    <w:rsid w:val="00B3542E"/>
    <w:rsid w:val="00B372D6"/>
    <w:rsid w:val="00B4218B"/>
    <w:rsid w:val="00B42898"/>
    <w:rsid w:val="00B42D63"/>
    <w:rsid w:val="00B44022"/>
    <w:rsid w:val="00B445BD"/>
    <w:rsid w:val="00B44DA2"/>
    <w:rsid w:val="00B45126"/>
    <w:rsid w:val="00B4635C"/>
    <w:rsid w:val="00B47E31"/>
    <w:rsid w:val="00B55CCD"/>
    <w:rsid w:val="00B55F9B"/>
    <w:rsid w:val="00B5755C"/>
    <w:rsid w:val="00B57CC2"/>
    <w:rsid w:val="00B60137"/>
    <w:rsid w:val="00B6159F"/>
    <w:rsid w:val="00B615BC"/>
    <w:rsid w:val="00B64215"/>
    <w:rsid w:val="00B64606"/>
    <w:rsid w:val="00B6486D"/>
    <w:rsid w:val="00B64BDC"/>
    <w:rsid w:val="00B65E88"/>
    <w:rsid w:val="00B6722D"/>
    <w:rsid w:val="00B70EE6"/>
    <w:rsid w:val="00B741EE"/>
    <w:rsid w:val="00B7519F"/>
    <w:rsid w:val="00B75BD3"/>
    <w:rsid w:val="00B7603C"/>
    <w:rsid w:val="00B77172"/>
    <w:rsid w:val="00B80EBC"/>
    <w:rsid w:val="00B81479"/>
    <w:rsid w:val="00B8394C"/>
    <w:rsid w:val="00B83A43"/>
    <w:rsid w:val="00B86C5B"/>
    <w:rsid w:val="00B86F9E"/>
    <w:rsid w:val="00B87EFF"/>
    <w:rsid w:val="00B94622"/>
    <w:rsid w:val="00B96762"/>
    <w:rsid w:val="00B968FF"/>
    <w:rsid w:val="00BA0399"/>
    <w:rsid w:val="00BA1467"/>
    <w:rsid w:val="00BA29DD"/>
    <w:rsid w:val="00BA4B61"/>
    <w:rsid w:val="00BA53EB"/>
    <w:rsid w:val="00BA5BDB"/>
    <w:rsid w:val="00BA6B72"/>
    <w:rsid w:val="00BB11AA"/>
    <w:rsid w:val="00BB3C04"/>
    <w:rsid w:val="00BB4B92"/>
    <w:rsid w:val="00BB4E30"/>
    <w:rsid w:val="00BB5006"/>
    <w:rsid w:val="00BB76B9"/>
    <w:rsid w:val="00BC4FEB"/>
    <w:rsid w:val="00BC5CDD"/>
    <w:rsid w:val="00BC60B6"/>
    <w:rsid w:val="00BC61B3"/>
    <w:rsid w:val="00BD1067"/>
    <w:rsid w:val="00BD260D"/>
    <w:rsid w:val="00BD36CE"/>
    <w:rsid w:val="00BD5826"/>
    <w:rsid w:val="00BD64C9"/>
    <w:rsid w:val="00BE4899"/>
    <w:rsid w:val="00BF2AEF"/>
    <w:rsid w:val="00BF2BBC"/>
    <w:rsid w:val="00BF3412"/>
    <w:rsid w:val="00BF3E2A"/>
    <w:rsid w:val="00BF4B12"/>
    <w:rsid w:val="00BF589E"/>
    <w:rsid w:val="00BF60AF"/>
    <w:rsid w:val="00C009CF"/>
    <w:rsid w:val="00C01536"/>
    <w:rsid w:val="00C0364A"/>
    <w:rsid w:val="00C036A6"/>
    <w:rsid w:val="00C06E49"/>
    <w:rsid w:val="00C20B19"/>
    <w:rsid w:val="00C20FAF"/>
    <w:rsid w:val="00C22DFA"/>
    <w:rsid w:val="00C23D3D"/>
    <w:rsid w:val="00C23D71"/>
    <w:rsid w:val="00C2453C"/>
    <w:rsid w:val="00C24F15"/>
    <w:rsid w:val="00C24FE1"/>
    <w:rsid w:val="00C259E2"/>
    <w:rsid w:val="00C30C6D"/>
    <w:rsid w:val="00C34B7C"/>
    <w:rsid w:val="00C3672D"/>
    <w:rsid w:val="00C36C0C"/>
    <w:rsid w:val="00C40825"/>
    <w:rsid w:val="00C40E5F"/>
    <w:rsid w:val="00C4172D"/>
    <w:rsid w:val="00C42658"/>
    <w:rsid w:val="00C458BE"/>
    <w:rsid w:val="00C47782"/>
    <w:rsid w:val="00C47B72"/>
    <w:rsid w:val="00C523E8"/>
    <w:rsid w:val="00C536B6"/>
    <w:rsid w:val="00C54160"/>
    <w:rsid w:val="00C55FDB"/>
    <w:rsid w:val="00C5686F"/>
    <w:rsid w:val="00C56DB1"/>
    <w:rsid w:val="00C62753"/>
    <w:rsid w:val="00C62E3C"/>
    <w:rsid w:val="00C63003"/>
    <w:rsid w:val="00C63DA8"/>
    <w:rsid w:val="00C7083F"/>
    <w:rsid w:val="00C739D1"/>
    <w:rsid w:val="00C74147"/>
    <w:rsid w:val="00C7426A"/>
    <w:rsid w:val="00C75C84"/>
    <w:rsid w:val="00C76617"/>
    <w:rsid w:val="00C773FF"/>
    <w:rsid w:val="00C77F96"/>
    <w:rsid w:val="00C87FA2"/>
    <w:rsid w:val="00C9032C"/>
    <w:rsid w:val="00C9264A"/>
    <w:rsid w:val="00C92BDA"/>
    <w:rsid w:val="00C9508B"/>
    <w:rsid w:val="00C9557C"/>
    <w:rsid w:val="00C960E1"/>
    <w:rsid w:val="00C96845"/>
    <w:rsid w:val="00C97A21"/>
    <w:rsid w:val="00CA050D"/>
    <w:rsid w:val="00CA1ADD"/>
    <w:rsid w:val="00CA1DD4"/>
    <w:rsid w:val="00CB03E6"/>
    <w:rsid w:val="00CB1588"/>
    <w:rsid w:val="00CB694B"/>
    <w:rsid w:val="00CC07BB"/>
    <w:rsid w:val="00CC60DC"/>
    <w:rsid w:val="00CC6777"/>
    <w:rsid w:val="00CD0D27"/>
    <w:rsid w:val="00CD0D89"/>
    <w:rsid w:val="00CD16ED"/>
    <w:rsid w:val="00CD3881"/>
    <w:rsid w:val="00CE0994"/>
    <w:rsid w:val="00CE3ED2"/>
    <w:rsid w:val="00CF0166"/>
    <w:rsid w:val="00CF20F4"/>
    <w:rsid w:val="00CF39BE"/>
    <w:rsid w:val="00CF3EF8"/>
    <w:rsid w:val="00D01C08"/>
    <w:rsid w:val="00D0672E"/>
    <w:rsid w:val="00D07068"/>
    <w:rsid w:val="00D10044"/>
    <w:rsid w:val="00D10406"/>
    <w:rsid w:val="00D10632"/>
    <w:rsid w:val="00D11BFA"/>
    <w:rsid w:val="00D12C00"/>
    <w:rsid w:val="00D14BB2"/>
    <w:rsid w:val="00D14DE9"/>
    <w:rsid w:val="00D16022"/>
    <w:rsid w:val="00D20418"/>
    <w:rsid w:val="00D20DFE"/>
    <w:rsid w:val="00D20EA2"/>
    <w:rsid w:val="00D237AB"/>
    <w:rsid w:val="00D2380B"/>
    <w:rsid w:val="00D23FA7"/>
    <w:rsid w:val="00D23FE3"/>
    <w:rsid w:val="00D2677E"/>
    <w:rsid w:val="00D27E26"/>
    <w:rsid w:val="00D31105"/>
    <w:rsid w:val="00D31646"/>
    <w:rsid w:val="00D33030"/>
    <w:rsid w:val="00D34472"/>
    <w:rsid w:val="00D34667"/>
    <w:rsid w:val="00D34929"/>
    <w:rsid w:val="00D358CD"/>
    <w:rsid w:val="00D367BF"/>
    <w:rsid w:val="00D43EB3"/>
    <w:rsid w:val="00D4423A"/>
    <w:rsid w:val="00D4458C"/>
    <w:rsid w:val="00D4624D"/>
    <w:rsid w:val="00D46486"/>
    <w:rsid w:val="00D5147F"/>
    <w:rsid w:val="00D524A4"/>
    <w:rsid w:val="00D534DC"/>
    <w:rsid w:val="00D5449C"/>
    <w:rsid w:val="00D552CD"/>
    <w:rsid w:val="00D6053A"/>
    <w:rsid w:val="00D62820"/>
    <w:rsid w:val="00D63512"/>
    <w:rsid w:val="00D65513"/>
    <w:rsid w:val="00D7078F"/>
    <w:rsid w:val="00D70B31"/>
    <w:rsid w:val="00D72255"/>
    <w:rsid w:val="00D73A7D"/>
    <w:rsid w:val="00D73B46"/>
    <w:rsid w:val="00D743E7"/>
    <w:rsid w:val="00D76F8F"/>
    <w:rsid w:val="00D863E0"/>
    <w:rsid w:val="00D86631"/>
    <w:rsid w:val="00D91192"/>
    <w:rsid w:val="00D917FA"/>
    <w:rsid w:val="00D9228B"/>
    <w:rsid w:val="00D9270C"/>
    <w:rsid w:val="00D92ACC"/>
    <w:rsid w:val="00D92D2D"/>
    <w:rsid w:val="00D937B6"/>
    <w:rsid w:val="00D957CD"/>
    <w:rsid w:val="00D957FA"/>
    <w:rsid w:val="00D95BAF"/>
    <w:rsid w:val="00DA0617"/>
    <w:rsid w:val="00DA0847"/>
    <w:rsid w:val="00DA137B"/>
    <w:rsid w:val="00DA1D31"/>
    <w:rsid w:val="00DA3C02"/>
    <w:rsid w:val="00DA3C18"/>
    <w:rsid w:val="00DA68B2"/>
    <w:rsid w:val="00DA75B2"/>
    <w:rsid w:val="00DA771B"/>
    <w:rsid w:val="00DB2BA1"/>
    <w:rsid w:val="00DB2D08"/>
    <w:rsid w:val="00DB320D"/>
    <w:rsid w:val="00DC0551"/>
    <w:rsid w:val="00DC114D"/>
    <w:rsid w:val="00DC7687"/>
    <w:rsid w:val="00DC7E8B"/>
    <w:rsid w:val="00DD5A1E"/>
    <w:rsid w:val="00DD7D87"/>
    <w:rsid w:val="00DE0D4A"/>
    <w:rsid w:val="00DE3334"/>
    <w:rsid w:val="00DE4B31"/>
    <w:rsid w:val="00DE5811"/>
    <w:rsid w:val="00DE6AAE"/>
    <w:rsid w:val="00DE6BCD"/>
    <w:rsid w:val="00DE714A"/>
    <w:rsid w:val="00DE7714"/>
    <w:rsid w:val="00DE789D"/>
    <w:rsid w:val="00DF27FC"/>
    <w:rsid w:val="00DF3BBC"/>
    <w:rsid w:val="00E01118"/>
    <w:rsid w:val="00E02FFB"/>
    <w:rsid w:val="00E03062"/>
    <w:rsid w:val="00E04684"/>
    <w:rsid w:val="00E06DD7"/>
    <w:rsid w:val="00E139BD"/>
    <w:rsid w:val="00E1632A"/>
    <w:rsid w:val="00E17C52"/>
    <w:rsid w:val="00E212CE"/>
    <w:rsid w:val="00E21334"/>
    <w:rsid w:val="00E241F7"/>
    <w:rsid w:val="00E24660"/>
    <w:rsid w:val="00E247A4"/>
    <w:rsid w:val="00E247AE"/>
    <w:rsid w:val="00E264FB"/>
    <w:rsid w:val="00E306ED"/>
    <w:rsid w:val="00E30DF3"/>
    <w:rsid w:val="00E32191"/>
    <w:rsid w:val="00E33ABA"/>
    <w:rsid w:val="00E34BF3"/>
    <w:rsid w:val="00E36559"/>
    <w:rsid w:val="00E3695A"/>
    <w:rsid w:val="00E4322C"/>
    <w:rsid w:val="00E4549B"/>
    <w:rsid w:val="00E46013"/>
    <w:rsid w:val="00E465B3"/>
    <w:rsid w:val="00E47152"/>
    <w:rsid w:val="00E52EAB"/>
    <w:rsid w:val="00E53A52"/>
    <w:rsid w:val="00E53F4E"/>
    <w:rsid w:val="00E54BBF"/>
    <w:rsid w:val="00E55406"/>
    <w:rsid w:val="00E55B53"/>
    <w:rsid w:val="00E565A2"/>
    <w:rsid w:val="00E56819"/>
    <w:rsid w:val="00E60FF1"/>
    <w:rsid w:val="00E71530"/>
    <w:rsid w:val="00E71CD4"/>
    <w:rsid w:val="00E75BAB"/>
    <w:rsid w:val="00E854A4"/>
    <w:rsid w:val="00E87D41"/>
    <w:rsid w:val="00E91422"/>
    <w:rsid w:val="00E94394"/>
    <w:rsid w:val="00E96AE7"/>
    <w:rsid w:val="00EA0342"/>
    <w:rsid w:val="00EA0913"/>
    <w:rsid w:val="00EA143C"/>
    <w:rsid w:val="00EA1CA6"/>
    <w:rsid w:val="00EA6157"/>
    <w:rsid w:val="00EA6FB5"/>
    <w:rsid w:val="00EB0365"/>
    <w:rsid w:val="00EB2B7F"/>
    <w:rsid w:val="00EB7583"/>
    <w:rsid w:val="00EC0B76"/>
    <w:rsid w:val="00EC2E72"/>
    <w:rsid w:val="00EC32C4"/>
    <w:rsid w:val="00EC5D14"/>
    <w:rsid w:val="00EC6979"/>
    <w:rsid w:val="00EC6D32"/>
    <w:rsid w:val="00ED2339"/>
    <w:rsid w:val="00ED432E"/>
    <w:rsid w:val="00ED586B"/>
    <w:rsid w:val="00EE25C3"/>
    <w:rsid w:val="00EE39CF"/>
    <w:rsid w:val="00EE528A"/>
    <w:rsid w:val="00EE5F7D"/>
    <w:rsid w:val="00EE7847"/>
    <w:rsid w:val="00EF218B"/>
    <w:rsid w:val="00EF41DD"/>
    <w:rsid w:val="00EF5A86"/>
    <w:rsid w:val="00EF6D5E"/>
    <w:rsid w:val="00EF7008"/>
    <w:rsid w:val="00EF7104"/>
    <w:rsid w:val="00F0197E"/>
    <w:rsid w:val="00F0255E"/>
    <w:rsid w:val="00F02965"/>
    <w:rsid w:val="00F03EF9"/>
    <w:rsid w:val="00F043D7"/>
    <w:rsid w:val="00F050B2"/>
    <w:rsid w:val="00F076BF"/>
    <w:rsid w:val="00F178FE"/>
    <w:rsid w:val="00F20A18"/>
    <w:rsid w:val="00F2173D"/>
    <w:rsid w:val="00F23DE2"/>
    <w:rsid w:val="00F250B1"/>
    <w:rsid w:val="00F25828"/>
    <w:rsid w:val="00F25EB6"/>
    <w:rsid w:val="00F26025"/>
    <w:rsid w:val="00F32494"/>
    <w:rsid w:val="00F32E96"/>
    <w:rsid w:val="00F35C81"/>
    <w:rsid w:val="00F35D07"/>
    <w:rsid w:val="00F40292"/>
    <w:rsid w:val="00F418D4"/>
    <w:rsid w:val="00F440D9"/>
    <w:rsid w:val="00F44CCC"/>
    <w:rsid w:val="00F46E1F"/>
    <w:rsid w:val="00F46F70"/>
    <w:rsid w:val="00F530C9"/>
    <w:rsid w:val="00F558D5"/>
    <w:rsid w:val="00F55C46"/>
    <w:rsid w:val="00F57C67"/>
    <w:rsid w:val="00F60C38"/>
    <w:rsid w:val="00F63C43"/>
    <w:rsid w:val="00F66410"/>
    <w:rsid w:val="00F7111E"/>
    <w:rsid w:val="00F73F8C"/>
    <w:rsid w:val="00F7617A"/>
    <w:rsid w:val="00F774C7"/>
    <w:rsid w:val="00F77AD6"/>
    <w:rsid w:val="00F80010"/>
    <w:rsid w:val="00F802F0"/>
    <w:rsid w:val="00F80F5B"/>
    <w:rsid w:val="00F81118"/>
    <w:rsid w:val="00F82A56"/>
    <w:rsid w:val="00F85CF7"/>
    <w:rsid w:val="00F9057B"/>
    <w:rsid w:val="00F938F1"/>
    <w:rsid w:val="00F9394F"/>
    <w:rsid w:val="00FA0217"/>
    <w:rsid w:val="00FA16CE"/>
    <w:rsid w:val="00FA4282"/>
    <w:rsid w:val="00FB0C8A"/>
    <w:rsid w:val="00FB1F1D"/>
    <w:rsid w:val="00FB21A4"/>
    <w:rsid w:val="00FB3DD0"/>
    <w:rsid w:val="00FB789C"/>
    <w:rsid w:val="00FC0887"/>
    <w:rsid w:val="00FC4778"/>
    <w:rsid w:val="00FC5A9A"/>
    <w:rsid w:val="00FC6B03"/>
    <w:rsid w:val="00FC7C23"/>
    <w:rsid w:val="00FD0D89"/>
    <w:rsid w:val="00FD0E37"/>
    <w:rsid w:val="00FD147F"/>
    <w:rsid w:val="00FD2C66"/>
    <w:rsid w:val="00FD4A8F"/>
    <w:rsid w:val="00FD4F55"/>
    <w:rsid w:val="00FD5691"/>
    <w:rsid w:val="00FE0C5E"/>
    <w:rsid w:val="00FE0FCE"/>
    <w:rsid w:val="00FE16DB"/>
    <w:rsid w:val="00FE44A0"/>
    <w:rsid w:val="00FE68BC"/>
    <w:rsid w:val="00FE7A9B"/>
    <w:rsid w:val="00FF072B"/>
    <w:rsid w:val="00FF22C1"/>
    <w:rsid w:val="00FF523E"/>
    <w:rsid w:val="00FF73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601685"/>
  <w15:chartTrackingRefBased/>
  <w15:docId w15:val="{E8BCDCE7-42D6-46BE-BD22-CA609E50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cs-CZ"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057A8"/>
    <w:pPr>
      <w:spacing w:after="0" w:line="216" w:lineRule="auto"/>
      <w:ind w:firstLine="454"/>
      <w:jc w:val="both"/>
    </w:pPr>
    <w:rPr>
      <w:rFonts w:ascii="Eczar" w:hAnsi="Eczar"/>
      <w:sz w:val="24"/>
    </w:rPr>
  </w:style>
  <w:style w:type="paragraph" w:styleId="Nadpis1">
    <w:name w:val="heading 1"/>
    <w:basedOn w:val="Normln"/>
    <w:next w:val="Normln"/>
    <w:link w:val="Nadpis1Char"/>
    <w:uiPriority w:val="9"/>
    <w:qFormat/>
    <w:rsid w:val="00B5755C"/>
    <w:pPr>
      <w:keepNext/>
      <w:keepLines/>
      <w:numPr>
        <w:numId w:val="1"/>
      </w:numPr>
      <w:spacing w:before="120" w:after="40" w:line="240" w:lineRule="auto"/>
      <w:jc w:val="center"/>
      <w:outlineLvl w:val="0"/>
    </w:pPr>
    <w:rPr>
      <w:rFonts w:ascii="Titillium Web" w:eastAsiaTheme="majorEastAsia" w:hAnsi="Titillium Web" w:cstheme="majorBidi"/>
      <w:b/>
      <w:sz w:val="36"/>
      <w:szCs w:val="30"/>
    </w:rPr>
  </w:style>
  <w:style w:type="paragraph" w:styleId="Nadpis2">
    <w:name w:val="heading 2"/>
    <w:basedOn w:val="Normln"/>
    <w:next w:val="Normln"/>
    <w:link w:val="Nadpis2Char"/>
    <w:uiPriority w:val="9"/>
    <w:unhideWhenUsed/>
    <w:qFormat/>
    <w:rsid w:val="00B5755C"/>
    <w:pPr>
      <w:keepNext/>
      <w:keepLines/>
      <w:numPr>
        <w:ilvl w:val="1"/>
        <w:numId w:val="1"/>
      </w:numPr>
      <w:spacing w:before="40" w:after="40" w:line="240" w:lineRule="auto"/>
      <w:outlineLvl w:val="1"/>
    </w:pPr>
    <w:rPr>
      <w:rFonts w:ascii="Titillium Web" w:eastAsiaTheme="majorEastAsia" w:hAnsi="Titillium Web" w:cstheme="majorBidi"/>
      <w:b/>
      <w:smallCaps/>
      <w:sz w:val="30"/>
      <w:szCs w:val="29"/>
    </w:rPr>
  </w:style>
  <w:style w:type="paragraph" w:styleId="Nadpis3">
    <w:name w:val="heading 3"/>
    <w:basedOn w:val="Normln"/>
    <w:next w:val="Normln"/>
    <w:link w:val="Nadpis3Char"/>
    <w:uiPriority w:val="9"/>
    <w:unhideWhenUsed/>
    <w:qFormat/>
    <w:rsid w:val="00D2380B"/>
    <w:pPr>
      <w:keepNext/>
      <w:keepLines/>
      <w:numPr>
        <w:ilvl w:val="2"/>
        <w:numId w:val="1"/>
      </w:numPr>
      <w:spacing w:before="40" w:after="40" w:line="240" w:lineRule="auto"/>
      <w:outlineLvl w:val="2"/>
    </w:pPr>
    <w:rPr>
      <w:rFonts w:ascii="Titillium Web" w:eastAsiaTheme="majorEastAsia" w:hAnsi="Titillium Web" w:cstheme="majorBidi"/>
      <w:b/>
      <w:szCs w:val="23"/>
    </w:rPr>
  </w:style>
  <w:style w:type="paragraph" w:styleId="Nadpis4">
    <w:name w:val="heading 4"/>
    <w:basedOn w:val="Normln"/>
    <w:next w:val="Normln"/>
    <w:link w:val="Nadpis4Char"/>
    <w:uiPriority w:val="9"/>
    <w:unhideWhenUsed/>
    <w:qFormat/>
    <w:rsid w:val="004A694C"/>
    <w:pPr>
      <w:keepNext/>
      <w:keepLines/>
      <w:numPr>
        <w:ilvl w:val="3"/>
        <w:numId w:val="1"/>
      </w:numPr>
      <w:spacing w:before="80"/>
      <w:outlineLvl w:val="3"/>
    </w:pPr>
    <w:rPr>
      <w:rFonts w:ascii="Open Sans" w:eastAsiaTheme="majorEastAsia" w:hAnsi="Open Sans" w:cs="Open Sans"/>
      <w:szCs w:val="24"/>
    </w:rPr>
  </w:style>
  <w:style w:type="paragraph" w:styleId="Nadpis5">
    <w:name w:val="heading 5"/>
    <w:basedOn w:val="Normln"/>
    <w:next w:val="Normln"/>
    <w:link w:val="Nadpis5Char"/>
    <w:uiPriority w:val="9"/>
    <w:semiHidden/>
    <w:unhideWhenUsed/>
    <w:qFormat/>
    <w:rsid w:val="00A952D2"/>
    <w:pPr>
      <w:keepNext/>
      <w:keepLines/>
      <w:numPr>
        <w:ilvl w:val="4"/>
        <w:numId w:val="1"/>
      </w:numPr>
      <w:spacing w:before="80"/>
      <w:outlineLvl w:val="4"/>
    </w:pPr>
    <w:rPr>
      <w:rFonts w:asciiTheme="majorHAnsi" w:eastAsiaTheme="majorEastAsia" w:hAnsiTheme="majorHAnsi" w:cstheme="majorBidi"/>
      <w:i/>
      <w:iCs/>
      <w:szCs w:val="22"/>
    </w:rPr>
  </w:style>
  <w:style w:type="paragraph" w:styleId="Nadpis6">
    <w:name w:val="heading 6"/>
    <w:basedOn w:val="Normln"/>
    <w:next w:val="Normln"/>
    <w:link w:val="Nadpis6Char"/>
    <w:uiPriority w:val="9"/>
    <w:semiHidden/>
    <w:unhideWhenUsed/>
    <w:qFormat/>
    <w:rsid w:val="00A952D2"/>
    <w:pPr>
      <w:keepNext/>
      <w:keepLines/>
      <w:numPr>
        <w:ilvl w:val="5"/>
        <w:numId w:val="1"/>
      </w:numPr>
      <w:spacing w:before="8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rsid w:val="00A952D2"/>
    <w:pPr>
      <w:keepNext/>
      <w:keepLines/>
      <w:numPr>
        <w:ilvl w:val="6"/>
        <w:numId w:val="1"/>
      </w:numPr>
      <w:spacing w:before="8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rsid w:val="00A952D2"/>
    <w:pPr>
      <w:keepNext/>
      <w:keepLines/>
      <w:numPr>
        <w:ilvl w:val="7"/>
        <w:numId w:val="1"/>
      </w:numPr>
      <w:spacing w:before="8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rsid w:val="00A952D2"/>
    <w:pPr>
      <w:keepNext/>
      <w:keepLines/>
      <w:numPr>
        <w:ilvl w:val="8"/>
        <w:numId w:val="1"/>
      </w:numPr>
      <w:spacing w:before="8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5755C"/>
    <w:rPr>
      <w:rFonts w:ascii="Titillium Web" w:eastAsiaTheme="majorEastAsia" w:hAnsi="Titillium Web" w:cstheme="majorBidi"/>
      <w:b/>
      <w:sz w:val="36"/>
      <w:szCs w:val="30"/>
    </w:rPr>
  </w:style>
  <w:style w:type="character" w:customStyle="1" w:styleId="Nadpis2Char">
    <w:name w:val="Nadpis 2 Char"/>
    <w:basedOn w:val="Standardnpsmoodstavce"/>
    <w:link w:val="Nadpis2"/>
    <w:uiPriority w:val="9"/>
    <w:rsid w:val="00B5755C"/>
    <w:rPr>
      <w:rFonts w:ascii="Titillium Web" w:eastAsiaTheme="majorEastAsia" w:hAnsi="Titillium Web" w:cstheme="majorBidi"/>
      <w:b/>
      <w:smallCaps/>
      <w:sz w:val="30"/>
      <w:szCs w:val="29"/>
    </w:rPr>
  </w:style>
  <w:style w:type="character" w:customStyle="1" w:styleId="Nadpis3Char">
    <w:name w:val="Nadpis 3 Char"/>
    <w:basedOn w:val="Standardnpsmoodstavce"/>
    <w:link w:val="Nadpis3"/>
    <w:uiPriority w:val="9"/>
    <w:rsid w:val="00D2380B"/>
    <w:rPr>
      <w:rFonts w:ascii="Titillium Web" w:eastAsiaTheme="majorEastAsia" w:hAnsi="Titillium Web" w:cstheme="majorBidi"/>
      <w:b/>
      <w:sz w:val="24"/>
      <w:szCs w:val="23"/>
    </w:rPr>
  </w:style>
  <w:style w:type="character" w:customStyle="1" w:styleId="Nadpis4Char">
    <w:name w:val="Nadpis 4 Char"/>
    <w:basedOn w:val="Standardnpsmoodstavce"/>
    <w:link w:val="Nadpis4"/>
    <w:uiPriority w:val="9"/>
    <w:rsid w:val="004A694C"/>
    <w:rPr>
      <w:rFonts w:ascii="Open Sans" w:eastAsiaTheme="majorEastAsia" w:hAnsi="Open Sans" w:cs="Open Sans"/>
      <w:sz w:val="22"/>
      <w:szCs w:val="24"/>
    </w:rPr>
  </w:style>
  <w:style w:type="paragraph" w:styleId="Titulek">
    <w:name w:val="caption"/>
    <w:basedOn w:val="Normln"/>
    <w:next w:val="Normln"/>
    <w:uiPriority w:val="35"/>
    <w:unhideWhenUsed/>
    <w:qFormat/>
    <w:rsid w:val="003838E5"/>
    <w:pPr>
      <w:spacing w:before="40" w:after="40" w:line="240" w:lineRule="auto"/>
      <w:ind w:firstLine="0"/>
    </w:pPr>
    <w:rPr>
      <w:rFonts w:ascii="Titillium Web" w:hAnsi="Titillium Web"/>
      <w:b/>
      <w:bCs/>
      <w:color w:val="404040" w:themeColor="text1" w:themeTint="BF"/>
      <w:sz w:val="18"/>
      <w:szCs w:val="20"/>
    </w:rPr>
  </w:style>
  <w:style w:type="paragraph" w:styleId="Nzev">
    <w:name w:val="Title"/>
    <w:basedOn w:val="Normln"/>
    <w:next w:val="Normln"/>
    <w:link w:val="NzevChar"/>
    <w:uiPriority w:val="10"/>
    <w:qFormat/>
    <w:rsid w:val="004A6670"/>
    <w:pPr>
      <w:jc w:val="center"/>
    </w:pPr>
    <w:rPr>
      <w:rFonts w:ascii="Titillium Web" w:hAnsi="Titillium Web" w:cs="Open Sans"/>
      <w:b/>
      <w:sz w:val="32"/>
      <w:szCs w:val="30"/>
    </w:rPr>
  </w:style>
  <w:style w:type="character" w:customStyle="1" w:styleId="NzevChar">
    <w:name w:val="Název Char"/>
    <w:basedOn w:val="Standardnpsmoodstavce"/>
    <w:link w:val="Nzev"/>
    <w:uiPriority w:val="10"/>
    <w:rsid w:val="004A6670"/>
    <w:rPr>
      <w:rFonts w:ascii="Titillium Web" w:hAnsi="Titillium Web" w:cs="Open Sans"/>
      <w:b/>
      <w:sz w:val="32"/>
      <w:szCs w:val="30"/>
    </w:rPr>
  </w:style>
  <w:style w:type="paragraph" w:styleId="Podnadpis">
    <w:name w:val="Subtitle"/>
    <w:basedOn w:val="Normln"/>
    <w:next w:val="Normln"/>
    <w:link w:val="PodnadpisChar"/>
    <w:uiPriority w:val="11"/>
    <w:qFormat/>
    <w:rsid w:val="00A952D2"/>
    <w:pPr>
      <w:numPr>
        <w:ilvl w:val="1"/>
      </w:numPr>
      <w:spacing w:after="240" w:line="240" w:lineRule="auto"/>
      <w:ind w:firstLine="567"/>
    </w:pPr>
    <w:rPr>
      <w:rFonts w:asciiTheme="majorHAnsi" w:eastAsiaTheme="majorEastAsia" w:hAnsiTheme="majorHAnsi" w:cstheme="majorBidi"/>
      <w:color w:val="404040" w:themeColor="text1" w:themeTint="BF"/>
      <w:sz w:val="30"/>
      <w:szCs w:val="30"/>
    </w:rPr>
  </w:style>
  <w:style w:type="character" w:customStyle="1" w:styleId="PodnadpisChar">
    <w:name w:val="Podnadpis Char"/>
    <w:basedOn w:val="Standardnpsmoodstavce"/>
    <w:link w:val="Podnadpis"/>
    <w:uiPriority w:val="11"/>
    <w:rsid w:val="00A952D2"/>
    <w:rPr>
      <w:rFonts w:asciiTheme="majorHAnsi" w:eastAsiaTheme="majorEastAsia" w:hAnsiTheme="majorHAnsi" w:cstheme="majorBidi"/>
      <w:color w:val="404040" w:themeColor="text1" w:themeTint="BF"/>
      <w:sz w:val="30"/>
      <w:szCs w:val="30"/>
    </w:rPr>
  </w:style>
  <w:style w:type="character" w:styleId="Zdraznn">
    <w:name w:val="Emphasis"/>
    <w:basedOn w:val="Standardnpsmoodstavce"/>
    <w:uiPriority w:val="20"/>
    <w:qFormat/>
    <w:rsid w:val="00A952D2"/>
    <w:rPr>
      <w:i/>
      <w:iCs/>
    </w:rPr>
  </w:style>
  <w:style w:type="paragraph" w:styleId="Bezmezer">
    <w:name w:val="No Spacing"/>
    <w:uiPriority w:val="1"/>
    <w:qFormat/>
    <w:rsid w:val="00A952D2"/>
    <w:pPr>
      <w:spacing w:after="0" w:line="240" w:lineRule="auto"/>
    </w:pPr>
  </w:style>
  <w:style w:type="paragraph" w:styleId="Zhlav">
    <w:name w:val="header"/>
    <w:basedOn w:val="Normln"/>
    <w:link w:val="ZhlavChar"/>
    <w:uiPriority w:val="99"/>
    <w:unhideWhenUsed/>
    <w:rsid w:val="008C2427"/>
    <w:pPr>
      <w:tabs>
        <w:tab w:val="center" w:pos="4536"/>
        <w:tab w:val="right" w:pos="9072"/>
      </w:tabs>
    </w:pPr>
  </w:style>
  <w:style w:type="character" w:customStyle="1" w:styleId="ZhlavChar">
    <w:name w:val="Záhlaví Char"/>
    <w:basedOn w:val="Standardnpsmoodstavce"/>
    <w:link w:val="Zhlav"/>
    <w:uiPriority w:val="99"/>
    <w:rsid w:val="008C2427"/>
    <w:rPr>
      <w:rFonts w:ascii="Alegreya Sans" w:hAnsi="Alegreya Sans"/>
      <w:sz w:val="21"/>
    </w:rPr>
  </w:style>
  <w:style w:type="paragraph" w:styleId="Zpat">
    <w:name w:val="footer"/>
    <w:basedOn w:val="Normln"/>
    <w:link w:val="ZpatChar"/>
    <w:uiPriority w:val="99"/>
    <w:unhideWhenUsed/>
    <w:rsid w:val="00B64215"/>
    <w:pPr>
      <w:tabs>
        <w:tab w:val="center" w:pos="4536"/>
        <w:tab w:val="right" w:pos="9072"/>
      </w:tabs>
    </w:pPr>
    <w:rPr>
      <w:rFonts w:ascii="Titillium Web" w:hAnsi="Titillium Web"/>
      <w:sz w:val="20"/>
    </w:rPr>
  </w:style>
  <w:style w:type="character" w:customStyle="1" w:styleId="ZpatChar">
    <w:name w:val="Zápatí Char"/>
    <w:basedOn w:val="Standardnpsmoodstavce"/>
    <w:link w:val="Zpat"/>
    <w:uiPriority w:val="99"/>
    <w:rsid w:val="00B64215"/>
    <w:rPr>
      <w:rFonts w:ascii="Titillium Web" w:hAnsi="Titillium Web"/>
      <w:sz w:val="20"/>
    </w:rPr>
  </w:style>
  <w:style w:type="table" w:styleId="Mkatabulky">
    <w:name w:val="Table Grid"/>
    <w:basedOn w:val="Normlntabulka"/>
    <w:uiPriority w:val="39"/>
    <w:rsid w:val="008C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A952D2"/>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semiHidden/>
    <w:rsid w:val="00A952D2"/>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A952D2"/>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A952D2"/>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A952D2"/>
    <w:rPr>
      <w:rFonts w:asciiTheme="majorHAnsi" w:eastAsiaTheme="majorEastAsia" w:hAnsiTheme="majorHAnsi" w:cstheme="majorBidi"/>
      <w:i/>
      <w:iCs/>
      <w:smallCaps/>
      <w:color w:val="595959" w:themeColor="text1" w:themeTint="A6"/>
    </w:rPr>
  </w:style>
  <w:style w:type="character" w:styleId="Siln">
    <w:name w:val="Strong"/>
    <w:basedOn w:val="Standardnpsmoodstavce"/>
    <w:uiPriority w:val="22"/>
    <w:qFormat/>
    <w:rsid w:val="00A952D2"/>
    <w:rPr>
      <w:b/>
      <w:bCs/>
    </w:rPr>
  </w:style>
  <w:style w:type="paragraph" w:styleId="Citt">
    <w:name w:val="Quote"/>
    <w:basedOn w:val="Normln"/>
    <w:next w:val="Normln"/>
    <w:link w:val="CittChar"/>
    <w:uiPriority w:val="29"/>
    <w:qFormat/>
    <w:rsid w:val="00A952D2"/>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A952D2"/>
    <w:rPr>
      <w:i/>
      <w:iCs/>
    </w:rPr>
  </w:style>
  <w:style w:type="paragraph" w:styleId="Vrazncitt">
    <w:name w:val="Intense Quote"/>
    <w:basedOn w:val="Normln"/>
    <w:next w:val="Normln"/>
    <w:link w:val="VrazncittChar"/>
    <w:uiPriority w:val="30"/>
    <w:qFormat/>
    <w:rsid w:val="00A952D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VrazncittChar">
    <w:name w:val="Výrazný citát Char"/>
    <w:basedOn w:val="Standardnpsmoodstavce"/>
    <w:link w:val="Vrazncitt"/>
    <w:uiPriority w:val="30"/>
    <w:rsid w:val="00A952D2"/>
    <w:rPr>
      <w:rFonts w:asciiTheme="majorHAnsi" w:eastAsiaTheme="majorEastAsia" w:hAnsiTheme="majorHAnsi" w:cstheme="majorBidi"/>
      <w:color w:val="5B9BD5" w:themeColor="accent1"/>
      <w:sz w:val="28"/>
      <w:szCs w:val="28"/>
    </w:rPr>
  </w:style>
  <w:style w:type="character" w:styleId="Zdraznnjemn">
    <w:name w:val="Subtle Emphasis"/>
    <w:uiPriority w:val="19"/>
    <w:qFormat/>
    <w:rsid w:val="009350B0"/>
    <w:rPr>
      <w:rFonts w:ascii="Alegreya Sans" w:hAnsi="Alegreya Sans"/>
    </w:rPr>
  </w:style>
  <w:style w:type="character" w:styleId="Zdraznnintenzivn">
    <w:name w:val="Intense Emphasis"/>
    <w:basedOn w:val="Standardnpsmoodstavce"/>
    <w:uiPriority w:val="21"/>
    <w:qFormat/>
    <w:rsid w:val="00A952D2"/>
    <w:rPr>
      <w:b/>
      <w:bCs/>
      <w:i/>
      <w:iCs/>
    </w:rPr>
  </w:style>
  <w:style w:type="character" w:styleId="Odkazjemn">
    <w:name w:val="Subtle Reference"/>
    <w:basedOn w:val="Standardnpsmoodstavce"/>
    <w:uiPriority w:val="31"/>
    <w:qFormat/>
    <w:rsid w:val="00A952D2"/>
    <w:rPr>
      <w:smallCaps/>
      <w:color w:val="404040" w:themeColor="text1" w:themeTint="BF"/>
    </w:rPr>
  </w:style>
  <w:style w:type="character" w:styleId="Odkazintenzivn">
    <w:name w:val="Intense Reference"/>
    <w:basedOn w:val="Standardnpsmoodstavce"/>
    <w:uiPriority w:val="32"/>
    <w:qFormat/>
    <w:rsid w:val="00A952D2"/>
    <w:rPr>
      <w:b/>
      <w:bCs/>
      <w:smallCaps/>
      <w:u w:val="single"/>
    </w:rPr>
  </w:style>
  <w:style w:type="character" w:styleId="Nzevknihy">
    <w:name w:val="Book Title"/>
    <w:basedOn w:val="Standardnpsmoodstavce"/>
    <w:uiPriority w:val="33"/>
    <w:qFormat/>
    <w:rsid w:val="00A952D2"/>
    <w:rPr>
      <w:b/>
      <w:bCs/>
      <w:smallCaps/>
    </w:rPr>
  </w:style>
  <w:style w:type="paragraph" w:styleId="Nadpisobsahu">
    <w:name w:val="TOC Heading"/>
    <w:basedOn w:val="Nadpis1"/>
    <w:next w:val="Normln"/>
    <w:uiPriority w:val="39"/>
    <w:unhideWhenUsed/>
    <w:qFormat/>
    <w:rsid w:val="00A952D2"/>
    <w:pPr>
      <w:outlineLvl w:val="9"/>
    </w:pPr>
  </w:style>
  <w:style w:type="paragraph" w:styleId="Textpoznpodarou">
    <w:name w:val="footnote text"/>
    <w:aliases w:val="Schriftart: 9 pt,Schriftart: 10 pt,Schriftart: 8 pt,Char Char Char Char Char,Char Char Char Char,Char Char Char,Char,Char3,Char Char,Text pozn. pod čarou1,Footnote Text Char1,Footnote Text Char1 Char1 Char"/>
    <w:link w:val="TextpoznpodarouChar"/>
    <w:autoRedefine/>
    <w:uiPriority w:val="99"/>
    <w:unhideWhenUsed/>
    <w:qFormat/>
    <w:rsid w:val="00BD260D"/>
    <w:pPr>
      <w:spacing w:after="0" w:line="168" w:lineRule="auto"/>
      <w:jc w:val="both"/>
    </w:pPr>
    <w:rPr>
      <w:rFonts w:ascii="Eczar" w:hAnsi="Eczar"/>
      <w:sz w:val="19"/>
      <w:szCs w:val="19"/>
    </w:rPr>
  </w:style>
  <w:style w:type="character" w:customStyle="1" w:styleId="TextpoznpodarouChar">
    <w:name w:val="Text pozn. pod čarou Char"/>
    <w:aliases w:val="Schriftart: 9 pt Char,Schriftart: 10 pt Char,Schriftart: 8 pt Char,Char Char Char Char Char Char,Char Char Char Char Char1,Char Char Char Char1,Char Char1,Char3 Char,Char Char Char1,Text pozn. pod čarou1 Char"/>
    <w:basedOn w:val="Standardnpsmoodstavce"/>
    <w:link w:val="Textpoznpodarou"/>
    <w:uiPriority w:val="99"/>
    <w:rsid w:val="00BD260D"/>
    <w:rPr>
      <w:rFonts w:ascii="Eczar" w:hAnsi="Eczar"/>
      <w:sz w:val="19"/>
      <w:szCs w:val="19"/>
    </w:rPr>
  </w:style>
  <w:style w:type="character" w:styleId="Znakapoznpodarou">
    <w:name w:val="footnote reference"/>
    <w:aliases w:val="BVI fnr,Footnote symbol,Footnote Refernece,callout,Footnotes refss,Footnote Reference Superscript,Footnote Reference Number,Footnote Refernece + (Latein) Arial,10 pt,Blau,Fußnotenzeichen_Raxen,Footnote Refe,FR,..."/>
    <w:basedOn w:val="Standardnpsmoodstavce"/>
    <w:uiPriority w:val="99"/>
    <w:unhideWhenUsed/>
    <w:rsid w:val="008E2ECC"/>
    <w:rPr>
      <w:rFonts w:ascii="Eczar" w:hAnsi="Eczar"/>
      <w:sz w:val="23"/>
      <w:vertAlign w:val="superscript"/>
    </w:rPr>
  </w:style>
  <w:style w:type="paragraph" w:styleId="Textbubliny">
    <w:name w:val="Balloon Text"/>
    <w:basedOn w:val="Normln"/>
    <w:link w:val="TextbublinyChar"/>
    <w:uiPriority w:val="99"/>
    <w:semiHidden/>
    <w:unhideWhenUsed/>
    <w:rsid w:val="001D080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D0802"/>
    <w:rPr>
      <w:rFonts w:ascii="Segoe UI" w:hAnsi="Segoe UI" w:cs="Segoe UI"/>
      <w:sz w:val="18"/>
      <w:szCs w:val="18"/>
    </w:rPr>
  </w:style>
  <w:style w:type="character" w:styleId="Hypertextovodkaz">
    <w:name w:val="Hyperlink"/>
    <w:basedOn w:val="Standardnpsmoodstavce"/>
    <w:uiPriority w:val="99"/>
    <w:unhideWhenUsed/>
    <w:rsid w:val="00E241F7"/>
    <w:rPr>
      <w:color w:val="0563C1" w:themeColor="hyperlink"/>
      <w:u w:val="single"/>
    </w:rPr>
  </w:style>
  <w:style w:type="table" w:customStyle="1" w:styleId="Mkatabulky1">
    <w:name w:val="Mřížka tabulky1"/>
    <w:basedOn w:val="Normlntabulka"/>
    <w:next w:val="Mkatabulky"/>
    <w:uiPriority w:val="39"/>
    <w:rsid w:val="003B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070D7B"/>
    <w:pPr>
      <w:ind w:left="720"/>
      <w:contextualSpacing/>
    </w:pPr>
  </w:style>
  <w:style w:type="character" w:customStyle="1" w:styleId="Zmnka1">
    <w:name w:val="Zmínka1"/>
    <w:basedOn w:val="Standardnpsmoodstavce"/>
    <w:uiPriority w:val="99"/>
    <w:semiHidden/>
    <w:unhideWhenUsed/>
    <w:rsid w:val="00024EBE"/>
    <w:rPr>
      <w:color w:val="2B579A"/>
      <w:shd w:val="clear" w:color="auto" w:fill="E6E6E6"/>
    </w:rPr>
  </w:style>
  <w:style w:type="paragraph" w:styleId="Seznamobrzk">
    <w:name w:val="table of figures"/>
    <w:basedOn w:val="Normln"/>
    <w:next w:val="Normln"/>
    <w:uiPriority w:val="99"/>
    <w:unhideWhenUsed/>
    <w:rsid w:val="00C23D71"/>
  </w:style>
  <w:style w:type="character" w:styleId="Odkaznakoment">
    <w:name w:val="annotation reference"/>
    <w:basedOn w:val="Standardnpsmoodstavce"/>
    <w:uiPriority w:val="99"/>
    <w:semiHidden/>
    <w:unhideWhenUsed/>
    <w:rsid w:val="0030371D"/>
    <w:rPr>
      <w:sz w:val="16"/>
      <w:szCs w:val="16"/>
    </w:rPr>
  </w:style>
  <w:style w:type="paragraph" w:styleId="Textkomente">
    <w:name w:val="annotation text"/>
    <w:basedOn w:val="Normln"/>
    <w:link w:val="TextkomenteChar"/>
    <w:uiPriority w:val="99"/>
    <w:unhideWhenUsed/>
    <w:rsid w:val="00047C10"/>
    <w:pPr>
      <w:spacing w:line="192" w:lineRule="auto"/>
    </w:pPr>
    <w:rPr>
      <w:sz w:val="20"/>
      <w:szCs w:val="20"/>
    </w:rPr>
  </w:style>
  <w:style w:type="character" w:customStyle="1" w:styleId="TextkomenteChar">
    <w:name w:val="Text komentáře Char"/>
    <w:basedOn w:val="Standardnpsmoodstavce"/>
    <w:link w:val="Textkomente"/>
    <w:uiPriority w:val="99"/>
    <w:rsid w:val="00047C10"/>
    <w:rPr>
      <w:rFonts w:ascii="Eczar" w:hAnsi="Eczar"/>
      <w:sz w:val="20"/>
      <w:szCs w:val="20"/>
    </w:rPr>
  </w:style>
  <w:style w:type="paragraph" w:styleId="Pedmtkomente">
    <w:name w:val="annotation subject"/>
    <w:basedOn w:val="Textkomente"/>
    <w:next w:val="Textkomente"/>
    <w:link w:val="PedmtkomenteChar"/>
    <w:uiPriority w:val="99"/>
    <w:semiHidden/>
    <w:unhideWhenUsed/>
    <w:rsid w:val="0030371D"/>
    <w:rPr>
      <w:b/>
      <w:bCs/>
    </w:rPr>
  </w:style>
  <w:style w:type="character" w:customStyle="1" w:styleId="PedmtkomenteChar">
    <w:name w:val="Předmět komentáře Char"/>
    <w:basedOn w:val="TextkomenteChar"/>
    <w:link w:val="Pedmtkomente"/>
    <w:uiPriority w:val="99"/>
    <w:semiHidden/>
    <w:rsid w:val="0030371D"/>
    <w:rPr>
      <w:rFonts w:ascii="Eczar" w:hAnsi="Eczar"/>
      <w:b/>
      <w:bCs/>
      <w:sz w:val="20"/>
      <w:szCs w:val="20"/>
    </w:rPr>
  </w:style>
  <w:style w:type="paragraph" w:styleId="Revize">
    <w:name w:val="Revision"/>
    <w:hidden/>
    <w:uiPriority w:val="99"/>
    <w:semiHidden/>
    <w:rsid w:val="0030371D"/>
    <w:pPr>
      <w:spacing w:after="0" w:line="240" w:lineRule="auto"/>
    </w:pPr>
    <w:rPr>
      <w:rFonts w:ascii="Eczar" w:hAnsi="Eczar"/>
      <w:sz w:val="22"/>
    </w:rPr>
  </w:style>
  <w:style w:type="paragraph" w:styleId="Obsah1">
    <w:name w:val="toc 1"/>
    <w:basedOn w:val="Normln"/>
    <w:next w:val="Normln"/>
    <w:autoRedefine/>
    <w:uiPriority w:val="39"/>
    <w:unhideWhenUsed/>
    <w:rsid w:val="00323902"/>
    <w:pPr>
      <w:tabs>
        <w:tab w:val="left" w:pos="440"/>
        <w:tab w:val="right" w:leader="dot" w:pos="9288"/>
      </w:tabs>
    </w:pPr>
    <w:rPr>
      <w:b/>
      <w:noProof/>
    </w:rPr>
  </w:style>
  <w:style w:type="paragraph" w:styleId="Obsah2">
    <w:name w:val="toc 2"/>
    <w:basedOn w:val="Normln"/>
    <w:next w:val="Normln"/>
    <w:autoRedefine/>
    <w:uiPriority w:val="39"/>
    <w:unhideWhenUsed/>
    <w:rsid w:val="00323902"/>
    <w:pPr>
      <w:spacing w:after="100"/>
      <w:ind w:left="220"/>
    </w:pPr>
  </w:style>
  <w:style w:type="paragraph" w:styleId="Obsah3">
    <w:name w:val="toc 3"/>
    <w:basedOn w:val="Normln"/>
    <w:next w:val="Normln"/>
    <w:autoRedefine/>
    <w:uiPriority w:val="39"/>
    <w:unhideWhenUsed/>
    <w:rsid w:val="00E21334"/>
    <w:pPr>
      <w:tabs>
        <w:tab w:val="left" w:pos="1134"/>
        <w:tab w:val="left" w:pos="1701"/>
        <w:tab w:val="right" w:leader="dot" w:pos="9288"/>
      </w:tabs>
      <w:ind w:left="440"/>
    </w:pPr>
  </w:style>
  <w:style w:type="paragraph" w:customStyle="1" w:styleId="Titleofthecontribution">
    <w:name w:val="Title of the contribution"/>
    <w:basedOn w:val="Normln"/>
    <w:semiHidden/>
    <w:locked/>
    <w:rsid w:val="007500E6"/>
    <w:pPr>
      <w:keepNext/>
      <w:pageBreakBefore/>
      <w:numPr>
        <w:numId w:val="17"/>
      </w:numPr>
      <w:spacing w:after="240" w:line="240" w:lineRule="auto"/>
      <w:jc w:val="center"/>
      <w:outlineLvl w:val="0"/>
    </w:pPr>
    <w:rPr>
      <w:rFonts w:ascii="Times New Roman" w:eastAsia="Times New Roman" w:hAnsi="Times New Roman" w:cs="Times New Roman"/>
      <w:b/>
      <w:caps/>
      <w:sz w:val="28"/>
      <w:szCs w:val="24"/>
      <w:lang w:eastAsia="cs-CZ"/>
    </w:rPr>
  </w:style>
  <w:style w:type="paragraph" w:customStyle="1" w:styleId="HeadingP1">
    <w:name w:val="Heading P1"/>
    <w:basedOn w:val="Normln"/>
    <w:next w:val="Normln"/>
    <w:rsid w:val="007500E6"/>
    <w:pPr>
      <w:keepNext/>
      <w:numPr>
        <w:ilvl w:val="1"/>
        <w:numId w:val="17"/>
      </w:numPr>
      <w:spacing w:before="240" w:after="240" w:line="240" w:lineRule="auto"/>
      <w:outlineLvl w:val="1"/>
    </w:pPr>
    <w:rPr>
      <w:rFonts w:ascii="Times New Roman" w:eastAsia="Times New Roman" w:hAnsi="Times New Roman" w:cs="Times New Roman"/>
      <w:b/>
      <w:caps/>
      <w:sz w:val="20"/>
      <w:szCs w:val="24"/>
      <w:lang w:eastAsia="cs-CZ"/>
    </w:rPr>
  </w:style>
  <w:style w:type="paragraph" w:customStyle="1" w:styleId="HeadingP2">
    <w:name w:val="Heading P2"/>
    <w:basedOn w:val="Normln"/>
    <w:next w:val="Normln"/>
    <w:rsid w:val="007500E6"/>
    <w:pPr>
      <w:keepNext/>
      <w:numPr>
        <w:ilvl w:val="2"/>
        <w:numId w:val="17"/>
      </w:numPr>
      <w:spacing w:before="240" w:after="240" w:line="240" w:lineRule="auto"/>
      <w:outlineLvl w:val="2"/>
    </w:pPr>
    <w:rPr>
      <w:rFonts w:ascii="Times New Roman" w:eastAsia="Times New Roman" w:hAnsi="Times New Roman" w:cs="Times New Roman"/>
      <w:b/>
      <w:caps/>
      <w:sz w:val="20"/>
      <w:szCs w:val="24"/>
      <w:lang w:eastAsia="cs-CZ"/>
    </w:rPr>
  </w:style>
  <w:style w:type="paragraph" w:customStyle="1" w:styleId="HeadingP3">
    <w:name w:val="Heading P3"/>
    <w:basedOn w:val="Normln"/>
    <w:next w:val="Normln"/>
    <w:rsid w:val="007500E6"/>
    <w:pPr>
      <w:keepNext/>
      <w:numPr>
        <w:ilvl w:val="3"/>
        <w:numId w:val="17"/>
      </w:numPr>
      <w:spacing w:before="240" w:after="240" w:line="240" w:lineRule="auto"/>
      <w:outlineLvl w:val="3"/>
    </w:pPr>
    <w:rPr>
      <w:rFonts w:ascii="Times New Roman" w:eastAsia="Times New Roman" w:hAnsi="Times New Roman" w:cs="Times New Roman"/>
      <w:b/>
      <w:caps/>
      <w:sz w:val="20"/>
      <w:szCs w:val="24"/>
      <w:lang w:eastAsia="cs-CZ"/>
    </w:rPr>
  </w:style>
  <w:style w:type="character" w:customStyle="1" w:styleId="Nevyeenzmnka1">
    <w:name w:val="Nevyřešená zmínka1"/>
    <w:basedOn w:val="Standardnpsmoodstavce"/>
    <w:uiPriority w:val="99"/>
    <w:semiHidden/>
    <w:unhideWhenUsed/>
    <w:rsid w:val="009A4BBD"/>
    <w:rPr>
      <w:color w:val="808080"/>
      <w:shd w:val="clear" w:color="auto" w:fill="E6E6E6"/>
    </w:rPr>
  </w:style>
  <w:style w:type="table" w:styleId="Tabulkasmkou4zvraznn1">
    <w:name w:val="Grid Table 4 Accent 1"/>
    <w:basedOn w:val="Normlntabulka"/>
    <w:uiPriority w:val="49"/>
    <w:rsid w:val="00D9228B"/>
    <w:pPr>
      <w:spacing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evyeenzmnka2">
    <w:name w:val="Nevyřešená zmínka2"/>
    <w:basedOn w:val="Standardnpsmoodstavce"/>
    <w:uiPriority w:val="99"/>
    <w:semiHidden/>
    <w:unhideWhenUsed/>
    <w:rsid w:val="00A87585"/>
    <w:rPr>
      <w:color w:val="808080"/>
      <w:shd w:val="clear" w:color="auto" w:fill="E6E6E6"/>
    </w:rPr>
  </w:style>
  <w:style w:type="character" w:customStyle="1" w:styleId="Nevyeenzmnka3">
    <w:name w:val="Nevyřešená zmínka3"/>
    <w:basedOn w:val="Standardnpsmoodstavce"/>
    <w:uiPriority w:val="99"/>
    <w:semiHidden/>
    <w:unhideWhenUsed/>
    <w:rsid w:val="00D6053A"/>
    <w:rPr>
      <w:color w:val="808080"/>
      <w:shd w:val="clear" w:color="auto" w:fill="E6E6E6"/>
    </w:rPr>
  </w:style>
  <w:style w:type="character" w:customStyle="1" w:styleId="Nevyeenzmnka4">
    <w:name w:val="Nevyřešená zmínka4"/>
    <w:basedOn w:val="Standardnpsmoodstavce"/>
    <w:uiPriority w:val="99"/>
    <w:semiHidden/>
    <w:unhideWhenUsed/>
    <w:rsid w:val="00240B7C"/>
    <w:rPr>
      <w:color w:val="808080"/>
      <w:shd w:val="clear" w:color="auto" w:fill="E6E6E6"/>
    </w:rPr>
  </w:style>
  <w:style w:type="character" w:customStyle="1" w:styleId="Nevyeenzmnka5">
    <w:name w:val="Nevyřešená zmínka5"/>
    <w:basedOn w:val="Standardnpsmoodstavce"/>
    <w:uiPriority w:val="99"/>
    <w:semiHidden/>
    <w:unhideWhenUsed/>
    <w:rsid w:val="00DA3C18"/>
    <w:rPr>
      <w:color w:val="808080"/>
      <w:shd w:val="clear" w:color="auto" w:fill="E6E6E6"/>
    </w:rPr>
  </w:style>
  <w:style w:type="table" w:customStyle="1" w:styleId="Tabulkasmkou4zvraznn11">
    <w:name w:val="Tabulka s mřížkou 4 – zvýraznění 11"/>
    <w:basedOn w:val="Normlntabulka"/>
    <w:next w:val="Tabulkasmkou4zvraznn1"/>
    <w:uiPriority w:val="49"/>
    <w:rsid w:val="0052628B"/>
    <w:pPr>
      <w:spacing w:after="0" w:line="240" w:lineRule="auto"/>
    </w:pPr>
    <w:rPr>
      <w:rFonts w:ascii="Calibri" w:eastAsia="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ulkasmkou4zvraznn111">
    <w:name w:val="Tabulka s mřížkou 4 – zvýraznění 111"/>
    <w:basedOn w:val="Normlntabulka"/>
    <w:next w:val="Tabulkasmkou4zvraznn1"/>
    <w:uiPriority w:val="49"/>
    <w:rsid w:val="003F4C35"/>
    <w:pPr>
      <w:spacing w:after="0" w:line="240" w:lineRule="auto"/>
    </w:pPr>
    <w:rPr>
      <w:rFonts w:ascii="Calibri" w:eastAsia="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ulkasmkou4zvraznn112">
    <w:name w:val="Tabulka s mřížkou 4 – zvýraznění 112"/>
    <w:basedOn w:val="Normlntabulka"/>
    <w:next w:val="Tabulkasmkou4zvraznn1"/>
    <w:uiPriority w:val="49"/>
    <w:rsid w:val="00177909"/>
    <w:pPr>
      <w:spacing w:after="0" w:line="240" w:lineRule="auto"/>
    </w:pPr>
    <w:rPr>
      <w:rFonts w:ascii="Calibri" w:eastAsia="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62828">
      <w:bodyDiv w:val="1"/>
      <w:marLeft w:val="0"/>
      <w:marRight w:val="0"/>
      <w:marTop w:val="0"/>
      <w:marBottom w:val="0"/>
      <w:divBdr>
        <w:top w:val="none" w:sz="0" w:space="0" w:color="auto"/>
        <w:left w:val="none" w:sz="0" w:space="0" w:color="auto"/>
        <w:bottom w:val="none" w:sz="0" w:space="0" w:color="auto"/>
        <w:right w:val="none" w:sz="0" w:space="0" w:color="auto"/>
      </w:divBdr>
      <w:divsChild>
        <w:div w:id="586115219">
          <w:marLeft w:val="274"/>
          <w:marRight w:val="0"/>
          <w:marTop w:val="0"/>
          <w:marBottom w:val="0"/>
          <w:divBdr>
            <w:top w:val="none" w:sz="0" w:space="0" w:color="auto"/>
            <w:left w:val="none" w:sz="0" w:space="0" w:color="auto"/>
            <w:bottom w:val="none" w:sz="0" w:space="0" w:color="auto"/>
            <w:right w:val="none" w:sz="0" w:space="0" w:color="auto"/>
          </w:divBdr>
        </w:div>
      </w:divsChild>
    </w:div>
    <w:div w:id="128129580">
      <w:bodyDiv w:val="1"/>
      <w:marLeft w:val="0"/>
      <w:marRight w:val="0"/>
      <w:marTop w:val="0"/>
      <w:marBottom w:val="0"/>
      <w:divBdr>
        <w:top w:val="none" w:sz="0" w:space="0" w:color="auto"/>
        <w:left w:val="none" w:sz="0" w:space="0" w:color="auto"/>
        <w:bottom w:val="none" w:sz="0" w:space="0" w:color="auto"/>
        <w:right w:val="none" w:sz="0" w:space="0" w:color="auto"/>
      </w:divBdr>
      <w:divsChild>
        <w:div w:id="183250927">
          <w:marLeft w:val="274"/>
          <w:marRight w:val="0"/>
          <w:marTop w:val="0"/>
          <w:marBottom w:val="0"/>
          <w:divBdr>
            <w:top w:val="none" w:sz="0" w:space="0" w:color="auto"/>
            <w:left w:val="none" w:sz="0" w:space="0" w:color="auto"/>
            <w:bottom w:val="none" w:sz="0" w:space="0" w:color="auto"/>
            <w:right w:val="none" w:sz="0" w:space="0" w:color="auto"/>
          </w:divBdr>
        </w:div>
      </w:divsChild>
    </w:div>
    <w:div w:id="131102201">
      <w:bodyDiv w:val="1"/>
      <w:marLeft w:val="0"/>
      <w:marRight w:val="0"/>
      <w:marTop w:val="0"/>
      <w:marBottom w:val="0"/>
      <w:divBdr>
        <w:top w:val="none" w:sz="0" w:space="0" w:color="auto"/>
        <w:left w:val="none" w:sz="0" w:space="0" w:color="auto"/>
        <w:bottom w:val="none" w:sz="0" w:space="0" w:color="auto"/>
        <w:right w:val="none" w:sz="0" w:space="0" w:color="auto"/>
      </w:divBdr>
    </w:div>
    <w:div w:id="752433281">
      <w:bodyDiv w:val="1"/>
      <w:marLeft w:val="0"/>
      <w:marRight w:val="0"/>
      <w:marTop w:val="0"/>
      <w:marBottom w:val="0"/>
      <w:divBdr>
        <w:top w:val="none" w:sz="0" w:space="0" w:color="auto"/>
        <w:left w:val="none" w:sz="0" w:space="0" w:color="auto"/>
        <w:bottom w:val="none" w:sz="0" w:space="0" w:color="auto"/>
        <w:right w:val="none" w:sz="0" w:space="0" w:color="auto"/>
      </w:divBdr>
      <w:divsChild>
        <w:div w:id="203445900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png"/><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footer" Target="footer21.xml"/><Relationship Id="rId55" Type="http://schemas.openxmlformats.org/officeDocument/2006/relationships/footer" Target="footer23.xml"/><Relationship Id="rId63" Type="http://schemas.openxmlformats.org/officeDocument/2006/relationships/header" Target="header2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hyperlink" Target="http://www.forumochranyprirody.cz/opatreni-ke-zlepsovani-prirodniho-prostredi" TargetMode="External"/><Relationship Id="rId66" Type="http://schemas.openxmlformats.org/officeDocument/2006/relationships/header" Target="header2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yperlink" Target="http://www.svol.cz/poradna/dotaz-19/" TargetMode="External"/><Relationship Id="rId61" Type="http://schemas.openxmlformats.org/officeDocument/2006/relationships/footer" Target="footer2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header" Target="header26.xml"/><Relationship Id="rId65"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20.xml"/><Relationship Id="rId56" Type="http://schemas.openxmlformats.org/officeDocument/2006/relationships/hyperlink" Target="http://www.suchovkrajine.cz/sites/default/files/vystup/c5_opvz.pdf" TargetMode="External"/><Relationship Id="rId64" Type="http://schemas.openxmlformats.org/officeDocument/2006/relationships/footer" Target="footer26.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header" Target="header25.xml"/><Relationship Id="rId67" Type="http://schemas.openxmlformats.org/officeDocument/2006/relationships/footer" Target="footer27.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header" Target="header24.xml"/><Relationship Id="rId62" Type="http://schemas.openxmlformats.org/officeDocument/2006/relationships/footer" Target="footer2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byznysnoviny.cz/2017/02/24/starosta-kupka-letiste-vodochody-dostalo-tezkou-ranu-rozsireni-se-oddaluje/" TargetMode="External"/><Relationship Id="rId13" Type="http://schemas.openxmlformats.org/officeDocument/2006/relationships/hyperlink" Target="http://www.myslivost.cz/Poradny/Pravni-poradna/nahrada-za-priclenene-pozemky" TargetMode="External"/><Relationship Id="rId18" Type="http://schemas.openxmlformats.org/officeDocument/2006/relationships/hyperlink" Target="https://lesycr.cz/pece-o-les/ochrana-prirody-u-lcr/" TargetMode="External"/><Relationship Id="rId26" Type="http://schemas.openxmlformats.org/officeDocument/2006/relationships/hyperlink" Target="http://www.cmmj.cz/Aktuality/Aktuality/K-vyhlasce-o-zpusobu-vypoctu-vyse-ujmy-nebo-skody-.aspx" TargetMode="External"/><Relationship Id="rId3" Type="http://schemas.openxmlformats.org/officeDocument/2006/relationships/hyperlink" Target="http://eagri.cz/public/web/file/17586/MP_k_omezeni_v_ochrannych_pasmech_VZ.pdf" TargetMode="External"/><Relationship Id="rId21" Type="http://schemas.openxmlformats.org/officeDocument/2006/relationships/hyperlink" Target="http://www.forumochranyprirody.cz/opatreni-ke-zlepsovani-prirodniho-prostredi" TargetMode="External"/><Relationship Id="rId7" Type="http://schemas.openxmlformats.org/officeDocument/2006/relationships/hyperlink" Target="http://www.prg.aero/cs/o-letisti-praha/zivotni-prostredi/hlukova-problematika/" TargetMode="External"/><Relationship Id="rId12" Type="http://schemas.openxmlformats.org/officeDocument/2006/relationships/hyperlink" Target="http://www.myslivost.cz/Pro-myslivce/PORADNY/Pravni-poradna/Zruseni-moznosti-uzivani-honebnich-pozemku" TargetMode="External"/><Relationship Id="rId17" Type="http://schemas.openxmlformats.org/officeDocument/2006/relationships/hyperlink" Target="http://www.silvarium.cz/lesnictvi/lesnici-volaji-pred-hlasovani-o-novele-zakona-114-po-zachovani-ujem-za-ochranu-prirody" TargetMode="External"/><Relationship Id="rId25" Type="http://schemas.openxmlformats.org/officeDocument/2006/relationships/hyperlink" Target="https://pelhrimovsky.denik.cz/zpravy_region/svihov-se-docka-zcela-noveho-navrhu-ochrannych-pasem-20170426.html" TargetMode="External"/><Relationship Id="rId2" Type="http://schemas.openxmlformats.org/officeDocument/2006/relationships/hyperlink" Target="https://www.krajskelisty.cz/vysocina/16065-nova-vyhlaska-ochrannych-pasem-kolem-svihova-nepocita-s-vrt-muze-srazit-cenu-pudy-a-zkomplikovat-pestovani-brambor.htm" TargetMode="External"/><Relationship Id="rId16" Type="http://schemas.openxmlformats.org/officeDocument/2006/relationships/hyperlink" Target="http://www.svol.cz/aktuality/odpovida-vyse-podpory-do-lesniho-hospodarstvi-vyznamu-lesu-pro-spolecnost/" TargetMode="External"/><Relationship Id="rId20" Type="http://schemas.openxmlformats.org/officeDocument/2006/relationships/hyperlink" Target="http://zemedelec.cz/nahrada-ujmy-s-prekazkami/" TargetMode="External"/><Relationship Id="rId1" Type="http://schemas.openxmlformats.org/officeDocument/2006/relationships/hyperlink" Target="https://jihlava.idnes.cz/zivot-v-ochrannem-pasmu-svihova-se-zrejme-dotkne-zemedelcu-p4j-/jihlava-zpravy.aspx?c=A170818_346153_jihlava-zpravy_evs" TargetMode="External"/><Relationship Id="rId6" Type="http://schemas.openxmlformats.org/officeDocument/2006/relationships/hyperlink" Target="http://www.suchovkrajine.cz/sites/default/files/vystup/c5_opvz.pdf" TargetMode="External"/><Relationship Id="rId11" Type="http://schemas.openxmlformats.org/officeDocument/2006/relationships/hyperlink" Target="https://www.law.muni.cz/sborniky/dny_prava_2009/files/sbornik/sbornik.pdf" TargetMode="External"/><Relationship Id="rId24" Type="http://schemas.openxmlformats.org/officeDocument/2006/relationships/hyperlink" Target="http://www.queenstown-noise.co.nz/pdf/Property-rights-and-Environmental-Regulation.pdf" TargetMode="External"/><Relationship Id="rId5" Type="http://schemas.openxmlformats.org/officeDocument/2006/relationships/hyperlink" Target="https://www.czso.cz/csu/czso/mira_inflace" TargetMode="External"/><Relationship Id="rId15" Type="http://schemas.openxmlformats.org/officeDocument/2006/relationships/hyperlink" Target="https://apps.odok.cz/veklep-detail?pid=RACK99EBUVHL" TargetMode="External"/><Relationship Id="rId23" Type="http://schemas.openxmlformats.org/officeDocument/2006/relationships/hyperlink" Target="http://www.law.muni.cz/sborniky/cofola2010/files/sbornik/sbornik.pdf" TargetMode="External"/><Relationship Id="rId10" Type="http://schemas.openxmlformats.org/officeDocument/2006/relationships/hyperlink" Target="https://portal.cenia.cz/eiasea/detail/EIA_MZP257" TargetMode="External"/><Relationship Id="rId19" Type="http://schemas.openxmlformats.org/officeDocument/2006/relationships/hyperlink" Target="https://apps.odok.cz/veklep-detail?pid=KORNASAG86CT" TargetMode="External"/><Relationship Id="rId4" Type="http://schemas.openxmlformats.org/officeDocument/2006/relationships/hyperlink" Target="http://cvtvhs.cz/files/aktualne/ochranna-pasma-2016/Kratky_-Problematika_financnich_nahrad_za_omezeni_v_OPVZ.pdf" TargetMode="External"/><Relationship Id="rId9" Type="http://schemas.openxmlformats.org/officeDocument/2006/relationships/hyperlink" Target="https://letiste-vodochody.cz/fakta-a-myty" TargetMode="External"/><Relationship Id="rId14" Type="http://schemas.openxmlformats.org/officeDocument/2006/relationships/hyperlink" Target="http://www.svol.cz/poradna/dotaz-19/" TargetMode="External"/><Relationship Id="rId22" Type="http://schemas.openxmlformats.org/officeDocument/2006/relationships/hyperlink" Target="https://www.mzp.cz/cz/naklady_obvyklych_opatreni_mzp" TargetMode="External"/><Relationship Id="rId27" Type="http://schemas.openxmlformats.org/officeDocument/2006/relationships/hyperlink" Target="https://www.epravo.cz/top/clanky/mnoho-psu-zajicova-smrt-aneb-roztristenost-upravy-pravnich-institutu-bolesti-ceskeho-pravniho-radu-10683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template%20-%20&#353;ablon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1FB9A-64C6-417F-ADDD-E8350A31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šablona</Template>
  <TotalTime>16</TotalTime>
  <Pages>100</Pages>
  <Words>29353</Words>
  <Characters>173187</Characters>
  <Application>Microsoft Office Word</Application>
  <DocSecurity>0</DocSecurity>
  <Lines>1443</Lines>
  <Paragraphs>404</Paragraphs>
  <ScaleCrop>false</ScaleCrop>
  <HeadingPairs>
    <vt:vector size="2" baseType="variant">
      <vt:variant>
        <vt:lpstr>Název</vt:lpstr>
      </vt:variant>
      <vt:variant>
        <vt:i4>1</vt:i4>
      </vt:variant>
    </vt:vector>
  </HeadingPairs>
  <TitlesOfParts>
    <vt:vector size="1" baseType="lpstr">
      <vt:lpstr/>
    </vt:vector>
  </TitlesOfParts>
  <Company>PrF MU</Company>
  <LinksUpToDate>false</LinksUpToDate>
  <CharactersWithSpaces>202136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dc:creator>
  <cp:keywords/>
  <dc:description/>
  <cp:lastModifiedBy>Jakub Hanák</cp:lastModifiedBy>
  <cp:revision>7</cp:revision>
  <cp:lastPrinted>2018-02-21T07:31:00Z</cp:lastPrinted>
  <dcterms:created xsi:type="dcterms:W3CDTF">2018-02-20T17:04:00Z</dcterms:created>
  <dcterms:modified xsi:type="dcterms:W3CDTF">2018-02-21T07:37:00Z</dcterms:modified>
</cp:coreProperties>
</file>