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F6B6" w14:textId="40A1E13E" w:rsidR="00C04B8F" w:rsidRPr="006F11B3" w:rsidRDefault="00C04B8F" w:rsidP="006F11B3">
      <w:pPr>
        <w:spacing w:line="240" w:lineRule="auto"/>
        <w:jc w:val="center"/>
        <w:rPr>
          <w:rFonts w:ascii="Palatino Linotype" w:hAnsi="Palatino Linotype" w:cs="Times New Roman"/>
          <w:b/>
          <w:sz w:val="32"/>
          <w:szCs w:val="32"/>
        </w:rPr>
      </w:pPr>
      <w:r w:rsidRPr="006F11B3">
        <w:rPr>
          <w:rFonts w:ascii="Palatino Linotype" w:hAnsi="Palatino Linotype" w:cs="Times New Roman"/>
          <w:b/>
          <w:sz w:val="32"/>
          <w:szCs w:val="32"/>
        </w:rPr>
        <w:t>UNIVERZITA PALACKÉHO V OLOMOUCI</w:t>
      </w:r>
    </w:p>
    <w:p w14:paraId="1A5A7711" w14:textId="77777777" w:rsidR="00C04B8F" w:rsidRPr="006F11B3" w:rsidRDefault="00C04B8F" w:rsidP="006F11B3">
      <w:pPr>
        <w:spacing w:line="240" w:lineRule="auto"/>
        <w:jc w:val="center"/>
        <w:rPr>
          <w:rFonts w:ascii="Palatino Linotype" w:hAnsi="Palatino Linotype" w:cs="Times New Roman"/>
          <w:b/>
          <w:sz w:val="28"/>
          <w:szCs w:val="28"/>
        </w:rPr>
      </w:pPr>
      <w:r w:rsidRPr="006F11B3">
        <w:rPr>
          <w:rFonts w:ascii="Palatino Linotype" w:hAnsi="Palatino Linotype" w:cs="Times New Roman"/>
          <w:b/>
          <w:sz w:val="28"/>
          <w:szCs w:val="28"/>
        </w:rPr>
        <w:t>FILOZOFICKÁ FAKULTA</w:t>
      </w:r>
    </w:p>
    <w:p w14:paraId="1B967D94" w14:textId="77777777" w:rsidR="00C04B8F" w:rsidRPr="006F11B3" w:rsidRDefault="00C04B8F" w:rsidP="006F11B3">
      <w:pPr>
        <w:spacing w:line="240" w:lineRule="auto"/>
        <w:jc w:val="center"/>
        <w:rPr>
          <w:rFonts w:ascii="Palatino Linotype" w:hAnsi="Palatino Linotype" w:cs="Times New Roman"/>
          <w:b/>
          <w:sz w:val="24"/>
          <w:szCs w:val="24"/>
        </w:rPr>
      </w:pPr>
      <w:r w:rsidRPr="006F11B3">
        <w:rPr>
          <w:rFonts w:ascii="Palatino Linotype" w:hAnsi="Palatino Linotype" w:cs="Times New Roman"/>
          <w:b/>
          <w:sz w:val="24"/>
          <w:szCs w:val="24"/>
        </w:rPr>
        <w:t>KATEDRA SOCIOLOGIE, ANDRAGOGIKY A KULTURNÍ ANTROPOLOGIE</w:t>
      </w:r>
    </w:p>
    <w:p w14:paraId="775C454B" w14:textId="77777777" w:rsidR="00C04B8F" w:rsidRPr="006F11B3" w:rsidRDefault="00C04B8F" w:rsidP="006F11B3">
      <w:pPr>
        <w:spacing w:line="240" w:lineRule="auto"/>
        <w:jc w:val="both"/>
        <w:rPr>
          <w:rFonts w:ascii="Palatino Linotype" w:hAnsi="Palatino Linotype" w:cs="Times New Roman"/>
          <w:sz w:val="32"/>
          <w:szCs w:val="32"/>
        </w:rPr>
      </w:pPr>
    </w:p>
    <w:p w14:paraId="29DB46BC" w14:textId="77777777" w:rsidR="00C04B8F" w:rsidRPr="00007EC1" w:rsidRDefault="00C04B8F" w:rsidP="00007EC1">
      <w:pPr>
        <w:spacing w:line="360" w:lineRule="auto"/>
        <w:jc w:val="both"/>
        <w:rPr>
          <w:rFonts w:ascii="Palatino Linotype" w:hAnsi="Palatino Linotype" w:cs="Times New Roman"/>
          <w:sz w:val="24"/>
          <w:szCs w:val="24"/>
        </w:rPr>
      </w:pPr>
    </w:p>
    <w:p w14:paraId="5C3550C5" w14:textId="77777777" w:rsidR="00C04B8F" w:rsidRPr="00007EC1" w:rsidRDefault="00C04B8F" w:rsidP="00007EC1">
      <w:pPr>
        <w:spacing w:line="360" w:lineRule="auto"/>
        <w:jc w:val="both"/>
        <w:rPr>
          <w:rFonts w:ascii="Palatino Linotype" w:hAnsi="Palatino Linotype" w:cs="Times New Roman"/>
          <w:sz w:val="24"/>
          <w:szCs w:val="24"/>
        </w:rPr>
      </w:pPr>
    </w:p>
    <w:p w14:paraId="0468716F" w14:textId="77777777" w:rsidR="00C04B8F" w:rsidRPr="00007EC1" w:rsidRDefault="00C04B8F" w:rsidP="00007EC1">
      <w:pPr>
        <w:spacing w:line="360" w:lineRule="auto"/>
        <w:jc w:val="both"/>
        <w:rPr>
          <w:rFonts w:ascii="Palatino Linotype" w:hAnsi="Palatino Linotype" w:cs="Times New Roman"/>
          <w:sz w:val="24"/>
          <w:szCs w:val="24"/>
        </w:rPr>
      </w:pPr>
    </w:p>
    <w:p w14:paraId="35D456F6" w14:textId="77777777" w:rsidR="00C04B8F" w:rsidRPr="00007EC1" w:rsidRDefault="00C04B8F" w:rsidP="00007EC1">
      <w:pPr>
        <w:spacing w:line="360" w:lineRule="auto"/>
        <w:jc w:val="both"/>
        <w:rPr>
          <w:rFonts w:ascii="Palatino Linotype" w:hAnsi="Palatino Linotype" w:cs="Times New Roman"/>
          <w:sz w:val="24"/>
          <w:szCs w:val="24"/>
        </w:rPr>
      </w:pPr>
    </w:p>
    <w:p w14:paraId="744C2602" w14:textId="38CDBC3C" w:rsidR="001E2443" w:rsidRPr="006F11B3" w:rsidRDefault="001E2443" w:rsidP="006F11B3">
      <w:pPr>
        <w:spacing w:line="240" w:lineRule="auto"/>
        <w:jc w:val="center"/>
        <w:rPr>
          <w:rFonts w:ascii="Palatino Linotype" w:hAnsi="Palatino Linotype" w:cs="Times New Roman"/>
          <w:sz w:val="28"/>
          <w:szCs w:val="28"/>
        </w:rPr>
      </w:pPr>
      <w:r w:rsidRPr="006F11B3">
        <w:rPr>
          <w:rFonts w:ascii="Palatino Linotype" w:hAnsi="Palatino Linotype" w:cs="Times New Roman"/>
          <w:sz w:val="28"/>
          <w:szCs w:val="28"/>
        </w:rPr>
        <w:t>První bydlení: Dostupnost bydlení perspektivou mladých rodin na</w:t>
      </w:r>
      <w:r w:rsidR="006F11B3">
        <w:rPr>
          <w:rFonts w:ascii="Palatino Linotype" w:hAnsi="Palatino Linotype" w:cs="Times New Roman"/>
          <w:sz w:val="28"/>
          <w:szCs w:val="28"/>
        </w:rPr>
        <w:t xml:space="preserve"> </w:t>
      </w:r>
      <w:r w:rsidRPr="006F11B3">
        <w:rPr>
          <w:rFonts w:ascii="Palatino Linotype" w:hAnsi="Palatino Linotype" w:cs="Times New Roman"/>
          <w:sz w:val="28"/>
          <w:szCs w:val="28"/>
        </w:rPr>
        <w:t>Ostravsku</w:t>
      </w:r>
    </w:p>
    <w:p w14:paraId="5260D191" w14:textId="3F672D93" w:rsidR="00C04B8F" w:rsidRPr="006F11B3" w:rsidRDefault="00C04B8F" w:rsidP="006F11B3">
      <w:pPr>
        <w:spacing w:line="240" w:lineRule="auto"/>
        <w:jc w:val="center"/>
        <w:rPr>
          <w:rFonts w:ascii="Palatino Linotype" w:hAnsi="Palatino Linotype" w:cs="Times New Roman"/>
          <w:bCs/>
          <w:sz w:val="28"/>
          <w:szCs w:val="28"/>
        </w:rPr>
      </w:pPr>
      <w:r w:rsidRPr="006F11B3">
        <w:rPr>
          <w:rFonts w:ascii="Palatino Linotype" w:hAnsi="Palatino Linotype" w:cs="Times New Roman"/>
          <w:bCs/>
          <w:sz w:val="28"/>
          <w:szCs w:val="28"/>
        </w:rPr>
        <w:t xml:space="preserve">Magisterská diplomová práce </w:t>
      </w:r>
    </w:p>
    <w:p w14:paraId="675486C2" w14:textId="77777777" w:rsidR="00C04B8F" w:rsidRPr="00007EC1" w:rsidRDefault="00C04B8F" w:rsidP="00007EC1">
      <w:pPr>
        <w:spacing w:line="360" w:lineRule="auto"/>
        <w:jc w:val="center"/>
        <w:rPr>
          <w:rFonts w:ascii="Palatino Linotype" w:hAnsi="Palatino Linotype" w:cs="Times New Roman"/>
          <w:b/>
          <w:bCs/>
          <w:sz w:val="24"/>
          <w:szCs w:val="24"/>
        </w:rPr>
      </w:pPr>
    </w:p>
    <w:p w14:paraId="3789A5DD" w14:textId="6C1E2AFA" w:rsidR="00C04B8F" w:rsidRPr="00007EC1" w:rsidRDefault="001E2443" w:rsidP="00007EC1">
      <w:pPr>
        <w:spacing w:line="360" w:lineRule="auto"/>
        <w:jc w:val="center"/>
        <w:rPr>
          <w:rFonts w:ascii="Palatino Linotype" w:hAnsi="Palatino Linotype" w:cs="Times New Roman"/>
          <w:sz w:val="24"/>
          <w:szCs w:val="24"/>
        </w:rPr>
      </w:pPr>
      <w:r w:rsidRPr="00007EC1">
        <w:rPr>
          <w:rFonts w:ascii="Palatino Linotype" w:hAnsi="Palatino Linotype" w:cs="Times New Roman"/>
          <w:bCs/>
          <w:sz w:val="24"/>
          <w:szCs w:val="24"/>
        </w:rPr>
        <w:t xml:space="preserve">Sociologie </w:t>
      </w:r>
    </w:p>
    <w:p w14:paraId="36ACD15F" w14:textId="77777777" w:rsidR="00C04B8F" w:rsidRPr="00007EC1" w:rsidRDefault="00C04B8F" w:rsidP="00007EC1">
      <w:pPr>
        <w:spacing w:line="360" w:lineRule="auto"/>
        <w:jc w:val="both"/>
        <w:rPr>
          <w:rFonts w:ascii="Palatino Linotype" w:hAnsi="Palatino Linotype" w:cs="Times New Roman"/>
          <w:sz w:val="24"/>
          <w:szCs w:val="24"/>
        </w:rPr>
      </w:pPr>
    </w:p>
    <w:p w14:paraId="2B191EBB" w14:textId="77777777" w:rsidR="00C01E4E" w:rsidRPr="00007EC1" w:rsidRDefault="00C01E4E" w:rsidP="00007EC1">
      <w:pPr>
        <w:spacing w:line="360" w:lineRule="auto"/>
        <w:jc w:val="both"/>
        <w:rPr>
          <w:rFonts w:ascii="Palatino Linotype" w:hAnsi="Palatino Linotype" w:cs="Times New Roman"/>
          <w:sz w:val="24"/>
          <w:szCs w:val="24"/>
        </w:rPr>
      </w:pPr>
    </w:p>
    <w:p w14:paraId="6D6317A8" w14:textId="77777777" w:rsidR="00C04B8F" w:rsidRPr="00007EC1" w:rsidRDefault="00C04B8F" w:rsidP="00007EC1">
      <w:pPr>
        <w:spacing w:line="360" w:lineRule="auto"/>
        <w:jc w:val="both"/>
        <w:rPr>
          <w:rFonts w:ascii="Palatino Linotype" w:hAnsi="Palatino Linotype" w:cs="Times New Roman"/>
          <w:sz w:val="24"/>
          <w:szCs w:val="24"/>
        </w:rPr>
      </w:pPr>
    </w:p>
    <w:p w14:paraId="541FD1ED" w14:textId="77777777" w:rsidR="00C04B8F" w:rsidRPr="00007EC1" w:rsidRDefault="00C04B8F" w:rsidP="00007EC1">
      <w:pPr>
        <w:spacing w:line="360" w:lineRule="auto"/>
        <w:jc w:val="both"/>
        <w:rPr>
          <w:rFonts w:ascii="Palatino Linotype" w:hAnsi="Palatino Linotype" w:cs="Times New Roman"/>
          <w:sz w:val="24"/>
          <w:szCs w:val="24"/>
        </w:rPr>
      </w:pPr>
    </w:p>
    <w:p w14:paraId="63C54E28" w14:textId="77777777" w:rsidR="00C04B8F" w:rsidRPr="00007EC1" w:rsidRDefault="00C04B8F" w:rsidP="00007EC1">
      <w:pPr>
        <w:spacing w:line="360" w:lineRule="auto"/>
        <w:jc w:val="both"/>
        <w:rPr>
          <w:rFonts w:ascii="Palatino Linotype" w:hAnsi="Palatino Linotype" w:cs="Times New Roman"/>
          <w:sz w:val="24"/>
          <w:szCs w:val="24"/>
        </w:rPr>
      </w:pPr>
    </w:p>
    <w:p w14:paraId="4A52F8C3" w14:textId="77777777" w:rsidR="00C01E4E" w:rsidRDefault="00C01E4E" w:rsidP="00007EC1">
      <w:pPr>
        <w:spacing w:line="360" w:lineRule="auto"/>
        <w:rPr>
          <w:rFonts w:ascii="Palatino Linotype" w:hAnsi="Palatino Linotype" w:cs="Times New Roman"/>
          <w:b/>
          <w:bCs/>
          <w:sz w:val="24"/>
          <w:szCs w:val="24"/>
        </w:rPr>
      </w:pPr>
    </w:p>
    <w:p w14:paraId="2354454D" w14:textId="7DBCAD58" w:rsidR="00C04B8F" w:rsidRPr="00007EC1" w:rsidRDefault="00C04B8F" w:rsidP="00007EC1">
      <w:pPr>
        <w:spacing w:line="360" w:lineRule="auto"/>
        <w:rPr>
          <w:rFonts w:ascii="Palatino Linotype" w:hAnsi="Palatino Linotype" w:cs="Times New Roman"/>
          <w:sz w:val="24"/>
          <w:szCs w:val="24"/>
        </w:rPr>
      </w:pPr>
      <w:r w:rsidRPr="00007EC1">
        <w:rPr>
          <w:rFonts w:ascii="Palatino Linotype" w:hAnsi="Palatino Linotype" w:cs="Times New Roman"/>
          <w:b/>
          <w:bCs/>
          <w:sz w:val="24"/>
          <w:szCs w:val="24"/>
        </w:rPr>
        <w:t>Autor:</w:t>
      </w:r>
      <w:r w:rsidRPr="00007EC1">
        <w:rPr>
          <w:rFonts w:ascii="Palatino Linotype" w:hAnsi="Palatino Linotype" w:cs="Times New Roman"/>
          <w:sz w:val="24"/>
          <w:szCs w:val="24"/>
        </w:rPr>
        <w:t xml:space="preserve"> </w:t>
      </w:r>
      <w:r w:rsidR="001E2443" w:rsidRPr="00007EC1">
        <w:rPr>
          <w:rFonts w:ascii="Palatino Linotype" w:hAnsi="Palatino Linotype" w:cs="Times New Roman"/>
          <w:sz w:val="24"/>
          <w:szCs w:val="24"/>
        </w:rPr>
        <w:t>Bc. Martin Fetter</w:t>
      </w:r>
    </w:p>
    <w:p w14:paraId="72F35C9B" w14:textId="777DF187" w:rsidR="00C04B8F" w:rsidRPr="00007EC1" w:rsidRDefault="00C04B8F" w:rsidP="00007EC1">
      <w:pPr>
        <w:spacing w:line="360" w:lineRule="auto"/>
        <w:rPr>
          <w:rFonts w:ascii="Palatino Linotype" w:hAnsi="Palatino Linotype" w:cs="Times New Roman"/>
          <w:sz w:val="24"/>
          <w:szCs w:val="24"/>
        </w:rPr>
      </w:pPr>
      <w:r w:rsidRPr="00007EC1">
        <w:rPr>
          <w:rFonts w:ascii="Palatino Linotype" w:hAnsi="Palatino Linotype" w:cs="Times New Roman"/>
          <w:b/>
          <w:bCs/>
          <w:sz w:val="24"/>
          <w:szCs w:val="24"/>
        </w:rPr>
        <w:t>Vedoucí práce:</w:t>
      </w:r>
      <w:r w:rsidRPr="00007EC1">
        <w:rPr>
          <w:rFonts w:ascii="Palatino Linotype" w:hAnsi="Palatino Linotype" w:cs="Times New Roman"/>
          <w:sz w:val="24"/>
          <w:szCs w:val="24"/>
        </w:rPr>
        <w:t xml:space="preserve"> </w:t>
      </w:r>
      <w:r w:rsidR="009B5A4E" w:rsidRPr="00007EC1">
        <w:rPr>
          <w:rFonts w:ascii="Palatino Linotype" w:hAnsi="Palatino Linotype" w:cs="Times New Roman"/>
          <w:sz w:val="24"/>
          <w:szCs w:val="24"/>
        </w:rPr>
        <w:t>doc. Ing. Mgr. Martin Lux, Ph</w:t>
      </w:r>
      <w:r w:rsidR="00AB180E" w:rsidRPr="00007EC1">
        <w:rPr>
          <w:rFonts w:ascii="Palatino Linotype" w:hAnsi="Palatino Linotype" w:cs="Times New Roman"/>
          <w:sz w:val="24"/>
          <w:szCs w:val="24"/>
        </w:rPr>
        <w:t>.</w:t>
      </w:r>
      <w:r w:rsidR="009B5A4E" w:rsidRPr="00007EC1">
        <w:rPr>
          <w:rFonts w:ascii="Palatino Linotype" w:hAnsi="Palatino Linotype" w:cs="Times New Roman"/>
          <w:sz w:val="24"/>
          <w:szCs w:val="24"/>
        </w:rPr>
        <w:t>D.</w:t>
      </w:r>
    </w:p>
    <w:p w14:paraId="68913993" w14:textId="77777777" w:rsidR="00C04B8F" w:rsidRPr="00007EC1" w:rsidRDefault="00C04B8F" w:rsidP="00007EC1">
      <w:pPr>
        <w:spacing w:line="360" w:lineRule="auto"/>
        <w:jc w:val="center"/>
        <w:rPr>
          <w:rFonts w:ascii="Palatino Linotype" w:hAnsi="Palatino Linotype" w:cs="Times New Roman"/>
          <w:sz w:val="24"/>
          <w:szCs w:val="24"/>
        </w:rPr>
      </w:pPr>
    </w:p>
    <w:p w14:paraId="6DA9A1C9" w14:textId="77777777" w:rsidR="004B42A5" w:rsidRDefault="00C04B8F" w:rsidP="00007EC1">
      <w:pPr>
        <w:spacing w:line="360" w:lineRule="auto"/>
        <w:jc w:val="center"/>
        <w:rPr>
          <w:rFonts w:ascii="Palatino Linotype" w:hAnsi="Palatino Linotype" w:cs="Times New Roman"/>
          <w:sz w:val="24"/>
          <w:szCs w:val="24"/>
        </w:rPr>
        <w:sectPr w:rsidR="004B42A5" w:rsidSect="00172D5B">
          <w:footerReference w:type="default" r:id="rId8"/>
          <w:pgSz w:w="11906" w:h="16838" w:code="9"/>
          <w:pgMar w:top="1418" w:right="1418" w:bottom="1418" w:left="1418" w:header="709" w:footer="709" w:gutter="0"/>
          <w:cols w:space="708"/>
          <w:docGrid w:linePitch="360"/>
        </w:sectPr>
      </w:pPr>
      <w:r w:rsidRPr="00007EC1">
        <w:rPr>
          <w:rFonts w:ascii="Palatino Linotype" w:hAnsi="Palatino Linotype" w:cs="Times New Roman"/>
          <w:sz w:val="24"/>
          <w:szCs w:val="24"/>
        </w:rPr>
        <w:t>Olomouc 2023</w:t>
      </w:r>
    </w:p>
    <w:p w14:paraId="265AB21E" w14:textId="5ED3685E" w:rsidR="00C04B8F" w:rsidRPr="00007EC1" w:rsidRDefault="00C04B8F" w:rsidP="004B42A5">
      <w:pPr>
        <w:spacing w:line="360" w:lineRule="auto"/>
        <w:rPr>
          <w:rFonts w:ascii="Palatino Linotype" w:hAnsi="Palatino Linotype" w:cs="Times New Roman"/>
          <w:sz w:val="24"/>
          <w:szCs w:val="24"/>
        </w:rPr>
      </w:pPr>
    </w:p>
    <w:p w14:paraId="78F53ABC" w14:textId="77777777" w:rsidR="009B5A4E" w:rsidRPr="00007EC1" w:rsidRDefault="009B5A4E" w:rsidP="00007EC1">
      <w:pPr>
        <w:spacing w:line="360" w:lineRule="auto"/>
        <w:jc w:val="both"/>
        <w:rPr>
          <w:rFonts w:ascii="Palatino Linotype" w:hAnsi="Palatino Linotype" w:cs="Times New Roman"/>
          <w:sz w:val="24"/>
          <w:szCs w:val="24"/>
        </w:rPr>
      </w:pPr>
    </w:p>
    <w:p w14:paraId="4FF3673A" w14:textId="77777777" w:rsidR="009B5A4E" w:rsidRPr="00007EC1" w:rsidRDefault="009B5A4E" w:rsidP="00007EC1">
      <w:pPr>
        <w:spacing w:line="360" w:lineRule="auto"/>
        <w:jc w:val="both"/>
        <w:rPr>
          <w:rFonts w:ascii="Palatino Linotype" w:hAnsi="Palatino Linotype" w:cs="Times New Roman"/>
          <w:sz w:val="24"/>
          <w:szCs w:val="24"/>
        </w:rPr>
      </w:pPr>
    </w:p>
    <w:p w14:paraId="47CBF097" w14:textId="77777777" w:rsidR="009B5A4E" w:rsidRPr="00007EC1" w:rsidRDefault="009B5A4E" w:rsidP="00007EC1">
      <w:pPr>
        <w:spacing w:line="360" w:lineRule="auto"/>
        <w:jc w:val="both"/>
        <w:rPr>
          <w:rFonts w:ascii="Palatino Linotype" w:hAnsi="Palatino Linotype" w:cs="Times New Roman"/>
          <w:sz w:val="24"/>
          <w:szCs w:val="24"/>
        </w:rPr>
      </w:pPr>
    </w:p>
    <w:p w14:paraId="75D9A67F" w14:textId="77777777" w:rsidR="009B5A4E" w:rsidRPr="00007EC1" w:rsidRDefault="009B5A4E" w:rsidP="00007EC1">
      <w:pPr>
        <w:spacing w:line="360" w:lineRule="auto"/>
        <w:jc w:val="both"/>
        <w:rPr>
          <w:rFonts w:ascii="Palatino Linotype" w:hAnsi="Palatino Linotype" w:cs="Times New Roman"/>
          <w:sz w:val="24"/>
          <w:szCs w:val="24"/>
        </w:rPr>
      </w:pPr>
    </w:p>
    <w:p w14:paraId="39D54794" w14:textId="77777777" w:rsidR="009B5A4E" w:rsidRPr="00007EC1" w:rsidRDefault="009B5A4E" w:rsidP="00007EC1">
      <w:pPr>
        <w:spacing w:line="360" w:lineRule="auto"/>
        <w:jc w:val="both"/>
        <w:rPr>
          <w:rFonts w:ascii="Palatino Linotype" w:hAnsi="Palatino Linotype" w:cs="Times New Roman"/>
          <w:sz w:val="24"/>
          <w:szCs w:val="24"/>
        </w:rPr>
      </w:pPr>
    </w:p>
    <w:p w14:paraId="2808B256" w14:textId="77777777" w:rsidR="009B5A4E" w:rsidRPr="00007EC1" w:rsidRDefault="009B5A4E" w:rsidP="00007EC1">
      <w:pPr>
        <w:spacing w:line="360" w:lineRule="auto"/>
        <w:jc w:val="both"/>
        <w:rPr>
          <w:rFonts w:ascii="Palatino Linotype" w:hAnsi="Palatino Linotype" w:cs="Times New Roman"/>
          <w:sz w:val="24"/>
          <w:szCs w:val="24"/>
        </w:rPr>
      </w:pPr>
    </w:p>
    <w:p w14:paraId="2E39C913" w14:textId="77777777" w:rsidR="00C01E4E" w:rsidRPr="00007EC1" w:rsidRDefault="00C01E4E" w:rsidP="00007EC1">
      <w:pPr>
        <w:spacing w:line="360" w:lineRule="auto"/>
        <w:jc w:val="both"/>
        <w:rPr>
          <w:rFonts w:ascii="Palatino Linotype" w:hAnsi="Palatino Linotype" w:cs="Times New Roman"/>
          <w:sz w:val="24"/>
          <w:szCs w:val="24"/>
        </w:rPr>
      </w:pPr>
    </w:p>
    <w:p w14:paraId="7149BACC" w14:textId="77777777" w:rsidR="009B5A4E" w:rsidRPr="00007EC1" w:rsidRDefault="009B5A4E" w:rsidP="00007EC1">
      <w:pPr>
        <w:spacing w:line="360" w:lineRule="auto"/>
        <w:jc w:val="both"/>
        <w:rPr>
          <w:rFonts w:ascii="Palatino Linotype" w:hAnsi="Palatino Linotype" w:cs="Times New Roman"/>
          <w:sz w:val="24"/>
          <w:szCs w:val="24"/>
        </w:rPr>
      </w:pPr>
    </w:p>
    <w:p w14:paraId="149AD32E" w14:textId="77777777" w:rsidR="009B5A4E" w:rsidRPr="00007EC1" w:rsidRDefault="009B5A4E" w:rsidP="00007EC1">
      <w:pPr>
        <w:spacing w:line="360" w:lineRule="auto"/>
        <w:jc w:val="both"/>
        <w:rPr>
          <w:rFonts w:ascii="Palatino Linotype" w:hAnsi="Palatino Linotype" w:cs="Times New Roman"/>
          <w:sz w:val="24"/>
          <w:szCs w:val="24"/>
        </w:rPr>
      </w:pPr>
    </w:p>
    <w:p w14:paraId="4415AF38" w14:textId="77777777" w:rsidR="009B5A4E" w:rsidRPr="00007EC1" w:rsidRDefault="009B5A4E" w:rsidP="00007EC1">
      <w:pPr>
        <w:spacing w:line="360" w:lineRule="auto"/>
        <w:jc w:val="both"/>
        <w:rPr>
          <w:rFonts w:ascii="Palatino Linotype" w:hAnsi="Palatino Linotype" w:cs="Times New Roman"/>
          <w:sz w:val="24"/>
          <w:szCs w:val="24"/>
        </w:rPr>
      </w:pPr>
    </w:p>
    <w:p w14:paraId="21136B6E" w14:textId="77777777" w:rsidR="009B5A4E" w:rsidRPr="00007EC1" w:rsidRDefault="009B5A4E" w:rsidP="00007EC1">
      <w:pPr>
        <w:spacing w:line="360" w:lineRule="auto"/>
        <w:jc w:val="both"/>
        <w:rPr>
          <w:rFonts w:ascii="Palatino Linotype" w:hAnsi="Palatino Linotype" w:cs="Times New Roman"/>
          <w:sz w:val="24"/>
          <w:szCs w:val="24"/>
        </w:rPr>
      </w:pPr>
    </w:p>
    <w:p w14:paraId="4627D2E8" w14:textId="77777777" w:rsidR="009B5A4E" w:rsidRDefault="009B5A4E" w:rsidP="00007EC1">
      <w:pPr>
        <w:spacing w:line="360" w:lineRule="auto"/>
        <w:jc w:val="both"/>
        <w:rPr>
          <w:rFonts w:ascii="Palatino Linotype" w:hAnsi="Palatino Linotype"/>
          <w:sz w:val="24"/>
          <w:szCs w:val="24"/>
        </w:rPr>
      </w:pPr>
    </w:p>
    <w:p w14:paraId="1DAAE3A1" w14:textId="77777777" w:rsidR="00357394" w:rsidRDefault="00357394" w:rsidP="00007EC1">
      <w:pPr>
        <w:spacing w:line="360" w:lineRule="auto"/>
        <w:jc w:val="both"/>
        <w:rPr>
          <w:rFonts w:ascii="Palatino Linotype" w:hAnsi="Palatino Linotype"/>
          <w:sz w:val="24"/>
          <w:szCs w:val="24"/>
        </w:rPr>
      </w:pPr>
    </w:p>
    <w:p w14:paraId="7879949D" w14:textId="77777777" w:rsidR="00357394" w:rsidRDefault="00357394" w:rsidP="00007EC1">
      <w:pPr>
        <w:spacing w:line="360" w:lineRule="auto"/>
        <w:jc w:val="both"/>
        <w:rPr>
          <w:rFonts w:ascii="Palatino Linotype" w:hAnsi="Palatino Linotype"/>
          <w:sz w:val="24"/>
          <w:szCs w:val="24"/>
        </w:rPr>
      </w:pPr>
    </w:p>
    <w:p w14:paraId="2AC4C1F9" w14:textId="77777777" w:rsidR="00357394" w:rsidRDefault="00357394" w:rsidP="00007EC1">
      <w:pPr>
        <w:spacing w:line="360" w:lineRule="auto"/>
        <w:jc w:val="both"/>
        <w:rPr>
          <w:rFonts w:ascii="Palatino Linotype" w:hAnsi="Palatino Linotype"/>
          <w:sz w:val="24"/>
          <w:szCs w:val="24"/>
        </w:rPr>
      </w:pPr>
    </w:p>
    <w:p w14:paraId="42021D40" w14:textId="77777777" w:rsidR="00357394" w:rsidRPr="00007EC1" w:rsidRDefault="00357394" w:rsidP="00007EC1">
      <w:pPr>
        <w:spacing w:line="360" w:lineRule="auto"/>
        <w:jc w:val="both"/>
        <w:rPr>
          <w:rFonts w:ascii="Palatino Linotype" w:hAnsi="Palatino Linotype"/>
          <w:sz w:val="24"/>
          <w:szCs w:val="24"/>
        </w:rPr>
      </w:pPr>
    </w:p>
    <w:p w14:paraId="00D2D578" w14:textId="13C88E31" w:rsidR="009B5A4E" w:rsidRPr="00007EC1" w:rsidRDefault="009B5A4E" w:rsidP="00007EC1">
      <w:pPr>
        <w:spacing w:line="360" w:lineRule="auto"/>
        <w:ind w:firstLine="708"/>
        <w:jc w:val="both"/>
        <w:rPr>
          <w:rFonts w:ascii="Palatino Linotype" w:hAnsi="Palatino Linotype"/>
          <w:sz w:val="24"/>
          <w:szCs w:val="24"/>
        </w:rPr>
      </w:pPr>
      <w:r w:rsidRPr="00007EC1">
        <w:rPr>
          <w:rFonts w:ascii="Palatino Linotype" w:hAnsi="Palatino Linotype"/>
          <w:sz w:val="24"/>
          <w:szCs w:val="24"/>
        </w:rPr>
        <w:t xml:space="preserve">Prohlašuji, že jsem </w:t>
      </w:r>
      <w:r w:rsidRPr="00007EC1">
        <w:rPr>
          <w:rFonts w:ascii="Palatino Linotype" w:hAnsi="Palatino Linotype" w:cs="Times New Roman"/>
          <w:sz w:val="24"/>
          <w:szCs w:val="24"/>
        </w:rPr>
        <w:t>magisterskou diplomovou práci na téma „</w:t>
      </w:r>
      <w:r w:rsidRPr="00007EC1">
        <w:rPr>
          <w:rFonts w:ascii="Palatino Linotype" w:hAnsi="Palatino Linotype" w:cs="Times New Roman"/>
          <w:i/>
          <w:sz w:val="24"/>
          <w:szCs w:val="24"/>
        </w:rPr>
        <w:t>První bydlení: Dostupnost bydlení perspektivou mladých rodin na Ostravsku</w:t>
      </w:r>
      <w:r w:rsidRPr="00007EC1">
        <w:rPr>
          <w:rFonts w:ascii="Palatino Linotype" w:hAnsi="Palatino Linotype" w:cs="Times New Roman"/>
          <w:sz w:val="24"/>
          <w:szCs w:val="24"/>
        </w:rPr>
        <w:t xml:space="preserve">“ vypracoval </w:t>
      </w:r>
      <w:r w:rsidRPr="00007EC1">
        <w:rPr>
          <w:rFonts w:ascii="Palatino Linotype" w:hAnsi="Palatino Linotype"/>
          <w:sz w:val="24"/>
          <w:szCs w:val="24"/>
        </w:rPr>
        <w:t>samostatně a uvedl v ní veškerou literaturu a ostatní zdroje, které jsem použil</w:t>
      </w:r>
      <w:r w:rsidRPr="00007EC1">
        <w:rPr>
          <w:rFonts w:ascii="Palatino Linotype" w:hAnsi="Palatino Linotype"/>
          <w:i/>
          <w:sz w:val="24"/>
          <w:szCs w:val="24"/>
        </w:rPr>
        <w:t>.</w:t>
      </w:r>
    </w:p>
    <w:p w14:paraId="3353FF23" w14:textId="77777777" w:rsidR="009B5A4E" w:rsidRPr="00007EC1" w:rsidRDefault="009B5A4E" w:rsidP="00007EC1">
      <w:pPr>
        <w:spacing w:line="360" w:lineRule="auto"/>
        <w:jc w:val="both"/>
        <w:rPr>
          <w:rFonts w:ascii="Palatino Linotype" w:hAnsi="Palatino Linotype" w:cs="Times New Roman"/>
          <w:sz w:val="24"/>
          <w:szCs w:val="24"/>
        </w:rPr>
      </w:pPr>
    </w:p>
    <w:p w14:paraId="7CD15038" w14:textId="734F3F52" w:rsidR="009B5A4E" w:rsidRDefault="009B5A4E" w:rsidP="005B47CB">
      <w:pPr>
        <w:spacing w:line="360" w:lineRule="auto"/>
        <w:jc w:val="both"/>
        <w:rPr>
          <w:rFonts w:ascii="Palatino Linotype" w:hAnsi="Palatino Linotype" w:cs="Times New Roman"/>
          <w:sz w:val="24"/>
          <w:szCs w:val="24"/>
        </w:rPr>
      </w:pPr>
      <w:r w:rsidRPr="00007EC1">
        <w:rPr>
          <w:rFonts w:ascii="Palatino Linotype" w:hAnsi="Palatino Linotype" w:cs="Times New Roman"/>
          <w:sz w:val="24"/>
          <w:szCs w:val="24"/>
        </w:rPr>
        <w:t xml:space="preserve">V Olomouci dne. ….……….. </w:t>
      </w:r>
      <w:r w:rsidRPr="00007EC1">
        <w:rPr>
          <w:rFonts w:ascii="Palatino Linotype" w:hAnsi="Palatino Linotype" w:cs="Times New Roman"/>
          <w:sz w:val="24"/>
          <w:szCs w:val="24"/>
        </w:rPr>
        <w:tab/>
      </w:r>
      <w:r w:rsidRPr="00007EC1">
        <w:rPr>
          <w:rFonts w:ascii="Palatino Linotype" w:hAnsi="Palatino Linotype" w:cs="Times New Roman"/>
          <w:sz w:val="24"/>
          <w:szCs w:val="24"/>
        </w:rPr>
        <w:tab/>
      </w:r>
      <w:r w:rsidRPr="00007EC1">
        <w:rPr>
          <w:rFonts w:ascii="Palatino Linotype" w:hAnsi="Palatino Linotype" w:cs="Times New Roman"/>
          <w:sz w:val="24"/>
          <w:szCs w:val="24"/>
        </w:rPr>
        <w:tab/>
      </w:r>
      <w:r w:rsidRPr="00007EC1">
        <w:rPr>
          <w:rFonts w:ascii="Palatino Linotype" w:hAnsi="Palatino Linotype" w:cs="Times New Roman"/>
          <w:sz w:val="24"/>
          <w:szCs w:val="24"/>
        </w:rPr>
        <w:tab/>
        <w:t xml:space="preserve">Podpis </w:t>
      </w:r>
    </w:p>
    <w:p w14:paraId="3531CA2A" w14:textId="77777777" w:rsidR="00357394" w:rsidRDefault="00357394" w:rsidP="005B47CB">
      <w:pPr>
        <w:spacing w:line="360" w:lineRule="auto"/>
        <w:jc w:val="both"/>
        <w:rPr>
          <w:rFonts w:ascii="Palatino Linotype" w:hAnsi="Palatino Linotype" w:cs="Times New Roman"/>
          <w:sz w:val="24"/>
          <w:szCs w:val="24"/>
        </w:rPr>
      </w:pPr>
    </w:p>
    <w:p w14:paraId="0280957E" w14:textId="77777777" w:rsidR="00357394" w:rsidRDefault="00357394" w:rsidP="005B47CB">
      <w:pPr>
        <w:spacing w:line="360" w:lineRule="auto"/>
        <w:jc w:val="both"/>
        <w:rPr>
          <w:rFonts w:ascii="Palatino Linotype" w:hAnsi="Palatino Linotype" w:cs="Times New Roman"/>
          <w:sz w:val="24"/>
          <w:szCs w:val="24"/>
        </w:rPr>
      </w:pPr>
    </w:p>
    <w:p w14:paraId="37BD0EBE" w14:textId="77777777" w:rsidR="00357394" w:rsidRDefault="00357394" w:rsidP="005B47CB">
      <w:pPr>
        <w:spacing w:line="360" w:lineRule="auto"/>
        <w:jc w:val="both"/>
        <w:rPr>
          <w:rFonts w:ascii="Palatino Linotype" w:hAnsi="Palatino Linotype" w:cs="Times New Roman"/>
          <w:sz w:val="24"/>
          <w:szCs w:val="24"/>
        </w:rPr>
      </w:pPr>
    </w:p>
    <w:p w14:paraId="6142D910" w14:textId="77777777" w:rsidR="00357394" w:rsidRDefault="00357394" w:rsidP="005B47CB">
      <w:pPr>
        <w:spacing w:line="360" w:lineRule="auto"/>
        <w:jc w:val="both"/>
        <w:rPr>
          <w:rFonts w:ascii="Palatino Linotype" w:hAnsi="Palatino Linotype" w:cs="Times New Roman"/>
          <w:sz w:val="24"/>
          <w:szCs w:val="24"/>
        </w:rPr>
      </w:pPr>
    </w:p>
    <w:p w14:paraId="548F7BC0" w14:textId="77777777" w:rsidR="00357394" w:rsidRDefault="00357394" w:rsidP="005B47CB">
      <w:pPr>
        <w:spacing w:line="360" w:lineRule="auto"/>
        <w:jc w:val="both"/>
        <w:rPr>
          <w:rFonts w:ascii="Palatino Linotype" w:hAnsi="Palatino Linotype" w:cs="Times New Roman"/>
          <w:sz w:val="24"/>
          <w:szCs w:val="24"/>
        </w:rPr>
      </w:pPr>
    </w:p>
    <w:p w14:paraId="7541CBA1" w14:textId="77777777" w:rsidR="00F83314" w:rsidRDefault="00F83314" w:rsidP="00357394">
      <w:pPr>
        <w:spacing w:line="360" w:lineRule="auto"/>
        <w:jc w:val="both"/>
        <w:rPr>
          <w:rFonts w:ascii="Palatino Linotype" w:hAnsi="Palatino Linotype" w:cstheme="minorHAnsi"/>
          <w:sz w:val="24"/>
          <w:szCs w:val="24"/>
        </w:rPr>
      </w:pPr>
    </w:p>
    <w:p w14:paraId="12B4BD6F" w14:textId="77777777" w:rsidR="00F83314" w:rsidRDefault="00F83314" w:rsidP="00357394">
      <w:pPr>
        <w:spacing w:line="360" w:lineRule="auto"/>
        <w:jc w:val="both"/>
        <w:rPr>
          <w:rFonts w:ascii="Palatino Linotype" w:hAnsi="Palatino Linotype" w:cstheme="minorHAnsi"/>
          <w:sz w:val="24"/>
          <w:szCs w:val="24"/>
        </w:rPr>
      </w:pPr>
    </w:p>
    <w:p w14:paraId="7210CE13" w14:textId="77777777" w:rsidR="00F83314" w:rsidRDefault="00F83314" w:rsidP="00357394">
      <w:pPr>
        <w:spacing w:line="360" w:lineRule="auto"/>
        <w:jc w:val="both"/>
        <w:rPr>
          <w:rFonts w:ascii="Palatino Linotype" w:hAnsi="Palatino Linotype" w:cstheme="minorHAnsi"/>
          <w:sz w:val="24"/>
          <w:szCs w:val="24"/>
        </w:rPr>
      </w:pPr>
    </w:p>
    <w:p w14:paraId="6F1D60EC" w14:textId="77777777" w:rsidR="00F83314" w:rsidRDefault="00F83314" w:rsidP="00357394">
      <w:pPr>
        <w:spacing w:line="360" w:lineRule="auto"/>
        <w:jc w:val="both"/>
        <w:rPr>
          <w:rFonts w:ascii="Palatino Linotype" w:hAnsi="Palatino Linotype" w:cstheme="minorHAnsi"/>
          <w:sz w:val="24"/>
          <w:szCs w:val="24"/>
        </w:rPr>
      </w:pPr>
    </w:p>
    <w:p w14:paraId="33BDFD2F" w14:textId="77777777" w:rsidR="00F83314" w:rsidRDefault="00F83314" w:rsidP="00357394">
      <w:pPr>
        <w:spacing w:line="360" w:lineRule="auto"/>
        <w:jc w:val="both"/>
        <w:rPr>
          <w:rFonts w:ascii="Palatino Linotype" w:hAnsi="Palatino Linotype" w:cstheme="minorHAnsi"/>
          <w:sz w:val="24"/>
          <w:szCs w:val="24"/>
        </w:rPr>
      </w:pPr>
    </w:p>
    <w:p w14:paraId="60CF7C08" w14:textId="77777777" w:rsidR="00F83314" w:rsidRDefault="00F83314" w:rsidP="00357394">
      <w:pPr>
        <w:spacing w:line="360" w:lineRule="auto"/>
        <w:jc w:val="both"/>
        <w:rPr>
          <w:rFonts w:ascii="Palatino Linotype" w:hAnsi="Palatino Linotype" w:cstheme="minorHAnsi"/>
          <w:sz w:val="24"/>
          <w:szCs w:val="24"/>
        </w:rPr>
      </w:pPr>
    </w:p>
    <w:p w14:paraId="3D02BFE7" w14:textId="77777777" w:rsidR="00912B11" w:rsidRDefault="00912B11" w:rsidP="00357394">
      <w:pPr>
        <w:spacing w:line="360" w:lineRule="auto"/>
        <w:jc w:val="both"/>
        <w:rPr>
          <w:rFonts w:ascii="Palatino Linotype" w:hAnsi="Palatino Linotype" w:cstheme="minorHAnsi"/>
          <w:sz w:val="24"/>
          <w:szCs w:val="24"/>
        </w:rPr>
      </w:pPr>
    </w:p>
    <w:p w14:paraId="3F1AB409" w14:textId="77777777" w:rsidR="00F83314" w:rsidRDefault="00F83314" w:rsidP="00357394">
      <w:pPr>
        <w:spacing w:line="360" w:lineRule="auto"/>
        <w:jc w:val="both"/>
        <w:rPr>
          <w:rFonts w:ascii="Palatino Linotype" w:hAnsi="Palatino Linotype" w:cstheme="minorHAnsi"/>
          <w:sz w:val="24"/>
          <w:szCs w:val="24"/>
        </w:rPr>
      </w:pPr>
    </w:p>
    <w:p w14:paraId="19566278" w14:textId="77777777" w:rsidR="00F83314" w:rsidRDefault="00F83314" w:rsidP="00357394">
      <w:pPr>
        <w:spacing w:line="360" w:lineRule="auto"/>
        <w:jc w:val="both"/>
        <w:rPr>
          <w:rFonts w:ascii="Palatino Linotype" w:hAnsi="Palatino Linotype" w:cstheme="minorHAnsi"/>
          <w:sz w:val="24"/>
          <w:szCs w:val="24"/>
        </w:rPr>
      </w:pPr>
    </w:p>
    <w:p w14:paraId="2B56B8F4" w14:textId="00942916" w:rsidR="00F83314" w:rsidRPr="00F83314" w:rsidRDefault="00F83314" w:rsidP="00357394">
      <w:pPr>
        <w:spacing w:line="360" w:lineRule="auto"/>
        <w:jc w:val="both"/>
        <w:rPr>
          <w:rFonts w:ascii="Palatino Linotype" w:hAnsi="Palatino Linotype" w:cstheme="minorHAnsi"/>
          <w:b/>
          <w:bCs/>
          <w:sz w:val="24"/>
          <w:szCs w:val="24"/>
        </w:rPr>
      </w:pPr>
      <w:r w:rsidRPr="00F83314">
        <w:rPr>
          <w:rFonts w:ascii="Palatino Linotype" w:hAnsi="Palatino Linotype" w:cstheme="minorHAnsi"/>
          <w:b/>
          <w:bCs/>
          <w:sz w:val="24"/>
          <w:szCs w:val="24"/>
        </w:rPr>
        <w:t>Poděkování</w:t>
      </w:r>
    </w:p>
    <w:p w14:paraId="3DDA0DF6" w14:textId="39023465" w:rsidR="00357394" w:rsidRPr="00F83314" w:rsidRDefault="00357394" w:rsidP="005B47CB">
      <w:pPr>
        <w:spacing w:line="360" w:lineRule="auto"/>
        <w:jc w:val="both"/>
        <w:rPr>
          <w:rFonts w:ascii="Palatino Linotype" w:hAnsi="Palatino Linotype" w:cstheme="minorHAnsi"/>
          <w:sz w:val="24"/>
          <w:szCs w:val="24"/>
        </w:rPr>
      </w:pPr>
      <w:r>
        <w:rPr>
          <w:rFonts w:ascii="Palatino Linotype" w:hAnsi="Palatino Linotype" w:cstheme="minorHAnsi"/>
          <w:sz w:val="24"/>
          <w:szCs w:val="24"/>
        </w:rPr>
        <w:t>Na tomto místě bych chtěl především poděkovat vedoucímu mé práce panu docentovi Martinu Luxovi, za jeho cenné rady, odborné vedení a zpětnou vazbu kterou mi poskytoval v průběhu celého procesu psaní mé práce. Dále bych chtěl také poděkovat všem komunikačním partnerům, kteří se na mém výzkumu podíleli. V neposlední řadě bych chtěl také poděkovat své rodině a mé partnerce Kristině za cenné rady a podporu během celého mého vysokoškolského studia.</w:t>
      </w:r>
    </w:p>
    <w:p w14:paraId="207CA6A5" w14:textId="77777777" w:rsidR="00912B11" w:rsidRDefault="00912B11" w:rsidP="00912B11">
      <w:pPr>
        <w:autoSpaceDE w:val="0"/>
        <w:autoSpaceDN w:val="0"/>
        <w:adjustRightInd w:val="0"/>
        <w:spacing w:after="0" w:line="360" w:lineRule="auto"/>
        <w:jc w:val="both"/>
        <w:rPr>
          <w:rFonts w:ascii="Palatino Linotype" w:hAnsi="Palatino Linotype" w:cstheme="minorHAnsi"/>
          <w:b/>
          <w:bCs/>
          <w:sz w:val="24"/>
          <w:szCs w:val="24"/>
        </w:rPr>
        <w:sectPr w:rsidR="00912B11" w:rsidSect="00172D5B">
          <w:footerReference w:type="default" r:id="rId9"/>
          <w:pgSz w:w="11906" w:h="16838" w:code="9"/>
          <w:pgMar w:top="1418" w:right="1418" w:bottom="1418" w:left="1418" w:header="709" w:footer="709" w:gutter="0"/>
          <w:cols w:space="708"/>
          <w:docGrid w:linePitch="360"/>
        </w:sectPr>
      </w:pPr>
    </w:p>
    <w:p w14:paraId="2BDEB3D0" w14:textId="77777777" w:rsidR="00CD3C2C" w:rsidRPr="00C82CC9" w:rsidRDefault="00CD3C2C" w:rsidP="00C82CC9">
      <w:pPr>
        <w:pStyle w:val="Nadpis1"/>
        <w:rPr>
          <w:rFonts w:eastAsia="Calibri"/>
          <w:sz w:val="32"/>
          <w:lang w:eastAsia="cs-CZ"/>
        </w:rPr>
      </w:pPr>
      <w:bookmarkStart w:id="0" w:name="_Toc153177203"/>
      <w:r w:rsidRPr="00C82CC9">
        <w:rPr>
          <w:rFonts w:eastAsia="Calibri"/>
          <w:sz w:val="32"/>
          <w:lang w:eastAsia="cs-CZ"/>
        </w:rPr>
        <w:lastRenderedPageBreak/>
        <w:t>Anotace</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6426"/>
      </w:tblGrid>
      <w:tr w:rsidR="00CD3C2C" w:rsidRPr="000C697A" w14:paraId="2ED37FE7" w14:textId="77777777" w:rsidTr="00494337">
        <w:trPr>
          <w:trHeight w:val="435"/>
        </w:trPr>
        <w:tc>
          <w:tcPr>
            <w:tcW w:w="2616" w:type="dxa"/>
            <w:tcBorders>
              <w:top w:val="double" w:sz="4" w:space="0" w:color="auto"/>
              <w:left w:val="double" w:sz="4" w:space="0" w:color="auto"/>
              <w:bottom w:val="single" w:sz="4" w:space="0" w:color="auto"/>
              <w:right w:val="single" w:sz="2" w:space="0" w:color="auto"/>
            </w:tcBorders>
            <w:hideMark/>
          </w:tcPr>
          <w:p w14:paraId="19A4ED75" w14:textId="77777777" w:rsidR="00CD3C2C" w:rsidRPr="000C697A" w:rsidRDefault="00CD3C2C" w:rsidP="00494337">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Jméno a příjmení:</w:t>
            </w:r>
          </w:p>
        </w:tc>
        <w:tc>
          <w:tcPr>
            <w:tcW w:w="6426" w:type="dxa"/>
            <w:tcBorders>
              <w:top w:val="double" w:sz="4" w:space="0" w:color="auto"/>
              <w:left w:val="single" w:sz="2" w:space="0" w:color="auto"/>
              <w:bottom w:val="single" w:sz="4" w:space="0" w:color="auto"/>
              <w:right w:val="double" w:sz="4" w:space="0" w:color="auto"/>
            </w:tcBorders>
          </w:tcPr>
          <w:p w14:paraId="67367280" w14:textId="4343F3C8" w:rsidR="00CD3C2C" w:rsidRPr="000C697A" w:rsidRDefault="00172D5B" w:rsidP="00494337">
            <w:pPr>
              <w:spacing w:after="0" w:line="240" w:lineRule="auto"/>
              <w:rPr>
                <w:rFonts w:ascii="Palatino Linotype" w:eastAsia="Calibri" w:hAnsi="Palatino Linotype" w:cs="Times New Roman"/>
                <w:i/>
                <w:sz w:val="24"/>
                <w:szCs w:val="24"/>
              </w:rPr>
            </w:pPr>
            <w:r>
              <w:rPr>
                <w:rFonts w:ascii="Palatino Linotype" w:eastAsia="Calibri" w:hAnsi="Palatino Linotype" w:cs="Times New Roman"/>
                <w:i/>
                <w:sz w:val="24"/>
                <w:szCs w:val="24"/>
              </w:rPr>
              <w:t>Bc. Martin Fetter</w:t>
            </w:r>
          </w:p>
        </w:tc>
      </w:tr>
      <w:tr w:rsidR="00CD3C2C" w:rsidRPr="000C697A" w14:paraId="184C2401" w14:textId="77777777" w:rsidTr="00494337">
        <w:trPr>
          <w:trHeight w:val="435"/>
        </w:trPr>
        <w:tc>
          <w:tcPr>
            <w:tcW w:w="2616" w:type="dxa"/>
            <w:tcBorders>
              <w:top w:val="double" w:sz="4" w:space="0" w:color="auto"/>
              <w:left w:val="double" w:sz="4" w:space="0" w:color="auto"/>
              <w:bottom w:val="single" w:sz="4" w:space="0" w:color="auto"/>
              <w:right w:val="single" w:sz="2" w:space="0" w:color="auto"/>
            </w:tcBorders>
          </w:tcPr>
          <w:p w14:paraId="02DE8DE0" w14:textId="77777777" w:rsidR="00CD3C2C" w:rsidRPr="000C697A" w:rsidRDefault="00CD3C2C" w:rsidP="00494337">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Katedra:</w:t>
            </w:r>
          </w:p>
        </w:tc>
        <w:tc>
          <w:tcPr>
            <w:tcW w:w="6426" w:type="dxa"/>
            <w:tcBorders>
              <w:top w:val="double" w:sz="4" w:space="0" w:color="auto"/>
              <w:left w:val="single" w:sz="2" w:space="0" w:color="auto"/>
              <w:bottom w:val="single" w:sz="4" w:space="0" w:color="auto"/>
              <w:right w:val="double" w:sz="4" w:space="0" w:color="auto"/>
            </w:tcBorders>
          </w:tcPr>
          <w:p w14:paraId="2EF56C65" w14:textId="77777777" w:rsidR="00CD3C2C" w:rsidRPr="000C697A" w:rsidRDefault="00CD3C2C" w:rsidP="00494337">
            <w:pPr>
              <w:spacing w:after="0" w:line="240" w:lineRule="auto"/>
              <w:rPr>
                <w:rFonts w:ascii="Palatino Linotype" w:eastAsia="Calibri" w:hAnsi="Palatino Linotype" w:cs="Times New Roman"/>
                <w:sz w:val="24"/>
                <w:szCs w:val="24"/>
              </w:rPr>
            </w:pPr>
            <w:r>
              <w:rPr>
                <w:rFonts w:ascii="Palatino Linotype" w:eastAsia="Calibri" w:hAnsi="Palatino Linotype" w:cs="Times New Roman"/>
                <w:sz w:val="24"/>
                <w:szCs w:val="24"/>
              </w:rPr>
              <w:t>Katedra sociologie, andragogiky a kulturní antropologie</w:t>
            </w:r>
          </w:p>
        </w:tc>
      </w:tr>
      <w:tr w:rsidR="00CD3C2C" w:rsidRPr="000C697A" w14:paraId="0AAFBB23" w14:textId="77777777" w:rsidTr="00494337">
        <w:trPr>
          <w:trHeight w:val="435"/>
        </w:trPr>
        <w:tc>
          <w:tcPr>
            <w:tcW w:w="2616" w:type="dxa"/>
            <w:tcBorders>
              <w:top w:val="double" w:sz="4" w:space="0" w:color="auto"/>
              <w:left w:val="double" w:sz="4" w:space="0" w:color="auto"/>
              <w:bottom w:val="single" w:sz="4" w:space="0" w:color="auto"/>
              <w:right w:val="single" w:sz="2" w:space="0" w:color="auto"/>
            </w:tcBorders>
          </w:tcPr>
          <w:p w14:paraId="3C0E0584" w14:textId="77777777" w:rsidR="00CD3C2C" w:rsidRPr="000C697A" w:rsidRDefault="00CD3C2C" w:rsidP="00494337">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Studijní program</w:t>
            </w:r>
            <w:r w:rsidRPr="000C697A">
              <w:rPr>
                <w:rFonts w:ascii="Palatino Linotype" w:eastAsia="Calibri" w:hAnsi="Palatino Linotype" w:cs="Times New Roman"/>
                <w:b/>
                <w:sz w:val="24"/>
                <w:szCs w:val="24"/>
              </w:rPr>
              <w:t xml:space="preserve">: </w:t>
            </w:r>
          </w:p>
        </w:tc>
        <w:tc>
          <w:tcPr>
            <w:tcW w:w="6426" w:type="dxa"/>
            <w:tcBorders>
              <w:top w:val="double" w:sz="4" w:space="0" w:color="auto"/>
              <w:left w:val="single" w:sz="2" w:space="0" w:color="auto"/>
              <w:bottom w:val="single" w:sz="4" w:space="0" w:color="auto"/>
              <w:right w:val="double" w:sz="4" w:space="0" w:color="auto"/>
            </w:tcBorders>
          </w:tcPr>
          <w:p w14:paraId="00F679EA" w14:textId="2C252223" w:rsidR="00CD3C2C" w:rsidRPr="000C697A" w:rsidRDefault="00172D5B" w:rsidP="00494337">
            <w:pPr>
              <w:spacing w:after="0" w:line="240" w:lineRule="auto"/>
              <w:rPr>
                <w:rFonts w:ascii="Palatino Linotype" w:eastAsia="Calibri" w:hAnsi="Palatino Linotype" w:cs="Times New Roman"/>
                <w:i/>
                <w:sz w:val="24"/>
                <w:szCs w:val="24"/>
              </w:rPr>
            </w:pPr>
            <w:r>
              <w:rPr>
                <w:rFonts w:ascii="Palatino Linotype" w:eastAsia="Calibri" w:hAnsi="Palatino Linotype" w:cs="Times New Roman"/>
                <w:i/>
                <w:sz w:val="24"/>
                <w:szCs w:val="24"/>
              </w:rPr>
              <w:t>Sociologie / Kulturní antropologie</w:t>
            </w:r>
          </w:p>
        </w:tc>
      </w:tr>
      <w:tr w:rsidR="00CD3C2C" w:rsidRPr="000C697A" w14:paraId="5000DBA1" w14:textId="77777777" w:rsidTr="00494337">
        <w:trPr>
          <w:trHeight w:val="415"/>
        </w:trPr>
        <w:tc>
          <w:tcPr>
            <w:tcW w:w="2616" w:type="dxa"/>
            <w:tcBorders>
              <w:top w:val="single" w:sz="2" w:space="0" w:color="auto"/>
              <w:left w:val="double" w:sz="4" w:space="0" w:color="auto"/>
              <w:bottom w:val="single" w:sz="4" w:space="0" w:color="auto"/>
              <w:right w:val="single" w:sz="2" w:space="0" w:color="auto"/>
            </w:tcBorders>
            <w:hideMark/>
          </w:tcPr>
          <w:p w14:paraId="12AAD8E1" w14:textId="77777777" w:rsidR="00CD3C2C" w:rsidRPr="000C697A" w:rsidRDefault="00CD3C2C" w:rsidP="00494337">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Studijní program</w:t>
            </w:r>
            <w:r w:rsidRPr="000C697A">
              <w:rPr>
                <w:rFonts w:ascii="Palatino Linotype" w:eastAsia="Calibri" w:hAnsi="Palatino Linotype" w:cs="Times New Roman"/>
                <w:b/>
                <w:sz w:val="24"/>
                <w:szCs w:val="24"/>
              </w:rPr>
              <w:t xml:space="preserve"> obhajoby práce:</w:t>
            </w:r>
          </w:p>
        </w:tc>
        <w:tc>
          <w:tcPr>
            <w:tcW w:w="6426" w:type="dxa"/>
            <w:tcBorders>
              <w:top w:val="single" w:sz="2" w:space="0" w:color="auto"/>
              <w:left w:val="single" w:sz="2" w:space="0" w:color="auto"/>
              <w:bottom w:val="single" w:sz="4" w:space="0" w:color="auto"/>
              <w:right w:val="double" w:sz="4" w:space="0" w:color="auto"/>
            </w:tcBorders>
          </w:tcPr>
          <w:p w14:paraId="3F4EE054" w14:textId="1E391AC7" w:rsidR="00CD3C2C" w:rsidRPr="000C697A" w:rsidRDefault="00172D5B" w:rsidP="00494337">
            <w:pPr>
              <w:spacing w:after="0" w:line="240" w:lineRule="auto"/>
              <w:jc w:val="both"/>
              <w:rPr>
                <w:rFonts w:ascii="Palatino Linotype" w:eastAsia="Calibri" w:hAnsi="Palatino Linotype" w:cs="Times New Roman"/>
                <w:i/>
                <w:sz w:val="24"/>
                <w:szCs w:val="24"/>
              </w:rPr>
            </w:pPr>
            <w:r>
              <w:rPr>
                <w:rFonts w:ascii="Palatino Linotype" w:eastAsia="Calibri" w:hAnsi="Palatino Linotype" w:cs="Times New Roman"/>
                <w:i/>
                <w:sz w:val="24"/>
                <w:szCs w:val="24"/>
              </w:rPr>
              <w:t>S</w:t>
            </w:r>
            <w:r w:rsidR="00CD3C2C" w:rsidRPr="005D21FE">
              <w:rPr>
                <w:rFonts w:ascii="Palatino Linotype" w:eastAsia="Calibri" w:hAnsi="Palatino Linotype" w:cs="Times New Roman"/>
                <w:i/>
                <w:sz w:val="24"/>
                <w:szCs w:val="24"/>
              </w:rPr>
              <w:t>ociologie</w:t>
            </w:r>
          </w:p>
        </w:tc>
      </w:tr>
      <w:tr w:rsidR="00CD3C2C" w:rsidRPr="000C697A" w14:paraId="013356F4" w14:textId="77777777" w:rsidTr="00494337">
        <w:trPr>
          <w:trHeight w:val="415"/>
        </w:trPr>
        <w:tc>
          <w:tcPr>
            <w:tcW w:w="2616" w:type="dxa"/>
            <w:tcBorders>
              <w:top w:val="single" w:sz="2" w:space="0" w:color="auto"/>
              <w:left w:val="double" w:sz="4" w:space="0" w:color="auto"/>
              <w:bottom w:val="single" w:sz="4" w:space="0" w:color="auto"/>
              <w:right w:val="single" w:sz="2" w:space="0" w:color="auto"/>
            </w:tcBorders>
            <w:hideMark/>
          </w:tcPr>
          <w:p w14:paraId="4BF6A13B" w14:textId="77777777" w:rsidR="00CD3C2C" w:rsidRPr="000C697A" w:rsidRDefault="00CD3C2C" w:rsidP="00494337">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Vedoucí práce:</w:t>
            </w:r>
          </w:p>
        </w:tc>
        <w:tc>
          <w:tcPr>
            <w:tcW w:w="6426" w:type="dxa"/>
            <w:tcBorders>
              <w:top w:val="single" w:sz="2" w:space="0" w:color="auto"/>
              <w:left w:val="single" w:sz="2" w:space="0" w:color="auto"/>
              <w:bottom w:val="single" w:sz="4" w:space="0" w:color="auto"/>
              <w:right w:val="double" w:sz="4" w:space="0" w:color="auto"/>
            </w:tcBorders>
          </w:tcPr>
          <w:p w14:paraId="4F9423EF" w14:textId="66109EB1" w:rsidR="00CD3C2C" w:rsidRPr="00172D5B" w:rsidRDefault="00172D5B" w:rsidP="00494337">
            <w:pPr>
              <w:spacing w:after="0" w:line="240" w:lineRule="auto"/>
              <w:rPr>
                <w:rFonts w:ascii="Palatino Linotype" w:eastAsia="Calibri" w:hAnsi="Palatino Linotype" w:cs="Times New Roman"/>
                <w:i/>
                <w:iCs/>
                <w:sz w:val="24"/>
                <w:szCs w:val="24"/>
              </w:rPr>
            </w:pPr>
            <w:r w:rsidRPr="00172D5B">
              <w:rPr>
                <w:rFonts w:ascii="Palatino Linotype" w:hAnsi="Palatino Linotype" w:cs="Times New Roman"/>
                <w:i/>
                <w:iCs/>
                <w:sz w:val="24"/>
                <w:szCs w:val="24"/>
              </w:rPr>
              <w:t>doc. Ing. Mgr. Martin Lux, Ph.D.</w:t>
            </w:r>
          </w:p>
        </w:tc>
      </w:tr>
      <w:tr w:rsidR="00CD3C2C" w:rsidRPr="000C697A" w14:paraId="1FF8326E" w14:textId="77777777" w:rsidTr="00494337">
        <w:trPr>
          <w:trHeight w:val="415"/>
        </w:trPr>
        <w:tc>
          <w:tcPr>
            <w:tcW w:w="2616" w:type="dxa"/>
            <w:tcBorders>
              <w:top w:val="single" w:sz="4" w:space="0" w:color="auto"/>
              <w:left w:val="double" w:sz="4" w:space="0" w:color="auto"/>
              <w:bottom w:val="double" w:sz="4" w:space="0" w:color="auto"/>
              <w:right w:val="single" w:sz="2" w:space="0" w:color="auto"/>
            </w:tcBorders>
            <w:hideMark/>
          </w:tcPr>
          <w:p w14:paraId="299B7AED" w14:textId="77777777" w:rsidR="00CD3C2C" w:rsidRPr="000C697A" w:rsidRDefault="00CD3C2C" w:rsidP="00494337">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Rok obhajoby:</w:t>
            </w:r>
          </w:p>
        </w:tc>
        <w:tc>
          <w:tcPr>
            <w:tcW w:w="6426" w:type="dxa"/>
            <w:tcBorders>
              <w:top w:val="single" w:sz="2" w:space="0" w:color="auto"/>
              <w:left w:val="single" w:sz="2" w:space="0" w:color="auto"/>
              <w:bottom w:val="single" w:sz="4" w:space="0" w:color="auto"/>
              <w:right w:val="double" w:sz="4" w:space="0" w:color="auto"/>
            </w:tcBorders>
          </w:tcPr>
          <w:p w14:paraId="4CC796FC" w14:textId="6D9F3150" w:rsidR="00CD3C2C" w:rsidRPr="009D5AF6" w:rsidRDefault="00CD3C2C" w:rsidP="00494337">
            <w:pPr>
              <w:spacing w:after="0" w:line="240" w:lineRule="auto"/>
              <w:rPr>
                <w:rFonts w:ascii="Palatino Linotype" w:eastAsia="Calibri" w:hAnsi="Palatino Linotype" w:cs="Times New Roman"/>
                <w:i/>
                <w:sz w:val="24"/>
                <w:szCs w:val="24"/>
              </w:rPr>
            </w:pPr>
            <w:r w:rsidRPr="009D5AF6">
              <w:rPr>
                <w:rFonts w:ascii="Palatino Linotype" w:eastAsia="Calibri" w:hAnsi="Palatino Linotype" w:cs="Times New Roman"/>
                <w:i/>
                <w:sz w:val="24"/>
                <w:szCs w:val="24"/>
              </w:rPr>
              <w:t>20</w:t>
            </w:r>
            <w:r w:rsidR="00172D5B">
              <w:rPr>
                <w:rFonts w:ascii="Palatino Linotype" w:eastAsia="Calibri" w:hAnsi="Palatino Linotype" w:cs="Times New Roman"/>
                <w:i/>
                <w:sz w:val="24"/>
                <w:szCs w:val="24"/>
              </w:rPr>
              <w:t>24</w:t>
            </w:r>
          </w:p>
        </w:tc>
      </w:tr>
      <w:tr w:rsidR="00CD3C2C" w:rsidRPr="000C697A" w14:paraId="6F51A7D4" w14:textId="77777777" w:rsidTr="00494337">
        <w:tc>
          <w:tcPr>
            <w:tcW w:w="2616" w:type="dxa"/>
            <w:tcBorders>
              <w:top w:val="double" w:sz="4" w:space="0" w:color="auto"/>
              <w:left w:val="nil"/>
              <w:bottom w:val="double" w:sz="4" w:space="0" w:color="auto"/>
              <w:right w:val="nil"/>
            </w:tcBorders>
          </w:tcPr>
          <w:p w14:paraId="0FB35EE9" w14:textId="77777777" w:rsidR="00CD3C2C" w:rsidRPr="000C697A" w:rsidRDefault="00CD3C2C" w:rsidP="00494337">
            <w:pPr>
              <w:spacing w:after="0" w:line="276" w:lineRule="auto"/>
              <w:rPr>
                <w:rFonts w:ascii="Palatino Linotype" w:eastAsia="Calibri" w:hAnsi="Palatino Linotype" w:cs="Times New Roman"/>
                <w:sz w:val="24"/>
                <w:szCs w:val="24"/>
              </w:rPr>
            </w:pPr>
          </w:p>
        </w:tc>
        <w:tc>
          <w:tcPr>
            <w:tcW w:w="6426" w:type="dxa"/>
            <w:tcBorders>
              <w:top w:val="double" w:sz="4" w:space="0" w:color="auto"/>
              <w:left w:val="nil"/>
              <w:bottom w:val="double" w:sz="4" w:space="0" w:color="auto"/>
              <w:right w:val="nil"/>
            </w:tcBorders>
          </w:tcPr>
          <w:p w14:paraId="6F4CC5EA" w14:textId="77777777" w:rsidR="00CD3C2C" w:rsidRPr="000C697A" w:rsidRDefault="00CD3C2C" w:rsidP="00494337">
            <w:pPr>
              <w:spacing w:after="0" w:line="276" w:lineRule="auto"/>
              <w:rPr>
                <w:rFonts w:ascii="Palatino Linotype" w:eastAsia="Calibri" w:hAnsi="Palatino Linotype" w:cs="Times New Roman"/>
                <w:sz w:val="24"/>
                <w:szCs w:val="24"/>
              </w:rPr>
            </w:pPr>
          </w:p>
        </w:tc>
      </w:tr>
      <w:tr w:rsidR="00CD3C2C" w:rsidRPr="000C697A" w14:paraId="57ECC983" w14:textId="77777777" w:rsidTr="00494337">
        <w:trPr>
          <w:trHeight w:val="499"/>
        </w:trPr>
        <w:tc>
          <w:tcPr>
            <w:tcW w:w="2616" w:type="dxa"/>
            <w:tcBorders>
              <w:top w:val="double" w:sz="4" w:space="0" w:color="auto"/>
              <w:left w:val="double" w:sz="4" w:space="0" w:color="auto"/>
              <w:bottom w:val="single" w:sz="2" w:space="0" w:color="auto"/>
              <w:right w:val="single" w:sz="2" w:space="0" w:color="auto"/>
            </w:tcBorders>
            <w:hideMark/>
          </w:tcPr>
          <w:p w14:paraId="2AA059BE" w14:textId="77777777" w:rsidR="00CD3C2C" w:rsidRPr="000C697A" w:rsidRDefault="00CD3C2C" w:rsidP="00494337">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Název práce:</w:t>
            </w:r>
          </w:p>
        </w:tc>
        <w:tc>
          <w:tcPr>
            <w:tcW w:w="6426" w:type="dxa"/>
            <w:tcBorders>
              <w:top w:val="double" w:sz="4" w:space="0" w:color="auto"/>
              <w:left w:val="single" w:sz="2" w:space="0" w:color="auto"/>
              <w:bottom w:val="single" w:sz="2" w:space="0" w:color="auto"/>
              <w:right w:val="double" w:sz="4" w:space="0" w:color="auto"/>
            </w:tcBorders>
          </w:tcPr>
          <w:p w14:paraId="649F8CE3" w14:textId="015F0F47" w:rsidR="00CD3C2C" w:rsidRPr="000C697A" w:rsidRDefault="00172D5B" w:rsidP="00494337">
            <w:pPr>
              <w:spacing w:after="0" w:line="240" w:lineRule="auto"/>
              <w:rPr>
                <w:rFonts w:ascii="Palatino Linotype" w:eastAsia="Calibri" w:hAnsi="Palatino Linotype" w:cs="Times New Roman"/>
                <w:bCs/>
                <w:sz w:val="24"/>
                <w:szCs w:val="24"/>
              </w:rPr>
            </w:pPr>
            <w:r w:rsidRPr="00172D5B">
              <w:rPr>
                <w:rFonts w:ascii="Palatino Linotype" w:eastAsia="Calibri" w:hAnsi="Palatino Linotype" w:cs="Times New Roman"/>
                <w:bCs/>
                <w:sz w:val="24"/>
                <w:szCs w:val="24"/>
              </w:rPr>
              <w:t>První bydlení: Dostupnost bydlení perspektivou mladých rodin na Ostravsku</w:t>
            </w:r>
          </w:p>
        </w:tc>
      </w:tr>
      <w:tr w:rsidR="00CD3C2C" w:rsidRPr="000C697A" w14:paraId="53276849" w14:textId="77777777" w:rsidTr="00494337">
        <w:trPr>
          <w:trHeight w:val="2415"/>
        </w:trPr>
        <w:tc>
          <w:tcPr>
            <w:tcW w:w="2616" w:type="dxa"/>
            <w:tcBorders>
              <w:top w:val="single" w:sz="2" w:space="0" w:color="auto"/>
              <w:left w:val="double" w:sz="4" w:space="0" w:color="auto"/>
              <w:bottom w:val="single" w:sz="2" w:space="0" w:color="auto"/>
              <w:right w:val="single" w:sz="2" w:space="0" w:color="auto"/>
            </w:tcBorders>
            <w:hideMark/>
          </w:tcPr>
          <w:p w14:paraId="31FB99C1" w14:textId="77777777" w:rsidR="00CD3C2C" w:rsidRPr="000C697A" w:rsidRDefault="00CD3C2C" w:rsidP="00494337">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Anotace práce:</w:t>
            </w:r>
          </w:p>
        </w:tc>
        <w:tc>
          <w:tcPr>
            <w:tcW w:w="6426" w:type="dxa"/>
            <w:tcBorders>
              <w:top w:val="single" w:sz="2" w:space="0" w:color="auto"/>
              <w:left w:val="single" w:sz="2" w:space="0" w:color="auto"/>
              <w:bottom w:val="single" w:sz="2" w:space="0" w:color="auto"/>
              <w:right w:val="double" w:sz="4" w:space="0" w:color="auto"/>
            </w:tcBorders>
          </w:tcPr>
          <w:p w14:paraId="10DADE06" w14:textId="2F16FB0B" w:rsidR="00286891" w:rsidRDefault="00286891" w:rsidP="00494337">
            <w:pPr>
              <w:spacing w:after="0" w:line="276" w:lineRule="auto"/>
              <w:rPr>
                <w:rFonts w:ascii="Palatino Linotype" w:eastAsia="Calibri" w:hAnsi="Palatino Linotype" w:cs="Times New Roman"/>
                <w:sz w:val="24"/>
                <w:szCs w:val="24"/>
                <w:lang w:val="en-GB"/>
              </w:rPr>
            </w:pPr>
            <w:proofErr w:type="spellStart"/>
            <w:r>
              <w:rPr>
                <w:rFonts w:ascii="Palatino Linotype" w:eastAsia="Calibri" w:hAnsi="Palatino Linotype" w:cs="Times New Roman"/>
                <w:sz w:val="24"/>
                <w:szCs w:val="24"/>
                <w:lang w:val="en-GB"/>
              </w:rPr>
              <w:t>Diplomová</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práce</w:t>
            </w:r>
            <w:proofErr w:type="spellEnd"/>
            <w:r w:rsidRPr="00286891">
              <w:rPr>
                <w:rFonts w:ascii="Palatino Linotype" w:eastAsia="Calibri" w:hAnsi="Palatino Linotype" w:cs="Times New Roman"/>
                <w:sz w:val="24"/>
                <w:szCs w:val="24"/>
                <w:lang w:val="en-GB"/>
              </w:rPr>
              <w:t xml:space="preserve"> se </w:t>
            </w:r>
            <w:proofErr w:type="spellStart"/>
            <w:r w:rsidRPr="00286891">
              <w:rPr>
                <w:rFonts w:ascii="Palatino Linotype" w:eastAsia="Calibri" w:hAnsi="Palatino Linotype" w:cs="Times New Roman"/>
                <w:sz w:val="24"/>
                <w:szCs w:val="24"/>
                <w:lang w:val="en-GB"/>
              </w:rPr>
              <w:t>zaměřuje</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na</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strategie</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které</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mladé</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rodiny</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na</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Ostravsku</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využívají</w:t>
            </w:r>
            <w:proofErr w:type="spellEnd"/>
            <w:r w:rsidRPr="00286891">
              <w:rPr>
                <w:rFonts w:ascii="Palatino Linotype" w:eastAsia="Calibri" w:hAnsi="Palatino Linotype" w:cs="Times New Roman"/>
                <w:sz w:val="24"/>
                <w:szCs w:val="24"/>
                <w:lang w:val="en-GB"/>
              </w:rPr>
              <w:t xml:space="preserve"> k </w:t>
            </w:r>
            <w:proofErr w:type="spellStart"/>
            <w:r w:rsidRPr="00286891">
              <w:rPr>
                <w:rFonts w:ascii="Palatino Linotype" w:eastAsia="Calibri" w:hAnsi="Palatino Linotype" w:cs="Times New Roman"/>
                <w:sz w:val="24"/>
                <w:szCs w:val="24"/>
                <w:lang w:val="en-GB"/>
              </w:rPr>
              <w:t>vyrovnání</w:t>
            </w:r>
            <w:proofErr w:type="spellEnd"/>
            <w:r w:rsidRPr="00286891">
              <w:rPr>
                <w:rFonts w:ascii="Palatino Linotype" w:eastAsia="Calibri" w:hAnsi="Palatino Linotype" w:cs="Times New Roman"/>
                <w:sz w:val="24"/>
                <w:szCs w:val="24"/>
                <w:lang w:val="en-GB"/>
              </w:rPr>
              <w:t xml:space="preserve"> se s </w:t>
            </w:r>
            <w:proofErr w:type="spellStart"/>
            <w:r w:rsidRPr="00286891">
              <w:rPr>
                <w:rFonts w:ascii="Palatino Linotype" w:eastAsia="Calibri" w:hAnsi="Palatino Linotype" w:cs="Times New Roman"/>
                <w:sz w:val="24"/>
                <w:szCs w:val="24"/>
                <w:lang w:val="en-GB"/>
              </w:rPr>
              <w:t>klesající</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dostupností</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bydlení</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při</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zajišťování</w:t>
            </w:r>
            <w:proofErr w:type="spellEnd"/>
            <w:r w:rsidRPr="00286891">
              <w:rPr>
                <w:rFonts w:ascii="Palatino Linotype" w:eastAsia="Calibri" w:hAnsi="Palatino Linotype" w:cs="Times New Roman"/>
                <w:sz w:val="24"/>
                <w:szCs w:val="24"/>
                <w:lang w:val="en-GB"/>
              </w:rPr>
              <w:t xml:space="preserve"> a </w:t>
            </w:r>
            <w:proofErr w:type="spellStart"/>
            <w:r w:rsidRPr="00286891">
              <w:rPr>
                <w:rFonts w:ascii="Palatino Linotype" w:eastAsia="Calibri" w:hAnsi="Palatino Linotype" w:cs="Times New Roman"/>
                <w:sz w:val="24"/>
                <w:szCs w:val="24"/>
                <w:lang w:val="en-GB"/>
              </w:rPr>
              <w:t>udržování</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svého</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prvního</w:t>
            </w:r>
            <w:proofErr w:type="spellEnd"/>
            <w:r w:rsidRPr="00286891">
              <w:rPr>
                <w:rFonts w:ascii="Palatino Linotype" w:eastAsia="Calibri" w:hAnsi="Palatino Linotype" w:cs="Times New Roman"/>
                <w:sz w:val="24"/>
                <w:szCs w:val="24"/>
                <w:lang w:val="en-GB"/>
              </w:rPr>
              <w:t xml:space="preserve"> </w:t>
            </w:r>
            <w:proofErr w:type="spellStart"/>
            <w:r>
              <w:rPr>
                <w:rFonts w:ascii="Palatino Linotype" w:eastAsia="Calibri" w:hAnsi="Palatino Linotype" w:cs="Times New Roman"/>
                <w:sz w:val="24"/>
                <w:szCs w:val="24"/>
                <w:lang w:val="en-GB"/>
              </w:rPr>
              <w:t>bydlení</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Práce</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systematicky</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prozkoumává</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kontextové</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faktory</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ovlivňující</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bydlení</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mladých</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rodin</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včetně</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struktury</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bytového</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trhu</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privatizace</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bytového</w:t>
            </w:r>
            <w:proofErr w:type="spellEnd"/>
            <w:r w:rsidRPr="00286891">
              <w:rPr>
                <w:rFonts w:ascii="Palatino Linotype" w:eastAsia="Calibri" w:hAnsi="Palatino Linotype" w:cs="Times New Roman"/>
                <w:sz w:val="24"/>
                <w:szCs w:val="24"/>
                <w:lang w:val="en-GB"/>
              </w:rPr>
              <w:t xml:space="preserve"> fondu a </w:t>
            </w:r>
            <w:proofErr w:type="spellStart"/>
            <w:r w:rsidRPr="00286891">
              <w:rPr>
                <w:rFonts w:ascii="Palatino Linotype" w:eastAsia="Calibri" w:hAnsi="Palatino Linotype" w:cs="Times New Roman"/>
                <w:sz w:val="24"/>
                <w:szCs w:val="24"/>
                <w:lang w:val="en-GB"/>
              </w:rPr>
              <w:t>vývoje</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cen</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bydlení</w:t>
            </w:r>
            <w:proofErr w:type="spellEnd"/>
            <w:r w:rsidRPr="00286891">
              <w:rPr>
                <w:rFonts w:ascii="Palatino Linotype" w:eastAsia="Calibri" w:hAnsi="Palatino Linotype" w:cs="Times New Roman"/>
                <w:sz w:val="24"/>
                <w:szCs w:val="24"/>
                <w:lang w:val="en-GB"/>
              </w:rPr>
              <w:t xml:space="preserve"> v </w:t>
            </w:r>
            <w:proofErr w:type="spellStart"/>
            <w:r w:rsidRPr="00286891">
              <w:rPr>
                <w:rFonts w:ascii="Palatino Linotype" w:eastAsia="Calibri" w:hAnsi="Palatino Linotype" w:cs="Times New Roman"/>
                <w:sz w:val="24"/>
                <w:szCs w:val="24"/>
                <w:lang w:val="en-GB"/>
              </w:rPr>
              <w:t>České</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republice</w:t>
            </w:r>
            <w:proofErr w:type="spellEnd"/>
            <w:r w:rsidRPr="00286891">
              <w:rPr>
                <w:rFonts w:ascii="Palatino Linotype" w:eastAsia="Calibri" w:hAnsi="Palatino Linotype" w:cs="Times New Roman"/>
                <w:sz w:val="24"/>
                <w:szCs w:val="24"/>
                <w:lang w:val="en-GB"/>
              </w:rPr>
              <w:t xml:space="preserve"> a </w:t>
            </w:r>
            <w:proofErr w:type="spellStart"/>
            <w:r w:rsidRPr="00286891">
              <w:rPr>
                <w:rFonts w:ascii="Palatino Linotype" w:eastAsia="Calibri" w:hAnsi="Palatino Linotype" w:cs="Times New Roman"/>
                <w:sz w:val="24"/>
                <w:szCs w:val="24"/>
                <w:lang w:val="en-GB"/>
              </w:rPr>
              <w:t>na</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Ostravsku</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Dále</w:t>
            </w:r>
            <w:proofErr w:type="spellEnd"/>
            <w:r w:rsidRPr="00286891">
              <w:rPr>
                <w:rFonts w:ascii="Palatino Linotype" w:eastAsia="Calibri" w:hAnsi="Palatino Linotype" w:cs="Times New Roman"/>
                <w:sz w:val="24"/>
                <w:szCs w:val="24"/>
                <w:lang w:val="en-GB"/>
              </w:rPr>
              <w:t xml:space="preserve"> se </w:t>
            </w:r>
            <w:proofErr w:type="spellStart"/>
            <w:r w:rsidRPr="00286891">
              <w:rPr>
                <w:rFonts w:ascii="Palatino Linotype" w:eastAsia="Calibri" w:hAnsi="Palatino Linotype" w:cs="Times New Roman"/>
                <w:sz w:val="24"/>
                <w:szCs w:val="24"/>
                <w:lang w:val="en-GB"/>
              </w:rPr>
              <w:t>věnuje</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teoretickým</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aspektům</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bydlení</w:t>
            </w:r>
            <w:proofErr w:type="spellEnd"/>
            <w:r w:rsidRPr="00286891">
              <w:rPr>
                <w:rFonts w:ascii="Palatino Linotype" w:eastAsia="Calibri" w:hAnsi="Palatino Linotype" w:cs="Times New Roman"/>
                <w:sz w:val="24"/>
                <w:szCs w:val="24"/>
                <w:lang w:val="en-GB"/>
              </w:rPr>
              <w:t xml:space="preserve"> a </w:t>
            </w:r>
            <w:proofErr w:type="spellStart"/>
            <w:r w:rsidRPr="00286891">
              <w:rPr>
                <w:rFonts w:ascii="Palatino Linotype" w:eastAsia="Calibri" w:hAnsi="Palatino Linotype" w:cs="Times New Roman"/>
                <w:sz w:val="24"/>
                <w:szCs w:val="24"/>
                <w:lang w:val="en-GB"/>
              </w:rPr>
              <w:t>metodologii</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výzkumu</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využívajíc</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kvalitativní</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výzkumnou</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strategii</w:t>
            </w:r>
            <w:proofErr w:type="spellEnd"/>
            <w:r w:rsidRPr="00286891">
              <w:rPr>
                <w:rFonts w:ascii="Palatino Linotype" w:eastAsia="Calibri" w:hAnsi="Palatino Linotype" w:cs="Times New Roman"/>
                <w:sz w:val="24"/>
                <w:szCs w:val="24"/>
                <w:lang w:val="en-GB"/>
              </w:rPr>
              <w:t xml:space="preserve"> a </w:t>
            </w:r>
            <w:proofErr w:type="spellStart"/>
            <w:r w:rsidRPr="00286891">
              <w:rPr>
                <w:rFonts w:ascii="Palatino Linotype" w:eastAsia="Calibri" w:hAnsi="Palatino Linotype" w:cs="Times New Roman"/>
                <w:sz w:val="24"/>
                <w:szCs w:val="24"/>
                <w:lang w:val="en-GB"/>
              </w:rPr>
              <w:t>zakotvenou</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teorii</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Získaná</w:t>
            </w:r>
            <w:proofErr w:type="spellEnd"/>
            <w:r w:rsidRPr="00286891">
              <w:rPr>
                <w:rFonts w:ascii="Palatino Linotype" w:eastAsia="Calibri" w:hAnsi="Palatino Linotype" w:cs="Times New Roman"/>
                <w:sz w:val="24"/>
                <w:szCs w:val="24"/>
                <w:lang w:val="en-GB"/>
              </w:rPr>
              <w:t xml:space="preserve"> data z </w:t>
            </w:r>
            <w:proofErr w:type="spellStart"/>
            <w:r w:rsidRPr="00286891">
              <w:rPr>
                <w:rFonts w:ascii="Palatino Linotype" w:eastAsia="Calibri" w:hAnsi="Palatino Linotype" w:cs="Times New Roman"/>
                <w:sz w:val="24"/>
                <w:szCs w:val="24"/>
                <w:lang w:val="en-GB"/>
              </w:rPr>
              <w:t>polostrukturovaných</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rozhovorů</w:t>
            </w:r>
            <w:proofErr w:type="spellEnd"/>
            <w:r w:rsidRPr="00286891">
              <w:rPr>
                <w:rFonts w:ascii="Palatino Linotype" w:eastAsia="Calibri" w:hAnsi="Palatino Linotype" w:cs="Times New Roman"/>
                <w:sz w:val="24"/>
                <w:szCs w:val="24"/>
                <w:lang w:val="en-GB"/>
              </w:rPr>
              <w:t xml:space="preserve"> s </w:t>
            </w:r>
            <w:proofErr w:type="spellStart"/>
            <w:r w:rsidRPr="00286891">
              <w:rPr>
                <w:rFonts w:ascii="Palatino Linotype" w:eastAsia="Calibri" w:hAnsi="Palatino Linotype" w:cs="Times New Roman"/>
                <w:sz w:val="24"/>
                <w:szCs w:val="24"/>
                <w:lang w:val="en-GB"/>
              </w:rPr>
              <w:t>mladými</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rodinami</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ukazují</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že</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běžné</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strategie</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zahrnují</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spolubydlení</w:t>
            </w:r>
            <w:proofErr w:type="spellEnd"/>
            <w:r w:rsidRPr="00286891">
              <w:rPr>
                <w:rFonts w:ascii="Palatino Linotype" w:eastAsia="Calibri" w:hAnsi="Palatino Linotype" w:cs="Times New Roman"/>
                <w:sz w:val="24"/>
                <w:szCs w:val="24"/>
                <w:lang w:val="en-GB"/>
              </w:rPr>
              <w:t xml:space="preserve"> s </w:t>
            </w:r>
            <w:proofErr w:type="spellStart"/>
            <w:r w:rsidRPr="00286891">
              <w:rPr>
                <w:rFonts w:ascii="Palatino Linotype" w:eastAsia="Calibri" w:hAnsi="Palatino Linotype" w:cs="Times New Roman"/>
                <w:sz w:val="24"/>
                <w:szCs w:val="24"/>
                <w:lang w:val="en-GB"/>
              </w:rPr>
              <w:t>přáteli</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využívání</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hypoték</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šetření</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pronájem</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vlastního</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bytu</w:t>
            </w:r>
            <w:proofErr w:type="spellEnd"/>
            <w:r w:rsidRPr="00286891">
              <w:rPr>
                <w:rFonts w:ascii="Palatino Linotype" w:eastAsia="Calibri" w:hAnsi="Palatino Linotype" w:cs="Times New Roman"/>
                <w:sz w:val="24"/>
                <w:szCs w:val="24"/>
                <w:lang w:val="en-GB"/>
              </w:rPr>
              <w:t xml:space="preserve"> a </w:t>
            </w:r>
            <w:proofErr w:type="spellStart"/>
            <w:r w:rsidRPr="00286891">
              <w:rPr>
                <w:rFonts w:ascii="Palatino Linotype" w:eastAsia="Calibri" w:hAnsi="Palatino Linotype" w:cs="Times New Roman"/>
                <w:sz w:val="24"/>
                <w:szCs w:val="24"/>
                <w:lang w:val="en-GB"/>
              </w:rPr>
              <w:t>získání</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finanční</w:t>
            </w:r>
            <w:proofErr w:type="spellEnd"/>
            <w:r w:rsidRPr="00286891">
              <w:rPr>
                <w:rFonts w:ascii="Palatino Linotype" w:eastAsia="Calibri" w:hAnsi="Palatino Linotype" w:cs="Times New Roman"/>
                <w:sz w:val="24"/>
                <w:szCs w:val="24"/>
                <w:lang w:val="en-GB"/>
              </w:rPr>
              <w:t xml:space="preserve"> a </w:t>
            </w:r>
            <w:proofErr w:type="spellStart"/>
            <w:r w:rsidRPr="00286891">
              <w:rPr>
                <w:rFonts w:ascii="Palatino Linotype" w:eastAsia="Calibri" w:hAnsi="Palatino Linotype" w:cs="Times New Roman"/>
                <w:sz w:val="24"/>
                <w:szCs w:val="24"/>
                <w:lang w:val="en-GB"/>
              </w:rPr>
              <w:t>materiální</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podpory</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od</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rodiny</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Práce</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také</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identifikuje</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obecní</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bydlení</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jako</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potenciální</w:t>
            </w:r>
            <w:proofErr w:type="spellEnd"/>
            <w:r w:rsidRPr="00286891">
              <w:rPr>
                <w:rFonts w:ascii="Palatino Linotype" w:eastAsia="Calibri" w:hAnsi="Palatino Linotype" w:cs="Times New Roman"/>
                <w:sz w:val="24"/>
                <w:szCs w:val="24"/>
                <w:lang w:val="en-GB"/>
              </w:rPr>
              <w:t xml:space="preserve">, ale </w:t>
            </w:r>
            <w:proofErr w:type="spellStart"/>
            <w:r w:rsidRPr="00286891">
              <w:rPr>
                <w:rFonts w:ascii="Palatino Linotype" w:eastAsia="Calibri" w:hAnsi="Palatino Linotype" w:cs="Times New Roman"/>
                <w:sz w:val="24"/>
                <w:szCs w:val="24"/>
                <w:lang w:val="en-GB"/>
              </w:rPr>
              <w:t>často</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nedostupnou</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možnost</w:t>
            </w:r>
            <w:proofErr w:type="spellEnd"/>
            <w:r w:rsidRPr="00286891">
              <w:rPr>
                <w:rFonts w:ascii="Palatino Linotype" w:eastAsia="Calibri" w:hAnsi="Palatino Linotype" w:cs="Times New Roman"/>
                <w:sz w:val="24"/>
                <w:szCs w:val="24"/>
                <w:lang w:val="en-GB"/>
              </w:rPr>
              <w:t xml:space="preserve">. Tato </w:t>
            </w:r>
            <w:proofErr w:type="spellStart"/>
            <w:r w:rsidRPr="00286891">
              <w:rPr>
                <w:rFonts w:ascii="Palatino Linotype" w:eastAsia="Calibri" w:hAnsi="Palatino Linotype" w:cs="Times New Roman"/>
                <w:sz w:val="24"/>
                <w:szCs w:val="24"/>
                <w:lang w:val="en-GB"/>
              </w:rPr>
              <w:t>práce</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nabízí</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ucelený</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pohled</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na</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výzvy</w:t>
            </w:r>
            <w:proofErr w:type="spellEnd"/>
            <w:r w:rsidRPr="00286891">
              <w:rPr>
                <w:rFonts w:ascii="Palatino Linotype" w:eastAsia="Calibri" w:hAnsi="Palatino Linotype" w:cs="Times New Roman"/>
                <w:sz w:val="24"/>
                <w:szCs w:val="24"/>
                <w:lang w:val="en-GB"/>
              </w:rPr>
              <w:t xml:space="preserve"> a </w:t>
            </w:r>
            <w:proofErr w:type="spellStart"/>
            <w:r w:rsidRPr="00286891">
              <w:rPr>
                <w:rFonts w:ascii="Palatino Linotype" w:eastAsia="Calibri" w:hAnsi="Palatino Linotype" w:cs="Times New Roman"/>
                <w:sz w:val="24"/>
                <w:szCs w:val="24"/>
                <w:lang w:val="en-GB"/>
              </w:rPr>
              <w:t>strategie</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mladých</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rodin</w:t>
            </w:r>
            <w:proofErr w:type="spellEnd"/>
            <w:r w:rsidRPr="00286891">
              <w:rPr>
                <w:rFonts w:ascii="Palatino Linotype" w:eastAsia="Calibri" w:hAnsi="Palatino Linotype" w:cs="Times New Roman"/>
                <w:sz w:val="24"/>
                <w:szCs w:val="24"/>
                <w:lang w:val="en-GB"/>
              </w:rPr>
              <w:t xml:space="preserve"> v </w:t>
            </w:r>
            <w:proofErr w:type="spellStart"/>
            <w:r w:rsidRPr="00286891">
              <w:rPr>
                <w:rFonts w:ascii="Palatino Linotype" w:eastAsia="Calibri" w:hAnsi="Palatino Linotype" w:cs="Times New Roman"/>
                <w:sz w:val="24"/>
                <w:szCs w:val="24"/>
                <w:lang w:val="en-GB"/>
              </w:rPr>
              <w:t>oblasti</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bydlení</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na</w:t>
            </w:r>
            <w:proofErr w:type="spellEnd"/>
            <w:r w:rsidRPr="00286891">
              <w:rPr>
                <w:rFonts w:ascii="Palatino Linotype" w:eastAsia="Calibri" w:hAnsi="Palatino Linotype" w:cs="Times New Roman"/>
                <w:sz w:val="24"/>
                <w:szCs w:val="24"/>
                <w:lang w:val="en-GB"/>
              </w:rPr>
              <w:t xml:space="preserve"> </w:t>
            </w:r>
            <w:proofErr w:type="spellStart"/>
            <w:r w:rsidRPr="00286891">
              <w:rPr>
                <w:rFonts w:ascii="Palatino Linotype" w:eastAsia="Calibri" w:hAnsi="Palatino Linotype" w:cs="Times New Roman"/>
                <w:sz w:val="24"/>
                <w:szCs w:val="24"/>
                <w:lang w:val="en-GB"/>
              </w:rPr>
              <w:t>Ostravsku</w:t>
            </w:r>
            <w:proofErr w:type="spellEnd"/>
            <w:r w:rsidRPr="00286891">
              <w:rPr>
                <w:rFonts w:ascii="Palatino Linotype" w:eastAsia="Calibri" w:hAnsi="Palatino Linotype" w:cs="Times New Roman"/>
                <w:sz w:val="24"/>
                <w:szCs w:val="24"/>
                <w:lang w:val="en-GB"/>
              </w:rPr>
              <w:t>.</w:t>
            </w:r>
          </w:p>
          <w:p w14:paraId="1C4661EC" w14:textId="3784505E" w:rsidR="00CD3C2C" w:rsidRPr="000C697A" w:rsidRDefault="00CD3C2C" w:rsidP="00494337">
            <w:pPr>
              <w:spacing w:after="0" w:line="276" w:lineRule="auto"/>
              <w:rPr>
                <w:rFonts w:ascii="Palatino Linotype" w:eastAsia="Calibri" w:hAnsi="Palatino Linotype" w:cs="Times New Roman"/>
                <w:sz w:val="24"/>
                <w:szCs w:val="24"/>
                <w:lang w:val="en-GB"/>
              </w:rPr>
            </w:pPr>
          </w:p>
        </w:tc>
      </w:tr>
      <w:tr w:rsidR="00CD3C2C" w:rsidRPr="000C697A" w14:paraId="254AF938" w14:textId="77777777" w:rsidTr="00494337">
        <w:trPr>
          <w:trHeight w:val="398"/>
        </w:trPr>
        <w:tc>
          <w:tcPr>
            <w:tcW w:w="2616" w:type="dxa"/>
            <w:tcBorders>
              <w:top w:val="single" w:sz="2" w:space="0" w:color="auto"/>
              <w:left w:val="double" w:sz="4" w:space="0" w:color="auto"/>
              <w:bottom w:val="single" w:sz="4" w:space="0" w:color="auto"/>
              <w:right w:val="single" w:sz="2" w:space="0" w:color="auto"/>
            </w:tcBorders>
            <w:hideMark/>
          </w:tcPr>
          <w:p w14:paraId="29D89249" w14:textId="77777777" w:rsidR="00CD3C2C" w:rsidRPr="000C697A" w:rsidRDefault="00CD3C2C" w:rsidP="00494337">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Klíčová slova:</w:t>
            </w:r>
          </w:p>
        </w:tc>
        <w:tc>
          <w:tcPr>
            <w:tcW w:w="6426" w:type="dxa"/>
            <w:tcBorders>
              <w:top w:val="single" w:sz="2" w:space="0" w:color="auto"/>
              <w:left w:val="single" w:sz="2" w:space="0" w:color="auto"/>
              <w:bottom w:val="single" w:sz="4" w:space="0" w:color="auto"/>
              <w:right w:val="double" w:sz="4" w:space="0" w:color="auto"/>
            </w:tcBorders>
          </w:tcPr>
          <w:p w14:paraId="7470C538" w14:textId="339F0AC6" w:rsidR="00CD3C2C" w:rsidRPr="000C697A" w:rsidRDefault="00286891" w:rsidP="00494337">
            <w:pPr>
              <w:spacing w:after="0" w:line="240" w:lineRule="auto"/>
              <w:jc w:val="both"/>
              <w:rPr>
                <w:rFonts w:ascii="Palatino Linotype" w:eastAsia="Calibri" w:hAnsi="Palatino Linotype" w:cs="Times New Roman"/>
                <w:sz w:val="24"/>
                <w:szCs w:val="24"/>
              </w:rPr>
            </w:pPr>
            <w:r>
              <w:rPr>
                <w:rFonts w:ascii="Palatino Linotype" w:eastAsia="Calibri" w:hAnsi="Palatino Linotype" w:cs="Times New Roman"/>
                <w:sz w:val="24"/>
                <w:szCs w:val="24"/>
              </w:rPr>
              <w:t>Strategie na trhu s bydlením, zakotvená teorie, kvalitativní výzkum, dostupnost bydlení, mladé rodiny</w:t>
            </w:r>
            <w:r w:rsidR="00D42742">
              <w:rPr>
                <w:rFonts w:ascii="Palatino Linotype" w:eastAsia="Calibri" w:hAnsi="Palatino Linotype" w:cs="Times New Roman"/>
                <w:sz w:val="24"/>
                <w:szCs w:val="24"/>
              </w:rPr>
              <w:t>, Ostrava</w:t>
            </w:r>
            <w:r>
              <w:rPr>
                <w:rFonts w:ascii="Palatino Linotype" w:eastAsia="Calibri" w:hAnsi="Palatino Linotype" w:cs="Times New Roman"/>
                <w:sz w:val="24"/>
                <w:szCs w:val="24"/>
              </w:rPr>
              <w:t xml:space="preserve"> </w:t>
            </w:r>
          </w:p>
        </w:tc>
      </w:tr>
      <w:tr w:rsidR="00CD3C2C" w:rsidRPr="000C697A" w14:paraId="3478C145" w14:textId="77777777" w:rsidTr="00494337">
        <w:trPr>
          <w:trHeight w:val="499"/>
        </w:trPr>
        <w:tc>
          <w:tcPr>
            <w:tcW w:w="2616" w:type="dxa"/>
            <w:tcBorders>
              <w:top w:val="single" w:sz="2" w:space="0" w:color="auto"/>
              <w:left w:val="double" w:sz="4" w:space="0" w:color="auto"/>
              <w:bottom w:val="single" w:sz="4" w:space="0" w:color="auto"/>
              <w:right w:val="single" w:sz="2" w:space="0" w:color="auto"/>
            </w:tcBorders>
            <w:hideMark/>
          </w:tcPr>
          <w:p w14:paraId="4847A732" w14:textId="77777777" w:rsidR="00CD3C2C" w:rsidRPr="000C697A" w:rsidRDefault="00CD3C2C" w:rsidP="00494337">
            <w:pPr>
              <w:spacing w:after="0" w:line="276" w:lineRule="auto"/>
              <w:rPr>
                <w:rFonts w:ascii="Palatino Linotype" w:eastAsia="Calibri" w:hAnsi="Palatino Linotype" w:cs="Times New Roman"/>
                <w:b/>
                <w:sz w:val="24"/>
                <w:szCs w:val="24"/>
                <w:lang w:val="en-GB"/>
              </w:rPr>
            </w:pPr>
            <w:r w:rsidRPr="001A6740">
              <w:rPr>
                <w:rFonts w:ascii="Palatino Linotype" w:eastAsia="Calibri" w:hAnsi="Palatino Linotype" w:cs="Times New Roman"/>
                <w:b/>
                <w:sz w:val="24"/>
                <w:szCs w:val="24"/>
                <w:lang w:val="en-GB"/>
              </w:rPr>
              <w:t>Title of Thesis</w:t>
            </w:r>
            <w:r w:rsidRPr="000C697A">
              <w:rPr>
                <w:rFonts w:ascii="Palatino Linotype" w:eastAsia="Calibri" w:hAnsi="Palatino Linotype" w:cs="Times New Roman"/>
                <w:b/>
                <w:sz w:val="24"/>
                <w:szCs w:val="24"/>
                <w:lang w:val="en-GB"/>
              </w:rPr>
              <w:t>:</w:t>
            </w:r>
          </w:p>
        </w:tc>
        <w:tc>
          <w:tcPr>
            <w:tcW w:w="6426" w:type="dxa"/>
            <w:tcBorders>
              <w:top w:val="single" w:sz="2" w:space="0" w:color="auto"/>
              <w:left w:val="single" w:sz="2" w:space="0" w:color="auto"/>
              <w:bottom w:val="single" w:sz="4" w:space="0" w:color="auto"/>
              <w:right w:val="double" w:sz="4" w:space="0" w:color="auto"/>
            </w:tcBorders>
          </w:tcPr>
          <w:p w14:paraId="7FE5F86F" w14:textId="1365C056" w:rsidR="00CD3C2C" w:rsidRPr="000C697A" w:rsidRDefault="00C82CC9" w:rsidP="00494337">
            <w:pPr>
              <w:spacing w:after="0" w:line="276" w:lineRule="auto"/>
              <w:jc w:val="both"/>
              <w:rPr>
                <w:rFonts w:ascii="Palatino Linotype" w:eastAsia="Calibri" w:hAnsi="Palatino Linotype" w:cs="Times New Roman"/>
                <w:sz w:val="24"/>
                <w:szCs w:val="24"/>
              </w:rPr>
            </w:pPr>
            <w:proofErr w:type="spellStart"/>
            <w:r w:rsidRPr="00C82CC9">
              <w:rPr>
                <w:rFonts w:ascii="Palatino Linotype" w:eastAsia="Calibri" w:hAnsi="Palatino Linotype" w:cs="Times New Roman"/>
                <w:sz w:val="24"/>
                <w:szCs w:val="24"/>
              </w:rPr>
              <w:t>First</w:t>
            </w:r>
            <w:proofErr w:type="spellEnd"/>
            <w:r w:rsidRPr="00C82CC9">
              <w:rPr>
                <w:rFonts w:ascii="Palatino Linotype" w:eastAsia="Calibri" w:hAnsi="Palatino Linotype" w:cs="Times New Roman"/>
                <w:sz w:val="24"/>
                <w:szCs w:val="24"/>
              </w:rPr>
              <w:t xml:space="preserve"> </w:t>
            </w:r>
            <w:proofErr w:type="spellStart"/>
            <w:r w:rsidRPr="00C82CC9">
              <w:rPr>
                <w:rFonts w:ascii="Palatino Linotype" w:eastAsia="Calibri" w:hAnsi="Palatino Linotype" w:cs="Times New Roman"/>
                <w:sz w:val="24"/>
                <w:szCs w:val="24"/>
              </w:rPr>
              <w:t>Housing</w:t>
            </w:r>
            <w:proofErr w:type="spellEnd"/>
            <w:r w:rsidRPr="00C82CC9">
              <w:rPr>
                <w:rFonts w:ascii="Palatino Linotype" w:eastAsia="Calibri" w:hAnsi="Palatino Linotype" w:cs="Times New Roman"/>
                <w:sz w:val="24"/>
                <w:szCs w:val="24"/>
              </w:rPr>
              <w:t xml:space="preserve">: </w:t>
            </w:r>
            <w:proofErr w:type="spellStart"/>
            <w:r w:rsidRPr="00C82CC9">
              <w:rPr>
                <w:rFonts w:ascii="Palatino Linotype" w:eastAsia="Calibri" w:hAnsi="Palatino Linotype" w:cs="Times New Roman"/>
                <w:sz w:val="24"/>
                <w:szCs w:val="24"/>
              </w:rPr>
              <w:t>Housing</w:t>
            </w:r>
            <w:proofErr w:type="spellEnd"/>
            <w:r w:rsidRPr="00C82CC9">
              <w:rPr>
                <w:rFonts w:ascii="Palatino Linotype" w:eastAsia="Calibri" w:hAnsi="Palatino Linotype" w:cs="Times New Roman"/>
                <w:sz w:val="24"/>
                <w:szCs w:val="24"/>
              </w:rPr>
              <w:t xml:space="preserve"> </w:t>
            </w:r>
            <w:proofErr w:type="spellStart"/>
            <w:r w:rsidRPr="00C82CC9">
              <w:rPr>
                <w:rFonts w:ascii="Palatino Linotype" w:eastAsia="Calibri" w:hAnsi="Palatino Linotype" w:cs="Times New Roman"/>
                <w:sz w:val="24"/>
                <w:szCs w:val="24"/>
              </w:rPr>
              <w:t>Availability</w:t>
            </w:r>
            <w:proofErr w:type="spellEnd"/>
            <w:r w:rsidRPr="00C82CC9">
              <w:rPr>
                <w:rFonts w:ascii="Palatino Linotype" w:eastAsia="Calibri" w:hAnsi="Palatino Linotype" w:cs="Times New Roman"/>
                <w:sz w:val="24"/>
                <w:szCs w:val="24"/>
              </w:rPr>
              <w:t xml:space="preserve"> </w:t>
            </w:r>
            <w:proofErr w:type="spellStart"/>
            <w:r w:rsidRPr="00C82CC9">
              <w:rPr>
                <w:rFonts w:ascii="Palatino Linotype" w:eastAsia="Calibri" w:hAnsi="Palatino Linotype" w:cs="Times New Roman"/>
                <w:sz w:val="24"/>
                <w:szCs w:val="24"/>
              </w:rPr>
              <w:t>from</w:t>
            </w:r>
            <w:proofErr w:type="spellEnd"/>
            <w:r w:rsidRPr="00C82CC9">
              <w:rPr>
                <w:rFonts w:ascii="Palatino Linotype" w:eastAsia="Calibri" w:hAnsi="Palatino Linotype" w:cs="Times New Roman"/>
                <w:sz w:val="24"/>
                <w:szCs w:val="24"/>
              </w:rPr>
              <w:t xml:space="preserve"> </w:t>
            </w:r>
            <w:proofErr w:type="spellStart"/>
            <w:r w:rsidRPr="00C82CC9">
              <w:rPr>
                <w:rFonts w:ascii="Palatino Linotype" w:eastAsia="Calibri" w:hAnsi="Palatino Linotype" w:cs="Times New Roman"/>
                <w:sz w:val="24"/>
                <w:szCs w:val="24"/>
              </w:rPr>
              <w:t>the</w:t>
            </w:r>
            <w:proofErr w:type="spellEnd"/>
            <w:r w:rsidRPr="00C82CC9">
              <w:rPr>
                <w:rFonts w:ascii="Palatino Linotype" w:eastAsia="Calibri" w:hAnsi="Palatino Linotype" w:cs="Times New Roman"/>
                <w:sz w:val="24"/>
                <w:szCs w:val="24"/>
              </w:rPr>
              <w:t xml:space="preserve"> </w:t>
            </w:r>
            <w:proofErr w:type="spellStart"/>
            <w:r w:rsidRPr="00C82CC9">
              <w:rPr>
                <w:rFonts w:ascii="Palatino Linotype" w:eastAsia="Calibri" w:hAnsi="Palatino Linotype" w:cs="Times New Roman"/>
                <w:sz w:val="24"/>
                <w:szCs w:val="24"/>
              </w:rPr>
              <w:t>Perspective</w:t>
            </w:r>
            <w:proofErr w:type="spellEnd"/>
            <w:r w:rsidRPr="00C82CC9">
              <w:rPr>
                <w:rFonts w:ascii="Palatino Linotype" w:eastAsia="Calibri" w:hAnsi="Palatino Linotype" w:cs="Times New Roman"/>
                <w:sz w:val="24"/>
                <w:szCs w:val="24"/>
              </w:rPr>
              <w:t xml:space="preserve"> </w:t>
            </w:r>
            <w:proofErr w:type="spellStart"/>
            <w:r w:rsidRPr="00C82CC9">
              <w:rPr>
                <w:rFonts w:ascii="Palatino Linotype" w:eastAsia="Calibri" w:hAnsi="Palatino Linotype" w:cs="Times New Roman"/>
                <w:sz w:val="24"/>
                <w:szCs w:val="24"/>
              </w:rPr>
              <w:t>of</w:t>
            </w:r>
            <w:proofErr w:type="spellEnd"/>
            <w:r w:rsidRPr="00C82CC9">
              <w:rPr>
                <w:rFonts w:ascii="Palatino Linotype" w:eastAsia="Calibri" w:hAnsi="Palatino Linotype" w:cs="Times New Roman"/>
                <w:sz w:val="24"/>
                <w:szCs w:val="24"/>
              </w:rPr>
              <w:t xml:space="preserve"> </w:t>
            </w:r>
            <w:proofErr w:type="spellStart"/>
            <w:r w:rsidRPr="00C82CC9">
              <w:rPr>
                <w:rFonts w:ascii="Palatino Linotype" w:eastAsia="Calibri" w:hAnsi="Palatino Linotype" w:cs="Times New Roman"/>
                <w:sz w:val="24"/>
                <w:szCs w:val="24"/>
              </w:rPr>
              <w:t>Young</w:t>
            </w:r>
            <w:proofErr w:type="spellEnd"/>
            <w:r w:rsidRPr="00C82CC9">
              <w:rPr>
                <w:rFonts w:ascii="Palatino Linotype" w:eastAsia="Calibri" w:hAnsi="Palatino Linotype" w:cs="Times New Roman"/>
                <w:sz w:val="24"/>
                <w:szCs w:val="24"/>
              </w:rPr>
              <w:t xml:space="preserve"> </w:t>
            </w:r>
            <w:proofErr w:type="spellStart"/>
            <w:r w:rsidRPr="00C82CC9">
              <w:rPr>
                <w:rFonts w:ascii="Palatino Linotype" w:eastAsia="Calibri" w:hAnsi="Palatino Linotype" w:cs="Times New Roman"/>
                <w:sz w:val="24"/>
                <w:szCs w:val="24"/>
              </w:rPr>
              <w:t>Families</w:t>
            </w:r>
            <w:proofErr w:type="spellEnd"/>
            <w:r w:rsidRPr="00C82CC9">
              <w:rPr>
                <w:rFonts w:ascii="Palatino Linotype" w:eastAsia="Calibri" w:hAnsi="Palatino Linotype" w:cs="Times New Roman"/>
                <w:sz w:val="24"/>
                <w:szCs w:val="24"/>
              </w:rPr>
              <w:t xml:space="preserve"> in </w:t>
            </w:r>
            <w:proofErr w:type="spellStart"/>
            <w:r w:rsidRPr="00C82CC9">
              <w:rPr>
                <w:rFonts w:ascii="Palatino Linotype" w:eastAsia="Calibri" w:hAnsi="Palatino Linotype" w:cs="Times New Roman"/>
                <w:sz w:val="24"/>
                <w:szCs w:val="24"/>
              </w:rPr>
              <w:t>the</w:t>
            </w:r>
            <w:proofErr w:type="spellEnd"/>
            <w:r w:rsidRPr="00C82CC9">
              <w:rPr>
                <w:rFonts w:ascii="Palatino Linotype" w:eastAsia="Calibri" w:hAnsi="Palatino Linotype" w:cs="Times New Roman"/>
                <w:sz w:val="24"/>
                <w:szCs w:val="24"/>
              </w:rPr>
              <w:t xml:space="preserve"> Ostrava Region</w:t>
            </w:r>
          </w:p>
        </w:tc>
      </w:tr>
      <w:tr w:rsidR="00CD3C2C" w:rsidRPr="000C697A" w14:paraId="56A1F460" w14:textId="77777777" w:rsidTr="00494337">
        <w:trPr>
          <w:trHeight w:val="2077"/>
        </w:trPr>
        <w:tc>
          <w:tcPr>
            <w:tcW w:w="2616" w:type="dxa"/>
            <w:tcBorders>
              <w:top w:val="single" w:sz="2" w:space="0" w:color="auto"/>
              <w:left w:val="double" w:sz="4" w:space="0" w:color="auto"/>
              <w:bottom w:val="single" w:sz="4" w:space="0" w:color="auto"/>
              <w:right w:val="single" w:sz="2" w:space="0" w:color="auto"/>
            </w:tcBorders>
            <w:hideMark/>
          </w:tcPr>
          <w:p w14:paraId="179B5327" w14:textId="77777777" w:rsidR="00CD3C2C" w:rsidRPr="000C697A" w:rsidRDefault="00CD3C2C" w:rsidP="00494337">
            <w:pPr>
              <w:spacing w:after="0" w:line="276" w:lineRule="auto"/>
              <w:rPr>
                <w:rFonts w:ascii="Palatino Linotype" w:eastAsia="Calibri" w:hAnsi="Palatino Linotype" w:cs="Times New Roman"/>
                <w:b/>
                <w:sz w:val="24"/>
                <w:szCs w:val="24"/>
                <w:lang w:val="en-GB"/>
              </w:rPr>
            </w:pPr>
            <w:r w:rsidRPr="000C697A">
              <w:rPr>
                <w:rFonts w:ascii="Palatino Linotype" w:eastAsia="Calibri" w:hAnsi="Palatino Linotype" w:cs="Times New Roman"/>
                <w:b/>
                <w:sz w:val="24"/>
                <w:szCs w:val="24"/>
                <w:lang w:val="en-GB"/>
              </w:rPr>
              <w:lastRenderedPageBreak/>
              <w:t>An</w:t>
            </w:r>
            <w:r w:rsidRPr="001A6740">
              <w:rPr>
                <w:rFonts w:ascii="Palatino Linotype" w:eastAsia="Calibri" w:hAnsi="Palatino Linotype" w:cs="Times New Roman"/>
                <w:b/>
                <w:sz w:val="24"/>
                <w:szCs w:val="24"/>
                <w:lang w:val="en-GB"/>
              </w:rPr>
              <w:t>n</w:t>
            </w:r>
            <w:r w:rsidRPr="000C697A">
              <w:rPr>
                <w:rFonts w:ascii="Palatino Linotype" w:eastAsia="Calibri" w:hAnsi="Palatino Linotype" w:cs="Times New Roman"/>
                <w:b/>
                <w:sz w:val="24"/>
                <w:szCs w:val="24"/>
                <w:lang w:val="en-GB"/>
              </w:rPr>
              <w:t>ota</w:t>
            </w:r>
            <w:r w:rsidRPr="001A6740">
              <w:rPr>
                <w:rFonts w:ascii="Palatino Linotype" w:eastAsia="Calibri" w:hAnsi="Palatino Linotype" w:cs="Times New Roman"/>
                <w:b/>
                <w:sz w:val="24"/>
                <w:szCs w:val="24"/>
                <w:lang w:val="en-GB"/>
              </w:rPr>
              <w:t>tion</w:t>
            </w:r>
            <w:r w:rsidRPr="000C697A">
              <w:rPr>
                <w:rFonts w:ascii="Palatino Linotype" w:eastAsia="Calibri" w:hAnsi="Palatino Linotype" w:cs="Times New Roman"/>
                <w:b/>
                <w:sz w:val="24"/>
                <w:szCs w:val="24"/>
                <w:lang w:val="en-GB"/>
              </w:rPr>
              <w:t>:</w:t>
            </w:r>
          </w:p>
        </w:tc>
        <w:tc>
          <w:tcPr>
            <w:tcW w:w="6426" w:type="dxa"/>
            <w:tcBorders>
              <w:top w:val="single" w:sz="2" w:space="0" w:color="auto"/>
              <w:left w:val="single" w:sz="2" w:space="0" w:color="auto"/>
              <w:bottom w:val="single" w:sz="4" w:space="0" w:color="auto"/>
              <w:right w:val="double" w:sz="4" w:space="0" w:color="auto"/>
            </w:tcBorders>
          </w:tcPr>
          <w:p w14:paraId="3CD1C5E7" w14:textId="4EF341BD" w:rsidR="00CD3C2C" w:rsidRPr="000C697A" w:rsidRDefault="00286891" w:rsidP="00494337">
            <w:pPr>
              <w:spacing w:after="0" w:line="240" w:lineRule="auto"/>
              <w:jc w:val="both"/>
              <w:rPr>
                <w:rFonts w:ascii="Palatino Linotype" w:eastAsia="Calibri" w:hAnsi="Palatino Linotype" w:cs="Times New Roman"/>
                <w:sz w:val="24"/>
                <w:szCs w:val="24"/>
                <w:lang w:val="en-GB"/>
              </w:rPr>
            </w:pPr>
            <w:r w:rsidRPr="00286891">
              <w:rPr>
                <w:rFonts w:ascii="Palatino Linotype" w:eastAsia="Calibri" w:hAnsi="Palatino Linotype" w:cs="Times New Roman"/>
                <w:sz w:val="24"/>
                <w:szCs w:val="24"/>
                <w:lang w:val="en-GB"/>
              </w:rPr>
              <w:t>This thesis focuses on the strategies that young families in the Ostrava region use to cope with the decreasing availability of housing while securing and maintaining their first home. The work systematically examines the contextual factors affecting the housing of young families, including the structure of the housing market, the privatization of the housing fund, and the development of housing prices in the Czech Republic and specifically in Ostrava. It also addresses theoretical aspects of housing and research methodology, utilizing qualitative research strategy and grounded theory. Data obtained from semi-structured interviews with young families reveal that common strategies include cohabiting with friends, utilizing mortgages, saving, renting out their own apartment, and receiving financial and material support from family. The work also identifies municipal housing as a potential but often inaccessible option. This thesis provides a comprehensive view of the challenges and strategies of young families in the area of housing in the Ostrava region.</w:t>
            </w:r>
          </w:p>
        </w:tc>
      </w:tr>
      <w:tr w:rsidR="00CD3C2C" w:rsidRPr="000C697A" w14:paraId="6CFFC03C" w14:textId="77777777" w:rsidTr="00494337">
        <w:trPr>
          <w:trHeight w:val="546"/>
        </w:trPr>
        <w:tc>
          <w:tcPr>
            <w:tcW w:w="2616" w:type="dxa"/>
            <w:tcBorders>
              <w:top w:val="single" w:sz="2" w:space="0" w:color="auto"/>
              <w:left w:val="double" w:sz="4" w:space="0" w:color="auto"/>
              <w:bottom w:val="single" w:sz="4" w:space="0" w:color="auto"/>
              <w:right w:val="single" w:sz="2" w:space="0" w:color="auto"/>
            </w:tcBorders>
            <w:hideMark/>
          </w:tcPr>
          <w:p w14:paraId="1E28EF54" w14:textId="77777777" w:rsidR="00CD3C2C" w:rsidRPr="000C697A" w:rsidRDefault="00CD3C2C" w:rsidP="00494337">
            <w:pPr>
              <w:spacing w:after="0" w:line="276" w:lineRule="auto"/>
              <w:rPr>
                <w:rFonts w:ascii="Palatino Linotype" w:eastAsia="Calibri" w:hAnsi="Palatino Linotype" w:cs="Times New Roman"/>
                <w:b/>
                <w:sz w:val="24"/>
                <w:szCs w:val="24"/>
                <w:lang w:val="en-GB"/>
              </w:rPr>
            </w:pPr>
            <w:r w:rsidRPr="001A6740">
              <w:rPr>
                <w:rFonts w:ascii="Palatino Linotype" w:eastAsia="Calibri" w:hAnsi="Palatino Linotype" w:cs="Times New Roman"/>
                <w:b/>
                <w:sz w:val="24"/>
                <w:szCs w:val="24"/>
                <w:lang w:val="en-GB"/>
              </w:rPr>
              <w:t>Keywords</w:t>
            </w:r>
            <w:r w:rsidRPr="000C697A">
              <w:rPr>
                <w:rFonts w:ascii="Palatino Linotype" w:eastAsia="Calibri" w:hAnsi="Palatino Linotype" w:cs="Times New Roman"/>
                <w:b/>
                <w:sz w:val="24"/>
                <w:szCs w:val="24"/>
                <w:lang w:val="en-GB"/>
              </w:rPr>
              <w:t>:</w:t>
            </w:r>
          </w:p>
        </w:tc>
        <w:tc>
          <w:tcPr>
            <w:tcW w:w="6426" w:type="dxa"/>
            <w:tcBorders>
              <w:top w:val="single" w:sz="4" w:space="0" w:color="auto"/>
              <w:left w:val="single" w:sz="2" w:space="0" w:color="auto"/>
              <w:bottom w:val="single" w:sz="4" w:space="0" w:color="auto"/>
              <w:right w:val="double" w:sz="4" w:space="0" w:color="auto"/>
            </w:tcBorders>
          </w:tcPr>
          <w:p w14:paraId="237224F0" w14:textId="619D6DB6" w:rsidR="00CD3C2C" w:rsidRPr="000C697A" w:rsidRDefault="00D42742" w:rsidP="00494337">
            <w:pPr>
              <w:spacing w:after="0" w:line="276" w:lineRule="auto"/>
              <w:rPr>
                <w:rFonts w:ascii="Palatino Linotype" w:eastAsia="MS Mincho" w:hAnsi="Palatino Linotype" w:cs="Times New Roman"/>
                <w:sz w:val="24"/>
                <w:szCs w:val="24"/>
                <w:lang w:val="en-GB"/>
              </w:rPr>
            </w:pPr>
            <w:r w:rsidRPr="00D42742">
              <w:rPr>
                <w:rFonts w:ascii="Palatino Linotype" w:eastAsia="MS Mincho" w:hAnsi="Palatino Linotype" w:cs="Times New Roman"/>
                <w:sz w:val="24"/>
                <w:szCs w:val="24"/>
                <w:lang w:val="en-GB"/>
              </w:rPr>
              <w:t>Housing market strategies, grounded theory, qualitative research, housing availability, young families, Ostrava</w:t>
            </w:r>
          </w:p>
        </w:tc>
      </w:tr>
      <w:tr w:rsidR="00CD3C2C" w:rsidRPr="000C697A" w14:paraId="2784390D" w14:textId="77777777" w:rsidTr="00494337">
        <w:trPr>
          <w:trHeight w:val="359"/>
        </w:trPr>
        <w:tc>
          <w:tcPr>
            <w:tcW w:w="2616" w:type="dxa"/>
            <w:tcBorders>
              <w:top w:val="single" w:sz="2" w:space="0" w:color="auto"/>
              <w:left w:val="double" w:sz="4" w:space="0" w:color="auto"/>
              <w:bottom w:val="single" w:sz="4" w:space="0" w:color="auto"/>
              <w:right w:val="single" w:sz="2" w:space="0" w:color="auto"/>
            </w:tcBorders>
            <w:hideMark/>
          </w:tcPr>
          <w:p w14:paraId="2A7EAEB7" w14:textId="77777777" w:rsidR="00CD3C2C" w:rsidRPr="000C697A" w:rsidRDefault="00CD3C2C" w:rsidP="00494337">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Názvy p</w:t>
            </w:r>
            <w:r w:rsidRPr="000C697A">
              <w:rPr>
                <w:rFonts w:ascii="Palatino Linotype" w:eastAsia="Calibri" w:hAnsi="Palatino Linotype" w:cs="Times New Roman"/>
                <w:b/>
                <w:sz w:val="24"/>
                <w:szCs w:val="24"/>
              </w:rPr>
              <w:t>říloh vázan</w:t>
            </w:r>
            <w:r>
              <w:rPr>
                <w:rFonts w:ascii="Palatino Linotype" w:eastAsia="Calibri" w:hAnsi="Palatino Linotype" w:cs="Times New Roman"/>
                <w:b/>
                <w:sz w:val="24"/>
                <w:szCs w:val="24"/>
              </w:rPr>
              <w:t>ých</w:t>
            </w:r>
            <w:r w:rsidRPr="000C697A">
              <w:rPr>
                <w:rFonts w:ascii="Palatino Linotype" w:eastAsia="Calibri" w:hAnsi="Palatino Linotype" w:cs="Times New Roman"/>
                <w:b/>
                <w:sz w:val="24"/>
                <w:szCs w:val="24"/>
              </w:rPr>
              <w:t xml:space="preserve"> v práci:</w:t>
            </w:r>
          </w:p>
        </w:tc>
        <w:tc>
          <w:tcPr>
            <w:tcW w:w="6426" w:type="dxa"/>
            <w:tcBorders>
              <w:top w:val="single" w:sz="2" w:space="0" w:color="auto"/>
              <w:left w:val="single" w:sz="2" w:space="0" w:color="auto"/>
              <w:bottom w:val="single" w:sz="4" w:space="0" w:color="auto"/>
              <w:right w:val="double" w:sz="4" w:space="0" w:color="auto"/>
            </w:tcBorders>
          </w:tcPr>
          <w:p w14:paraId="59017221" w14:textId="77777777" w:rsidR="00CD3C2C" w:rsidRPr="000C697A" w:rsidRDefault="00CD3C2C" w:rsidP="00494337">
            <w:pPr>
              <w:spacing w:after="0" w:line="276" w:lineRule="auto"/>
              <w:rPr>
                <w:rFonts w:ascii="Palatino Linotype" w:eastAsia="Calibri" w:hAnsi="Palatino Linotype" w:cs="Times New Roman"/>
                <w:sz w:val="24"/>
                <w:szCs w:val="24"/>
              </w:rPr>
            </w:pPr>
          </w:p>
        </w:tc>
      </w:tr>
      <w:tr w:rsidR="00CD3C2C" w:rsidRPr="000C697A" w14:paraId="415D6176" w14:textId="77777777" w:rsidTr="00494337">
        <w:trPr>
          <w:trHeight w:val="359"/>
        </w:trPr>
        <w:tc>
          <w:tcPr>
            <w:tcW w:w="2616" w:type="dxa"/>
            <w:tcBorders>
              <w:top w:val="single" w:sz="2" w:space="0" w:color="auto"/>
              <w:left w:val="double" w:sz="4" w:space="0" w:color="auto"/>
              <w:bottom w:val="single" w:sz="4" w:space="0" w:color="auto"/>
              <w:right w:val="single" w:sz="2" w:space="0" w:color="auto"/>
            </w:tcBorders>
          </w:tcPr>
          <w:p w14:paraId="168D7221" w14:textId="77777777" w:rsidR="00CD3C2C" w:rsidRDefault="00CD3C2C" w:rsidP="00494337">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 xml:space="preserve">Počet literatury </w:t>
            </w:r>
            <w:r>
              <w:rPr>
                <w:rFonts w:ascii="Palatino Linotype" w:eastAsia="Calibri" w:hAnsi="Palatino Linotype" w:cs="Times New Roman"/>
                <w:b/>
                <w:sz w:val="24"/>
                <w:szCs w:val="24"/>
              </w:rPr>
              <w:br/>
              <w:t>a zdrojů:</w:t>
            </w:r>
          </w:p>
        </w:tc>
        <w:tc>
          <w:tcPr>
            <w:tcW w:w="6426" w:type="dxa"/>
            <w:tcBorders>
              <w:top w:val="single" w:sz="2" w:space="0" w:color="auto"/>
              <w:left w:val="single" w:sz="2" w:space="0" w:color="auto"/>
              <w:bottom w:val="single" w:sz="4" w:space="0" w:color="auto"/>
              <w:right w:val="double" w:sz="4" w:space="0" w:color="auto"/>
            </w:tcBorders>
          </w:tcPr>
          <w:p w14:paraId="4B601DA0" w14:textId="235A882A" w:rsidR="00CD3C2C" w:rsidRPr="000C697A" w:rsidRDefault="00D42742" w:rsidP="00494337">
            <w:pPr>
              <w:spacing w:after="0" w:line="276" w:lineRule="auto"/>
              <w:rPr>
                <w:rFonts w:ascii="Palatino Linotype" w:eastAsia="Calibri" w:hAnsi="Palatino Linotype" w:cs="Times New Roman"/>
                <w:sz w:val="24"/>
                <w:szCs w:val="24"/>
              </w:rPr>
            </w:pPr>
            <w:r>
              <w:rPr>
                <w:rFonts w:ascii="Palatino Linotype" w:eastAsia="Calibri" w:hAnsi="Palatino Linotype" w:cs="Times New Roman"/>
                <w:sz w:val="24"/>
                <w:szCs w:val="24"/>
              </w:rPr>
              <w:t>59</w:t>
            </w:r>
          </w:p>
        </w:tc>
      </w:tr>
      <w:tr w:rsidR="00CD3C2C" w:rsidRPr="000C697A" w14:paraId="0718D098" w14:textId="77777777" w:rsidTr="00494337">
        <w:trPr>
          <w:trHeight w:val="415"/>
        </w:trPr>
        <w:tc>
          <w:tcPr>
            <w:tcW w:w="2616" w:type="dxa"/>
            <w:tcBorders>
              <w:top w:val="single" w:sz="4" w:space="0" w:color="auto"/>
              <w:left w:val="double" w:sz="4" w:space="0" w:color="auto"/>
              <w:bottom w:val="double" w:sz="4" w:space="0" w:color="auto"/>
              <w:right w:val="single" w:sz="2" w:space="0" w:color="auto"/>
            </w:tcBorders>
            <w:hideMark/>
          </w:tcPr>
          <w:p w14:paraId="3670B9A5" w14:textId="77777777" w:rsidR="00CD3C2C" w:rsidRPr="000C697A" w:rsidRDefault="00CD3C2C" w:rsidP="00494337">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Rozsah práce:</w:t>
            </w:r>
          </w:p>
        </w:tc>
        <w:tc>
          <w:tcPr>
            <w:tcW w:w="6426" w:type="dxa"/>
            <w:tcBorders>
              <w:top w:val="single" w:sz="4" w:space="0" w:color="auto"/>
              <w:left w:val="single" w:sz="2" w:space="0" w:color="auto"/>
              <w:bottom w:val="double" w:sz="4" w:space="0" w:color="auto"/>
              <w:right w:val="double" w:sz="4" w:space="0" w:color="auto"/>
            </w:tcBorders>
          </w:tcPr>
          <w:p w14:paraId="1D8EB740" w14:textId="4250782C" w:rsidR="00CD3C2C" w:rsidRPr="000C697A" w:rsidRDefault="00880D38" w:rsidP="00494337">
            <w:pPr>
              <w:spacing w:after="0" w:line="276" w:lineRule="auto"/>
              <w:rPr>
                <w:rFonts w:ascii="Palatino Linotype" w:eastAsia="Calibri" w:hAnsi="Palatino Linotype" w:cs="Times New Roman"/>
                <w:sz w:val="24"/>
                <w:szCs w:val="24"/>
              </w:rPr>
            </w:pPr>
            <w:r>
              <w:rPr>
                <w:rFonts w:ascii="Palatino Linotype" w:eastAsia="Calibri" w:hAnsi="Palatino Linotype" w:cs="Times New Roman"/>
                <w:i/>
                <w:sz w:val="24"/>
                <w:szCs w:val="24"/>
              </w:rPr>
              <w:t>114 118</w:t>
            </w:r>
          </w:p>
        </w:tc>
      </w:tr>
    </w:tbl>
    <w:p w14:paraId="5E070F7D" w14:textId="77777777" w:rsidR="00CD3C2C" w:rsidRDefault="00CD3C2C" w:rsidP="00CD3C2C">
      <w:pPr>
        <w:spacing w:after="200" w:line="276" w:lineRule="auto"/>
        <w:rPr>
          <w:rFonts w:ascii="Palatino Linotype" w:eastAsia="Calibri" w:hAnsi="Palatino Linotype" w:cs="Times New Roman"/>
        </w:rPr>
      </w:pPr>
    </w:p>
    <w:p w14:paraId="7E8AE7C3" w14:textId="31EA2AF0" w:rsidR="00CD3C2C" w:rsidRDefault="00D42742" w:rsidP="00D42742">
      <w:pPr>
        <w:rPr>
          <w:rFonts w:ascii="Palatino Linotype" w:hAnsi="Palatino Linotype" w:cstheme="minorHAnsi"/>
          <w:b/>
          <w:bCs/>
          <w:sz w:val="24"/>
          <w:szCs w:val="24"/>
        </w:rPr>
      </w:pPr>
      <w:r>
        <w:rPr>
          <w:rFonts w:ascii="Palatino Linotype" w:hAnsi="Palatino Linotype" w:cstheme="minorHAnsi"/>
          <w:b/>
          <w:bCs/>
          <w:sz w:val="24"/>
          <w:szCs w:val="24"/>
        </w:rPr>
        <w:br w:type="page"/>
      </w:r>
    </w:p>
    <w:sdt>
      <w:sdtPr>
        <w:rPr>
          <w:rFonts w:ascii="Palatino Linotype" w:eastAsiaTheme="minorHAnsi" w:hAnsi="Palatino Linotype" w:cstheme="minorBidi"/>
          <w:color w:val="auto"/>
          <w:sz w:val="24"/>
          <w:szCs w:val="24"/>
          <w:lang w:eastAsia="en-US"/>
        </w:rPr>
        <w:id w:val="-2014291685"/>
        <w:docPartObj>
          <w:docPartGallery w:val="Table of Contents"/>
          <w:docPartUnique/>
        </w:docPartObj>
      </w:sdtPr>
      <w:sdtEndPr>
        <w:rPr>
          <w:b/>
          <w:bCs/>
        </w:rPr>
      </w:sdtEndPr>
      <w:sdtContent>
        <w:p w14:paraId="021D4EAF" w14:textId="5D9F5122" w:rsidR="00553A27" w:rsidRPr="00D42742" w:rsidRDefault="00553A27" w:rsidP="00912B11">
          <w:pPr>
            <w:pStyle w:val="Nadpisobsahu"/>
            <w:spacing w:line="360" w:lineRule="auto"/>
            <w:rPr>
              <w:rFonts w:ascii="Palatino Linotype" w:hAnsi="Palatino Linotype"/>
            </w:rPr>
          </w:pPr>
          <w:r w:rsidRPr="00D42742">
            <w:rPr>
              <w:rFonts w:ascii="Palatino Linotype" w:hAnsi="Palatino Linotype"/>
            </w:rPr>
            <w:t>Obsah</w:t>
          </w:r>
        </w:p>
        <w:p w14:paraId="2160DBE1" w14:textId="7546CA6F" w:rsidR="00C82CC9" w:rsidRPr="0077738C" w:rsidRDefault="00553A27">
          <w:pPr>
            <w:pStyle w:val="Obsah1"/>
            <w:tabs>
              <w:tab w:val="right" w:leader="dot" w:pos="9060"/>
            </w:tabs>
            <w:rPr>
              <w:rFonts w:ascii="Palatino Linotype" w:eastAsiaTheme="minorEastAsia" w:hAnsi="Palatino Linotype"/>
              <w:noProof/>
              <w:kern w:val="2"/>
              <w:lang w:eastAsia="cs-CZ"/>
              <w14:ligatures w14:val="standardContextual"/>
            </w:rPr>
          </w:pPr>
          <w:r w:rsidRPr="0077738C">
            <w:rPr>
              <w:rFonts w:ascii="Palatino Linotype" w:hAnsi="Palatino Linotype"/>
              <w:sz w:val="24"/>
              <w:szCs w:val="24"/>
            </w:rPr>
            <w:fldChar w:fldCharType="begin"/>
          </w:r>
          <w:r w:rsidRPr="0077738C">
            <w:rPr>
              <w:rFonts w:ascii="Palatino Linotype" w:hAnsi="Palatino Linotype"/>
              <w:sz w:val="24"/>
              <w:szCs w:val="24"/>
            </w:rPr>
            <w:instrText xml:space="preserve"> TOC \o "1-3" \h \z \u </w:instrText>
          </w:r>
          <w:r w:rsidRPr="0077738C">
            <w:rPr>
              <w:rFonts w:ascii="Palatino Linotype" w:hAnsi="Palatino Linotype"/>
              <w:sz w:val="24"/>
              <w:szCs w:val="24"/>
            </w:rPr>
            <w:fldChar w:fldCharType="separate"/>
          </w:r>
          <w:hyperlink w:anchor="_Toc153177203" w:history="1">
            <w:r w:rsidR="00C82CC9" w:rsidRPr="0077738C">
              <w:rPr>
                <w:rStyle w:val="Hypertextovodkaz"/>
                <w:rFonts w:ascii="Palatino Linotype" w:eastAsia="Calibri" w:hAnsi="Palatino Linotype"/>
                <w:noProof/>
                <w:lang w:eastAsia="cs-CZ"/>
              </w:rPr>
              <w:t>Anotace</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_Toc153177203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4</w:t>
            </w:r>
            <w:r w:rsidR="00C82CC9" w:rsidRPr="0077738C">
              <w:rPr>
                <w:rFonts w:ascii="Palatino Linotype" w:hAnsi="Palatino Linotype"/>
                <w:noProof/>
                <w:webHidden/>
              </w:rPr>
              <w:fldChar w:fldCharType="end"/>
            </w:r>
          </w:hyperlink>
        </w:p>
        <w:p w14:paraId="1BDFF7D2" w14:textId="7EC98CD3" w:rsidR="00C82CC9" w:rsidRPr="0077738C" w:rsidRDefault="00000000">
          <w:pPr>
            <w:pStyle w:val="Obsah1"/>
            <w:tabs>
              <w:tab w:val="right" w:leader="dot" w:pos="9060"/>
            </w:tabs>
            <w:rPr>
              <w:rFonts w:ascii="Palatino Linotype" w:eastAsiaTheme="minorEastAsia" w:hAnsi="Palatino Linotype"/>
              <w:noProof/>
              <w:kern w:val="2"/>
              <w:lang w:eastAsia="cs-CZ"/>
              <w14:ligatures w14:val="standardContextual"/>
            </w:rPr>
          </w:pPr>
          <w:hyperlink w:anchor="_Toc153177204" w:history="1">
            <w:r w:rsidR="00C82CC9" w:rsidRPr="0077738C">
              <w:rPr>
                <w:rStyle w:val="Hypertextovodkaz"/>
                <w:rFonts w:ascii="Palatino Linotype" w:hAnsi="Palatino Linotype"/>
                <w:noProof/>
              </w:rPr>
              <w:t>Úvod</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_Toc153177204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7</w:t>
            </w:r>
            <w:r w:rsidR="00C82CC9" w:rsidRPr="0077738C">
              <w:rPr>
                <w:rFonts w:ascii="Palatino Linotype" w:hAnsi="Palatino Linotype"/>
                <w:noProof/>
                <w:webHidden/>
              </w:rPr>
              <w:fldChar w:fldCharType="end"/>
            </w:r>
          </w:hyperlink>
        </w:p>
        <w:p w14:paraId="7A32E5CA" w14:textId="744D8F67" w:rsidR="00C82CC9" w:rsidRPr="0077738C" w:rsidRDefault="00000000">
          <w:pPr>
            <w:pStyle w:val="Obsah1"/>
            <w:tabs>
              <w:tab w:val="left" w:pos="440"/>
              <w:tab w:val="right" w:leader="dot" w:pos="9060"/>
            </w:tabs>
            <w:rPr>
              <w:rFonts w:ascii="Palatino Linotype" w:eastAsiaTheme="minorEastAsia" w:hAnsi="Palatino Linotype"/>
              <w:noProof/>
              <w:kern w:val="2"/>
              <w:lang w:eastAsia="cs-CZ"/>
              <w14:ligatures w14:val="standardContextual"/>
            </w:rPr>
          </w:pPr>
          <w:hyperlink w:anchor="_Toc153177205" w:history="1">
            <w:r w:rsidR="00C82CC9" w:rsidRPr="0077738C">
              <w:rPr>
                <w:rStyle w:val="Hypertextovodkaz"/>
                <w:rFonts w:ascii="Palatino Linotype" w:hAnsi="Palatino Linotype"/>
                <w:noProof/>
              </w:rPr>
              <w:t>1.</w:t>
            </w:r>
            <w:r w:rsidR="00C82CC9" w:rsidRPr="0077738C">
              <w:rPr>
                <w:rFonts w:ascii="Palatino Linotype" w:eastAsiaTheme="minorEastAsia" w:hAnsi="Palatino Linotype"/>
                <w:noProof/>
                <w:kern w:val="2"/>
                <w:lang w:eastAsia="cs-CZ"/>
                <w14:ligatures w14:val="standardContextual"/>
              </w:rPr>
              <w:tab/>
            </w:r>
            <w:r w:rsidR="00C82CC9" w:rsidRPr="0077738C">
              <w:rPr>
                <w:rStyle w:val="Hypertextovodkaz"/>
                <w:rFonts w:ascii="Palatino Linotype" w:hAnsi="Palatino Linotype"/>
                <w:noProof/>
              </w:rPr>
              <w:t>Bytová politika a trh s bydlením</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_Toc153177205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10</w:t>
            </w:r>
            <w:r w:rsidR="00C82CC9" w:rsidRPr="0077738C">
              <w:rPr>
                <w:rFonts w:ascii="Palatino Linotype" w:hAnsi="Palatino Linotype"/>
                <w:noProof/>
                <w:webHidden/>
              </w:rPr>
              <w:fldChar w:fldCharType="end"/>
            </w:r>
          </w:hyperlink>
        </w:p>
        <w:p w14:paraId="0DA6608F" w14:textId="7389E625" w:rsidR="00C82CC9" w:rsidRPr="0077738C" w:rsidRDefault="00000000">
          <w:pPr>
            <w:pStyle w:val="Obsah2"/>
            <w:rPr>
              <w:rFonts w:ascii="Palatino Linotype" w:eastAsiaTheme="minorEastAsia" w:hAnsi="Palatino Linotype"/>
              <w:noProof/>
              <w:kern w:val="2"/>
              <w:lang w:eastAsia="cs-CZ"/>
              <w14:ligatures w14:val="standardContextual"/>
            </w:rPr>
          </w:pPr>
          <w:hyperlink w:anchor="_Toc153177206" w:history="1">
            <w:r w:rsidR="00C82CC9" w:rsidRPr="0077738C">
              <w:rPr>
                <w:rStyle w:val="Hypertextovodkaz"/>
                <w:rFonts w:ascii="Palatino Linotype" w:hAnsi="Palatino Linotype"/>
                <w:bCs/>
                <w:noProof/>
              </w:rPr>
              <w:t>1.1.</w:t>
            </w:r>
            <w:r w:rsidR="00C82CC9" w:rsidRPr="0077738C">
              <w:rPr>
                <w:rFonts w:ascii="Palatino Linotype" w:eastAsiaTheme="minorEastAsia" w:hAnsi="Palatino Linotype"/>
                <w:noProof/>
                <w:kern w:val="2"/>
                <w:lang w:eastAsia="cs-CZ"/>
                <w14:ligatures w14:val="standardContextual"/>
              </w:rPr>
              <w:tab/>
            </w:r>
            <w:r w:rsidR="00C82CC9" w:rsidRPr="0077738C">
              <w:rPr>
                <w:rStyle w:val="Hypertextovodkaz"/>
                <w:rFonts w:ascii="Palatino Linotype" w:hAnsi="Palatino Linotype"/>
                <w:noProof/>
              </w:rPr>
              <w:t>Členění bytového trhu v rámci ČR</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_Toc153177206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12</w:t>
            </w:r>
            <w:r w:rsidR="00C82CC9" w:rsidRPr="0077738C">
              <w:rPr>
                <w:rFonts w:ascii="Palatino Linotype" w:hAnsi="Palatino Linotype"/>
                <w:noProof/>
                <w:webHidden/>
              </w:rPr>
              <w:fldChar w:fldCharType="end"/>
            </w:r>
          </w:hyperlink>
        </w:p>
        <w:p w14:paraId="42D31043" w14:textId="45469CDA" w:rsidR="00C82CC9" w:rsidRPr="0077738C" w:rsidRDefault="00000000">
          <w:pPr>
            <w:pStyle w:val="Obsah2"/>
            <w:rPr>
              <w:rFonts w:ascii="Palatino Linotype" w:eastAsiaTheme="minorEastAsia" w:hAnsi="Palatino Linotype"/>
              <w:noProof/>
              <w:kern w:val="2"/>
              <w:lang w:eastAsia="cs-CZ"/>
              <w14:ligatures w14:val="standardContextual"/>
            </w:rPr>
          </w:pPr>
          <w:hyperlink w:anchor="_Toc153177207" w:history="1">
            <w:r w:rsidR="00C82CC9" w:rsidRPr="0077738C">
              <w:rPr>
                <w:rStyle w:val="Hypertextovodkaz"/>
                <w:rFonts w:ascii="Palatino Linotype" w:hAnsi="Palatino Linotype"/>
                <w:bCs/>
                <w:noProof/>
              </w:rPr>
              <w:t>1.2.</w:t>
            </w:r>
            <w:r w:rsidR="00C82CC9" w:rsidRPr="0077738C">
              <w:rPr>
                <w:rFonts w:ascii="Palatino Linotype" w:eastAsiaTheme="minorEastAsia" w:hAnsi="Palatino Linotype"/>
                <w:noProof/>
                <w:kern w:val="2"/>
                <w:lang w:eastAsia="cs-CZ"/>
                <w14:ligatures w14:val="standardContextual"/>
              </w:rPr>
              <w:tab/>
            </w:r>
            <w:r w:rsidR="00C82CC9" w:rsidRPr="0077738C">
              <w:rPr>
                <w:rStyle w:val="Hypertextovodkaz"/>
                <w:rFonts w:ascii="Palatino Linotype" w:hAnsi="Palatino Linotype"/>
                <w:noProof/>
              </w:rPr>
              <w:t>Privatizace bytového fondu ČR</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_Toc153177207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13</w:t>
            </w:r>
            <w:r w:rsidR="00C82CC9" w:rsidRPr="0077738C">
              <w:rPr>
                <w:rFonts w:ascii="Palatino Linotype" w:hAnsi="Palatino Linotype"/>
                <w:noProof/>
                <w:webHidden/>
              </w:rPr>
              <w:fldChar w:fldCharType="end"/>
            </w:r>
          </w:hyperlink>
        </w:p>
        <w:p w14:paraId="3623AAAA" w14:textId="081993B8" w:rsidR="00C82CC9" w:rsidRPr="0077738C" w:rsidRDefault="00000000">
          <w:pPr>
            <w:pStyle w:val="Obsah2"/>
            <w:rPr>
              <w:rFonts w:ascii="Palatino Linotype" w:eastAsiaTheme="minorEastAsia" w:hAnsi="Palatino Linotype"/>
              <w:noProof/>
              <w:kern w:val="2"/>
              <w:lang w:eastAsia="cs-CZ"/>
              <w14:ligatures w14:val="standardContextual"/>
            </w:rPr>
          </w:pPr>
          <w:hyperlink w:anchor="_Toc153177208" w:history="1">
            <w:r w:rsidR="00C82CC9" w:rsidRPr="0077738C">
              <w:rPr>
                <w:rStyle w:val="Hypertextovodkaz"/>
                <w:rFonts w:ascii="Palatino Linotype" w:hAnsi="Palatino Linotype"/>
                <w:bCs/>
                <w:noProof/>
              </w:rPr>
              <w:t>1.3.</w:t>
            </w:r>
            <w:r w:rsidR="00C82CC9" w:rsidRPr="0077738C">
              <w:rPr>
                <w:rFonts w:ascii="Palatino Linotype" w:eastAsiaTheme="minorEastAsia" w:hAnsi="Palatino Linotype"/>
                <w:noProof/>
                <w:kern w:val="2"/>
                <w:lang w:eastAsia="cs-CZ"/>
                <w14:ligatures w14:val="standardContextual"/>
              </w:rPr>
              <w:tab/>
            </w:r>
            <w:r w:rsidR="00C82CC9" w:rsidRPr="0077738C">
              <w:rPr>
                <w:rStyle w:val="Hypertextovodkaz"/>
                <w:rFonts w:ascii="Palatino Linotype" w:hAnsi="Palatino Linotype"/>
                <w:noProof/>
              </w:rPr>
              <w:t>Faktory ovlivňující dostupnost bydlení</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_Toc153177208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14</w:t>
            </w:r>
            <w:r w:rsidR="00C82CC9" w:rsidRPr="0077738C">
              <w:rPr>
                <w:rFonts w:ascii="Palatino Linotype" w:hAnsi="Palatino Linotype"/>
                <w:noProof/>
                <w:webHidden/>
              </w:rPr>
              <w:fldChar w:fldCharType="end"/>
            </w:r>
          </w:hyperlink>
        </w:p>
        <w:p w14:paraId="11570ACF" w14:textId="35A10820" w:rsidR="00C82CC9" w:rsidRPr="0077738C" w:rsidRDefault="00000000">
          <w:pPr>
            <w:pStyle w:val="Obsah2"/>
            <w:rPr>
              <w:rFonts w:ascii="Palatino Linotype" w:eastAsiaTheme="minorEastAsia" w:hAnsi="Palatino Linotype"/>
              <w:noProof/>
              <w:kern w:val="2"/>
              <w:lang w:eastAsia="cs-CZ"/>
              <w14:ligatures w14:val="standardContextual"/>
            </w:rPr>
          </w:pPr>
          <w:hyperlink w:anchor="_Toc153177209" w:history="1">
            <w:r w:rsidR="00C82CC9" w:rsidRPr="0077738C">
              <w:rPr>
                <w:rStyle w:val="Hypertextovodkaz"/>
                <w:rFonts w:ascii="Palatino Linotype" w:hAnsi="Palatino Linotype"/>
                <w:bCs/>
                <w:noProof/>
              </w:rPr>
              <w:t>1.4.</w:t>
            </w:r>
            <w:r w:rsidR="00C82CC9" w:rsidRPr="0077738C">
              <w:rPr>
                <w:rFonts w:ascii="Palatino Linotype" w:eastAsiaTheme="minorEastAsia" w:hAnsi="Palatino Linotype"/>
                <w:noProof/>
                <w:kern w:val="2"/>
                <w:lang w:eastAsia="cs-CZ"/>
                <w14:ligatures w14:val="standardContextual"/>
              </w:rPr>
              <w:tab/>
            </w:r>
            <w:r w:rsidR="00C82CC9" w:rsidRPr="0077738C">
              <w:rPr>
                <w:rStyle w:val="Hypertextovodkaz"/>
                <w:rFonts w:ascii="Palatino Linotype" w:hAnsi="Palatino Linotype"/>
                <w:noProof/>
              </w:rPr>
              <w:t>Vývoj cen bydlení v ČR a na Ostravsku</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_Toc153177209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15</w:t>
            </w:r>
            <w:r w:rsidR="00C82CC9" w:rsidRPr="0077738C">
              <w:rPr>
                <w:rFonts w:ascii="Palatino Linotype" w:hAnsi="Palatino Linotype"/>
                <w:noProof/>
                <w:webHidden/>
              </w:rPr>
              <w:fldChar w:fldCharType="end"/>
            </w:r>
          </w:hyperlink>
        </w:p>
        <w:p w14:paraId="534672E0" w14:textId="3B6D18B5" w:rsidR="00C82CC9" w:rsidRPr="0077738C" w:rsidRDefault="00000000">
          <w:pPr>
            <w:pStyle w:val="Obsah2"/>
            <w:rPr>
              <w:rFonts w:ascii="Palatino Linotype" w:eastAsiaTheme="minorEastAsia" w:hAnsi="Palatino Linotype"/>
              <w:noProof/>
              <w:kern w:val="2"/>
              <w:lang w:eastAsia="cs-CZ"/>
              <w14:ligatures w14:val="standardContextual"/>
            </w:rPr>
          </w:pPr>
          <w:hyperlink w:anchor="_Toc153177210" w:history="1">
            <w:r w:rsidR="00C82CC9" w:rsidRPr="0077738C">
              <w:rPr>
                <w:rStyle w:val="Hypertextovodkaz"/>
                <w:rFonts w:ascii="Palatino Linotype" w:hAnsi="Palatino Linotype"/>
                <w:bCs/>
                <w:noProof/>
              </w:rPr>
              <w:t>1.5.</w:t>
            </w:r>
            <w:r w:rsidR="00C82CC9" w:rsidRPr="0077738C">
              <w:rPr>
                <w:rFonts w:ascii="Palatino Linotype" w:eastAsiaTheme="minorEastAsia" w:hAnsi="Palatino Linotype"/>
                <w:noProof/>
                <w:kern w:val="2"/>
                <w:lang w:eastAsia="cs-CZ"/>
                <w14:ligatures w14:val="standardContextual"/>
              </w:rPr>
              <w:tab/>
            </w:r>
            <w:r w:rsidR="00C82CC9" w:rsidRPr="0077738C">
              <w:rPr>
                <w:rStyle w:val="Hypertextovodkaz"/>
                <w:rFonts w:ascii="Palatino Linotype" w:hAnsi="Palatino Linotype"/>
                <w:noProof/>
              </w:rPr>
              <w:t>Situace mladých rodin na trhu s bydlením</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_Toc153177210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18</w:t>
            </w:r>
            <w:r w:rsidR="00C82CC9" w:rsidRPr="0077738C">
              <w:rPr>
                <w:rFonts w:ascii="Palatino Linotype" w:hAnsi="Palatino Linotype"/>
                <w:noProof/>
                <w:webHidden/>
              </w:rPr>
              <w:fldChar w:fldCharType="end"/>
            </w:r>
          </w:hyperlink>
        </w:p>
        <w:p w14:paraId="50B1E6BF" w14:textId="584E1F14" w:rsidR="00C82CC9" w:rsidRPr="0077738C" w:rsidRDefault="00000000">
          <w:pPr>
            <w:pStyle w:val="Obsah2"/>
            <w:rPr>
              <w:rFonts w:ascii="Palatino Linotype" w:eastAsiaTheme="minorEastAsia" w:hAnsi="Palatino Linotype"/>
              <w:noProof/>
              <w:kern w:val="2"/>
              <w:lang w:eastAsia="cs-CZ"/>
              <w14:ligatures w14:val="standardContextual"/>
            </w:rPr>
          </w:pPr>
          <w:hyperlink w:anchor="_Toc153177211" w:history="1">
            <w:r w:rsidR="00C82CC9" w:rsidRPr="0077738C">
              <w:rPr>
                <w:rStyle w:val="Hypertextovodkaz"/>
                <w:rFonts w:ascii="Palatino Linotype" w:hAnsi="Palatino Linotype"/>
                <w:bCs/>
                <w:noProof/>
              </w:rPr>
              <w:t>1.6.</w:t>
            </w:r>
            <w:r w:rsidR="00C82CC9" w:rsidRPr="0077738C">
              <w:rPr>
                <w:rFonts w:ascii="Palatino Linotype" w:eastAsiaTheme="minorEastAsia" w:hAnsi="Palatino Linotype"/>
                <w:noProof/>
                <w:kern w:val="2"/>
                <w:lang w:eastAsia="cs-CZ"/>
                <w14:ligatures w14:val="standardContextual"/>
              </w:rPr>
              <w:tab/>
            </w:r>
            <w:r w:rsidR="00C82CC9" w:rsidRPr="0077738C">
              <w:rPr>
                <w:rStyle w:val="Hypertextovodkaz"/>
                <w:rFonts w:ascii="Palatino Linotype" w:hAnsi="Palatino Linotype"/>
                <w:noProof/>
              </w:rPr>
              <w:t>Privatizace bytového fondu na Ostravsku</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_Toc153177211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20</w:t>
            </w:r>
            <w:r w:rsidR="00C82CC9" w:rsidRPr="0077738C">
              <w:rPr>
                <w:rFonts w:ascii="Palatino Linotype" w:hAnsi="Palatino Linotype"/>
                <w:noProof/>
                <w:webHidden/>
              </w:rPr>
              <w:fldChar w:fldCharType="end"/>
            </w:r>
          </w:hyperlink>
        </w:p>
        <w:p w14:paraId="53EE1264" w14:textId="67780156" w:rsidR="00C82CC9" w:rsidRPr="0077738C" w:rsidRDefault="00000000">
          <w:pPr>
            <w:pStyle w:val="Obsah2"/>
            <w:rPr>
              <w:rFonts w:ascii="Palatino Linotype" w:eastAsiaTheme="minorEastAsia" w:hAnsi="Palatino Linotype"/>
              <w:noProof/>
              <w:kern w:val="2"/>
              <w:lang w:eastAsia="cs-CZ"/>
              <w14:ligatures w14:val="standardContextual"/>
            </w:rPr>
          </w:pPr>
          <w:hyperlink w:anchor="_Toc153177212" w:history="1">
            <w:r w:rsidR="00C82CC9" w:rsidRPr="0077738C">
              <w:rPr>
                <w:rStyle w:val="Hypertextovodkaz"/>
                <w:rFonts w:ascii="Palatino Linotype" w:hAnsi="Palatino Linotype"/>
                <w:bCs/>
                <w:noProof/>
              </w:rPr>
              <w:t>1.7.</w:t>
            </w:r>
            <w:r w:rsidR="00C82CC9" w:rsidRPr="0077738C">
              <w:rPr>
                <w:rFonts w:ascii="Palatino Linotype" w:eastAsiaTheme="minorEastAsia" w:hAnsi="Palatino Linotype"/>
                <w:noProof/>
                <w:kern w:val="2"/>
                <w:lang w:eastAsia="cs-CZ"/>
                <w14:ligatures w14:val="standardContextual"/>
              </w:rPr>
              <w:tab/>
            </w:r>
            <w:r w:rsidR="00C82CC9" w:rsidRPr="0077738C">
              <w:rPr>
                <w:rStyle w:val="Hypertextovodkaz"/>
                <w:rFonts w:ascii="Palatino Linotype" w:hAnsi="Palatino Linotype"/>
                <w:noProof/>
              </w:rPr>
              <w:t>Obecní byty jako jeden z nástrojů řešení bytové krize</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_Toc153177212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22</w:t>
            </w:r>
            <w:r w:rsidR="00C82CC9" w:rsidRPr="0077738C">
              <w:rPr>
                <w:rFonts w:ascii="Palatino Linotype" w:hAnsi="Palatino Linotype"/>
                <w:noProof/>
                <w:webHidden/>
              </w:rPr>
              <w:fldChar w:fldCharType="end"/>
            </w:r>
          </w:hyperlink>
        </w:p>
        <w:p w14:paraId="6F445A78" w14:textId="3BB1C278" w:rsidR="00C82CC9" w:rsidRPr="0077738C" w:rsidRDefault="00000000">
          <w:pPr>
            <w:pStyle w:val="Obsah1"/>
            <w:tabs>
              <w:tab w:val="left" w:pos="440"/>
              <w:tab w:val="right" w:leader="dot" w:pos="9060"/>
            </w:tabs>
            <w:rPr>
              <w:rFonts w:ascii="Palatino Linotype" w:eastAsiaTheme="minorEastAsia" w:hAnsi="Palatino Linotype"/>
              <w:noProof/>
              <w:kern w:val="2"/>
              <w:lang w:eastAsia="cs-CZ"/>
              <w14:ligatures w14:val="standardContextual"/>
            </w:rPr>
          </w:pPr>
          <w:hyperlink w:anchor="_Toc153177213" w:history="1">
            <w:r w:rsidR="00C82CC9" w:rsidRPr="0077738C">
              <w:rPr>
                <w:rStyle w:val="Hypertextovodkaz"/>
                <w:rFonts w:ascii="Palatino Linotype" w:hAnsi="Palatino Linotype"/>
                <w:noProof/>
              </w:rPr>
              <w:t>2.</w:t>
            </w:r>
            <w:r w:rsidR="00C82CC9" w:rsidRPr="0077738C">
              <w:rPr>
                <w:rFonts w:ascii="Palatino Linotype" w:eastAsiaTheme="minorEastAsia" w:hAnsi="Palatino Linotype"/>
                <w:noProof/>
                <w:kern w:val="2"/>
                <w:lang w:eastAsia="cs-CZ"/>
                <w14:ligatures w14:val="standardContextual"/>
              </w:rPr>
              <w:tab/>
            </w:r>
            <w:r w:rsidR="00C82CC9" w:rsidRPr="0077738C">
              <w:rPr>
                <w:rStyle w:val="Hypertextovodkaz"/>
                <w:rFonts w:ascii="Palatino Linotype" w:hAnsi="Palatino Linotype"/>
                <w:noProof/>
              </w:rPr>
              <w:t>Význam domova a bydlení</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_Toc153177213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24</w:t>
            </w:r>
            <w:r w:rsidR="00C82CC9" w:rsidRPr="0077738C">
              <w:rPr>
                <w:rFonts w:ascii="Palatino Linotype" w:hAnsi="Palatino Linotype"/>
                <w:noProof/>
                <w:webHidden/>
              </w:rPr>
              <w:fldChar w:fldCharType="end"/>
            </w:r>
          </w:hyperlink>
        </w:p>
        <w:p w14:paraId="2C4FAD20" w14:textId="3F1F87E0" w:rsidR="00C82CC9" w:rsidRPr="0077738C" w:rsidRDefault="00000000">
          <w:pPr>
            <w:pStyle w:val="Obsah2"/>
            <w:rPr>
              <w:rFonts w:ascii="Palatino Linotype" w:eastAsiaTheme="minorEastAsia" w:hAnsi="Palatino Linotype"/>
              <w:noProof/>
              <w:kern w:val="2"/>
              <w:lang w:eastAsia="cs-CZ"/>
              <w14:ligatures w14:val="standardContextual"/>
            </w:rPr>
          </w:pPr>
          <w:hyperlink w:anchor="_Toc153177214" w:history="1">
            <w:r w:rsidR="00C82CC9" w:rsidRPr="0077738C">
              <w:rPr>
                <w:rStyle w:val="Hypertextovodkaz"/>
                <w:rFonts w:ascii="Palatino Linotype" w:hAnsi="Palatino Linotype"/>
                <w:bCs/>
                <w:noProof/>
              </w:rPr>
              <w:t>2.1.</w:t>
            </w:r>
            <w:r w:rsidR="00C82CC9" w:rsidRPr="0077738C">
              <w:rPr>
                <w:rFonts w:ascii="Palatino Linotype" w:eastAsiaTheme="minorEastAsia" w:hAnsi="Palatino Linotype"/>
                <w:noProof/>
                <w:kern w:val="2"/>
                <w:lang w:eastAsia="cs-CZ"/>
                <w14:ligatures w14:val="standardContextual"/>
              </w:rPr>
              <w:tab/>
            </w:r>
            <w:r w:rsidR="00C82CC9" w:rsidRPr="0077738C">
              <w:rPr>
                <w:rStyle w:val="Hypertextovodkaz"/>
                <w:rFonts w:ascii="Palatino Linotype" w:hAnsi="Palatino Linotype"/>
                <w:noProof/>
              </w:rPr>
              <w:t>Teoretické koncepty v oblasti bydlení</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_Toc153177214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25</w:t>
            </w:r>
            <w:r w:rsidR="00C82CC9" w:rsidRPr="0077738C">
              <w:rPr>
                <w:rFonts w:ascii="Palatino Linotype" w:hAnsi="Palatino Linotype"/>
                <w:noProof/>
                <w:webHidden/>
              </w:rPr>
              <w:fldChar w:fldCharType="end"/>
            </w:r>
          </w:hyperlink>
        </w:p>
        <w:p w14:paraId="07B15E19" w14:textId="5C62653C" w:rsidR="00C82CC9" w:rsidRPr="0077738C" w:rsidRDefault="00000000">
          <w:pPr>
            <w:pStyle w:val="Obsah2"/>
            <w:rPr>
              <w:rFonts w:ascii="Palatino Linotype" w:eastAsiaTheme="minorEastAsia" w:hAnsi="Palatino Linotype"/>
              <w:noProof/>
              <w:kern w:val="2"/>
              <w:lang w:eastAsia="cs-CZ"/>
              <w14:ligatures w14:val="standardContextual"/>
            </w:rPr>
          </w:pPr>
          <w:hyperlink w:anchor="_Toc153177215" w:history="1">
            <w:r w:rsidR="00C82CC9" w:rsidRPr="0077738C">
              <w:rPr>
                <w:rStyle w:val="Hypertextovodkaz"/>
                <w:rFonts w:ascii="Palatino Linotype" w:hAnsi="Palatino Linotype"/>
                <w:bCs/>
                <w:noProof/>
              </w:rPr>
              <w:t>2.2.</w:t>
            </w:r>
            <w:r w:rsidR="00C82CC9" w:rsidRPr="0077738C">
              <w:rPr>
                <w:rFonts w:ascii="Palatino Linotype" w:eastAsiaTheme="minorEastAsia" w:hAnsi="Palatino Linotype"/>
                <w:noProof/>
                <w:kern w:val="2"/>
                <w:lang w:eastAsia="cs-CZ"/>
                <w14:ligatures w14:val="standardContextual"/>
              </w:rPr>
              <w:tab/>
            </w:r>
            <w:r w:rsidR="00C82CC9" w:rsidRPr="0077738C">
              <w:rPr>
                <w:rStyle w:val="Hypertextovodkaz"/>
                <w:rFonts w:ascii="Palatino Linotype" w:hAnsi="Palatino Linotype"/>
                <w:noProof/>
              </w:rPr>
              <w:t>Kariéry bydlení</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_Toc153177215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26</w:t>
            </w:r>
            <w:r w:rsidR="00C82CC9" w:rsidRPr="0077738C">
              <w:rPr>
                <w:rFonts w:ascii="Palatino Linotype" w:hAnsi="Palatino Linotype"/>
                <w:noProof/>
                <w:webHidden/>
              </w:rPr>
              <w:fldChar w:fldCharType="end"/>
            </w:r>
          </w:hyperlink>
        </w:p>
        <w:p w14:paraId="3A73A4C6" w14:textId="785463AB" w:rsidR="00C82CC9" w:rsidRPr="0077738C" w:rsidRDefault="00000000">
          <w:pPr>
            <w:pStyle w:val="Obsah2"/>
            <w:rPr>
              <w:rFonts w:ascii="Palatino Linotype" w:eastAsiaTheme="minorEastAsia" w:hAnsi="Palatino Linotype"/>
              <w:noProof/>
              <w:kern w:val="2"/>
              <w:lang w:eastAsia="cs-CZ"/>
              <w14:ligatures w14:val="standardContextual"/>
            </w:rPr>
          </w:pPr>
          <w:hyperlink w:anchor="_Toc153177216" w:history="1">
            <w:r w:rsidR="00C82CC9" w:rsidRPr="0077738C">
              <w:rPr>
                <w:rStyle w:val="Hypertextovodkaz"/>
                <w:rFonts w:ascii="Palatino Linotype" w:hAnsi="Palatino Linotype"/>
                <w:bCs/>
                <w:noProof/>
              </w:rPr>
              <w:t>2.3.</w:t>
            </w:r>
            <w:r w:rsidR="00C82CC9" w:rsidRPr="0077738C">
              <w:rPr>
                <w:rFonts w:ascii="Palatino Linotype" w:eastAsiaTheme="minorEastAsia" w:hAnsi="Palatino Linotype"/>
                <w:noProof/>
                <w:kern w:val="2"/>
                <w:lang w:eastAsia="cs-CZ"/>
                <w14:ligatures w14:val="standardContextual"/>
              </w:rPr>
              <w:tab/>
            </w:r>
            <w:r w:rsidR="00C82CC9" w:rsidRPr="0077738C">
              <w:rPr>
                <w:rStyle w:val="Hypertextovodkaz"/>
                <w:rFonts w:ascii="Palatino Linotype" w:hAnsi="Palatino Linotype"/>
                <w:noProof/>
              </w:rPr>
              <w:t>Dráhy bydlení</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_Toc153177216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28</w:t>
            </w:r>
            <w:r w:rsidR="00C82CC9" w:rsidRPr="0077738C">
              <w:rPr>
                <w:rFonts w:ascii="Palatino Linotype" w:hAnsi="Palatino Linotype"/>
                <w:noProof/>
                <w:webHidden/>
              </w:rPr>
              <w:fldChar w:fldCharType="end"/>
            </w:r>
          </w:hyperlink>
        </w:p>
        <w:p w14:paraId="0185028C" w14:textId="3A84D610" w:rsidR="00C82CC9" w:rsidRPr="0077738C" w:rsidRDefault="00000000">
          <w:pPr>
            <w:pStyle w:val="Obsah1"/>
            <w:tabs>
              <w:tab w:val="left" w:pos="440"/>
              <w:tab w:val="right" w:leader="dot" w:pos="9060"/>
            </w:tabs>
            <w:rPr>
              <w:rFonts w:ascii="Palatino Linotype" w:eastAsiaTheme="minorEastAsia" w:hAnsi="Palatino Linotype"/>
              <w:noProof/>
              <w:kern w:val="2"/>
              <w:lang w:eastAsia="cs-CZ"/>
              <w14:ligatures w14:val="standardContextual"/>
            </w:rPr>
          </w:pPr>
          <w:hyperlink w:anchor="_Toc153177217" w:history="1">
            <w:r w:rsidR="00C82CC9" w:rsidRPr="0077738C">
              <w:rPr>
                <w:rStyle w:val="Hypertextovodkaz"/>
                <w:rFonts w:ascii="Palatino Linotype" w:hAnsi="Palatino Linotype"/>
                <w:noProof/>
              </w:rPr>
              <w:t>3.</w:t>
            </w:r>
            <w:r w:rsidR="00C82CC9" w:rsidRPr="0077738C">
              <w:rPr>
                <w:rFonts w:ascii="Palatino Linotype" w:eastAsiaTheme="minorEastAsia" w:hAnsi="Palatino Linotype"/>
                <w:noProof/>
                <w:kern w:val="2"/>
                <w:lang w:eastAsia="cs-CZ"/>
                <w14:ligatures w14:val="standardContextual"/>
              </w:rPr>
              <w:tab/>
            </w:r>
            <w:r w:rsidR="00C82CC9" w:rsidRPr="0077738C">
              <w:rPr>
                <w:rStyle w:val="Hypertextovodkaz"/>
                <w:rFonts w:ascii="Palatino Linotype" w:hAnsi="Palatino Linotype"/>
                <w:noProof/>
              </w:rPr>
              <w:t>Metodologie výzkumu</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_Toc153177217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33</w:t>
            </w:r>
            <w:r w:rsidR="00C82CC9" w:rsidRPr="0077738C">
              <w:rPr>
                <w:rFonts w:ascii="Palatino Linotype" w:hAnsi="Palatino Linotype"/>
                <w:noProof/>
                <w:webHidden/>
              </w:rPr>
              <w:fldChar w:fldCharType="end"/>
            </w:r>
          </w:hyperlink>
        </w:p>
        <w:p w14:paraId="66BF5454" w14:textId="4E1C1504" w:rsidR="00C82CC9" w:rsidRPr="0077738C" w:rsidRDefault="00000000">
          <w:pPr>
            <w:pStyle w:val="Obsah2"/>
            <w:rPr>
              <w:rFonts w:ascii="Palatino Linotype" w:eastAsiaTheme="minorEastAsia" w:hAnsi="Palatino Linotype"/>
              <w:noProof/>
              <w:kern w:val="2"/>
              <w:lang w:eastAsia="cs-CZ"/>
              <w14:ligatures w14:val="standardContextual"/>
            </w:rPr>
          </w:pPr>
          <w:hyperlink w:anchor="_Toc153177218" w:history="1">
            <w:r w:rsidR="00C82CC9" w:rsidRPr="0077738C">
              <w:rPr>
                <w:rStyle w:val="Hypertextovodkaz"/>
                <w:rFonts w:ascii="Palatino Linotype" w:hAnsi="Palatino Linotype"/>
                <w:bCs/>
                <w:noProof/>
              </w:rPr>
              <w:t>3.1.</w:t>
            </w:r>
            <w:r w:rsidR="00C82CC9" w:rsidRPr="0077738C">
              <w:rPr>
                <w:rFonts w:ascii="Palatino Linotype" w:eastAsiaTheme="minorEastAsia" w:hAnsi="Palatino Linotype"/>
                <w:noProof/>
                <w:kern w:val="2"/>
                <w:lang w:eastAsia="cs-CZ"/>
                <w14:ligatures w14:val="standardContextual"/>
              </w:rPr>
              <w:tab/>
            </w:r>
            <w:r w:rsidR="00C82CC9" w:rsidRPr="0077738C">
              <w:rPr>
                <w:rStyle w:val="Hypertextovodkaz"/>
                <w:rFonts w:ascii="Palatino Linotype" w:hAnsi="Palatino Linotype"/>
                <w:noProof/>
              </w:rPr>
              <w:t>Formulace hlavního cíle výzkumu a dílčích cílů výzkumu</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_Toc153177218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33</w:t>
            </w:r>
            <w:r w:rsidR="00C82CC9" w:rsidRPr="0077738C">
              <w:rPr>
                <w:rFonts w:ascii="Palatino Linotype" w:hAnsi="Palatino Linotype"/>
                <w:noProof/>
                <w:webHidden/>
              </w:rPr>
              <w:fldChar w:fldCharType="end"/>
            </w:r>
          </w:hyperlink>
        </w:p>
        <w:p w14:paraId="5512FF72" w14:textId="31F07EDE" w:rsidR="00C82CC9" w:rsidRPr="0077738C" w:rsidRDefault="00000000">
          <w:pPr>
            <w:pStyle w:val="Obsah2"/>
            <w:rPr>
              <w:rFonts w:ascii="Palatino Linotype" w:eastAsiaTheme="minorEastAsia" w:hAnsi="Palatino Linotype"/>
              <w:noProof/>
              <w:kern w:val="2"/>
              <w:lang w:eastAsia="cs-CZ"/>
              <w14:ligatures w14:val="standardContextual"/>
            </w:rPr>
          </w:pPr>
          <w:hyperlink w:anchor="_Toc153177219" w:history="1">
            <w:r w:rsidR="00C82CC9" w:rsidRPr="0077738C">
              <w:rPr>
                <w:rStyle w:val="Hypertextovodkaz"/>
                <w:rFonts w:ascii="Palatino Linotype" w:hAnsi="Palatino Linotype"/>
                <w:bCs/>
                <w:noProof/>
              </w:rPr>
              <w:t>3.2.</w:t>
            </w:r>
            <w:r w:rsidR="00C82CC9" w:rsidRPr="0077738C">
              <w:rPr>
                <w:rFonts w:ascii="Palatino Linotype" w:eastAsiaTheme="minorEastAsia" w:hAnsi="Palatino Linotype"/>
                <w:noProof/>
                <w:kern w:val="2"/>
                <w:lang w:eastAsia="cs-CZ"/>
                <w14:ligatures w14:val="standardContextual"/>
              </w:rPr>
              <w:tab/>
            </w:r>
            <w:r w:rsidR="00C82CC9" w:rsidRPr="0077738C">
              <w:rPr>
                <w:rStyle w:val="Hypertextovodkaz"/>
                <w:rFonts w:ascii="Palatino Linotype" w:hAnsi="Palatino Linotype"/>
                <w:noProof/>
              </w:rPr>
              <w:t>Výzkumná strategie</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_Toc153177219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34</w:t>
            </w:r>
            <w:r w:rsidR="00C82CC9" w:rsidRPr="0077738C">
              <w:rPr>
                <w:rFonts w:ascii="Palatino Linotype" w:hAnsi="Palatino Linotype"/>
                <w:noProof/>
                <w:webHidden/>
              </w:rPr>
              <w:fldChar w:fldCharType="end"/>
            </w:r>
          </w:hyperlink>
        </w:p>
        <w:p w14:paraId="54DE910E" w14:textId="10BB1BA9" w:rsidR="00C82CC9" w:rsidRPr="0077738C" w:rsidRDefault="00000000">
          <w:pPr>
            <w:pStyle w:val="Obsah2"/>
            <w:rPr>
              <w:rFonts w:ascii="Palatino Linotype" w:eastAsiaTheme="minorEastAsia" w:hAnsi="Palatino Linotype"/>
              <w:noProof/>
              <w:kern w:val="2"/>
              <w:lang w:eastAsia="cs-CZ"/>
              <w14:ligatures w14:val="standardContextual"/>
            </w:rPr>
          </w:pPr>
          <w:hyperlink w:anchor="_Toc153177220" w:history="1">
            <w:r w:rsidR="00C82CC9" w:rsidRPr="0077738C">
              <w:rPr>
                <w:rStyle w:val="Hypertextovodkaz"/>
                <w:rFonts w:ascii="Palatino Linotype" w:hAnsi="Palatino Linotype"/>
                <w:bCs/>
                <w:noProof/>
              </w:rPr>
              <w:t>3.3.</w:t>
            </w:r>
            <w:r w:rsidR="00C82CC9" w:rsidRPr="0077738C">
              <w:rPr>
                <w:rFonts w:ascii="Palatino Linotype" w:eastAsiaTheme="minorEastAsia" w:hAnsi="Palatino Linotype"/>
                <w:noProof/>
                <w:kern w:val="2"/>
                <w:lang w:eastAsia="cs-CZ"/>
                <w14:ligatures w14:val="standardContextual"/>
              </w:rPr>
              <w:tab/>
            </w:r>
            <w:r w:rsidR="00C82CC9" w:rsidRPr="0077738C">
              <w:rPr>
                <w:rStyle w:val="Hypertextovodkaz"/>
                <w:rFonts w:ascii="Palatino Linotype" w:hAnsi="Palatino Linotype"/>
                <w:noProof/>
              </w:rPr>
              <w:t>Výzkumný přístup</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_Toc153177220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35</w:t>
            </w:r>
            <w:r w:rsidR="00C82CC9" w:rsidRPr="0077738C">
              <w:rPr>
                <w:rFonts w:ascii="Palatino Linotype" w:hAnsi="Palatino Linotype"/>
                <w:noProof/>
                <w:webHidden/>
              </w:rPr>
              <w:fldChar w:fldCharType="end"/>
            </w:r>
          </w:hyperlink>
        </w:p>
        <w:p w14:paraId="796F9B5A" w14:textId="2BD1A428" w:rsidR="00C82CC9" w:rsidRPr="0077738C" w:rsidRDefault="00000000">
          <w:pPr>
            <w:pStyle w:val="Obsah2"/>
            <w:rPr>
              <w:rFonts w:ascii="Palatino Linotype" w:eastAsiaTheme="minorEastAsia" w:hAnsi="Palatino Linotype"/>
              <w:noProof/>
              <w:kern w:val="2"/>
              <w:lang w:eastAsia="cs-CZ"/>
              <w14:ligatures w14:val="standardContextual"/>
            </w:rPr>
          </w:pPr>
          <w:hyperlink w:anchor="_Toc153177221" w:history="1">
            <w:r w:rsidR="00C82CC9" w:rsidRPr="0077738C">
              <w:rPr>
                <w:rStyle w:val="Hypertextovodkaz"/>
                <w:rFonts w:ascii="Palatino Linotype" w:hAnsi="Palatino Linotype"/>
                <w:bCs/>
                <w:noProof/>
              </w:rPr>
              <w:t>3.4.</w:t>
            </w:r>
            <w:r w:rsidR="00C82CC9" w:rsidRPr="0077738C">
              <w:rPr>
                <w:rFonts w:ascii="Palatino Linotype" w:eastAsiaTheme="minorEastAsia" w:hAnsi="Palatino Linotype"/>
                <w:noProof/>
                <w:kern w:val="2"/>
                <w:lang w:eastAsia="cs-CZ"/>
                <w14:ligatures w14:val="standardContextual"/>
              </w:rPr>
              <w:tab/>
            </w:r>
            <w:r w:rsidR="00C82CC9" w:rsidRPr="0077738C">
              <w:rPr>
                <w:rStyle w:val="Hypertextovodkaz"/>
                <w:rFonts w:ascii="Palatino Linotype" w:hAnsi="Palatino Linotype"/>
                <w:noProof/>
              </w:rPr>
              <w:t>Technika sběru dat</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_Toc153177221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36</w:t>
            </w:r>
            <w:r w:rsidR="00C82CC9" w:rsidRPr="0077738C">
              <w:rPr>
                <w:rFonts w:ascii="Palatino Linotype" w:hAnsi="Palatino Linotype"/>
                <w:noProof/>
                <w:webHidden/>
              </w:rPr>
              <w:fldChar w:fldCharType="end"/>
            </w:r>
          </w:hyperlink>
        </w:p>
        <w:p w14:paraId="49A7C0A8" w14:textId="546B39C6" w:rsidR="00C82CC9" w:rsidRPr="0077738C" w:rsidRDefault="00000000">
          <w:pPr>
            <w:pStyle w:val="Obsah2"/>
            <w:rPr>
              <w:rFonts w:ascii="Palatino Linotype" w:eastAsiaTheme="minorEastAsia" w:hAnsi="Palatino Linotype"/>
              <w:noProof/>
              <w:kern w:val="2"/>
              <w:lang w:eastAsia="cs-CZ"/>
              <w14:ligatures w14:val="standardContextual"/>
            </w:rPr>
          </w:pPr>
          <w:hyperlink w:anchor="_Toc153177222" w:history="1">
            <w:r w:rsidR="00C82CC9" w:rsidRPr="0077738C">
              <w:rPr>
                <w:rStyle w:val="Hypertextovodkaz"/>
                <w:rFonts w:ascii="Palatino Linotype" w:hAnsi="Palatino Linotype"/>
                <w:bCs/>
                <w:noProof/>
              </w:rPr>
              <w:t>3.5.</w:t>
            </w:r>
            <w:r w:rsidR="00C82CC9" w:rsidRPr="0077738C">
              <w:rPr>
                <w:rFonts w:ascii="Palatino Linotype" w:eastAsiaTheme="minorEastAsia" w:hAnsi="Palatino Linotype"/>
                <w:noProof/>
                <w:kern w:val="2"/>
                <w:lang w:eastAsia="cs-CZ"/>
                <w14:ligatures w14:val="standardContextual"/>
              </w:rPr>
              <w:tab/>
            </w:r>
            <w:r w:rsidR="00C82CC9" w:rsidRPr="0077738C">
              <w:rPr>
                <w:rStyle w:val="Hypertextovodkaz"/>
                <w:rFonts w:ascii="Palatino Linotype" w:hAnsi="Palatino Linotype"/>
                <w:noProof/>
              </w:rPr>
              <w:t>Výběr komunikačních partnerů</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_Toc153177222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37</w:t>
            </w:r>
            <w:r w:rsidR="00C82CC9" w:rsidRPr="0077738C">
              <w:rPr>
                <w:rFonts w:ascii="Palatino Linotype" w:hAnsi="Palatino Linotype"/>
                <w:noProof/>
                <w:webHidden/>
              </w:rPr>
              <w:fldChar w:fldCharType="end"/>
            </w:r>
          </w:hyperlink>
        </w:p>
        <w:p w14:paraId="4396DBB3" w14:textId="38D72E26" w:rsidR="00C82CC9" w:rsidRPr="0077738C" w:rsidRDefault="00000000">
          <w:pPr>
            <w:pStyle w:val="Obsah2"/>
            <w:rPr>
              <w:rFonts w:ascii="Palatino Linotype" w:eastAsiaTheme="minorEastAsia" w:hAnsi="Palatino Linotype"/>
              <w:noProof/>
              <w:kern w:val="2"/>
              <w:lang w:eastAsia="cs-CZ"/>
              <w14:ligatures w14:val="standardContextual"/>
            </w:rPr>
          </w:pPr>
          <w:hyperlink w:anchor="_Toc153177223" w:history="1">
            <w:r w:rsidR="00C82CC9" w:rsidRPr="0077738C">
              <w:rPr>
                <w:rStyle w:val="Hypertextovodkaz"/>
                <w:rFonts w:ascii="Palatino Linotype" w:hAnsi="Palatino Linotype"/>
                <w:bCs/>
                <w:noProof/>
              </w:rPr>
              <w:t>3.6.</w:t>
            </w:r>
            <w:r w:rsidR="00C82CC9" w:rsidRPr="0077738C">
              <w:rPr>
                <w:rFonts w:ascii="Palatino Linotype" w:eastAsiaTheme="minorEastAsia" w:hAnsi="Palatino Linotype"/>
                <w:noProof/>
                <w:kern w:val="2"/>
                <w:lang w:eastAsia="cs-CZ"/>
                <w14:ligatures w14:val="standardContextual"/>
              </w:rPr>
              <w:tab/>
            </w:r>
            <w:r w:rsidR="00C82CC9" w:rsidRPr="0077738C">
              <w:rPr>
                <w:rStyle w:val="Hypertextovodkaz"/>
                <w:rFonts w:ascii="Palatino Linotype" w:hAnsi="Palatino Linotype"/>
                <w:noProof/>
              </w:rPr>
              <w:t>Etika výzkumu</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_Toc153177223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39</w:t>
            </w:r>
            <w:r w:rsidR="00C82CC9" w:rsidRPr="0077738C">
              <w:rPr>
                <w:rFonts w:ascii="Palatino Linotype" w:hAnsi="Palatino Linotype"/>
                <w:noProof/>
                <w:webHidden/>
              </w:rPr>
              <w:fldChar w:fldCharType="end"/>
            </w:r>
          </w:hyperlink>
        </w:p>
        <w:p w14:paraId="0D7746BC" w14:textId="14903D5A" w:rsidR="00C82CC9" w:rsidRPr="0077738C" w:rsidRDefault="00000000">
          <w:pPr>
            <w:pStyle w:val="Obsah1"/>
            <w:tabs>
              <w:tab w:val="left" w:pos="440"/>
              <w:tab w:val="right" w:leader="dot" w:pos="9060"/>
            </w:tabs>
            <w:rPr>
              <w:rFonts w:ascii="Palatino Linotype" w:eastAsiaTheme="minorEastAsia" w:hAnsi="Palatino Linotype"/>
              <w:noProof/>
              <w:kern w:val="2"/>
              <w:lang w:eastAsia="cs-CZ"/>
              <w14:ligatures w14:val="standardContextual"/>
            </w:rPr>
          </w:pPr>
          <w:hyperlink w:anchor="_Toc153177224" w:history="1">
            <w:r w:rsidR="00C82CC9" w:rsidRPr="0077738C">
              <w:rPr>
                <w:rStyle w:val="Hypertextovodkaz"/>
                <w:rFonts w:ascii="Palatino Linotype" w:hAnsi="Palatino Linotype"/>
                <w:noProof/>
              </w:rPr>
              <w:t>4.</w:t>
            </w:r>
            <w:r w:rsidR="00C82CC9" w:rsidRPr="0077738C">
              <w:rPr>
                <w:rFonts w:ascii="Palatino Linotype" w:eastAsiaTheme="minorEastAsia" w:hAnsi="Palatino Linotype"/>
                <w:noProof/>
                <w:kern w:val="2"/>
                <w:lang w:eastAsia="cs-CZ"/>
                <w14:ligatures w14:val="standardContextual"/>
              </w:rPr>
              <w:tab/>
            </w:r>
            <w:r w:rsidR="00C82CC9" w:rsidRPr="0077738C">
              <w:rPr>
                <w:rStyle w:val="Hypertextovodkaz"/>
                <w:rFonts w:ascii="Palatino Linotype" w:hAnsi="Palatino Linotype"/>
                <w:noProof/>
              </w:rPr>
              <w:t>Interpretace dat</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_Toc153177224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39</w:t>
            </w:r>
            <w:r w:rsidR="00C82CC9" w:rsidRPr="0077738C">
              <w:rPr>
                <w:rFonts w:ascii="Palatino Linotype" w:hAnsi="Palatino Linotype"/>
                <w:noProof/>
                <w:webHidden/>
              </w:rPr>
              <w:fldChar w:fldCharType="end"/>
            </w:r>
          </w:hyperlink>
        </w:p>
        <w:p w14:paraId="33E15292" w14:textId="2038105E" w:rsidR="00C82CC9" w:rsidRPr="0077738C" w:rsidRDefault="00000000">
          <w:pPr>
            <w:pStyle w:val="Obsah2"/>
            <w:rPr>
              <w:rFonts w:ascii="Palatino Linotype" w:eastAsiaTheme="minorEastAsia" w:hAnsi="Palatino Linotype"/>
              <w:noProof/>
              <w:kern w:val="2"/>
              <w:lang w:eastAsia="cs-CZ"/>
              <w14:ligatures w14:val="standardContextual"/>
            </w:rPr>
          </w:pPr>
          <w:hyperlink w:anchor="_Toc153177225" w:history="1">
            <w:r w:rsidR="00C82CC9" w:rsidRPr="0077738C">
              <w:rPr>
                <w:rStyle w:val="Hypertextovodkaz"/>
                <w:rFonts w:ascii="Palatino Linotype" w:hAnsi="Palatino Linotype"/>
                <w:bCs/>
                <w:noProof/>
              </w:rPr>
              <w:t>4.1.</w:t>
            </w:r>
            <w:r w:rsidR="00C82CC9" w:rsidRPr="0077738C">
              <w:rPr>
                <w:rFonts w:ascii="Palatino Linotype" w:eastAsiaTheme="minorEastAsia" w:hAnsi="Palatino Linotype"/>
                <w:noProof/>
                <w:kern w:val="2"/>
                <w:lang w:eastAsia="cs-CZ"/>
                <w14:ligatures w14:val="standardContextual"/>
              </w:rPr>
              <w:tab/>
            </w:r>
            <w:r w:rsidR="00C82CC9" w:rsidRPr="0077738C">
              <w:rPr>
                <w:rStyle w:val="Hypertextovodkaz"/>
                <w:rFonts w:ascii="Palatino Linotype" w:hAnsi="Palatino Linotype"/>
                <w:noProof/>
              </w:rPr>
              <w:t>Významy bydlení</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_Toc153177225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40</w:t>
            </w:r>
            <w:r w:rsidR="00C82CC9" w:rsidRPr="0077738C">
              <w:rPr>
                <w:rFonts w:ascii="Palatino Linotype" w:hAnsi="Palatino Linotype"/>
                <w:noProof/>
                <w:webHidden/>
              </w:rPr>
              <w:fldChar w:fldCharType="end"/>
            </w:r>
          </w:hyperlink>
        </w:p>
        <w:p w14:paraId="66296E53" w14:textId="6AD9C6C9" w:rsidR="00C82CC9" w:rsidRPr="0077738C" w:rsidRDefault="00000000">
          <w:pPr>
            <w:pStyle w:val="Obsah2"/>
            <w:rPr>
              <w:rFonts w:ascii="Palatino Linotype" w:eastAsiaTheme="minorEastAsia" w:hAnsi="Palatino Linotype"/>
              <w:noProof/>
              <w:kern w:val="2"/>
              <w:lang w:eastAsia="cs-CZ"/>
              <w14:ligatures w14:val="standardContextual"/>
            </w:rPr>
          </w:pPr>
          <w:hyperlink w:anchor="_Toc153177226" w:history="1">
            <w:r w:rsidR="00C82CC9" w:rsidRPr="0077738C">
              <w:rPr>
                <w:rStyle w:val="Hypertextovodkaz"/>
                <w:rFonts w:ascii="Palatino Linotype" w:hAnsi="Palatino Linotype"/>
                <w:bCs/>
                <w:noProof/>
              </w:rPr>
              <w:t>4.2.</w:t>
            </w:r>
            <w:r w:rsidR="00C82CC9" w:rsidRPr="0077738C">
              <w:rPr>
                <w:rFonts w:ascii="Palatino Linotype" w:eastAsiaTheme="minorEastAsia" w:hAnsi="Palatino Linotype"/>
                <w:noProof/>
                <w:kern w:val="2"/>
                <w:lang w:eastAsia="cs-CZ"/>
                <w14:ligatures w14:val="standardContextual"/>
              </w:rPr>
              <w:tab/>
            </w:r>
            <w:r w:rsidR="00C82CC9" w:rsidRPr="0077738C">
              <w:rPr>
                <w:rStyle w:val="Hypertextovodkaz"/>
                <w:rFonts w:ascii="Palatino Linotype" w:hAnsi="Palatino Linotype"/>
                <w:noProof/>
              </w:rPr>
              <w:t>Potřeby v oblasti bydlení</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_Toc153177226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43</w:t>
            </w:r>
            <w:r w:rsidR="00C82CC9" w:rsidRPr="0077738C">
              <w:rPr>
                <w:rFonts w:ascii="Palatino Linotype" w:hAnsi="Palatino Linotype"/>
                <w:noProof/>
                <w:webHidden/>
              </w:rPr>
              <w:fldChar w:fldCharType="end"/>
            </w:r>
          </w:hyperlink>
        </w:p>
        <w:p w14:paraId="5E7A4456" w14:textId="38C07EBA" w:rsidR="00C82CC9" w:rsidRPr="0077738C" w:rsidRDefault="00000000">
          <w:pPr>
            <w:pStyle w:val="Obsah2"/>
            <w:rPr>
              <w:rFonts w:ascii="Palatino Linotype" w:eastAsiaTheme="minorEastAsia" w:hAnsi="Palatino Linotype"/>
              <w:noProof/>
              <w:kern w:val="2"/>
              <w:lang w:eastAsia="cs-CZ"/>
              <w14:ligatures w14:val="standardContextual"/>
            </w:rPr>
          </w:pPr>
          <w:hyperlink w:anchor="_Toc153177227" w:history="1">
            <w:r w:rsidR="00C82CC9" w:rsidRPr="0077738C">
              <w:rPr>
                <w:rStyle w:val="Hypertextovodkaz"/>
                <w:rFonts w:ascii="Palatino Linotype" w:hAnsi="Palatino Linotype"/>
                <w:bCs/>
                <w:noProof/>
              </w:rPr>
              <w:t>4.3.</w:t>
            </w:r>
            <w:r w:rsidR="00C82CC9" w:rsidRPr="0077738C">
              <w:rPr>
                <w:rFonts w:ascii="Palatino Linotype" w:eastAsiaTheme="minorEastAsia" w:hAnsi="Palatino Linotype"/>
                <w:noProof/>
                <w:kern w:val="2"/>
                <w:lang w:eastAsia="cs-CZ"/>
                <w14:ligatures w14:val="standardContextual"/>
              </w:rPr>
              <w:tab/>
            </w:r>
            <w:r w:rsidR="00C82CC9" w:rsidRPr="0077738C">
              <w:rPr>
                <w:rStyle w:val="Hypertextovodkaz"/>
                <w:rFonts w:ascii="Palatino Linotype" w:hAnsi="Palatino Linotype"/>
                <w:noProof/>
              </w:rPr>
              <w:t>Lokalita bydlení</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_Toc153177227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45</w:t>
            </w:r>
            <w:r w:rsidR="00C82CC9" w:rsidRPr="0077738C">
              <w:rPr>
                <w:rFonts w:ascii="Palatino Linotype" w:hAnsi="Palatino Linotype"/>
                <w:noProof/>
                <w:webHidden/>
              </w:rPr>
              <w:fldChar w:fldCharType="end"/>
            </w:r>
          </w:hyperlink>
        </w:p>
        <w:p w14:paraId="139C7D73" w14:textId="50C6EF19" w:rsidR="00C82CC9" w:rsidRPr="0077738C" w:rsidRDefault="00000000">
          <w:pPr>
            <w:pStyle w:val="Obsah2"/>
            <w:rPr>
              <w:rFonts w:ascii="Palatino Linotype" w:eastAsiaTheme="minorEastAsia" w:hAnsi="Palatino Linotype"/>
              <w:noProof/>
              <w:kern w:val="2"/>
              <w:lang w:eastAsia="cs-CZ"/>
              <w14:ligatures w14:val="standardContextual"/>
            </w:rPr>
          </w:pPr>
          <w:hyperlink w:anchor="_Toc153177228" w:history="1">
            <w:r w:rsidR="00C82CC9" w:rsidRPr="0077738C">
              <w:rPr>
                <w:rStyle w:val="Hypertextovodkaz"/>
                <w:rFonts w:ascii="Palatino Linotype" w:hAnsi="Palatino Linotype"/>
                <w:bCs/>
                <w:noProof/>
              </w:rPr>
              <w:t>4.4.</w:t>
            </w:r>
            <w:r w:rsidR="00C82CC9" w:rsidRPr="0077738C">
              <w:rPr>
                <w:rFonts w:ascii="Palatino Linotype" w:eastAsiaTheme="minorEastAsia" w:hAnsi="Palatino Linotype"/>
                <w:noProof/>
                <w:kern w:val="2"/>
                <w:lang w:eastAsia="cs-CZ"/>
                <w14:ligatures w14:val="standardContextual"/>
              </w:rPr>
              <w:tab/>
            </w:r>
            <w:r w:rsidR="00C82CC9" w:rsidRPr="0077738C">
              <w:rPr>
                <w:rStyle w:val="Hypertextovodkaz"/>
                <w:rFonts w:ascii="Palatino Linotype" w:hAnsi="Palatino Linotype"/>
                <w:noProof/>
              </w:rPr>
              <w:t>Bariéry na trhu s bydlením</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_Toc153177228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49</w:t>
            </w:r>
            <w:r w:rsidR="00C82CC9" w:rsidRPr="0077738C">
              <w:rPr>
                <w:rFonts w:ascii="Palatino Linotype" w:hAnsi="Palatino Linotype"/>
                <w:noProof/>
                <w:webHidden/>
              </w:rPr>
              <w:fldChar w:fldCharType="end"/>
            </w:r>
          </w:hyperlink>
        </w:p>
        <w:p w14:paraId="75854EF6" w14:textId="108F8B1A" w:rsidR="00C82CC9" w:rsidRPr="0077738C" w:rsidRDefault="00000000">
          <w:pPr>
            <w:pStyle w:val="Obsah2"/>
            <w:rPr>
              <w:rFonts w:ascii="Palatino Linotype" w:eastAsiaTheme="minorEastAsia" w:hAnsi="Palatino Linotype"/>
              <w:noProof/>
              <w:kern w:val="2"/>
              <w:lang w:eastAsia="cs-CZ"/>
              <w14:ligatures w14:val="standardContextual"/>
            </w:rPr>
          </w:pPr>
          <w:hyperlink w:anchor="_Toc153177229" w:history="1">
            <w:r w:rsidR="00C82CC9" w:rsidRPr="0077738C">
              <w:rPr>
                <w:rStyle w:val="Hypertextovodkaz"/>
                <w:rFonts w:ascii="Palatino Linotype" w:hAnsi="Palatino Linotype"/>
                <w:bCs/>
                <w:noProof/>
              </w:rPr>
              <w:t>4.5.</w:t>
            </w:r>
            <w:r w:rsidR="00C82CC9" w:rsidRPr="0077738C">
              <w:rPr>
                <w:rFonts w:ascii="Palatino Linotype" w:eastAsiaTheme="minorEastAsia" w:hAnsi="Palatino Linotype"/>
                <w:noProof/>
                <w:kern w:val="2"/>
                <w:lang w:eastAsia="cs-CZ"/>
                <w14:ligatures w14:val="standardContextual"/>
              </w:rPr>
              <w:tab/>
            </w:r>
            <w:r w:rsidR="00C82CC9" w:rsidRPr="0077738C">
              <w:rPr>
                <w:rStyle w:val="Hypertextovodkaz"/>
                <w:rFonts w:ascii="Palatino Linotype" w:hAnsi="Palatino Linotype"/>
                <w:noProof/>
              </w:rPr>
              <w:t>Vliv vztahů na rozhodování na trhu s bydlením</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_Toc153177229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52</w:t>
            </w:r>
            <w:r w:rsidR="00C82CC9" w:rsidRPr="0077738C">
              <w:rPr>
                <w:rFonts w:ascii="Palatino Linotype" w:hAnsi="Palatino Linotype"/>
                <w:noProof/>
                <w:webHidden/>
              </w:rPr>
              <w:fldChar w:fldCharType="end"/>
            </w:r>
          </w:hyperlink>
        </w:p>
        <w:p w14:paraId="16331753" w14:textId="2C25D585" w:rsidR="00C82CC9" w:rsidRPr="0077738C" w:rsidRDefault="00000000">
          <w:pPr>
            <w:pStyle w:val="Obsah2"/>
            <w:rPr>
              <w:rFonts w:ascii="Palatino Linotype" w:eastAsiaTheme="minorEastAsia" w:hAnsi="Palatino Linotype"/>
              <w:noProof/>
              <w:kern w:val="2"/>
              <w:lang w:eastAsia="cs-CZ"/>
              <w14:ligatures w14:val="standardContextual"/>
            </w:rPr>
          </w:pPr>
          <w:hyperlink w:anchor="_Toc153177230" w:history="1">
            <w:r w:rsidR="00C82CC9" w:rsidRPr="0077738C">
              <w:rPr>
                <w:rStyle w:val="Hypertextovodkaz"/>
                <w:rFonts w:ascii="Palatino Linotype" w:hAnsi="Palatino Linotype"/>
                <w:bCs/>
                <w:noProof/>
              </w:rPr>
              <w:t>4.6.</w:t>
            </w:r>
            <w:r w:rsidR="00C82CC9" w:rsidRPr="0077738C">
              <w:rPr>
                <w:rFonts w:ascii="Palatino Linotype" w:eastAsiaTheme="minorEastAsia" w:hAnsi="Palatino Linotype"/>
                <w:noProof/>
                <w:kern w:val="2"/>
                <w:lang w:eastAsia="cs-CZ"/>
                <w14:ligatures w14:val="standardContextual"/>
              </w:rPr>
              <w:tab/>
            </w:r>
            <w:r w:rsidR="00C82CC9" w:rsidRPr="0077738C">
              <w:rPr>
                <w:rStyle w:val="Hypertextovodkaz"/>
                <w:rFonts w:ascii="Palatino Linotype" w:hAnsi="Palatino Linotype"/>
                <w:noProof/>
              </w:rPr>
              <w:t>Strategie na trhu s bydlením</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_Toc153177230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54</w:t>
            </w:r>
            <w:r w:rsidR="00C82CC9" w:rsidRPr="0077738C">
              <w:rPr>
                <w:rFonts w:ascii="Palatino Linotype" w:hAnsi="Palatino Linotype"/>
                <w:noProof/>
                <w:webHidden/>
              </w:rPr>
              <w:fldChar w:fldCharType="end"/>
            </w:r>
          </w:hyperlink>
        </w:p>
        <w:p w14:paraId="41128A9E" w14:textId="3372F6C3" w:rsidR="00C82CC9" w:rsidRPr="0077738C" w:rsidRDefault="00000000">
          <w:pPr>
            <w:pStyle w:val="Obsah2"/>
            <w:rPr>
              <w:rFonts w:ascii="Palatino Linotype" w:eastAsiaTheme="minorEastAsia" w:hAnsi="Palatino Linotype"/>
              <w:noProof/>
              <w:kern w:val="2"/>
              <w:lang w:eastAsia="cs-CZ"/>
              <w14:ligatures w14:val="standardContextual"/>
            </w:rPr>
          </w:pPr>
          <w:hyperlink w:anchor="_Toc153177231" w:history="1">
            <w:r w:rsidR="00C82CC9" w:rsidRPr="0077738C">
              <w:rPr>
                <w:rStyle w:val="Hypertextovodkaz"/>
                <w:rFonts w:ascii="Palatino Linotype" w:hAnsi="Palatino Linotype"/>
                <w:bCs/>
                <w:noProof/>
              </w:rPr>
              <w:t>4.7.</w:t>
            </w:r>
            <w:r w:rsidR="00C82CC9" w:rsidRPr="0077738C">
              <w:rPr>
                <w:rFonts w:ascii="Palatino Linotype" w:eastAsiaTheme="minorEastAsia" w:hAnsi="Palatino Linotype"/>
                <w:noProof/>
                <w:kern w:val="2"/>
                <w:lang w:eastAsia="cs-CZ"/>
                <w14:ligatures w14:val="standardContextual"/>
              </w:rPr>
              <w:tab/>
            </w:r>
            <w:r w:rsidR="00C82CC9" w:rsidRPr="0077738C">
              <w:rPr>
                <w:rStyle w:val="Hypertextovodkaz"/>
                <w:rFonts w:ascii="Palatino Linotype" w:hAnsi="Palatino Linotype"/>
                <w:noProof/>
              </w:rPr>
              <w:t>Aspirace v oblasti bydlení</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_Toc153177231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58</w:t>
            </w:r>
            <w:r w:rsidR="00C82CC9" w:rsidRPr="0077738C">
              <w:rPr>
                <w:rFonts w:ascii="Palatino Linotype" w:hAnsi="Palatino Linotype"/>
                <w:noProof/>
                <w:webHidden/>
              </w:rPr>
              <w:fldChar w:fldCharType="end"/>
            </w:r>
          </w:hyperlink>
        </w:p>
        <w:p w14:paraId="7F5CA377" w14:textId="44B2FDDC" w:rsidR="00C82CC9" w:rsidRPr="0077738C" w:rsidRDefault="00000000">
          <w:pPr>
            <w:pStyle w:val="Obsah1"/>
            <w:tabs>
              <w:tab w:val="left" w:pos="440"/>
              <w:tab w:val="right" w:leader="dot" w:pos="9060"/>
            </w:tabs>
            <w:rPr>
              <w:rFonts w:ascii="Palatino Linotype" w:eastAsiaTheme="minorEastAsia" w:hAnsi="Palatino Linotype"/>
              <w:noProof/>
              <w:kern w:val="2"/>
              <w:lang w:eastAsia="cs-CZ"/>
              <w14:ligatures w14:val="standardContextual"/>
            </w:rPr>
          </w:pPr>
          <w:hyperlink w:anchor="_Toc153177232" w:history="1">
            <w:r w:rsidR="00C82CC9" w:rsidRPr="0077738C">
              <w:rPr>
                <w:rStyle w:val="Hypertextovodkaz"/>
                <w:rFonts w:ascii="Palatino Linotype" w:hAnsi="Palatino Linotype"/>
                <w:noProof/>
              </w:rPr>
              <w:t>5.</w:t>
            </w:r>
            <w:r w:rsidR="00C82CC9" w:rsidRPr="0077738C">
              <w:rPr>
                <w:rFonts w:ascii="Palatino Linotype" w:eastAsiaTheme="minorEastAsia" w:hAnsi="Palatino Linotype"/>
                <w:noProof/>
                <w:kern w:val="2"/>
                <w:lang w:eastAsia="cs-CZ"/>
                <w14:ligatures w14:val="standardContextual"/>
              </w:rPr>
              <w:tab/>
            </w:r>
            <w:r w:rsidR="00C82CC9" w:rsidRPr="0077738C">
              <w:rPr>
                <w:rStyle w:val="Hypertextovodkaz"/>
                <w:rFonts w:ascii="Palatino Linotype" w:hAnsi="Palatino Linotype"/>
                <w:noProof/>
              </w:rPr>
              <w:t>Výzkumné závěry a jejich diskuse</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_Toc153177232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60</w:t>
            </w:r>
            <w:r w:rsidR="00C82CC9" w:rsidRPr="0077738C">
              <w:rPr>
                <w:rFonts w:ascii="Palatino Linotype" w:hAnsi="Palatino Linotype"/>
                <w:noProof/>
                <w:webHidden/>
              </w:rPr>
              <w:fldChar w:fldCharType="end"/>
            </w:r>
          </w:hyperlink>
        </w:p>
        <w:p w14:paraId="1FF804CB" w14:textId="024925D0" w:rsidR="00C82CC9" w:rsidRPr="0077738C" w:rsidRDefault="00000000">
          <w:pPr>
            <w:pStyle w:val="Obsah1"/>
            <w:tabs>
              <w:tab w:val="right" w:leader="dot" w:pos="9060"/>
            </w:tabs>
            <w:rPr>
              <w:rFonts w:ascii="Palatino Linotype" w:eastAsiaTheme="minorEastAsia" w:hAnsi="Palatino Linotype"/>
              <w:noProof/>
              <w:kern w:val="2"/>
              <w:lang w:eastAsia="cs-CZ"/>
              <w14:ligatures w14:val="standardContextual"/>
            </w:rPr>
          </w:pPr>
          <w:hyperlink w:anchor="_Toc153177233" w:history="1">
            <w:r w:rsidR="00C82CC9" w:rsidRPr="0077738C">
              <w:rPr>
                <w:rStyle w:val="Hypertextovodkaz"/>
                <w:rFonts w:ascii="Palatino Linotype" w:hAnsi="Palatino Linotype"/>
                <w:noProof/>
              </w:rPr>
              <w:t>Zdroje</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_Toc153177233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69</w:t>
            </w:r>
            <w:r w:rsidR="00C82CC9" w:rsidRPr="0077738C">
              <w:rPr>
                <w:rFonts w:ascii="Palatino Linotype" w:hAnsi="Palatino Linotype"/>
                <w:noProof/>
                <w:webHidden/>
              </w:rPr>
              <w:fldChar w:fldCharType="end"/>
            </w:r>
          </w:hyperlink>
        </w:p>
        <w:p w14:paraId="08DC9D44" w14:textId="09FCBAD3" w:rsidR="00C82CC9" w:rsidRPr="0077738C" w:rsidRDefault="00000000">
          <w:pPr>
            <w:pStyle w:val="Obsah2"/>
            <w:rPr>
              <w:rFonts w:ascii="Palatino Linotype" w:eastAsiaTheme="minorEastAsia" w:hAnsi="Palatino Linotype"/>
              <w:noProof/>
              <w:kern w:val="2"/>
              <w:lang w:eastAsia="cs-CZ"/>
              <w14:ligatures w14:val="standardContextual"/>
            </w:rPr>
          </w:pPr>
          <w:hyperlink w:anchor="_Toc153177234" w:history="1">
            <w:r w:rsidR="00C82CC9" w:rsidRPr="0077738C">
              <w:rPr>
                <w:rStyle w:val="Hypertextovodkaz"/>
                <w:rFonts w:ascii="Palatino Linotype" w:hAnsi="Palatino Linotype"/>
                <w:noProof/>
                <w:shd w:val="clear" w:color="auto" w:fill="FFFFFF"/>
              </w:rPr>
              <w:t>Seznam zkratek</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_Toc153177234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74</w:t>
            </w:r>
            <w:r w:rsidR="00C82CC9" w:rsidRPr="0077738C">
              <w:rPr>
                <w:rFonts w:ascii="Palatino Linotype" w:hAnsi="Palatino Linotype"/>
                <w:noProof/>
                <w:webHidden/>
              </w:rPr>
              <w:fldChar w:fldCharType="end"/>
            </w:r>
          </w:hyperlink>
        </w:p>
        <w:p w14:paraId="1289F20D" w14:textId="604AF772" w:rsidR="00C82CC9" w:rsidRPr="0077738C" w:rsidRDefault="00000000">
          <w:pPr>
            <w:pStyle w:val="Obsah2"/>
            <w:rPr>
              <w:rFonts w:ascii="Palatino Linotype" w:eastAsiaTheme="minorEastAsia" w:hAnsi="Palatino Linotype"/>
              <w:noProof/>
              <w:kern w:val="2"/>
              <w:lang w:eastAsia="cs-CZ"/>
              <w14:ligatures w14:val="standardContextual"/>
            </w:rPr>
          </w:pPr>
          <w:hyperlink w:anchor="_Toc153177235" w:history="1">
            <w:r w:rsidR="00C82CC9" w:rsidRPr="0077738C">
              <w:rPr>
                <w:rStyle w:val="Hypertextovodkaz"/>
                <w:rFonts w:ascii="Palatino Linotype" w:hAnsi="Palatino Linotype"/>
                <w:noProof/>
              </w:rPr>
              <w:t>Přílohy</w:t>
            </w:r>
            <w:r w:rsidR="00C82CC9" w:rsidRPr="0077738C">
              <w:rPr>
                <w:rFonts w:ascii="Palatino Linotype" w:hAnsi="Palatino Linotype"/>
                <w:noProof/>
                <w:webHidden/>
              </w:rPr>
              <w:tab/>
            </w:r>
            <w:r w:rsidR="00C82CC9" w:rsidRPr="0077738C">
              <w:rPr>
                <w:rFonts w:ascii="Palatino Linotype" w:hAnsi="Palatino Linotype"/>
                <w:noProof/>
                <w:webHidden/>
              </w:rPr>
              <w:fldChar w:fldCharType="begin"/>
            </w:r>
            <w:r w:rsidR="00C82CC9" w:rsidRPr="0077738C">
              <w:rPr>
                <w:rFonts w:ascii="Palatino Linotype" w:hAnsi="Palatino Linotype"/>
                <w:noProof/>
                <w:webHidden/>
              </w:rPr>
              <w:instrText xml:space="preserve"> PAGEREF _Toc153177235 \h </w:instrText>
            </w:r>
            <w:r w:rsidR="00C82CC9" w:rsidRPr="0077738C">
              <w:rPr>
                <w:rFonts w:ascii="Palatino Linotype" w:hAnsi="Palatino Linotype"/>
                <w:noProof/>
                <w:webHidden/>
              </w:rPr>
            </w:r>
            <w:r w:rsidR="00C82CC9" w:rsidRPr="0077738C">
              <w:rPr>
                <w:rFonts w:ascii="Palatino Linotype" w:hAnsi="Palatino Linotype"/>
                <w:noProof/>
                <w:webHidden/>
              </w:rPr>
              <w:fldChar w:fldCharType="separate"/>
            </w:r>
            <w:r w:rsidR="00C82CC9" w:rsidRPr="0077738C">
              <w:rPr>
                <w:rFonts w:ascii="Palatino Linotype" w:hAnsi="Palatino Linotype"/>
                <w:noProof/>
                <w:webHidden/>
              </w:rPr>
              <w:t>75</w:t>
            </w:r>
            <w:r w:rsidR="00C82CC9" w:rsidRPr="0077738C">
              <w:rPr>
                <w:rFonts w:ascii="Palatino Linotype" w:hAnsi="Palatino Linotype"/>
                <w:noProof/>
                <w:webHidden/>
              </w:rPr>
              <w:fldChar w:fldCharType="end"/>
            </w:r>
          </w:hyperlink>
        </w:p>
        <w:p w14:paraId="6911D02C" w14:textId="5117A6FA" w:rsidR="00912B11" w:rsidRPr="0077738C" w:rsidRDefault="00553A27" w:rsidP="00912B11">
          <w:pPr>
            <w:spacing w:line="360" w:lineRule="auto"/>
            <w:rPr>
              <w:rFonts w:ascii="Palatino Linotype" w:hAnsi="Palatino Linotype"/>
              <w:b/>
              <w:bCs/>
              <w:sz w:val="24"/>
              <w:szCs w:val="24"/>
            </w:rPr>
            <w:sectPr w:rsidR="00912B11" w:rsidRPr="0077738C" w:rsidSect="00912B11">
              <w:pgSz w:w="11906" w:h="16838" w:code="9"/>
              <w:pgMar w:top="1418" w:right="1418" w:bottom="1418" w:left="1418" w:header="709" w:footer="709" w:gutter="0"/>
              <w:cols w:space="708"/>
              <w:docGrid w:linePitch="360"/>
            </w:sectPr>
          </w:pPr>
          <w:r w:rsidRPr="0077738C">
            <w:rPr>
              <w:rFonts w:ascii="Palatino Linotype" w:hAnsi="Palatino Linotype"/>
              <w:b/>
              <w:bCs/>
              <w:sz w:val="24"/>
              <w:szCs w:val="24"/>
            </w:rPr>
            <w:fldChar w:fldCharType="end"/>
          </w:r>
        </w:p>
        <w:p w14:paraId="6BE18EC5" w14:textId="30C3D8AF" w:rsidR="00553A27" w:rsidRPr="00007EC1" w:rsidRDefault="00000000" w:rsidP="00912B11">
          <w:pPr>
            <w:spacing w:line="360" w:lineRule="auto"/>
            <w:rPr>
              <w:rFonts w:ascii="Palatino Linotype" w:hAnsi="Palatino Linotype"/>
              <w:sz w:val="24"/>
              <w:szCs w:val="24"/>
            </w:rPr>
          </w:pPr>
        </w:p>
      </w:sdtContent>
    </w:sdt>
    <w:p w14:paraId="2110689B" w14:textId="1C377928" w:rsidR="000A0DC6" w:rsidRPr="00D42742" w:rsidRDefault="00264E66" w:rsidP="00007EC1">
      <w:pPr>
        <w:pStyle w:val="Nadpis1"/>
        <w:spacing w:line="360" w:lineRule="auto"/>
        <w:ind w:left="360"/>
        <w:rPr>
          <w:sz w:val="32"/>
        </w:rPr>
      </w:pPr>
      <w:bookmarkStart w:id="1" w:name="_Toc153177204"/>
      <w:r w:rsidRPr="00D42742">
        <w:rPr>
          <w:sz w:val="32"/>
        </w:rPr>
        <w:t>Úvod</w:t>
      </w:r>
      <w:bookmarkStart w:id="2" w:name="_Hlk149409733"/>
      <w:bookmarkEnd w:id="1"/>
    </w:p>
    <w:p w14:paraId="29473F8C" w14:textId="7AA4D871" w:rsidR="00A652FE" w:rsidRPr="00007EC1" w:rsidRDefault="00A652FE" w:rsidP="00007EC1">
      <w:pPr>
        <w:tabs>
          <w:tab w:val="left" w:pos="1560"/>
        </w:tabs>
        <w:spacing w:line="360" w:lineRule="auto"/>
        <w:jc w:val="both"/>
        <w:rPr>
          <w:rFonts w:ascii="Palatino Linotype" w:hAnsi="Palatino Linotype"/>
          <w:sz w:val="24"/>
          <w:szCs w:val="24"/>
        </w:rPr>
      </w:pPr>
      <w:r w:rsidRPr="00007EC1">
        <w:rPr>
          <w:rFonts w:ascii="Palatino Linotype" w:hAnsi="Palatino Linotype"/>
          <w:sz w:val="24"/>
          <w:szCs w:val="24"/>
        </w:rPr>
        <w:t xml:space="preserve">Diplomová práce se zabývá dostupností bydlení na Ostravsku pohledem mladých rodin. Téma reaguje na snižující se dostupnost bydlení a jak tuto dostupnost vnímají mladé rodiny a jaké strategie volí, aby si své bydlení zajistili, případně udrželi do budoucna. Diplomová práce se také zaměřuje na vývoj cen a dostupnost vlastnického a nájemního bydlení na Ostravsku za posledních 5 let. Zaměřuji se také na významy, jaké mladé rodiny svému bydlení dávají a na cesty, kterými jednotliví komunikační partneři procházejí v jejich cestě bydlením. </w:t>
      </w:r>
      <w:r w:rsidR="00F73F0C" w:rsidRPr="00007EC1">
        <w:rPr>
          <w:rFonts w:ascii="Palatino Linotype" w:hAnsi="Palatino Linotype"/>
          <w:sz w:val="24"/>
          <w:szCs w:val="24"/>
        </w:rPr>
        <w:t xml:space="preserve">Ve své práci vycházím ze dvou konceptů, kterými jsou kariéry bydlení a dráhy bydlení. </w:t>
      </w:r>
      <w:r w:rsidRPr="00007EC1">
        <w:rPr>
          <w:rFonts w:ascii="Palatino Linotype" w:hAnsi="Palatino Linotype"/>
          <w:sz w:val="24"/>
          <w:szCs w:val="24"/>
        </w:rPr>
        <w:t xml:space="preserve">Práce si klade za cíl přispět k teoretickému poznání v oblasti dostupnosti bydlení na Ostravsku. </w:t>
      </w:r>
    </w:p>
    <w:p w14:paraId="5A8F4872" w14:textId="4517547A" w:rsidR="00A259D0" w:rsidRPr="00007EC1" w:rsidRDefault="00A259D0" w:rsidP="00007EC1">
      <w:pPr>
        <w:tabs>
          <w:tab w:val="left" w:pos="1560"/>
        </w:tabs>
        <w:spacing w:line="360" w:lineRule="auto"/>
        <w:jc w:val="both"/>
        <w:rPr>
          <w:rFonts w:ascii="Palatino Linotype" w:hAnsi="Palatino Linotype"/>
          <w:sz w:val="24"/>
          <w:szCs w:val="24"/>
        </w:rPr>
      </w:pPr>
      <w:r w:rsidRPr="00007EC1">
        <w:rPr>
          <w:rFonts w:ascii="Palatino Linotype" w:hAnsi="Palatino Linotype"/>
          <w:sz w:val="24"/>
          <w:szCs w:val="24"/>
        </w:rPr>
        <w:t xml:space="preserve">Přestože existuje bohatá škála výzkumů věnovaných tématu bydlení, lze pozorovat nedostatečné pokrytí ve specifickém zaměření na strategie bydlení mladých rodin s dětmi na Ostravsku. Ačkoli obecné trendy a výzvy v oblasti bydlení jsou dobře dokumentovány, regionální specifika, a zvláště situace mladých rodin v tomto regionu zůstávají méně prozkoumané. Tato mezera ve výzkumu představuje příležitost pro hlubší porozumění dynamice bydlení v dané lokalitě, s ohledem na místní sociálně-ekonomické podmínky, které mohou ovlivňovat bytové rozhodnutí a strategie mladých rodin. Zkoumání tohoto tématu </w:t>
      </w:r>
      <w:r w:rsidR="00F73F0C" w:rsidRPr="00007EC1">
        <w:rPr>
          <w:rFonts w:ascii="Palatino Linotype" w:hAnsi="Palatino Linotype"/>
          <w:sz w:val="24"/>
          <w:szCs w:val="24"/>
        </w:rPr>
        <w:t>přispěje k</w:t>
      </w:r>
      <w:r w:rsidRPr="00007EC1">
        <w:rPr>
          <w:rFonts w:ascii="Palatino Linotype" w:hAnsi="Palatino Linotype"/>
          <w:sz w:val="24"/>
          <w:szCs w:val="24"/>
        </w:rPr>
        <w:t xml:space="preserve"> pochopení, jak se mladé rodiny s dětmi na Ostravsku vyrovnávají s výzvami na trhu s bydlením, a jakým způsobem formují a upravují své bytové strategie v reakci na tyto výzvy.</w:t>
      </w:r>
    </w:p>
    <w:p w14:paraId="2B9F18E2" w14:textId="29B4C31F" w:rsidR="00B74281" w:rsidRPr="00007EC1" w:rsidRDefault="00B74281" w:rsidP="00007EC1">
      <w:pPr>
        <w:tabs>
          <w:tab w:val="left" w:pos="1560"/>
        </w:tabs>
        <w:spacing w:line="360" w:lineRule="auto"/>
        <w:jc w:val="both"/>
        <w:rPr>
          <w:rFonts w:ascii="Palatino Linotype" w:hAnsi="Palatino Linotype"/>
          <w:sz w:val="24"/>
          <w:szCs w:val="24"/>
        </w:rPr>
      </w:pPr>
      <w:r w:rsidRPr="00007EC1">
        <w:rPr>
          <w:rFonts w:ascii="Palatino Linotype" w:hAnsi="Palatino Linotype"/>
          <w:sz w:val="24"/>
          <w:szCs w:val="24"/>
        </w:rPr>
        <w:t>Na Ostravsku panuje nedostatek bytů a rostoucí ceny bytů společně s přísnějšími podmínkami pro přidělovaní hypoték výrazně sn</w:t>
      </w:r>
      <w:r w:rsidR="000D2C02" w:rsidRPr="00007EC1">
        <w:rPr>
          <w:rFonts w:ascii="Palatino Linotype" w:hAnsi="Palatino Linotype"/>
          <w:sz w:val="24"/>
          <w:szCs w:val="24"/>
        </w:rPr>
        <w:t>ižují</w:t>
      </w:r>
      <w:r w:rsidRPr="00007EC1">
        <w:rPr>
          <w:rFonts w:ascii="Palatino Linotype" w:hAnsi="Palatino Linotype"/>
          <w:sz w:val="24"/>
          <w:szCs w:val="24"/>
        </w:rPr>
        <w:t xml:space="preserve"> dostupnost bydlení</w:t>
      </w:r>
      <w:r w:rsidR="000D2C02" w:rsidRPr="00007EC1">
        <w:rPr>
          <w:rFonts w:ascii="Palatino Linotype" w:hAnsi="Palatino Linotype"/>
          <w:sz w:val="24"/>
          <w:szCs w:val="24"/>
        </w:rPr>
        <w:t xml:space="preserve"> pro </w:t>
      </w:r>
      <w:r w:rsidR="00CE7C97" w:rsidRPr="00007EC1">
        <w:rPr>
          <w:rFonts w:ascii="Palatino Linotype" w:hAnsi="Palatino Linotype"/>
          <w:sz w:val="24"/>
          <w:szCs w:val="24"/>
        </w:rPr>
        <w:t xml:space="preserve">jeho </w:t>
      </w:r>
      <w:r w:rsidR="000D2C02" w:rsidRPr="00007EC1">
        <w:rPr>
          <w:rFonts w:ascii="Palatino Linotype" w:hAnsi="Palatino Linotype"/>
          <w:sz w:val="24"/>
          <w:szCs w:val="24"/>
        </w:rPr>
        <w:t>obyvatele (MPSV, 2020)</w:t>
      </w:r>
      <w:r w:rsidRPr="00007EC1">
        <w:rPr>
          <w:rFonts w:ascii="Palatino Linotype" w:hAnsi="Palatino Linotype"/>
          <w:sz w:val="24"/>
          <w:szCs w:val="24"/>
        </w:rPr>
        <w:t>.</w:t>
      </w:r>
      <w:r w:rsidR="000D2C02" w:rsidRPr="00007EC1">
        <w:rPr>
          <w:rFonts w:ascii="Palatino Linotype" w:hAnsi="Palatino Linotype"/>
          <w:sz w:val="24"/>
          <w:szCs w:val="24"/>
        </w:rPr>
        <w:t xml:space="preserve"> Zároveň je po posledním Sčítání lidu, domů a bytů v roce 2021 patrná stálá tendence </w:t>
      </w:r>
      <w:r w:rsidR="000D2C02" w:rsidRPr="00007EC1">
        <w:rPr>
          <w:rFonts w:ascii="Palatino Linotype" w:hAnsi="Palatino Linotype"/>
          <w:sz w:val="24"/>
          <w:szCs w:val="24"/>
        </w:rPr>
        <w:lastRenderedPageBreak/>
        <w:t>v preferování osobního vlastnictví b</w:t>
      </w:r>
      <w:r w:rsidR="008F29AB" w:rsidRPr="00007EC1">
        <w:rPr>
          <w:rFonts w:ascii="Palatino Linotype" w:hAnsi="Palatino Linotype"/>
          <w:sz w:val="24"/>
          <w:szCs w:val="24"/>
        </w:rPr>
        <w:t xml:space="preserve">ytu jako právního důvodu užívání bydlení (ČSÚ, 2022). </w:t>
      </w:r>
      <w:r w:rsidRPr="00007EC1">
        <w:rPr>
          <w:rFonts w:ascii="Palatino Linotype" w:hAnsi="Palatino Linotype"/>
          <w:sz w:val="24"/>
          <w:szCs w:val="24"/>
        </w:rPr>
        <w:t xml:space="preserve"> Cílem této práce tedy je nejenom přesněji zjistit, jak se vyvíjela dostupnost bydlení v tomto regionu v posledních 5 letech, ale zejména pak </w:t>
      </w:r>
      <w:proofErr w:type="spellStart"/>
      <w:r w:rsidRPr="00007EC1">
        <w:rPr>
          <w:rFonts w:ascii="Palatino Linotype" w:hAnsi="Palatino Linotype"/>
          <w:sz w:val="24"/>
          <w:szCs w:val="24"/>
        </w:rPr>
        <w:t>typologizova</w:t>
      </w:r>
      <w:r w:rsidR="008F29AB" w:rsidRPr="00007EC1">
        <w:rPr>
          <w:rFonts w:ascii="Palatino Linotype" w:hAnsi="Palatino Linotype"/>
          <w:sz w:val="24"/>
          <w:szCs w:val="24"/>
        </w:rPr>
        <w:t>t</w:t>
      </w:r>
      <w:proofErr w:type="spellEnd"/>
      <w:r w:rsidRPr="00007EC1">
        <w:rPr>
          <w:rFonts w:ascii="Palatino Linotype" w:hAnsi="Palatino Linotype"/>
          <w:sz w:val="24"/>
          <w:szCs w:val="24"/>
        </w:rPr>
        <w:t xml:space="preserve"> strategie, jakými se snaží mladé rodiny vyrovnat s tímto vývojem, jak vývoj dostupnosti bydlení samy vnímají a jaká řešení samy využívají nebo navrhují při zajištění svého prvního bydlení. </w:t>
      </w:r>
    </w:p>
    <w:p w14:paraId="3A5FF3FD" w14:textId="3D1C7062" w:rsidR="00CE7C97" w:rsidRPr="00F83314" w:rsidRDefault="00CE7C97" w:rsidP="00007EC1">
      <w:pPr>
        <w:tabs>
          <w:tab w:val="left" w:pos="1560"/>
        </w:tabs>
        <w:spacing w:line="360" w:lineRule="auto"/>
        <w:jc w:val="both"/>
        <w:rPr>
          <w:rFonts w:ascii="Palatino Linotype" w:hAnsi="Palatino Linotype"/>
          <w:sz w:val="24"/>
          <w:szCs w:val="24"/>
        </w:rPr>
      </w:pPr>
      <w:r w:rsidRPr="00007EC1">
        <w:rPr>
          <w:rFonts w:ascii="Palatino Linotype" w:hAnsi="Palatino Linotype"/>
          <w:sz w:val="24"/>
          <w:szCs w:val="24"/>
        </w:rPr>
        <w:t>Po mladé páry je zásadní mít dostupné a stabilní bydlení pro zakládání rodiny a výchovu dětí. Mladé rodiny se často na trhu s bydlením setkávají s obtížemi při jeho získání, což může vést k odkládání založení rodiny a tím mít negativní dopad na demografický vývoj (Lux,</w:t>
      </w:r>
      <w:r w:rsidR="00B92225" w:rsidRPr="00007EC1">
        <w:rPr>
          <w:rFonts w:ascii="Palatino Linotype" w:hAnsi="Palatino Linotype"/>
          <w:sz w:val="24"/>
          <w:szCs w:val="24"/>
        </w:rPr>
        <w:t xml:space="preserve"> Kostelecký,</w:t>
      </w:r>
      <w:r w:rsidRPr="00007EC1">
        <w:rPr>
          <w:rFonts w:ascii="Palatino Linotype" w:hAnsi="Palatino Linotype"/>
          <w:sz w:val="24"/>
          <w:szCs w:val="24"/>
        </w:rPr>
        <w:t xml:space="preserve"> 2011). Proto se tato předkládaná práce také zabývá bariérami na trhu s bydlením a s jakými konkrétními bariérami se mladé rodiny setkávají. Bydlet </w:t>
      </w:r>
      <w:r w:rsidRPr="00007EC1">
        <w:rPr>
          <w:rFonts w:ascii="Palatino Linotype" w:hAnsi="Palatino Linotype"/>
          <w:i/>
          <w:iCs/>
          <w:sz w:val="24"/>
          <w:szCs w:val="24"/>
        </w:rPr>
        <w:t>„ve vlastním“</w:t>
      </w:r>
      <w:r w:rsidRPr="00007EC1">
        <w:rPr>
          <w:rFonts w:ascii="Palatino Linotype" w:hAnsi="Palatino Linotype"/>
          <w:sz w:val="24"/>
          <w:szCs w:val="24"/>
        </w:rPr>
        <w:t xml:space="preserve"> je v České republice bráno jako sociální norma, která se předává z generace na generaci, zvláště vlivem rodiny (</w:t>
      </w:r>
      <w:r w:rsidR="00286C47" w:rsidRPr="00007EC1">
        <w:rPr>
          <w:rFonts w:ascii="Palatino Linotype" w:hAnsi="Palatino Linotype"/>
          <w:sz w:val="24"/>
          <w:szCs w:val="24"/>
        </w:rPr>
        <w:t xml:space="preserve">Lux, </w:t>
      </w:r>
      <w:proofErr w:type="spellStart"/>
      <w:r w:rsidR="00286C47" w:rsidRPr="00007EC1">
        <w:rPr>
          <w:rFonts w:ascii="Palatino Linotype" w:hAnsi="Palatino Linotype"/>
          <w:sz w:val="24"/>
          <w:szCs w:val="24"/>
        </w:rPr>
        <w:t>Sunega</w:t>
      </w:r>
      <w:proofErr w:type="spellEnd"/>
      <w:r w:rsidR="00286C47" w:rsidRPr="00007EC1">
        <w:rPr>
          <w:rFonts w:ascii="Palatino Linotype" w:hAnsi="Palatino Linotype"/>
          <w:sz w:val="24"/>
          <w:szCs w:val="24"/>
        </w:rPr>
        <w:t xml:space="preserve">, </w:t>
      </w:r>
      <w:proofErr w:type="spellStart"/>
      <w:r w:rsidR="00286C47" w:rsidRPr="00007EC1">
        <w:rPr>
          <w:rFonts w:ascii="Palatino Linotype" w:hAnsi="Palatino Linotype"/>
          <w:sz w:val="24"/>
          <w:szCs w:val="24"/>
        </w:rPr>
        <w:t>Kážmér</w:t>
      </w:r>
      <w:proofErr w:type="spellEnd"/>
      <w:r w:rsidR="00286C47" w:rsidRPr="00007EC1">
        <w:rPr>
          <w:rFonts w:ascii="Palatino Linotype" w:hAnsi="Palatino Linotype"/>
          <w:sz w:val="24"/>
          <w:szCs w:val="24"/>
        </w:rPr>
        <w:t xml:space="preserve"> 2018; </w:t>
      </w:r>
      <w:r w:rsidRPr="00007EC1">
        <w:rPr>
          <w:rFonts w:ascii="Palatino Linotype" w:hAnsi="Palatino Linotype"/>
          <w:sz w:val="24"/>
          <w:szCs w:val="24"/>
        </w:rPr>
        <w:t xml:space="preserve">Kostelecký, Vobecká, 2009). Ve své práci se také tedy zaměřuji na to, jaký vliv má rodina v bydlení mladých rodin </w:t>
      </w:r>
      <w:r w:rsidRPr="00F83314">
        <w:rPr>
          <w:rFonts w:ascii="Palatino Linotype" w:hAnsi="Palatino Linotype"/>
          <w:sz w:val="24"/>
          <w:szCs w:val="24"/>
        </w:rPr>
        <w:t xml:space="preserve">na Ostravsku. </w:t>
      </w:r>
    </w:p>
    <w:p w14:paraId="5FE35ADB" w14:textId="3B0DF09F" w:rsidR="00D57A67" w:rsidRPr="00007EC1" w:rsidRDefault="00F73F0C" w:rsidP="00007EC1">
      <w:pPr>
        <w:tabs>
          <w:tab w:val="left" w:pos="1560"/>
        </w:tabs>
        <w:spacing w:line="360" w:lineRule="auto"/>
        <w:jc w:val="both"/>
        <w:rPr>
          <w:rFonts w:ascii="Palatino Linotype" w:hAnsi="Palatino Linotype"/>
          <w:sz w:val="24"/>
          <w:szCs w:val="24"/>
        </w:rPr>
      </w:pPr>
      <w:r w:rsidRPr="00F83314">
        <w:rPr>
          <w:rFonts w:ascii="Palatino Linotype" w:hAnsi="Palatino Linotype"/>
          <w:sz w:val="24"/>
          <w:szCs w:val="24"/>
        </w:rPr>
        <w:t xml:space="preserve">Výzkumný cíl této práce tedy zní: </w:t>
      </w:r>
      <w:r w:rsidRPr="00F83314">
        <w:rPr>
          <w:rFonts w:ascii="Palatino Linotype" w:hAnsi="Palatino Linotype"/>
          <w:i/>
          <w:iCs/>
          <w:sz w:val="24"/>
          <w:szCs w:val="24"/>
        </w:rPr>
        <w:t>„Jaké strategie využívají mladé rodiny na Ostravsku, aby se vyrovnaly s klesající dostupnosti bydlení při zajištění a následném udržení svého prvního bydlení</w:t>
      </w:r>
      <w:r w:rsidR="00D57A67" w:rsidRPr="00F83314">
        <w:rPr>
          <w:rFonts w:ascii="Palatino Linotype" w:hAnsi="Palatino Linotype"/>
          <w:i/>
          <w:iCs/>
          <w:sz w:val="24"/>
          <w:szCs w:val="24"/>
        </w:rPr>
        <w:t>.</w:t>
      </w:r>
      <w:r w:rsidRPr="00F83314">
        <w:rPr>
          <w:rFonts w:ascii="Palatino Linotype" w:hAnsi="Palatino Linotype"/>
          <w:i/>
          <w:iCs/>
          <w:sz w:val="24"/>
          <w:szCs w:val="24"/>
        </w:rPr>
        <w:t>“</w:t>
      </w:r>
      <w:r w:rsidRPr="00F83314">
        <w:rPr>
          <w:rFonts w:ascii="Palatino Linotype" w:hAnsi="Palatino Linotype"/>
          <w:sz w:val="24"/>
          <w:szCs w:val="24"/>
        </w:rPr>
        <w:t xml:space="preserve"> Tento cíl pak má dále dva dílčí cíle, přičemž první dílčí cíl je: „</w:t>
      </w:r>
      <w:r w:rsidR="00124404" w:rsidRPr="00F83314">
        <w:rPr>
          <w:rFonts w:ascii="Palatino Linotype" w:hAnsi="Palatino Linotype"/>
          <w:i/>
          <w:iCs/>
          <w:sz w:val="24"/>
          <w:szCs w:val="24"/>
        </w:rPr>
        <w:t>Zjistit j</w:t>
      </w:r>
      <w:r w:rsidRPr="00F83314">
        <w:rPr>
          <w:rFonts w:ascii="Palatino Linotype" w:hAnsi="Palatino Linotype"/>
          <w:i/>
          <w:iCs/>
          <w:sz w:val="24"/>
          <w:szCs w:val="24"/>
        </w:rPr>
        <w:t>aký význam má bydlení pro jednotlivé komunikační partnery v jejich životě</w:t>
      </w:r>
      <w:r w:rsidR="00124404" w:rsidRPr="00F83314">
        <w:rPr>
          <w:rFonts w:ascii="Palatino Linotype" w:hAnsi="Palatino Linotype"/>
          <w:i/>
          <w:iCs/>
          <w:sz w:val="24"/>
          <w:szCs w:val="24"/>
        </w:rPr>
        <w:t>.</w:t>
      </w:r>
      <w:r w:rsidRPr="00F83314">
        <w:rPr>
          <w:rFonts w:ascii="Palatino Linotype" w:hAnsi="Palatino Linotype"/>
          <w:i/>
          <w:iCs/>
          <w:sz w:val="24"/>
          <w:szCs w:val="24"/>
        </w:rPr>
        <w:t>“</w:t>
      </w:r>
      <w:r w:rsidRPr="00F83314">
        <w:rPr>
          <w:rFonts w:ascii="Palatino Linotype" w:hAnsi="Palatino Linotype"/>
          <w:sz w:val="24"/>
          <w:szCs w:val="24"/>
        </w:rPr>
        <w:t xml:space="preserve"> druhý dílčí cíl zní</w:t>
      </w:r>
      <w:r w:rsidR="00D57A67" w:rsidRPr="00F83314">
        <w:rPr>
          <w:rFonts w:ascii="Palatino Linotype" w:hAnsi="Palatino Linotype"/>
          <w:sz w:val="24"/>
          <w:szCs w:val="24"/>
        </w:rPr>
        <w:t>:</w:t>
      </w:r>
      <w:r w:rsidRPr="00F83314">
        <w:rPr>
          <w:rFonts w:ascii="Palatino Linotype" w:hAnsi="Palatino Linotype"/>
          <w:sz w:val="24"/>
          <w:szCs w:val="24"/>
        </w:rPr>
        <w:t xml:space="preserve"> </w:t>
      </w:r>
      <w:r w:rsidRPr="00F83314">
        <w:rPr>
          <w:rFonts w:ascii="Palatino Linotype" w:hAnsi="Palatino Linotype"/>
          <w:i/>
          <w:iCs/>
          <w:sz w:val="24"/>
          <w:szCs w:val="24"/>
        </w:rPr>
        <w:t>„</w:t>
      </w:r>
      <w:r w:rsidR="00124404" w:rsidRPr="00F83314">
        <w:rPr>
          <w:rFonts w:ascii="Palatino Linotype" w:hAnsi="Palatino Linotype"/>
          <w:i/>
          <w:iCs/>
          <w:sz w:val="24"/>
          <w:szCs w:val="24"/>
        </w:rPr>
        <w:t>Zjistit, j</w:t>
      </w:r>
      <w:r w:rsidRPr="00F83314">
        <w:rPr>
          <w:rFonts w:ascii="Palatino Linotype" w:hAnsi="Palatino Linotype"/>
          <w:i/>
          <w:iCs/>
          <w:sz w:val="24"/>
          <w:szCs w:val="24"/>
        </w:rPr>
        <w:t>a</w:t>
      </w:r>
      <w:r w:rsidR="00124404" w:rsidRPr="00F83314">
        <w:rPr>
          <w:rFonts w:ascii="Palatino Linotype" w:hAnsi="Palatino Linotype"/>
          <w:i/>
          <w:iCs/>
          <w:sz w:val="24"/>
          <w:szCs w:val="24"/>
        </w:rPr>
        <w:t>ké bariéry komunikační partneři vnímají na trhu s bydlením“</w:t>
      </w:r>
      <w:r w:rsidR="00124404" w:rsidRPr="00F83314">
        <w:rPr>
          <w:rFonts w:ascii="Palatino Linotype" w:hAnsi="Palatino Linotype"/>
          <w:sz w:val="24"/>
          <w:szCs w:val="24"/>
        </w:rPr>
        <w:t>.</w:t>
      </w:r>
      <w:r w:rsidR="00D57A67" w:rsidRPr="00007EC1">
        <w:rPr>
          <w:rFonts w:ascii="Palatino Linotype" w:hAnsi="Palatino Linotype"/>
          <w:sz w:val="24"/>
          <w:szCs w:val="24"/>
        </w:rPr>
        <w:t xml:space="preserve"> Pro potřeby tohoto výzkumu jsem si zvolil kvalitativní výzkumnou strategii. Tato strategie umožňuje hlubší pochopení komplexních a subjektivních zkušeností jednotlivců. V kontextu bydlení, které je hluboce osobní a emocionálně nabitou oblastí, je tato metoda zvláště vhodná pro odhalení postojů, významů a percepcí, které by kvantitativní metody mohly přehlédnout. Kvalitativní výzkum nabízí </w:t>
      </w:r>
      <w:r w:rsidR="00D57A67" w:rsidRPr="00007EC1">
        <w:rPr>
          <w:rFonts w:ascii="Palatino Linotype" w:hAnsi="Palatino Linotype"/>
          <w:sz w:val="24"/>
          <w:szCs w:val="24"/>
        </w:rPr>
        <w:lastRenderedPageBreak/>
        <w:t>flexibilitu a umožňuje výzkumníkovi přizpůsobit se dynamice rozhovorů a odhalit významy, které má bydlení pro komunikační partnery.</w:t>
      </w:r>
    </w:p>
    <w:p w14:paraId="010A41D7" w14:textId="7DC0BF36" w:rsidR="00D57A67" w:rsidRPr="00007EC1" w:rsidRDefault="00C83336" w:rsidP="00007EC1">
      <w:pPr>
        <w:tabs>
          <w:tab w:val="left" w:pos="1560"/>
        </w:tabs>
        <w:spacing w:line="360" w:lineRule="auto"/>
        <w:jc w:val="both"/>
        <w:rPr>
          <w:rFonts w:ascii="Palatino Linotype" w:hAnsi="Palatino Linotype"/>
          <w:sz w:val="24"/>
          <w:szCs w:val="24"/>
        </w:rPr>
      </w:pPr>
      <w:r w:rsidRPr="00007EC1">
        <w:rPr>
          <w:rFonts w:ascii="Palatino Linotype" w:hAnsi="Palatino Linotype"/>
          <w:sz w:val="24"/>
          <w:szCs w:val="24"/>
        </w:rPr>
        <w:t>Jako výzkumný přístup jsem si zvolil</w:t>
      </w:r>
      <w:r w:rsidR="00D57A67" w:rsidRPr="00007EC1">
        <w:rPr>
          <w:rFonts w:ascii="Palatino Linotype" w:hAnsi="Palatino Linotype"/>
          <w:sz w:val="24"/>
          <w:szCs w:val="24"/>
        </w:rPr>
        <w:t xml:space="preserve"> zakotven</w:t>
      </w:r>
      <w:r w:rsidRPr="00007EC1">
        <w:rPr>
          <w:rFonts w:ascii="Palatino Linotype" w:hAnsi="Palatino Linotype"/>
          <w:sz w:val="24"/>
          <w:szCs w:val="24"/>
        </w:rPr>
        <w:t>ou</w:t>
      </w:r>
      <w:r w:rsidR="00D57A67" w:rsidRPr="00007EC1">
        <w:rPr>
          <w:rFonts w:ascii="Palatino Linotype" w:hAnsi="Palatino Linotype"/>
          <w:sz w:val="24"/>
          <w:szCs w:val="24"/>
        </w:rPr>
        <w:t xml:space="preserve"> teori</w:t>
      </w:r>
      <w:r w:rsidRPr="00007EC1">
        <w:rPr>
          <w:rFonts w:ascii="Palatino Linotype" w:hAnsi="Palatino Linotype"/>
          <w:sz w:val="24"/>
          <w:szCs w:val="24"/>
        </w:rPr>
        <w:t>i</w:t>
      </w:r>
      <w:r w:rsidR="00D57A67" w:rsidRPr="00007EC1">
        <w:rPr>
          <w:rFonts w:ascii="Palatino Linotype" w:hAnsi="Palatino Linotype"/>
          <w:sz w:val="24"/>
          <w:szCs w:val="24"/>
        </w:rPr>
        <w:t>, která poskytuje systematický přístup k</w:t>
      </w:r>
      <w:r w:rsidRPr="00007EC1">
        <w:rPr>
          <w:rFonts w:ascii="Palatino Linotype" w:hAnsi="Palatino Linotype"/>
          <w:sz w:val="24"/>
          <w:szCs w:val="24"/>
        </w:rPr>
        <w:t>e</w:t>
      </w:r>
      <w:r w:rsidR="00D57A67" w:rsidRPr="00007EC1">
        <w:rPr>
          <w:rFonts w:ascii="Palatino Linotype" w:hAnsi="Palatino Linotype"/>
          <w:sz w:val="24"/>
          <w:szCs w:val="24"/>
        </w:rPr>
        <w:t xml:space="preserve"> generování teorie přímo z dat. Vzhledem k tomu, že se jedná o relativně ne</w:t>
      </w:r>
      <w:r w:rsidRPr="00007EC1">
        <w:rPr>
          <w:rFonts w:ascii="Palatino Linotype" w:hAnsi="Palatino Linotype"/>
          <w:sz w:val="24"/>
          <w:szCs w:val="24"/>
        </w:rPr>
        <w:t>prozkoumanou oblast</w:t>
      </w:r>
      <w:r w:rsidR="00D57A67" w:rsidRPr="00007EC1">
        <w:rPr>
          <w:rFonts w:ascii="Palatino Linotype" w:hAnsi="Palatino Linotype"/>
          <w:sz w:val="24"/>
          <w:szCs w:val="24"/>
        </w:rPr>
        <w:t>,</w:t>
      </w:r>
      <w:r w:rsidRPr="00007EC1">
        <w:rPr>
          <w:rFonts w:ascii="Palatino Linotype" w:hAnsi="Palatino Linotype"/>
          <w:sz w:val="24"/>
          <w:szCs w:val="24"/>
        </w:rPr>
        <w:t xml:space="preserve"> tak</w:t>
      </w:r>
      <w:r w:rsidR="00D57A67" w:rsidRPr="00007EC1">
        <w:rPr>
          <w:rFonts w:ascii="Palatino Linotype" w:hAnsi="Palatino Linotype"/>
          <w:sz w:val="24"/>
          <w:szCs w:val="24"/>
        </w:rPr>
        <w:t xml:space="preserve"> zakotvená teorie umožňuje teorii vycházet přímo z údajů, což je ideální pro oblasti, kde dosavadní teoretické rámce nedokážou plně vystihnout specifika zkoumaného fenoménu. </w:t>
      </w:r>
    </w:p>
    <w:p w14:paraId="6AD468F9" w14:textId="205452F1" w:rsidR="001E64C0" w:rsidRPr="00007EC1" w:rsidRDefault="00C83336" w:rsidP="00007EC1">
      <w:pPr>
        <w:tabs>
          <w:tab w:val="left" w:pos="1560"/>
        </w:tabs>
        <w:spacing w:line="360" w:lineRule="auto"/>
        <w:jc w:val="both"/>
        <w:rPr>
          <w:rFonts w:ascii="Palatino Linotype" w:hAnsi="Palatino Linotype"/>
          <w:sz w:val="24"/>
          <w:szCs w:val="24"/>
        </w:rPr>
      </w:pPr>
      <w:r w:rsidRPr="00007EC1">
        <w:rPr>
          <w:rFonts w:ascii="Palatino Linotype" w:hAnsi="Palatino Linotype"/>
          <w:sz w:val="24"/>
          <w:szCs w:val="24"/>
        </w:rPr>
        <w:t xml:space="preserve">Předkládaná práce je teoreticko-empirická. V teoretické části se v první kapitole zaměřuji na bytovou politiku a trh s bydlením v České republice. Tato kapitola zahrnuje podrobné členění bytového trhu v rámci České republiky, zkoumá proces privatizace bytového fondu </w:t>
      </w:r>
      <w:r w:rsidR="00226342" w:rsidRPr="00007EC1">
        <w:rPr>
          <w:rFonts w:ascii="Palatino Linotype" w:hAnsi="Palatino Linotype"/>
          <w:sz w:val="24"/>
          <w:szCs w:val="24"/>
        </w:rPr>
        <w:t>a identifikuje faktory, které ovlivňují dostupnost bydlení. Dále se kapitola věnuje vývoji cen bydlení</w:t>
      </w:r>
      <w:r w:rsidR="006D5FB0" w:rsidRPr="00007EC1">
        <w:rPr>
          <w:rFonts w:ascii="Palatino Linotype" w:hAnsi="Palatino Linotype"/>
          <w:sz w:val="24"/>
          <w:szCs w:val="24"/>
        </w:rPr>
        <w:t xml:space="preserve"> v posledních 5 letech</w:t>
      </w:r>
      <w:r w:rsidR="00226342" w:rsidRPr="00007EC1">
        <w:rPr>
          <w:rFonts w:ascii="Palatino Linotype" w:hAnsi="Palatino Linotype"/>
          <w:sz w:val="24"/>
          <w:szCs w:val="24"/>
        </w:rPr>
        <w:t xml:space="preserve"> na národní úrovni a specificky na Ostravsku, přičemž poskytuje kontext pro porozumění současné situace mladých rodin na trhu s bydlením. Pozornost je pak dále věnována dopadu privatizace bytového fondu na Ostravsku a na roli obecních bytů jako potencionálního nástroje řešení bytové krize. Druhá kapitola se zaměřuje na teoretické koncepty v oblasti bydlení a prozkoumává význam domova a bydlení. V této kapitole jsou rozvedeny klíčové pojmy a teorie z oblasti bydlení, přičemž jsou zde konkrétně vysvětleny koncept </w:t>
      </w:r>
      <w:r w:rsidR="00226342" w:rsidRPr="00007EC1">
        <w:rPr>
          <w:rFonts w:ascii="Palatino Linotype" w:hAnsi="Palatino Linotype"/>
          <w:i/>
          <w:iCs/>
          <w:sz w:val="24"/>
          <w:szCs w:val="24"/>
        </w:rPr>
        <w:t>kariéry bydlení</w:t>
      </w:r>
      <w:r w:rsidR="00226342" w:rsidRPr="00007EC1">
        <w:rPr>
          <w:rFonts w:ascii="Palatino Linotype" w:hAnsi="Palatino Linotype"/>
          <w:sz w:val="24"/>
          <w:szCs w:val="24"/>
        </w:rPr>
        <w:t xml:space="preserve"> a </w:t>
      </w:r>
      <w:r w:rsidR="00226342" w:rsidRPr="00007EC1">
        <w:rPr>
          <w:rFonts w:ascii="Palatino Linotype" w:hAnsi="Palatino Linotype"/>
          <w:i/>
          <w:iCs/>
          <w:sz w:val="24"/>
          <w:szCs w:val="24"/>
        </w:rPr>
        <w:t>dráhy bydlení</w:t>
      </w:r>
      <w:r w:rsidR="00226342" w:rsidRPr="00007EC1">
        <w:rPr>
          <w:rFonts w:ascii="Palatino Linotype" w:hAnsi="Palatino Linotype"/>
          <w:sz w:val="24"/>
          <w:szCs w:val="24"/>
        </w:rPr>
        <w:t>.</w:t>
      </w:r>
      <w:r w:rsidR="000B1633" w:rsidRPr="00007EC1">
        <w:rPr>
          <w:rFonts w:ascii="Palatino Linotype" w:hAnsi="Palatino Linotype"/>
          <w:sz w:val="24"/>
          <w:szCs w:val="24"/>
        </w:rPr>
        <w:t xml:space="preserve"> Třetí kapitola je pak věnována metodologii výzkumu. Podrobně se zde zaměřuji kvalitativní výzkumnou strategii a dále popisuji výzkumný přístup a metodu analýzy dat, konkrétně zakotvenou teorii. Dále je v této kapitole popsán polostrukturovaný rozhovor jako zvolená technika sběru dat. Kapitola také popisuje proces výběru komunikačních partnerů, jejich charakteristiky. Následně se zde také věnuji </w:t>
      </w:r>
      <w:r w:rsidR="000A0DC6" w:rsidRPr="00007EC1">
        <w:rPr>
          <w:rFonts w:ascii="Palatino Linotype" w:hAnsi="Palatino Linotype"/>
          <w:sz w:val="24"/>
          <w:szCs w:val="24"/>
        </w:rPr>
        <w:t>etice výzkumu. Na závěr kapitoly uvádím hlavní a dílčí cíle výzkumu a výzkumné otázky.</w:t>
      </w:r>
      <w:r w:rsidR="000B1633" w:rsidRPr="00007EC1">
        <w:rPr>
          <w:rFonts w:ascii="Palatino Linotype" w:hAnsi="Palatino Linotype"/>
          <w:sz w:val="24"/>
          <w:szCs w:val="24"/>
        </w:rPr>
        <w:t xml:space="preserve"> </w:t>
      </w:r>
      <w:r w:rsidR="000A0DC6" w:rsidRPr="00007EC1">
        <w:rPr>
          <w:rFonts w:ascii="Palatino Linotype" w:hAnsi="Palatino Linotype"/>
          <w:sz w:val="24"/>
          <w:szCs w:val="24"/>
        </w:rPr>
        <w:t xml:space="preserve">Čtvrtá </w:t>
      </w:r>
      <w:r w:rsidR="000A0DC6" w:rsidRPr="00007EC1">
        <w:rPr>
          <w:rFonts w:ascii="Palatino Linotype" w:hAnsi="Palatino Linotype"/>
          <w:sz w:val="24"/>
          <w:szCs w:val="24"/>
        </w:rPr>
        <w:lastRenderedPageBreak/>
        <w:t>kapitole je zaměřená na interpretaci dat, které jsem v rámci výzkumu získal. Poslední pátá kapitola se pak věnuje diskuzi výsledků výzkumu ve vztahu k širšímu kontextu bydlení.</w:t>
      </w:r>
    </w:p>
    <w:p w14:paraId="7E590857" w14:textId="77777777" w:rsidR="001E64C0" w:rsidRPr="00007EC1" w:rsidRDefault="001E64C0" w:rsidP="00007EC1">
      <w:pPr>
        <w:tabs>
          <w:tab w:val="left" w:pos="1560"/>
        </w:tabs>
        <w:spacing w:line="360" w:lineRule="auto"/>
        <w:jc w:val="both"/>
        <w:rPr>
          <w:rFonts w:ascii="Palatino Linotype" w:hAnsi="Palatino Linotype"/>
          <w:sz w:val="24"/>
          <w:szCs w:val="24"/>
        </w:rPr>
      </w:pPr>
    </w:p>
    <w:p w14:paraId="33260E95" w14:textId="4DBC8C6E" w:rsidR="005B055C" w:rsidRPr="00D42742" w:rsidRDefault="004A652C" w:rsidP="00007EC1">
      <w:pPr>
        <w:pStyle w:val="Nadpis1"/>
        <w:numPr>
          <w:ilvl w:val="0"/>
          <w:numId w:val="13"/>
        </w:numPr>
        <w:spacing w:line="360" w:lineRule="auto"/>
        <w:rPr>
          <w:szCs w:val="28"/>
        </w:rPr>
      </w:pPr>
      <w:bookmarkStart w:id="3" w:name="_Hlk151127900"/>
      <w:bookmarkStart w:id="4" w:name="_Toc153177205"/>
      <w:r w:rsidRPr="00D42742">
        <w:rPr>
          <w:szCs w:val="28"/>
        </w:rPr>
        <w:t xml:space="preserve">Bytová politika a </w:t>
      </w:r>
      <w:r w:rsidR="00165419" w:rsidRPr="00D42742">
        <w:rPr>
          <w:szCs w:val="28"/>
        </w:rPr>
        <w:t>t</w:t>
      </w:r>
      <w:r w:rsidRPr="00D42742">
        <w:rPr>
          <w:szCs w:val="28"/>
        </w:rPr>
        <w:t>rh s</w:t>
      </w:r>
      <w:r w:rsidR="003E3971" w:rsidRPr="00D42742">
        <w:rPr>
          <w:szCs w:val="28"/>
        </w:rPr>
        <w:t> </w:t>
      </w:r>
      <w:r w:rsidRPr="00D42742">
        <w:rPr>
          <w:szCs w:val="28"/>
        </w:rPr>
        <w:t>bydlením</w:t>
      </w:r>
      <w:bookmarkEnd w:id="3"/>
      <w:bookmarkEnd w:id="4"/>
    </w:p>
    <w:p w14:paraId="44B3277B" w14:textId="50CFCED4" w:rsidR="00736F95" w:rsidRPr="00007EC1" w:rsidRDefault="00620640" w:rsidP="00007EC1">
      <w:pPr>
        <w:autoSpaceDE w:val="0"/>
        <w:autoSpaceDN w:val="0"/>
        <w:adjustRightInd w:val="0"/>
        <w:spacing w:after="0"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 xml:space="preserve">Bytová politika je politika státu v oblasti bydlení, která pomocí nástrojů státních intervencí napomáhá k odstranění nedostatků na bytovém trhu, jakými může být například nerovnost v oblasti nabídky a poptávky a tím také napomáhá ekonomickému růstu země. Nástroje bytové politiky České republiky slouží ke zvýšení finanční dostupnosti kvalitativně standardního a přiměřeného bydlení, přičemž veřejná podpora nájemního bydlení se dělí do dvou základních podskupin, kterými jsou podpora nabídky a podpora poptávky (Lux, </w:t>
      </w:r>
      <w:proofErr w:type="spellStart"/>
      <w:r w:rsidRPr="00007EC1">
        <w:rPr>
          <w:rFonts w:ascii="Palatino Linotype" w:hAnsi="Palatino Linotype" w:cstheme="minorHAnsi"/>
          <w:sz w:val="24"/>
          <w:szCs w:val="24"/>
        </w:rPr>
        <w:t>Mikeszová</w:t>
      </w:r>
      <w:proofErr w:type="spellEnd"/>
      <w:r w:rsidRPr="00007EC1">
        <w:rPr>
          <w:rFonts w:ascii="Palatino Linotype" w:hAnsi="Palatino Linotype" w:cstheme="minorHAnsi"/>
          <w:sz w:val="24"/>
          <w:szCs w:val="24"/>
        </w:rPr>
        <w:t xml:space="preserve">, </w:t>
      </w:r>
      <w:proofErr w:type="spellStart"/>
      <w:r w:rsidRPr="00007EC1">
        <w:rPr>
          <w:rFonts w:ascii="Palatino Linotype" w:hAnsi="Palatino Linotype" w:cstheme="minorHAnsi"/>
          <w:sz w:val="24"/>
          <w:szCs w:val="24"/>
        </w:rPr>
        <w:t>Sunega</w:t>
      </w:r>
      <w:proofErr w:type="spellEnd"/>
      <w:r w:rsidR="00871D4E" w:rsidRPr="00007EC1">
        <w:rPr>
          <w:rFonts w:ascii="Palatino Linotype" w:hAnsi="Palatino Linotype" w:cstheme="minorHAnsi"/>
          <w:sz w:val="24"/>
          <w:szCs w:val="24"/>
        </w:rPr>
        <w:t>,</w:t>
      </w:r>
      <w:r w:rsidRPr="00007EC1">
        <w:rPr>
          <w:rFonts w:ascii="Palatino Linotype" w:hAnsi="Palatino Linotype" w:cstheme="minorHAnsi"/>
          <w:sz w:val="24"/>
          <w:szCs w:val="24"/>
        </w:rPr>
        <w:t xml:space="preserve"> 2010; Lux, Kostelecký, 2011). Podpora nabídky se týká přímé finanční podpory do výstavby veřejně podporovaných nových nájemních bytů, označované jako </w:t>
      </w:r>
      <w:r w:rsidRPr="00007EC1">
        <w:rPr>
          <w:rFonts w:ascii="Palatino Linotype" w:hAnsi="Palatino Linotype" w:cstheme="minorHAnsi"/>
          <w:i/>
          <w:iCs/>
          <w:sz w:val="24"/>
          <w:szCs w:val="24"/>
        </w:rPr>
        <w:t>sociální bydlení</w:t>
      </w:r>
      <w:r w:rsidR="00DF34A4" w:rsidRPr="00007EC1">
        <w:rPr>
          <w:rFonts w:ascii="Palatino Linotype" w:hAnsi="Palatino Linotype" w:cstheme="minorHAnsi"/>
          <w:i/>
          <w:iCs/>
          <w:sz w:val="24"/>
          <w:szCs w:val="24"/>
        </w:rPr>
        <w:t>.</w:t>
      </w:r>
      <w:r w:rsidR="00DF34A4" w:rsidRPr="00007EC1">
        <w:rPr>
          <w:rFonts w:ascii="Palatino Linotype" w:hAnsi="Palatino Linotype" w:cstheme="minorHAnsi"/>
          <w:sz w:val="24"/>
          <w:szCs w:val="24"/>
        </w:rPr>
        <w:t xml:space="preserve"> </w:t>
      </w:r>
      <w:r w:rsidR="00932BBA" w:rsidRPr="00007EC1">
        <w:rPr>
          <w:rFonts w:ascii="Palatino Linotype" w:hAnsi="Palatino Linotype" w:cstheme="minorHAnsi"/>
          <w:sz w:val="24"/>
          <w:szCs w:val="24"/>
        </w:rPr>
        <w:t>Toto s</w:t>
      </w:r>
      <w:r w:rsidR="00DF34A4" w:rsidRPr="00007EC1">
        <w:rPr>
          <w:rFonts w:ascii="Palatino Linotype" w:hAnsi="Palatino Linotype" w:cstheme="minorHAnsi"/>
          <w:sz w:val="24"/>
          <w:szCs w:val="24"/>
        </w:rPr>
        <w:t>ociální bydlení je</w:t>
      </w:r>
      <w:r w:rsidR="00932BBA" w:rsidRPr="00007EC1">
        <w:rPr>
          <w:rFonts w:ascii="Palatino Linotype" w:hAnsi="Palatino Linotype" w:cstheme="minorHAnsi"/>
          <w:sz w:val="24"/>
          <w:szCs w:val="24"/>
        </w:rPr>
        <w:t xml:space="preserve"> pak</w:t>
      </w:r>
      <w:r w:rsidR="00DF34A4" w:rsidRPr="00007EC1">
        <w:rPr>
          <w:rFonts w:ascii="Palatino Linotype" w:hAnsi="Palatino Linotype" w:cstheme="minorHAnsi"/>
          <w:sz w:val="24"/>
          <w:szCs w:val="24"/>
        </w:rPr>
        <w:t xml:space="preserve"> ve vlastnictví obce, která je na základě svých kritérií přiděluje občanům</w:t>
      </w:r>
      <w:r w:rsidRPr="00007EC1">
        <w:rPr>
          <w:rFonts w:ascii="Palatino Linotype" w:hAnsi="Palatino Linotype" w:cstheme="minorHAnsi"/>
          <w:i/>
          <w:iCs/>
          <w:sz w:val="24"/>
          <w:szCs w:val="24"/>
        </w:rPr>
        <w:t xml:space="preserve"> </w:t>
      </w:r>
      <w:r w:rsidRPr="00007EC1">
        <w:rPr>
          <w:rFonts w:ascii="Palatino Linotype" w:hAnsi="Palatino Linotype" w:cstheme="minorHAnsi"/>
          <w:sz w:val="24"/>
          <w:szCs w:val="24"/>
        </w:rPr>
        <w:t xml:space="preserve">(Lux, </w:t>
      </w:r>
      <w:proofErr w:type="spellStart"/>
      <w:r w:rsidRPr="00007EC1">
        <w:rPr>
          <w:rFonts w:ascii="Palatino Linotype" w:hAnsi="Palatino Linotype" w:cstheme="minorHAnsi"/>
          <w:sz w:val="24"/>
          <w:szCs w:val="24"/>
        </w:rPr>
        <w:t>Mikeszová</w:t>
      </w:r>
      <w:proofErr w:type="spellEnd"/>
      <w:r w:rsidRPr="00007EC1">
        <w:rPr>
          <w:rFonts w:ascii="Palatino Linotype" w:hAnsi="Palatino Linotype" w:cstheme="minorHAnsi"/>
          <w:sz w:val="24"/>
          <w:szCs w:val="24"/>
        </w:rPr>
        <w:t xml:space="preserve">, </w:t>
      </w:r>
      <w:proofErr w:type="spellStart"/>
      <w:r w:rsidRPr="00007EC1">
        <w:rPr>
          <w:rFonts w:ascii="Palatino Linotype" w:hAnsi="Palatino Linotype" w:cstheme="minorHAnsi"/>
          <w:sz w:val="24"/>
          <w:szCs w:val="24"/>
        </w:rPr>
        <w:t>Sunega</w:t>
      </w:r>
      <w:proofErr w:type="spellEnd"/>
      <w:r w:rsidR="00481309" w:rsidRPr="00007EC1">
        <w:rPr>
          <w:rFonts w:ascii="Palatino Linotype" w:hAnsi="Palatino Linotype" w:cstheme="minorHAnsi"/>
          <w:sz w:val="24"/>
          <w:szCs w:val="24"/>
        </w:rPr>
        <w:t>,</w:t>
      </w:r>
      <w:r w:rsidRPr="00007EC1">
        <w:rPr>
          <w:rFonts w:ascii="Palatino Linotype" w:hAnsi="Palatino Linotype" w:cstheme="minorHAnsi"/>
          <w:sz w:val="24"/>
          <w:szCs w:val="24"/>
        </w:rPr>
        <w:t xml:space="preserve"> 2010</w:t>
      </w:r>
      <w:r w:rsidR="00AD0EA4" w:rsidRPr="00007EC1">
        <w:rPr>
          <w:rFonts w:ascii="Palatino Linotype" w:hAnsi="Palatino Linotype" w:cstheme="minorHAnsi"/>
          <w:sz w:val="24"/>
          <w:szCs w:val="24"/>
        </w:rPr>
        <w:t>;</w:t>
      </w:r>
      <w:r w:rsidR="00DF34A4" w:rsidRPr="00007EC1">
        <w:rPr>
          <w:rFonts w:ascii="Palatino Linotype" w:hAnsi="Palatino Linotype" w:cstheme="minorHAnsi"/>
          <w:sz w:val="24"/>
          <w:szCs w:val="24"/>
        </w:rPr>
        <w:t xml:space="preserve"> MMR</w:t>
      </w:r>
      <w:r w:rsidR="00B073FB" w:rsidRPr="00007EC1">
        <w:rPr>
          <w:rFonts w:ascii="Palatino Linotype" w:hAnsi="Palatino Linotype" w:cstheme="minorHAnsi"/>
          <w:sz w:val="24"/>
          <w:szCs w:val="24"/>
        </w:rPr>
        <w:t>,</w:t>
      </w:r>
      <w:r w:rsidR="009160F9" w:rsidRPr="00007EC1">
        <w:rPr>
          <w:rFonts w:ascii="Palatino Linotype" w:hAnsi="Palatino Linotype" w:cstheme="minorHAnsi"/>
          <w:sz w:val="24"/>
          <w:szCs w:val="24"/>
        </w:rPr>
        <w:t xml:space="preserve"> 2021</w:t>
      </w:r>
      <w:r w:rsidRPr="00007EC1">
        <w:rPr>
          <w:rFonts w:ascii="Palatino Linotype" w:hAnsi="Palatino Linotype" w:cstheme="minorHAnsi"/>
          <w:sz w:val="24"/>
          <w:szCs w:val="24"/>
        </w:rPr>
        <w:t>)</w:t>
      </w:r>
      <w:r w:rsidR="00DF34A4" w:rsidRPr="00007EC1">
        <w:rPr>
          <w:rFonts w:ascii="Palatino Linotype" w:hAnsi="Palatino Linotype" w:cstheme="minorHAnsi"/>
          <w:sz w:val="24"/>
          <w:szCs w:val="24"/>
        </w:rPr>
        <w:t xml:space="preserve">. Sociální bydlení se dále vyznačuje tím, </w:t>
      </w:r>
      <w:r w:rsidR="00910100" w:rsidRPr="00007EC1">
        <w:rPr>
          <w:rFonts w:ascii="Palatino Linotype" w:hAnsi="Palatino Linotype" w:cstheme="minorHAnsi"/>
          <w:sz w:val="24"/>
          <w:szCs w:val="24"/>
        </w:rPr>
        <w:t xml:space="preserve">že má regulované nižší </w:t>
      </w:r>
      <w:r w:rsidR="00061DBD" w:rsidRPr="00007EC1">
        <w:rPr>
          <w:rFonts w:ascii="Palatino Linotype" w:hAnsi="Palatino Linotype" w:cstheme="minorHAnsi"/>
          <w:sz w:val="24"/>
          <w:szCs w:val="24"/>
        </w:rPr>
        <w:t>nájemné,</w:t>
      </w:r>
      <w:r w:rsidR="00910100" w:rsidRPr="00007EC1">
        <w:rPr>
          <w:rFonts w:ascii="Palatino Linotype" w:hAnsi="Palatino Linotype" w:cstheme="minorHAnsi"/>
          <w:sz w:val="24"/>
          <w:szCs w:val="24"/>
        </w:rPr>
        <w:t xml:space="preserve"> než je tržní cena a je přidělováno podle sociálních potřeb, nikoli tržních pravidel. Během přidělování zohledňuje naléhavou potřebu bydlení</w:t>
      </w:r>
      <w:r w:rsidR="00AD0EA4" w:rsidRPr="00007EC1">
        <w:rPr>
          <w:rFonts w:ascii="Palatino Linotype" w:hAnsi="Palatino Linotype" w:cstheme="minorHAnsi"/>
          <w:sz w:val="24"/>
          <w:szCs w:val="24"/>
        </w:rPr>
        <w:t xml:space="preserve">. Sociální bydlení pak slouží k udržování stability na trhu s bydlením a umožňují potřebným skupinám obyvatel zajistit si důstojné a vyhovující bydlení </w:t>
      </w:r>
      <w:r w:rsidR="00910100" w:rsidRPr="00007EC1">
        <w:rPr>
          <w:rFonts w:ascii="Palatino Linotype" w:hAnsi="Palatino Linotype" w:cstheme="minorHAnsi"/>
          <w:sz w:val="24"/>
          <w:szCs w:val="24"/>
        </w:rPr>
        <w:t>(Platform</w:t>
      </w:r>
      <w:r w:rsidR="009160F9" w:rsidRPr="00007EC1">
        <w:rPr>
          <w:rFonts w:ascii="Palatino Linotype" w:hAnsi="Palatino Linotype" w:cstheme="minorHAnsi"/>
          <w:sz w:val="24"/>
          <w:szCs w:val="24"/>
        </w:rPr>
        <w:t>a</w:t>
      </w:r>
      <w:r w:rsidR="00910100" w:rsidRPr="00007EC1">
        <w:rPr>
          <w:rFonts w:ascii="Palatino Linotype" w:hAnsi="Palatino Linotype" w:cstheme="minorHAnsi"/>
          <w:sz w:val="24"/>
          <w:szCs w:val="24"/>
        </w:rPr>
        <w:t xml:space="preserve"> pro sociální bydlení</w:t>
      </w:r>
      <w:r w:rsidR="00481309" w:rsidRPr="00007EC1">
        <w:rPr>
          <w:rFonts w:ascii="Palatino Linotype" w:hAnsi="Palatino Linotype" w:cstheme="minorHAnsi"/>
          <w:sz w:val="24"/>
          <w:szCs w:val="24"/>
        </w:rPr>
        <w:t>,</w:t>
      </w:r>
      <w:r w:rsidR="00910100" w:rsidRPr="00007EC1">
        <w:rPr>
          <w:rFonts w:ascii="Palatino Linotype" w:hAnsi="Palatino Linotype" w:cstheme="minorHAnsi"/>
          <w:sz w:val="24"/>
          <w:szCs w:val="24"/>
        </w:rPr>
        <w:t xml:space="preserve"> 2014</w:t>
      </w:r>
      <w:r w:rsidR="00AD0EA4" w:rsidRPr="00007EC1">
        <w:rPr>
          <w:rFonts w:ascii="Palatino Linotype" w:hAnsi="Palatino Linotype" w:cstheme="minorHAnsi"/>
          <w:sz w:val="24"/>
          <w:szCs w:val="24"/>
        </w:rPr>
        <w:t>; Poláková</w:t>
      </w:r>
      <w:r w:rsidR="00B073FB" w:rsidRPr="00007EC1">
        <w:rPr>
          <w:rFonts w:ascii="Palatino Linotype" w:hAnsi="Palatino Linotype" w:cstheme="minorHAnsi"/>
          <w:sz w:val="24"/>
          <w:szCs w:val="24"/>
        </w:rPr>
        <w:t>,</w:t>
      </w:r>
      <w:r w:rsidR="00AD0EA4" w:rsidRPr="00007EC1">
        <w:rPr>
          <w:rFonts w:ascii="Palatino Linotype" w:hAnsi="Palatino Linotype" w:cstheme="minorHAnsi"/>
          <w:sz w:val="24"/>
          <w:szCs w:val="24"/>
        </w:rPr>
        <w:t xml:space="preserve"> 2006</w:t>
      </w:r>
      <w:r w:rsidR="00910100" w:rsidRPr="00007EC1">
        <w:rPr>
          <w:rFonts w:ascii="Palatino Linotype" w:hAnsi="Palatino Linotype" w:cstheme="minorHAnsi"/>
          <w:sz w:val="24"/>
          <w:szCs w:val="24"/>
        </w:rPr>
        <w:t>)</w:t>
      </w:r>
      <w:r w:rsidR="00B5681E" w:rsidRPr="00007EC1">
        <w:rPr>
          <w:rFonts w:ascii="Palatino Linotype" w:hAnsi="Palatino Linotype" w:cstheme="minorHAnsi"/>
          <w:sz w:val="24"/>
          <w:szCs w:val="24"/>
        </w:rPr>
        <w:t>.</w:t>
      </w:r>
    </w:p>
    <w:p w14:paraId="201D5BED" w14:textId="215C4394" w:rsidR="00B5681E" w:rsidRPr="00007EC1" w:rsidRDefault="00620640" w:rsidP="00007EC1">
      <w:pPr>
        <w:autoSpaceDE w:val="0"/>
        <w:autoSpaceDN w:val="0"/>
        <w:adjustRightInd w:val="0"/>
        <w:spacing w:after="0" w:line="360" w:lineRule="auto"/>
        <w:ind w:firstLine="708"/>
        <w:jc w:val="both"/>
        <w:rPr>
          <w:rFonts w:ascii="Palatino Linotype" w:hAnsi="Palatino Linotype" w:cstheme="minorHAnsi"/>
          <w:sz w:val="24"/>
          <w:szCs w:val="24"/>
        </w:rPr>
      </w:pPr>
      <w:r w:rsidRPr="00007EC1">
        <w:rPr>
          <w:rFonts w:ascii="Palatino Linotype" w:hAnsi="Palatino Linotype" w:cstheme="minorHAnsi"/>
          <w:sz w:val="24"/>
          <w:szCs w:val="24"/>
        </w:rPr>
        <w:t xml:space="preserve">Do podpory poptávky můžeme zařadit </w:t>
      </w:r>
      <w:r w:rsidR="00910100" w:rsidRPr="00007EC1">
        <w:rPr>
          <w:rFonts w:ascii="Palatino Linotype" w:hAnsi="Palatino Linotype" w:cstheme="minorHAnsi"/>
          <w:sz w:val="24"/>
          <w:szCs w:val="24"/>
        </w:rPr>
        <w:t>dávky na bydlení ze systému sociálního zabezpečení</w:t>
      </w:r>
      <w:r w:rsidR="00932BBA" w:rsidRPr="00007EC1">
        <w:rPr>
          <w:rFonts w:ascii="Palatino Linotype" w:hAnsi="Palatino Linotype" w:cstheme="minorHAnsi"/>
          <w:sz w:val="24"/>
          <w:szCs w:val="24"/>
        </w:rPr>
        <w:t>,</w:t>
      </w:r>
      <w:r w:rsidR="00910100" w:rsidRPr="00007EC1">
        <w:rPr>
          <w:rFonts w:ascii="Palatino Linotype" w:hAnsi="Palatino Linotype" w:cstheme="minorHAnsi"/>
          <w:sz w:val="24"/>
          <w:szCs w:val="24"/>
        </w:rPr>
        <w:t xml:space="preserve"> kde </w:t>
      </w:r>
      <w:r w:rsidR="00EF4478" w:rsidRPr="00007EC1">
        <w:rPr>
          <w:rFonts w:ascii="Palatino Linotype" w:hAnsi="Palatino Linotype" w:cstheme="minorHAnsi"/>
          <w:sz w:val="24"/>
          <w:szCs w:val="24"/>
        </w:rPr>
        <w:t>patří</w:t>
      </w:r>
      <w:r w:rsidR="00910100" w:rsidRPr="00007EC1">
        <w:rPr>
          <w:rFonts w:ascii="Palatino Linotype" w:hAnsi="Palatino Linotype" w:cstheme="minorHAnsi"/>
          <w:sz w:val="24"/>
          <w:szCs w:val="24"/>
        </w:rPr>
        <w:t xml:space="preserve"> například mimořádn</w:t>
      </w:r>
      <w:r w:rsidR="00EF4478" w:rsidRPr="00007EC1">
        <w:rPr>
          <w:rFonts w:ascii="Palatino Linotype" w:hAnsi="Palatino Linotype" w:cstheme="minorHAnsi"/>
          <w:sz w:val="24"/>
          <w:szCs w:val="24"/>
        </w:rPr>
        <w:t>á</w:t>
      </w:r>
      <w:r w:rsidR="00910100" w:rsidRPr="00007EC1">
        <w:rPr>
          <w:rFonts w:ascii="Palatino Linotype" w:hAnsi="Palatino Linotype" w:cstheme="minorHAnsi"/>
          <w:sz w:val="24"/>
          <w:szCs w:val="24"/>
        </w:rPr>
        <w:t xml:space="preserve"> okamžit</w:t>
      </w:r>
      <w:r w:rsidR="00EF4478" w:rsidRPr="00007EC1">
        <w:rPr>
          <w:rFonts w:ascii="Palatino Linotype" w:hAnsi="Palatino Linotype" w:cstheme="minorHAnsi"/>
          <w:sz w:val="24"/>
          <w:szCs w:val="24"/>
        </w:rPr>
        <w:t>á</w:t>
      </w:r>
      <w:r w:rsidR="00910100" w:rsidRPr="00007EC1">
        <w:rPr>
          <w:rFonts w:ascii="Palatino Linotype" w:hAnsi="Palatino Linotype" w:cstheme="minorHAnsi"/>
          <w:sz w:val="24"/>
          <w:szCs w:val="24"/>
        </w:rPr>
        <w:t xml:space="preserve"> pomoc nebo </w:t>
      </w:r>
      <w:r w:rsidRPr="00007EC1">
        <w:rPr>
          <w:rFonts w:ascii="Palatino Linotype" w:hAnsi="Palatino Linotype" w:cstheme="minorHAnsi"/>
          <w:sz w:val="24"/>
          <w:szCs w:val="24"/>
        </w:rPr>
        <w:t xml:space="preserve">příspěvek na bydlení, který je považován za jeden z pilířů bytové politiky. Cílem je zvýšit finanční dostupnost pro domácnosti v nájemním </w:t>
      </w:r>
      <w:r w:rsidR="00EF4478" w:rsidRPr="00007EC1">
        <w:rPr>
          <w:rFonts w:ascii="Palatino Linotype" w:hAnsi="Palatino Linotype" w:cstheme="minorHAnsi"/>
          <w:sz w:val="24"/>
          <w:szCs w:val="24"/>
        </w:rPr>
        <w:t xml:space="preserve">nebo vlastnickém </w:t>
      </w:r>
      <w:r w:rsidRPr="00007EC1">
        <w:rPr>
          <w:rFonts w:ascii="Palatino Linotype" w:hAnsi="Palatino Linotype" w:cstheme="minorHAnsi"/>
          <w:sz w:val="24"/>
          <w:szCs w:val="24"/>
        </w:rPr>
        <w:t xml:space="preserve">bydlení, tedy poskytnout domácnosti finanční prostředky </w:t>
      </w:r>
      <w:r w:rsidRPr="00007EC1">
        <w:rPr>
          <w:rFonts w:ascii="Palatino Linotype" w:hAnsi="Palatino Linotype" w:cstheme="minorHAnsi"/>
          <w:sz w:val="24"/>
          <w:szCs w:val="24"/>
        </w:rPr>
        <w:lastRenderedPageBreak/>
        <w:t>ze státního, nebo obecního rozpočtu, které by pomohly pokrýt náklady na bydlení (Lux, Kostelecký, 2011). Tyto příspěvky jsou důležité z toho důvodu, že pro domácnost je právě spotřeba bydlení jednou z</w:t>
      </w:r>
      <w:r w:rsidR="007F5AA0" w:rsidRPr="00007EC1">
        <w:rPr>
          <w:rFonts w:ascii="Palatino Linotype" w:hAnsi="Palatino Linotype" w:cstheme="minorHAnsi"/>
          <w:sz w:val="24"/>
          <w:szCs w:val="24"/>
        </w:rPr>
        <w:t xml:space="preserve"> nejnákladnějších </w:t>
      </w:r>
      <w:r w:rsidRPr="00007EC1">
        <w:rPr>
          <w:rFonts w:ascii="Palatino Linotype" w:hAnsi="Palatino Linotype" w:cstheme="minorHAnsi"/>
          <w:sz w:val="24"/>
          <w:szCs w:val="24"/>
        </w:rPr>
        <w:t>položek v jejich rozpočtu (Kan, 2000).</w:t>
      </w:r>
    </w:p>
    <w:p w14:paraId="6721D864" w14:textId="34DF2576" w:rsidR="006E3254" w:rsidRPr="00007EC1" w:rsidRDefault="00620640" w:rsidP="00007EC1">
      <w:pPr>
        <w:autoSpaceDE w:val="0"/>
        <w:autoSpaceDN w:val="0"/>
        <w:adjustRightInd w:val="0"/>
        <w:spacing w:after="0" w:line="360" w:lineRule="auto"/>
        <w:ind w:firstLine="708"/>
        <w:jc w:val="both"/>
        <w:rPr>
          <w:rFonts w:ascii="Palatino Linotype" w:hAnsi="Palatino Linotype" w:cstheme="minorHAnsi"/>
          <w:sz w:val="24"/>
          <w:szCs w:val="24"/>
        </w:rPr>
      </w:pPr>
      <w:r w:rsidRPr="00007EC1">
        <w:rPr>
          <w:rFonts w:ascii="Palatino Linotype" w:hAnsi="Palatino Linotype" w:cstheme="minorHAnsi"/>
          <w:sz w:val="24"/>
          <w:szCs w:val="24"/>
        </w:rPr>
        <w:t xml:space="preserve">K nástrojům </w:t>
      </w:r>
      <w:r w:rsidR="009D418D" w:rsidRPr="00007EC1">
        <w:rPr>
          <w:rFonts w:ascii="Palatino Linotype" w:hAnsi="Palatino Linotype" w:cstheme="minorHAnsi"/>
          <w:sz w:val="24"/>
          <w:szCs w:val="24"/>
        </w:rPr>
        <w:t>podpory poptávky</w:t>
      </w:r>
      <w:r w:rsidRPr="00007EC1">
        <w:rPr>
          <w:rFonts w:ascii="Palatino Linotype" w:hAnsi="Palatino Linotype" w:cstheme="minorHAnsi"/>
          <w:sz w:val="24"/>
          <w:szCs w:val="24"/>
        </w:rPr>
        <w:t xml:space="preserve"> můžeme přiřadit také daňové úlevy, které snižují základ daně o úroky z úvěru, hypoték, stavebního spoření nebo půjček na bydlení. Pro investory pak na straně nabídky představují programy na podporu výstavby bytů pro obyvatele s nižšími příjmy. Podpora dále může být přímá, kdy stát poskytne úvěr nebo dotaci, nebo nepřímá, a to formou státních příspěvku ke stavebnímu spoření (Šilh</w:t>
      </w:r>
      <w:r w:rsidR="009E0485" w:rsidRPr="00007EC1">
        <w:rPr>
          <w:rFonts w:ascii="Palatino Linotype" w:hAnsi="Palatino Linotype" w:cstheme="minorHAnsi"/>
          <w:sz w:val="24"/>
          <w:szCs w:val="24"/>
        </w:rPr>
        <w:t>a</w:t>
      </w:r>
      <w:r w:rsidRPr="00007EC1">
        <w:rPr>
          <w:rFonts w:ascii="Palatino Linotype" w:hAnsi="Palatino Linotype" w:cstheme="minorHAnsi"/>
          <w:sz w:val="24"/>
          <w:szCs w:val="24"/>
        </w:rPr>
        <w:t>nová, 2006). Mezi takové programy pro rozvoj bydlení patří například podpora regenerace panelových sídlišť a výstavba nových bytů (například pro určité skupiny osob s nízkými příjmy, byty „na půl cesty“, „startovní“ byty pro mladé atd.) a infrastruktury (MMR</w:t>
      </w:r>
      <w:r w:rsidR="00B073FB" w:rsidRPr="00007EC1">
        <w:rPr>
          <w:rFonts w:ascii="Palatino Linotype" w:hAnsi="Palatino Linotype" w:cstheme="minorHAnsi"/>
          <w:sz w:val="24"/>
          <w:szCs w:val="24"/>
        </w:rPr>
        <w:t>,</w:t>
      </w:r>
      <w:r w:rsidRPr="00007EC1">
        <w:rPr>
          <w:rFonts w:ascii="Palatino Linotype" w:hAnsi="Palatino Linotype" w:cstheme="minorHAnsi"/>
          <w:sz w:val="24"/>
          <w:szCs w:val="24"/>
        </w:rPr>
        <w:t xml:space="preserve"> 2012).</w:t>
      </w:r>
    </w:p>
    <w:p w14:paraId="4E40EC17" w14:textId="6BE11084" w:rsidR="00AD0EA4" w:rsidRPr="00007EC1" w:rsidRDefault="00620640" w:rsidP="00007EC1">
      <w:pPr>
        <w:autoSpaceDE w:val="0"/>
        <w:autoSpaceDN w:val="0"/>
        <w:adjustRightInd w:val="0"/>
        <w:spacing w:after="0" w:line="360" w:lineRule="auto"/>
        <w:ind w:firstLine="708"/>
        <w:jc w:val="both"/>
        <w:rPr>
          <w:rFonts w:ascii="Palatino Linotype" w:hAnsi="Palatino Linotype" w:cstheme="minorHAnsi"/>
          <w:sz w:val="24"/>
          <w:szCs w:val="24"/>
        </w:rPr>
      </w:pPr>
      <w:r w:rsidRPr="00007EC1">
        <w:rPr>
          <w:rFonts w:ascii="Palatino Linotype" w:hAnsi="Palatino Linotype" w:cstheme="minorHAnsi"/>
          <w:sz w:val="24"/>
          <w:szCs w:val="24"/>
        </w:rPr>
        <w:t xml:space="preserve">Bytová politika by pak měla pružně reagovat na problémy a flexibilně zavádět jednotlivá opatření sociální pomoci, která však mají mít univerzální a dočasný charakter (Lux, </w:t>
      </w:r>
      <w:proofErr w:type="spellStart"/>
      <w:r w:rsidRPr="00007EC1">
        <w:rPr>
          <w:rFonts w:ascii="Palatino Linotype" w:hAnsi="Palatino Linotype" w:cstheme="minorHAnsi"/>
          <w:sz w:val="24"/>
          <w:szCs w:val="24"/>
        </w:rPr>
        <w:t>Mikeszová</w:t>
      </w:r>
      <w:proofErr w:type="spellEnd"/>
      <w:r w:rsidRPr="00007EC1">
        <w:rPr>
          <w:rFonts w:ascii="Palatino Linotype" w:hAnsi="Palatino Linotype" w:cstheme="minorHAnsi"/>
          <w:sz w:val="24"/>
          <w:szCs w:val="24"/>
        </w:rPr>
        <w:t xml:space="preserve">, </w:t>
      </w:r>
      <w:proofErr w:type="spellStart"/>
      <w:r w:rsidRPr="00007EC1">
        <w:rPr>
          <w:rFonts w:ascii="Palatino Linotype" w:hAnsi="Palatino Linotype" w:cstheme="minorHAnsi"/>
          <w:sz w:val="24"/>
          <w:szCs w:val="24"/>
        </w:rPr>
        <w:t>Sunega</w:t>
      </w:r>
      <w:proofErr w:type="spellEnd"/>
      <w:r w:rsidRPr="00007EC1">
        <w:rPr>
          <w:rFonts w:ascii="Palatino Linotype" w:hAnsi="Palatino Linotype" w:cstheme="minorHAnsi"/>
          <w:sz w:val="24"/>
          <w:szCs w:val="24"/>
        </w:rPr>
        <w:t>, 2010).</w:t>
      </w:r>
    </w:p>
    <w:p w14:paraId="34EA4EB0" w14:textId="5EB45D1B" w:rsidR="006E3254" w:rsidRPr="00007EC1" w:rsidRDefault="004A652C" w:rsidP="00007EC1">
      <w:pPr>
        <w:autoSpaceDE w:val="0"/>
        <w:autoSpaceDN w:val="0"/>
        <w:adjustRightInd w:val="0"/>
        <w:spacing w:after="0" w:line="360" w:lineRule="auto"/>
        <w:ind w:firstLine="708"/>
        <w:jc w:val="both"/>
        <w:rPr>
          <w:rFonts w:ascii="Palatino Linotype" w:hAnsi="Palatino Linotype"/>
          <w:sz w:val="24"/>
          <w:szCs w:val="24"/>
        </w:rPr>
      </w:pPr>
      <w:r w:rsidRPr="00007EC1">
        <w:rPr>
          <w:rFonts w:ascii="Palatino Linotype" w:hAnsi="Palatino Linotype"/>
          <w:sz w:val="24"/>
          <w:szCs w:val="24"/>
        </w:rPr>
        <w:t>Nabídku</w:t>
      </w:r>
      <w:r w:rsidR="009175C7" w:rsidRPr="00007EC1">
        <w:rPr>
          <w:rFonts w:ascii="Palatino Linotype" w:hAnsi="Palatino Linotype"/>
          <w:sz w:val="24"/>
          <w:szCs w:val="24"/>
        </w:rPr>
        <w:t xml:space="preserve"> samotného</w:t>
      </w:r>
      <w:r w:rsidRPr="00007EC1">
        <w:rPr>
          <w:rFonts w:ascii="Palatino Linotype" w:hAnsi="Palatino Linotype"/>
          <w:sz w:val="24"/>
          <w:szCs w:val="24"/>
        </w:rPr>
        <w:t xml:space="preserve"> bydlení na trhu</w:t>
      </w:r>
      <w:r w:rsidR="009175C7" w:rsidRPr="00007EC1">
        <w:rPr>
          <w:rFonts w:ascii="Palatino Linotype" w:hAnsi="Palatino Linotype"/>
          <w:sz w:val="24"/>
          <w:szCs w:val="24"/>
        </w:rPr>
        <w:t xml:space="preserve"> s</w:t>
      </w:r>
      <w:r w:rsidR="00B073FB" w:rsidRPr="00007EC1">
        <w:rPr>
          <w:rFonts w:ascii="Palatino Linotype" w:hAnsi="Palatino Linotype"/>
          <w:sz w:val="24"/>
          <w:szCs w:val="24"/>
        </w:rPr>
        <w:t> </w:t>
      </w:r>
      <w:r w:rsidR="009175C7" w:rsidRPr="00007EC1">
        <w:rPr>
          <w:rFonts w:ascii="Palatino Linotype" w:hAnsi="Palatino Linotype"/>
          <w:sz w:val="24"/>
          <w:szCs w:val="24"/>
        </w:rPr>
        <w:t>bydlením pak</w:t>
      </w:r>
      <w:r w:rsidRPr="00007EC1">
        <w:rPr>
          <w:rFonts w:ascii="Palatino Linotype" w:hAnsi="Palatino Linotype"/>
          <w:sz w:val="24"/>
          <w:szCs w:val="24"/>
        </w:rPr>
        <w:t xml:space="preserve"> ovlivňují faktory vycházející z</w:t>
      </w:r>
      <w:r w:rsidR="00B073FB" w:rsidRPr="00007EC1">
        <w:rPr>
          <w:rFonts w:ascii="Palatino Linotype" w:hAnsi="Palatino Linotype"/>
          <w:sz w:val="24"/>
          <w:szCs w:val="24"/>
        </w:rPr>
        <w:t> </w:t>
      </w:r>
      <w:r w:rsidRPr="00007EC1">
        <w:rPr>
          <w:rFonts w:ascii="Palatino Linotype" w:hAnsi="Palatino Linotype"/>
          <w:sz w:val="24"/>
          <w:szCs w:val="24"/>
        </w:rPr>
        <w:t>vlastností nemovitosti jako statku. To znamená, že je ovlivněna zakořeněností v</w:t>
      </w:r>
      <w:r w:rsidR="00B073FB" w:rsidRPr="00007EC1">
        <w:rPr>
          <w:rFonts w:ascii="Palatino Linotype" w:hAnsi="Palatino Linotype"/>
          <w:sz w:val="24"/>
          <w:szCs w:val="24"/>
        </w:rPr>
        <w:t> </w:t>
      </w:r>
      <w:r w:rsidRPr="00007EC1">
        <w:rPr>
          <w:rFonts w:ascii="Palatino Linotype" w:hAnsi="Palatino Linotype"/>
          <w:sz w:val="24"/>
          <w:szCs w:val="24"/>
        </w:rPr>
        <w:t xml:space="preserve">prostoru a pozemkovým cenovým vývojem, dlouhou dobou výstavby nebo mírou státních intervencí. Poptávka po bydlení </w:t>
      </w:r>
      <w:r w:rsidR="007F5AA0" w:rsidRPr="00007EC1">
        <w:rPr>
          <w:rFonts w:ascii="Palatino Linotype" w:hAnsi="Palatino Linotype"/>
          <w:sz w:val="24"/>
          <w:szCs w:val="24"/>
        </w:rPr>
        <w:t>se</w:t>
      </w:r>
      <w:r w:rsidR="009175C7" w:rsidRPr="00007EC1">
        <w:rPr>
          <w:rFonts w:ascii="Palatino Linotype" w:hAnsi="Palatino Linotype"/>
          <w:sz w:val="24"/>
          <w:szCs w:val="24"/>
        </w:rPr>
        <w:t xml:space="preserve"> pak</w:t>
      </w:r>
      <w:r w:rsidR="007F5AA0" w:rsidRPr="00007EC1">
        <w:rPr>
          <w:rFonts w:ascii="Palatino Linotype" w:hAnsi="Palatino Linotype"/>
          <w:sz w:val="24"/>
          <w:szCs w:val="24"/>
        </w:rPr>
        <w:t xml:space="preserve"> týká jak jednotlivých osob, tak celých domácností.</w:t>
      </w:r>
      <w:r w:rsidRPr="00007EC1">
        <w:rPr>
          <w:rFonts w:ascii="Palatino Linotype" w:hAnsi="Palatino Linotype"/>
          <w:sz w:val="24"/>
          <w:szCs w:val="24"/>
        </w:rPr>
        <w:t xml:space="preserve"> Prvním krokem</w:t>
      </w:r>
      <w:r w:rsidR="009175C7" w:rsidRPr="00007EC1">
        <w:rPr>
          <w:rFonts w:ascii="Palatino Linotype" w:hAnsi="Palatino Linotype"/>
          <w:sz w:val="24"/>
          <w:szCs w:val="24"/>
        </w:rPr>
        <w:t>, který jednotlivci nebo skupiny</w:t>
      </w:r>
      <w:r w:rsidRPr="00007EC1">
        <w:rPr>
          <w:rFonts w:ascii="Palatino Linotype" w:hAnsi="Palatino Linotype"/>
          <w:sz w:val="24"/>
          <w:szCs w:val="24"/>
        </w:rPr>
        <w:t xml:space="preserve"> při hledání</w:t>
      </w:r>
      <w:r w:rsidR="009175C7" w:rsidRPr="00007EC1">
        <w:rPr>
          <w:rFonts w:ascii="Palatino Linotype" w:hAnsi="Palatino Linotype"/>
          <w:sz w:val="24"/>
          <w:szCs w:val="24"/>
        </w:rPr>
        <w:t xml:space="preserve"> svého</w:t>
      </w:r>
      <w:r w:rsidRPr="00007EC1">
        <w:rPr>
          <w:rFonts w:ascii="Palatino Linotype" w:hAnsi="Palatino Linotype"/>
          <w:sz w:val="24"/>
          <w:szCs w:val="24"/>
        </w:rPr>
        <w:t xml:space="preserve"> bydlení</w:t>
      </w:r>
      <w:r w:rsidR="009175C7" w:rsidRPr="00007EC1">
        <w:rPr>
          <w:rFonts w:ascii="Palatino Linotype" w:hAnsi="Palatino Linotype"/>
          <w:sz w:val="24"/>
          <w:szCs w:val="24"/>
        </w:rPr>
        <w:t xml:space="preserve"> činí</w:t>
      </w:r>
      <w:r w:rsidRPr="00007EC1">
        <w:rPr>
          <w:rFonts w:ascii="Palatino Linotype" w:hAnsi="Palatino Linotype"/>
          <w:sz w:val="24"/>
          <w:szCs w:val="24"/>
        </w:rPr>
        <w:t xml:space="preserve"> je pak rozhodnutí mezi nájemním, nebo vlastnickým bydlením (Poláková, 2006).</w:t>
      </w:r>
    </w:p>
    <w:p w14:paraId="412BF7CA" w14:textId="38A1FC60" w:rsidR="00DC5FDD" w:rsidRPr="00007EC1" w:rsidRDefault="004A652C" w:rsidP="00007EC1">
      <w:pPr>
        <w:spacing w:line="360" w:lineRule="auto"/>
        <w:ind w:firstLine="708"/>
        <w:jc w:val="both"/>
        <w:rPr>
          <w:rFonts w:ascii="Palatino Linotype" w:hAnsi="Palatino Linotype"/>
          <w:sz w:val="24"/>
          <w:szCs w:val="24"/>
        </w:rPr>
      </w:pPr>
      <w:r w:rsidRPr="00007EC1">
        <w:rPr>
          <w:rFonts w:ascii="Palatino Linotype" w:hAnsi="Palatino Linotype"/>
          <w:sz w:val="24"/>
          <w:szCs w:val="24"/>
        </w:rPr>
        <w:t xml:space="preserve">Poláková (2006) </w:t>
      </w:r>
      <w:r w:rsidR="009175C7" w:rsidRPr="00007EC1">
        <w:rPr>
          <w:rFonts w:ascii="Palatino Linotype" w:hAnsi="Palatino Linotype"/>
          <w:sz w:val="24"/>
          <w:szCs w:val="24"/>
        </w:rPr>
        <w:t xml:space="preserve">dále </w:t>
      </w:r>
      <w:r w:rsidRPr="00007EC1">
        <w:rPr>
          <w:rFonts w:ascii="Palatino Linotype" w:hAnsi="Palatino Linotype"/>
          <w:sz w:val="24"/>
          <w:szCs w:val="24"/>
        </w:rPr>
        <w:t>uvádí tři skupiny faktorů, které mají vliv na rozhodování při pořízení si nájemního nebo vlastnického bydlení na trhu s</w:t>
      </w:r>
      <w:r w:rsidR="00B073FB" w:rsidRPr="00007EC1">
        <w:rPr>
          <w:rFonts w:ascii="Palatino Linotype" w:hAnsi="Palatino Linotype"/>
          <w:sz w:val="24"/>
          <w:szCs w:val="24"/>
        </w:rPr>
        <w:t> </w:t>
      </w:r>
      <w:r w:rsidRPr="00007EC1">
        <w:rPr>
          <w:rFonts w:ascii="Palatino Linotype" w:hAnsi="Palatino Linotype"/>
          <w:sz w:val="24"/>
          <w:szCs w:val="24"/>
        </w:rPr>
        <w:t>bydlením. První faktor tvoří demografické a sociální okolnosti, které zahrnují současné demografické trendy, společenský status domácnosti (tedy jak jednotlivec vnímá své bydlení z</w:t>
      </w:r>
      <w:r w:rsidR="00B073FB" w:rsidRPr="00007EC1">
        <w:rPr>
          <w:rFonts w:ascii="Palatino Linotype" w:hAnsi="Palatino Linotype"/>
          <w:sz w:val="24"/>
          <w:szCs w:val="24"/>
        </w:rPr>
        <w:t> </w:t>
      </w:r>
      <w:r w:rsidRPr="00007EC1">
        <w:rPr>
          <w:rFonts w:ascii="Palatino Linotype" w:hAnsi="Palatino Linotype"/>
          <w:sz w:val="24"/>
          <w:szCs w:val="24"/>
        </w:rPr>
        <w:t xml:space="preserve">hlediska jeho postavení ve společnosti a </w:t>
      </w:r>
      <w:r w:rsidRPr="00007EC1">
        <w:rPr>
          <w:rFonts w:ascii="Palatino Linotype" w:hAnsi="Palatino Linotype"/>
          <w:sz w:val="24"/>
          <w:szCs w:val="24"/>
        </w:rPr>
        <w:lastRenderedPageBreak/>
        <w:t>z</w:t>
      </w:r>
      <w:r w:rsidR="00B073FB" w:rsidRPr="00007EC1">
        <w:rPr>
          <w:rFonts w:ascii="Palatino Linotype" w:hAnsi="Palatino Linotype"/>
          <w:sz w:val="24"/>
          <w:szCs w:val="24"/>
        </w:rPr>
        <w:t> </w:t>
      </w:r>
      <w:r w:rsidRPr="00007EC1">
        <w:rPr>
          <w:rFonts w:ascii="Palatino Linotype" w:hAnsi="Palatino Linotype"/>
          <w:sz w:val="24"/>
          <w:szCs w:val="24"/>
        </w:rPr>
        <w:t>toho plynoucí ambice k</w:t>
      </w:r>
      <w:r w:rsidR="00B073FB" w:rsidRPr="00007EC1">
        <w:rPr>
          <w:rFonts w:ascii="Palatino Linotype" w:hAnsi="Palatino Linotype"/>
          <w:sz w:val="24"/>
          <w:szCs w:val="24"/>
        </w:rPr>
        <w:t> </w:t>
      </w:r>
      <w:r w:rsidRPr="00007EC1">
        <w:rPr>
          <w:rFonts w:ascii="Palatino Linotype" w:hAnsi="Palatino Linotype"/>
          <w:sz w:val="24"/>
          <w:szCs w:val="24"/>
        </w:rPr>
        <w:t>dosažení vlastního bydlení) a zaměstnání nebo ekonomickou aktivitu jednotlivců nebo domácností. Další faktor je pak vytvářen finančními okolnostmi, kdy je poptávka určena příjmovou úrovní občanů a očekáváním budoucího vývoje této úrovně. Posledním faktorem je pak bytová politika státu a jeho legislativní ochrana nájemních práv.</w:t>
      </w:r>
    </w:p>
    <w:p w14:paraId="0DBA8DFD" w14:textId="77777777" w:rsidR="001E64C0" w:rsidRPr="00007EC1" w:rsidRDefault="001E64C0" w:rsidP="00007EC1">
      <w:pPr>
        <w:spacing w:line="360" w:lineRule="auto"/>
        <w:ind w:firstLine="708"/>
        <w:jc w:val="both"/>
        <w:rPr>
          <w:rFonts w:ascii="Palatino Linotype" w:hAnsi="Palatino Linotype"/>
          <w:sz w:val="24"/>
          <w:szCs w:val="24"/>
        </w:rPr>
      </w:pPr>
    </w:p>
    <w:p w14:paraId="78E0748E" w14:textId="7CE5C694" w:rsidR="004A652C" w:rsidRPr="00D42742" w:rsidRDefault="004A652C" w:rsidP="00007EC1">
      <w:pPr>
        <w:pStyle w:val="Nadpis2"/>
        <w:numPr>
          <w:ilvl w:val="1"/>
          <w:numId w:val="13"/>
        </w:numPr>
        <w:spacing w:line="360" w:lineRule="auto"/>
        <w:rPr>
          <w:sz w:val="28"/>
          <w:szCs w:val="28"/>
        </w:rPr>
      </w:pPr>
      <w:bookmarkStart w:id="5" w:name="_Toc153177206"/>
      <w:r w:rsidRPr="00D42742">
        <w:rPr>
          <w:sz w:val="28"/>
          <w:szCs w:val="28"/>
        </w:rPr>
        <w:t>Členění bytového trhu v</w:t>
      </w:r>
      <w:r w:rsidR="00B073FB" w:rsidRPr="00D42742">
        <w:rPr>
          <w:sz w:val="28"/>
          <w:szCs w:val="28"/>
        </w:rPr>
        <w:t> </w:t>
      </w:r>
      <w:r w:rsidRPr="00D42742">
        <w:rPr>
          <w:sz w:val="28"/>
          <w:szCs w:val="28"/>
        </w:rPr>
        <w:t>rámci ČR</w:t>
      </w:r>
      <w:bookmarkEnd w:id="5"/>
    </w:p>
    <w:p w14:paraId="55E453CF" w14:textId="1F34D449" w:rsidR="004A652C" w:rsidRPr="00007EC1" w:rsidRDefault="009175C7" w:rsidP="00007EC1">
      <w:pPr>
        <w:tabs>
          <w:tab w:val="left" w:pos="709"/>
        </w:tabs>
        <w:autoSpaceDE w:val="0"/>
        <w:autoSpaceDN w:val="0"/>
        <w:adjustRightInd w:val="0"/>
        <w:spacing w:after="0"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Bytový trh lze dle</w:t>
      </w:r>
      <w:r w:rsidR="004A652C" w:rsidRPr="00007EC1">
        <w:rPr>
          <w:rFonts w:ascii="Palatino Linotype" w:hAnsi="Palatino Linotype" w:cstheme="minorHAnsi"/>
          <w:sz w:val="24"/>
          <w:szCs w:val="24"/>
        </w:rPr>
        <w:t xml:space="preserve"> </w:t>
      </w:r>
      <w:proofErr w:type="spellStart"/>
      <w:r w:rsidR="004A652C" w:rsidRPr="00007EC1">
        <w:rPr>
          <w:rFonts w:ascii="Palatino Linotype" w:hAnsi="Palatino Linotype" w:cstheme="minorHAnsi"/>
          <w:sz w:val="24"/>
          <w:szCs w:val="24"/>
        </w:rPr>
        <w:t>Sunegy</w:t>
      </w:r>
      <w:proofErr w:type="spellEnd"/>
      <w:r w:rsidR="004A652C" w:rsidRPr="00007EC1">
        <w:rPr>
          <w:rFonts w:ascii="Palatino Linotype" w:hAnsi="Palatino Linotype" w:cstheme="minorHAnsi"/>
          <w:sz w:val="24"/>
          <w:szCs w:val="24"/>
        </w:rPr>
        <w:t xml:space="preserve"> (2002, s. 89)</w:t>
      </w:r>
      <w:r w:rsidRPr="00007EC1">
        <w:rPr>
          <w:rFonts w:ascii="Palatino Linotype" w:hAnsi="Palatino Linotype" w:cstheme="minorHAnsi"/>
          <w:sz w:val="24"/>
          <w:szCs w:val="24"/>
        </w:rPr>
        <w:t xml:space="preserve"> </w:t>
      </w:r>
      <w:r w:rsidR="004A652C" w:rsidRPr="00007EC1">
        <w:rPr>
          <w:rFonts w:ascii="Palatino Linotype" w:hAnsi="Palatino Linotype" w:cstheme="minorHAnsi"/>
          <w:sz w:val="24"/>
          <w:szCs w:val="24"/>
        </w:rPr>
        <w:t>rozdělit na základě kombinace právního důvodu užívání bydlení (kdy právním důvodem myslíme zákonný vztah osoby k</w:t>
      </w:r>
      <w:r w:rsidR="00B073FB" w:rsidRPr="00007EC1">
        <w:rPr>
          <w:rFonts w:ascii="Palatino Linotype" w:hAnsi="Palatino Linotype" w:cstheme="minorHAnsi"/>
          <w:sz w:val="24"/>
          <w:szCs w:val="24"/>
        </w:rPr>
        <w:t> </w:t>
      </w:r>
      <w:r w:rsidR="004A652C" w:rsidRPr="00007EC1">
        <w:rPr>
          <w:rFonts w:ascii="Palatino Linotype" w:hAnsi="Palatino Linotype" w:cstheme="minorHAnsi"/>
          <w:sz w:val="24"/>
          <w:szCs w:val="24"/>
        </w:rPr>
        <w:t>místu svého bydlení, kdy se tento vztah nejčastěji dělí na nájemní bydlení a vlastnické bydlení) a jejich druhových znaků. Na základě této kombinace máme následující skupiny:</w:t>
      </w:r>
    </w:p>
    <w:p w14:paraId="33701F84" w14:textId="55B964F6" w:rsidR="004A652C" w:rsidRPr="00007EC1" w:rsidRDefault="004A652C" w:rsidP="00007EC1">
      <w:pPr>
        <w:pStyle w:val="Odstavecseseznamem"/>
        <w:numPr>
          <w:ilvl w:val="0"/>
          <w:numId w:val="7"/>
        </w:numPr>
        <w:tabs>
          <w:tab w:val="left" w:pos="709"/>
        </w:tabs>
        <w:autoSpaceDE w:val="0"/>
        <w:autoSpaceDN w:val="0"/>
        <w:adjustRightInd w:val="0"/>
        <w:spacing w:after="0"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Vlastnický sektor: Zde patří rodinné domy a byty v</w:t>
      </w:r>
      <w:r w:rsidR="00B073FB" w:rsidRPr="00007EC1">
        <w:rPr>
          <w:rFonts w:ascii="Palatino Linotype" w:hAnsi="Palatino Linotype" w:cstheme="minorHAnsi"/>
          <w:sz w:val="24"/>
          <w:szCs w:val="24"/>
        </w:rPr>
        <w:t> </w:t>
      </w:r>
      <w:r w:rsidRPr="00007EC1">
        <w:rPr>
          <w:rFonts w:ascii="Palatino Linotype" w:hAnsi="Palatino Linotype" w:cstheme="minorHAnsi"/>
          <w:sz w:val="24"/>
          <w:szCs w:val="24"/>
        </w:rPr>
        <w:t>bytovém domě v</w:t>
      </w:r>
      <w:r w:rsidR="00B073FB" w:rsidRPr="00007EC1">
        <w:rPr>
          <w:rFonts w:ascii="Palatino Linotype" w:hAnsi="Palatino Linotype" w:cstheme="minorHAnsi"/>
          <w:sz w:val="24"/>
          <w:szCs w:val="24"/>
        </w:rPr>
        <w:t> </w:t>
      </w:r>
      <w:r w:rsidRPr="00007EC1">
        <w:rPr>
          <w:rFonts w:ascii="Palatino Linotype" w:hAnsi="Palatino Linotype" w:cstheme="minorHAnsi"/>
          <w:sz w:val="24"/>
          <w:szCs w:val="24"/>
        </w:rPr>
        <w:t xml:space="preserve">osobním vlastnictví. </w:t>
      </w:r>
    </w:p>
    <w:p w14:paraId="6F75D355" w14:textId="5FB04A8C" w:rsidR="004A652C" w:rsidRPr="00007EC1" w:rsidRDefault="004A652C" w:rsidP="00007EC1">
      <w:pPr>
        <w:pStyle w:val="Odstavecseseznamem"/>
        <w:numPr>
          <w:ilvl w:val="0"/>
          <w:numId w:val="7"/>
        </w:numPr>
        <w:tabs>
          <w:tab w:val="left" w:pos="709"/>
        </w:tabs>
        <w:autoSpaceDE w:val="0"/>
        <w:autoSpaceDN w:val="0"/>
        <w:adjustRightInd w:val="0"/>
        <w:spacing w:after="0"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Nájemní sektor: Pod tuto kategorii spadají byty pronajímané soukromými majiteli, státní</w:t>
      </w:r>
      <w:r w:rsidR="00D85D9E" w:rsidRPr="00007EC1">
        <w:rPr>
          <w:rFonts w:ascii="Palatino Linotype" w:hAnsi="Palatino Linotype" w:cstheme="minorHAnsi"/>
          <w:sz w:val="24"/>
          <w:szCs w:val="24"/>
        </w:rPr>
        <w:t xml:space="preserve"> nebo</w:t>
      </w:r>
      <w:r w:rsidRPr="00007EC1">
        <w:rPr>
          <w:rFonts w:ascii="Palatino Linotype" w:hAnsi="Palatino Linotype" w:cstheme="minorHAnsi"/>
          <w:sz w:val="24"/>
          <w:szCs w:val="24"/>
        </w:rPr>
        <w:t xml:space="preserve"> obecní nájemní sektor a dále například služební byty.</w:t>
      </w:r>
    </w:p>
    <w:p w14:paraId="16394F8E" w14:textId="77777777" w:rsidR="004A652C" w:rsidRPr="00007EC1" w:rsidRDefault="004A652C" w:rsidP="00007EC1">
      <w:pPr>
        <w:pStyle w:val="Odstavecseseznamem"/>
        <w:numPr>
          <w:ilvl w:val="0"/>
          <w:numId w:val="7"/>
        </w:numPr>
        <w:tabs>
          <w:tab w:val="left" w:pos="709"/>
        </w:tabs>
        <w:autoSpaceDE w:val="0"/>
        <w:autoSpaceDN w:val="0"/>
        <w:adjustRightInd w:val="0"/>
        <w:spacing w:after="0"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Družstevní sektor.</w:t>
      </w:r>
    </w:p>
    <w:p w14:paraId="2FADAED0" w14:textId="2A779679" w:rsidR="004A652C" w:rsidRPr="00007EC1" w:rsidRDefault="004A652C" w:rsidP="00007EC1">
      <w:pPr>
        <w:pStyle w:val="Odstavecseseznamem"/>
        <w:numPr>
          <w:ilvl w:val="0"/>
          <w:numId w:val="7"/>
        </w:numPr>
        <w:tabs>
          <w:tab w:val="left" w:pos="709"/>
        </w:tabs>
        <w:autoSpaceDE w:val="0"/>
        <w:autoSpaceDN w:val="0"/>
        <w:adjustRightInd w:val="0"/>
        <w:spacing w:after="0"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Sektor „druhého“ bydlení: V</w:t>
      </w:r>
      <w:r w:rsidR="00B073FB" w:rsidRPr="00007EC1">
        <w:rPr>
          <w:rFonts w:ascii="Palatino Linotype" w:hAnsi="Palatino Linotype" w:cstheme="minorHAnsi"/>
          <w:sz w:val="24"/>
          <w:szCs w:val="24"/>
        </w:rPr>
        <w:t> </w:t>
      </w:r>
      <w:r w:rsidRPr="00007EC1">
        <w:rPr>
          <w:rFonts w:ascii="Palatino Linotype" w:hAnsi="Palatino Linotype" w:cstheme="minorHAnsi"/>
          <w:sz w:val="24"/>
          <w:szCs w:val="24"/>
        </w:rPr>
        <w:t>této skupině můžeme nalézt například chaty, chalupy nebo jiné rekreační objekty.</w:t>
      </w:r>
    </w:p>
    <w:p w14:paraId="35182C31" w14:textId="77777777" w:rsidR="004A652C" w:rsidRPr="00007EC1" w:rsidRDefault="004A652C" w:rsidP="00007EC1">
      <w:pPr>
        <w:tabs>
          <w:tab w:val="left" w:pos="709"/>
        </w:tabs>
        <w:autoSpaceDE w:val="0"/>
        <w:autoSpaceDN w:val="0"/>
        <w:adjustRightInd w:val="0"/>
        <w:spacing w:after="0" w:line="360" w:lineRule="auto"/>
        <w:jc w:val="both"/>
        <w:rPr>
          <w:rFonts w:ascii="Palatino Linotype" w:hAnsi="Palatino Linotype" w:cstheme="minorHAnsi"/>
          <w:sz w:val="24"/>
          <w:szCs w:val="24"/>
        </w:rPr>
      </w:pPr>
    </w:p>
    <w:p w14:paraId="19AB650B" w14:textId="2714AB3E" w:rsidR="00DC5FDD" w:rsidRPr="00007EC1" w:rsidRDefault="004A652C" w:rsidP="00007EC1">
      <w:pPr>
        <w:tabs>
          <w:tab w:val="left" w:pos="709"/>
        </w:tabs>
        <w:autoSpaceDE w:val="0"/>
        <w:autoSpaceDN w:val="0"/>
        <w:adjustRightInd w:val="0"/>
        <w:spacing w:after="0"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 xml:space="preserve">Kromě výše zmíněných sektorů je zde pak sektor neziskový, který označujeme jako </w:t>
      </w:r>
      <w:r w:rsidRPr="00007EC1">
        <w:rPr>
          <w:rFonts w:ascii="Palatino Linotype" w:hAnsi="Palatino Linotype" w:cstheme="minorHAnsi"/>
          <w:i/>
          <w:iCs/>
          <w:sz w:val="24"/>
          <w:szCs w:val="24"/>
        </w:rPr>
        <w:t>sociální bydlení</w:t>
      </w:r>
      <w:r w:rsidRPr="00007EC1">
        <w:rPr>
          <w:rFonts w:ascii="Palatino Linotype" w:hAnsi="Palatino Linotype" w:cstheme="minorHAnsi"/>
          <w:sz w:val="24"/>
          <w:szCs w:val="24"/>
        </w:rPr>
        <w:t xml:space="preserve"> (Poláková</w:t>
      </w:r>
      <w:r w:rsidR="00B073FB" w:rsidRPr="00007EC1">
        <w:rPr>
          <w:rFonts w:ascii="Palatino Linotype" w:hAnsi="Palatino Linotype" w:cstheme="minorHAnsi"/>
          <w:sz w:val="24"/>
          <w:szCs w:val="24"/>
        </w:rPr>
        <w:t>,</w:t>
      </w:r>
      <w:r w:rsidRPr="00007EC1">
        <w:rPr>
          <w:rFonts w:ascii="Palatino Linotype" w:hAnsi="Palatino Linotype" w:cstheme="minorHAnsi"/>
          <w:sz w:val="24"/>
          <w:szCs w:val="24"/>
        </w:rPr>
        <w:t xml:space="preserve"> 2006). </w:t>
      </w:r>
    </w:p>
    <w:p w14:paraId="3D0C281B" w14:textId="77777777" w:rsidR="001E64C0" w:rsidRPr="00007EC1" w:rsidRDefault="001E64C0" w:rsidP="00007EC1">
      <w:pPr>
        <w:tabs>
          <w:tab w:val="left" w:pos="709"/>
        </w:tabs>
        <w:autoSpaceDE w:val="0"/>
        <w:autoSpaceDN w:val="0"/>
        <w:adjustRightInd w:val="0"/>
        <w:spacing w:after="0" w:line="360" w:lineRule="auto"/>
        <w:jc w:val="both"/>
        <w:rPr>
          <w:rFonts w:ascii="Palatino Linotype" w:hAnsi="Palatino Linotype" w:cstheme="minorHAnsi"/>
          <w:sz w:val="24"/>
          <w:szCs w:val="24"/>
        </w:rPr>
      </w:pPr>
    </w:p>
    <w:p w14:paraId="304B0BF3" w14:textId="555ECCB8" w:rsidR="00165419" w:rsidRPr="00D42742" w:rsidRDefault="00165419" w:rsidP="00007EC1">
      <w:pPr>
        <w:pStyle w:val="Nadpis2"/>
        <w:numPr>
          <w:ilvl w:val="1"/>
          <w:numId w:val="13"/>
        </w:numPr>
        <w:spacing w:line="360" w:lineRule="auto"/>
        <w:rPr>
          <w:sz w:val="28"/>
          <w:szCs w:val="28"/>
        </w:rPr>
      </w:pPr>
      <w:bookmarkStart w:id="6" w:name="_Toc153177207"/>
      <w:r w:rsidRPr="00D42742">
        <w:rPr>
          <w:sz w:val="28"/>
          <w:szCs w:val="28"/>
        </w:rPr>
        <w:lastRenderedPageBreak/>
        <w:t>Privatizace bytového fondu ČR</w:t>
      </w:r>
      <w:bookmarkEnd w:id="6"/>
    </w:p>
    <w:p w14:paraId="1DCE08B3" w14:textId="166B6615" w:rsidR="00DC5FDD" w:rsidRPr="00007EC1" w:rsidRDefault="00165419" w:rsidP="00007EC1">
      <w:pPr>
        <w:spacing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 xml:space="preserve">Od roku 1989 do současnosti probíhá na území České republiky privatizace bytového fondu, na </w:t>
      </w:r>
      <w:r w:rsidR="00907395" w:rsidRPr="00007EC1">
        <w:rPr>
          <w:rFonts w:ascii="Palatino Linotype" w:hAnsi="Palatino Linotype" w:cstheme="minorHAnsi"/>
          <w:sz w:val="24"/>
          <w:szCs w:val="24"/>
        </w:rPr>
        <w:t>základě,</w:t>
      </w:r>
      <w:r w:rsidRPr="00007EC1">
        <w:rPr>
          <w:rFonts w:ascii="Palatino Linotype" w:hAnsi="Palatino Linotype" w:cstheme="minorHAnsi"/>
          <w:sz w:val="24"/>
          <w:szCs w:val="24"/>
        </w:rPr>
        <w:t xml:space="preserve"> které obce </w:t>
      </w:r>
      <w:r w:rsidR="007F5AA0" w:rsidRPr="00007EC1">
        <w:rPr>
          <w:rFonts w:ascii="Palatino Linotype" w:hAnsi="Palatino Linotype" w:cstheme="minorHAnsi"/>
          <w:sz w:val="24"/>
          <w:szCs w:val="24"/>
        </w:rPr>
        <w:t xml:space="preserve">prodaly </w:t>
      </w:r>
      <w:r w:rsidRPr="00007EC1">
        <w:rPr>
          <w:rFonts w:ascii="Palatino Linotype" w:hAnsi="Palatino Linotype" w:cstheme="minorHAnsi"/>
          <w:sz w:val="24"/>
          <w:szCs w:val="24"/>
        </w:rPr>
        <w:t>většinu</w:t>
      </w:r>
      <w:r w:rsidR="007F5AA0" w:rsidRPr="00007EC1">
        <w:rPr>
          <w:rFonts w:ascii="Palatino Linotype" w:hAnsi="Palatino Linotype" w:cstheme="minorHAnsi"/>
          <w:sz w:val="24"/>
          <w:szCs w:val="24"/>
        </w:rPr>
        <w:t xml:space="preserve"> svých</w:t>
      </w:r>
      <w:r w:rsidRPr="00007EC1">
        <w:rPr>
          <w:rFonts w:ascii="Palatino Linotype" w:hAnsi="Palatino Linotype" w:cstheme="minorHAnsi"/>
          <w:sz w:val="24"/>
          <w:szCs w:val="24"/>
        </w:rPr>
        <w:t xml:space="preserve"> obecních bytů. Privatizace do vlastnického užívání bydlení probíhá za výhodných podmínek a je řízena samotnými obcemi (Lux, 2011). Jak uvádí dále Baršová (2001) jedním z důvodů proč obce privatizovaly, bylo především finanční zatížení rozpočtu obcí. Státem neřízený chaotický způsob privatizace pak vedl k tomu, že obce mohly privatizovat podle svého uvážení. Privatizace obecních bytů je jednou z hlavních příčin nedostatku dostupného bydlení nízkopříjmových osob, které si nemohou dovolit nájemní bydlení za tržních podmínek. Jelikož jednotlivé obce nemají potřebné množství obecních bytů, které by mohly převést do sociálního bydlení, nemůžou tím plnit jednu ze sociálních funkcí státu a tvořit tak levnější a dostupnější alternativu k bytům v soukromém vlastnictví (Lux</w:t>
      </w:r>
      <w:r w:rsidR="00B073FB" w:rsidRPr="00007EC1">
        <w:rPr>
          <w:rFonts w:ascii="Palatino Linotype" w:hAnsi="Palatino Linotype" w:cstheme="minorHAnsi"/>
          <w:sz w:val="24"/>
          <w:szCs w:val="24"/>
        </w:rPr>
        <w:t>,</w:t>
      </w:r>
      <w:r w:rsidRPr="00007EC1">
        <w:rPr>
          <w:rFonts w:ascii="Palatino Linotype" w:hAnsi="Palatino Linotype" w:cstheme="minorHAnsi"/>
          <w:sz w:val="24"/>
          <w:szCs w:val="24"/>
        </w:rPr>
        <w:t xml:space="preserve"> 2011).</w:t>
      </w:r>
    </w:p>
    <w:p w14:paraId="4B336B41" w14:textId="77777777" w:rsidR="001E64C0" w:rsidRPr="00007EC1" w:rsidRDefault="001E64C0" w:rsidP="00007EC1">
      <w:pPr>
        <w:spacing w:line="360" w:lineRule="auto"/>
        <w:jc w:val="both"/>
        <w:rPr>
          <w:rFonts w:ascii="Palatino Linotype" w:hAnsi="Palatino Linotype" w:cstheme="minorHAnsi"/>
          <w:sz w:val="24"/>
          <w:szCs w:val="24"/>
        </w:rPr>
      </w:pPr>
    </w:p>
    <w:p w14:paraId="4E92A274" w14:textId="6E63DF26" w:rsidR="00481309" w:rsidRPr="00D42742" w:rsidRDefault="00437037" w:rsidP="00007EC1">
      <w:pPr>
        <w:pStyle w:val="Nadpis2"/>
        <w:numPr>
          <w:ilvl w:val="1"/>
          <w:numId w:val="13"/>
        </w:numPr>
        <w:spacing w:line="360" w:lineRule="auto"/>
        <w:rPr>
          <w:sz w:val="28"/>
          <w:szCs w:val="28"/>
        </w:rPr>
      </w:pPr>
      <w:r w:rsidRPr="00007EC1">
        <w:rPr>
          <w:szCs w:val="24"/>
        </w:rPr>
        <w:t xml:space="preserve"> </w:t>
      </w:r>
      <w:bookmarkStart w:id="7" w:name="_Toc153177208"/>
      <w:r w:rsidR="00165419" w:rsidRPr="00D42742">
        <w:rPr>
          <w:sz w:val="28"/>
          <w:szCs w:val="28"/>
        </w:rPr>
        <w:t>Faktory ovlivňující dostupnost bydlení</w:t>
      </w:r>
      <w:bookmarkEnd w:id="7"/>
    </w:p>
    <w:p w14:paraId="34182A69" w14:textId="3A885336" w:rsidR="00165419" w:rsidRPr="00007EC1" w:rsidRDefault="00E03D6D" w:rsidP="00007EC1">
      <w:pPr>
        <w:autoSpaceDE w:val="0"/>
        <w:autoSpaceDN w:val="0"/>
        <w:adjustRightInd w:val="0"/>
        <w:spacing w:after="0"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 xml:space="preserve">V této kapitole se zaměřuji na rozbor klíčových faktorů, které ovlivňují dostupnost bydlení. Z hlediska finanční dostupnosti hrají roli jak příjmy domácnosti, tak cena bydlení. </w:t>
      </w:r>
      <w:r w:rsidR="00165419" w:rsidRPr="00007EC1">
        <w:rPr>
          <w:rFonts w:ascii="Palatino Linotype" w:hAnsi="Palatino Linotype" w:cstheme="minorHAnsi"/>
          <w:sz w:val="24"/>
          <w:szCs w:val="24"/>
        </w:rPr>
        <w:t xml:space="preserve">Za finanční dostupnost bydlení můžeme označit stav, kdy výše nájmu, ceny domů a bytů souhlasí s peněžní situaci obyvatel daného území. Pro zjištění finanční dostupnosti bydlení se používají indikátory </w:t>
      </w:r>
      <w:r w:rsidR="00165419" w:rsidRPr="00007EC1">
        <w:rPr>
          <w:rFonts w:ascii="Palatino Linotype" w:hAnsi="Palatino Linotype" w:cstheme="minorHAnsi"/>
          <w:i/>
          <w:iCs/>
          <w:sz w:val="24"/>
          <w:szCs w:val="24"/>
        </w:rPr>
        <w:t xml:space="preserve">míry zatížení </w:t>
      </w:r>
      <w:r w:rsidR="00165419" w:rsidRPr="00007EC1">
        <w:rPr>
          <w:rFonts w:ascii="Palatino Linotype" w:hAnsi="Palatino Linotype" w:cstheme="minorHAnsi"/>
          <w:sz w:val="24"/>
          <w:szCs w:val="24"/>
        </w:rPr>
        <w:t>a</w:t>
      </w:r>
      <w:r w:rsidR="00165419" w:rsidRPr="00007EC1">
        <w:rPr>
          <w:rFonts w:ascii="Palatino Linotype" w:hAnsi="Palatino Linotype" w:cstheme="minorHAnsi"/>
          <w:i/>
          <w:iCs/>
          <w:sz w:val="24"/>
          <w:szCs w:val="24"/>
        </w:rPr>
        <w:t xml:space="preserve"> reziduálního příjmu. </w:t>
      </w:r>
      <w:r w:rsidR="00165419" w:rsidRPr="00007EC1">
        <w:rPr>
          <w:rFonts w:ascii="Palatino Linotype" w:hAnsi="Palatino Linotype" w:cstheme="minorHAnsi"/>
          <w:sz w:val="24"/>
          <w:szCs w:val="24"/>
        </w:rPr>
        <w:t xml:space="preserve">Indikátor míry zatížení představuje </w:t>
      </w:r>
      <w:r w:rsidR="00165419" w:rsidRPr="00007EC1">
        <w:rPr>
          <w:rFonts w:ascii="Palatino Linotype" w:hAnsi="Palatino Linotype" w:cstheme="minorHAnsi"/>
          <w:i/>
          <w:iCs/>
          <w:sz w:val="24"/>
          <w:szCs w:val="24"/>
        </w:rPr>
        <w:t>„podíl čistého nájemného nebo výdajů na bydlení na celkových čistých příjmech domácnosti“</w:t>
      </w:r>
      <w:r w:rsidR="00165419" w:rsidRPr="00007EC1">
        <w:rPr>
          <w:rFonts w:ascii="Palatino Linotype" w:hAnsi="Palatino Linotype" w:cstheme="minorHAnsi"/>
          <w:sz w:val="24"/>
          <w:szCs w:val="24"/>
        </w:rPr>
        <w:t xml:space="preserve"> (</w:t>
      </w:r>
      <w:proofErr w:type="spellStart"/>
      <w:r w:rsidR="00165419" w:rsidRPr="00007EC1">
        <w:rPr>
          <w:rFonts w:ascii="Palatino Linotype" w:hAnsi="Palatino Linotype" w:cstheme="minorHAnsi"/>
          <w:sz w:val="24"/>
          <w:szCs w:val="24"/>
        </w:rPr>
        <w:t>Mikeszová</w:t>
      </w:r>
      <w:proofErr w:type="spellEnd"/>
      <w:r w:rsidR="00165419" w:rsidRPr="00007EC1">
        <w:rPr>
          <w:rFonts w:ascii="Palatino Linotype" w:hAnsi="Palatino Linotype" w:cstheme="minorHAnsi"/>
          <w:sz w:val="24"/>
          <w:szCs w:val="24"/>
        </w:rPr>
        <w:t>, Lux, Sládek</w:t>
      </w:r>
      <w:r w:rsidR="00B073FB" w:rsidRPr="00007EC1">
        <w:rPr>
          <w:rFonts w:ascii="Palatino Linotype" w:hAnsi="Palatino Linotype" w:cstheme="minorHAnsi"/>
          <w:sz w:val="24"/>
          <w:szCs w:val="24"/>
        </w:rPr>
        <w:t>,</w:t>
      </w:r>
      <w:r w:rsidR="00165419" w:rsidRPr="00007EC1">
        <w:rPr>
          <w:rFonts w:ascii="Palatino Linotype" w:hAnsi="Palatino Linotype" w:cstheme="minorHAnsi"/>
          <w:sz w:val="24"/>
          <w:szCs w:val="24"/>
        </w:rPr>
        <w:t xml:space="preserve"> 2010, s.18). Reziduální příjem pak představuje částku čistého příjmu dané domácnosti, ze kterého je odečtena částka za bydlení, a částka životního minima (</w:t>
      </w:r>
      <w:proofErr w:type="spellStart"/>
      <w:r w:rsidR="00165419" w:rsidRPr="00007EC1">
        <w:rPr>
          <w:rFonts w:ascii="Palatino Linotype" w:hAnsi="Palatino Linotype" w:cstheme="minorHAnsi"/>
          <w:sz w:val="24"/>
          <w:szCs w:val="24"/>
        </w:rPr>
        <w:t>Mikeszová</w:t>
      </w:r>
      <w:proofErr w:type="spellEnd"/>
      <w:r w:rsidR="00165419" w:rsidRPr="00007EC1">
        <w:rPr>
          <w:rFonts w:ascii="Palatino Linotype" w:hAnsi="Palatino Linotype" w:cstheme="minorHAnsi"/>
          <w:sz w:val="24"/>
          <w:szCs w:val="24"/>
        </w:rPr>
        <w:t>, Lux, Sládek</w:t>
      </w:r>
      <w:r w:rsidR="00B073FB" w:rsidRPr="00007EC1">
        <w:rPr>
          <w:rFonts w:ascii="Palatino Linotype" w:hAnsi="Palatino Linotype" w:cstheme="minorHAnsi"/>
          <w:sz w:val="24"/>
          <w:szCs w:val="24"/>
        </w:rPr>
        <w:t>,</w:t>
      </w:r>
      <w:r w:rsidR="00165419" w:rsidRPr="00007EC1">
        <w:rPr>
          <w:rFonts w:ascii="Palatino Linotype" w:hAnsi="Palatino Linotype" w:cstheme="minorHAnsi"/>
          <w:sz w:val="24"/>
          <w:szCs w:val="24"/>
        </w:rPr>
        <w:t xml:space="preserve"> 2010). </w:t>
      </w:r>
      <w:proofErr w:type="spellStart"/>
      <w:r w:rsidR="00165419" w:rsidRPr="00007EC1">
        <w:rPr>
          <w:rFonts w:ascii="Palatino Linotype" w:hAnsi="Palatino Linotype" w:cstheme="minorHAnsi"/>
          <w:sz w:val="24"/>
          <w:szCs w:val="24"/>
        </w:rPr>
        <w:t>Mikeszová</w:t>
      </w:r>
      <w:proofErr w:type="spellEnd"/>
      <w:r w:rsidR="00165419" w:rsidRPr="00007EC1">
        <w:rPr>
          <w:rFonts w:ascii="Palatino Linotype" w:hAnsi="Palatino Linotype" w:cstheme="minorHAnsi"/>
          <w:sz w:val="24"/>
          <w:szCs w:val="24"/>
        </w:rPr>
        <w:t xml:space="preserve">, Lux, Sládek (2010, s. 18) pak k určení finanční </w:t>
      </w:r>
      <w:r w:rsidR="00165419" w:rsidRPr="00007EC1">
        <w:rPr>
          <w:rFonts w:ascii="Palatino Linotype" w:hAnsi="Palatino Linotype" w:cstheme="minorHAnsi"/>
          <w:sz w:val="24"/>
          <w:szCs w:val="24"/>
        </w:rPr>
        <w:lastRenderedPageBreak/>
        <w:t>nedostupnosti bydlení uvádějí: „</w:t>
      </w:r>
      <w:r w:rsidR="00165419" w:rsidRPr="00007EC1">
        <w:rPr>
          <w:rFonts w:ascii="Palatino Linotype" w:hAnsi="Palatino Linotype" w:cstheme="minorHAnsi"/>
          <w:i/>
          <w:iCs/>
          <w:sz w:val="24"/>
          <w:szCs w:val="24"/>
        </w:rPr>
        <w:t>[…]</w:t>
      </w:r>
      <w:r w:rsidR="00165419" w:rsidRPr="00007EC1">
        <w:rPr>
          <w:rFonts w:ascii="Palatino Linotype" w:hAnsi="Palatino Linotype" w:cstheme="minorHAnsi"/>
          <w:sz w:val="24"/>
          <w:szCs w:val="24"/>
        </w:rPr>
        <w:t xml:space="preserve"> </w:t>
      </w:r>
      <w:r w:rsidR="00165419" w:rsidRPr="00007EC1">
        <w:rPr>
          <w:rFonts w:ascii="Palatino Linotype" w:hAnsi="Palatino Linotype" w:cstheme="minorHAnsi"/>
          <w:i/>
          <w:iCs/>
          <w:sz w:val="24"/>
          <w:szCs w:val="24"/>
        </w:rPr>
        <w:t>je nutné normativně určit maximální únosnou míru zatížení a výši minimálních životních nákladů, které domácnosti musí zůstat po zaplacení výdajů na bydlení. Za maximální únosnou míru zatížení výdaji na bydlení se obecně považuje míra zatížení ve výši 30 % čistého příjmu domácnosti.“</w:t>
      </w:r>
      <w:r w:rsidR="00165419" w:rsidRPr="00007EC1">
        <w:rPr>
          <w:rFonts w:ascii="Palatino Linotype" w:hAnsi="Palatino Linotype" w:cstheme="minorHAnsi"/>
          <w:sz w:val="24"/>
          <w:szCs w:val="24"/>
        </w:rPr>
        <w:t xml:space="preserve"> </w:t>
      </w:r>
      <w:r w:rsidR="003750DB" w:rsidRPr="00007EC1">
        <w:rPr>
          <w:rFonts w:ascii="Palatino Linotype" w:hAnsi="Palatino Linotype" w:cstheme="minorHAnsi"/>
          <w:sz w:val="24"/>
          <w:szCs w:val="24"/>
        </w:rPr>
        <w:t>Z</w:t>
      </w:r>
      <w:r w:rsidR="00165419" w:rsidRPr="00007EC1">
        <w:rPr>
          <w:rFonts w:ascii="Palatino Linotype" w:hAnsi="Palatino Linotype" w:cstheme="minorHAnsi"/>
          <w:sz w:val="24"/>
          <w:szCs w:val="24"/>
        </w:rPr>
        <w:t>většující se finanční</w:t>
      </w:r>
      <w:r w:rsidR="003750DB" w:rsidRPr="00007EC1">
        <w:rPr>
          <w:rFonts w:ascii="Palatino Linotype" w:hAnsi="Palatino Linotype" w:cstheme="minorHAnsi"/>
          <w:sz w:val="24"/>
          <w:szCs w:val="24"/>
        </w:rPr>
        <w:t xml:space="preserve"> náročnost bydlení, která je způsobena systémovými faktory jako jsou růst nájemného, zvyšování cen energii a nárůstem životních nákladů se pak podepisuje na větší</w:t>
      </w:r>
      <w:r w:rsidR="00165419" w:rsidRPr="00007EC1">
        <w:rPr>
          <w:rFonts w:ascii="Palatino Linotype" w:hAnsi="Palatino Linotype" w:cstheme="minorHAnsi"/>
          <w:sz w:val="24"/>
          <w:szCs w:val="24"/>
        </w:rPr>
        <w:t xml:space="preserve"> nedostupnost</w:t>
      </w:r>
      <w:r w:rsidR="003750DB" w:rsidRPr="00007EC1">
        <w:rPr>
          <w:rFonts w:ascii="Palatino Linotype" w:hAnsi="Palatino Linotype" w:cstheme="minorHAnsi"/>
          <w:sz w:val="24"/>
          <w:szCs w:val="24"/>
        </w:rPr>
        <w:t>i</w:t>
      </w:r>
      <w:r w:rsidR="00165419" w:rsidRPr="00007EC1">
        <w:rPr>
          <w:rFonts w:ascii="Palatino Linotype" w:hAnsi="Palatino Linotype" w:cstheme="minorHAnsi"/>
          <w:sz w:val="24"/>
          <w:szCs w:val="24"/>
        </w:rPr>
        <w:t xml:space="preserve"> bydlení </w:t>
      </w:r>
      <w:r w:rsidR="00CA5464" w:rsidRPr="00007EC1">
        <w:rPr>
          <w:rFonts w:ascii="Palatino Linotype" w:hAnsi="Palatino Linotype" w:cstheme="minorHAnsi"/>
          <w:sz w:val="24"/>
          <w:szCs w:val="24"/>
        </w:rPr>
        <w:t xml:space="preserve">a má pak </w:t>
      </w:r>
      <w:r w:rsidR="00165419" w:rsidRPr="00007EC1">
        <w:rPr>
          <w:rFonts w:ascii="Palatino Linotype" w:hAnsi="Palatino Linotype" w:cstheme="minorHAnsi"/>
          <w:sz w:val="24"/>
          <w:szCs w:val="24"/>
        </w:rPr>
        <w:t>vliv na domácnosti v podobě problémů s uhrazením nájemného a dalších výdajů za bydlení (</w:t>
      </w:r>
      <w:proofErr w:type="spellStart"/>
      <w:r w:rsidR="00165419" w:rsidRPr="00007EC1">
        <w:rPr>
          <w:rFonts w:ascii="Palatino Linotype" w:hAnsi="Palatino Linotype" w:cstheme="minorHAnsi"/>
          <w:sz w:val="24"/>
          <w:szCs w:val="24"/>
        </w:rPr>
        <w:t>Mikeszová</w:t>
      </w:r>
      <w:proofErr w:type="spellEnd"/>
      <w:r w:rsidR="00165419" w:rsidRPr="00007EC1">
        <w:rPr>
          <w:rFonts w:ascii="Palatino Linotype" w:hAnsi="Palatino Linotype" w:cstheme="minorHAnsi"/>
          <w:sz w:val="24"/>
          <w:szCs w:val="24"/>
        </w:rPr>
        <w:t>, Lux, Sládek</w:t>
      </w:r>
      <w:r w:rsidR="00BB5F32" w:rsidRPr="00007EC1">
        <w:rPr>
          <w:rFonts w:ascii="Palatino Linotype" w:hAnsi="Palatino Linotype" w:cstheme="minorHAnsi"/>
          <w:sz w:val="24"/>
          <w:szCs w:val="24"/>
        </w:rPr>
        <w:t>,</w:t>
      </w:r>
      <w:r w:rsidR="00165419" w:rsidRPr="00007EC1">
        <w:rPr>
          <w:rFonts w:ascii="Palatino Linotype" w:hAnsi="Palatino Linotype" w:cstheme="minorHAnsi"/>
          <w:sz w:val="24"/>
          <w:szCs w:val="24"/>
        </w:rPr>
        <w:t xml:space="preserve"> 2010).  Dle </w:t>
      </w:r>
      <w:r w:rsidR="005F5231" w:rsidRPr="00007EC1">
        <w:rPr>
          <w:rFonts w:ascii="Palatino Linotype" w:hAnsi="Palatino Linotype" w:cstheme="minorHAnsi"/>
          <w:sz w:val="24"/>
          <w:szCs w:val="24"/>
        </w:rPr>
        <w:t xml:space="preserve">autorů </w:t>
      </w:r>
      <w:r w:rsidR="00165419" w:rsidRPr="00007EC1">
        <w:rPr>
          <w:rFonts w:ascii="Palatino Linotype" w:hAnsi="Palatino Linotype" w:cstheme="minorHAnsi"/>
          <w:sz w:val="24"/>
          <w:szCs w:val="24"/>
        </w:rPr>
        <w:t>je</w:t>
      </w:r>
      <w:r w:rsidR="005F5231" w:rsidRPr="00007EC1">
        <w:rPr>
          <w:rFonts w:ascii="Palatino Linotype" w:hAnsi="Palatino Linotype" w:cstheme="minorHAnsi"/>
          <w:sz w:val="24"/>
          <w:szCs w:val="24"/>
        </w:rPr>
        <w:t xml:space="preserve"> pak</w:t>
      </w:r>
      <w:r w:rsidR="00165419" w:rsidRPr="00007EC1">
        <w:rPr>
          <w:rFonts w:ascii="Palatino Linotype" w:hAnsi="Palatino Linotype" w:cstheme="minorHAnsi"/>
          <w:sz w:val="24"/>
          <w:szCs w:val="24"/>
        </w:rPr>
        <w:t xml:space="preserve"> případná nedostupnost bydlení spojena s postavením jedinců na trhu práce, a tedy se i podílí na růstu nezaměstnanosti z důvodů ekonomické krize. Finanční nedostupnost bydlení se pak tedy týká převážně těch osob, které jsou nejvíce náchylní ke ztrátě zaměstnání – jednotlivci s nižší kvalifikací, absolventů nebo u lidí v předdůchodovém věku.</w:t>
      </w:r>
      <w:r w:rsidR="00916CF8" w:rsidRPr="00007EC1">
        <w:rPr>
          <w:rFonts w:ascii="Palatino Linotype" w:hAnsi="Palatino Linotype" w:cstheme="minorHAnsi"/>
          <w:sz w:val="24"/>
          <w:szCs w:val="24"/>
        </w:rPr>
        <w:t xml:space="preserve"> </w:t>
      </w:r>
      <w:bookmarkStart w:id="8" w:name="_Hlk151023715"/>
    </w:p>
    <w:bookmarkEnd w:id="8"/>
    <w:p w14:paraId="1E1FC2B5" w14:textId="682CE549" w:rsidR="00165419" w:rsidRPr="00007EC1" w:rsidRDefault="00165419" w:rsidP="00007EC1">
      <w:pPr>
        <w:autoSpaceDE w:val="0"/>
        <w:autoSpaceDN w:val="0"/>
        <w:adjustRightInd w:val="0"/>
        <w:spacing w:after="0" w:line="360" w:lineRule="auto"/>
        <w:ind w:firstLine="708"/>
        <w:jc w:val="both"/>
        <w:rPr>
          <w:rFonts w:ascii="Palatino Linotype" w:hAnsi="Palatino Linotype" w:cstheme="minorHAnsi"/>
          <w:color w:val="FF0000"/>
          <w:sz w:val="24"/>
          <w:szCs w:val="24"/>
        </w:rPr>
      </w:pPr>
      <w:r w:rsidRPr="00007EC1">
        <w:rPr>
          <w:rFonts w:ascii="Palatino Linotype" w:hAnsi="Palatino Linotype" w:cstheme="minorHAnsi"/>
          <w:sz w:val="24"/>
          <w:szCs w:val="24"/>
        </w:rPr>
        <w:t>Další faktor je pak fyzická nedostupnost určitého bydlení či nevyhovující skladba bytového fondu v dané lokalitě. Fyzická dostupnost představuje širokou nabídku a počet bydlení v různých velikostech a právních důvodech užívání bydlení, a to v takové škále, aby odpovídala potřebám jednotlivých domácností v dané lokalitě (Koudela</w:t>
      </w:r>
      <w:r w:rsidR="00ED3B2C" w:rsidRPr="00007EC1">
        <w:rPr>
          <w:rFonts w:ascii="Palatino Linotype" w:hAnsi="Palatino Linotype" w:cstheme="minorHAnsi"/>
          <w:sz w:val="24"/>
          <w:szCs w:val="24"/>
        </w:rPr>
        <w:t>,</w:t>
      </w:r>
      <w:r w:rsidRPr="00007EC1">
        <w:rPr>
          <w:rFonts w:ascii="Palatino Linotype" w:hAnsi="Palatino Linotype" w:cstheme="minorHAnsi"/>
          <w:sz w:val="24"/>
          <w:szCs w:val="24"/>
        </w:rPr>
        <w:t xml:space="preserve"> 2007). Mezi jednotlivé ukazatele patří například stáří bytového fondu, neobydlené byty, nebo struktura bytového fondu podle užívání bytů a vlastníka (Ferko, Kuda</w:t>
      </w:r>
      <w:r w:rsidR="00ED3B2C" w:rsidRPr="00007EC1">
        <w:rPr>
          <w:rFonts w:ascii="Palatino Linotype" w:hAnsi="Palatino Linotype" w:cstheme="minorHAnsi"/>
          <w:sz w:val="24"/>
          <w:szCs w:val="24"/>
        </w:rPr>
        <w:t>,</w:t>
      </w:r>
      <w:r w:rsidRPr="00007EC1">
        <w:rPr>
          <w:rFonts w:ascii="Palatino Linotype" w:hAnsi="Palatino Linotype" w:cstheme="minorHAnsi"/>
          <w:sz w:val="24"/>
          <w:szCs w:val="24"/>
        </w:rPr>
        <w:t xml:space="preserve"> 2011). S pořízením bydlení jsou dále spojené i vysoké transakční náklady v podobě hledání a následného stěhování do nového bydlení. Do těchto nákladů můžeme zahrnout investice ve formě peněžního kapitálu, času a energie (Lux, Kostelecký</w:t>
      </w:r>
      <w:r w:rsidR="00ED3B2C" w:rsidRPr="00007EC1">
        <w:rPr>
          <w:rFonts w:ascii="Palatino Linotype" w:hAnsi="Palatino Linotype" w:cstheme="minorHAnsi"/>
          <w:sz w:val="24"/>
          <w:szCs w:val="24"/>
        </w:rPr>
        <w:t>,</w:t>
      </w:r>
      <w:r w:rsidRPr="00007EC1">
        <w:rPr>
          <w:rFonts w:ascii="Palatino Linotype" w:hAnsi="Palatino Linotype" w:cstheme="minorHAnsi"/>
          <w:sz w:val="24"/>
          <w:szCs w:val="24"/>
        </w:rPr>
        <w:t xml:space="preserve"> 2011)</w:t>
      </w:r>
    </w:p>
    <w:p w14:paraId="2BE1FF20" w14:textId="1D6515E3" w:rsidR="00D72FEC" w:rsidRPr="00007EC1" w:rsidRDefault="00165419" w:rsidP="00007EC1">
      <w:pPr>
        <w:autoSpaceDE w:val="0"/>
        <w:autoSpaceDN w:val="0"/>
        <w:adjustRightInd w:val="0"/>
        <w:spacing w:after="0" w:line="360" w:lineRule="auto"/>
        <w:ind w:firstLine="708"/>
        <w:jc w:val="both"/>
        <w:rPr>
          <w:rFonts w:ascii="Palatino Linotype" w:hAnsi="Palatino Linotype" w:cstheme="minorHAnsi"/>
          <w:sz w:val="24"/>
          <w:szCs w:val="24"/>
        </w:rPr>
      </w:pPr>
      <w:r w:rsidRPr="00007EC1">
        <w:rPr>
          <w:rFonts w:ascii="Palatino Linotype" w:hAnsi="Palatino Linotype" w:cstheme="minorHAnsi"/>
          <w:sz w:val="24"/>
          <w:szCs w:val="24"/>
        </w:rPr>
        <w:t>Za nemateriální faktor ovlivňující dostupnost bydlení pak může být brána diskriminace určité skupiny obyvatel na trhu s bydlením, například na základě</w:t>
      </w:r>
      <w:r w:rsidR="00D333C0" w:rsidRPr="00007EC1">
        <w:rPr>
          <w:rFonts w:ascii="Palatino Linotype" w:hAnsi="Palatino Linotype" w:cstheme="minorHAnsi"/>
          <w:sz w:val="24"/>
          <w:szCs w:val="24"/>
        </w:rPr>
        <w:t xml:space="preserve"> etnicity</w:t>
      </w:r>
      <w:r w:rsidRPr="00007EC1">
        <w:rPr>
          <w:rFonts w:ascii="Palatino Linotype" w:hAnsi="Palatino Linotype" w:cstheme="minorHAnsi"/>
          <w:sz w:val="24"/>
          <w:szCs w:val="24"/>
        </w:rPr>
        <w:t xml:space="preserve">, </w:t>
      </w:r>
      <w:r w:rsidR="000F4123" w:rsidRPr="00007EC1">
        <w:rPr>
          <w:rFonts w:ascii="Palatino Linotype" w:hAnsi="Palatino Linotype" w:cstheme="minorHAnsi"/>
          <w:sz w:val="24"/>
          <w:szCs w:val="24"/>
        </w:rPr>
        <w:t>národnosti nebo počtu dětí</w:t>
      </w:r>
      <w:r w:rsidRPr="00007EC1">
        <w:rPr>
          <w:rFonts w:ascii="Palatino Linotype" w:hAnsi="Palatino Linotype" w:cstheme="minorHAnsi"/>
          <w:sz w:val="24"/>
          <w:szCs w:val="24"/>
        </w:rPr>
        <w:t xml:space="preserve"> (</w:t>
      </w:r>
      <w:r w:rsidR="00907395" w:rsidRPr="00007EC1">
        <w:rPr>
          <w:rFonts w:ascii="Palatino Linotype" w:hAnsi="Palatino Linotype" w:cstheme="minorHAnsi"/>
          <w:sz w:val="24"/>
          <w:szCs w:val="24"/>
        </w:rPr>
        <w:t>P</w:t>
      </w:r>
      <w:r w:rsidR="000F4123" w:rsidRPr="00007EC1">
        <w:rPr>
          <w:rFonts w:ascii="Palatino Linotype" w:hAnsi="Palatino Linotype" w:cstheme="minorHAnsi"/>
          <w:sz w:val="24"/>
          <w:szCs w:val="24"/>
        </w:rPr>
        <w:t>latform</w:t>
      </w:r>
      <w:r w:rsidR="00907395" w:rsidRPr="00007EC1">
        <w:rPr>
          <w:rFonts w:ascii="Palatino Linotype" w:hAnsi="Palatino Linotype" w:cstheme="minorHAnsi"/>
          <w:sz w:val="24"/>
          <w:szCs w:val="24"/>
        </w:rPr>
        <w:t>a</w:t>
      </w:r>
      <w:r w:rsidR="000F4123" w:rsidRPr="00007EC1">
        <w:rPr>
          <w:rFonts w:ascii="Palatino Linotype" w:hAnsi="Palatino Linotype" w:cstheme="minorHAnsi"/>
          <w:sz w:val="24"/>
          <w:szCs w:val="24"/>
        </w:rPr>
        <w:t xml:space="preserve"> pro sociální bydlení</w:t>
      </w:r>
      <w:r w:rsidR="00ED3B2C" w:rsidRPr="00007EC1">
        <w:rPr>
          <w:rFonts w:ascii="Palatino Linotype" w:hAnsi="Palatino Linotype" w:cstheme="minorHAnsi"/>
          <w:sz w:val="24"/>
          <w:szCs w:val="24"/>
        </w:rPr>
        <w:t>,</w:t>
      </w:r>
      <w:r w:rsidR="000F4123" w:rsidRPr="00007EC1">
        <w:rPr>
          <w:rFonts w:ascii="Palatino Linotype" w:hAnsi="Palatino Linotype" w:cstheme="minorHAnsi"/>
          <w:sz w:val="24"/>
          <w:szCs w:val="24"/>
        </w:rPr>
        <w:t xml:space="preserve"> 2014)</w:t>
      </w:r>
      <w:r w:rsidRPr="00007EC1">
        <w:rPr>
          <w:rFonts w:ascii="Palatino Linotype" w:hAnsi="Palatino Linotype" w:cstheme="minorHAnsi"/>
          <w:sz w:val="24"/>
          <w:szCs w:val="24"/>
        </w:rPr>
        <w:t>.</w:t>
      </w:r>
    </w:p>
    <w:p w14:paraId="0156A5AC" w14:textId="77777777" w:rsidR="00DC5FDD" w:rsidRPr="00007EC1" w:rsidRDefault="00DC5FDD" w:rsidP="00007EC1">
      <w:pPr>
        <w:autoSpaceDE w:val="0"/>
        <w:autoSpaceDN w:val="0"/>
        <w:adjustRightInd w:val="0"/>
        <w:spacing w:after="0" w:line="360" w:lineRule="auto"/>
        <w:ind w:firstLine="708"/>
        <w:jc w:val="both"/>
        <w:rPr>
          <w:rFonts w:ascii="Palatino Linotype" w:hAnsi="Palatino Linotype" w:cstheme="minorHAnsi"/>
          <w:sz w:val="24"/>
          <w:szCs w:val="24"/>
        </w:rPr>
      </w:pPr>
    </w:p>
    <w:p w14:paraId="0FEBEFC0" w14:textId="77777777" w:rsidR="00D72FEC" w:rsidRPr="00D42742" w:rsidRDefault="00D72FEC" w:rsidP="00007EC1">
      <w:pPr>
        <w:pStyle w:val="Nadpis2"/>
        <w:numPr>
          <w:ilvl w:val="1"/>
          <w:numId w:val="13"/>
        </w:numPr>
        <w:spacing w:line="360" w:lineRule="auto"/>
        <w:rPr>
          <w:sz w:val="28"/>
          <w:szCs w:val="28"/>
        </w:rPr>
      </w:pPr>
      <w:bookmarkStart w:id="9" w:name="_Toc153177209"/>
      <w:r w:rsidRPr="00D42742">
        <w:rPr>
          <w:sz w:val="28"/>
          <w:szCs w:val="28"/>
        </w:rPr>
        <w:t>Vývoj cen bydlení v ČR a na Ostravsku</w:t>
      </w:r>
      <w:bookmarkEnd w:id="9"/>
    </w:p>
    <w:p w14:paraId="6959585D" w14:textId="4A055C50" w:rsidR="00D72FEC" w:rsidRPr="00007EC1" w:rsidRDefault="00D72FEC" w:rsidP="00007EC1">
      <w:pPr>
        <w:spacing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Ceny za domy a byty v České republice rostly výrazně více než příjmy domácností a s rostoucími cenami nemovitostí se pro domácnosti stává čím dál více obtížné získat přístup k dostupnému bydlení, a to zejména ve větších městech. Tyto okolnosti se pak stávají překážkou pro nově příchozí zájemce o vlastní bydlení, kteří vstupují na trh s nemovitostmi a pořízení vlastního bydlení pro ně pak často zůstává mimo jejich dosah. S rostoucími cenami nemovitostí pak roste i cena nájemného, kvůli čemuž je bydlení stále nedostupnější (OECD</w:t>
      </w:r>
      <w:r w:rsidR="00A24633" w:rsidRPr="00007EC1">
        <w:rPr>
          <w:rFonts w:ascii="Palatino Linotype" w:hAnsi="Palatino Linotype" w:cstheme="minorHAnsi"/>
          <w:sz w:val="24"/>
          <w:szCs w:val="24"/>
        </w:rPr>
        <w:t>,</w:t>
      </w:r>
      <w:r w:rsidRPr="00007EC1">
        <w:rPr>
          <w:rFonts w:ascii="Palatino Linotype" w:hAnsi="Palatino Linotype" w:cstheme="minorHAnsi"/>
          <w:sz w:val="24"/>
          <w:szCs w:val="24"/>
        </w:rPr>
        <w:t xml:space="preserve"> 2021; MMR, 2021). Ministerstvo pro místní rozvoj ČR</w:t>
      </w:r>
      <w:r w:rsidR="00CF2828" w:rsidRPr="00007EC1">
        <w:rPr>
          <w:rFonts w:ascii="Palatino Linotype" w:hAnsi="Palatino Linotype" w:cstheme="minorHAnsi"/>
          <w:sz w:val="24"/>
          <w:szCs w:val="24"/>
        </w:rPr>
        <w:t xml:space="preserve"> (dále jen MMR)</w:t>
      </w:r>
      <w:r w:rsidRPr="00007EC1">
        <w:rPr>
          <w:rFonts w:ascii="Palatino Linotype" w:hAnsi="Palatino Linotype" w:cstheme="minorHAnsi"/>
          <w:sz w:val="24"/>
          <w:szCs w:val="24"/>
        </w:rPr>
        <w:t xml:space="preserve"> se ve své Koncepci bydlení České republiky 2021+ zmiňuje o </w:t>
      </w:r>
      <w:r w:rsidRPr="00007EC1">
        <w:rPr>
          <w:rFonts w:ascii="Palatino Linotype" w:hAnsi="Palatino Linotype" w:cstheme="minorHAnsi"/>
          <w:i/>
          <w:iCs/>
          <w:sz w:val="24"/>
          <w:szCs w:val="24"/>
        </w:rPr>
        <w:t xml:space="preserve">„sevřené střední třídě“, </w:t>
      </w:r>
      <w:r w:rsidRPr="00007EC1">
        <w:rPr>
          <w:rFonts w:ascii="Palatino Linotype" w:hAnsi="Palatino Linotype" w:cstheme="minorHAnsi"/>
          <w:sz w:val="24"/>
          <w:szCs w:val="24"/>
        </w:rPr>
        <w:t>kdy se jedná o skupinu obyvatel, která není vhodná pro sociální bydlení, ale zároveň mají problém získat hypoteční úvěr, aby si mohli pořídit vlastní bydlení (MMR, 2021, s. 73). Podobně se k tomu staví i Ministerstvo práce a sociálních věcí (dále jen MPSV), která ve své zprávě o plnění koncepce sociálního bydlení 2015-2025 uvádí, že: „</w:t>
      </w:r>
      <w:r w:rsidRPr="00007EC1">
        <w:rPr>
          <w:rFonts w:ascii="Palatino Linotype" w:hAnsi="Palatino Linotype" w:cstheme="minorHAnsi"/>
          <w:i/>
          <w:iCs/>
          <w:sz w:val="24"/>
          <w:szCs w:val="24"/>
        </w:rPr>
        <w:t>V posledních třech letech dochází k zásadním proměnám na trhu s byty, protože dostupnost jak vlastnického, tak nájemního bydlení se stává problematickou pro čím dál tím větší počet obyvatel České republiky“</w:t>
      </w:r>
      <w:r w:rsidRPr="00007EC1">
        <w:rPr>
          <w:rFonts w:ascii="Palatino Linotype" w:hAnsi="Palatino Linotype" w:cstheme="minorHAnsi"/>
          <w:sz w:val="24"/>
          <w:szCs w:val="24"/>
        </w:rPr>
        <w:t xml:space="preserve"> (MPS</w:t>
      </w:r>
      <w:r w:rsidR="00437037" w:rsidRPr="00007EC1">
        <w:rPr>
          <w:rFonts w:ascii="Palatino Linotype" w:hAnsi="Palatino Linotype" w:cstheme="minorHAnsi"/>
          <w:sz w:val="24"/>
          <w:szCs w:val="24"/>
        </w:rPr>
        <w:t>V</w:t>
      </w:r>
      <w:r w:rsidRPr="00007EC1">
        <w:rPr>
          <w:rFonts w:ascii="Palatino Linotype" w:hAnsi="Palatino Linotype" w:cstheme="minorHAnsi"/>
          <w:sz w:val="24"/>
          <w:szCs w:val="24"/>
        </w:rPr>
        <w:t xml:space="preserve">, 2020, s. 3). Problematické je to zejména z důvodů finanční nedostupnosti bydlení. Mezi nejohroženější skupiny pak můžeme zařadit jedno příjmové domácnosti a domácnosti jednotlivců. Dle Indexu cen bytových nemovitostí </w:t>
      </w:r>
      <w:proofErr w:type="spellStart"/>
      <w:r w:rsidRPr="00007EC1">
        <w:rPr>
          <w:rFonts w:ascii="Palatino Linotype" w:hAnsi="Palatino Linotype" w:cstheme="minorHAnsi"/>
          <w:sz w:val="24"/>
          <w:szCs w:val="24"/>
        </w:rPr>
        <w:t>Eurostatu</w:t>
      </w:r>
      <w:proofErr w:type="spellEnd"/>
      <w:r w:rsidRPr="00007EC1">
        <w:rPr>
          <w:rFonts w:ascii="Palatino Linotype" w:hAnsi="Palatino Linotype" w:cstheme="minorHAnsi"/>
          <w:sz w:val="24"/>
          <w:szCs w:val="24"/>
        </w:rPr>
        <w:t xml:space="preserve"> byl v roce 2018 v České republice třetí nejstrmější růst cen nemovitostí ze všech zemí Evropské unie (MPSV, 2020, s.3-4).</w:t>
      </w:r>
      <w:r w:rsidR="00E80309" w:rsidRPr="00007EC1">
        <w:rPr>
          <w:rFonts w:ascii="Palatino Linotype" w:hAnsi="Palatino Linotype" w:cstheme="minorHAnsi"/>
          <w:sz w:val="24"/>
          <w:szCs w:val="24"/>
        </w:rPr>
        <w:t xml:space="preserve"> </w:t>
      </w:r>
      <w:r w:rsidRPr="00007EC1">
        <w:rPr>
          <w:rFonts w:ascii="Palatino Linotype" w:hAnsi="Palatino Linotype" w:cstheme="minorHAnsi"/>
          <w:sz w:val="24"/>
          <w:szCs w:val="24"/>
        </w:rPr>
        <w:t xml:space="preserve">Rostoucí ceny nemovitostí pak způsobují další problémy, mezi které patří: </w:t>
      </w:r>
      <w:r w:rsidRPr="00007EC1">
        <w:rPr>
          <w:rFonts w:ascii="Palatino Linotype" w:hAnsi="Palatino Linotype" w:cstheme="minorHAnsi"/>
          <w:i/>
          <w:iCs/>
          <w:sz w:val="24"/>
          <w:szCs w:val="24"/>
        </w:rPr>
        <w:t xml:space="preserve">„[…] finanční dostupnost bydlení v atraktivních lokalitách, fragmentovaný </w:t>
      </w:r>
      <w:proofErr w:type="spellStart"/>
      <w:r w:rsidRPr="00007EC1">
        <w:rPr>
          <w:rFonts w:ascii="Palatino Linotype" w:hAnsi="Palatino Linotype" w:cstheme="minorHAnsi"/>
          <w:i/>
          <w:iCs/>
          <w:sz w:val="24"/>
          <w:szCs w:val="24"/>
        </w:rPr>
        <w:t>suburbánní</w:t>
      </w:r>
      <w:proofErr w:type="spellEnd"/>
      <w:r w:rsidRPr="00007EC1">
        <w:rPr>
          <w:rFonts w:ascii="Palatino Linotype" w:hAnsi="Palatino Linotype" w:cstheme="minorHAnsi"/>
          <w:i/>
          <w:iCs/>
          <w:sz w:val="24"/>
          <w:szCs w:val="24"/>
        </w:rPr>
        <w:t xml:space="preserve"> rozvoj (</w:t>
      </w:r>
      <w:proofErr w:type="spellStart"/>
      <w:r w:rsidRPr="00007EC1">
        <w:rPr>
          <w:rFonts w:ascii="Palatino Linotype" w:hAnsi="Palatino Linotype" w:cstheme="minorHAnsi"/>
          <w:i/>
          <w:iCs/>
          <w:sz w:val="24"/>
          <w:szCs w:val="24"/>
        </w:rPr>
        <w:t>urban</w:t>
      </w:r>
      <w:proofErr w:type="spellEnd"/>
      <w:r w:rsidRPr="00007EC1">
        <w:rPr>
          <w:rFonts w:ascii="Palatino Linotype" w:hAnsi="Palatino Linotype" w:cstheme="minorHAnsi"/>
          <w:i/>
          <w:iCs/>
          <w:sz w:val="24"/>
          <w:szCs w:val="24"/>
        </w:rPr>
        <w:t xml:space="preserve"> </w:t>
      </w:r>
      <w:proofErr w:type="spellStart"/>
      <w:r w:rsidRPr="00007EC1">
        <w:rPr>
          <w:rFonts w:ascii="Palatino Linotype" w:hAnsi="Palatino Linotype" w:cstheme="minorHAnsi"/>
          <w:i/>
          <w:iCs/>
          <w:sz w:val="24"/>
          <w:szCs w:val="24"/>
        </w:rPr>
        <w:t>sprawl</w:t>
      </w:r>
      <w:proofErr w:type="spellEnd"/>
      <w:r w:rsidRPr="00007EC1">
        <w:rPr>
          <w:rFonts w:ascii="Palatino Linotype" w:hAnsi="Palatino Linotype" w:cstheme="minorHAnsi"/>
          <w:i/>
          <w:iCs/>
          <w:sz w:val="24"/>
          <w:szCs w:val="24"/>
        </w:rPr>
        <w:t>), přetíženost aglomerační i meziregionální dopravní infrastruktury, zvyšování celkové energetické náročnosti a zhoršování kvality životního prostředí“</w:t>
      </w:r>
      <w:r w:rsidRPr="00007EC1">
        <w:rPr>
          <w:rFonts w:ascii="Palatino Linotype" w:hAnsi="Palatino Linotype" w:cstheme="minorHAnsi"/>
          <w:sz w:val="24"/>
          <w:szCs w:val="24"/>
        </w:rPr>
        <w:t xml:space="preserve"> (MMR, 2021, s. 73). </w:t>
      </w:r>
      <w:r w:rsidR="00E80309" w:rsidRPr="00007EC1">
        <w:rPr>
          <w:rFonts w:ascii="Palatino Linotype" w:hAnsi="Palatino Linotype" w:cstheme="minorHAnsi"/>
          <w:sz w:val="24"/>
          <w:szCs w:val="24"/>
        </w:rPr>
        <w:lastRenderedPageBreak/>
        <w:t>Z hlediska Moravskoslezského kraje pak jako velkou zátěž označilo náklady na bydlení subjektivně 14,6 % domácností (ČSÚ</w:t>
      </w:r>
      <w:r w:rsidR="00ED3B2C" w:rsidRPr="00007EC1">
        <w:rPr>
          <w:rFonts w:ascii="Palatino Linotype" w:hAnsi="Palatino Linotype" w:cstheme="minorHAnsi"/>
          <w:sz w:val="24"/>
          <w:szCs w:val="24"/>
        </w:rPr>
        <w:t>,</w:t>
      </w:r>
      <w:r w:rsidR="00E80309" w:rsidRPr="00007EC1">
        <w:rPr>
          <w:rFonts w:ascii="Palatino Linotype" w:hAnsi="Palatino Linotype" w:cstheme="minorHAnsi"/>
          <w:sz w:val="24"/>
          <w:szCs w:val="24"/>
        </w:rPr>
        <w:t xml:space="preserve"> 2020).</w:t>
      </w:r>
    </w:p>
    <w:p w14:paraId="6FE8CF51" w14:textId="5EAB1995" w:rsidR="00007EC1" w:rsidRPr="00007EC1" w:rsidRDefault="00D72FEC" w:rsidP="00007EC1">
      <w:pPr>
        <w:spacing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Od roku 2018 do roku 2022 vzrostla na Ostravsku průměrná cena 1 m</w:t>
      </w:r>
      <w:r w:rsidRPr="00007EC1">
        <w:rPr>
          <w:rFonts w:ascii="Palatino Linotype" w:hAnsi="Palatino Linotype" w:cstheme="minorHAnsi"/>
          <w:sz w:val="24"/>
          <w:szCs w:val="24"/>
          <w:vertAlign w:val="superscript"/>
        </w:rPr>
        <w:t xml:space="preserve">2 </w:t>
      </w:r>
      <w:r w:rsidRPr="00007EC1">
        <w:rPr>
          <w:rFonts w:ascii="Palatino Linotype" w:hAnsi="Palatino Linotype" w:cstheme="minorHAnsi"/>
          <w:sz w:val="24"/>
          <w:szCs w:val="24"/>
        </w:rPr>
        <w:t>podlahové plochy bytu o téměř 160 % ze 17 646 Kč na 47 515 Kč (</w:t>
      </w:r>
      <w:r w:rsidR="001E64C0" w:rsidRPr="00007EC1">
        <w:rPr>
          <w:rFonts w:ascii="Palatino Linotype" w:hAnsi="Palatino Linotype" w:cstheme="minorHAnsi"/>
          <w:sz w:val="24"/>
          <w:szCs w:val="24"/>
        </w:rPr>
        <w:t>ČSÚ – Index</w:t>
      </w:r>
      <w:r w:rsidRPr="00007EC1">
        <w:rPr>
          <w:rFonts w:ascii="Palatino Linotype" w:hAnsi="Palatino Linotype" w:cstheme="minorHAnsi"/>
          <w:sz w:val="24"/>
          <w:szCs w:val="24"/>
        </w:rPr>
        <w:t xml:space="preserve"> cen nemovitostí</w:t>
      </w:r>
      <w:r w:rsidR="001E64C0" w:rsidRPr="00007EC1">
        <w:rPr>
          <w:rStyle w:val="Znakapoznpodarou"/>
          <w:rFonts w:ascii="Palatino Linotype" w:hAnsi="Palatino Linotype" w:cstheme="minorHAnsi"/>
          <w:sz w:val="24"/>
          <w:szCs w:val="24"/>
        </w:rPr>
        <w:footnoteReference w:id="1"/>
      </w:r>
      <w:r w:rsidR="001E64C0" w:rsidRPr="00007EC1">
        <w:rPr>
          <w:rFonts w:ascii="Palatino Linotype" w:hAnsi="Palatino Linotype" w:cstheme="minorHAnsi"/>
          <w:sz w:val="24"/>
          <w:szCs w:val="24"/>
        </w:rPr>
        <w:t>, Realitymix.cz</w:t>
      </w:r>
      <w:r w:rsidR="001E64C0" w:rsidRPr="00007EC1">
        <w:rPr>
          <w:rStyle w:val="Znakapoznpodarou"/>
          <w:rFonts w:ascii="Palatino Linotype" w:hAnsi="Palatino Linotype" w:cstheme="minorHAnsi"/>
          <w:sz w:val="24"/>
          <w:szCs w:val="24"/>
        </w:rPr>
        <w:footnoteReference w:id="2"/>
      </w:r>
      <w:r w:rsidRPr="00007EC1">
        <w:rPr>
          <w:rFonts w:ascii="Palatino Linotype" w:hAnsi="Palatino Linotype" w:cstheme="minorHAnsi"/>
          <w:sz w:val="24"/>
          <w:szCs w:val="24"/>
        </w:rPr>
        <w:t xml:space="preserve">). </w:t>
      </w:r>
      <w:r w:rsidR="00007EC1">
        <w:rPr>
          <w:rFonts w:ascii="Palatino Linotype" w:hAnsi="Palatino Linotype" w:cstheme="minorHAnsi"/>
          <w:sz w:val="24"/>
          <w:szCs w:val="24"/>
        </w:rPr>
        <w:t>Vývoj cen zobrazuje následující graf:</w:t>
      </w:r>
    </w:p>
    <w:p w14:paraId="1C118088" w14:textId="4B22EC0F" w:rsidR="001E64C0" w:rsidRPr="00007EC1" w:rsidRDefault="002C5E9D" w:rsidP="00007EC1">
      <w:pPr>
        <w:pStyle w:val="Titulek"/>
        <w:spacing w:line="360" w:lineRule="auto"/>
        <w:rPr>
          <w:rFonts w:ascii="Palatino Linotype" w:hAnsi="Palatino Linotype"/>
          <w:sz w:val="24"/>
          <w:szCs w:val="24"/>
        </w:rPr>
      </w:pPr>
      <w:r w:rsidRPr="00007EC1">
        <w:rPr>
          <w:rFonts w:ascii="Palatino Linotype" w:hAnsi="Palatino Linotype"/>
          <w:noProof/>
          <w:sz w:val="24"/>
          <w:szCs w:val="24"/>
          <w:lang w:eastAsia="cs-CZ"/>
        </w:rPr>
        <w:drawing>
          <wp:anchor distT="0" distB="0" distL="114300" distR="114300" simplePos="0" relativeHeight="251657216" behindDoc="1" locked="0" layoutInCell="1" allowOverlap="1" wp14:anchorId="31106217" wp14:editId="32337E9F">
            <wp:simplePos x="0" y="0"/>
            <wp:positionH relativeFrom="column">
              <wp:posOffset>-518617</wp:posOffset>
            </wp:positionH>
            <wp:positionV relativeFrom="paragraph">
              <wp:posOffset>431165</wp:posOffset>
            </wp:positionV>
            <wp:extent cx="5721350" cy="3352800"/>
            <wp:effectExtent l="0" t="0" r="0" b="0"/>
            <wp:wrapTight wrapText="bothSides">
              <wp:wrapPolygon edited="0">
                <wp:start x="0" y="0"/>
                <wp:lineTo x="0" y="21477"/>
                <wp:lineTo x="21576" y="21477"/>
                <wp:lineTo x="21576" y="0"/>
                <wp:lineTo x="0" y="0"/>
              </wp:wrapPolygon>
            </wp:wrapTight>
            <wp:docPr id="639667217" name="Graf 1">
              <a:extLst xmlns:a="http://schemas.openxmlformats.org/drawingml/2006/main">
                <a:ext uri="{FF2B5EF4-FFF2-40B4-BE49-F238E27FC236}">
                  <a16:creationId xmlns:a16="http://schemas.microsoft.com/office/drawing/2014/main" id="{F9DFF9D6-6D8C-EE2E-F9B0-6ECE3887CC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E03D6D" w:rsidRPr="00007EC1">
        <w:rPr>
          <w:rFonts w:ascii="Palatino Linotype" w:hAnsi="Palatino Linotype"/>
          <w:sz w:val="24"/>
          <w:szCs w:val="24"/>
        </w:rPr>
        <w:t xml:space="preserve">Graf </w:t>
      </w:r>
      <w:r w:rsidR="00226342" w:rsidRPr="00007EC1">
        <w:rPr>
          <w:rFonts w:ascii="Palatino Linotype" w:hAnsi="Palatino Linotype"/>
          <w:sz w:val="24"/>
          <w:szCs w:val="24"/>
        </w:rPr>
        <w:fldChar w:fldCharType="begin"/>
      </w:r>
      <w:r w:rsidR="00226342" w:rsidRPr="00007EC1">
        <w:rPr>
          <w:rFonts w:ascii="Palatino Linotype" w:hAnsi="Palatino Linotype"/>
          <w:sz w:val="24"/>
          <w:szCs w:val="24"/>
        </w:rPr>
        <w:instrText xml:space="preserve"> SEQ Graf \* ARABIC </w:instrText>
      </w:r>
      <w:r w:rsidR="00226342" w:rsidRPr="00007EC1">
        <w:rPr>
          <w:rFonts w:ascii="Palatino Linotype" w:hAnsi="Palatino Linotype"/>
          <w:sz w:val="24"/>
          <w:szCs w:val="24"/>
        </w:rPr>
        <w:fldChar w:fldCharType="separate"/>
      </w:r>
      <w:r w:rsidR="001E64C0" w:rsidRPr="00007EC1">
        <w:rPr>
          <w:rFonts w:ascii="Palatino Linotype" w:hAnsi="Palatino Linotype"/>
          <w:noProof/>
          <w:sz w:val="24"/>
          <w:szCs w:val="24"/>
        </w:rPr>
        <w:t>1</w:t>
      </w:r>
      <w:r w:rsidR="00226342" w:rsidRPr="00007EC1">
        <w:rPr>
          <w:rFonts w:ascii="Palatino Linotype" w:hAnsi="Palatino Linotype"/>
          <w:noProof/>
          <w:sz w:val="24"/>
          <w:szCs w:val="24"/>
        </w:rPr>
        <w:fldChar w:fldCharType="end"/>
      </w:r>
      <w:r w:rsidR="00E03D6D" w:rsidRPr="00007EC1">
        <w:rPr>
          <w:rFonts w:ascii="Palatino Linotype" w:hAnsi="Palatino Linotype"/>
          <w:sz w:val="24"/>
          <w:szCs w:val="24"/>
        </w:rPr>
        <w:t xml:space="preserve">: Vývoj cen bytů na Ostravsku v průběhu posledních 5 let. </w:t>
      </w:r>
    </w:p>
    <w:p w14:paraId="6B6D9C04" w14:textId="737E30CC" w:rsidR="00E03D6D" w:rsidRPr="00007EC1" w:rsidRDefault="00E03D6D" w:rsidP="00007EC1">
      <w:pPr>
        <w:pStyle w:val="Titulek"/>
        <w:spacing w:line="360" w:lineRule="auto"/>
        <w:rPr>
          <w:rFonts w:ascii="Palatino Linotype" w:hAnsi="Palatino Linotype" w:cstheme="minorHAnsi"/>
          <w:sz w:val="24"/>
          <w:szCs w:val="24"/>
        </w:rPr>
      </w:pPr>
      <w:r w:rsidRPr="00007EC1">
        <w:rPr>
          <w:rFonts w:ascii="Palatino Linotype" w:hAnsi="Palatino Linotype"/>
          <w:sz w:val="24"/>
          <w:szCs w:val="24"/>
        </w:rPr>
        <w:t>Zdroj dat: ČSU – Index cen nemovitostí, https://realitymix.cz/. Graf: Vlastní tvorba.</w:t>
      </w:r>
    </w:p>
    <w:p w14:paraId="55EF29D3" w14:textId="68DBA069" w:rsidR="00D72FEC" w:rsidRPr="00007EC1" w:rsidRDefault="00D72FEC" w:rsidP="00007EC1">
      <w:pPr>
        <w:spacing w:line="360" w:lineRule="auto"/>
        <w:jc w:val="both"/>
        <w:rPr>
          <w:rFonts w:ascii="Palatino Linotype" w:hAnsi="Palatino Linotype"/>
          <w:noProof/>
          <w:color w:val="FF0000"/>
          <w:sz w:val="24"/>
          <w:szCs w:val="24"/>
        </w:rPr>
      </w:pPr>
      <w:r w:rsidRPr="00007EC1">
        <w:rPr>
          <w:rFonts w:ascii="Palatino Linotype" w:hAnsi="Palatino Linotype"/>
          <w:noProof/>
          <w:sz w:val="24"/>
          <w:szCs w:val="24"/>
        </w:rPr>
        <w:t>Oproti tomu průměrný roční čistý peněžní příjem na osobu v Moravskoslezském kraji se zvýšil o pouhých 33,5% z 166 907 Kč v roce 2018 na 222 849 Kč v roce 2022 (ČSÚ</w:t>
      </w:r>
      <w:r w:rsidR="00ED3B2C" w:rsidRPr="00007EC1">
        <w:rPr>
          <w:rFonts w:ascii="Palatino Linotype" w:hAnsi="Palatino Linotype"/>
          <w:noProof/>
          <w:sz w:val="24"/>
          <w:szCs w:val="24"/>
        </w:rPr>
        <w:t>,</w:t>
      </w:r>
      <w:r w:rsidRPr="00007EC1">
        <w:rPr>
          <w:rFonts w:ascii="Palatino Linotype" w:hAnsi="Palatino Linotype"/>
          <w:noProof/>
          <w:sz w:val="24"/>
          <w:szCs w:val="24"/>
        </w:rPr>
        <w:t xml:space="preserve"> 202</w:t>
      </w:r>
      <w:r w:rsidR="0021410F" w:rsidRPr="00007EC1">
        <w:rPr>
          <w:rFonts w:ascii="Palatino Linotype" w:hAnsi="Palatino Linotype"/>
          <w:noProof/>
          <w:sz w:val="24"/>
          <w:szCs w:val="24"/>
        </w:rPr>
        <w:t>2</w:t>
      </w:r>
      <w:r w:rsidRPr="00007EC1">
        <w:rPr>
          <w:rFonts w:ascii="Palatino Linotype" w:hAnsi="Palatino Linotype"/>
          <w:noProof/>
          <w:sz w:val="24"/>
          <w:szCs w:val="24"/>
        </w:rPr>
        <w:t xml:space="preserve">). Zároveň však vidíme pokračování v trendu kupování bytů, kdy po posledním Sčítání lidu, domů a bytů v roce 2021 je patrná stálá tendence v preferování osobního vlastnictví bytů jako právního důvodu užívání bydlení, kdy stoupl počet bytů v osobním </w:t>
      </w:r>
      <w:r w:rsidRPr="00007EC1">
        <w:rPr>
          <w:rFonts w:ascii="Palatino Linotype" w:hAnsi="Palatino Linotype"/>
          <w:noProof/>
          <w:sz w:val="24"/>
          <w:szCs w:val="24"/>
        </w:rPr>
        <w:lastRenderedPageBreak/>
        <w:t>vlastnictví v Moravskoslezském kraji od posledního sčítání v roce 2011</w:t>
      </w:r>
      <w:r w:rsidR="00800A7F" w:rsidRPr="00007EC1">
        <w:rPr>
          <w:rFonts w:ascii="Palatino Linotype" w:hAnsi="Palatino Linotype"/>
          <w:noProof/>
          <w:sz w:val="24"/>
          <w:szCs w:val="24"/>
        </w:rPr>
        <w:t xml:space="preserve"> </w:t>
      </w:r>
      <w:r w:rsidRPr="00007EC1">
        <w:rPr>
          <w:rFonts w:ascii="Palatino Linotype" w:hAnsi="Palatino Linotype"/>
          <w:noProof/>
          <w:sz w:val="24"/>
          <w:szCs w:val="24"/>
        </w:rPr>
        <w:t>z 64 073 na 111 256 (SLDB</w:t>
      </w:r>
      <w:r w:rsidR="00ED3B2C" w:rsidRPr="00007EC1">
        <w:rPr>
          <w:rFonts w:ascii="Palatino Linotype" w:hAnsi="Palatino Linotype"/>
          <w:noProof/>
          <w:sz w:val="24"/>
          <w:szCs w:val="24"/>
        </w:rPr>
        <w:t>,</w:t>
      </w:r>
      <w:r w:rsidRPr="00007EC1">
        <w:rPr>
          <w:rFonts w:ascii="Palatino Linotype" w:hAnsi="Palatino Linotype"/>
          <w:noProof/>
          <w:sz w:val="24"/>
          <w:szCs w:val="24"/>
        </w:rPr>
        <w:t xml:space="preserve"> 2011</w:t>
      </w:r>
      <w:r w:rsidR="00ED3B2C" w:rsidRPr="00007EC1">
        <w:rPr>
          <w:rFonts w:ascii="Palatino Linotype" w:hAnsi="Palatino Linotype"/>
          <w:noProof/>
          <w:sz w:val="24"/>
          <w:szCs w:val="24"/>
        </w:rPr>
        <w:t>;</w:t>
      </w:r>
      <w:r w:rsidRPr="00007EC1">
        <w:rPr>
          <w:rFonts w:ascii="Palatino Linotype" w:hAnsi="Palatino Linotype"/>
          <w:noProof/>
          <w:sz w:val="24"/>
          <w:szCs w:val="24"/>
        </w:rPr>
        <w:t xml:space="preserve"> SLDB</w:t>
      </w:r>
      <w:r w:rsidR="00ED3B2C" w:rsidRPr="00007EC1">
        <w:rPr>
          <w:rFonts w:ascii="Palatino Linotype" w:hAnsi="Palatino Linotype"/>
          <w:noProof/>
          <w:sz w:val="24"/>
          <w:szCs w:val="24"/>
        </w:rPr>
        <w:t>,</w:t>
      </w:r>
      <w:r w:rsidRPr="00007EC1">
        <w:rPr>
          <w:rFonts w:ascii="Palatino Linotype" w:hAnsi="Palatino Linotype"/>
          <w:noProof/>
          <w:sz w:val="24"/>
          <w:szCs w:val="24"/>
        </w:rPr>
        <w:t xml:space="preserve"> 2021).</w:t>
      </w:r>
    </w:p>
    <w:p w14:paraId="21B74C04" w14:textId="684C8EDF" w:rsidR="00D72FEC" w:rsidRPr="00007EC1" w:rsidRDefault="00D72FEC" w:rsidP="00007EC1">
      <w:pPr>
        <w:spacing w:line="360" w:lineRule="auto"/>
        <w:jc w:val="both"/>
        <w:rPr>
          <w:rFonts w:ascii="Palatino Linotype" w:hAnsi="Palatino Linotype"/>
          <w:sz w:val="24"/>
          <w:szCs w:val="24"/>
        </w:rPr>
      </w:pPr>
      <w:r w:rsidRPr="00007EC1">
        <w:rPr>
          <w:rFonts w:ascii="Palatino Linotype" w:hAnsi="Palatino Linotype"/>
          <w:color w:val="000000" w:themeColor="text1"/>
          <w:sz w:val="24"/>
          <w:szCs w:val="24"/>
        </w:rPr>
        <w:t>Bydlení v obecních bytech je na Ostravsku výrazně levnější než bydlení v tržním nájmu. Za rok 2020 byla v Ostravě průměrná cena za komerční pronájem 165-190 Kč/m</w:t>
      </w:r>
      <w:r w:rsidRPr="00007EC1">
        <w:rPr>
          <w:rFonts w:ascii="Palatino Linotype" w:hAnsi="Palatino Linotype"/>
          <w:color w:val="000000" w:themeColor="text1"/>
          <w:sz w:val="24"/>
          <w:szCs w:val="24"/>
          <w:vertAlign w:val="superscript"/>
        </w:rPr>
        <w:t>2</w:t>
      </w:r>
      <w:r w:rsidRPr="00007EC1">
        <w:rPr>
          <w:rFonts w:ascii="Palatino Linotype" w:hAnsi="Palatino Linotype"/>
          <w:color w:val="000000" w:themeColor="text1"/>
          <w:sz w:val="24"/>
          <w:szCs w:val="24"/>
        </w:rPr>
        <w:t>. U obecního bydlení bylo ve stejném období dvě třetiny bytů do 60 Kč/m</w:t>
      </w:r>
      <w:r w:rsidRPr="00007EC1">
        <w:rPr>
          <w:rFonts w:ascii="Palatino Linotype" w:hAnsi="Palatino Linotype"/>
          <w:color w:val="000000" w:themeColor="text1"/>
          <w:sz w:val="24"/>
          <w:szCs w:val="24"/>
          <w:vertAlign w:val="superscript"/>
        </w:rPr>
        <w:t>2</w:t>
      </w:r>
      <w:r w:rsidRPr="00007EC1">
        <w:rPr>
          <w:rFonts w:ascii="Palatino Linotype" w:hAnsi="Palatino Linotype"/>
          <w:color w:val="000000" w:themeColor="text1"/>
          <w:sz w:val="24"/>
          <w:szCs w:val="24"/>
        </w:rPr>
        <w:t>. Pouze 3,8 % nájemníku v obecním bydlení platilo nájem vyšší než 100 Kč/m</w:t>
      </w:r>
      <w:r w:rsidRPr="00007EC1">
        <w:rPr>
          <w:rFonts w:ascii="Palatino Linotype" w:hAnsi="Palatino Linotype"/>
          <w:color w:val="000000" w:themeColor="text1"/>
          <w:sz w:val="24"/>
          <w:szCs w:val="24"/>
          <w:vertAlign w:val="superscript"/>
        </w:rPr>
        <w:t>2</w:t>
      </w:r>
      <w:r w:rsidRPr="00007EC1">
        <w:rPr>
          <w:rFonts w:ascii="Palatino Linotype" w:hAnsi="Palatino Linotype"/>
          <w:color w:val="000000" w:themeColor="text1"/>
          <w:sz w:val="24"/>
          <w:szCs w:val="24"/>
        </w:rPr>
        <w:t xml:space="preserve"> </w:t>
      </w:r>
      <w:r w:rsidRPr="00007EC1">
        <w:rPr>
          <w:rFonts w:ascii="Palatino Linotype" w:hAnsi="Palatino Linotype"/>
          <w:sz w:val="24"/>
          <w:szCs w:val="24"/>
        </w:rPr>
        <w:t>(</w:t>
      </w:r>
      <w:r w:rsidR="009B66D7" w:rsidRPr="00007EC1">
        <w:rPr>
          <w:rFonts w:ascii="Palatino Linotype" w:hAnsi="Palatino Linotype"/>
          <w:sz w:val="24"/>
          <w:szCs w:val="24"/>
        </w:rPr>
        <w:t>SMO</w:t>
      </w:r>
      <w:r w:rsidRPr="00007EC1">
        <w:rPr>
          <w:rFonts w:ascii="Palatino Linotype" w:hAnsi="Palatino Linotype"/>
          <w:sz w:val="24"/>
          <w:szCs w:val="24"/>
        </w:rPr>
        <w:t>, 2021).</w:t>
      </w:r>
    </w:p>
    <w:p w14:paraId="4E5BECA4" w14:textId="77777777" w:rsidR="00DC5FDD" w:rsidRPr="00D42742" w:rsidRDefault="00DC5FDD" w:rsidP="00007EC1">
      <w:pPr>
        <w:spacing w:line="360" w:lineRule="auto"/>
        <w:jc w:val="both"/>
        <w:rPr>
          <w:rFonts w:ascii="Palatino Linotype" w:hAnsi="Palatino Linotype"/>
          <w:sz w:val="28"/>
          <w:szCs w:val="28"/>
        </w:rPr>
      </w:pPr>
    </w:p>
    <w:p w14:paraId="7A704399" w14:textId="16167E7D" w:rsidR="004A652C" w:rsidRPr="00D42742" w:rsidRDefault="004A652C" w:rsidP="00007EC1">
      <w:pPr>
        <w:pStyle w:val="Nadpis2"/>
        <w:numPr>
          <w:ilvl w:val="1"/>
          <w:numId w:val="13"/>
        </w:numPr>
        <w:spacing w:line="360" w:lineRule="auto"/>
        <w:rPr>
          <w:sz w:val="28"/>
          <w:szCs w:val="28"/>
        </w:rPr>
      </w:pPr>
      <w:bookmarkStart w:id="10" w:name="_Toc153177210"/>
      <w:r w:rsidRPr="00D42742">
        <w:rPr>
          <w:sz w:val="28"/>
          <w:szCs w:val="28"/>
        </w:rPr>
        <w:t>Situace mladých rodin na trhu s bydlením</w:t>
      </w:r>
      <w:bookmarkEnd w:id="10"/>
    </w:p>
    <w:p w14:paraId="3FDE36A0" w14:textId="7CF9BB12" w:rsidR="004A652C" w:rsidRDefault="000F4123" w:rsidP="00007EC1">
      <w:pPr>
        <w:tabs>
          <w:tab w:val="left" w:pos="709"/>
        </w:tabs>
        <w:autoSpaceDE w:val="0"/>
        <w:autoSpaceDN w:val="0"/>
        <w:adjustRightInd w:val="0"/>
        <w:spacing w:after="0"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Pro mladé páry je d</w:t>
      </w:r>
      <w:r w:rsidR="004A652C" w:rsidRPr="00007EC1">
        <w:rPr>
          <w:rFonts w:ascii="Palatino Linotype" w:hAnsi="Palatino Linotype" w:cstheme="minorHAnsi"/>
          <w:sz w:val="24"/>
          <w:szCs w:val="24"/>
        </w:rPr>
        <w:t>ostupné a stabilní bydlení klíčové z hlediska založení rodiny a následné výchovy dětí (Lux</w:t>
      </w:r>
      <w:r w:rsidR="00ED3B2C" w:rsidRPr="00007EC1">
        <w:rPr>
          <w:rFonts w:ascii="Palatino Linotype" w:hAnsi="Palatino Linotype" w:cstheme="minorHAnsi"/>
          <w:sz w:val="24"/>
          <w:szCs w:val="24"/>
        </w:rPr>
        <w:t>,</w:t>
      </w:r>
      <w:r w:rsidR="004A652C" w:rsidRPr="00007EC1">
        <w:rPr>
          <w:rFonts w:ascii="Palatino Linotype" w:hAnsi="Palatino Linotype" w:cstheme="minorHAnsi"/>
          <w:sz w:val="24"/>
          <w:szCs w:val="24"/>
        </w:rPr>
        <w:t xml:space="preserve"> 2011). Přitom jsou to právě mladé rodiny, které patří k jedné z ohrožených skupin v</w:t>
      </w:r>
      <w:r w:rsidR="00CA5464" w:rsidRPr="00007EC1">
        <w:rPr>
          <w:rFonts w:ascii="Palatino Linotype" w:hAnsi="Palatino Linotype" w:cstheme="minorHAnsi"/>
          <w:sz w:val="24"/>
          <w:szCs w:val="24"/>
        </w:rPr>
        <w:t>e vztahu k</w:t>
      </w:r>
      <w:r w:rsidR="004A652C" w:rsidRPr="00007EC1">
        <w:rPr>
          <w:rFonts w:ascii="Palatino Linotype" w:hAnsi="Palatino Linotype" w:cstheme="minorHAnsi"/>
          <w:sz w:val="24"/>
          <w:szCs w:val="24"/>
        </w:rPr>
        <w:t> přístupu k</w:t>
      </w:r>
      <w:r w:rsidR="00891880" w:rsidRPr="00007EC1">
        <w:rPr>
          <w:rFonts w:ascii="Palatino Linotype" w:hAnsi="Palatino Linotype" w:cstheme="minorHAnsi"/>
          <w:sz w:val="24"/>
          <w:szCs w:val="24"/>
        </w:rPr>
        <w:t> </w:t>
      </w:r>
      <w:r w:rsidR="004A652C" w:rsidRPr="00007EC1">
        <w:rPr>
          <w:rFonts w:ascii="Palatino Linotype" w:hAnsi="Palatino Linotype" w:cstheme="minorHAnsi"/>
          <w:sz w:val="24"/>
          <w:szCs w:val="24"/>
        </w:rPr>
        <w:t>bydlení</w:t>
      </w:r>
      <w:r w:rsidR="00891880" w:rsidRPr="00007EC1">
        <w:rPr>
          <w:rFonts w:ascii="Palatino Linotype" w:hAnsi="Palatino Linotype" w:cstheme="minorHAnsi"/>
          <w:sz w:val="24"/>
          <w:szCs w:val="24"/>
        </w:rPr>
        <w:t xml:space="preserve"> a</w:t>
      </w:r>
      <w:r w:rsidR="004A652C" w:rsidRPr="00007EC1">
        <w:rPr>
          <w:rFonts w:ascii="Palatino Linotype" w:hAnsi="Palatino Linotype" w:cstheme="minorHAnsi"/>
          <w:sz w:val="24"/>
          <w:szCs w:val="24"/>
        </w:rPr>
        <w:t xml:space="preserve"> </w:t>
      </w:r>
      <w:r w:rsidR="00891880" w:rsidRPr="00007EC1">
        <w:rPr>
          <w:rFonts w:ascii="Palatino Linotype" w:hAnsi="Palatino Linotype" w:cstheme="minorHAnsi"/>
          <w:sz w:val="24"/>
          <w:szCs w:val="24"/>
        </w:rPr>
        <w:t>č</w:t>
      </w:r>
      <w:r w:rsidR="004A652C" w:rsidRPr="00007EC1">
        <w:rPr>
          <w:rFonts w:ascii="Palatino Linotype" w:hAnsi="Palatino Linotype" w:cstheme="minorHAnsi"/>
          <w:sz w:val="24"/>
          <w:szCs w:val="24"/>
        </w:rPr>
        <w:t xml:space="preserve">asto svůj vstup na trh s bydlením odkládají na finančně příznivější období, což může vést k pozdějšímu založení rodiny a tím přispět k negativnímu demografickému vývoji ve společnosti (Kostelecký, Vobecká 2009).  Mít vlastní bydlení je považováno za sociální normu, jenž se mezigeneračně reprodukuje zejména vlivem rodičů. Motivací pro mladé rodiny pořídit si vlastní bydlení je především pocit jistoty, domova a dospělosti (Lux et al., 2015; </w:t>
      </w:r>
      <w:proofErr w:type="spellStart"/>
      <w:r w:rsidR="004A652C" w:rsidRPr="00007EC1">
        <w:rPr>
          <w:rFonts w:ascii="Palatino Linotype" w:hAnsi="Palatino Linotype" w:cstheme="minorHAnsi"/>
          <w:sz w:val="24"/>
          <w:szCs w:val="24"/>
        </w:rPr>
        <w:t>Mulder</w:t>
      </w:r>
      <w:proofErr w:type="spellEnd"/>
      <w:r w:rsidR="00BC57A5" w:rsidRPr="00007EC1">
        <w:rPr>
          <w:rFonts w:ascii="Palatino Linotype" w:hAnsi="Palatino Linotype" w:cstheme="minorHAnsi"/>
          <w:sz w:val="24"/>
          <w:szCs w:val="24"/>
        </w:rPr>
        <w:t>,</w:t>
      </w:r>
      <w:r w:rsidR="004A652C" w:rsidRPr="00007EC1">
        <w:rPr>
          <w:rFonts w:ascii="Palatino Linotype" w:hAnsi="Palatino Linotype" w:cstheme="minorHAnsi"/>
          <w:sz w:val="24"/>
          <w:szCs w:val="24"/>
        </w:rPr>
        <w:t xml:space="preserve"> 2006). Oproti předchozí generaci, která těžila z privatizace bytového fondu a nakoupila své bydlení za nižší než tržní cenu, má současná generace mladých rodin horší startovní pozici na trhu s bydlením a často se kromě finančního transferu rodiny musí spoléhat také na finanční zátěž ve formě hypotečních úvěrů (Samec et al., 2015). Jako jedn</w:t>
      </w:r>
      <w:r w:rsidR="00CA5464" w:rsidRPr="00007EC1">
        <w:rPr>
          <w:rFonts w:ascii="Palatino Linotype" w:hAnsi="Palatino Linotype" w:cstheme="minorHAnsi"/>
          <w:sz w:val="24"/>
          <w:szCs w:val="24"/>
        </w:rPr>
        <w:t>a</w:t>
      </w:r>
      <w:r w:rsidR="004A652C" w:rsidRPr="00007EC1">
        <w:rPr>
          <w:rFonts w:ascii="Palatino Linotype" w:hAnsi="Palatino Linotype" w:cstheme="minorHAnsi"/>
          <w:sz w:val="24"/>
          <w:szCs w:val="24"/>
        </w:rPr>
        <w:t xml:space="preserve"> z překážek na trhu s bydlením pro mladé rodiny je tedy právě pořizovací cena bydlení. Dle dat agentury Deloitte (2023) se od začátku roku 2014 do konce roku 2022 zvýšila prodejní cena bytů v Praze a krajských městech o 244 %. Vývoj cen zobrazuje následující graf:</w:t>
      </w:r>
    </w:p>
    <w:p w14:paraId="4AE25D49" w14:textId="6AABBAF4" w:rsidR="004A652C" w:rsidRPr="00007EC1" w:rsidRDefault="002C5E9D" w:rsidP="002C5E9D">
      <w:pPr>
        <w:pStyle w:val="Titulek"/>
        <w:spacing w:line="360" w:lineRule="auto"/>
        <w:rPr>
          <w:rFonts w:ascii="Palatino Linotype" w:hAnsi="Palatino Linotype" w:cstheme="minorHAnsi"/>
          <w:sz w:val="24"/>
          <w:szCs w:val="24"/>
        </w:rPr>
      </w:pPr>
      <w:r w:rsidRPr="00007EC1">
        <w:rPr>
          <w:rFonts w:ascii="Palatino Linotype" w:hAnsi="Palatino Linotype"/>
          <w:noProof/>
          <w:sz w:val="24"/>
          <w:szCs w:val="24"/>
          <w:lang w:eastAsia="cs-CZ"/>
        </w:rPr>
        <w:lastRenderedPageBreak/>
        <w:drawing>
          <wp:anchor distT="0" distB="0" distL="114300" distR="114300" simplePos="0" relativeHeight="251659264" behindDoc="1" locked="0" layoutInCell="1" allowOverlap="1" wp14:anchorId="5E1FE61E" wp14:editId="72A110CA">
            <wp:simplePos x="0" y="0"/>
            <wp:positionH relativeFrom="column">
              <wp:posOffset>-313792</wp:posOffset>
            </wp:positionH>
            <wp:positionV relativeFrom="paragraph">
              <wp:posOffset>643712</wp:posOffset>
            </wp:positionV>
            <wp:extent cx="5847715" cy="2409190"/>
            <wp:effectExtent l="0" t="0" r="0" b="0"/>
            <wp:wrapTight wrapText="bothSides">
              <wp:wrapPolygon edited="0">
                <wp:start x="0" y="0"/>
                <wp:lineTo x="0" y="21349"/>
                <wp:lineTo x="21532" y="21349"/>
                <wp:lineTo x="21532" y="0"/>
                <wp:lineTo x="0" y="0"/>
              </wp:wrapPolygon>
            </wp:wrapTight>
            <wp:docPr id="1" name="Obrázek 1" descr="Obsah obrázku text, snímek obrazovky, software, Multimediální softwar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snímek obrazovky, software, Multimediální software&#10;&#10;Popis byl vytvořen automaticky"/>
                    <pic:cNvPicPr/>
                  </pic:nvPicPr>
                  <pic:blipFill rotWithShape="1">
                    <a:blip r:embed="rId11">
                      <a:extLst>
                        <a:ext uri="{28A0092B-C50C-407E-A947-70E740481C1C}">
                          <a14:useLocalDpi xmlns:a14="http://schemas.microsoft.com/office/drawing/2010/main" val="0"/>
                        </a:ext>
                      </a:extLst>
                    </a:blip>
                    <a:srcRect l="8888" t="37474" r="25447" b="14431"/>
                    <a:stretch/>
                  </pic:blipFill>
                  <pic:spPr bwMode="auto">
                    <a:xfrm>
                      <a:off x="0" y="0"/>
                      <a:ext cx="5847715" cy="2409190"/>
                    </a:xfrm>
                    <a:prstGeom prst="rect">
                      <a:avLst/>
                    </a:prstGeom>
                    <a:ln>
                      <a:noFill/>
                    </a:ln>
                    <a:extLst>
                      <a:ext uri="{53640926-AAD7-44D8-BBD7-CCE9431645EC}">
                        <a14:shadowObscured xmlns:a14="http://schemas.microsoft.com/office/drawing/2010/main"/>
                      </a:ext>
                    </a:extLst>
                  </pic:spPr>
                </pic:pic>
              </a:graphicData>
            </a:graphic>
          </wp:anchor>
        </w:drawing>
      </w:r>
      <w:r w:rsidR="00BA49F7" w:rsidRPr="00007EC1">
        <w:rPr>
          <w:rFonts w:ascii="Palatino Linotype" w:hAnsi="Palatino Linotype"/>
          <w:sz w:val="24"/>
          <w:szCs w:val="24"/>
        </w:rPr>
        <w:t xml:space="preserve">Graf </w:t>
      </w:r>
      <w:r w:rsidR="00BA49F7" w:rsidRPr="00007EC1">
        <w:rPr>
          <w:rFonts w:ascii="Palatino Linotype" w:hAnsi="Palatino Linotype"/>
          <w:sz w:val="24"/>
          <w:szCs w:val="24"/>
        </w:rPr>
        <w:fldChar w:fldCharType="begin"/>
      </w:r>
      <w:r w:rsidR="00BA49F7" w:rsidRPr="00007EC1">
        <w:rPr>
          <w:rFonts w:ascii="Palatino Linotype" w:hAnsi="Palatino Linotype"/>
          <w:sz w:val="24"/>
          <w:szCs w:val="24"/>
        </w:rPr>
        <w:instrText xml:space="preserve"> SEQ Graf \* ARABIC </w:instrText>
      </w:r>
      <w:r w:rsidR="00BA49F7" w:rsidRPr="00007EC1">
        <w:rPr>
          <w:rFonts w:ascii="Palatino Linotype" w:hAnsi="Palatino Linotype"/>
          <w:sz w:val="24"/>
          <w:szCs w:val="24"/>
        </w:rPr>
        <w:fldChar w:fldCharType="separate"/>
      </w:r>
      <w:r w:rsidR="00BA49F7" w:rsidRPr="00007EC1">
        <w:rPr>
          <w:rFonts w:ascii="Palatino Linotype" w:hAnsi="Palatino Linotype"/>
          <w:noProof/>
          <w:sz w:val="24"/>
          <w:szCs w:val="24"/>
        </w:rPr>
        <w:t>2</w:t>
      </w:r>
      <w:r w:rsidR="00BA49F7" w:rsidRPr="00007EC1">
        <w:rPr>
          <w:rFonts w:ascii="Palatino Linotype" w:hAnsi="Palatino Linotype"/>
          <w:noProof/>
          <w:sz w:val="24"/>
          <w:szCs w:val="24"/>
        </w:rPr>
        <w:fldChar w:fldCharType="end"/>
      </w:r>
      <w:r w:rsidR="00BA49F7" w:rsidRPr="00007EC1">
        <w:rPr>
          <w:rFonts w:ascii="Palatino Linotype" w:hAnsi="Palatino Linotype"/>
          <w:sz w:val="24"/>
          <w:szCs w:val="24"/>
        </w:rPr>
        <w:t>: Vývoj indexu skutečné prodejní ceny bytů v Praze a krajských městech.</w:t>
      </w:r>
      <w:r w:rsidR="00000000">
        <w:rPr>
          <w:rFonts w:ascii="Palatino Linotype" w:hAnsi="Palatino Linotype"/>
          <w:noProof/>
          <w:sz w:val="24"/>
          <w:szCs w:val="24"/>
        </w:rPr>
        <w:pict w14:anchorId="6B612D92">
          <v:rect id="Rukopis 3" o:spid="_x0000_s1027" style="position:absolute;left:0;text-align:left;margin-left:437.8pt;margin-top:177.05pt;width:17.35pt;height:12.2pt;z-index:251658752;visibility:visible;mso-wrap-style:square;mso-wrap-distance-left:9pt;mso-wrap-distance-top:0;mso-wrap-distance-right:9pt;mso-wrap-distance-bottom:0;mso-position-horizontal:absolute;mso-position-horizontal-relative:text;mso-position-vertical:absolute;mso-position-vertical-relative:text" filled="f" strokecolor="white" strokeweight=".5mm">
            <v:stroke endcap="round"/>
            <v:path shadowok="f" o:extrusionok="f" fillok="f" insetpenok="f"/>
            <o:lock v:ext="edit" rotation="t" aspectratio="t" verticies="t" text="t" shapetype="t"/>
            <o:ink i="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pKfDJSCgARINBblfVAadkB&#10;" annotation="t"/>
          </v:rect>
        </w:pict>
      </w:r>
      <w:r w:rsidR="00000000">
        <w:rPr>
          <w:rFonts w:ascii="Palatino Linotype" w:hAnsi="Palatino Linotype"/>
          <w:noProof/>
          <w:sz w:val="24"/>
          <w:szCs w:val="24"/>
        </w:rPr>
        <w:pict w14:anchorId="12FABB87">
          <v:rect id="Rukopis 2" o:spid="_x0000_s1026" style="position:absolute;left:0;text-align:left;margin-left:449.5pt;margin-top:184.7pt;width:1.45pt;height:1.5pt;z-index:251657728;visibility:visible;mso-wrap-style:square;mso-wrap-distance-left:9pt;mso-wrap-distance-top:0;mso-wrap-distance-right:9pt;mso-wrap-distance-bottom:0;mso-position-horizontal:absolute;mso-position-horizontal-relative:text;mso-position-vertical:absolute;mso-position-vertical-relative:text" filled="f" strokecolor="white" strokeweight=".5mm">
            <v:stroke endcap="round"/>
            <v:path shadowok="f" o:extrusionok="f" fillok="f" insetpenok="f"/>
            <o:lock v:ext="edit" rotation="t" aspectratio="t" verticies="t" text="t" shapetype="t"/>
            <o:ink i="AGUdAgYGARBYz1SK5pfFT48G+LrS4ZsiAwtIEET///8HRTJGMgUDOAtkGSMyCoHH//8PgMf//w8z&#10;CoHH//8PgMf//w84CQD+/wMAAAAAAAoWAgEAA2QQX/9f/woAESCApobwQGnZAW==&#10;" annotation="t"/>
          </v:rect>
        </w:pict>
      </w:r>
    </w:p>
    <w:p w14:paraId="69218618" w14:textId="678A964C" w:rsidR="004A652C" w:rsidRPr="00007EC1" w:rsidRDefault="004A652C" w:rsidP="00007EC1">
      <w:pPr>
        <w:pStyle w:val="Titulek"/>
        <w:spacing w:line="360" w:lineRule="auto"/>
        <w:rPr>
          <w:rFonts w:ascii="Palatino Linotype" w:hAnsi="Palatino Linotype"/>
          <w:sz w:val="24"/>
          <w:szCs w:val="24"/>
        </w:rPr>
      </w:pPr>
      <w:r w:rsidRPr="00007EC1">
        <w:rPr>
          <w:rFonts w:ascii="Palatino Linotype" w:hAnsi="Palatino Linotype"/>
          <w:sz w:val="24"/>
          <w:szCs w:val="24"/>
        </w:rPr>
        <w:t>Zdroj: Deloitte – Skutečné ceny prodaných bytů v ČR.</w:t>
      </w:r>
      <w:r w:rsidRPr="00007EC1">
        <w:rPr>
          <w:rStyle w:val="Znakapoznpodarou"/>
          <w:rFonts w:ascii="Palatino Linotype" w:hAnsi="Palatino Linotype"/>
          <w:sz w:val="24"/>
          <w:szCs w:val="24"/>
        </w:rPr>
        <w:footnoteReference w:id="3"/>
      </w:r>
    </w:p>
    <w:p w14:paraId="29F0F576" w14:textId="3BC0E51C" w:rsidR="004A652C" w:rsidRPr="00007EC1" w:rsidRDefault="004A652C" w:rsidP="00007EC1">
      <w:pPr>
        <w:tabs>
          <w:tab w:val="left" w:pos="709"/>
        </w:tabs>
        <w:autoSpaceDE w:val="0"/>
        <w:autoSpaceDN w:val="0"/>
        <w:adjustRightInd w:val="0"/>
        <w:spacing w:after="0"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Jednou z cest, jak pomoci mladým rodinám, které materiálně nedosahují na pořízení svého vlastního bydlení, je pak větší podpora v oblasti nájemního bydlení. Nájemní bydlení je často preferováno z důvodů jeho flexibility a dostupnosti. Nájemci ale často dostávají smlouvu na pouhý rok, což vyvolává nejistotu a obavy z budoucího vývoje jejich bydlení a tím tvoří protipól k vlastnímu bydlení (Lux</w:t>
      </w:r>
      <w:r w:rsidR="00BC57A5" w:rsidRPr="00007EC1">
        <w:rPr>
          <w:rFonts w:ascii="Palatino Linotype" w:hAnsi="Palatino Linotype" w:cstheme="minorHAnsi"/>
          <w:sz w:val="24"/>
          <w:szCs w:val="24"/>
        </w:rPr>
        <w:t>,</w:t>
      </w:r>
      <w:r w:rsidRPr="00007EC1">
        <w:rPr>
          <w:rFonts w:ascii="Palatino Linotype" w:hAnsi="Palatino Linotype" w:cstheme="minorHAnsi"/>
          <w:sz w:val="24"/>
          <w:szCs w:val="24"/>
        </w:rPr>
        <w:t xml:space="preserve"> 2010).</w:t>
      </w:r>
    </w:p>
    <w:p w14:paraId="1C058883" w14:textId="77777777" w:rsidR="004A652C" w:rsidRDefault="004A652C" w:rsidP="00007EC1">
      <w:pPr>
        <w:autoSpaceDE w:val="0"/>
        <w:autoSpaceDN w:val="0"/>
        <w:adjustRightInd w:val="0"/>
        <w:spacing w:after="0" w:line="360" w:lineRule="auto"/>
        <w:ind w:firstLine="360"/>
        <w:jc w:val="both"/>
        <w:rPr>
          <w:rFonts w:ascii="Palatino Linotype" w:hAnsi="Palatino Linotype" w:cstheme="minorHAnsi"/>
          <w:sz w:val="24"/>
          <w:szCs w:val="24"/>
        </w:rPr>
      </w:pPr>
      <w:r w:rsidRPr="00007EC1">
        <w:rPr>
          <w:rFonts w:ascii="Palatino Linotype" w:hAnsi="Palatino Linotype" w:cstheme="minorHAnsi"/>
          <w:sz w:val="24"/>
          <w:szCs w:val="24"/>
        </w:rPr>
        <w:t xml:space="preserve">Vobecká, Kostelecký, Lux (2014, s. 367) k nájemnímu bydlení u mladých lidí uvádí, že: </w:t>
      </w:r>
    </w:p>
    <w:p w14:paraId="26693882" w14:textId="77777777" w:rsidR="00007EC1" w:rsidRPr="00007EC1" w:rsidRDefault="00007EC1" w:rsidP="00007EC1">
      <w:pPr>
        <w:autoSpaceDE w:val="0"/>
        <w:autoSpaceDN w:val="0"/>
        <w:adjustRightInd w:val="0"/>
        <w:spacing w:after="0" w:line="360" w:lineRule="auto"/>
        <w:ind w:firstLine="360"/>
        <w:jc w:val="both"/>
        <w:rPr>
          <w:rFonts w:ascii="Palatino Linotype" w:hAnsi="Palatino Linotype" w:cstheme="minorHAnsi"/>
          <w:sz w:val="24"/>
          <w:szCs w:val="24"/>
        </w:rPr>
      </w:pPr>
    </w:p>
    <w:p w14:paraId="460148D9" w14:textId="172FA97C" w:rsidR="00916CF8" w:rsidRPr="00007EC1" w:rsidRDefault="004A652C" w:rsidP="00007EC1">
      <w:pPr>
        <w:autoSpaceDE w:val="0"/>
        <w:autoSpaceDN w:val="0"/>
        <w:adjustRightInd w:val="0"/>
        <w:spacing w:after="0" w:line="360" w:lineRule="auto"/>
        <w:ind w:firstLine="360"/>
        <w:jc w:val="both"/>
        <w:rPr>
          <w:rFonts w:ascii="Palatino Linotype" w:hAnsi="Palatino Linotype" w:cstheme="minorHAnsi"/>
          <w:i/>
          <w:iCs/>
          <w:sz w:val="24"/>
          <w:szCs w:val="24"/>
        </w:rPr>
      </w:pPr>
      <w:r w:rsidRPr="00007EC1">
        <w:rPr>
          <w:rFonts w:ascii="Palatino Linotype" w:hAnsi="Palatino Linotype" w:cstheme="minorHAnsi"/>
          <w:i/>
          <w:iCs/>
          <w:sz w:val="24"/>
          <w:szCs w:val="24"/>
        </w:rPr>
        <w:t xml:space="preserve">„[…] často slouží jen jako dočasná forma bydlení. Přechodnost tohoto typu bydlení, absence adekvátní ochrany nájemníků a nedostatek soukromí mohou být pro některé </w:t>
      </w:r>
      <w:proofErr w:type="spellStart"/>
      <w:r w:rsidRPr="00007EC1">
        <w:rPr>
          <w:rFonts w:ascii="Palatino Linotype" w:hAnsi="Palatino Linotype" w:cstheme="minorHAnsi"/>
          <w:i/>
          <w:iCs/>
          <w:sz w:val="24"/>
          <w:szCs w:val="24"/>
        </w:rPr>
        <w:t>singles</w:t>
      </w:r>
      <w:proofErr w:type="spellEnd"/>
      <w:r w:rsidRPr="00007EC1">
        <w:rPr>
          <w:rFonts w:ascii="Palatino Linotype" w:hAnsi="Palatino Linotype" w:cstheme="minorHAnsi"/>
          <w:i/>
          <w:iCs/>
          <w:sz w:val="24"/>
          <w:szCs w:val="24"/>
        </w:rPr>
        <w:t xml:space="preserve"> v rané dospělosti přijatelné, ale v pozdějších fázích života se takové prvky bydlení mohou stát nežádoucími. Tato forma nájmu může nájemníkům zabránit v pocitu, že mají bezpečné a stabilní místo pro sebe a případně i svou rodinu. Vlastní bydlení má obecně tendenci figurovat na vrcholu kariéry v oblasti </w:t>
      </w:r>
      <w:r w:rsidRPr="00007EC1">
        <w:rPr>
          <w:rFonts w:ascii="Palatino Linotype" w:hAnsi="Palatino Linotype" w:cstheme="minorHAnsi"/>
          <w:i/>
          <w:iCs/>
          <w:sz w:val="24"/>
          <w:szCs w:val="24"/>
        </w:rPr>
        <w:lastRenderedPageBreak/>
        <w:t>bydlení. Skutečnost, že si to někteří lidé nemohou dovolit, je však jednou z hlavních příčin nerovností v bydlení, sociální a prostorové segregace a vytváření tříd bydlení.“</w:t>
      </w:r>
    </w:p>
    <w:p w14:paraId="141CCDD7" w14:textId="77777777" w:rsidR="00007EC1" w:rsidRDefault="00007EC1" w:rsidP="00007EC1">
      <w:pPr>
        <w:autoSpaceDE w:val="0"/>
        <w:autoSpaceDN w:val="0"/>
        <w:adjustRightInd w:val="0"/>
        <w:spacing w:after="0" w:line="360" w:lineRule="auto"/>
        <w:ind w:firstLine="360"/>
        <w:jc w:val="both"/>
        <w:rPr>
          <w:rFonts w:ascii="Palatino Linotype" w:hAnsi="Palatino Linotype" w:cstheme="minorHAnsi"/>
          <w:sz w:val="24"/>
          <w:szCs w:val="24"/>
        </w:rPr>
      </w:pPr>
    </w:p>
    <w:p w14:paraId="5A541890" w14:textId="1A85A522" w:rsidR="004A652C" w:rsidRPr="00007EC1" w:rsidRDefault="004A652C" w:rsidP="00007EC1">
      <w:pPr>
        <w:autoSpaceDE w:val="0"/>
        <w:autoSpaceDN w:val="0"/>
        <w:adjustRightInd w:val="0"/>
        <w:spacing w:after="0" w:line="360" w:lineRule="auto"/>
        <w:ind w:firstLine="360"/>
        <w:jc w:val="both"/>
        <w:rPr>
          <w:rFonts w:ascii="Palatino Linotype" w:hAnsi="Palatino Linotype" w:cstheme="minorHAnsi"/>
          <w:sz w:val="24"/>
          <w:szCs w:val="24"/>
        </w:rPr>
      </w:pPr>
      <w:r w:rsidRPr="00007EC1">
        <w:rPr>
          <w:rFonts w:ascii="Palatino Linotype" w:hAnsi="Palatino Linotype" w:cstheme="minorHAnsi"/>
          <w:sz w:val="24"/>
          <w:szCs w:val="24"/>
        </w:rPr>
        <w:t xml:space="preserve">Vlivem nerovnosti na trhu s bydlením a s rostoucími cenami nemovitostí se zvětšuje skupina mladých jedinců, kteří si nejsou schopni bez finanční a materiální pomoci rodiny pořídit vlastní bydlení, přičemž nejvíc pomoci mohou poskytnout právě rodiny, které již vlastní bydlení mají (Lux et al., 2018; </w:t>
      </w:r>
      <w:proofErr w:type="spellStart"/>
      <w:r w:rsidRPr="00007EC1">
        <w:rPr>
          <w:rFonts w:ascii="Palatino Linotype" w:hAnsi="Palatino Linotype" w:cstheme="minorHAnsi"/>
          <w:sz w:val="24"/>
          <w:szCs w:val="24"/>
        </w:rPr>
        <w:t>Sunega</w:t>
      </w:r>
      <w:proofErr w:type="spellEnd"/>
      <w:r w:rsidRPr="00007EC1">
        <w:rPr>
          <w:rFonts w:ascii="Palatino Linotype" w:hAnsi="Palatino Linotype" w:cstheme="minorHAnsi"/>
          <w:sz w:val="24"/>
          <w:szCs w:val="24"/>
        </w:rPr>
        <w:t>, Lux</w:t>
      </w:r>
      <w:r w:rsidR="00BC57A5" w:rsidRPr="00007EC1">
        <w:rPr>
          <w:rFonts w:ascii="Palatino Linotype" w:hAnsi="Palatino Linotype" w:cstheme="minorHAnsi"/>
          <w:sz w:val="24"/>
          <w:szCs w:val="24"/>
        </w:rPr>
        <w:t>,</w:t>
      </w:r>
      <w:r w:rsidRPr="00007EC1">
        <w:rPr>
          <w:rFonts w:ascii="Palatino Linotype" w:hAnsi="Palatino Linotype" w:cstheme="minorHAnsi"/>
          <w:sz w:val="24"/>
          <w:szCs w:val="24"/>
        </w:rPr>
        <w:t xml:space="preserve"> 2018).</w:t>
      </w:r>
      <w:r w:rsidR="00C40E22" w:rsidRPr="00007EC1">
        <w:rPr>
          <w:rFonts w:ascii="Palatino Linotype" w:hAnsi="Palatino Linotype" w:cstheme="minorHAnsi"/>
          <w:sz w:val="24"/>
          <w:szCs w:val="24"/>
        </w:rPr>
        <w:t xml:space="preserve"> </w:t>
      </w:r>
      <w:r w:rsidRPr="00007EC1">
        <w:rPr>
          <w:rFonts w:ascii="Palatino Linotype" w:hAnsi="Palatino Linotype" w:cstheme="minorHAnsi"/>
          <w:sz w:val="24"/>
          <w:szCs w:val="24"/>
        </w:rPr>
        <w:t>Další cestou</w:t>
      </w:r>
      <w:r w:rsidR="00684E3C" w:rsidRPr="00007EC1">
        <w:rPr>
          <w:rFonts w:ascii="Palatino Linotype" w:hAnsi="Palatino Linotype" w:cstheme="minorHAnsi"/>
          <w:sz w:val="24"/>
          <w:szCs w:val="24"/>
        </w:rPr>
        <w:t xml:space="preserve"> pak </w:t>
      </w:r>
      <w:r w:rsidRPr="00007EC1">
        <w:rPr>
          <w:rFonts w:ascii="Palatino Linotype" w:hAnsi="Palatino Linotype" w:cstheme="minorHAnsi"/>
          <w:sz w:val="24"/>
          <w:szCs w:val="24"/>
        </w:rPr>
        <w:t>může být</w:t>
      </w:r>
      <w:r w:rsidR="00684E3C" w:rsidRPr="00007EC1">
        <w:rPr>
          <w:rFonts w:ascii="Palatino Linotype" w:hAnsi="Palatino Linotype" w:cstheme="minorHAnsi"/>
          <w:sz w:val="24"/>
          <w:szCs w:val="24"/>
        </w:rPr>
        <w:t xml:space="preserve"> </w:t>
      </w:r>
      <w:r w:rsidRPr="00007EC1">
        <w:rPr>
          <w:rFonts w:ascii="Palatino Linotype" w:hAnsi="Palatino Linotype" w:cstheme="minorHAnsi"/>
          <w:sz w:val="24"/>
          <w:szCs w:val="24"/>
        </w:rPr>
        <w:t>obecní bydlení, které je však v nedostatečné kapacitě, kvalitě a diskriminačnímu přístupu v současnosti hůře dostupné. Této problematice se věnují dále v kapitole o obecním bydlení.</w:t>
      </w:r>
    </w:p>
    <w:p w14:paraId="76C2C4CA" w14:textId="77777777" w:rsidR="00DC5FDD" w:rsidRPr="00007EC1" w:rsidRDefault="00DC5FDD" w:rsidP="00007EC1">
      <w:pPr>
        <w:autoSpaceDE w:val="0"/>
        <w:autoSpaceDN w:val="0"/>
        <w:adjustRightInd w:val="0"/>
        <w:spacing w:after="0" w:line="360" w:lineRule="auto"/>
        <w:jc w:val="both"/>
        <w:rPr>
          <w:rFonts w:ascii="Palatino Linotype" w:hAnsi="Palatino Linotype" w:cstheme="minorHAnsi"/>
          <w:sz w:val="24"/>
          <w:szCs w:val="24"/>
        </w:rPr>
      </w:pPr>
    </w:p>
    <w:p w14:paraId="00A292E8" w14:textId="74709CAC" w:rsidR="001A4FD6" w:rsidRPr="00D42742" w:rsidRDefault="001A4FD6" w:rsidP="00007EC1">
      <w:pPr>
        <w:pStyle w:val="Nadpis2"/>
        <w:numPr>
          <w:ilvl w:val="1"/>
          <w:numId w:val="13"/>
        </w:numPr>
        <w:spacing w:line="360" w:lineRule="auto"/>
        <w:rPr>
          <w:sz w:val="28"/>
          <w:szCs w:val="28"/>
        </w:rPr>
      </w:pPr>
      <w:bookmarkStart w:id="11" w:name="_Toc153177211"/>
      <w:r w:rsidRPr="00D42742">
        <w:rPr>
          <w:sz w:val="28"/>
          <w:szCs w:val="28"/>
        </w:rPr>
        <w:t>Privatizace bytového fondu na Ostravsku</w:t>
      </w:r>
      <w:bookmarkEnd w:id="11"/>
      <w:r w:rsidRPr="00D42742">
        <w:rPr>
          <w:sz w:val="28"/>
          <w:szCs w:val="28"/>
        </w:rPr>
        <w:t xml:space="preserve"> </w:t>
      </w:r>
    </w:p>
    <w:p w14:paraId="77EA7158" w14:textId="48A27473" w:rsidR="001A4FD6" w:rsidRPr="00007EC1" w:rsidRDefault="001A4FD6" w:rsidP="00007EC1">
      <w:pPr>
        <w:spacing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Od roku 1991 průběžně dochází z důvodu privatizace ke snížení bytového fondu v jednotlivých městských obvodech, a to z celkového počtu čítajícího cca 46 000 v roce 1991 na 12 575 bytů k 31. 12. 2019. Na konci roku 2020 tvořily obecní byty statutárního města Ostravy (dále SMO) 9,5 % z celkového bytového fondu města, přičemž se jednalo o 12 620 bytů (</w:t>
      </w:r>
      <w:r w:rsidR="009B66D7" w:rsidRPr="00007EC1">
        <w:rPr>
          <w:rFonts w:ascii="Palatino Linotype" w:hAnsi="Palatino Linotype" w:cstheme="minorHAnsi"/>
          <w:sz w:val="24"/>
          <w:szCs w:val="24"/>
        </w:rPr>
        <w:t>SMO,</w:t>
      </w:r>
      <w:r w:rsidRPr="00007EC1">
        <w:rPr>
          <w:rFonts w:ascii="Palatino Linotype" w:hAnsi="Palatino Linotype" w:cstheme="minorHAnsi"/>
          <w:sz w:val="24"/>
          <w:szCs w:val="24"/>
        </w:rPr>
        <w:t xml:space="preserve"> 2021). Na území SMO se bytový fond svěřil v roce 1992 do rukou jednotlivým městským obvodům, které mají na starosti jejich správu. Z důvodů výrazně klesajícího počtu bytů, kterými jednotlivé obvody disponují, pak SMO v roce 2017 reaguje </w:t>
      </w:r>
      <w:r w:rsidRPr="00007EC1">
        <w:rPr>
          <w:rFonts w:ascii="Palatino Linotype" w:hAnsi="Palatino Linotype" w:cstheme="minorHAnsi"/>
          <w:i/>
          <w:iCs/>
          <w:sz w:val="24"/>
          <w:szCs w:val="24"/>
        </w:rPr>
        <w:t>Koncepcí sociálního bydlení</w:t>
      </w:r>
      <w:r w:rsidRPr="00007EC1">
        <w:rPr>
          <w:rFonts w:ascii="Palatino Linotype" w:hAnsi="Palatino Linotype" w:cstheme="minorHAnsi"/>
          <w:sz w:val="24"/>
          <w:szCs w:val="24"/>
        </w:rPr>
        <w:t xml:space="preserve">, která vymezuje </w:t>
      </w:r>
      <w:r w:rsidRPr="00007EC1">
        <w:rPr>
          <w:rFonts w:ascii="Palatino Linotype" w:hAnsi="Palatino Linotype" w:cstheme="minorHAnsi"/>
          <w:i/>
          <w:iCs/>
          <w:sz w:val="24"/>
          <w:szCs w:val="24"/>
        </w:rPr>
        <w:t>„strategický obecní bytový fond“,</w:t>
      </w:r>
      <w:r w:rsidRPr="00007EC1">
        <w:rPr>
          <w:rFonts w:ascii="Palatino Linotype" w:hAnsi="Palatino Linotype" w:cstheme="minorHAnsi"/>
          <w:sz w:val="24"/>
          <w:szCs w:val="24"/>
        </w:rPr>
        <w:t xml:space="preserve"> který v počtu 12 284 bytů představuje vlastnictví města Ostravy, které si jej nadále ponechá. Pravidla, dle kterých občané získávají tyto byty jsou v jednotlivých městských obvodech různorodá, obecně ale platí, že nižší šance na získání obecního bytu mají lidé v sociálně nepříznivé situaci (SMO, 2021). Dle Koncepce sociálního bydlení SMO z roku 2017 není nízký počet obecních bytů jedinou překážkou k získání bydlení. Problém se získáním </w:t>
      </w:r>
      <w:r w:rsidRPr="00007EC1">
        <w:rPr>
          <w:rFonts w:ascii="Palatino Linotype" w:hAnsi="Palatino Linotype" w:cstheme="minorHAnsi"/>
          <w:sz w:val="24"/>
          <w:szCs w:val="24"/>
        </w:rPr>
        <w:lastRenderedPageBreak/>
        <w:t xml:space="preserve">obecního bytu dále může být také kvůli metodě výběru nájemníka, kdy vzhledem k této metodě jsou znevýhodněny osoby v sociálně nepříznivé situaci. O získání bytu je rozhodnuto buďto pomocí „obálkové metody“ kdy je v obálce navrhnuta cena za metr čtvereční za kalendářní měsíc, nebo navrhnuta částka k zaplacení celkového nebo částečného dluhu který je s bytem spjat, případně je uchazečem navrhnuta investice do opravy bytu. Většina obvodů pak požaduje k získání obecního bytu doložení pravidelného příjmu ze zaměstnání a kauci ve výši třech nájmů. </w:t>
      </w:r>
      <w:r w:rsidRPr="00007EC1">
        <w:rPr>
          <w:rFonts w:ascii="Palatino Linotype" w:hAnsi="Palatino Linotype" w:cstheme="minorHAnsi"/>
          <w:color w:val="000000" w:themeColor="text1"/>
          <w:sz w:val="24"/>
          <w:szCs w:val="24"/>
        </w:rPr>
        <w:t xml:space="preserve">V této metodě výběru jsou pak znevýhodněni </w:t>
      </w:r>
      <w:r w:rsidRPr="00007EC1">
        <w:rPr>
          <w:rFonts w:ascii="Palatino Linotype" w:hAnsi="Palatino Linotype" w:cstheme="minorHAnsi"/>
          <w:sz w:val="24"/>
          <w:szCs w:val="24"/>
        </w:rPr>
        <w:t>nízkopříjmoví jedinci, matky samoživitelky, osoby ve finanční tísni nebo osoby propuštěny po výkonu trestu (SMO 2017; ASZ, 2018). Ostrava dále</w:t>
      </w:r>
      <w:r w:rsidR="006C52C7" w:rsidRPr="00007EC1">
        <w:rPr>
          <w:rFonts w:ascii="Palatino Linotype" w:hAnsi="Palatino Linotype" w:cstheme="minorHAnsi"/>
          <w:sz w:val="24"/>
          <w:szCs w:val="24"/>
        </w:rPr>
        <w:t xml:space="preserve"> </w:t>
      </w:r>
      <w:r w:rsidRPr="00007EC1">
        <w:rPr>
          <w:rFonts w:ascii="Palatino Linotype" w:hAnsi="Palatino Linotype" w:cstheme="minorHAnsi"/>
          <w:sz w:val="24"/>
          <w:szCs w:val="24"/>
        </w:rPr>
        <w:t>patří</w:t>
      </w:r>
      <w:r w:rsidR="006C52C7" w:rsidRPr="00007EC1">
        <w:rPr>
          <w:rFonts w:ascii="Palatino Linotype" w:hAnsi="Palatino Linotype" w:cstheme="minorHAnsi"/>
          <w:sz w:val="24"/>
          <w:szCs w:val="24"/>
        </w:rPr>
        <w:t xml:space="preserve"> </w:t>
      </w:r>
      <w:r w:rsidRPr="00007EC1">
        <w:rPr>
          <w:rFonts w:ascii="Palatino Linotype" w:hAnsi="Palatino Linotype" w:cstheme="minorHAnsi"/>
          <w:sz w:val="24"/>
          <w:szCs w:val="24"/>
        </w:rPr>
        <w:t>k městům s největším počtem rodin ohrožených bytovou nouzí (</w:t>
      </w:r>
      <w:proofErr w:type="spellStart"/>
      <w:r w:rsidRPr="00007EC1">
        <w:rPr>
          <w:rFonts w:ascii="Palatino Linotype" w:hAnsi="Palatino Linotype" w:cstheme="minorHAnsi"/>
          <w:sz w:val="24"/>
          <w:szCs w:val="24"/>
        </w:rPr>
        <w:t>Lumos</w:t>
      </w:r>
      <w:proofErr w:type="spellEnd"/>
      <w:r w:rsidRPr="00007EC1">
        <w:rPr>
          <w:rFonts w:ascii="Palatino Linotype" w:hAnsi="Palatino Linotype" w:cstheme="minorHAnsi"/>
          <w:sz w:val="24"/>
          <w:szCs w:val="24"/>
        </w:rPr>
        <w:t>, Platforma pro sociální bydlení, 2019).</w:t>
      </w:r>
    </w:p>
    <w:p w14:paraId="780B3D78" w14:textId="0DE66CA8" w:rsidR="001A4FD6" w:rsidRPr="00007EC1" w:rsidRDefault="001A4FD6" w:rsidP="00007EC1">
      <w:pPr>
        <w:spacing w:line="360" w:lineRule="auto"/>
        <w:ind w:firstLine="360"/>
        <w:jc w:val="both"/>
        <w:rPr>
          <w:rFonts w:ascii="Palatino Linotype" w:hAnsi="Palatino Linotype" w:cstheme="minorHAnsi"/>
          <w:sz w:val="24"/>
          <w:szCs w:val="24"/>
        </w:rPr>
      </w:pPr>
      <w:r w:rsidRPr="00007EC1">
        <w:rPr>
          <w:rFonts w:ascii="Palatino Linotype" w:hAnsi="Palatino Linotype" w:cstheme="minorHAnsi"/>
          <w:sz w:val="24"/>
          <w:szCs w:val="24"/>
        </w:rPr>
        <w:t xml:space="preserve">Na území města Ostravy představuje </w:t>
      </w:r>
      <w:r w:rsidR="00182542" w:rsidRPr="00007EC1">
        <w:rPr>
          <w:rFonts w:ascii="Palatino Linotype" w:hAnsi="Palatino Linotype" w:cstheme="minorHAnsi"/>
          <w:sz w:val="24"/>
          <w:szCs w:val="24"/>
        </w:rPr>
        <w:t xml:space="preserve">problém </w:t>
      </w:r>
      <w:r w:rsidRPr="00007EC1">
        <w:rPr>
          <w:rFonts w:ascii="Palatino Linotype" w:hAnsi="Palatino Linotype" w:cstheme="minorHAnsi"/>
          <w:sz w:val="24"/>
          <w:szCs w:val="24"/>
        </w:rPr>
        <w:t>kvalita, struktura a prostředí</w:t>
      </w:r>
      <w:r w:rsidR="00182542" w:rsidRPr="00007EC1">
        <w:rPr>
          <w:rFonts w:ascii="Palatino Linotype" w:hAnsi="Palatino Linotype" w:cstheme="minorHAnsi"/>
          <w:sz w:val="24"/>
          <w:szCs w:val="24"/>
        </w:rPr>
        <w:t xml:space="preserve"> volných bytů</w:t>
      </w:r>
      <w:r w:rsidRPr="00007EC1">
        <w:rPr>
          <w:rFonts w:ascii="Palatino Linotype" w:hAnsi="Palatino Linotype" w:cstheme="minorHAnsi"/>
          <w:sz w:val="24"/>
          <w:szCs w:val="24"/>
        </w:rPr>
        <w:t xml:space="preserve"> ve kterém se nachází, a to především v centrálních částech města (</w:t>
      </w:r>
      <w:proofErr w:type="spellStart"/>
      <w:r w:rsidRPr="00007EC1">
        <w:rPr>
          <w:rFonts w:ascii="Palatino Linotype" w:hAnsi="Palatino Linotype" w:cstheme="minorHAnsi"/>
          <w:sz w:val="24"/>
          <w:szCs w:val="24"/>
        </w:rPr>
        <w:t>Burcin</w:t>
      </w:r>
      <w:proofErr w:type="spellEnd"/>
      <w:r w:rsidRPr="00007EC1">
        <w:rPr>
          <w:rFonts w:ascii="Palatino Linotype" w:hAnsi="Palatino Linotype" w:cstheme="minorHAnsi"/>
          <w:sz w:val="24"/>
          <w:szCs w:val="24"/>
        </w:rPr>
        <w:t xml:space="preserve">, Kučera, Šídlo, 2018). Autoři k tomuto dále uvádí: </w:t>
      </w:r>
      <w:r w:rsidRPr="00007EC1">
        <w:rPr>
          <w:rFonts w:ascii="Palatino Linotype" w:hAnsi="Palatino Linotype" w:cstheme="minorHAnsi"/>
          <w:i/>
          <w:iCs/>
          <w:sz w:val="24"/>
          <w:szCs w:val="24"/>
        </w:rPr>
        <w:t xml:space="preserve">„Přes vysoký počet volných bytů ve městě není dostatek bydlení v potřebné kvalitě a struktuře, které by Ostrava mohla nabídnout především mladým lidem a rodinám s dětmi.“ </w:t>
      </w:r>
      <w:r w:rsidRPr="00007EC1">
        <w:rPr>
          <w:rFonts w:ascii="Palatino Linotype" w:hAnsi="Palatino Linotype" w:cstheme="minorHAnsi"/>
          <w:sz w:val="24"/>
          <w:szCs w:val="24"/>
        </w:rPr>
        <w:t>(</w:t>
      </w:r>
      <w:proofErr w:type="spellStart"/>
      <w:r w:rsidRPr="00007EC1">
        <w:rPr>
          <w:rFonts w:ascii="Palatino Linotype" w:hAnsi="Palatino Linotype" w:cstheme="minorHAnsi"/>
          <w:sz w:val="24"/>
          <w:szCs w:val="24"/>
        </w:rPr>
        <w:t>Burcin</w:t>
      </w:r>
      <w:proofErr w:type="spellEnd"/>
      <w:r w:rsidRPr="00007EC1">
        <w:rPr>
          <w:rFonts w:ascii="Palatino Linotype" w:hAnsi="Palatino Linotype" w:cstheme="minorHAnsi"/>
          <w:sz w:val="24"/>
          <w:szCs w:val="24"/>
        </w:rPr>
        <w:t xml:space="preserve">, Kučera, Šídlo, 2018 s. 5). </w:t>
      </w:r>
      <w:r w:rsidRPr="00007EC1">
        <w:rPr>
          <w:rFonts w:ascii="Palatino Linotype" w:hAnsi="Palatino Linotype" w:cstheme="minorHAnsi"/>
          <w:color w:val="000000" w:themeColor="text1"/>
          <w:sz w:val="24"/>
          <w:szCs w:val="24"/>
        </w:rPr>
        <w:t>Z posledního dotazníkové šetření, které probíhalo mezi obyvateli Ostravy v březnu a dubnu 2023 vyplynulo, že 16</w:t>
      </w:r>
      <w:r w:rsidR="00182542" w:rsidRPr="00007EC1">
        <w:rPr>
          <w:rFonts w:ascii="Palatino Linotype" w:hAnsi="Palatino Linotype" w:cstheme="minorHAnsi"/>
          <w:color w:val="000000" w:themeColor="text1"/>
          <w:sz w:val="24"/>
          <w:szCs w:val="24"/>
        </w:rPr>
        <w:t xml:space="preserve"> </w:t>
      </w:r>
      <w:r w:rsidRPr="00007EC1">
        <w:rPr>
          <w:rFonts w:ascii="Palatino Linotype" w:hAnsi="Palatino Linotype" w:cstheme="minorHAnsi"/>
          <w:color w:val="000000" w:themeColor="text1"/>
          <w:sz w:val="24"/>
          <w:szCs w:val="24"/>
        </w:rPr>
        <w:t>% respondentů není se svým bydlením spokojeno. Jako nejčastější problémy s bydlením byly zmiňovány problémy s parkováním, špatná kvalita veřejného prostranství v okolí bydliště a pocit bezpečí</w:t>
      </w:r>
      <w:r w:rsidR="00182542" w:rsidRPr="00007EC1">
        <w:rPr>
          <w:rStyle w:val="Znakapoznpodarou"/>
          <w:rFonts w:ascii="Palatino Linotype" w:hAnsi="Palatino Linotype" w:cstheme="minorHAnsi"/>
          <w:color w:val="000000" w:themeColor="text1"/>
          <w:sz w:val="24"/>
          <w:szCs w:val="24"/>
        </w:rPr>
        <w:footnoteReference w:id="4"/>
      </w:r>
      <w:r w:rsidRPr="00007EC1">
        <w:rPr>
          <w:rFonts w:ascii="Palatino Linotype" w:hAnsi="Palatino Linotype" w:cstheme="minorHAnsi"/>
          <w:color w:val="000000" w:themeColor="text1"/>
          <w:sz w:val="24"/>
          <w:szCs w:val="24"/>
        </w:rPr>
        <w:t xml:space="preserve">. S obdobnými výsledky přišel také ČSÚ (2021) který uvedl, že v Moravskoslezském kraji je </w:t>
      </w:r>
      <w:r w:rsidRPr="00007EC1">
        <w:rPr>
          <w:rFonts w:ascii="Palatino Linotype" w:hAnsi="Palatino Linotype" w:cstheme="minorHAnsi"/>
          <w:sz w:val="24"/>
          <w:szCs w:val="24"/>
        </w:rPr>
        <w:t xml:space="preserve">také jeden z nejvyšších podílů domácností (10 %), které si stěžují na kriminalitu, vandalství a znečištěné okolní prostředí v místě jejich bydliště (ČSU, 2021). </w:t>
      </w:r>
    </w:p>
    <w:p w14:paraId="47548FEB" w14:textId="77777777" w:rsidR="00DC5FDD" w:rsidRPr="00007EC1" w:rsidRDefault="00DC5FDD" w:rsidP="00007EC1">
      <w:pPr>
        <w:spacing w:line="360" w:lineRule="auto"/>
        <w:jc w:val="both"/>
        <w:rPr>
          <w:rFonts w:ascii="Palatino Linotype" w:hAnsi="Palatino Linotype" w:cstheme="minorHAnsi"/>
          <w:sz w:val="24"/>
          <w:szCs w:val="24"/>
        </w:rPr>
      </w:pPr>
    </w:p>
    <w:p w14:paraId="62421DC0" w14:textId="5933A3A5" w:rsidR="001A4FD6" w:rsidRPr="00D42742" w:rsidRDefault="001A4FD6" w:rsidP="00D42742">
      <w:pPr>
        <w:pStyle w:val="Nadpis2"/>
        <w:numPr>
          <w:ilvl w:val="1"/>
          <w:numId w:val="13"/>
        </w:numPr>
        <w:spacing w:line="360" w:lineRule="auto"/>
        <w:jc w:val="both"/>
        <w:rPr>
          <w:sz w:val="28"/>
          <w:szCs w:val="28"/>
        </w:rPr>
      </w:pPr>
      <w:bookmarkStart w:id="12" w:name="_Toc153177212"/>
      <w:r w:rsidRPr="00D42742">
        <w:rPr>
          <w:sz w:val="28"/>
          <w:szCs w:val="28"/>
        </w:rPr>
        <w:t>Obecní byty jako jeden z nástrojů řešení bytové krize</w:t>
      </w:r>
      <w:bookmarkEnd w:id="12"/>
    </w:p>
    <w:p w14:paraId="434A0B32" w14:textId="24666677" w:rsidR="001A4FD6" w:rsidRPr="00007EC1" w:rsidRDefault="001A4FD6" w:rsidP="00007EC1">
      <w:pPr>
        <w:autoSpaceDE w:val="0"/>
        <w:autoSpaceDN w:val="0"/>
        <w:adjustRightInd w:val="0"/>
        <w:spacing w:after="0"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Obecní byty ve vlastnictví SMO představují především levnější alternativu k výrazně dražším komerčním bytům (SMO, 2021). Obecní byty by pak dále měly tvořit jeden ze segmentů sociálního bydlení a jejich absence má negativní vliv zejména na ty příjmově nejslabší (</w:t>
      </w:r>
      <w:proofErr w:type="spellStart"/>
      <w:r w:rsidRPr="00007EC1">
        <w:rPr>
          <w:rFonts w:ascii="Palatino Linotype" w:hAnsi="Palatino Linotype" w:cstheme="minorHAnsi"/>
          <w:sz w:val="24"/>
          <w:szCs w:val="24"/>
        </w:rPr>
        <w:t>Sunega</w:t>
      </w:r>
      <w:proofErr w:type="spellEnd"/>
      <w:r w:rsidRPr="00007EC1">
        <w:rPr>
          <w:rFonts w:ascii="Palatino Linotype" w:hAnsi="Palatino Linotype" w:cstheme="minorHAnsi"/>
          <w:sz w:val="24"/>
          <w:szCs w:val="24"/>
        </w:rPr>
        <w:t>, 2011; Veselský</w:t>
      </w:r>
      <w:r w:rsidR="00BC57A5" w:rsidRPr="00007EC1">
        <w:rPr>
          <w:rFonts w:ascii="Palatino Linotype" w:hAnsi="Palatino Linotype" w:cstheme="minorHAnsi"/>
          <w:sz w:val="24"/>
          <w:szCs w:val="24"/>
        </w:rPr>
        <w:t>,</w:t>
      </w:r>
      <w:r w:rsidRPr="00007EC1">
        <w:rPr>
          <w:rFonts w:ascii="Palatino Linotype" w:hAnsi="Palatino Linotype" w:cstheme="minorHAnsi"/>
          <w:sz w:val="24"/>
          <w:szCs w:val="24"/>
        </w:rPr>
        <w:t xml:space="preserve"> 2008).</w:t>
      </w:r>
      <w:r w:rsidRPr="00007EC1">
        <w:rPr>
          <w:rFonts w:ascii="Palatino Linotype" w:hAnsi="Palatino Linotype" w:cstheme="minorHAnsi"/>
          <w:b/>
          <w:bCs/>
          <w:color w:val="FF0000"/>
          <w:sz w:val="24"/>
          <w:szCs w:val="24"/>
        </w:rPr>
        <w:t xml:space="preserve"> </w:t>
      </w:r>
      <w:r w:rsidRPr="00007EC1">
        <w:rPr>
          <w:rFonts w:ascii="Palatino Linotype" w:hAnsi="Palatino Linotype" w:cstheme="minorHAnsi"/>
          <w:sz w:val="24"/>
          <w:szCs w:val="24"/>
        </w:rPr>
        <w:t>Veselský (2008) dále dodává, že obecní byty jsou logickým základem sociálního bydlení a zvyšují dostupnost tzv. startovacích bytů pro mladé či neúplné rodiny s nižšími výdělky, které nejsou schopny samostatného bydlení v bytech za tržní cenu.</w:t>
      </w:r>
    </w:p>
    <w:p w14:paraId="4369B528" w14:textId="4C4816CF" w:rsidR="00132918" w:rsidRPr="00007EC1" w:rsidRDefault="001A4FD6" w:rsidP="00007EC1">
      <w:pPr>
        <w:spacing w:line="360" w:lineRule="auto"/>
        <w:ind w:firstLine="708"/>
        <w:jc w:val="both"/>
        <w:rPr>
          <w:rFonts w:ascii="Palatino Linotype" w:hAnsi="Palatino Linotype" w:cstheme="minorHAnsi"/>
          <w:sz w:val="24"/>
          <w:szCs w:val="24"/>
        </w:rPr>
      </w:pPr>
      <w:r w:rsidRPr="00007EC1">
        <w:rPr>
          <w:rFonts w:ascii="Palatino Linotype" w:hAnsi="Palatino Linotype" w:cstheme="minorHAnsi"/>
          <w:sz w:val="24"/>
          <w:szCs w:val="24"/>
        </w:rPr>
        <w:t xml:space="preserve">Při skupinových rozhovorech, které proběhly v rámci realizace </w:t>
      </w:r>
      <w:r w:rsidRPr="00007EC1">
        <w:rPr>
          <w:rFonts w:ascii="Palatino Linotype" w:hAnsi="Palatino Linotype" w:cstheme="minorHAnsi"/>
          <w:i/>
          <w:iCs/>
          <w:sz w:val="24"/>
          <w:szCs w:val="24"/>
        </w:rPr>
        <w:t>„Koncepce rodinné politiky statutárního města Ostravy na období 2019-2022“</w:t>
      </w:r>
      <w:r w:rsidRPr="00007EC1">
        <w:rPr>
          <w:rFonts w:ascii="Palatino Linotype" w:hAnsi="Palatino Linotype" w:cstheme="minorHAnsi"/>
          <w:sz w:val="24"/>
          <w:szCs w:val="24"/>
        </w:rPr>
        <w:t xml:space="preserve"> vyplynulo, že </w:t>
      </w:r>
      <w:r w:rsidR="00763ED8" w:rsidRPr="00007EC1">
        <w:rPr>
          <w:rFonts w:ascii="Palatino Linotype" w:hAnsi="Palatino Linotype" w:cstheme="minorHAnsi"/>
          <w:sz w:val="24"/>
          <w:szCs w:val="24"/>
        </w:rPr>
        <w:t>dle této koncepce mají obyvatelé Ostravy pocit nedostupnosti bydlení, která je z velké části způsobena vysokými cenami bytů a náročnými podmínkami pro získání hypoték. Dalším faktorem pocitu nedostupnosti bydlení je pak vnímání některých částí města jako problematických a nevhodných pro uspokojivý život. Obyvatelé Ostravy v šetření dále upozornily na potřebu vybudování specifických typů bydlení: startovací byty pro mladé rodiny, malometrážní byty vhodné pro jednotlivce či malé rodiny a také byty pro rodiny s více dětmi. Autoři koncepce dále poukazují na skutečnost, že ve městě chybí systém, který by se cíleně zaměřoval na problematiku s bydlením</w:t>
      </w:r>
      <w:r w:rsidRPr="00007EC1">
        <w:rPr>
          <w:rFonts w:ascii="Palatino Linotype" w:hAnsi="Palatino Linotype" w:cstheme="minorHAnsi"/>
          <w:sz w:val="24"/>
          <w:szCs w:val="24"/>
        </w:rPr>
        <w:t xml:space="preserve"> (SMO, 2018</w:t>
      </w:r>
      <w:r w:rsidR="00F0371A" w:rsidRPr="00007EC1">
        <w:rPr>
          <w:rFonts w:ascii="Palatino Linotype" w:hAnsi="Palatino Linotype" w:cstheme="minorHAnsi"/>
          <w:sz w:val="24"/>
          <w:szCs w:val="24"/>
        </w:rPr>
        <w:t>).</w:t>
      </w:r>
      <w:r w:rsidRPr="00007EC1">
        <w:rPr>
          <w:rFonts w:ascii="Palatino Linotype" w:hAnsi="Palatino Linotype" w:cstheme="minorHAnsi"/>
          <w:sz w:val="24"/>
          <w:szCs w:val="24"/>
        </w:rPr>
        <w:t xml:space="preserve"> </w:t>
      </w:r>
    </w:p>
    <w:p w14:paraId="02807E4C" w14:textId="666BE02B" w:rsidR="007F1AA2" w:rsidRPr="00007EC1" w:rsidRDefault="001A4FD6" w:rsidP="00007EC1">
      <w:pPr>
        <w:spacing w:line="360" w:lineRule="auto"/>
        <w:ind w:firstLine="708"/>
        <w:jc w:val="both"/>
        <w:rPr>
          <w:rFonts w:ascii="Palatino Linotype" w:hAnsi="Palatino Linotype" w:cstheme="minorHAnsi"/>
          <w:sz w:val="24"/>
          <w:szCs w:val="24"/>
        </w:rPr>
      </w:pPr>
      <w:r w:rsidRPr="00007EC1">
        <w:rPr>
          <w:rFonts w:ascii="Palatino Linotype" w:hAnsi="Palatino Linotype" w:cstheme="minorHAnsi"/>
          <w:sz w:val="24"/>
          <w:szCs w:val="24"/>
        </w:rPr>
        <w:t xml:space="preserve">Doporučení koncepce rodinné politiky SMO spočívá pak v návrhu na zaměření pozornosti na oblast bydlení umožňující osamostatnění mladých rodin, ale i na oblast bydlení umožňující vícegenerační soužití nebo bydlení vhodné pro seniory (SMO, 2018). Jako možné překážky ve výstavbě obecních bytů dle Šabatové (2020) obce uvádějí, že jedním z důvodu nedostatku </w:t>
      </w:r>
      <w:r w:rsidRPr="00007EC1">
        <w:rPr>
          <w:rFonts w:ascii="Palatino Linotype" w:hAnsi="Palatino Linotype" w:cstheme="minorHAnsi"/>
          <w:sz w:val="24"/>
          <w:szCs w:val="24"/>
        </w:rPr>
        <w:lastRenderedPageBreak/>
        <w:t>bytového fondu je nedostatek financí na nákup a výstavbu nových bytů, dále pak finanční náročnost při rekonstrukcích a údržbách. Problém je i nedostatek stavebních pozemků. Z hlediska dotací je pak překážkou pro obce také složitost a úzké zaměření dotačních titulů na výstavbu nových obecních bytů. Obce také negativně hodnotí nízkou aktivitu státu řešit obecní bydlení podle lokálních požadavků. Dalším problémem je pak také složitá legislativa v případech potřeby vystěhování nájemníků, kteří výrazně porušují nájemní smlouvu. Požadují také od státu zjednodušení postupů pro ukončení nájmu (Šabatová, 2020).</w:t>
      </w:r>
    </w:p>
    <w:p w14:paraId="517F2775" w14:textId="77777777" w:rsidR="00A15A58" w:rsidRPr="00007EC1" w:rsidRDefault="00A15A58" w:rsidP="00007EC1">
      <w:pPr>
        <w:spacing w:line="360" w:lineRule="auto"/>
        <w:ind w:firstLine="708"/>
        <w:jc w:val="both"/>
        <w:rPr>
          <w:rFonts w:ascii="Palatino Linotype" w:hAnsi="Palatino Linotype" w:cstheme="minorHAnsi"/>
          <w:sz w:val="24"/>
          <w:szCs w:val="24"/>
        </w:rPr>
      </w:pPr>
    </w:p>
    <w:p w14:paraId="60B776F7" w14:textId="701C7FC9" w:rsidR="00A15A58" w:rsidRPr="00D42742" w:rsidRDefault="00C141EE" w:rsidP="00007EC1">
      <w:pPr>
        <w:pStyle w:val="Nadpis1"/>
        <w:numPr>
          <w:ilvl w:val="0"/>
          <w:numId w:val="13"/>
        </w:numPr>
        <w:spacing w:line="360" w:lineRule="auto"/>
        <w:jc w:val="both"/>
        <w:rPr>
          <w:sz w:val="32"/>
        </w:rPr>
      </w:pPr>
      <w:bookmarkStart w:id="13" w:name="_Toc119663753"/>
      <w:bookmarkStart w:id="14" w:name="_Toc153177213"/>
      <w:bookmarkEnd w:id="2"/>
      <w:r w:rsidRPr="00D42742">
        <w:rPr>
          <w:sz w:val="32"/>
        </w:rPr>
        <w:t>Význam domova</w:t>
      </w:r>
      <w:r w:rsidR="00DE50A4" w:rsidRPr="00D42742">
        <w:rPr>
          <w:sz w:val="32"/>
        </w:rPr>
        <w:t xml:space="preserve"> a bydlení</w:t>
      </w:r>
      <w:bookmarkEnd w:id="13"/>
      <w:bookmarkEnd w:id="14"/>
    </w:p>
    <w:p w14:paraId="0FEC7BAC" w14:textId="0DE7A2ED" w:rsidR="00C06658" w:rsidRPr="00007EC1" w:rsidRDefault="004A5008" w:rsidP="00007EC1">
      <w:pPr>
        <w:autoSpaceDE w:val="0"/>
        <w:autoSpaceDN w:val="0"/>
        <w:adjustRightInd w:val="0"/>
        <w:spacing w:after="0"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Bydlení by nemělo sloužit pouze k uspokojení našich základních potřeb, jako je potřeba přístřeší a prostoru, ale mělo by nám také poskytovat pocit ontologického bezpečí a zázemí, které nás ukotví v současném světě</w:t>
      </w:r>
      <w:r w:rsidR="00C530CB" w:rsidRPr="00007EC1">
        <w:rPr>
          <w:rFonts w:ascii="Palatino Linotype" w:hAnsi="Palatino Linotype" w:cstheme="minorHAnsi"/>
          <w:sz w:val="24"/>
          <w:szCs w:val="24"/>
        </w:rPr>
        <w:t>. Ontologická jistota se obecně týká pocitu stability, bezpečí a důvěry ve svět, který jednotlivci vyvíjejí prostřednictvím svých zkušeností a interakcí</w:t>
      </w:r>
      <w:r w:rsidRPr="00007EC1">
        <w:rPr>
          <w:rFonts w:ascii="Palatino Linotype" w:hAnsi="Palatino Linotype" w:cstheme="minorHAnsi"/>
          <w:sz w:val="24"/>
          <w:szCs w:val="24"/>
        </w:rPr>
        <w:t xml:space="preserve"> (</w:t>
      </w:r>
      <w:proofErr w:type="spellStart"/>
      <w:r w:rsidR="00C530CB" w:rsidRPr="00007EC1">
        <w:rPr>
          <w:rFonts w:ascii="Palatino Linotype" w:hAnsi="Palatino Linotype" w:cstheme="minorHAnsi"/>
          <w:sz w:val="24"/>
          <w:szCs w:val="24"/>
        </w:rPr>
        <w:t>Gustafsson</w:t>
      </w:r>
      <w:proofErr w:type="spellEnd"/>
      <w:r w:rsidR="00C530CB" w:rsidRPr="00007EC1">
        <w:rPr>
          <w:rFonts w:ascii="Palatino Linotype" w:hAnsi="Palatino Linotype" w:cstheme="minorHAnsi"/>
          <w:sz w:val="24"/>
          <w:szCs w:val="24"/>
        </w:rPr>
        <w:t xml:space="preserve">, </w:t>
      </w:r>
      <w:proofErr w:type="spellStart"/>
      <w:r w:rsidR="00C530CB" w:rsidRPr="00007EC1">
        <w:rPr>
          <w:rFonts w:ascii="Palatino Linotype" w:hAnsi="Palatino Linotype" w:cs="Open Sans"/>
          <w:sz w:val="24"/>
          <w:szCs w:val="24"/>
          <w:shd w:val="clear" w:color="auto" w:fill="FFFFFF"/>
        </w:rPr>
        <w:t>Krickel-Choi</w:t>
      </w:r>
      <w:proofErr w:type="spellEnd"/>
      <w:r w:rsidR="00BC57A5" w:rsidRPr="00007EC1">
        <w:rPr>
          <w:rFonts w:ascii="Palatino Linotype" w:hAnsi="Palatino Linotype" w:cs="Open Sans"/>
          <w:sz w:val="24"/>
          <w:szCs w:val="24"/>
          <w:shd w:val="clear" w:color="auto" w:fill="FFFFFF"/>
        </w:rPr>
        <w:t>,</w:t>
      </w:r>
      <w:r w:rsidR="00C530CB" w:rsidRPr="00007EC1">
        <w:rPr>
          <w:rFonts w:ascii="Palatino Linotype" w:hAnsi="Palatino Linotype" w:cstheme="minorHAnsi"/>
          <w:sz w:val="24"/>
          <w:szCs w:val="24"/>
        </w:rPr>
        <w:t xml:space="preserve"> 2020</w:t>
      </w:r>
      <w:r w:rsidRPr="00007EC1">
        <w:rPr>
          <w:rFonts w:ascii="Palatino Linotype" w:hAnsi="Palatino Linotype" w:cstheme="minorHAnsi"/>
          <w:sz w:val="24"/>
          <w:szCs w:val="24"/>
        </w:rPr>
        <w:t xml:space="preserve">; Lux, </w:t>
      </w:r>
      <w:proofErr w:type="spellStart"/>
      <w:r w:rsidRPr="00007EC1">
        <w:rPr>
          <w:rFonts w:ascii="Palatino Linotype" w:hAnsi="Palatino Linotype" w:cstheme="minorHAnsi"/>
          <w:sz w:val="24"/>
          <w:szCs w:val="24"/>
        </w:rPr>
        <w:t>Mikeszová</w:t>
      </w:r>
      <w:proofErr w:type="spellEnd"/>
      <w:r w:rsidRPr="00007EC1">
        <w:rPr>
          <w:rFonts w:ascii="Palatino Linotype" w:hAnsi="Palatino Linotype" w:cstheme="minorHAnsi"/>
          <w:sz w:val="24"/>
          <w:szCs w:val="24"/>
        </w:rPr>
        <w:t xml:space="preserve">, </w:t>
      </w:r>
      <w:proofErr w:type="spellStart"/>
      <w:r w:rsidRPr="00007EC1">
        <w:rPr>
          <w:rFonts w:ascii="Palatino Linotype" w:hAnsi="Palatino Linotype" w:cstheme="minorHAnsi"/>
          <w:sz w:val="24"/>
          <w:szCs w:val="24"/>
        </w:rPr>
        <w:t>Sunega</w:t>
      </w:r>
      <w:proofErr w:type="spellEnd"/>
      <w:r w:rsidRPr="00007EC1">
        <w:rPr>
          <w:rFonts w:ascii="Palatino Linotype" w:hAnsi="Palatino Linotype" w:cstheme="minorHAnsi"/>
          <w:sz w:val="24"/>
          <w:szCs w:val="24"/>
        </w:rPr>
        <w:t>, 2010).</w:t>
      </w:r>
      <w:r w:rsidR="001472AB" w:rsidRPr="00007EC1">
        <w:rPr>
          <w:rFonts w:ascii="Palatino Linotype" w:hAnsi="Palatino Linotype" w:cstheme="minorHAnsi"/>
          <w:sz w:val="24"/>
          <w:szCs w:val="24"/>
        </w:rPr>
        <w:t xml:space="preserve"> </w:t>
      </w:r>
      <w:r w:rsidRPr="00007EC1">
        <w:rPr>
          <w:rFonts w:ascii="Palatino Linotype" w:hAnsi="Palatino Linotype" w:cstheme="minorHAnsi"/>
          <w:sz w:val="24"/>
          <w:szCs w:val="24"/>
        </w:rPr>
        <w:t xml:space="preserve">Bydlení je důležitým místem pro průběh </w:t>
      </w:r>
      <w:r w:rsidR="001B41A2" w:rsidRPr="00007EC1">
        <w:rPr>
          <w:rFonts w:ascii="Palatino Linotype" w:hAnsi="Palatino Linotype" w:cstheme="minorHAnsi"/>
          <w:sz w:val="24"/>
          <w:szCs w:val="24"/>
        </w:rPr>
        <w:t>významných</w:t>
      </w:r>
      <w:r w:rsidRPr="00007EC1">
        <w:rPr>
          <w:rFonts w:ascii="Palatino Linotype" w:hAnsi="Palatino Linotype" w:cstheme="minorHAnsi"/>
          <w:sz w:val="24"/>
          <w:szCs w:val="24"/>
        </w:rPr>
        <w:t xml:space="preserve"> životních etap a</w:t>
      </w:r>
      <w:r w:rsidR="00C530CB" w:rsidRPr="00007EC1">
        <w:rPr>
          <w:rFonts w:ascii="Palatino Linotype" w:hAnsi="Palatino Linotype" w:cstheme="minorHAnsi"/>
          <w:sz w:val="24"/>
          <w:szCs w:val="24"/>
        </w:rPr>
        <w:t xml:space="preserve"> lidských</w:t>
      </w:r>
      <w:r w:rsidRPr="00007EC1">
        <w:rPr>
          <w:rFonts w:ascii="Palatino Linotype" w:hAnsi="Palatino Linotype" w:cstheme="minorHAnsi"/>
          <w:sz w:val="24"/>
          <w:szCs w:val="24"/>
        </w:rPr>
        <w:t xml:space="preserve"> interakcí, </w:t>
      </w:r>
      <w:r w:rsidR="00C530CB" w:rsidRPr="00007EC1">
        <w:rPr>
          <w:rFonts w:ascii="Palatino Linotype" w:hAnsi="Palatino Linotype" w:cstheme="minorHAnsi"/>
          <w:sz w:val="24"/>
          <w:szCs w:val="24"/>
        </w:rPr>
        <w:t>a jako takové je tedy neodmyslitelnou součástí lidské existence</w:t>
      </w:r>
      <w:r w:rsidR="0083273B" w:rsidRPr="00007EC1">
        <w:rPr>
          <w:rFonts w:ascii="Palatino Linotype" w:hAnsi="Palatino Linotype" w:cstheme="minorHAnsi"/>
          <w:sz w:val="24"/>
          <w:szCs w:val="24"/>
        </w:rPr>
        <w:t xml:space="preserve">. </w:t>
      </w:r>
      <w:r w:rsidRPr="00007EC1">
        <w:rPr>
          <w:rFonts w:ascii="Palatino Linotype" w:hAnsi="Palatino Linotype" w:cstheme="minorHAnsi"/>
          <w:sz w:val="24"/>
          <w:szCs w:val="24"/>
        </w:rPr>
        <w:t>Pro jedince také může být součástí určité životní úrovně</w:t>
      </w:r>
      <w:r w:rsidR="00FA39C8" w:rsidRPr="00007EC1">
        <w:rPr>
          <w:rFonts w:ascii="Palatino Linotype" w:hAnsi="Palatino Linotype" w:cstheme="minorHAnsi"/>
          <w:sz w:val="24"/>
          <w:szCs w:val="24"/>
        </w:rPr>
        <w:t xml:space="preserve"> a </w:t>
      </w:r>
      <w:r w:rsidRPr="00007EC1">
        <w:rPr>
          <w:rFonts w:ascii="Palatino Linotype" w:hAnsi="Palatino Linotype" w:cstheme="minorHAnsi"/>
          <w:sz w:val="24"/>
          <w:szCs w:val="24"/>
        </w:rPr>
        <w:t>spoluvytvář</w:t>
      </w:r>
      <w:r w:rsidR="00FA39C8" w:rsidRPr="00007EC1">
        <w:rPr>
          <w:rFonts w:ascii="Palatino Linotype" w:hAnsi="Palatino Linotype" w:cstheme="minorHAnsi"/>
          <w:sz w:val="24"/>
          <w:szCs w:val="24"/>
        </w:rPr>
        <w:t>í</w:t>
      </w:r>
      <w:r w:rsidRPr="00007EC1">
        <w:rPr>
          <w:rFonts w:ascii="Palatino Linotype" w:hAnsi="Palatino Linotype" w:cstheme="minorHAnsi"/>
          <w:sz w:val="24"/>
          <w:szCs w:val="24"/>
        </w:rPr>
        <w:t xml:space="preserve"> sociální pozici ve společnosti (Lux, </w:t>
      </w:r>
      <w:proofErr w:type="spellStart"/>
      <w:r w:rsidRPr="00007EC1">
        <w:rPr>
          <w:rFonts w:ascii="Palatino Linotype" w:hAnsi="Palatino Linotype" w:cstheme="minorHAnsi"/>
          <w:sz w:val="24"/>
          <w:szCs w:val="24"/>
        </w:rPr>
        <w:t>Mikeszová</w:t>
      </w:r>
      <w:proofErr w:type="spellEnd"/>
      <w:r w:rsidRPr="00007EC1">
        <w:rPr>
          <w:rFonts w:ascii="Palatino Linotype" w:hAnsi="Palatino Linotype" w:cstheme="minorHAnsi"/>
          <w:sz w:val="24"/>
          <w:szCs w:val="24"/>
        </w:rPr>
        <w:t xml:space="preserve">, </w:t>
      </w:r>
      <w:proofErr w:type="spellStart"/>
      <w:r w:rsidRPr="00007EC1">
        <w:rPr>
          <w:rFonts w:ascii="Palatino Linotype" w:hAnsi="Palatino Linotype" w:cstheme="minorHAnsi"/>
          <w:sz w:val="24"/>
          <w:szCs w:val="24"/>
        </w:rPr>
        <w:t>Sunega</w:t>
      </w:r>
      <w:proofErr w:type="spellEnd"/>
      <w:r w:rsidRPr="00007EC1">
        <w:rPr>
          <w:rFonts w:ascii="Palatino Linotype" w:hAnsi="Palatino Linotype" w:cstheme="minorHAnsi"/>
          <w:sz w:val="24"/>
          <w:szCs w:val="24"/>
        </w:rPr>
        <w:t xml:space="preserve">, 2010). </w:t>
      </w:r>
      <w:r w:rsidR="001472AB" w:rsidRPr="00007EC1">
        <w:rPr>
          <w:rFonts w:ascii="Palatino Linotype" w:hAnsi="Palatino Linotype" w:cstheme="minorHAnsi"/>
          <w:sz w:val="24"/>
          <w:szCs w:val="24"/>
        </w:rPr>
        <w:t>Právě tyto aspekty, pak z bydlení tvoří domov, který jakožto koncept přesahuje pouhou fyzickou strukturu bydlení a je místem, které zahrnují emoce, sociální vztahy a psychologické aspekty. Je to místo, kde se jednotlivec cítí bezpečně a pohodlně</w:t>
      </w:r>
      <w:r w:rsidR="008552DF" w:rsidRPr="00007EC1">
        <w:rPr>
          <w:rFonts w:ascii="Palatino Linotype" w:hAnsi="Palatino Linotype" w:cstheme="minorHAnsi"/>
          <w:sz w:val="24"/>
          <w:szCs w:val="24"/>
        </w:rPr>
        <w:t xml:space="preserve"> (</w:t>
      </w:r>
      <w:proofErr w:type="spellStart"/>
      <w:r w:rsidR="008552DF" w:rsidRPr="00007EC1">
        <w:rPr>
          <w:rFonts w:ascii="Palatino Linotype" w:hAnsi="Palatino Linotype" w:cstheme="minorHAnsi"/>
          <w:sz w:val="24"/>
          <w:szCs w:val="24"/>
        </w:rPr>
        <w:t>Mendelzweig</w:t>
      </w:r>
      <w:proofErr w:type="spellEnd"/>
      <w:r w:rsidR="00BC57A5" w:rsidRPr="00007EC1">
        <w:rPr>
          <w:rFonts w:ascii="Palatino Linotype" w:hAnsi="Palatino Linotype" w:cstheme="minorHAnsi"/>
          <w:sz w:val="24"/>
          <w:szCs w:val="24"/>
        </w:rPr>
        <w:t>,</w:t>
      </w:r>
      <w:r w:rsidR="008552DF" w:rsidRPr="00007EC1">
        <w:rPr>
          <w:rFonts w:ascii="Palatino Linotype" w:hAnsi="Palatino Linotype" w:cstheme="minorHAnsi"/>
          <w:sz w:val="24"/>
          <w:szCs w:val="24"/>
        </w:rPr>
        <w:t xml:space="preserve"> 2023)</w:t>
      </w:r>
    </w:p>
    <w:p w14:paraId="6D549399" w14:textId="0540419A" w:rsidR="0017241F" w:rsidRPr="00007EC1" w:rsidRDefault="008144B7" w:rsidP="00007EC1">
      <w:pPr>
        <w:autoSpaceDE w:val="0"/>
        <w:autoSpaceDN w:val="0"/>
        <w:adjustRightInd w:val="0"/>
        <w:spacing w:after="0" w:line="360" w:lineRule="auto"/>
        <w:ind w:firstLine="360"/>
        <w:jc w:val="both"/>
        <w:rPr>
          <w:rFonts w:ascii="Palatino Linotype" w:hAnsi="Palatino Linotype" w:cstheme="minorHAnsi"/>
          <w:sz w:val="24"/>
          <w:szCs w:val="24"/>
        </w:rPr>
      </w:pPr>
      <w:r w:rsidRPr="00007EC1">
        <w:rPr>
          <w:rFonts w:ascii="Palatino Linotype" w:hAnsi="Palatino Linotype" w:cstheme="minorHAnsi"/>
          <w:sz w:val="24"/>
          <w:szCs w:val="24"/>
        </w:rPr>
        <w:t xml:space="preserve">Každá domácnost má své specifické potřeby a očekávání vůči bydlení, a to se může lišit nejen v ceně nemovitosti, ale také v její velikosti, kvalitě a lokalitě vzhledem k práci, škole apod. Bydlení tedy můžeme posuzovat </w:t>
      </w:r>
      <w:r w:rsidR="00FA39C8" w:rsidRPr="00007EC1">
        <w:rPr>
          <w:rFonts w:ascii="Palatino Linotype" w:hAnsi="Palatino Linotype" w:cstheme="minorHAnsi"/>
          <w:sz w:val="24"/>
          <w:szCs w:val="24"/>
        </w:rPr>
        <w:t xml:space="preserve">na </w:t>
      </w:r>
      <w:r w:rsidR="00FA39C8" w:rsidRPr="00007EC1">
        <w:rPr>
          <w:rFonts w:ascii="Palatino Linotype" w:hAnsi="Palatino Linotype" w:cstheme="minorHAnsi"/>
          <w:sz w:val="24"/>
          <w:szCs w:val="24"/>
        </w:rPr>
        <w:lastRenderedPageBreak/>
        <w:t>základě různých aspektů,</w:t>
      </w:r>
      <w:r w:rsidR="0083273B" w:rsidRPr="00007EC1">
        <w:rPr>
          <w:rFonts w:ascii="Palatino Linotype" w:hAnsi="Palatino Linotype" w:cstheme="minorHAnsi"/>
          <w:sz w:val="24"/>
          <w:szCs w:val="24"/>
        </w:rPr>
        <w:t xml:space="preserve"> </w:t>
      </w:r>
      <w:r w:rsidRPr="00007EC1">
        <w:rPr>
          <w:rFonts w:ascii="Palatino Linotype" w:hAnsi="Palatino Linotype" w:cstheme="minorHAnsi"/>
          <w:sz w:val="24"/>
          <w:szCs w:val="24"/>
        </w:rPr>
        <w:t xml:space="preserve">jakými jsou jeho cena, velikost, kvalita </w:t>
      </w:r>
      <w:r w:rsidR="00FA39C8" w:rsidRPr="00007EC1">
        <w:rPr>
          <w:rFonts w:ascii="Palatino Linotype" w:hAnsi="Palatino Linotype" w:cstheme="minorHAnsi"/>
          <w:sz w:val="24"/>
          <w:szCs w:val="24"/>
        </w:rPr>
        <w:t>nebo</w:t>
      </w:r>
      <w:r w:rsidRPr="00007EC1">
        <w:rPr>
          <w:rFonts w:ascii="Palatino Linotype" w:hAnsi="Palatino Linotype" w:cstheme="minorHAnsi"/>
          <w:sz w:val="24"/>
          <w:szCs w:val="24"/>
        </w:rPr>
        <w:t xml:space="preserve"> umístění. Nicméně, jednotlivé aspekty obydlí nejsou samostatné a tvoří komplexní celek, který zahrnuje i sousedství, dostupnost pracovních příležitostí, přístup ke veřejným </w:t>
      </w:r>
      <w:r w:rsidR="0083273B" w:rsidRPr="00007EC1">
        <w:rPr>
          <w:rFonts w:ascii="Palatino Linotype" w:hAnsi="Palatino Linotype" w:cstheme="minorHAnsi"/>
          <w:sz w:val="24"/>
          <w:szCs w:val="24"/>
        </w:rPr>
        <w:t>nebo</w:t>
      </w:r>
      <w:r w:rsidRPr="00007EC1">
        <w:rPr>
          <w:rFonts w:ascii="Palatino Linotype" w:hAnsi="Palatino Linotype" w:cstheme="minorHAnsi"/>
          <w:sz w:val="24"/>
          <w:szCs w:val="24"/>
        </w:rPr>
        <w:t xml:space="preserve"> soukromým službám a další faktory (Ham et al.</w:t>
      </w:r>
      <w:r w:rsidR="00BC57A5" w:rsidRPr="00007EC1">
        <w:rPr>
          <w:rFonts w:ascii="Palatino Linotype" w:hAnsi="Palatino Linotype" w:cstheme="minorHAnsi"/>
          <w:sz w:val="24"/>
          <w:szCs w:val="24"/>
        </w:rPr>
        <w:t>,</w:t>
      </w:r>
      <w:r w:rsidRPr="00007EC1">
        <w:rPr>
          <w:rFonts w:ascii="Palatino Linotype" w:hAnsi="Palatino Linotype" w:cstheme="minorHAnsi"/>
          <w:sz w:val="24"/>
          <w:szCs w:val="24"/>
        </w:rPr>
        <w:t xml:space="preserve"> 2012; Lux, </w:t>
      </w:r>
      <w:proofErr w:type="spellStart"/>
      <w:r w:rsidRPr="00007EC1">
        <w:rPr>
          <w:rFonts w:ascii="Palatino Linotype" w:hAnsi="Palatino Linotype" w:cstheme="minorHAnsi"/>
          <w:sz w:val="24"/>
          <w:szCs w:val="24"/>
        </w:rPr>
        <w:t>Mikeszová</w:t>
      </w:r>
      <w:proofErr w:type="spellEnd"/>
      <w:r w:rsidRPr="00007EC1">
        <w:rPr>
          <w:rFonts w:ascii="Palatino Linotype" w:hAnsi="Palatino Linotype" w:cstheme="minorHAnsi"/>
          <w:sz w:val="24"/>
          <w:szCs w:val="24"/>
        </w:rPr>
        <w:t xml:space="preserve">, </w:t>
      </w:r>
      <w:proofErr w:type="spellStart"/>
      <w:r w:rsidRPr="00007EC1">
        <w:rPr>
          <w:rFonts w:ascii="Palatino Linotype" w:hAnsi="Palatino Linotype" w:cstheme="minorHAnsi"/>
          <w:sz w:val="24"/>
          <w:szCs w:val="24"/>
        </w:rPr>
        <w:t>Sunega</w:t>
      </w:r>
      <w:proofErr w:type="spellEnd"/>
      <w:r w:rsidRPr="00007EC1">
        <w:rPr>
          <w:rFonts w:ascii="Palatino Linotype" w:hAnsi="Palatino Linotype" w:cstheme="minorHAnsi"/>
          <w:sz w:val="24"/>
          <w:szCs w:val="24"/>
        </w:rPr>
        <w:t>, 2010). Vzhledem k tomu, že bydlení je komplexním zbožím, většina domácností vybírá takové bydlení, které splňuje jejich nejnaléhavější potřeby a preference, a to v rámci dostupnosti na trhu a v souladu s jejich rozpočtem (Ham et al.</w:t>
      </w:r>
      <w:r w:rsidR="00BC57A5" w:rsidRPr="00007EC1">
        <w:rPr>
          <w:rFonts w:ascii="Palatino Linotype" w:hAnsi="Palatino Linotype" w:cstheme="minorHAnsi"/>
          <w:sz w:val="24"/>
          <w:szCs w:val="24"/>
        </w:rPr>
        <w:t>,</w:t>
      </w:r>
      <w:r w:rsidRPr="00007EC1">
        <w:rPr>
          <w:rFonts w:ascii="Palatino Linotype" w:hAnsi="Palatino Linotype" w:cstheme="minorHAnsi"/>
          <w:sz w:val="24"/>
          <w:szCs w:val="24"/>
        </w:rPr>
        <w:t xml:space="preserve"> 2012; Lux, </w:t>
      </w:r>
      <w:proofErr w:type="spellStart"/>
      <w:r w:rsidRPr="00007EC1">
        <w:rPr>
          <w:rFonts w:ascii="Palatino Linotype" w:hAnsi="Palatino Linotype" w:cstheme="minorHAnsi"/>
          <w:sz w:val="24"/>
          <w:szCs w:val="24"/>
        </w:rPr>
        <w:t>Mikeszová</w:t>
      </w:r>
      <w:proofErr w:type="spellEnd"/>
      <w:r w:rsidRPr="00007EC1">
        <w:rPr>
          <w:rFonts w:ascii="Palatino Linotype" w:hAnsi="Palatino Linotype" w:cstheme="minorHAnsi"/>
          <w:sz w:val="24"/>
          <w:szCs w:val="24"/>
        </w:rPr>
        <w:t xml:space="preserve">, </w:t>
      </w:r>
      <w:proofErr w:type="spellStart"/>
      <w:r w:rsidRPr="00007EC1">
        <w:rPr>
          <w:rFonts w:ascii="Palatino Linotype" w:hAnsi="Palatino Linotype" w:cstheme="minorHAnsi"/>
          <w:sz w:val="24"/>
          <w:szCs w:val="24"/>
        </w:rPr>
        <w:t>Sunega</w:t>
      </w:r>
      <w:proofErr w:type="spellEnd"/>
      <w:r w:rsidRPr="00007EC1">
        <w:rPr>
          <w:rFonts w:ascii="Palatino Linotype" w:hAnsi="Palatino Linotype" w:cstheme="minorHAnsi"/>
          <w:sz w:val="24"/>
          <w:szCs w:val="24"/>
        </w:rPr>
        <w:t>, 2010).</w:t>
      </w:r>
      <w:r w:rsidR="0019176B" w:rsidRPr="00007EC1">
        <w:rPr>
          <w:rFonts w:ascii="Palatino Linotype" w:hAnsi="Palatino Linotype" w:cstheme="minorHAnsi"/>
          <w:sz w:val="24"/>
          <w:szCs w:val="24"/>
        </w:rPr>
        <w:t xml:space="preserve"> </w:t>
      </w:r>
      <w:r w:rsidR="001B41A2" w:rsidRPr="00007EC1">
        <w:rPr>
          <w:rFonts w:ascii="Palatino Linotype" w:hAnsi="Palatino Linotype" w:cstheme="minorHAnsi"/>
          <w:sz w:val="24"/>
          <w:szCs w:val="24"/>
        </w:rPr>
        <w:t>Další aspekty, které</w:t>
      </w:r>
      <w:r w:rsidR="0019176B" w:rsidRPr="00007EC1">
        <w:rPr>
          <w:rFonts w:ascii="Palatino Linotype" w:hAnsi="Palatino Linotype" w:cstheme="minorHAnsi"/>
          <w:sz w:val="24"/>
          <w:szCs w:val="24"/>
        </w:rPr>
        <w:t xml:space="preserve"> ovlivňují proces výběru bydlení</w:t>
      </w:r>
      <w:r w:rsidR="001B41A2" w:rsidRPr="00007EC1">
        <w:rPr>
          <w:rFonts w:ascii="Palatino Linotype" w:hAnsi="Palatino Linotype" w:cstheme="minorHAnsi"/>
          <w:sz w:val="24"/>
          <w:szCs w:val="24"/>
        </w:rPr>
        <w:t>,</w:t>
      </w:r>
      <w:r w:rsidR="0019176B" w:rsidRPr="00007EC1">
        <w:rPr>
          <w:rFonts w:ascii="Palatino Linotype" w:hAnsi="Palatino Linotype" w:cstheme="minorHAnsi"/>
          <w:sz w:val="24"/>
          <w:szCs w:val="24"/>
        </w:rPr>
        <w:t xml:space="preserve"> jsou spojené s emocemi a vjemy jednotlivce. Jedním z</w:t>
      </w:r>
      <w:r w:rsidR="001B41A2" w:rsidRPr="00007EC1">
        <w:rPr>
          <w:rFonts w:ascii="Palatino Linotype" w:hAnsi="Palatino Linotype" w:cstheme="minorHAnsi"/>
          <w:sz w:val="24"/>
          <w:szCs w:val="24"/>
        </w:rPr>
        <w:t> </w:t>
      </w:r>
      <w:r w:rsidR="0019176B" w:rsidRPr="00007EC1">
        <w:rPr>
          <w:rFonts w:ascii="Palatino Linotype" w:hAnsi="Palatino Linotype" w:cstheme="minorHAnsi"/>
          <w:sz w:val="24"/>
          <w:szCs w:val="24"/>
        </w:rPr>
        <w:t>těchto</w:t>
      </w:r>
      <w:r w:rsidR="001B41A2" w:rsidRPr="00007EC1">
        <w:rPr>
          <w:rFonts w:ascii="Palatino Linotype" w:hAnsi="Palatino Linotype" w:cstheme="minorHAnsi"/>
          <w:sz w:val="24"/>
          <w:szCs w:val="24"/>
        </w:rPr>
        <w:t xml:space="preserve"> aspektů</w:t>
      </w:r>
      <w:r w:rsidR="0019176B" w:rsidRPr="00007EC1">
        <w:rPr>
          <w:rFonts w:ascii="Palatino Linotype" w:hAnsi="Palatino Linotype" w:cstheme="minorHAnsi"/>
          <w:sz w:val="24"/>
          <w:szCs w:val="24"/>
        </w:rPr>
        <w:t xml:space="preserve"> je například pocit bezpečí a komfortu, který bydlení jedinci poskytuje. Tento pocit může být ovlivněn umístěním bydlení v určité čtvrti, blízkostí k rodině a přátelům, nebo přítomností určitých zařízení a služeb v okolí. Dalším faktorem je emocionální vazba jedince na jeho bydlení. Lidé mohou mít k bydlení silnou emocionální vazbu, protože zde tráví </w:t>
      </w:r>
      <w:r w:rsidR="001B41A2" w:rsidRPr="00007EC1">
        <w:rPr>
          <w:rFonts w:ascii="Palatino Linotype" w:hAnsi="Palatino Linotype" w:cstheme="minorHAnsi"/>
          <w:sz w:val="24"/>
          <w:szCs w:val="24"/>
        </w:rPr>
        <w:t>svůj</w:t>
      </w:r>
      <w:r w:rsidR="0019176B" w:rsidRPr="00007EC1">
        <w:rPr>
          <w:rFonts w:ascii="Palatino Linotype" w:hAnsi="Palatino Linotype" w:cstheme="minorHAnsi"/>
          <w:sz w:val="24"/>
          <w:szCs w:val="24"/>
        </w:rPr>
        <w:t xml:space="preserve"> čas a vytvářejí zde důležité vzpomínky. </w:t>
      </w:r>
      <w:r w:rsidR="0083273B" w:rsidRPr="00007EC1">
        <w:rPr>
          <w:rFonts w:ascii="Palatino Linotype" w:hAnsi="Palatino Linotype" w:cstheme="minorHAnsi"/>
          <w:sz w:val="24"/>
          <w:szCs w:val="24"/>
        </w:rPr>
        <w:t>P</w:t>
      </w:r>
      <w:r w:rsidR="0019176B" w:rsidRPr="00007EC1">
        <w:rPr>
          <w:rFonts w:ascii="Palatino Linotype" w:hAnsi="Palatino Linotype" w:cstheme="minorHAnsi"/>
          <w:sz w:val="24"/>
          <w:szCs w:val="24"/>
        </w:rPr>
        <w:t>roces pořizování si bydlení je</w:t>
      </w:r>
      <w:r w:rsidR="0083273B" w:rsidRPr="00007EC1">
        <w:rPr>
          <w:rFonts w:ascii="Palatino Linotype" w:hAnsi="Palatino Linotype" w:cstheme="minorHAnsi"/>
          <w:sz w:val="24"/>
          <w:szCs w:val="24"/>
        </w:rPr>
        <w:t xml:space="preserve"> tedy</w:t>
      </w:r>
      <w:r w:rsidR="0019176B" w:rsidRPr="00007EC1">
        <w:rPr>
          <w:rFonts w:ascii="Palatino Linotype" w:hAnsi="Palatino Linotype" w:cstheme="minorHAnsi"/>
          <w:sz w:val="24"/>
          <w:szCs w:val="24"/>
        </w:rPr>
        <w:t xml:space="preserve"> komplexní a zahrnuje různé faktory, které ovlivňují rozhodování jednotlivce. Tyto faktory jsou spojené s materiálními potřebami, emocemi a vjemy, které jsou spojené s konceptem budoucího domova</w:t>
      </w:r>
      <w:r w:rsidR="004656AF" w:rsidRPr="00007EC1">
        <w:rPr>
          <w:rFonts w:ascii="Palatino Linotype" w:hAnsi="Palatino Linotype" w:cstheme="minorHAnsi"/>
          <w:sz w:val="24"/>
          <w:szCs w:val="24"/>
        </w:rPr>
        <w:t xml:space="preserve"> (</w:t>
      </w:r>
      <w:proofErr w:type="spellStart"/>
      <w:r w:rsidR="004656AF" w:rsidRPr="00007EC1">
        <w:rPr>
          <w:rFonts w:ascii="Palatino Linotype" w:hAnsi="Palatino Linotype" w:cstheme="minorHAnsi"/>
          <w:sz w:val="24"/>
          <w:szCs w:val="24"/>
        </w:rPr>
        <w:t>Gibas</w:t>
      </w:r>
      <w:proofErr w:type="spellEnd"/>
      <w:r w:rsidR="007F1AA2" w:rsidRPr="00007EC1">
        <w:rPr>
          <w:rFonts w:ascii="Palatino Linotype" w:hAnsi="Palatino Linotype" w:cstheme="minorHAnsi"/>
          <w:sz w:val="24"/>
          <w:szCs w:val="24"/>
        </w:rPr>
        <w:t>,</w:t>
      </w:r>
      <w:r w:rsidR="004656AF" w:rsidRPr="00007EC1">
        <w:rPr>
          <w:rFonts w:ascii="Palatino Linotype" w:hAnsi="Palatino Linotype" w:cstheme="minorHAnsi"/>
          <w:sz w:val="24"/>
          <w:szCs w:val="24"/>
        </w:rPr>
        <w:t xml:space="preserve"> 2015)</w:t>
      </w:r>
      <w:r w:rsidR="00B91266" w:rsidRPr="00007EC1">
        <w:rPr>
          <w:rFonts w:ascii="Palatino Linotype" w:hAnsi="Palatino Linotype" w:cstheme="minorHAnsi"/>
          <w:sz w:val="24"/>
          <w:szCs w:val="24"/>
        </w:rPr>
        <w:t xml:space="preserve">. </w:t>
      </w:r>
    </w:p>
    <w:p w14:paraId="372ADD32" w14:textId="105F35C9" w:rsidR="00A15A58" w:rsidRPr="00007EC1" w:rsidRDefault="00B91266" w:rsidP="00007EC1">
      <w:pPr>
        <w:autoSpaceDE w:val="0"/>
        <w:autoSpaceDN w:val="0"/>
        <w:adjustRightInd w:val="0"/>
        <w:spacing w:after="0" w:line="360" w:lineRule="auto"/>
        <w:ind w:firstLine="360"/>
        <w:jc w:val="both"/>
        <w:rPr>
          <w:rFonts w:ascii="Palatino Linotype" w:hAnsi="Palatino Linotype" w:cstheme="minorHAnsi"/>
          <w:color w:val="FF0000"/>
          <w:sz w:val="24"/>
          <w:szCs w:val="24"/>
        </w:rPr>
      </w:pPr>
      <w:r w:rsidRPr="00007EC1">
        <w:rPr>
          <w:rFonts w:ascii="Palatino Linotype" w:hAnsi="Palatino Linotype" w:cstheme="minorHAnsi"/>
          <w:sz w:val="24"/>
          <w:szCs w:val="24"/>
        </w:rPr>
        <w:t xml:space="preserve">Vidíme tedy, že </w:t>
      </w:r>
      <w:r w:rsidR="00CD5483" w:rsidRPr="00007EC1">
        <w:rPr>
          <w:rFonts w:ascii="Palatino Linotype" w:hAnsi="Palatino Linotype" w:cstheme="minorHAnsi"/>
          <w:sz w:val="24"/>
          <w:szCs w:val="24"/>
        </w:rPr>
        <w:t>kromě</w:t>
      </w:r>
      <w:r w:rsidR="00164FF1" w:rsidRPr="00007EC1">
        <w:rPr>
          <w:rFonts w:ascii="Palatino Linotype" w:hAnsi="Palatino Linotype" w:cstheme="minorHAnsi"/>
          <w:sz w:val="24"/>
          <w:szCs w:val="24"/>
        </w:rPr>
        <w:t xml:space="preserve"> viditelných</w:t>
      </w:r>
      <w:r w:rsidR="00CD5483" w:rsidRPr="00007EC1">
        <w:rPr>
          <w:rFonts w:ascii="Palatino Linotype" w:hAnsi="Palatino Linotype" w:cstheme="minorHAnsi"/>
          <w:sz w:val="24"/>
          <w:szCs w:val="24"/>
        </w:rPr>
        <w:t xml:space="preserve"> aspektů</w:t>
      </w:r>
      <w:r w:rsidRPr="00007EC1">
        <w:rPr>
          <w:rFonts w:ascii="Palatino Linotype" w:hAnsi="Palatino Linotype" w:cstheme="minorHAnsi"/>
          <w:sz w:val="24"/>
          <w:szCs w:val="24"/>
        </w:rPr>
        <w:t>, jak</w:t>
      </w:r>
      <w:r w:rsidR="00CD5483" w:rsidRPr="00007EC1">
        <w:rPr>
          <w:rFonts w:ascii="Palatino Linotype" w:hAnsi="Palatino Linotype" w:cstheme="minorHAnsi"/>
          <w:sz w:val="24"/>
          <w:szCs w:val="24"/>
        </w:rPr>
        <w:t>ými</w:t>
      </w:r>
      <w:r w:rsidRPr="00007EC1">
        <w:rPr>
          <w:rFonts w:ascii="Palatino Linotype" w:hAnsi="Palatino Linotype" w:cstheme="minorHAnsi"/>
          <w:sz w:val="24"/>
          <w:szCs w:val="24"/>
        </w:rPr>
        <w:t xml:space="preserve"> j</w:t>
      </w:r>
      <w:r w:rsidR="00CD5483" w:rsidRPr="00007EC1">
        <w:rPr>
          <w:rFonts w:ascii="Palatino Linotype" w:hAnsi="Palatino Linotype" w:cstheme="minorHAnsi"/>
          <w:sz w:val="24"/>
          <w:szCs w:val="24"/>
        </w:rPr>
        <w:t>e</w:t>
      </w:r>
      <w:r w:rsidRPr="00007EC1">
        <w:rPr>
          <w:rFonts w:ascii="Palatino Linotype" w:hAnsi="Palatino Linotype" w:cstheme="minorHAnsi"/>
          <w:sz w:val="24"/>
          <w:szCs w:val="24"/>
        </w:rPr>
        <w:t xml:space="preserve"> cena, velikost nebo umístění</w:t>
      </w:r>
      <w:r w:rsidR="00164FF1" w:rsidRPr="00007EC1">
        <w:rPr>
          <w:rFonts w:ascii="Palatino Linotype" w:hAnsi="Palatino Linotype" w:cstheme="minorHAnsi"/>
          <w:sz w:val="24"/>
          <w:szCs w:val="24"/>
        </w:rPr>
        <w:t xml:space="preserve"> bydlen</w:t>
      </w:r>
      <w:r w:rsidR="0083273B" w:rsidRPr="00007EC1">
        <w:rPr>
          <w:rFonts w:ascii="Palatino Linotype" w:hAnsi="Palatino Linotype" w:cstheme="minorHAnsi"/>
          <w:sz w:val="24"/>
          <w:szCs w:val="24"/>
        </w:rPr>
        <w:t xml:space="preserve">í, </w:t>
      </w:r>
      <w:r w:rsidR="00CD5483" w:rsidRPr="00007EC1">
        <w:rPr>
          <w:rFonts w:ascii="Palatino Linotype" w:hAnsi="Palatino Linotype" w:cstheme="minorHAnsi"/>
          <w:sz w:val="24"/>
          <w:szCs w:val="24"/>
        </w:rPr>
        <w:t>hrají také</w:t>
      </w:r>
      <w:r w:rsidRPr="00007EC1">
        <w:rPr>
          <w:rFonts w:ascii="Palatino Linotype" w:hAnsi="Palatino Linotype" w:cstheme="minorHAnsi"/>
          <w:sz w:val="24"/>
          <w:szCs w:val="24"/>
        </w:rPr>
        <w:t xml:space="preserve"> důležit</w:t>
      </w:r>
      <w:r w:rsidR="00CD5483" w:rsidRPr="00007EC1">
        <w:rPr>
          <w:rFonts w:ascii="Palatino Linotype" w:hAnsi="Palatino Linotype" w:cstheme="minorHAnsi"/>
          <w:sz w:val="24"/>
          <w:szCs w:val="24"/>
        </w:rPr>
        <w:t xml:space="preserve">ou roli </w:t>
      </w:r>
      <w:r w:rsidR="00164FF1" w:rsidRPr="00007EC1">
        <w:rPr>
          <w:rFonts w:ascii="Palatino Linotype" w:hAnsi="Palatino Linotype" w:cstheme="minorHAnsi"/>
          <w:sz w:val="24"/>
          <w:szCs w:val="24"/>
        </w:rPr>
        <w:t>vnitřní</w:t>
      </w:r>
      <w:r w:rsidR="00CD5483" w:rsidRPr="00007EC1">
        <w:rPr>
          <w:rFonts w:ascii="Palatino Linotype" w:hAnsi="Palatino Linotype" w:cstheme="minorHAnsi"/>
          <w:sz w:val="24"/>
          <w:szCs w:val="24"/>
        </w:rPr>
        <w:t xml:space="preserve"> aspekty jednotlivců na trhu s bydlením a je tedy potřeba</w:t>
      </w:r>
      <w:r w:rsidRPr="00007EC1">
        <w:rPr>
          <w:rFonts w:ascii="Palatino Linotype" w:hAnsi="Palatino Linotype" w:cstheme="minorHAnsi"/>
          <w:sz w:val="24"/>
          <w:szCs w:val="24"/>
        </w:rPr>
        <w:t xml:space="preserve"> si uvědomit, že výběr bydlení je hluboce individuální a může být ovlivněn řadou emocionálních a subjektivních faktorů. Je zřejmé, že koncept bydlení není jen o "střeše nad hlavou", ale také o vytváření</w:t>
      </w:r>
      <w:r w:rsidR="00164FF1" w:rsidRPr="00007EC1">
        <w:rPr>
          <w:rFonts w:ascii="Palatino Linotype" w:hAnsi="Palatino Linotype" w:cstheme="minorHAnsi"/>
          <w:sz w:val="24"/>
          <w:szCs w:val="24"/>
        </w:rPr>
        <w:t xml:space="preserve"> domova, tedy</w:t>
      </w:r>
      <w:r w:rsidRPr="00007EC1">
        <w:rPr>
          <w:rFonts w:ascii="Palatino Linotype" w:hAnsi="Palatino Linotype" w:cstheme="minorHAnsi"/>
          <w:sz w:val="24"/>
          <w:szCs w:val="24"/>
        </w:rPr>
        <w:t xml:space="preserve"> prostředí, kde se lidé cítí bezpečně</w:t>
      </w:r>
      <w:r w:rsidR="00164FF1" w:rsidRPr="00007EC1">
        <w:rPr>
          <w:rFonts w:ascii="Palatino Linotype" w:hAnsi="Palatino Linotype" w:cstheme="minorHAnsi"/>
          <w:sz w:val="24"/>
          <w:szCs w:val="24"/>
        </w:rPr>
        <w:t xml:space="preserve"> a pohodlně</w:t>
      </w:r>
      <w:r w:rsidRPr="00007EC1">
        <w:rPr>
          <w:rFonts w:ascii="Palatino Linotype" w:hAnsi="Palatino Linotype" w:cstheme="minorHAnsi"/>
          <w:sz w:val="24"/>
          <w:szCs w:val="24"/>
        </w:rPr>
        <w:t>. Je to také prostor, kde lidé vytvářejí vzpomínky, budují vztahy a definují svou identitu.</w:t>
      </w:r>
    </w:p>
    <w:p w14:paraId="0864D6A7" w14:textId="77777777" w:rsidR="00BA49F7" w:rsidRPr="00007EC1" w:rsidRDefault="00BA49F7" w:rsidP="00007EC1">
      <w:pPr>
        <w:autoSpaceDE w:val="0"/>
        <w:autoSpaceDN w:val="0"/>
        <w:adjustRightInd w:val="0"/>
        <w:spacing w:after="0" w:line="360" w:lineRule="auto"/>
        <w:ind w:firstLine="360"/>
        <w:jc w:val="both"/>
        <w:rPr>
          <w:rFonts w:ascii="Palatino Linotype" w:hAnsi="Palatino Linotype" w:cstheme="minorHAnsi"/>
          <w:color w:val="FF0000"/>
          <w:sz w:val="24"/>
          <w:szCs w:val="24"/>
        </w:rPr>
      </w:pPr>
    </w:p>
    <w:p w14:paraId="2FB92481" w14:textId="0FCEF40F" w:rsidR="00A15A58" w:rsidRPr="00D42742" w:rsidRDefault="0083273B" w:rsidP="00007EC1">
      <w:pPr>
        <w:pStyle w:val="Nadpis2"/>
        <w:numPr>
          <w:ilvl w:val="1"/>
          <w:numId w:val="13"/>
        </w:numPr>
        <w:spacing w:line="360" w:lineRule="auto"/>
        <w:rPr>
          <w:sz w:val="28"/>
          <w:szCs w:val="28"/>
        </w:rPr>
      </w:pPr>
      <w:bookmarkStart w:id="15" w:name="_Toc153177214"/>
      <w:r w:rsidRPr="00D42742">
        <w:rPr>
          <w:sz w:val="28"/>
          <w:szCs w:val="28"/>
        </w:rPr>
        <w:lastRenderedPageBreak/>
        <w:t>Teoretické koncepty v oblasti bydlení</w:t>
      </w:r>
      <w:bookmarkEnd w:id="15"/>
    </w:p>
    <w:p w14:paraId="4C0C0F6B" w14:textId="77777777" w:rsidR="0083273B" w:rsidRPr="00007EC1" w:rsidRDefault="0083273B" w:rsidP="00007EC1">
      <w:pPr>
        <w:tabs>
          <w:tab w:val="left" w:pos="709"/>
        </w:tabs>
        <w:autoSpaceDE w:val="0"/>
        <w:autoSpaceDN w:val="0"/>
        <w:adjustRightInd w:val="0"/>
        <w:spacing w:after="0"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Ve své diplomové práci vycházím ze dvou teoretický konceptů v oblasti bydlení, a to konkrétně Kariéry bydlení a Dráhy bydlení. Tyto přístupy poskytují rámec pro analýzu bydlení mladých rodin a umožnují chápat jak krátkodobé, tak dlouhodobé aspekty jejich bydlení a nabízejí hlubší vhled do komplexních a často propojených faktorů, které formují proces bydlení. Kariéry bydlení jsou zkoumány jako postupné, časem se vyvíjející procesy, které reflektují nejen osobní a rodinné cíle, ale i vliv širších sociálních a ekonomických faktorů. Na druhou stranu, koncept Dráhy bydlení poskytuje nástroj pro analýzu významu a vztahu k bydlení vzhledem k bytovým trajektorií jednotlivců a rodin, zahrnující aspekty jako jsou volba bydlení, dostupnost bytových zdrojů a vliv politických a tržních podmínek. V této kapitole představuji oba tyto koncepty, které jsem využil v rámci realizace výzkumu své diplomové práce.</w:t>
      </w:r>
      <w:bookmarkStart w:id="16" w:name="_Toc119663754"/>
    </w:p>
    <w:p w14:paraId="40C04383" w14:textId="77777777" w:rsidR="00A15A58" w:rsidRPr="00007EC1" w:rsidRDefault="00A15A58" w:rsidP="00007EC1">
      <w:pPr>
        <w:tabs>
          <w:tab w:val="left" w:pos="709"/>
        </w:tabs>
        <w:autoSpaceDE w:val="0"/>
        <w:autoSpaceDN w:val="0"/>
        <w:adjustRightInd w:val="0"/>
        <w:spacing w:after="0" w:line="360" w:lineRule="auto"/>
        <w:jc w:val="both"/>
        <w:rPr>
          <w:rFonts w:ascii="Palatino Linotype" w:hAnsi="Palatino Linotype" w:cstheme="minorHAnsi"/>
          <w:sz w:val="24"/>
          <w:szCs w:val="24"/>
        </w:rPr>
      </w:pPr>
    </w:p>
    <w:p w14:paraId="4483A8EE" w14:textId="2070FC20" w:rsidR="00A15A58" w:rsidRPr="00D42742" w:rsidRDefault="0083273B" w:rsidP="00007EC1">
      <w:pPr>
        <w:pStyle w:val="Nadpis2"/>
        <w:numPr>
          <w:ilvl w:val="1"/>
          <w:numId w:val="13"/>
        </w:numPr>
        <w:spacing w:line="360" w:lineRule="auto"/>
        <w:rPr>
          <w:sz w:val="28"/>
          <w:szCs w:val="28"/>
        </w:rPr>
      </w:pPr>
      <w:bookmarkStart w:id="17" w:name="_Toc153177215"/>
      <w:r w:rsidRPr="00D42742">
        <w:rPr>
          <w:sz w:val="28"/>
          <w:szCs w:val="28"/>
        </w:rPr>
        <w:t>Kariéry bydlení</w:t>
      </w:r>
      <w:bookmarkEnd w:id="16"/>
      <w:bookmarkEnd w:id="17"/>
    </w:p>
    <w:p w14:paraId="0D52468F" w14:textId="29981C03" w:rsidR="0083273B" w:rsidRPr="00007EC1" w:rsidRDefault="0083273B" w:rsidP="00007EC1">
      <w:pPr>
        <w:spacing w:line="360" w:lineRule="auto"/>
        <w:jc w:val="both"/>
        <w:rPr>
          <w:rFonts w:ascii="Palatino Linotype" w:hAnsi="Palatino Linotype"/>
          <w:sz w:val="24"/>
          <w:szCs w:val="24"/>
        </w:rPr>
      </w:pPr>
      <w:r w:rsidRPr="00007EC1">
        <w:rPr>
          <w:rFonts w:ascii="Palatino Linotype" w:hAnsi="Palatino Linotype"/>
          <w:sz w:val="24"/>
          <w:szCs w:val="24"/>
        </w:rPr>
        <w:t>Prvním koncept</w:t>
      </w:r>
      <w:r w:rsidR="00007EC1">
        <w:rPr>
          <w:rFonts w:ascii="Palatino Linotype" w:hAnsi="Palatino Linotype"/>
          <w:sz w:val="24"/>
          <w:szCs w:val="24"/>
        </w:rPr>
        <w:t>em</w:t>
      </w:r>
      <w:r w:rsidRPr="00007EC1">
        <w:rPr>
          <w:rFonts w:ascii="Palatino Linotype" w:hAnsi="Palatino Linotype"/>
          <w:sz w:val="24"/>
          <w:szCs w:val="24"/>
        </w:rPr>
        <w:t xml:space="preserve">, na který se zaměřuji, je Kariéra bydlení. </w:t>
      </w:r>
      <w:r w:rsidRPr="00007EC1">
        <w:rPr>
          <w:rFonts w:ascii="Palatino Linotype" w:hAnsi="Palatino Linotype" w:cstheme="minorHAnsi"/>
          <w:sz w:val="24"/>
          <w:szCs w:val="24"/>
        </w:rPr>
        <w:t xml:space="preserve">Jedná se o koncept, jenž popisuje jednotlivé etapy života spojené s bydlením, jimiž jedinec postupně prochází během svého života. Tyto etapy mohou být například stěhování od rodičů, první bydlení anebo přestěhování se do domova s pečovatelskou službou. Strukturální složky kariéry bydlení jsou ovlivněny </w:t>
      </w:r>
      <w:proofErr w:type="spellStart"/>
      <w:r w:rsidRPr="00007EC1">
        <w:rPr>
          <w:rFonts w:ascii="Palatino Linotype" w:hAnsi="Palatino Linotype" w:cstheme="minorHAnsi"/>
          <w:sz w:val="24"/>
          <w:szCs w:val="24"/>
        </w:rPr>
        <w:t>mikroúrovňovými</w:t>
      </w:r>
      <w:proofErr w:type="spellEnd"/>
      <w:r w:rsidRPr="00007EC1">
        <w:rPr>
          <w:rFonts w:ascii="Palatino Linotype" w:hAnsi="Palatino Linotype" w:cstheme="minorHAnsi"/>
          <w:sz w:val="24"/>
          <w:szCs w:val="24"/>
        </w:rPr>
        <w:t xml:space="preserve"> a </w:t>
      </w:r>
      <w:proofErr w:type="spellStart"/>
      <w:r w:rsidRPr="00007EC1">
        <w:rPr>
          <w:rFonts w:ascii="Palatino Linotype" w:hAnsi="Palatino Linotype" w:cstheme="minorHAnsi"/>
          <w:sz w:val="24"/>
          <w:szCs w:val="24"/>
        </w:rPr>
        <w:t>makroúrovňovými</w:t>
      </w:r>
      <w:proofErr w:type="spellEnd"/>
      <w:r w:rsidRPr="00007EC1">
        <w:rPr>
          <w:rFonts w:ascii="Palatino Linotype" w:hAnsi="Palatino Linotype" w:cstheme="minorHAnsi"/>
          <w:sz w:val="24"/>
          <w:szCs w:val="24"/>
        </w:rPr>
        <w:t xml:space="preserve"> faktory. Na mikroúrovni ovlivňují preference bydlení a zdroje, které lidé přidělují na bydlení, další dimenze života, jako je rodinná dynamika, zdraví nebo pracovní kariéra. Na makroúrovni jsou kariéry v oblasti bydlení utvářeny příležitostmi a omezeními vytvořenými strukturami, jako jsou trhy s bydlením nebo systémy sociálního zabezpečení (</w:t>
      </w:r>
      <w:proofErr w:type="spellStart"/>
      <w:r w:rsidRPr="00007EC1">
        <w:rPr>
          <w:rFonts w:ascii="Palatino Linotype" w:hAnsi="Palatino Linotype" w:cstheme="minorHAnsi"/>
          <w:sz w:val="24"/>
          <w:szCs w:val="24"/>
        </w:rPr>
        <w:t>Coulter</w:t>
      </w:r>
      <w:proofErr w:type="spellEnd"/>
      <w:r w:rsidRPr="00007EC1">
        <w:rPr>
          <w:rFonts w:ascii="Palatino Linotype" w:hAnsi="Palatino Linotype" w:cstheme="minorHAnsi"/>
          <w:sz w:val="24"/>
          <w:szCs w:val="24"/>
        </w:rPr>
        <w:t xml:space="preserve">, </w:t>
      </w:r>
      <w:proofErr w:type="spellStart"/>
      <w:r w:rsidRPr="00007EC1">
        <w:rPr>
          <w:rFonts w:ascii="Palatino Linotype" w:hAnsi="Palatino Linotype" w:cstheme="minorHAnsi"/>
          <w:sz w:val="24"/>
          <w:szCs w:val="24"/>
        </w:rPr>
        <w:t>Maarten</w:t>
      </w:r>
      <w:proofErr w:type="spellEnd"/>
      <w:r w:rsidR="00BC57A5" w:rsidRPr="00007EC1">
        <w:rPr>
          <w:rFonts w:ascii="Palatino Linotype" w:hAnsi="Palatino Linotype" w:cstheme="minorHAnsi"/>
          <w:sz w:val="24"/>
          <w:szCs w:val="24"/>
        </w:rPr>
        <w:t>,</w:t>
      </w:r>
      <w:r w:rsidRPr="00007EC1">
        <w:rPr>
          <w:rFonts w:ascii="Palatino Linotype" w:hAnsi="Palatino Linotype" w:cstheme="minorHAnsi"/>
          <w:sz w:val="24"/>
          <w:szCs w:val="24"/>
        </w:rPr>
        <w:t xml:space="preserve"> 2019; Clark, </w:t>
      </w:r>
      <w:proofErr w:type="spellStart"/>
      <w:r w:rsidRPr="00007EC1">
        <w:rPr>
          <w:rFonts w:ascii="Palatino Linotype" w:hAnsi="Palatino Linotype" w:cstheme="minorHAnsi"/>
          <w:sz w:val="24"/>
          <w:szCs w:val="24"/>
        </w:rPr>
        <w:t>Deurloo</w:t>
      </w:r>
      <w:proofErr w:type="spellEnd"/>
      <w:r w:rsidRPr="00007EC1">
        <w:rPr>
          <w:rFonts w:ascii="Palatino Linotype" w:hAnsi="Palatino Linotype" w:cstheme="minorHAnsi"/>
          <w:sz w:val="24"/>
          <w:szCs w:val="24"/>
        </w:rPr>
        <w:t xml:space="preserve">, </w:t>
      </w:r>
      <w:proofErr w:type="spellStart"/>
      <w:r w:rsidRPr="00007EC1">
        <w:rPr>
          <w:rFonts w:ascii="Palatino Linotype" w:hAnsi="Palatino Linotype" w:cstheme="minorHAnsi"/>
          <w:sz w:val="24"/>
          <w:szCs w:val="24"/>
        </w:rPr>
        <w:lastRenderedPageBreak/>
        <w:t>Dielman</w:t>
      </w:r>
      <w:proofErr w:type="spellEnd"/>
      <w:r w:rsidRPr="00007EC1">
        <w:rPr>
          <w:rFonts w:ascii="Palatino Linotype" w:hAnsi="Palatino Linotype" w:cstheme="minorHAnsi"/>
          <w:sz w:val="24"/>
          <w:szCs w:val="24"/>
        </w:rPr>
        <w:t>, 2003). Přechody v kariéře v oblasti bydlení bývají často řízeny událostmi v rodinném životním cyklu. Z hlediska životního cyklu lidé s přibývajícím věkem procházejí řadou struktur domácností, přičemž každý přechod domácnosti generuje nové nároky a preference v oblasti bydlení. Jedním z důležitých přechodů je například nutnost většího prostoru po narození dítěte, což způsobuje potřebu stěhování se do vhodnějšího bydlení a lokality. Mezi další nároky pak můžeme zařadit potřebu změny právního důvodu užívání bydlení, kvality a typu obydlí atd. (</w:t>
      </w:r>
      <w:proofErr w:type="spellStart"/>
      <w:r w:rsidRPr="00007EC1">
        <w:rPr>
          <w:rFonts w:ascii="Palatino Linotype" w:hAnsi="Palatino Linotype" w:cstheme="minorHAnsi"/>
          <w:sz w:val="24"/>
          <w:szCs w:val="24"/>
        </w:rPr>
        <w:t>Clapham</w:t>
      </w:r>
      <w:proofErr w:type="spellEnd"/>
      <w:r w:rsidRPr="00007EC1">
        <w:rPr>
          <w:rFonts w:ascii="Palatino Linotype" w:hAnsi="Palatino Linotype" w:cstheme="minorHAnsi"/>
          <w:sz w:val="24"/>
          <w:szCs w:val="24"/>
        </w:rPr>
        <w:t>, 2005). Výběr typu bydlení je často omezen přístupem ke zdrojům, přičemž lidé mají tendenci posouvat se nahoru ve smyslu právního důvodu užívání bydlení a jeho následné velikosti, tedy od malých bytů k větším rodinným domům (</w:t>
      </w:r>
      <w:proofErr w:type="spellStart"/>
      <w:r w:rsidRPr="00007EC1">
        <w:rPr>
          <w:rFonts w:ascii="Palatino Linotype" w:hAnsi="Palatino Linotype" w:cstheme="minorHAnsi"/>
          <w:sz w:val="24"/>
          <w:szCs w:val="24"/>
        </w:rPr>
        <w:t>Coulter</w:t>
      </w:r>
      <w:proofErr w:type="spellEnd"/>
      <w:r w:rsidRPr="00007EC1">
        <w:rPr>
          <w:rFonts w:ascii="Palatino Linotype" w:hAnsi="Palatino Linotype" w:cstheme="minorHAnsi"/>
          <w:sz w:val="24"/>
          <w:szCs w:val="24"/>
        </w:rPr>
        <w:t xml:space="preserve">, </w:t>
      </w:r>
      <w:proofErr w:type="spellStart"/>
      <w:r w:rsidRPr="00007EC1">
        <w:rPr>
          <w:rFonts w:ascii="Palatino Linotype" w:hAnsi="Palatino Linotype" w:cstheme="minorHAnsi"/>
          <w:sz w:val="24"/>
          <w:szCs w:val="24"/>
        </w:rPr>
        <w:t>Maarten</w:t>
      </w:r>
      <w:proofErr w:type="spellEnd"/>
      <w:r w:rsidRPr="00007EC1">
        <w:rPr>
          <w:rFonts w:ascii="Palatino Linotype" w:hAnsi="Palatino Linotype" w:cstheme="minorHAnsi"/>
          <w:sz w:val="24"/>
          <w:szCs w:val="24"/>
        </w:rPr>
        <w:t xml:space="preserve">, 2019). </w:t>
      </w:r>
    </w:p>
    <w:p w14:paraId="2869895C" w14:textId="77777777" w:rsidR="0083273B" w:rsidRPr="00007EC1" w:rsidRDefault="0083273B" w:rsidP="00007EC1">
      <w:pPr>
        <w:spacing w:line="360" w:lineRule="auto"/>
        <w:ind w:firstLine="708"/>
        <w:jc w:val="both"/>
        <w:rPr>
          <w:rFonts w:ascii="Palatino Linotype" w:hAnsi="Palatino Linotype"/>
          <w:sz w:val="24"/>
          <w:szCs w:val="24"/>
        </w:rPr>
      </w:pPr>
      <w:r w:rsidRPr="00007EC1">
        <w:rPr>
          <w:rFonts w:ascii="Palatino Linotype" w:hAnsi="Palatino Linotype" w:cstheme="minorHAnsi"/>
          <w:sz w:val="24"/>
          <w:szCs w:val="24"/>
        </w:rPr>
        <w:t xml:space="preserve">Tento posun ovšem není samozřejmý, a ne každý takto může postupovat. </w:t>
      </w:r>
      <w:proofErr w:type="spellStart"/>
      <w:r w:rsidRPr="00007EC1">
        <w:rPr>
          <w:rFonts w:ascii="Palatino Linotype" w:hAnsi="Palatino Linotype" w:cstheme="minorHAnsi"/>
          <w:sz w:val="24"/>
          <w:szCs w:val="24"/>
        </w:rPr>
        <w:t>Skobba</w:t>
      </w:r>
      <w:proofErr w:type="spellEnd"/>
      <w:r w:rsidRPr="00007EC1">
        <w:rPr>
          <w:rFonts w:ascii="Palatino Linotype" w:hAnsi="Palatino Linotype" w:cstheme="minorHAnsi"/>
          <w:sz w:val="24"/>
          <w:szCs w:val="24"/>
        </w:rPr>
        <w:t xml:space="preserve"> (2015) ve svém výzkumu uvádí, že možnost pohybovat se v kariéře bydlení je limitováno pouze na střední třídu a na domácnosti s vyššími příjmy. </w:t>
      </w:r>
    </w:p>
    <w:p w14:paraId="73C744BE" w14:textId="77777777" w:rsidR="0083273B" w:rsidRPr="00007EC1" w:rsidRDefault="0083273B" w:rsidP="00007EC1">
      <w:pPr>
        <w:autoSpaceDE w:val="0"/>
        <w:autoSpaceDN w:val="0"/>
        <w:adjustRightInd w:val="0"/>
        <w:spacing w:after="0" w:line="360" w:lineRule="auto"/>
        <w:ind w:firstLine="708"/>
        <w:jc w:val="both"/>
        <w:rPr>
          <w:rFonts w:ascii="Palatino Linotype" w:hAnsi="Palatino Linotype" w:cstheme="minorHAnsi"/>
          <w:color w:val="FF0000"/>
          <w:sz w:val="24"/>
          <w:szCs w:val="24"/>
        </w:rPr>
      </w:pPr>
      <w:r w:rsidRPr="00007EC1">
        <w:rPr>
          <w:rFonts w:ascii="Palatino Linotype" w:hAnsi="Palatino Linotype" w:cstheme="minorHAnsi"/>
          <w:sz w:val="24"/>
          <w:szCs w:val="24"/>
        </w:rPr>
        <w:t>Podle Kosteleckého (2005) představuje vlastnické bydlení dosažení vrcholu kariéry bydlení. Zároveň pořízení nemovitosti v nejisté ekonomické době pro mnohé domácnosti znamená i výhodné uložení ušetřených investic a ve většině případů po zaplacení půjček a hypoték i nejlevnější variantu bydlení. Vlastnění nemovitosti pak jednotlivcům dodává větší pocit kontroly nad bydlením i jeho okolí (</w:t>
      </w:r>
      <w:proofErr w:type="spellStart"/>
      <w:r w:rsidRPr="00007EC1">
        <w:rPr>
          <w:rFonts w:ascii="Palatino Linotype" w:hAnsi="Palatino Linotype" w:cstheme="minorHAnsi"/>
          <w:sz w:val="24"/>
          <w:szCs w:val="24"/>
        </w:rPr>
        <w:t>Mulder</w:t>
      </w:r>
      <w:proofErr w:type="spellEnd"/>
      <w:r w:rsidRPr="00007EC1">
        <w:rPr>
          <w:rFonts w:ascii="Palatino Linotype" w:hAnsi="Palatino Linotype" w:cstheme="minorHAnsi"/>
          <w:sz w:val="24"/>
          <w:szCs w:val="24"/>
        </w:rPr>
        <w:t>, 2006).</w:t>
      </w:r>
    </w:p>
    <w:p w14:paraId="3EA52150" w14:textId="69E645F4" w:rsidR="0083273B" w:rsidRPr="00007EC1" w:rsidRDefault="0083273B" w:rsidP="00007EC1">
      <w:pPr>
        <w:autoSpaceDE w:val="0"/>
        <w:autoSpaceDN w:val="0"/>
        <w:adjustRightInd w:val="0"/>
        <w:spacing w:after="0" w:line="360" w:lineRule="auto"/>
        <w:ind w:firstLine="708"/>
        <w:jc w:val="both"/>
        <w:rPr>
          <w:rFonts w:ascii="Palatino Linotype" w:hAnsi="Palatino Linotype" w:cstheme="minorHAnsi"/>
          <w:sz w:val="24"/>
          <w:szCs w:val="24"/>
        </w:rPr>
      </w:pPr>
      <w:r w:rsidRPr="00007EC1">
        <w:rPr>
          <w:rFonts w:ascii="Palatino Linotype" w:hAnsi="Palatino Linotype" w:cstheme="minorHAnsi"/>
          <w:sz w:val="24"/>
          <w:szCs w:val="24"/>
        </w:rPr>
        <w:t>Nově vzniklé rodiny pak také mívají obecně větší tendenci posouvat své priority od umístění obydlí k jeho charakteristikám. Především k velikosti, nájmu a sousedství (</w:t>
      </w:r>
      <w:proofErr w:type="spellStart"/>
      <w:r w:rsidR="00A9368B" w:rsidRPr="00007EC1">
        <w:rPr>
          <w:rFonts w:ascii="Palatino Linotype" w:hAnsi="Palatino Linotype" w:cstheme="minorHAnsi"/>
          <w:sz w:val="24"/>
          <w:szCs w:val="24"/>
        </w:rPr>
        <w:t>Hooghe</w:t>
      </w:r>
      <w:proofErr w:type="spellEnd"/>
      <w:r w:rsidR="00A9368B" w:rsidRPr="00007EC1">
        <w:rPr>
          <w:rFonts w:ascii="Palatino Linotype" w:hAnsi="Palatino Linotype" w:cstheme="minorHAnsi"/>
          <w:sz w:val="24"/>
          <w:szCs w:val="24"/>
        </w:rPr>
        <w:t xml:space="preserve">, </w:t>
      </w:r>
      <w:proofErr w:type="spellStart"/>
      <w:r w:rsidRPr="00007EC1">
        <w:rPr>
          <w:rFonts w:ascii="Palatino Linotype" w:hAnsi="Palatino Linotype" w:cstheme="minorHAnsi"/>
          <w:sz w:val="24"/>
          <w:szCs w:val="24"/>
        </w:rPr>
        <w:t>Botterman</w:t>
      </w:r>
      <w:proofErr w:type="spellEnd"/>
      <w:r w:rsidRPr="00007EC1">
        <w:rPr>
          <w:rFonts w:ascii="Palatino Linotype" w:hAnsi="Palatino Linotype" w:cstheme="minorHAnsi"/>
          <w:sz w:val="24"/>
          <w:szCs w:val="24"/>
        </w:rPr>
        <w:t xml:space="preserve">, 2012). </w:t>
      </w:r>
    </w:p>
    <w:p w14:paraId="5FFBD04E" w14:textId="77777777" w:rsidR="0083273B" w:rsidRPr="00007EC1" w:rsidRDefault="0083273B" w:rsidP="00007EC1">
      <w:pPr>
        <w:autoSpaceDE w:val="0"/>
        <w:autoSpaceDN w:val="0"/>
        <w:adjustRightInd w:val="0"/>
        <w:spacing w:after="0" w:line="360" w:lineRule="auto"/>
        <w:jc w:val="both"/>
        <w:rPr>
          <w:rFonts w:ascii="Palatino Linotype" w:hAnsi="Palatino Linotype" w:cstheme="minorHAnsi"/>
          <w:sz w:val="24"/>
          <w:szCs w:val="24"/>
        </w:rPr>
      </w:pPr>
    </w:p>
    <w:p w14:paraId="5A731CCC" w14:textId="77777777" w:rsidR="0083273B" w:rsidRPr="00D42742" w:rsidRDefault="0083273B" w:rsidP="00007EC1">
      <w:pPr>
        <w:pStyle w:val="Nadpis2"/>
        <w:numPr>
          <w:ilvl w:val="1"/>
          <w:numId w:val="13"/>
        </w:numPr>
        <w:spacing w:line="360" w:lineRule="auto"/>
        <w:rPr>
          <w:sz w:val="28"/>
          <w:szCs w:val="28"/>
        </w:rPr>
      </w:pPr>
      <w:bookmarkStart w:id="18" w:name="_Toc119663755"/>
      <w:bookmarkStart w:id="19" w:name="_Toc153177216"/>
      <w:r w:rsidRPr="00D42742">
        <w:rPr>
          <w:sz w:val="28"/>
          <w:szCs w:val="28"/>
        </w:rPr>
        <w:lastRenderedPageBreak/>
        <w:t>Dráhy bydlení</w:t>
      </w:r>
      <w:bookmarkEnd w:id="18"/>
      <w:bookmarkEnd w:id="19"/>
    </w:p>
    <w:p w14:paraId="50BACD61" w14:textId="1F358DE1" w:rsidR="0083273B" w:rsidRPr="00007EC1" w:rsidRDefault="0083273B" w:rsidP="00007EC1">
      <w:pPr>
        <w:autoSpaceDE w:val="0"/>
        <w:autoSpaceDN w:val="0"/>
        <w:adjustRightInd w:val="0"/>
        <w:spacing w:after="0"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 xml:space="preserve">Druhý koncept, který staví na teorii kariéry bydlení, je koncept Dráhy bydlení, se kterým přichází </w:t>
      </w:r>
      <w:proofErr w:type="spellStart"/>
      <w:r w:rsidRPr="00007EC1">
        <w:rPr>
          <w:rFonts w:ascii="Palatino Linotype" w:hAnsi="Palatino Linotype" w:cstheme="minorHAnsi"/>
          <w:sz w:val="24"/>
          <w:szCs w:val="24"/>
        </w:rPr>
        <w:t>Clapham</w:t>
      </w:r>
      <w:proofErr w:type="spellEnd"/>
      <w:r w:rsidRPr="00007EC1">
        <w:rPr>
          <w:rFonts w:ascii="Palatino Linotype" w:hAnsi="Palatino Linotype" w:cstheme="minorHAnsi"/>
          <w:sz w:val="24"/>
          <w:szCs w:val="24"/>
        </w:rPr>
        <w:t xml:space="preserve"> (2005). Koncept je možné chápat jako vzorce interakcí a praktik souvisejících s bydlením a domovem v čase a prostoru. Je prostředkem, kterým lze uspořádat oblast bydlení, a to metodou, dávající do popředí významy držené domácností a interakcemi, které formují způsob bydlení. Stejně tak i zdůrazňuje dynamickou povahu zkušenosti s bydlením a její provázanost s ostatními aspekty života domácnosti. Dráha bydlení domácnosti je pak v souvislosti s předchozím chápáním neustále se měnícím souborem vztahů a interakcí. </w:t>
      </w:r>
    </w:p>
    <w:p w14:paraId="2965DD94" w14:textId="40FA7BA0" w:rsidR="0083273B" w:rsidRPr="00007EC1" w:rsidRDefault="0083273B" w:rsidP="00007EC1">
      <w:pPr>
        <w:autoSpaceDE w:val="0"/>
        <w:autoSpaceDN w:val="0"/>
        <w:adjustRightInd w:val="0"/>
        <w:spacing w:after="0" w:line="360" w:lineRule="auto"/>
        <w:ind w:firstLine="708"/>
        <w:jc w:val="both"/>
        <w:rPr>
          <w:rFonts w:ascii="Palatino Linotype" w:hAnsi="Palatino Linotype" w:cstheme="minorHAnsi"/>
          <w:sz w:val="24"/>
          <w:szCs w:val="24"/>
        </w:rPr>
      </w:pPr>
      <w:r w:rsidRPr="00007EC1">
        <w:rPr>
          <w:rFonts w:ascii="Palatino Linotype" w:hAnsi="Palatino Linotype" w:cstheme="minorHAnsi"/>
          <w:sz w:val="24"/>
          <w:szCs w:val="24"/>
        </w:rPr>
        <w:t>Dráhy bydlení se stejně jako kariéry bydlení zaměřují na cenu, fyzický prostor a kvalitu domu, který je používán, stejně jako na kvalitu sousedství, ve kterém se nachází. Cena nemovitosti je pak často používána jako indikátor kvality na trhu s bydlením. Oproti kariérám bydlení se dráhy bydlení snaží zachytit sociální významy a vztahy spojené s touto potřebou v různých lokalitách. V jednom okamžiku tedy bude domácnost spotřebovávat určitou formu bydlení, která bude mít různé typy charakteristik. Budou zde uvedeny fyzické charakteristiky domu včetně prostoru, dispozice a stavu nemovitosti (</w:t>
      </w:r>
      <w:proofErr w:type="spellStart"/>
      <w:r w:rsidRPr="00007EC1">
        <w:rPr>
          <w:rFonts w:ascii="Palatino Linotype" w:hAnsi="Palatino Linotype" w:cstheme="minorHAnsi"/>
          <w:sz w:val="24"/>
          <w:szCs w:val="24"/>
        </w:rPr>
        <w:t>Clapham</w:t>
      </w:r>
      <w:proofErr w:type="spellEnd"/>
      <w:r w:rsidR="00BC57A5" w:rsidRPr="00007EC1">
        <w:rPr>
          <w:rFonts w:ascii="Palatino Linotype" w:hAnsi="Palatino Linotype" w:cstheme="minorHAnsi"/>
          <w:sz w:val="24"/>
          <w:szCs w:val="24"/>
        </w:rPr>
        <w:t>,</w:t>
      </w:r>
      <w:r w:rsidRPr="00007EC1">
        <w:rPr>
          <w:rFonts w:ascii="Palatino Linotype" w:hAnsi="Palatino Linotype" w:cstheme="minorHAnsi"/>
          <w:sz w:val="24"/>
          <w:szCs w:val="24"/>
        </w:rPr>
        <w:t xml:space="preserve"> 2005). Další rozdíl od kariéry bydlení je ten, že nepředpokládá racionálně uvažující jedince. Přístup v drahách bydlení se zaměřuje na zjištění, jak domácnost vnímá svou bytovou situaci a významy, které jí přikládá, aniž by se pokoušel vnutit předem stanovený soubor předpokladů. Domácnosti se mohou výrazně lišit ve významu, který přikládají fyzickým strukturám nebo umístění domů. Bydlení se také nikdy nekonzumuje osamoceně od ostatních aspektů života. Význam, který jedinec přiděluje ke svému bydlení může být součástí osobní identity a životního stylu.  Tato osobní identita pak hraje v konceptu drah bydlení důležitou roli, jelikož jedinec se na základě této identity snaží být i takto vnímán. Všechny tyto </w:t>
      </w:r>
      <w:r w:rsidRPr="00007EC1">
        <w:rPr>
          <w:rFonts w:ascii="Palatino Linotype" w:hAnsi="Palatino Linotype" w:cstheme="minorHAnsi"/>
          <w:sz w:val="24"/>
          <w:szCs w:val="24"/>
        </w:rPr>
        <w:lastRenderedPageBreak/>
        <w:t>elementy musí být zváženy společně jelikož může být nemožné je dostatečně uspokojivě rozdělit. Takže dráha bydlení bude procházet dalšími životními cestami, jako například cestou kariéry v zaměstnání. Dům, ve kterém domácnost žije, pro ni může mít určitý soubor významů, které se mohou týkat jeho použití jako domova a vzorců interakce v něm. D</w:t>
      </w:r>
      <w:r w:rsidR="009B4E46" w:rsidRPr="00007EC1">
        <w:rPr>
          <w:rFonts w:ascii="Palatino Linotype" w:hAnsi="Palatino Linotype" w:cstheme="minorHAnsi"/>
          <w:sz w:val="24"/>
          <w:szCs w:val="24"/>
        </w:rPr>
        <w:t>omov</w:t>
      </w:r>
      <w:r w:rsidRPr="00007EC1">
        <w:rPr>
          <w:rFonts w:ascii="Palatino Linotype" w:hAnsi="Palatino Linotype" w:cstheme="minorHAnsi"/>
          <w:sz w:val="24"/>
          <w:szCs w:val="24"/>
        </w:rPr>
        <w:t xml:space="preserve"> tedy může být prvkem identity domácnosti a jednotlivců v ní a může být také faktorem při volbě životního stylu (</w:t>
      </w:r>
      <w:proofErr w:type="spellStart"/>
      <w:r w:rsidRPr="00007EC1">
        <w:rPr>
          <w:rFonts w:ascii="Palatino Linotype" w:hAnsi="Palatino Linotype" w:cstheme="minorHAnsi"/>
          <w:sz w:val="24"/>
          <w:szCs w:val="24"/>
        </w:rPr>
        <w:t>Clapham</w:t>
      </w:r>
      <w:proofErr w:type="spellEnd"/>
      <w:r w:rsidR="00BC57A5" w:rsidRPr="00007EC1">
        <w:rPr>
          <w:rFonts w:ascii="Palatino Linotype" w:hAnsi="Palatino Linotype" w:cstheme="minorHAnsi"/>
          <w:sz w:val="24"/>
          <w:szCs w:val="24"/>
        </w:rPr>
        <w:t>,</w:t>
      </w:r>
      <w:r w:rsidRPr="00007EC1">
        <w:rPr>
          <w:rFonts w:ascii="Palatino Linotype" w:hAnsi="Palatino Linotype" w:cstheme="minorHAnsi"/>
          <w:sz w:val="24"/>
          <w:szCs w:val="24"/>
        </w:rPr>
        <w:t xml:space="preserve"> 2005).</w:t>
      </w:r>
    </w:p>
    <w:p w14:paraId="43F23A5A" w14:textId="77777777" w:rsidR="0083273B" w:rsidRPr="00007EC1" w:rsidRDefault="0083273B" w:rsidP="00007EC1">
      <w:pPr>
        <w:autoSpaceDE w:val="0"/>
        <w:autoSpaceDN w:val="0"/>
        <w:adjustRightInd w:val="0"/>
        <w:spacing w:after="0" w:line="360" w:lineRule="auto"/>
        <w:ind w:firstLine="708"/>
        <w:jc w:val="both"/>
        <w:rPr>
          <w:rFonts w:ascii="Palatino Linotype" w:hAnsi="Palatino Linotype" w:cstheme="minorHAnsi"/>
          <w:sz w:val="24"/>
          <w:szCs w:val="24"/>
        </w:rPr>
      </w:pPr>
      <w:r w:rsidRPr="00007EC1">
        <w:rPr>
          <w:rFonts w:ascii="Palatino Linotype" w:hAnsi="Palatino Linotype" w:cstheme="minorHAnsi"/>
          <w:sz w:val="24"/>
          <w:szCs w:val="24"/>
        </w:rPr>
        <w:t>Vhled do postojů a významů domácností ohledně jejich bytových podmínek a jejich vlivu na jejich chování je zásadní pro pochopení oblasti bydlení a je důležitým prvkem hledání identity. Jedním z klíčových prvků cest k bydlení je ten, že dává do centra analýzy samotnou domácnost. Koncept drah bydlení zdůrazňuje jak vliv sociálních struktur, tak individuálních charakteristik při podporování nebo omezování možnosti bydlení mladých lidí (</w:t>
      </w:r>
      <w:proofErr w:type="spellStart"/>
      <w:r w:rsidRPr="00007EC1">
        <w:rPr>
          <w:rFonts w:ascii="Palatino Linotype" w:hAnsi="Palatino Linotype" w:cstheme="minorHAnsi"/>
          <w:sz w:val="24"/>
          <w:szCs w:val="24"/>
        </w:rPr>
        <w:t>Roberts</w:t>
      </w:r>
      <w:proofErr w:type="spellEnd"/>
      <w:r w:rsidRPr="00007EC1">
        <w:rPr>
          <w:rFonts w:ascii="Palatino Linotype" w:hAnsi="Palatino Linotype" w:cstheme="minorHAnsi"/>
          <w:sz w:val="24"/>
          <w:szCs w:val="24"/>
        </w:rPr>
        <w:t xml:space="preserve">, 2013). Tyto zkušenosti mladých lidí s bydlením poznáme nejlépe tak, že se podíváme na dráhu, kterou tito mladí lidé na trhu s bydlením prochází. </w:t>
      </w:r>
    </w:p>
    <w:p w14:paraId="4F8C6C0C" w14:textId="6FBF7DA3" w:rsidR="0083273B" w:rsidRPr="00007EC1" w:rsidRDefault="0083273B" w:rsidP="00007EC1">
      <w:pPr>
        <w:autoSpaceDE w:val="0"/>
        <w:autoSpaceDN w:val="0"/>
        <w:adjustRightInd w:val="0"/>
        <w:spacing w:after="0" w:line="360" w:lineRule="auto"/>
        <w:ind w:firstLine="708"/>
        <w:jc w:val="both"/>
        <w:rPr>
          <w:rFonts w:ascii="Palatino Linotype" w:hAnsi="Palatino Linotype" w:cstheme="minorHAnsi"/>
          <w:sz w:val="24"/>
          <w:szCs w:val="24"/>
        </w:rPr>
      </w:pPr>
      <w:r w:rsidRPr="00007EC1">
        <w:rPr>
          <w:rFonts w:ascii="Palatino Linotype" w:hAnsi="Palatino Linotype" w:cstheme="minorHAnsi"/>
          <w:sz w:val="24"/>
          <w:szCs w:val="24"/>
        </w:rPr>
        <w:t>Celý rámec drah k bydlení pak v úvahu bere významy a vztahy spojené s konzumací bydlení, stejně jako jeho cenu, fyzický prostor a kvalitu bydlení a sousedství (</w:t>
      </w:r>
      <w:proofErr w:type="spellStart"/>
      <w:r w:rsidRPr="00007EC1">
        <w:rPr>
          <w:rFonts w:ascii="Palatino Linotype" w:hAnsi="Palatino Linotype" w:cstheme="minorHAnsi"/>
          <w:sz w:val="24"/>
          <w:szCs w:val="24"/>
        </w:rPr>
        <w:t>Skobba</w:t>
      </w:r>
      <w:proofErr w:type="spellEnd"/>
      <w:r w:rsidRPr="00007EC1">
        <w:rPr>
          <w:rFonts w:ascii="Palatino Linotype" w:hAnsi="Palatino Linotype" w:cstheme="minorHAnsi"/>
          <w:sz w:val="24"/>
          <w:szCs w:val="24"/>
        </w:rPr>
        <w:t xml:space="preserve">, 2015). Jak shrnuje </w:t>
      </w:r>
      <w:proofErr w:type="spellStart"/>
      <w:r w:rsidRPr="00007EC1">
        <w:rPr>
          <w:rFonts w:ascii="Palatino Linotype" w:hAnsi="Palatino Linotype" w:cstheme="minorHAnsi"/>
          <w:sz w:val="24"/>
          <w:szCs w:val="24"/>
        </w:rPr>
        <w:t>Clapham</w:t>
      </w:r>
      <w:proofErr w:type="spellEnd"/>
      <w:r w:rsidRPr="00007EC1">
        <w:rPr>
          <w:rFonts w:ascii="Palatino Linotype" w:hAnsi="Palatino Linotype" w:cstheme="minorHAnsi"/>
          <w:sz w:val="24"/>
          <w:szCs w:val="24"/>
        </w:rPr>
        <w:t xml:space="preserve"> (2002): </w:t>
      </w:r>
      <w:r w:rsidRPr="00007EC1">
        <w:rPr>
          <w:rFonts w:ascii="Palatino Linotype" w:hAnsi="Palatino Linotype" w:cstheme="minorHAnsi"/>
          <w:i/>
          <w:iCs/>
          <w:sz w:val="24"/>
          <w:szCs w:val="24"/>
        </w:rPr>
        <w:t>„Cesta k bydlení zdůrazňuje subjektivní povahu bydlení a jeho konstrukci skrze společenskopolitických diskurzů i individuálních praktik a zkušeností. Klade důraz na sociální význam bydlení a zdůrazňuje dynamický charakter zkušeností s bydlením v průběhu života.“</w:t>
      </w:r>
    </w:p>
    <w:p w14:paraId="5919DA68" w14:textId="77777777" w:rsidR="0083273B" w:rsidRPr="00007EC1" w:rsidRDefault="0083273B" w:rsidP="00007EC1">
      <w:pPr>
        <w:autoSpaceDE w:val="0"/>
        <w:autoSpaceDN w:val="0"/>
        <w:adjustRightInd w:val="0"/>
        <w:spacing w:after="0" w:line="360" w:lineRule="auto"/>
        <w:ind w:firstLine="360"/>
        <w:jc w:val="both"/>
        <w:rPr>
          <w:rFonts w:ascii="Palatino Linotype" w:hAnsi="Palatino Linotype" w:cstheme="minorHAnsi"/>
          <w:sz w:val="24"/>
          <w:szCs w:val="24"/>
        </w:rPr>
      </w:pPr>
      <w:r w:rsidRPr="00007EC1">
        <w:rPr>
          <w:rFonts w:ascii="Palatino Linotype" w:hAnsi="Palatino Linotype" w:cstheme="minorHAnsi"/>
          <w:sz w:val="24"/>
          <w:szCs w:val="24"/>
        </w:rPr>
        <w:t xml:space="preserve">Ford, </w:t>
      </w:r>
      <w:proofErr w:type="spellStart"/>
      <w:r w:rsidRPr="00007EC1">
        <w:rPr>
          <w:rFonts w:ascii="Palatino Linotype" w:hAnsi="Palatino Linotype" w:cstheme="minorHAnsi"/>
          <w:sz w:val="24"/>
          <w:szCs w:val="24"/>
        </w:rPr>
        <w:t>Rugg</w:t>
      </w:r>
      <w:proofErr w:type="spellEnd"/>
      <w:r w:rsidRPr="00007EC1">
        <w:rPr>
          <w:rFonts w:ascii="Palatino Linotype" w:hAnsi="Palatino Linotype" w:cstheme="minorHAnsi"/>
          <w:sz w:val="24"/>
          <w:szCs w:val="24"/>
        </w:rPr>
        <w:t xml:space="preserve"> a </w:t>
      </w:r>
      <w:proofErr w:type="spellStart"/>
      <w:r w:rsidRPr="00007EC1">
        <w:rPr>
          <w:rFonts w:ascii="Palatino Linotype" w:hAnsi="Palatino Linotype" w:cstheme="minorHAnsi"/>
          <w:sz w:val="24"/>
          <w:szCs w:val="24"/>
        </w:rPr>
        <w:t>Burrows</w:t>
      </w:r>
      <w:proofErr w:type="spellEnd"/>
      <w:r w:rsidRPr="00007EC1">
        <w:rPr>
          <w:rFonts w:ascii="Palatino Linotype" w:hAnsi="Palatino Linotype" w:cstheme="minorHAnsi"/>
          <w:sz w:val="24"/>
          <w:szCs w:val="24"/>
        </w:rPr>
        <w:t xml:space="preserve"> (2002) na základě svého výzkumu identifikovali pět drah bydlení založených na třech apriorních kritériích:</w:t>
      </w:r>
    </w:p>
    <w:p w14:paraId="4FDC9DA6" w14:textId="77777777" w:rsidR="0083273B" w:rsidRPr="00007EC1" w:rsidRDefault="0083273B" w:rsidP="00007EC1">
      <w:pPr>
        <w:pStyle w:val="Odstavecseseznamem"/>
        <w:numPr>
          <w:ilvl w:val="0"/>
          <w:numId w:val="7"/>
        </w:numPr>
        <w:autoSpaceDE w:val="0"/>
        <w:autoSpaceDN w:val="0"/>
        <w:adjustRightInd w:val="0"/>
        <w:spacing w:after="0"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schopnost mladých lidí plánovat a kontrolovat svůj vstup do samostatného života;</w:t>
      </w:r>
    </w:p>
    <w:p w14:paraId="5D98C949" w14:textId="77777777" w:rsidR="0083273B" w:rsidRPr="00007EC1" w:rsidRDefault="0083273B" w:rsidP="00007EC1">
      <w:pPr>
        <w:pStyle w:val="Odstavecseseznamem"/>
        <w:numPr>
          <w:ilvl w:val="0"/>
          <w:numId w:val="7"/>
        </w:numPr>
        <w:autoSpaceDE w:val="0"/>
        <w:autoSpaceDN w:val="0"/>
        <w:adjustRightInd w:val="0"/>
        <w:spacing w:after="0"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rozsah a formu omezení, která charakterizují přístup k bydlení;</w:t>
      </w:r>
    </w:p>
    <w:p w14:paraId="496EE982" w14:textId="77777777" w:rsidR="0083273B" w:rsidRPr="00007EC1" w:rsidRDefault="0083273B" w:rsidP="00007EC1">
      <w:pPr>
        <w:pStyle w:val="Odstavecseseznamem"/>
        <w:numPr>
          <w:ilvl w:val="0"/>
          <w:numId w:val="7"/>
        </w:numPr>
        <w:autoSpaceDE w:val="0"/>
        <w:autoSpaceDN w:val="0"/>
        <w:adjustRightInd w:val="0"/>
        <w:spacing w:after="0"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a stupeň podpory rodiny, kterou mají k dispozici.</w:t>
      </w:r>
    </w:p>
    <w:p w14:paraId="3F0100F6" w14:textId="77777777" w:rsidR="0083273B" w:rsidRPr="00007EC1" w:rsidRDefault="0083273B" w:rsidP="00007EC1">
      <w:pPr>
        <w:pStyle w:val="Odstavecseseznamem"/>
        <w:autoSpaceDE w:val="0"/>
        <w:autoSpaceDN w:val="0"/>
        <w:adjustRightInd w:val="0"/>
        <w:spacing w:after="0" w:line="360" w:lineRule="auto"/>
        <w:jc w:val="both"/>
        <w:rPr>
          <w:rFonts w:ascii="Palatino Linotype" w:hAnsi="Palatino Linotype" w:cstheme="minorHAnsi"/>
          <w:sz w:val="24"/>
          <w:szCs w:val="24"/>
        </w:rPr>
      </w:pPr>
    </w:p>
    <w:p w14:paraId="248EA3F4" w14:textId="77777777" w:rsidR="0083273B" w:rsidRPr="00007EC1" w:rsidRDefault="0083273B" w:rsidP="00007EC1">
      <w:pPr>
        <w:autoSpaceDE w:val="0"/>
        <w:autoSpaceDN w:val="0"/>
        <w:adjustRightInd w:val="0"/>
        <w:spacing w:after="0" w:line="360" w:lineRule="auto"/>
        <w:ind w:firstLine="360"/>
        <w:jc w:val="both"/>
        <w:rPr>
          <w:rFonts w:ascii="Palatino Linotype" w:hAnsi="Palatino Linotype" w:cstheme="minorHAnsi"/>
          <w:sz w:val="24"/>
          <w:szCs w:val="24"/>
        </w:rPr>
      </w:pPr>
      <w:r w:rsidRPr="00007EC1">
        <w:rPr>
          <w:rFonts w:ascii="Palatino Linotype" w:hAnsi="Palatino Linotype" w:cstheme="minorHAnsi"/>
          <w:sz w:val="24"/>
          <w:szCs w:val="24"/>
        </w:rPr>
        <w:t xml:space="preserve">Jednotlivé cesty k bydlení jsou pak zase výsledkem jednotlivých kombinací a intenzity těchto tří apriorních kritériích. Klíčovým vlivem na schopnost plánovat byly motivace pro hledání samostatného bydlení, které mohou být dobrovolné (např. plánované založení rodiny; studium) nebo „nucené“ (např. nečekané těhotenství; nucené vystěhování). Druhé kritérium se pak týká materiálních faktorů dostupnosti bydlení a jako poslední kritérium uvádí míru podpory rodiny, kterou mají k dispozici. Na základě těchto tří kritérií pak autoři (Ford, </w:t>
      </w:r>
      <w:proofErr w:type="spellStart"/>
      <w:r w:rsidRPr="00007EC1">
        <w:rPr>
          <w:rFonts w:ascii="Palatino Linotype" w:hAnsi="Palatino Linotype" w:cstheme="minorHAnsi"/>
          <w:sz w:val="24"/>
          <w:szCs w:val="24"/>
        </w:rPr>
        <w:t>Rugs</w:t>
      </w:r>
      <w:proofErr w:type="spellEnd"/>
      <w:r w:rsidRPr="00007EC1">
        <w:rPr>
          <w:rFonts w:ascii="Palatino Linotype" w:hAnsi="Palatino Linotype" w:cstheme="minorHAnsi"/>
          <w:sz w:val="24"/>
          <w:szCs w:val="24"/>
        </w:rPr>
        <w:t xml:space="preserve">, </w:t>
      </w:r>
      <w:proofErr w:type="spellStart"/>
      <w:r w:rsidRPr="00007EC1">
        <w:rPr>
          <w:rFonts w:ascii="Palatino Linotype" w:hAnsi="Palatino Linotype" w:cstheme="minorHAnsi"/>
          <w:sz w:val="24"/>
          <w:szCs w:val="24"/>
        </w:rPr>
        <w:t>Burrows</w:t>
      </w:r>
      <w:proofErr w:type="spellEnd"/>
      <w:r w:rsidRPr="00007EC1">
        <w:rPr>
          <w:rFonts w:ascii="Palatino Linotype" w:hAnsi="Palatino Linotype" w:cstheme="minorHAnsi"/>
          <w:sz w:val="24"/>
          <w:szCs w:val="24"/>
        </w:rPr>
        <w:t xml:space="preserve">, 2002) sestavují následující ideální typy cest k bydlení: (a) chaotická cesta, (b) neplánovaná cesta, (c) omezená cesta, (d) plánovaná (nestudentská) cesta a (e) studentská cesta. </w:t>
      </w:r>
    </w:p>
    <w:p w14:paraId="0F347F2A" w14:textId="77777777" w:rsidR="0083273B" w:rsidRPr="00007EC1" w:rsidRDefault="0083273B" w:rsidP="00007EC1">
      <w:pPr>
        <w:autoSpaceDE w:val="0"/>
        <w:autoSpaceDN w:val="0"/>
        <w:adjustRightInd w:val="0"/>
        <w:spacing w:after="0" w:line="360" w:lineRule="auto"/>
        <w:ind w:firstLine="360"/>
        <w:jc w:val="both"/>
        <w:rPr>
          <w:rFonts w:ascii="Palatino Linotype" w:hAnsi="Palatino Linotype" w:cstheme="minorHAnsi"/>
          <w:sz w:val="24"/>
          <w:szCs w:val="24"/>
        </w:rPr>
      </w:pPr>
    </w:p>
    <w:p w14:paraId="6BFF3896" w14:textId="77777777" w:rsidR="0083273B" w:rsidRPr="00007EC1" w:rsidRDefault="0083273B" w:rsidP="00007EC1">
      <w:pPr>
        <w:pStyle w:val="Odstavecseseznamem"/>
        <w:numPr>
          <w:ilvl w:val="2"/>
          <w:numId w:val="5"/>
        </w:numPr>
        <w:autoSpaceDE w:val="0"/>
        <w:autoSpaceDN w:val="0"/>
        <w:adjustRightInd w:val="0"/>
        <w:spacing w:after="0" w:line="360" w:lineRule="auto"/>
        <w:ind w:left="426" w:firstLine="0"/>
        <w:jc w:val="both"/>
        <w:rPr>
          <w:rFonts w:ascii="Palatino Linotype" w:hAnsi="Palatino Linotype" w:cstheme="minorHAnsi"/>
          <w:b/>
          <w:bCs/>
          <w:sz w:val="24"/>
          <w:szCs w:val="24"/>
        </w:rPr>
      </w:pPr>
      <w:r w:rsidRPr="00007EC1">
        <w:rPr>
          <w:rFonts w:ascii="Palatino Linotype" w:hAnsi="Palatino Linotype" w:cstheme="minorHAnsi"/>
          <w:b/>
          <w:bCs/>
          <w:sz w:val="24"/>
          <w:szCs w:val="24"/>
        </w:rPr>
        <w:t>Chaotická cesta</w:t>
      </w:r>
    </w:p>
    <w:p w14:paraId="392AB386" w14:textId="77777777" w:rsidR="0083273B" w:rsidRPr="00007EC1" w:rsidRDefault="0083273B" w:rsidP="00007EC1">
      <w:pPr>
        <w:autoSpaceDE w:val="0"/>
        <w:autoSpaceDN w:val="0"/>
        <w:adjustRightInd w:val="0"/>
        <w:spacing w:after="0"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 xml:space="preserve">Chaotická cesta je definována z hlediska absence jakéhokoliv plánování, omezení z hlediska ekonomických nároků na bydlení a absence podpory rodiny. Tyto faktory vedou k řadě dočasných, nestabilních epizod bydlení. Většinou se jedná o útěk nebo vyhození z domova rodičů. Často je s touto cestou spojeno bezdomovectví a časté stěhování. </w:t>
      </w:r>
    </w:p>
    <w:p w14:paraId="3635FE36" w14:textId="77777777" w:rsidR="0083273B" w:rsidRPr="00007EC1" w:rsidRDefault="0083273B" w:rsidP="00007EC1">
      <w:pPr>
        <w:pStyle w:val="Odstavecseseznamem"/>
        <w:autoSpaceDE w:val="0"/>
        <w:autoSpaceDN w:val="0"/>
        <w:adjustRightInd w:val="0"/>
        <w:spacing w:after="0" w:line="360" w:lineRule="auto"/>
        <w:jc w:val="both"/>
        <w:rPr>
          <w:rFonts w:ascii="Palatino Linotype" w:hAnsi="Palatino Linotype" w:cstheme="minorHAnsi"/>
          <w:sz w:val="24"/>
          <w:szCs w:val="24"/>
        </w:rPr>
      </w:pPr>
    </w:p>
    <w:p w14:paraId="506631FC" w14:textId="77777777" w:rsidR="0083273B" w:rsidRPr="00007EC1" w:rsidRDefault="0083273B" w:rsidP="00007EC1">
      <w:pPr>
        <w:pStyle w:val="Odstavecseseznamem"/>
        <w:numPr>
          <w:ilvl w:val="0"/>
          <w:numId w:val="5"/>
        </w:numPr>
        <w:autoSpaceDE w:val="0"/>
        <w:autoSpaceDN w:val="0"/>
        <w:adjustRightInd w:val="0"/>
        <w:spacing w:after="0" w:line="360" w:lineRule="auto"/>
        <w:jc w:val="both"/>
        <w:rPr>
          <w:rFonts w:ascii="Palatino Linotype" w:hAnsi="Palatino Linotype" w:cstheme="minorHAnsi"/>
          <w:sz w:val="24"/>
          <w:szCs w:val="24"/>
        </w:rPr>
      </w:pPr>
      <w:r w:rsidRPr="00007EC1">
        <w:rPr>
          <w:rFonts w:ascii="Palatino Linotype" w:hAnsi="Palatino Linotype" w:cstheme="minorHAnsi"/>
          <w:b/>
          <w:bCs/>
          <w:sz w:val="24"/>
          <w:szCs w:val="24"/>
        </w:rPr>
        <w:t>Neplánovaná cesta</w:t>
      </w:r>
      <w:r w:rsidRPr="00007EC1">
        <w:rPr>
          <w:rFonts w:ascii="Palatino Linotype" w:hAnsi="Palatino Linotype" w:cstheme="minorHAnsi"/>
          <w:sz w:val="24"/>
          <w:szCs w:val="24"/>
        </w:rPr>
        <w:t xml:space="preserve">. </w:t>
      </w:r>
    </w:p>
    <w:p w14:paraId="7B987E9D" w14:textId="77777777" w:rsidR="0083273B" w:rsidRPr="00007EC1" w:rsidRDefault="0083273B" w:rsidP="00007EC1">
      <w:pPr>
        <w:autoSpaceDE w:val="0"/>
        <w:autoSpaceDN w:val="0"/>
        <w:adjustRightInd w:val="0"/>
        <w:spacing w:after="0"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Obdobně jako u chaotické cesty se i neplánovaná cesta vyznačuje absencí plánování a jistých omezení, které vyplývají z ekonomických nároků na bydlení. Na rozdíl od chaotické cesty je v ní však dostupná určitá rodinná podpora. Dochází k neočekávanému, ale podporovanému stěhování z domu rodičů (často po těhotenství a založení rodiny). Následuje řada stěhování související ať už s růstem domácnosti nebo hledáním lepšího umístění. Podpora rodiny umožňuje za výjimečných okolností návrat do domu rodičů a poskytuje omezenou pomoc při samostatnosti bydlení.</w:t>
      </w:r>
      <w:r w:rsidRPr="00007EC1">
        <w:rPr>
          <w:rFonts w:ascii="Palatino Linotype" w:hAnsi="Palatino Linotype"/>
          <w:sz w:val="24"/>
          <w:szCs w:val="24"/>
        </w:rPr>
        <w:t xml:space="preserve"> </w:t>
      </w:r>
    </w:p>
    <w:p w14:paraId="243E46B9" w14:textId="77777777" w:rsidR="0083273B" w:rsidRPr="00007EC1" w:rsidRDefault="0083273B" w:rsidP="00007EC1">
      <w:pPr>
        <w:autoSpaceDE w:val="0"/>
        <w:autoSpaceDN w:val="0"/>
        <w:adjustRightInd w:val="0"/>
        <w:spacing w:after="0" w:line="360" w:lineRule="auto"/>
        <w:jc w:val="both"/>
        <w:rPr>
          <w:rFonts w:ascii="Palatino Linotype" w:hAnsi="Palatino Linotype" w:cstheme="minorHAnsi"/>
          <w:sz w:val="24"/>
          <w:szCs w:val="24"/>
        </w:rPr>
      </w:pPr>
    </w:p>
    <w:p w14:paraId="042BDA16" w14:textId="77777777" w:rsidR="0083273B" w:rsidRPr="00007EC1" w:rsidRDefault="0083273B" w:rsidP="00007EC1">
      <w:pPr>
        <w:pStyle w:val="Odstavecseseznamem"/>
        <w:numPr>
          <w:ilvl w:val="0"/>
          <w:numId w:val="5"/>
        </w:numPr>
        <w:autoSpaceDE w:val="0"/>
        <w:autoSpaceDN w:val="0"/>
        <w:adjustRightInd w:val="0"/>
        <w:spacing w:after="0" w:line="360" w:lineRule="auto"/>
        <w:jc w:val="both"/>
        <w:rPr>
          <w:rFonts w:ascii="Palatino Linotype" w:hAnsi="Palatino Linotype" w:cstheme="minorHAnsi"/>
          <w:b/>
          <w:bCs/>
          <w:sz w:val="24"/>
          <w:szCs w:val="24"/>
        </w:rPr>
      </w:pPr>
      <w:r w:rsidRPr="00007EC1">
        <w:rPr>
          <w:rFonts w:ascii="Palatino Linotype" w:hAnsi="Palatino Linotype" w:cstheme="minorHAnsi"/>
          <w:b/>
          <w:bCs/>
          <w:sz w:val="24"/>
          <w:szCs w:val="24"/>
        </w:rPr>
        <w:lastRenderedPageBreak/>
        <w:t>Omezená cesta</w:t>
      </w:r>
    </w:p>
    <w:p w14:paraId="215A3E48" w14:textId="77777777" w:rsidR="0083273B" w:rsidRPr="00007EC1" w:rsidRDefault="0083273B" w:rsidP="00007EC1">
      <w:pPr>
        <w:autoSpaceDE w:val="0"/>
        <w:autoSpaceDN w:val="0"/>
        <w:adjustRightInd w:val="0"/>
        <w:spacing w:after="0" w:line="360" w:lineRule="auto"/>
        <w:jc w:val="both"/>
        <w:rPr>
          <w:rFonts w:ascii="Palatino Linotype" w:hAnsi="Palatino Linotype"/>
          <w:sz w:val="24"/>
          <w:szCs w:val="24"/>
        </w:rPr>
      </w:pPr>
      <w:r w:rsidRPr="00007EC1">
        <w:rPr>
          <w:rFonts w:ascii="Palatino Linotype" w:hAnsi="Palatino Linotype" w:cstheme="minorHAnsi"/>
          <w:sz w:val="24"/>
          <w:szCs w:val="24"/>
        </w:rPr>
        <w:t>Omezená cesta se definuje na základě jasného plánování, ale v kontextu značných omezení a podpory rodiny mladí lidé dobrovolně opouštějí rodičovský dům z pracovních důvodů nebo za účelem získání nezávislosti.</w:t>
      </w:r>
      <w:r w:rsidRPr="00007EC1">
        <w:rPr>
          <w:rFonts w:ascii="Palatino Linotype" w:hAnsi="Palatino Linotype"/>
          <w:sz w:val="24"/>
          <w:szCs w:val="24"/>
        </w:rPr>
        <w:t xml:space="preserve"> </w:t>
      </w:r>
    </w:p>
    <w:p w14:paraId="1E142427" w14:textId="77777777" w:rsidR="0083273B" w:rsidRPr="00007EC1" w:rsidRDefault="0083273B" w:rsidP="00007EC1">
      <w:pPr>
        <w:autoSpaceDE w:val="0"/>
        <w:autoSpaceDN w:val="0"/>
        <w:adjustRightInd w:val="0"/>
        <w:spacing w:after="0" w:line="360" w:lineRule="auto"/>
        <w:jc w:val="both"/>
        <w:rPr>
          <w:rFonts w:ascii="Palatino Linotype" w:hAnsi="Palatino Linotype"/>
          <w:sz w:val="24"/>
          <w:szCs w:val="24"/>
        </w:rPr>
      </w:pPr>
    </w:p>
    <w:p w14:paraId="05BBB766" w14:textId="77777777" w:rsidR="0083273B" w:rsidRPr="00007EC1" w:rsidRDefault="0083273B" w:rsidP="00007EC1">
      <w:pPr>
        <w:pStyle w:val="Odstavecseseznamem"/>
        <w:numPr>
          <w:ilvl w:val="0"/>
          <w:numId w:val="5"/>
        </w:numPr>
        <w:autoSpaceDE w:val="0"/>
        <w:autoSpaceDN w:val="0"/>
        <w:adjustRightInd w:val="0"/>
        <w:spacing w:after="0" w:line="360" w:lineRule="auto"/>
        <w:jc w:val="both"/>
        <w:rPr>
          <w:rFonts w:ascii="Palatino Linotype" w:hAnsi="Palatino Linotype" w:cstheme="minorHAnsi"/>
          <w:sz w:val="24"/>
          <w:szCs w:val="24"/>
        </w:rPr>
      </w:pPr>
      <w:r w:rsidRPr="00007EC1">
        <w:rPr>
          <w:rFonts w:ascii="Palatino Linotype" w:hAnsi="Palatino Linotype" w:cstheme="minorHAnsi"/>
          <w:b/>
          <w:bCs/>
          <w:sz w:val="24"/>
          <w:szCs w:val="24"/>
        </w:rPr>
        <w:t>Plánovaná (nestudentská) cesta</w:t>
      </w:r>
      <w:r w:rsidRPr="00007EC1">
        <w:rPr>
          <w:rFonts w:ascii="Palatino Linotype" w:hAnsi="Palatino Linotype" w:cstheme="minorHAnsi"/>
          <w:sz w:val="24"/>
          <w:szCs w:val="24"/>
        </w:rPr>
        <w:t xml:space="preserve"> </w:t>
      </w:r>
    </w:p>
    <w:p w14:paraId="0D77859F" w14:textId="77777777" w:rsidR="0083273B" w:rsidRPr="00007EC1" w:rsidRDefault="0083273B" w:rsidP="00007EC1">
      <w:pPr>
        <w:autoSpaceDE w:val="0"/>
        <w:autoSpaceDN w:val="0"/>
        <w:adjustRightInd w:val="0"/>
        <w:spacing w:after="0"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Tato cesta je obdobně s omezenou cestou definována z hlediska určitého podstatného plánování, ale v kontextu menšího počtu a lépe zvládnutelných omezení na trhu s bydlením a dostupnosti podpory rodiny. Odchod z rodičovského domu se dopředu předpokládá a může být odložen. První krok obvykle souvisí jak se zakládáním rodiny, tak s dostupností ekonomických zdrojů ze zaměstnání.</w:t>
      </w:r>
    </w:p>
    <w:p w14:paraId="3D4DD5C4" w14:textId="77777777" w:rsidR="0083273B" w:rsidRPr="00007EC1" w:rsidRDefault="0083273B" w:rsidP="00007EC1">
      <w:pPr>
        <w:autoSpaceDE w:val="0"/>
        <w:autoSpaceDN w:val="0"/>
        <w:adjustRightInd w:val="0"/>
        <w:spacing w:after="0" w:line="360" w:lineRule="auto"/>
        <w:jc w:val="both"/>
        <w:rPr>
          <w:rFonts w:ascii="Palatino Linotype" w:hAnsi="Palatino Linotype" w:cstheme="minorHAnsi"/>
          <w:sz w:val="24"/>
          <w:szCs w:val="24"/>
        </w:rPr>
      </w:pPr>
    </w:p>
    <w:p w14:paraId="6E0E9219" w14:textId="77777777" w:rsidR="0083273B" w:rsidRPr="00007EC1" w:rsidRDefault="0083273B" w:rsidP="00007EC1">
      <w:pPr>
        <w:pStyle w:val="Odstavecseseznamem"/>
        <w:numPr>
          <w:ilvl w:val="0"/>
          <w:numId w:val="5"/>
        </w:numPr>
        <w:autoSpaceDE w:val="0"/>
        <w:autoSpaceDN w:val="0"/>
        <w:adjustRightInd w:val="0"/>
        <w:spacing w:after="0" w:line="360" w:lineRule="auto"/>
        <w:jc w:val="both"/>
        <w:rPr>
          <w:rFonts w:ascii="Palatino Linotype" w:hAnsi="Palatino Linotype" w:cstheme="minorHAnsi"/>
          <w:sz w:val="24"/>
          <w:szCs w:val="24"/>
        </w:rPr>
      </w:pPr>
      <w:r w:rsidRPr="00007EC1">
        <w:rPr>
          <w:rFonts w:ascii="Palatino Linotype" w:hAnsi="Palatino Linotype" w:cstheme="minorHAnsi"/>
          <w:b/>
          <w:bCs/>
          <w:sz w:val="24"/>
          <w:szCs w:val="24"/>
        </w:rPr>
        <w:t>Studentská cesta</w:t>
      </w:r>
    </w:p>
    <w:p w14:paraId="4007B760" w14:textId="77777777" w:rsidR="0083273B" w:rsidRPr="00007EC1" w:rsidRDefault="0083273B" w:rsidP="00007EC1">
      <w:pPr>
        <w:autoSpaceDE w:val="0"/>
        <w:autoSpaceDN w:val="0"/>
        <w:adjustRightInd w:val="0"/>
        <w:spacing w:after="0"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 xml:space="preserve">Tato cesta se vyznačuje plánovaným a předpokládaným odchodem z rodinného domu na vyšší vzdělání. Omezeni jsou zvládnutelná díky možnostem ubytování pro studenty ve formách sdíleného bydlení nebo vysokoškolských kolejí. Tato cesta se také vyznačuje značnou podporou rodiny. Během vzdělání i na jeho konci dochází k návratům do domova rodičů. </w:t>
      </w:r>
    </w:p>
    <w:p w14:paraId="0312C61B" w14:textId="77777777" w:rsidR="0083273B" w:rsidRPr="00007EC1" w:rsidRDefault="0083273B" w:rsidP="00007EC1">
      <w:pPr>
        <w:autoSpaceDE w:val="0"/>
        <w:autoSpaceDN w:val="0"/>
        <w:adjustRightInd w:val="0"/>
        <w:spacing w:after="0" w:line="360" w:lineRule="auto"/>
        <w:ind w:firstLine="360"/>
        <w:jc w:val="both"/>
        <w:rPr>
          <w:rFonts w:ascii="Palatino Linotype" w:hAnsi="Palatino Linotype" w:cstheme="minorHAnsi"/>
          <w:sz w:val="24"/>
          <w:szCs w:val="24"/>
        </w:rPr>
      </w:pPr>
    </w:p>
    <w:p w14:paraId="0246A053" w14:textId="795CEC5D" w:rsidR="0083273B" w:rsidRPr="00007EC1" w:rsidRDefault="0083273B" w:rsidP="00007EC1">
      <w:pPr>
        <w:spacing w:line="360" w:lineRule="auto"/>
        <w:ind w:firstLine="360"/>
        <w:jc w:val="both"/>
        <w:rPr>
          <w:rFonts w:ascii="Palatino Linotype" w:hAnsi="Palatino Linotype" w:cstheme="minorHAnsi"/>
          <w:sz w:val="24"/>
          <w:szCs w:val="24"/>
        </w:rPr>
      </w:pPr>
      <w:r w:rsidRPr="00007EC1">
        <w:rPr>
          <w:rFonts w:ascii="Palatino Linotype" w:hAnsi="Palatino Linotype" w:cstheme="minorHAnsi"/>
          <w:sz w:val="24"/>
          <w:szCs w:val="24"/>
        </w:rPr>
        <w:t xml:space="preserve">Autoři dále poukazují na to, že vstup do samostatného bydlení má širší škálu důvodů a že samostatné bydlení může být spíše prostředkem k řešení jiných </w:t>
      </w:r>
      <w:r w:rsidR="00F83314" w:rsidRPr="00007EC1">
        <w:rPr>
          <w:rFonts w:ascii="Palatino Linotype" w:hAnsi="Palatino Linotype" w:cstheme="minorHAnsi"/>
          <w:sz w:val="24"/>
          <w:szCs w:val="24"/>
        </w:rPr>
        <w:t>problémů</w:t>
      </w:r>
      <w:r w:rsidRPr="00007EC1">
        <w:rPr>
          <w:rFonts w:ascii="Palatino Linotype" w:hAnsi="Palatino Linotype" w:cstheme="minorHAnsi"/>
          <w:sz w:val="24"/>
          <w:szCs w:val="24"/>
        </w:rPr>
        <w:t xml:space="preserve"> než něčím, co se hledá samo o sobě. V důsledku toho existují značné rozdíly v rozsahu, v jakém mladí lidé plánují svůj vstup do bydlení (Ford, </w:t>
      </w:r>
      <w:proofErr w:type="spellStart"/>
      <w:r w:rsidRPr="00007EC1">
        <w:rPr>
          <w:rFonts w:ascii="Palatino Linotype" w:hAnsi="Palatino Linotype" w:cstheme="minorHAnsi"/>
          <w:sz w:val="24"/>
          <w:szCs w:val="24"/>
        </w:rPr>
        <w:t>Rugg</w:t>
      </w:r>
      <w:proofErr w:type="spellEnd"/>
      <w:r w:rsidRPr="00007EC1">
        <w:rPr>
          <w:rFonts w:ascii="Palatino Linotype" w:hAnsi="Palatino Linotype" w:cstheme="minorHAnsi"/>
          <w:sz w:val="24"/>
          <w:szCs w:val="24"/>
        </w:rPr>
        <w:t xml:space="preserve">, </w:t>
      </w:r>
      <w:proofErr w:type="spellStart"/>
      <w:r w:rsidRPr="00007EC1">
        <w:rPr>
          <w:rFonts w:ascii="Palatino Linotype" w:hAnsi="Palatino Linotype" w:cstheme="minorHAnsi"/>
          <w:sz w:val="24"/>
          <w:szCs w:val="24"/>
        </w:rPr>
        <w:t>Burrows</w:t>
      </w:r>
      <w:proofErr w:type="spellEnd"/>
      <w:r w:rsidRPr="00007EC1">
        <w:rPr>
          <w:rFonts w:ascii="Palatino Linotype" w:hAnsi="Palatino Linotype" w:cstheme="minorHAnsi"/>
          <w:sz w:val="24"/>
          <w:szCs w:val="24"/>
        </w:rPr>
        <w:t>, 2002). První krok mladých lidí na dráze bydlení pak nejčastěji začíná bydlením s přáteli, případně s partnerem v pronajatém nebo podnájemním bytě (</w:t>
      </w:r>
      <w:proofErr w:type="spellStart"/>
      <w:r w:rsidRPr="00007EC1">
        <w:rPr>
          <w:rFonts w:ascii="Palatino Linotype" w:hAnsi="Palatino Linotype" w:cstheme="minorHAnsi"/>
          <w:sz w:val="24"/>
          <w:szCs w:val="24"/>
        </w:rPr>
        <w:t>Billari</w:t>
      </w:r>
      <w:proofErr w:type="spellEnd"/>
      <w:r w:rsidRPr="00007EC1">
        <w:rPr>
          <w:rFonts w:ascii="Palatino Linotype" w:hAnsi="Palatino Linotype" w:cstheme="minorHAnsi"/>
          <w:sz w:val="24"/>
          <w:szCs w:val="24"/>
        </w:rPr>
        <w:t xml:space="preserve">, </w:t>
      </w:r>
      <w:proofErr w:type="spellStart"/>
      <w:r w:rsidRPr="00007EC1">
        <w:rPr>
          <w:rFonts w:ascii="Palatino Linotype" w:hAnsi="Palatino Linotype" w:cstheme="minorHAnsi"/>
          <w:sz w:val="24"/>
          <w:szCs w:val="24"/>
        </w:rPr>
        <w:t>Philipov</w:t>
      </w:r>
      <w:proofErr w:type="spellEnd"/>
      <w:r w:rsidRPr="00007EC1">
        <w:rPr>
          <w:rFonts w:ascii="Palatino Linotype" w:hAnsi="Palatino Linotype" w:cstheme="minorHAnsi"/>
          <w:sz w:val="24"/>
          <w:szCs w:val="24"/>
        </w:rPr>
        <w:t xml:space="preserve">, </w:t>
      </w:r>
      <w:proofErr w:type="spellStart"/>
      <w:r w:rsidRPr="00007EC1">
        <w:rPr>
          <w:rFonts w:ascii="Palatino Linotype" w:hAnsi="Palatino Linotype" w:cstheme="minorHAnsi"/>
          <w:sz w:val="24"/>
          <w:szCs w:val="24"/>
        </w:rPr>
        <w:t>Baizán</w:t>
      </w:r>
      <w:proofErr w:type="spellEnd"/>
      <w:r w:rsidRPr="00007EC1">
        <w:rPr>
          <w:rFonts w:ascii="Palatino Linotype" w:hAnsi="Palatino Linotype" w:cstheme="minorHAnsi"/>
          <w:sz w:val="24"/>
          <w:szCs w:val="24"/>
        </w:rPr>
        <w:t xml:space="preserve">, 2001). Cesty v oblasti bydlení mohou být ovlivněny aspekty, jako je etnická příslušnost </w:t>
      </w:r>
      <w:r w:rsidRPr="00007EC1">
        <w:rPr>
          <w:rFonts w:ascii="Palatino Linotype" w:hAnsi="Palatino Linotype" w:cstheme="minorHAnsi"/>
          <w:sz w:val="24"/>
          <w:szCs w:val="24"/>
        </w:rPr>
        <w:lastRenderedPageBreak/>
        <w:t>nebo úroveň vzdělání. Důležitou úlohu zde také sehrávají sociální vazby a informace o situaci na trhu s bydlením. (</w:t>
      </w:r>
      <w:proofErr w:type="spellStart"/>
      <w:r w:rsidRPr="00007EC1">
        <w:rPr>
          <w:rFonts w:ascii="Palatino Linotype" w:hAnsi="Palatino Linotype" w:cstheme="minorHAnsi"/>
          <w:sz w:val="24"/>
          <w:szCs w:val="24"/>
        </w:rPr>
        <w:t>Hochstenbach</w:t>
      </w:r>
      <w:proofErr w:type="spellEnd"/>
      <w:r w:rsidRPr="00007EC1">
        <w:rPr>
          <w:rFonts w:ascii="Palatino Linotype" w:hAnsi="Palatino Linotype" w:cstheme="minorHAnsi"/>
          <w:sz w:val="24"/>
          <w:szCs w:val="24"/>
        </w:rPr>
        <w:t xml:space="preserve">, </w:t>
      </w:r>
      <w:proofErr w:type="spellStart"/>
      <w:r w:rsidRPr="00007EC1">
        <w:rPr>
          <w:rFonts w:ascii="Palatino Linotype" w:hAnsi="Palatino Linotype" w:cstheme="minorHAnsi"/>
          <w:sz w:val="24"/>
          <w:szCs w:val="24"/>
        </w:rPr>
        <w:t>Boterman</w:t>
      </w:r>
      <w:proofErr w:type="spellEnd"/>
      <w:r w:rsidRPr="00007EC1">
        <w:rPr>
          <w:rFonts w:ascii="Palatino Linotype" w:hAnsi="Palatino Linotype" w:cstheme="minorHAnsi"/>
          <w:sz w:val="24"/>
          <w:szCs w:val="24"/>
        </w:rPr>
        <w:t xml:space="preserve">, 2014). </w:t>
      </w:r>
    </w:p>
    <w:p w14:paraId="6A815191" w14:textId="77777777" w:rsidR="0083273B" w:rsidRPr="00007EC1" w:rsidRDefault="0083273B" w:rsidP="00007EC1">
      <w:pPr>
        <w:spacing w:line="360" w:lineRule="auto"/>
        <w:ind w:firstLine="360"/>
        <w:jc w:val="both"/>
        <w:rPr>
          <w:rFonts w:ascii="Palatino Linotype" w:hAnsi="Palatino Linotype" w:cstheme="minorHAnsi"/>
          <w:sz w:val="24"/>
          <w:szCs w:val="24"/>
        </w:rPr>
      </w:pPr>
      <w:r w:rsidRPr="00007EC1">
        <w:rPr>
          <w:rFonts w:ascii="Palatino Linotype" w:hAnsi="Palatino Linotype" w:cstheme="minorHAnsi"/>
          <w:sz w:val="24"/>
          <w:szCs w:val="24"/>
        </w:rPr>
        <w:t>V této práci jsem zvolil kombinovat přístupy Dráhy bydlení a Kariéry bydlení, aby se poskytl komplexní pohled na bydlení mladých rodin. Kariéry bydlení se soustředí na postupnou evoluci bydlení jednotlivce nebo domácnosti v čase, reflektující osobní, ekonomické a sociální faktory. Na druhé straně Dráhy bydlení se zaměřují na individuální bydlení jako sérii voleb a událostí, které jsou ovlivněné širším sociálním a strukturálním kontextem a dává do popředí významy, které lidé svému bydlení dávají. Kombinace těchto přístupů umožňuje získat ucelenější pohled na bydlení, který zahrnuje jak dlouhodobý vývoj (kariéry), tak variabilitu a rozmanitost individuálních zkušeností (dráhy).</w:t>
      </w:r>
    </w:p>
    <w:p w14:paraId="5C5A7244" w14:textId="77777777" w:rsidR="00EE377A" w:rsidRPr="00007EC1" w:rsidRDefault="00EE377A" w:rsidP="00007EC1">
      <w:pPr>
        <w:autoSpaceDE w:val="0"/>
        <w:autoSpaceDN w:val="0"/>
        <w:adjustRightInd w:val="0"/>
        <w:spacing w:after="0" w:line="360" w:lineRule="auto"/>
        <w:jc w:val="both"/>
        <w:rPr>
          <w:rFonts w:ascii="Palatino Linotype" w:hAnsi="Palatino Linotype" w:cstheme="minorHAnsi"/>
          <w:color w:val="FF0000"/>
          <w:sz w:val="24"/>
          <w:szCs w:val="24"/>
        </w:rPr>
      </w:pPr>
    </w:p>
    <w:p w14:paraId="29C875C0" w14:textId="5286230C" w:rsidR="00EE377A" w:rsidRPr="00D42742" w:rsidRDefault="00375E2A" w:rsidP="00007EC1">
      <w:pPr>
        <w:pStyle w:val="Nadpis1"/>
        <w:numPr>
          <w:ilvl w:val="0"/>
          <w:numId w:val="13"/>
        </w:numPr>
        <w:spacing w:line="360" w:lineRule="auto"/>
        <w:rPr>
          <w:sz w:val="32"/>
        </w:rPr>
      </w:pPr>
      <w:bookmarkStart w:id="20" w:name="_Toc153177217"/>
      <w:r w:rsidRPr="00D42742">
        <w:rPr>
          <w:sz w:val="32"/>
        </w:rPr>
        <w:t>Metodologie výzkumu</w:t>
      </w:r>
      <w:bookmarkEnd w:id="20"/>
      <w:r w:rsidRPr="00D42742">
        <w:rPr>
          <w:sz w:val="32"/>
        </w:rPr>
        <w:t xml:space="preserve"> </w:t>
      </w:r>
    </w:p>
    <w:p w14:paraId="16110A41" w14:textId="7E8EA64E" w:rsidR="00A232E2" w:rsidRPr="00007EC1" w:rsidRDefault="00E43E5E" w:rsidP="00A232E2">
      <w:pPr>
        <w:spacing w:line="360" w:lineRule="auto"/>
        <w:jc w:val="both"/>
        <w:rPr>
          <w:rFonts w:ascii="Palatino Linotype" w:hAnsi="Palatino Linotype"/>
          <w:sz w:val="24"/>
          <w:szCs w:val="24"/>
        </w:rPr>
      </w:pPr>
      <w:r w:rsidRPr="00007EC1">
        <w:rPr>
          <w:rFonts w:ascii="Palatino Linotype" w:hAnsi="Palatino Linotype"/>
          <w:sz w:val="24"/>
          <w:szCs w:val="24"/>
        </w:rPr>
        <w:t xml:space="preserve">V této kapitole se věnuji </w:t>
      </w:r>
      <w:r w:rsidR="0032275A" w:rsidRPr="00007EC1">
        <w:rPr>
          <w:rFonts w:ascii="Palatino Linotype" w:hAnsi="Palatino Linotype"/>
          <w:sz w:val="24"/>
          <w:szCs w:val="24"/>
        </w:rPr>
        <w:t>metodologii</w:t>
      </w:r>
      <w:r w:rsidR="00663430" w:rsidRPr="00007EC1">
        <w:rPr>
          <w:rFonts w:ascii="Palatino Linotype" w:hAnsi="Palatino Linotype"/>
          <w:sz w:val="24"/>
          <w:szCs w:val="24"/>
        </w:rPr>
        <w:t xml:space="preserve"> </w:t>
      </w:r>
      <w:r w:rsidRPr="00007EC1">
        <w:rPr>
          <w:rFonts w:ascii="Palatino Linotype" w:hAnsi="Palatino Linotype"/>
          <w:sz w:val="24"/>
          <w:szCs w:val="24"/>
        </w:rPr>
        <w:t>výzkumu</w:t>
      </w:r>
      <w:r w:rsidR="0032275A" w:rsidRPr="00007EC1">
        <w:rPr>
          <w:rFonts w:ascii="Palatino Linotype" w:hAnsi="Palatino Linotype"/>
          <w:sz w:val="24"/>
          <w:szCs w:val="24"/>
        </w:rPr>
        <w:t>.</w:t>
      </w:r>
      <w:r w:rsidRPr="00007EC1">
        <w:rPr>
          <w:rFonts w:ascii="Palatino Linotype" w:hAnsi="Palatino Linotype"/>
          <w:sz w:val="24"/>
          <w:szCs w:val="24"/>
        </w:rPr>
        <w:t xml:space="preserve"> Představuji zde</w:t>
      </w:r>
      <w:r w:rsidR="00A232E2">
        <w:rPr>
          <w:rFonts w:ascii="Palatino Linotype" w:hAnsi="Palatino Linotype"/>
          <w:sz w:val="24"/>
          <w:szCs w:val="24"/>
        </w:rPr>
        <w:t xml:space="preserve"> hlavní a dílčí cíle výzkumu, dále</w:t>
      </w:r>
      <w:r w:rsidRPr="00007EC1">
        <w:rPr>
          <w:rFonts w:ascii="Palatino Linotype" w:hAnsi="Palatino Linotype"/>
          <w:sz w:val="24"/>
          <w:szCs w:val="24"/>
        </w:rPr>
        <w:t xml:space="preserve"> kvalitativ</w:t>
      </w:r>
      <w:r w:rsidR="00477EA0" w:rsidRPr="00007EC1">
        <w:rPr>
          <w:rFonts w:ascii="Palatino Linotype" w:hAnsi="Palatino Linotype"/>
          <w:sz w:val="24"/>
          <w:szCs w:val="24"/>
        </w:rPr>
        <w:t>ní výzkumnou strategii</w:t>
      </w:r>
      <w:r w:rsidR="009D107D" w:rsidRPr="00007EC1">
        <w:rPr>
          <w:rFonts w:ascii="Palatino Linotype" w:hAnsi="Palatino Linotype"/>
          <w:sz w:val="24"/>
          <w:szCs w:val="24"/>
        </w:rPr>
        <w:t xml:space="preserve"> </w:t>
      </w:r>
      <w:r w:rsidR="00E3552F" w:rsidRPr="00007EC1">
        <w:rPr>
          <w:rFonts w:ascii="Palatino Linotype" w:hAnsi="Palatino Linotype"/>
          <w:sz w:val="24"/>
          <w:szCs w:val="24"/>
        </w:rPr>
        <w:t>a zakotvenou</w:t>
      </w:r>
      <w:r w:rsidR="00477EA0" w:rsidRPr="00007EC1">
        <w:rPr>
          <w:rFonts w:ascii="Palatino Linotype" w:hAnsi="Palatino Linotype"/>
          <w:sz w:val="24"/>
          <w:szCs w:val="24"/>
        </w:rPr>
        <w:t xml:space="preserve"> teori</w:t>
      </w:r>
      <w:r w:rsidR="0032275A" w:rsidRPr="00007EC1">
        <w:rPr>
          <w:rFonts w:ascii="Palatino Linotype" w:hAnsi="Palatino Linotype"/>
          <w:sz w:val="24"/>
          <w:szCs w:val="24"/>
        </w:rPr>
        <w:t>i, kterou jsem zvolil jako výzkumný přístup a metodu analýzy dat.</w:t>
      </w:r>
      <w:r w:rsidR="00477EA0" w:rsidRPr="00007EC1">
        <w:rPr>
          <w:rFonts w:ascii="Palatino Linotype" w:hAnsi="Palatino Linotype"/>
          <w:sz w:val="24"/>
          <w:szCs w:val="24"/>
        </w:rPr>
        <w:t xml:space="preserve"> Další podkapitoly </w:t>
      </w:r>
      <w:r w:rsidR="009D107D" w:rsidRPr="00007EC1">
        <w:rPr>
          <w:rFonts w:ascii="Palatino Linotype" w:hAnsi="Palatino Linotype"/>
          <w:sz w:val="24"/>
          <w:szCs w:val="24"/>
        </w:rPr>
        <w:t xml:space="preserve">jsou </w:t>
      </w:r>
      <w:r w:rsidR="00663430" w:rsidRPr="00007EC1">
        <w:rPr>
          <w:rFonts w:ascii="Palatino Linotype" w:hAnsi="Palatino Linotype"/>
          <w:sz w:val="24"/>
          <w:szCs w:val="24"/>
        </w:rPr>
        <w:t>věnovány technice</w:t>
      </w:r>
      <w:r w:rsidR="0032275A" w:rsidRPr="00007EC1">
        <w:rPr>
          <w:rFonts w:ascii="Palatino Linotype" w:hAnsi="Palatino Linotype"/>
          <w:sz w:val="24"/>
          <w:szCs w:val="24"/>
        </w:rPr>
        <w:t xml:space="preserve"> </w:t>
      </w:r>
      <w:r w:rsidR="00477EA0" w:rsidRPr="00007EC1">
        <w:rPr>
          <w:rFonts w:ascii="Palatino Linotype" w:hAnsi="Palatino Linotype"/>
          <w:sz w:val="24"/>
          <w:szCs w:val="24"/>
        </w:rPr>
        <w:t>sběru dat, výběru komunikačních partnerů</w:t>
      </w:r>
      <w:r w:rsidR="0032275A" w:rsidRPr="00007EC1">
        <w:rPr>
          <w:rFonts w:ascii="Palatino Linotype" w:hAnsi="Palatino Linotype"/>
          <w:sz w:val="24"/>
          <w:szCs w:val="24"/>
        </w:rPr>
        <w:t>,</w:t>
      </w:r>
      <w:r w:rsidR="00477EA0" w:rsidRPr="00007EC1">
        <w:rPr>
          <w:rFonts w:ascii="Palatino Linotype" w:hAnsi="Palatino Linotype"/>
          <w:sz w:val="24"/>
          <w:szCs w:val="24"/>
        </w:rPr>
        <w:t xml:space="preserve"> etickým aspektům výzkumu a limitům</w:t>
      </w:r>
      <w:r w:rsidR="00663430" w:rsidRPr="00007EC1">
        <w:rPr>
          <w:rFonts w:ascii="Palatino Linotype" w:hAnsi="Palatino Linotype"/>
          <w:sz w:val="24"/>
          <w:szCs w:val="24"/>
        </w:rPr>
        <w:t xml:space="preserve"> výzkumu</w:t>
      </w:r>
      <w:r w:rsidR="00477EA0" w:rsidRPr="00007EC1">
        <w:rPr>
          <w:rFonts w:ascii="Palatino Linotype" w:hAnsi="Palatino Linotype"/>
          <w:sz w:val="24"/>
          <w:szCs w:val="24"/>
        </w:rPr>
        <w:t xml:space="preserve">.  </w:t>
      </w:r>
    </w:p>
    <w:p w14:paraId="26C3156A" w14:textId="77777777" w:rsidR="00A232E2" w:rsidRPr="00D42742" w:rsidRDefault="00A232E2" w:rsidP="00A232E2">
      <w:pPr>
        <w:pStyle w:val="Nadpis2"/>
        <w:numPr>
          <w:ilvl w:val="1"/>
          <w:numId w:val="13"/>
        </w:numPr>
        <w:spacing w:line="360" w:lineRule="auto"/>
        <w:rPr>
          <w:sz w:val="28"/>
          <w:szCs w:val="28"/>
        </w:rPr>
      </w:pPr>
      <w:bookmarkStart w:id="21" w:name="_Toc153177218"/>
      <w:r w:rsidRPr="00D42742">
        <w:rPr>
          <w:sz w:val="28"/>
          <w:szCs w:val="28"/>
        </w:rPr>
        <w:t>Formulace hlavního cíle výzkumu a dílčích cílů výzkumu</w:t>
      </w:r>
      <w:bookmarkEnd w:id="21"/>
    </w:p>
    <w:p w14:paraId="25194705" w14:textId="79A72D5F" w:rsidR="00A232E2" w:rsidRPr="00007EC1" w:rsidRDefault="00A232E2" w:rsidP="00A232E2">
      <w:pPr>
        <w:spacing w:line="360" w:lineRule="auto"/>
        <w:jc w:val="both"/>
        <w:rPr>
          <w:rFonts w:ascii="Palatino Linotype" w:hAnsi="Palatino Linotype"/>
          <w:sz w:val="24"/>
          <w:szCs w:val="24"/>
        </w:rPr>
      </w:pPr>
      <w:r w:rsidRPr="00007EC1">
        <w:rPr>
          <w:rFonts w:ascii="Palatino Linotype" w:hAnsi="Palatino Linotype"/>
          <w:sz w:val="24"/>
          <w:szCs w:val="24"/>
        </w:rPr>
        <w:t xml:space="preserve">Hlavním cílem provedeného výzkumu bylo zjistit, </w:t>
      </w:r>
      <w:r w:rsidRPr="00B5314E">
        <w:rPr>
          <w:rFonts w:ascii="Palatino Linotype" w:hAnsi="Palatino Linotype"/>
          <w:i/>
          <w:iCs/>
          <w:sz w:val="24"/>
          <w:szCs w:val="24"/>
        </w:rPr>
        <w:t>jaké strategie využívají mladé rodiny na Ostravsku, aby se vyrovnaly s klesající dostupnosti bydlení při zajištění</w:t>
      </w:r>
      <w:r>
        <w:rPr>
          <w:rFonts w:ascii="Palatino Linotype" w:hAnsi="Palatino Linotype"/>
          <w:i/>
          <w:iCs/>
          <w:sz w:val="24"/>
          <w:szCs w:val="24"/>
        </w:rPr>
        <w:t xml:space="preserve"> a následném udržení </w:t>
      </w:r>
      <w:r w:rsidRPr="00B5314E">
        <w:rPr>
          <w:rFonts w:ascii="Palatino Linotype" w:hAnsi="Palatino Linotype"/>
          <w:i/>
          <w:iCs/>
          <w:sz w:val="24"/>
          <w:szCs w:val="24"/>
        </w:rPr>
        <w:t>svého prvního bydlení</w:t>
      </w:r>
      <w:r w:rsidRPr="00007EC1">
        <w:rPr>
          <w:rFonts w:ascii="Palatino Linotype" w:hAnsi="Palatino Linotype"/>
          <w:sz w:val="24"/>
          <w:szCs w:val="24"/>
        </w:rPr>
        <w:t>.</w:t>
      </w:r>
      <w:r>
        <w:rPr>
          <w:rFonts w:ascii="Palatino Linotype" w:hAnsi="Palatino Linotype"/>
          <w:sz w:val="24"/>
          <w:szCs w:val="24"/>
        </w:rPr>
        <w:t xml:space="preserve"> Tento cíl má dále dva dílčí cíle, přičemž první dílčí cíl je: </w:t>
      </w:r>
      <w:r w:rsidRPr="00B5314E">
        <w:rPr>
          <w:rFonts w:ascii="Palatino Linotype" w:hAnsi="Palatino Linotype"/>
          <w:i/>
          <w:iCs/>
          <w:sz w:val="24"/>
          <w:szCs w:val="24"/>
        </w:rPr>
        <w:t>„zjistit, jaký význam má bydlení pro jednotlivé komunikační partnery“</w:t>
      </w:r>
      <w:r>
        <w:rPr>
          <w:rFonts w:ascii="Palatino Linotype" w:hAnsi="Palatino Linotype"/>
          <w:sz w:val="24"/>
          <w:szCs w:val="24"/>
        </w:rPr>
        <w:t xml:space="preserve"> druhý dílčí cíl pak zní: </w:t>
      </w:r>
      <w:r w:rsidRPr="00B5314E">
        <w:rPr>
          <w:rFonts w:ascii="Palatino Linotype" w:hAnsi="Palatino Linotype"/>
          <w:i/>
          <w:iCs/>
          <w:sz w:val="24"/>
          <w:szCs w:val="24"/>
        </w:rPr>
        <w:t xml:space="preserve">„Zjistit, jaké bariéry komunikační </w:t>
      </w:r>
      <w:r w:rsidRPr="00B5314E">
        <w:rPr>
          <w:rFonts w:ascii="Palatino Linotype" w:hAnsi="Palatino Linotype"/>
          <w:i/>
          <w:iCs/>
          <w:sz w:val="24"/>
          <w:szCs w:val="24"/>
        </w:rPr>
        <w:lastRenderedPageBreak/>
        <w:t>partneři vnímají na trhu s bydlením.“</w:t>
      </w:r>
      <w:r w:rsidRPr="00007EC1">
        <w:rPr>
          <w:rFonts w:ascii="Palatino Linotype" w:hAnsi="Palatino Linotype"/>
          <w:sz w:val="24"/>
          <w:szCs w:val="24"/>
        </w:rPr>
        <w:t xml:space="preserve"> V rámci tohoto cíle pak byla stanovena hlavní výzkumná otázka a dvě dílčí výzkumné otázky. </w:t>
      </w:r>
    </w:p>
    <w:p w14:paraId="55C6578B" w14:textId="77777777" w:rsidR="00A232E2" w:rsidRPr="00007EC1" w:rsidRDefault="00A232E2" w:rsidP="00A232E2">
      <w:pPr>
        <w:spacing w:line="360" w:lineRule="auto"/>
        <w:jc w:val="both"/>
        <w:rPr>
          <w:rFonts w:ascii="Palatino Linotype" w:hAnsi="Palatino Linotype"/>
          <w:sz w:val="24"/>
          <w:szCs w:val="24"/>
          <w:highlight w:val="yellow"/>
        </w:rPr>
      </w:pPr>
      <w:r w:rsidRPr="00B5314E">
        <w:rPr>
          <w:rFonts w:ascii="Palatino Linotype" w:hAnsi="Palatino Linotype"/>
          <w:b/>
          <w:bCs/>
          <w:sz w:val="24"/>
          <w:szCs w:val="24"/>
        </w:rPr>
        <w:t>Hlavní výzkumná otázka</w:t>
      </w:r>
      <w:r w:rsidRPr="00B5314E">
        <w:rPr>
          <w:rFonts w:ascii="Palatino Linotype" w:hAnsi="Palatino Linotype"/>
          <w:sz w:val="24"/>
          <w:szCs w:val="24"/>
        </w:rPr>
        <w:t>: Jaké strategie využívají mladé rodiny na Ostravsku, aby se vyrovnaly s klesající dostupnosti bydlení při zajištění a následném udržení svého prvního bydlení</w:t>
      </w:r>
      <w:r>
        <w:rPr>
          <w:rFonts w:ascii="Palatino Linotype" w:hAnsi="Palatino Linotype"/>
          <w:sz w:val="24"/>
          <w:szCs w:val="24"/>
        </w:rPr>
        <w:t>?</w:t>
      </w:r>
    </w:p>
    <w:p w14:paraId="35194956" w14:textId="77777777" w:rsidR="00A232E2" w:rsidRPr="00B5314E" w:rsidRDefault="00A232E2" w:rsidP="00A232E2">
      <w:pPr>
        <w:pStyle w:val="Odstavecseseznamem"/>
        <w:numPr>
          <w:ilvl w:val="0"/>
          <w:numId w:val="15"/>
        </w:numPr>
        <w:spacing w:line="360" w:lineRule="auto"/>
        <w:rPr>
          <w:rFonts w:ascii="Palatino Linotype" w:hAnsi="Palatino Linotype"/>
          <w:sz w:val="24"/>
          <w:szCs w:val="24"/>
        </w:rPr>
      </w:pPr>
      <w:r w:rsidRPr="00B5314E">
        <w:rPr>
          <w:rFonts w:ascii="Palatino Linotype" w:hAnsi="Palatino Linotype"/>
          <w:b/>
          <w:bCs/>
          <w:sz w:val="24"/>
          <w:szCs w:val="24"/>
        </w:rPr>
        <w:t>Dílčí výzkumná otázka</w:t>
      </w:r>
      <w:r w:rsidRPr="00B5314E">
        <w:rPr>
          <w:rFonts w:ascii="Palatino Linotype" w:hAnsi="Palatino Linotype"/>
          <w:sz w:val="24"/>
          <w:szCs w:val="24"/>
        </w:rPr>
        <w:t>: Jaký význam má bydlení pro jednotlivé komunikační partnery?</w:t>
      </w:r>
    </w:p>
    <w:p w14:paraId="261F39EA" w14:textId="77777777" w:rsidR="00A232E2" w:rsidRPr="00B5314E" w:rsidRDefault="00A232E2" w:rsidP="00A232E2">
      <w:pPr>
        <w:pStyle w:val="Odstavecseseznamem"/>
        <w:numPr>
          <w:ilvl w:val="0"/>
          <w:numId w:val="15"/>
        </w:numPr>
        <w:spacing w:line="360" w:lineRule="auto"/>
        <w:rPr>
          <w:rFonts w:ascii="Palatino Linotype" w:hAnsi="Palatino Linotype"/>
          <w:sz w:val="24"/>
          <w:szCs w:val="24"/>
        </w:rPr>
      </w:pPr>
      <w:r w:rsidRPr="00B5314E">
        <w:rPr>
          <w:rFonts w:ascii="Palatino Linotype" w:hAnsi="Palatino Linotype"/>
          <w:b/>
          <w:bCs/>
          <w:sz w:val="24"/>
          <w:szCs w:val="24"/>
        </w:rPr>
        <w:t>Dílčí výzkumná otázka</w:t>
      </w:r>
      <w:r w:rsidRPr="00B5314E">
        <w:rPr>
          <w:rFonts w:ascii="Palatino Linotype" w:hAnsi="Palatino Linotype"/>
          <w:sz w:val="24"/>
          <w:szCs w:val="24"/>
        </w:rPr>
        <w:t xml:space="preserve">: Jaké bariéry komunikační partneři vnímají na trhu s bydlením? </w:t>
      </w:r>
    </w:p>
    <w:p w14:paraId="0BDD0315" w14:textId="77777777" w:rsidR="00A15A58" w:rsidRPr="00007EC1" w:rsidRDefault="00A15A58" w:rsidP="00007EC1">
      <w:pPr>
        <w:spacing w:line="360" w:lineRule="auto"/>
        <w:jc w:val="both"/>
        <w:rPr>
          <w:rFonts w:ascii="Palatino Linotype" w:hAnsi="Palatino Linotype"/>
          <w:sz w:val="24"/>
          <w:szCs w:val="24"/>
        </w:rPr>
      </w:pPr>
    </w:p>
    <w:p w14:paraId="61969B0E" w14:textId="5F01EDCC" w:rsidR="007B4104" w:rsidRPr="00C03E93" w:rsidRDefault="001A60A9" w:rsidP="00007EC1">
      <w:pPr>
        <w:pStyle w:val="Nadpis2"/>
        <w:numPr>
          <w:ilvl w:val="1"/>
          <w:numId w:val="13"/>
        </w:numPr>
        <w:spacing w:line="360" w:lineRule="auto"/>
        <w:rPr>
          <w:b w:val="0"/>
          <w:sz w:val="28"/>
          <w:szCs w:val="28"/>
        </w:rPr>
      </w:pPr>
      <w:bookmarkStart w:id="22" w:name="_Toc153177219"/>
      <w:r w:rsidRPr="00C03E93">
        <w:rPr>
          <w:sz w:val="28"/>
          <w:szCs w:val="28"/>
        </w:rPr>
        <w:t>Výzkumná strategie</w:t>
      </w:r>
      <w:bookmarkEnd w:id="22"/>
    </w:p>
    <w:p w14:paraId="4CF11E86" w14:textId="75A858D5" w:rsidR="00F03CEB" w:rsidRPr="00007EC1" w:rsidRDefault="0021543A" w:rsidP="00007EC1">
      <w:pPr>
        <w:spacing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V</w:t>
      </w:r>
      <w:r w:rsidR="008A38FF" w:rsidRPr="00007EC1">
        <w:rPr>
          <w:rFonts w:ascii="Palatino Linotype" w:hAnsi="Palatino Linotype" w:cstheme="minorHAnsi"/>
          <w:sz w:val="24"/>
          <w:szCs w:val="24"/>
        </w:rPr>
        <w:t> </w:t>
      </w:r>
      <w:r w:rsidRPr="00007EC1">
        <w:rPr>
          <w:rFonts w:ascii="Palatino Linotype" w:hAnsi="Palatino Linotype" w:cstheme="minorHAnsi"/>
          <w:sz w:val="24"/>
          <w:szCs w:val="24"/>
        </w:rPr>
        <w:t>rámci</w:t>
      </w:r>
      <w:r w:rsidR="008A38FF" w:rsidRPr="00007EC1">
        <w:rPr>
          <w:rFonts w:ascii="Palatino Linotype" w:hAnsi="Palatino Linotype" w:cstheme="minorHAnsi"/>
          <w:sz w:val="24"/>
          <w:szCs w:val="24"/>
        </w:rPr>
        <w:t xml:space="preserve"> </w:t>
      </w:r>
      <w:r w:rsidRPr="00007EC1">
        <w:rPr>
          <w:rFonts w:ascii="Palatino Linotype" w:hAnsi="Palatino Linotype" w:cstheme="minorHAnsi"/>
          <w:sz w:val="24"/>
          <w:szCs w:val="24"/>
        </w:rPr>
        <w:t>diplomové práce jsem si zvolil kvalitativní výzkumn</w:t>
      </w:r>
      <w:r w:rsidR="00F03CEB" w:rsidRPr="00007EC1">
        <w:rPr>
          <w:rFonts w:ascii="Palatino Linotype" w:hAnsi="Palatino Linotype" w:cstheme="minorHAnsi"/>
          <w:sz w:val="24"/>
          <w:szCs w:val="24"/>
        </w:rPr>
        <w:t>ou</w:t>
      </w:r>
      <w:r w:rsidRPr="00007EC1">
        <w:rPr>
          <w:rFonts w:ascii="Palatino Linotype" w:hAnsi="Palatino Linotype" w:cstheme="minorHAnsi"/>
          <w:sz w:val="24"/>
          <w:szCs w:val="24"/>
        </w:rPr>
        <w:t xml:space="preserve"> </w:t>
      </w:r>
      <w:r w:rsidR="00F03CEB" w:rsidRPr="00007EC1">
        <w:rPr>
          <w:rFonts w:ascii="Palatino Linotype" w:hAnsi="Palatino Linotype" w:cstheme="minorHAnsi"/>
          <w:sz w:val="24"/>
          <w:szCs w:val="24"/>
        </w:rPr>
        <w:t>strategii</w:t>
      </w:r>
      <w:r w:rsidRPr="00007EC1">
        <w:rPr>
          <w:rFonts w:ascii="Palatino Linotype" w:hAnsi="Palatino Linotype" w:cstheme="minorHAnsi"/>
          <w:sz w:val="24"/>
          <w:szCs w:val="24"/>
        </w:rPr>
        <w:t>.</w:t>
      </w:r>
      <w:r w:rsidR="00F03CEB" w:rsidRPr="00007EC1">
        <w:rPr>
          <w:rFonts w:ascii="Palatino Linotype" w:hAnsi="Palatino Linotype" w:cstheme="minorHAnsi"/>
          <w:sz w:val="24"/>
          <w:szCs w:val="24"/>
        </w:rPr>
        <w:t xml:space="preserve"> </w:t>
      </w:r>
      <w:r w:rsidR="0088504B" w:rsidRPr="00007EC1">
        <w:rPr>
          <w:rFonts w:ascii="Palatino Linotype" w:hAnsi="Palatino Linotype" w:cstheme="minorHAnsi"/>
          <w:sz w:val="24"/>
          <w:szCs w:val="24"/>
        </w:rPr>
        <w:t>Tuto strategii jsem si zvolil z toho důvodu, že se zaměřuje na hluboké porozumění lidských zkušeností a perspektiv a dokáže tedy poskytnout detailní a komplexní vhled do bydlení mladých rodin na Ostravsku.</w:t>
      </w:r>
      <w:r w:rsidR="002F2E10" w:rsidRPr="00007EC1">
        <w:rPr>
          <w:rFonts w:ascii="Palatino Linotype" w:hAnsi="Palatino Linotype" w:cstheme="minorHAnsi"/>
          <w:sz w:val="24"/>
          <w:szCs w:val="24"/>
        </w:rPr>
        <w:t xml:space="preserve"> Umožňuje mi zaměřit se na hlubší pochopení jednotlivých strategií, které používají mladé rodiny na trhu s bydlením a jejich subjektivní zkušenost na tomto trhu v průběhu jejich života.</w:t>
      </w:r>
      <w:r w:rsidR="002F2E10" w:rsidRPr="00007EC1">
        <w:rPr>
          <w:rFonts w:ascii="Palatino Linotype" w:hAnsi="Palatino Linotype" w:cstheme="minorHAnsi"/>
          <w:color w:val="FF0000"/>
          <w:sz w:val="24"/>
          <w:szCs w:val="24"/>
        </w:rPr>
        <w:t xml:space="preserve"> </w:t>
      </w:r>
      <w:r w:rsidR="0088504B" w:rsidRPr="00007EC1">
        <w:rPr>
          <w:rFonts w:ascii="Palatino Linotype" w:hAnsi="Palatino Linotype" w:cstheme="minorHAnsi"/>
          <w:color w:val="FF0000"/>
          <w:sz w:val="24"/>
          <w:szCs w:val="24"/>
        </w:rPr>
        <w:t xml:space="preserve"> </w:t>
      </w:r>
      <w:r w:rsidR="00F03CEB" w:rsidRPr="00007EC1">
        <w:rPr>
          <w:rFonts w:ascii="Palatino Linotype" w:hAnsi="Palatino Linotype" w:cstheme="minorHAnsi"/>
          <w:sz w:val="24"/>
          <w:szCs w:val="24"/>
        </w:rPr>
        <w:t>V této výzkumné strategii se</w:t>
      </w:r>
      <w:r w:rsidRPr="00007EC1">
        <w:rPr>
          <w:rFonts w:ascii="Palatino Linotype" w:hAnsi="Palatino Linotype" w:cstheme="minorHAnsi"/>
          <w:sz w:val="24"/>
          <w:szCs w:val="24"/>
        </w:rPr>
        <w:t xml:space="preserve"> </w:t>
      </w:r>
      <w:r w:rsidR="00F03CEB" w:rsidRPr="00007EC1">
        <w:rPr>
          <w:rFonts w:ascii="Palatino Linotype" w:hAnsi="Palatino Linotype" w:cstheme="minorHAnsi"/>
          <w:sz w:val="24"/>
          <w:szCs w:val="24"/>
        </w:rPr>
        <w:t>s</w:t>
      </w:r>
      <w:r w:rsidRPr="00007EC1">
        <w:rPr>
          <w:rFonts w:ascii="Palatino Linotype" w:hAnsi="Palatino Linotype" w:cstheme="minorHAnsi"/>
          <w:sz w:val="24"/>
          <w:szCs w:val="24"/>
        </w:rPr>
        <w:t xml:space="preserve">ociální vědec snaží prozkoumat sociální realitu postupným odkrýváním </w:t>
      </w:r>
      <w:r w:rsidR="005A0134" w:rsidRPr="00007EC1">
        <w:rPr>
          <w:rFonts w:ascii="Palatino Linotype" w:hAnsi="Palatino Linotype" w:cstheme="minorHAnsi"/>
          <w:sz w:val="24"/>
          <w:szCs w:val="24"/>
        </w:rPr>
        <w:t>sdělovaných s</w:t>
      </w:r>
      <w:r w:rsidRPr="00007EC1">
        <w:rPr>
          <w:rFonts w:ascii="Palatino Linotype" w:hAnsi="Palatino Linotype" w:cstheme="minorHAnsi"/>
          <w:sz w:val="24"/>
          <w:szCs w:val="24"/>
        </w:rPr>
        <w:t xml:space="preserve">ubjektivních významů. </w:t>
      </w:r>
      <w:r w:rsidR="00F03CEB" w:rsidRPr="00007EC1">
        <w:rPr>
          <w:rFonts w:ascii="Palatino Linotype" w:hAnsi="Palatino Linotype" w:cstheme="minorHAnsi"/>
          <w:sz w:val="24"/>
          <w:szCs w:val="24"/>
        </w:rPr>
        <w:t>Je zde</w:t>
      </w:r>
      <w:r w:rsidRPr="00007EC1">
        <w:rPr>
          <w:rFonts w:ascii="Palatino Linotype" w:hAnsi="Palatino Linotype" w:cstheme="minorHAnsi"/>
          <w:sz w:val="24"/>
          <w:szCs w:val="24"/>
        </w:rPr>
        <w:t xml:space="preserve"> důležitá snaha o </w:t>
      </w:r>
      <w:r w:rsidRPr="00007EC1">
        <w:rPr>
          <w:rFonts w:ascii="Palatino Linotype" w:hAnsi="Palatino Linotype" w:cstheme="minorHAnsi"/>
          <w:i/>
          <w:iCs/>
          <w:sz w:val="24"/>
          <w:szCs w:val="24"/>
        </w:rPr>
        <w:t>pochopení</w:t>
      </w:r>
      <w:r w:rsidR="005A0134" w:rsidRPr="00007EC1">
        <w:rPr>
          <w:rFonts w:ascii="Palatino Linotype" w:hAnsi="Palatino Linotype" w:cstheme="minorHAnsi"/>
          <w:sz w:val="24"/>
          <w:szCs w:val="24"/>
        </w:rPr>
        <w:t xml:space="preserve"> a </w:t>
      </w:r>
      <w:r w:rsidR="005A0134" w:rsidRPr="00007EC1">
        <w:rPr>
          <w:rFonts w:ascii="Palatino Linotype" w:hAnsi="Palatino Linotype" w:cstheme="minorHAnsi"/>
          <w:i/>
          <w:iCs/>
          <w:sz w:val="24"/>
          <w:szCs w:val="24"/>
        </w:rPr>
        <w:t>interpretaci</w:t>
      </w:r>
      <w:r w:rsidR="005A0134" w:rsidRPr="00007EC1">
        <w:rPr>
          <w:rFonts w:ascii="Palatino Linotype" w:hAnsi="Palatino Linotype" w:cstheme="minorHAnsi"/>
          <w:sz w:val="24"/>
          <w:szCs w:val="24"/>
        </w:rPr>
        <w:t xml:space="preserve"> </w:t>
      </w:r>
      <w:r w:rsidRPr="00007EC1">
        <w:rPr>
          <w:rFonts w:ascii="Palatino Linotype" w:hAnsi="Palatino Linotype" w:cstheme="minorHAnsi"/>
          <w:sz w:val="24"/>
          <w:szCs w:val="24"/>
        </w:rPr>
        <w:t>sociální reality tak, jak ji tvoří jedinec na základě své prožité skutečnosti</w:t>
      </w:r>
      <w:r w:rsidR="008A5211" w:rsidRPr="00007EC1">
        <w:rPr>
          <w:rFonts w:ascii="Palatino Linotype" w:hAnsi="Palatino Linotype" w:cstheme="minorHAnsi"/>
          <w:sz w:val="24"/>
          <w:szCs w:val="24"/>
        </w:rPr>
        <w:t xml:space="preserve"> (</w:t>
      </w:r>
      <w:proofErr w:type="spellStart"/>
      <w:r w:rsidR="008A38FF" w:rsidRPr="00007EC1">
        <w:rPr>
          <w:rFonts w:ascii="Palatino Linotype" w:hAnsi="Palatino Linotype" w:cstheme="minorHAnsi"/>
          <w:sz w:val="24"/>
          <w:szCs w:val="24"/>
        </w:rPr>
        <w:t>Flick</w:t>
      </w:r>
      <w:proofErr w:type="spellEnd"/>
      <w:r w:rsidR="008A38FF" w:rsidRPr="00007EC1">
        <w:rPr>
          <w:rFonts w:ascii="Palatino Linotype" w:hAnsi="Palatino Linotype" w:cstheme="minorHAnsi"/>
          <w:sz w:val="24"/>
          <w:szCs w:val="24"/>
        </w:rPr>
        <w:t xml:space="preserve"> 2018; </w:t>
      </w:r>
      <w:r w:rsidR="008A5211" w:rsidRPr="00007EC1">
        <w:rPr>
          <w:rFonts w:ascii="Palatino Linotype" w:hAnsi="Palatino Linotype" w:cstheme="minorHAnsi"/>
          <w:sz w:val="24"/>
          <w:szCs w:val="24"/>
        </w:rPr>
        <w:t>Loučková 2010</w:t>
      </w:r>
      <w:r w:rsidR="008A38FF" w:rsidRPr="00007EC1">
        <w:rPr>
          <w:rFonts w:ascii="Palatino Linotype" w:hAnsi="Palatino Linotype" w:cstheme="minorHAnsi"/>
          <w:sz w:val="24"/>
          <w:szCs w:val="24"/>
        </w:rPr>
        <w:t xml:space="preserve">; </w:t>
      </w:r>
      <w:proofErr w:type="spellStart"/>
      <w:r w:rsidR="005A0134" w:rsidRPr="00007EC1">
        <w:rPr>
          <w:rFonts w:ascii="Palatino Linotype" w:hAnsi="Palatino Linotype" w:cstheme="minorHAnsi"/>
          <w:sz w:val="24"/>
          <w:szCs w:val="24"/>
        </w:rPr>
        <w:t>Disman</w:t>
      </w:r>
      <w:proofErr w:type="spellEnd"/>
      <w:r w:rsidR="008A38FF" w:rsidRPr="00007EC1">
        <w:rPr>
          <w:rFonts w:ascii="Palatino Linotype" w:hAnsi="Palatino Linotype" w:cstheme="minorHAnsi"/>
          <w:sz w:val="24"/>
          <w:szCs w:val="24"/>
        </w:rPr>
        <w:t>,</w:t>
      </w:r>
      <w:r w:rsidR="005A0134" w:rsidRPr="00007EC1">
        <w:rPr>
          <w:rFonts w:ascii="Palatino Linotype" w:hAnsi="Palatino Linotype" w:cstheme="minorHAnsi"/>
          <w:sz w:val="24"/>
          <w:szCs w:val="24"/>
        </w:rPr>
        <w:t xml:space="preserve"> </w:t>
      </w:r>
      <w:r w:rsidR="00076C6B" w:rsidRPr="00007EC1">
        <w:rPr>
          <w:rFonts w:ascii="Palatino Linotype" w:hAnsi="Palatino Linotype" w:cstheme="minorHAnsi"/>
          <w:sz w:val="24"/>
          <w:szCs w:val="24"/>
        </w:rPr>
        <w:t>2000</w:t>
      </w:r>
      <w:r w:rsidR="005A0134" w:rsidRPr="00007EC1">
        <w:rPr>
          <w:rFonts w:ascii="Palatino Linotype" w:hAnsi="Palatino Linotype" w:cstheme="minorHAnsi"/>
          <w:sz w:val="24"/>
          <w:szCs w:val="24"/>
        </w:rPr>
        <w:t>)</w:t>
      </w:r>
      <w:r w:rsidR="008A5211" w:rsidRPr="00007EC1">
        <w:rPr>
          <w:rFonts w:ascii="Palatino Linotype" w:hAnsi="Palatino Linotype" w:cstheme="minorHAnsi"/>
          <w:sz w:val="24"/>
          <w:szCs w:val="24"/>
        </w:rPr>
        <w:t>.</w:t>
      </w:r>
      <w:r w:rsidR="00F03CEB" w:rsidRPr="00007EC1">
        <w:rPr>
          <w:rFonts w:ascii="Palatino Linotype" w:hAnsi="Palatino Linotype" w:cstheme="minorHAnsi"/>
          <w:sz w:val="24"/>
          <w:szCs w:val="24"/>
        </w:rPr>
        <w:t xml:space="preserve"> </w:t>
      </w:r>
      <w:r w:rsidR="0088504B" w:rsidRPr="00007EC1">
        <w:rPr>
          <w:rFonts w:ascii="Palatino Linotype" w:hAnsi="Palatino Linotype" w:cstheme="minorHAnsi"/>
          <w:sz w:val="24"/>
          <w:szCs w:val="24"/>
        </w:rPr>
        <w:t xml:space="preserve"> </w:t>
      </w:r>
      <w:r w:rsidR="00F03CEB" w:rsidRPr="00007EC1">
        <w:rPr>
          <w:rFonts w:ascii="Palatino Linotype" w:hAnsi="Palatino Linotype" w:cstheme="minorHAnsi"/>
          <w:sz w:val="24"/>
          <w:szCs w:val="24"/>
        </w:rPr>
        <w:t>Ve vztahu k výsledkům</w:t>
      </w:r>
      <w:r w:rsidR="0088504B" w:rsidRPr="00007EC1">
        <w:rPr>
          <w:rFonts w:ascii="Palatino Linotype" w:hAnsi="Palatino Linotype" w:cstheme="minorHAnsi"/>
          <w:sz w:val="24"/>
          <w:szCs w:val="24"/>
        </w:rPr>
        <w:t xml:space="preserve"> výzkumu</w:t>
      </w:r>
      <w:r w:rsidR="00F03CEB" w:rsidRPr="00007EC1">
        <w:rPr>
          <w:rFonts w:ascii="Palatino Linotype" w:hAnsi="Palatino Linotype" w:cstheme="minorHAnsi"/>
          <w:sz w:val="24"/>
          <w:szCs w:val="24"/>
        </w:rPr>
        <w:t xml:space="preserve"> se kvalitativní výzkum o</w:t>
      </w:r>
      <w:r w:rsidR="00C838AA" w:rsidRPr="00007EC1">
        <w:rPr>
          <w:rFonts w:ascii="Palatino Linotype" w:hAnsi="Palatino Linotype" w:cstheme="minorHAnsi"/>
          <w:sz w:val="24"/>
          <w:szCs w:val="24"/>
        </w:rPr>
        <w:t xml:space="preserve">proti kvantitativnímu </w:t>
      </w:r>
      <w:r w:rsidR="00F03CEB" w:rsidRPr="00007EC1">
        <w:rPr>
          <w:rFonts w:ascii="Palatino Linotype" w:hAnsi="Palatino Linotype" w:cstheme="minorHAnsi"/>
          <w:sz w:val="24"/>
          <w:szCs w:val="24"/>
        </w:rPr>
        <w:t>liší tím, že</w:t>
      </w:r>
      <w:r w:rsidR="005A0134" w:rsidRPr="00007EC1">
        <w:rPr>
          <w:rFonts w:ascii="Palatino Linotype" w:hAnsi="Palatino Linotype" w:cstheme="minorHAnsi"/>
          <w:sz w:val="24"/>
          <w:szCs w:val="24"/>
        </w:rPr>
        <w:t xml:space="preserve"> </w:t>
      </w:r>
      <w:r w:rsidR="00F03CEB" w:rsidRPr="00007EC1">
        <w:rPr>
          <w:rFonts w:ascii="Palatino Linotype" w:hAnsi="Palatino Linotype" w:cstheme="minorHAnsi"/>
          <w:sz w:val="24"/>
          <w:szCs w:val="24"/>
        </w:rPr>
        <w:t>k nim</w:t>
      </w:r>
      <w:r w:rsidR="005A0134" w:rsidRPr="00007EC1">
        <w:rPr>
          <w:rFonts w:ascii="Palatino Linotype" w:hAnsi="Palatino Linotype" w:cstheme="minorHAnsi"/>
          <w:sz w:val="24"/>
          <w:szCs w:val="24"/>
        </w:rPr>
        <w:t xml:space="preserve"> nedocházíme</w:t>
      </w:r>
      <w:r w:rsidR="00C838AA" w:rsidRPr="00007EC1">
        <w:rPr>
          <w:rFonts w:ascii="Palatino Linotype" w:hAnsi="Palatino Linotype" w:cstheme="minorHAnsi"/>
          <w:sz w:val="24"/>
          <w:szCs w:val="24"/>
        </w:rPr>
        <w:t xml:space="preserve"> za pomoci statistických procedur</w:t>
      </w:r>
      <w:r w:rsidR="005A0134" w:rsidRPr="00007EC1">
        <w:rPr>
          <w:rFonts w:ascii="Palatino Linotype" w:hAnsi="Palatino Linotype" w:cstheme="minorHAnsi"/>
          <w:sz w:val="24"/>
          <w:szCs w:val="24"/>
        </w:rPr>
        <w:t xml:space="preserve"> </w:t>
      </w:r>
      <w:r w:rsidR="00C838AA" w:rsidRPr="00007EC1">
        <w:rPr>
          <w:rFonts w:ascii="Palatino Linotype" w:hAnsi="Palatino Linotype" w:cstheme="minorHAnsi"/>
          <w:sz w:val="24"/>
          <w:szCs w:val="24"/>
        </w:rPr>
        <w:t>a výsledky nelze zobecňovat na celou populaci</w:t>
      </w:r>
      <w:r w:rsidR="003B671E" w:rsidRPr="00007EC1">
        <w:rPr>
          <w:rFonts w:ascii="Palatino Linotype" w:hAnsi="Palatino Linotype" w:cstheme="minorHAnsi"/>
          <w:sz w:val="24"/>
          <w:szCs w:val="24"/>
        </w:rPr>
        <w:t xml:space="preserve"> </w:t>
      </w:r>
      <w:r w:rsidR="005A0134" w:rsidRPr="00007EC1">
        <w:rPr>
          <w:rFonts w:ascii="Palatino Linotype" w:hAnsi="Palatino Linotype" w:cstheme="minorHAnsi"/>
          <w:sz w:val="24"/>
          <w:szCs w:val="24"/>
        </w:rPr>
        <w:t>(</w:t>
      </w:r>
      <w:r w:rsidR="001A3CD7" w:rsidRPr="00007EC1">
        <w:rPr>
          <w:rFonts w:ascii="Palatino Linotype" w:hAnsi="Palatino Linotype" w:cstheme="minorHAnsi"/>
          <w:sz w:val="24"/>
          <w:szCs w:val="24"/>
        </w:rPr>
        <w:t xml:space="preserve">Strauss, </w:t>
      </w:r>
      <w:proofErr w:type="spellStart"/>
      <w:r w:rsidR="005A0134" w:rsidRPr="00007EC1">
        <w:rPr>
          <w:rFonts w:ascii="Palatino Linotype" w:hAnsi="Palatino Linotype" w:cstheme="minorHAnsi"/>
          <w:sz w:val="24"/>
          <w:szCs w:val="24"/>
        </w:rPr>
        <w:t>Corbin</w:t>
      </w:r>
      <w:proofErr w:type="spellEnd"/>
      <w:r w:rsidR="005A0134" w:rsidRPr="00007EC1">
        <w:rPr>
          <w:rFonts w:ascii="Palatino Linotype" w:hAnsi="Palatino Linotype" w:cstheme="minorHAnsi"/>
          <w:sz w:val="24"/>
          <w:szCs w:val="24"/>
        </w:rPr>
        <w:t>,</w:t>
      </w:r>
      <w:r w:rsidR="001A3CD7" w:rsidRPr="00007EC1">
        <w:rPr>
          <w:rFonts w:ascii="Palatino Linotype" w:hAnsi="Palatino Linotype" w:cstheme="minorHAnsi"/>
          <w:sz w:val="24"/>
          <w:szCs w:val="24"/>
        </w:rPr>
        <w:t xml:space="preserve"> </w:t>
      </w:r>
      <w:r w:rsidR="005A0134" w:rsidRPr="00007EC1">
        <w:rPr>
          <w:rFonts w:ascii="Palatino Linotype" w:hAnsi="Palatino Linotype" w:cstheme="minorHAnsi"/>
          <w:sz w:val="24"/>
          <w:szCs w:val="24"/>
        </w:rPr>
        <w:t>1999</w:t>
      </w:r>
      <w:r w:rsidR="0088504B" w:rsidRPr="00007EC1">
        <w:rPr>
          <w:rFonts w:ascii="Palatino Linotype" w:hAnsi="Palatino Linotype" w:cstheme="minorHAnsi"/>
          <w:sz w:val="24"/>
          <w:szCs w:val="24"/>
        </w:rPr>
        <w:t>)</w:t>
      </w:r>
      <w:r w:rsidR="005A0134" w:rsidRPr="00007EC1">
        <w:rPr>
          <w:rFonts w:ascii="Palatino Linotype" w:hAnsi="Palatino Linotype" w:cstheme="minorHAnsi"/>
          <w:sz w:val="24"/>
          <w:szCs w:val="24"/>
        </w:rPr>
        <w:t>.</w:t>
      </w:r>
      <w:r w:rsidR="002C13F4" w:rsidRPr="00007EC1">
        <w:rPr>
          <w:rFonts w:ascii="Palatino Linotype" w:hAnsi="Palatino Linotype" w:cstheme="minorHAnsi"/>
          <w:sz w:val="24"/>
          <w:szCs w:val="24"/>
        </w:rPr>
        <w:t xml:space="preserve"> </w:t>
      </w:r>
      <w:proofErr w:type="spellStart"/>
      <w:r w:rsidR="00762DB8" w:rsidRPr="00007EC1">
        <w:rPr>
          <w:rFonts w:ascii="Palatino Linotype" w:hAnsi="Palatino Linotype" w:cstheme="minorHAnsi"/>
          <w:sz w:val="24"/>
          <w:szCs w:val="24"/>
        </w:rPr>
        <w:t>Miovský</w:t>
      </w:r>
      <w:proofErr w:type="spellEnd"/>
      <w:r w:rsidR="00762DB8" w:rsidRPr="00007EC1">
        <w:rPr>
          <w:rFonts w:ascii="Palatino Linotype" w:hAnsi="Palatino Linotype" w:cstheme="minorHAnsi"/>
          <w:sz w:val="24"/>
          <w:szCs w:val="24"/>
        </w:rPr>
        <w:t xml:space="preserve"> </w:t>
      </w:r>
      <w:r w:rsidR="0015587E" w:rsidRPr="00007EC1">
        <w:rPr>
          <w:rFonts w:ascii="Palatino Linotype" w:hAnsi="Palatino Linotype" w:cstheme="minorHAnsi"/>
          <w:sz w:val="24"/>
          <w:szCs w:val="24"/>
        </w:rPr>
        <w:t>(2006)</w:t>
      </w:r>
      <w:r w:rsidR="00762DB8" w:rsidRPr="00007EC1">
        <w:rPr>
          <w:rFonts w:ascii="Palatino Linotype" w:hAnsi="Palatino Linotype" w:cstheme="minorHAnsi"/>
          <w:sz w:val="24"/>
          <w:szCs w:val="24"/>
        </w:rPr>
        <w:t xml:space="preserve"> uvádí, že</w:t>
      </w:r>
      <w:r w:rsidR="00F03CEB" w:rsidRPr="00007EC1">
        <w:rPr>
          <w:rFonts w:ascii="Palatino Linotype" w:hAnsi="Palatino Linotype" w:cstheme="minorHAnsi"/>
          <w:sz w:val="24"/>
          <w:szCs w:val="24"/>
        </w:rPr>
        <w:t xml:space="preserve"> kvalitativní výzkum </w:t>
      </w:r>
      <w:r w:rsidR="00762DB8" w:rsidRPr="00007EC1">
        <w:rPr>
          <w:rFonts w:ascii="Palatino Linotype" w:hAnsi="Palatino Linotype" w:cstheme="minorHAnsi"/>
          <w:sz w:val="24"/>
          <w:szCs w:val="24"/>
        </w:rPr>
        <w:t>je specifický</w:t>
      </w:r>
      <w:r w:rsidR="002C13F4" w:rsidRPr="00007EC1">
        <w:rPr>
          <w:rFonts w:ascii="Palatino Linotype" w:hAnsi="Palatino Linotype" w:cstheme="minorHAnsi"/>
          <w:sz w:val="24"/>
          <w:szCs w:val="24"/>
        </w:rPr>
        <w:t xml:space="preserve"> </w:t>
      </w:r>
      <w:r w:rsidR="00762DB8" w:rsidRPr="00007EC1">
        <w:rPr>
          <w:rFonts w:ascii="Palatino Linotype" w:hAnsi="Palatino Linotype" w:cstheme="minorHAnsi"/>
          <w:sz w:val="24"/>
          <w:szCs w:val="24"/>
        </w:rPr>
        <w:t>svou</w:t>
      </w:r>
      <w:r w:rsidR="002C13F4" w:rsidRPr="00007EC1">
        <w:rPr>
          <w:rFonts w:ascii="Palatino Linotype" w:hAnsi="Palatino Linotype" w:cstheme="minorHAnsi"/>
          <w:sz w:val="24"/>
          <w:szCs w:val="24"/>
        </w:rPr>
        <w:t xml:space="preserve"> jedinečnost</w:t>
      </w:r>
      <w:r w:rsidR="00762DB8" w:rsidRPr="00007EC1">
        <w:rPr>
          <w:rFonts w:ascii="Palatino Linotype" w:hAnsi="Palatino Linotype" w:cstheme="minorHAnsi"/>
          <w:sz w:val="24"/>
          <w:szCs w:val="24"/>
        </w:rPr>
        <w:t>í</w:t>
      </w:r>
      <w:r w:rsidR="002C13F4" w:rsidRPr="00007EC1">
        <w:rPr>
          <w:rFonts w:ascii="Palatino Linotype" w:hAnsi="Palatino Linotype" w:cstheme="minorHAnsi"/>
          <w:sz w:val="24"/>
          <w:szCs w:val="24"/>
        </w:rPr>
        <w:t xml:space="preserve"> a neopakovatelnost</w:t>
      </w:r>
      <w:r w:rsidR="00762DB8" w:rsidRPr="00007EC1">
        <w:rPr>
          <w:rFonts w:ascii="Palatino Linotype" w:hAnsi="Palatino Linotype" w:cstheme="minorHAnsi"/>
          <w:sz w:val="24"/>
          <w:szCs w:val="24"/>
        </w:rPr>
        <w:t>í</w:t>
      </w:r>
      <w:r w:rsidR="002C13F4" w:rsidRPr="00007EC1">
        <w:rPr>
          <w:rFonts w:ascii="Palatino Linotype" w:hAnsi="Palatino Linotype" w:cstheme="minorHAnsi"/>
          <w:sz w:val="24"/>
          <w:szCs w:val="24"/>
        </w:rPr>
        <w:t xml:space="preserve">, kdy každý jedinec může na sociální realitu nahlížet jinou </w:t>
      </w:r>
      <w:r w:rsidR="002C13F4" w:rsidRPr="00007EC1">
        <w:rPr>
          <w:rFonts w:ascii="Palatino Linotype" w:hAnsi="Palatino Linotype" w:cstheme="minorHAnsi"/>
          <w:sz w:val="24"/>
          <w:szCs w:val="24"/>
        </w:rPr>
        <w:lastRenderedPageBreak/>
        <w:t>optikou, která se ještě navíc může proměňovat v</w:t>
      </w:r>
      <w:r w:rsidR="009C0F3B" w:rsidRPr="00007EC1">
        <w:rPr>
          <w:rFonts w:ascii="Palatino Linotype" w:hAnsi="Palatino Linotype" w:cstheme="minorHAnsi"/>
          <w:sz w:val="24"/>
          <w:szCs w:val="24"/>
        </w:rPr>
        <w:t> </w:t>
      </w:r>
      <w:r w:rsidR="002C13F4" w:rsidRPr="00007EC1">
        <w:rPr>
          <w:rFonts w:ascii="Palatino Linotype" w:hAnsi="Palatino Linotype" w:cstheme="minorHAnsi"/>
          <w:sz w:val="24"/>
          <w:szCs w:val="24"/>
        </w:rPr>
        <w:t>čase</w:t>
      </w:r>
      <w:r w:rsidR="009C0F3B" w:rsidRPr="00007EC1">
        <w:rPr>
          <w:rFonts w:ascii="Palatino Linotype" w:hAnsi="Palatino Linotype" w:cstheme="minorHAnsi"/>
          <w:sz w:val="24"/>
          <w:szCs w:val="24"/>
        </w:rPr>
        <w:t xml:space="preserve"> a je tedy</w:t>
      </w:r>
      <w:r w:rsidR="00762DB8" w:rsidRPr="00007EC1">
        <w:rPr>
          <w:rFonts w:ascii="Palatino Linotype" w:hAnsi="Palatino Linotype" w:cstheme="minorHAnsi"/>
          <w:sz w:val="24"/>
          <w:szCs w:val="24"/>
        </w:rPr>
        <w:t xml:space="preserve"> výzkumem kontextuálním</w:t>
      </w:r>
      <w:r w:rsidR="009C0F3B" w:rsidRPr="00007EC1">
        <w:rPr>
          <w:rFonts w:ascii="Palatino Linotype" w:hAnsi="Palatino Linotype" w:cstheme="minorHAnsi"/>
          <w:sz w:val="24"/>
          <w:szCs w:val="24"/>
        </w:rPr>
        <w:t>.</w:t>
      </w:r>
      <w:r w:rsidR="00762DB8" w:rsidRPr="00007EC1">
        <w:rPr>
          <w:rFonts w:ascii="Palatino Linotype" w:hAnsi="Palatino Linotype" w:cstheme="minorHAnsi"/>
          <w:sz w:val="24"/>
          <w:szCs w:val="24"/>
        </w:rPr>
        <w:t xml:space="preserve"> </w:t>
      </w:r>
      <w:r w:rsidR="002C13F4" w:rsidRPr="00007EC1">
        <w:rPr>
          <w:rFonts w:ascii="Palatino Linotype" w:hAnsi="Palatino Linotype" w:cstheme="minorHAnsi"/>
          <w:sz w:val="24"/>
          <w:szCs w:val="24"/>
        </w:rPr>
        <w:t xml:space="preserve"> </w:t>
      </w:r>
      <w:r w:rsidR="00762DB8" w:rsidRPr="00007EC1">
        <w:rPr>
          <w:rFonts w:ascii="Palatino Linotype" w:hAnsi="Palatino Linotype" w:cstheme="minorHAnsi"/>
          <w:sz w:val="24"/>
          <w:szCs w:val="24"/>
        </w:rPr>
        <w:t xml:space="preserve">Jeho dalšími vlastnostmi pak jsou procesuálnost a </w:t>
      </w:r>
      <w:r w:rsidR="003B671E" w:rsidRPr="00007EC1">
        <w:rPr>
          <w:rFonts w:ascii="Palatino Linotype" w:hAnsi="Palatino Linotype" w:cstheme="minorHAnsi"/>
          <w:sz w:val="24"/>
          <w:szCs w:val="24"/>
        </w:rPr>
        <w:t>dynamika – zkoumaná</w:t>
      </w:r>
      <w:r w:rsidR="00762DB8" w:rsidRPr="00007EC1">
        <w:rPr>
          <w:rFonts w:ascii="Palatino Linotype" w:hAnsi="Palatino Linotype" w:cstheme="minorHAnsi"/>
          <w:sz w:val="24"/>
          <w:szCs w:val="24"/>
        </w:rPr>
        <w:t xml:space="preserve"> realita někdy vznikla, vyvíjela se a zaniká, a tento proces je potřeba ve výzkumu respektovat</w:t>
      </w:r>
      <w:r w:rsidR="00665169" w:rsidRPr="00007EC1">
        <w:rPr>
          <w:rFonts w:ascii="Palatino Linotype" w:hAnsi="Palatino Linotype" w:cstheme="minorHAnsi"/>
          <w:sz w:val="24"/>
          <w:szCs w:val="24"/>
        </w:rPr>
        <w:t xml:space="preserve">. </w:t>
      </w:r>
      <w:proofErr w:type="spellStart"/>
      <w:r w:rsidR="00665169" w:rsidRPr="00007EC1">
        <w:rPr>
          <w:rFonts w:ascii="Palatino Linotype" w:hAnsi="Palatino Linotype" w:cstheme="minorHAnsi"/>
          <w:sz w:val="24"/>
          <w:szCs w:val="24"/>
        </w:rPr>
        <w:t>Miovský</w:t>
      </w:r>
      <w:proofErr w:type="spellEnd"/>
      <w:r w:rsidR="00665169" w:rsidRPr="00007EC1">
        <w:rPr>
          <w:rFonts w:ascii="Palatino Linotype" w:hAnsi="Palatino Linotype" w:cstheme="minorHAnsi"/>
          <w:sz w:val="24"/>
          <w:szCs w:val="24"/>
        </w:rPr>
        <w:t xml:space="preserve"> (</w:t>
      </w:r>
      <w:r w:rsidR="0015587E" w:rsidRPr="00007EC1">
        <w:rPr>
          <w:rFonts w:ascii="Palatino Linotype" w:hAnsi="Palatino Linotype" w:cstheme="minorHAnsi"/>
          <w:sz w:val="24"/>
          <w:szCs w:val="24"/>
        </w:rPr>
        <w:t>2006</w:t>
      </w:r>
      <w:r w:rsidR="00665169" w:rsidRPr="00007EC1">
        <w:rPr>
          <w:rFonts w:ascii="Palatino Linotype" w:hAnsi="Palatino Linotype" w:cstheme="minorHAnsi"/>
          <w:sz w:val="24"/>
          <w:szCs w:val="24"/>
        </w:rPr>
        <w:t>, s.18) k dynamice dále uvádí</w:t>
      </w:r>
      <w:r w:rsidR="00F03CEB" w:rsidRPr="00007EC1">
        <w:rPr>
          <w:rFonts w:ascii="Palatino Linotype" w:hAnsi="Palatino Linotype" w:cstheme="minorHAnsi"/>
          <w:sz w:val="24"/>
          <w:szCs w:val="24"/>
        </w:rPr>
        <w:t>, že se</w:t>
      </w:r>
      <w:r w:rsidR="00665169" w:rsidRPr="00007EC1">
        <w:rPr>
          <w:rFonts w:ascii="Palatino Linotype" w:hAnsi="Palatino Linotype" w:cstheme="minorHAnsi"/>
          <w:sz w:val="24"/>
          <w:szCs w:val="24"/>
        </w:rPr>
        <w:t xml:space="preserve">: </w:t>
      </w:r>
      <w:r w:rsidR="00665169" w:rsidRPr="00007EC1">
        <w:rPr>
          <w:rFonts w:ascii="Palatino Linotype" w:hAnsi="Palatino Linotype" w:cstheme="minorHAnsi"/>
          <w:i/>
          <w:iCs/>
          <w:sz w:val="24"/>
          <w:szCs w:val="24"/>
        </w:rPr>
        <w:t>„</w:t>
      </w:r>
      <w:r w:rsidR="00F03CEB" w:rsidRPr="00007EC1">
        <w:rPr>
          <w:rFonts w:ascii="Palatino Linotype" w:hAnsi="Palatino Linotype" w:cstheme="minorHAnsi"/>
          <w:i/>
          <w:iCs/>
          <w:sz w:val="24"/>
          <w:szCs w:val="24"/>
        </w:rPr>
        <w:t>d</w:t>
      </w:r>
      <w:r w:rsidR="00762DB8" w:rsidRPr="00007EC1">
        <w:rPr>
          <w:rFonts w:ascii="Palatino Linotype" w:hAnsi="Palatino Linotype" w:cstheme="minorHAnsi"/>
          <w:i/>
          <w:iCs/>
          <w:sz w:val="24"/>
          <w:szCs w:val="24"/>
        </w:rPr>
        <w:t>ynamika změn</w:t>
      </w:r>
      <w:r w:rsidR="00F03CEB" w:rsidRPr="00007EC1">
        <w:rPr>
          <w:rFonts w:ascii="Palatino Linotype" w:hAnsi="Palatino Linotype" w:cstheme="minorHAnsi"/>
          <w:i/>
          <w:iCs/>
          <w:sz w:val="24"/>
          <w:szCs w:val="24"/>
        </w:rPr>
        <w:t xml:space="preserve"> </w:t>
      </w:r>
      <w:r w:rsidR="00762DB8" w:rsidRPr="00007EC1">
        <w:rPr>
          <w:rFonts w:ascii="Palatino Linotype" w:hAnsi="Palatino Linotype" w:cstheme="minorHAnsi"/>
          <w:i/>
          <w:iCs/>
          <w:sz w:val="24"/>
          <w:szCs w:val="24"/>
        </w:rPr>
        <w:t>vlivem různých faktorů neustále proměňuje. Prostřednictvím zkoumání dynamiky procesů okolo nás zjišťujeme nejen, jaké různé faktory mají na daný proces vliv, ale především jaké kvality tyto vlivy nabývají</w:t>
      </w:r>
      <w:r w:rsidR="00665169" w:rsidRPr="00007EC1">
        <w:rPr>
          <w:rFonts w:ascii="Palatino Linotype" w:hAnsi="Palatino Linotype" w:cstheme="minorHAnsi"/>
          <w:i/>
          <w:iCs/>
          <w:sz w:val="24"/>
          <w:szCs w:val="24"/>
        </w:rPr>
        <w:t>.“</w:t>
      </w:r>
      <w:r w:rsidR="00665169" w:rsidRPr="00007EC1">
        <w:rPr>
          <w:rFonts w:ascii="Palatino Linotype" w:hAnsi="Palatino Linotype" w:cstheme="minorHAnsi"/>
          <w:sz w:val="24"/>
          <w:szCs w:val="24"/>
        </w:rPr>
        <w:t xml:space="preserve"> </w:t>
      </w:r>
    </w:p>
    <w:p w14:paraId="03FD7F84" w14:textId="77777777" w:rsidR="00A15A58" w:rsidRPr="00007EC1" w:rsidRDefault="00A15A58" w:rsidP="00007EC1">
      <w:pPr>
        <w:spacing w:line="360" w:lineRule="auto"/>
        <w:jc w:val="both"/>
        <w:rPr>
          <w:rFonts w:ascii="Palatino Linotype" w:hAnsi="Palatino Linotype" w:cstheme="minorHAnsi"/>
          <w:sz w:val="24"/>
          <w:szCs w:val="24"/>
        </w:rPr>
      </w:pPr>
    </w:p>
    <w:p w14:paraId="0BCBBDD5" w14:textId="794C9D4E" w:rsidR="00E802B0" w:rsidRPr="00C03E93" w:rsidRDefault="004E1082" w:rsidP="00007EC1">
      <w:pPr>
        <w:pStyle w:val="Nadpis2"/>
        <w:numPr>
          <w:ilvl w:val="1"/>
          <w:numId w:val="13"/>
        </w:numPr>
        <w:spacing w:line="360" w:lineRule="auto"/>
        <w:rPr>
          <w:sz w:val="28"/>
          <w:szCs w:val="28"/>
        </w:rPr>
      </w:pPr>
      <w:bookmarkStart w:id="23" w:name="_Toc153177220"/>
      <w:r w:rsidRPr="00C03E93">
        <w:rPr>
          <w:sz w:val="28"/>
          <w:szCs w:val="28"/>
        </w:rPr>
        <w:t>Výzkumný přístup</w:t>
      </w:r>
      <w:bookmarkEnd w:id="23"/>
    </w:p>
    <w:p w14:paraId="4C46B81C" w14:textId="7EFC3F10" w:rsidR="00007EC1" w:rsidRDefault="00E802B0" w:rsidP="00007EC1">
      <w:pPr>
        <w:spacing w:line="360" w:lineRule="auto"/>
        <w:jc w:val="both"/>
        <w:rPr>
          <w:rFonts w:ascii="Palatino Linotype" w:hAnsi="Palatino Linotype"/>
          <w:sz w:val="24"/>
          <w:szCs w:val="24"/>
        </w:rPr>
      </w:pPr>
      <w:r w:rsidRPr="00007EC1">
        <w:rPr>
          <w:rFonts w:ascii="Palatino Linotype" w:hAnsi="Palatino Linotype"/>
          <w:sz w:val="24"/>
          <w:szCs w:val="24"/>
        </w:rPr>
        <w:t>Pro potřeby této diplomové práce jsem si zvolil jako výzkumný přístup zakotvenou teorii</w:t>
      </w:r>
      <w:r w:rsidR="00636A59" w:rsidRPr="00007EC1">
        <w:rPr>
          <w:rFonts w:ascii="Palatino Linotype" w:hAnsi="Palatino Linotype"/>
          <w:color w:val="FF0000"/>
          <w:sz w:val="24"/>
          <w:szCs w:val="24"/>
        </w:rPr>
        <w:t xml:space="preserve">. </w:t>
      </w:r>
      <w:r w:rsidR="00636A59" w:rsidRPr="00007EC1">
        <w:rPr>
          <w:rFonts w:ascii="Palatino Linotype" w:hAnsi="Palatino Linotype"/>
          <w:sz w:val="24"/>
          <w:szCs w:val="24"/>
        </w:rPr>
        <w:t>Zakotvená teorie je výzkumný přístup v kvalitativním výzkumu, který se</w:t>
      </w:r>
      <w:r w:rsidR="00E3554A" w:rsidRPr="00007EC1">
        <w:rPr>
          <w:rFonts w:ascii="Palatino Linotype" w:hAnsi="Palatino Linotype"/>
          <w:sz w:val="24"/>
          <w:szCs w:val="24"/>
        </w:rPr>
        <w:t xml:space="preserve"> zaměřuje na induktivní konstrukci teorie na základě analýzy empirických dat.</w:t>
      </w:r>
      <w:r w:rsidR="00636A59" w:rsidRPr="00007EC1">
        <w:rPr>
          <w:rFonts w:ascii="Palatino Linotype" w:hAnsi="Palatino Linotype"/>
          <w:sz w:val="24"/>
          <w:szCs w:val="24"/>
        </w:rPr>
        <w:t xml:space="preserve"> Tento přístup vychází z přesvědčení, že teorie by měla být odvozená z empirických pozorování a analýzy dat, místo aby byla předem navržena nebo převzata z existujících teoretických rámců </w:t>
      </w:r>
      <w:r w:rsidR="00E3554A" w:rsidRPr="00007EC1">
        <w:rPr>
          <w:rFonts w:ascii="Palatino Linotype" w:hAnsi="Palatino Linotype"/>
          <w:sz w:val="24"/>
          <w:szCs w:val="24"/>
        </w:rPr>
        <w:t>(</w:t>
      </w:r>
      <w:proofErr w:type="spellStart"/>
      <w:r w:rsidR="006D5747" w:rsidRPr="00007EC1">
        <w:rPr>
          <w:rFonts w:ascii="Palatino Linotype" w:hAnsi="Palatino Linotype"/>
          <w:sz w:val="24"/>
          <w:szCs w:val="24"/>
        </w:rPr>
        <w:t>Corbin</w:t>
      </w:r>
      <w:proofErr w:type="spellEnd"/>
      <w:r w:rsidR="006D5747" w:rsidRPr="00007EC1">
        <w:rPr>
          <w:rFonts w:ascii="Palatino Linotype" w:hAnsi="Palatino Linotype"/>
          <w:sz w:val="24"/>
          <w:szCs w:val="24"/>
        </w:rPr>
        <w:t>, Strauss</w:t>
      </w:r>
      <w:r w:rsidR="00313EF1" w:rsidRPr="00007EC1">
        <w:rPr>
          <w:rFonts w:ascii="Palatino Linotype" w:hAnsi="Palatino Linotype"/>
          <w:sz w:val="24"/>
          <w:szCs w:val="24"/>
        </w:rPr>
        <w:t>,</w:t>
      </w:r>
      <w:r w:rsidR="006D5747" w:rsidRPr="00007EC1">
        <w:rPr>
          <w:rFonts w:ascii="Palatino Linotype" w:hAnsi="Palatino Linotype"/>
          <w:sz w:val="24"/>
          <w:szCs w:val="24"/>
        </w:rPr>
        <w:t xml:space="preserve"> 2015)</w:t>
      </w:r>
      <w:r w:rsidR="00636A59" w:rsidRPr="00007EC1">
        <w:rPr>
          <w:rFonts w:ascii="Palatino Linotype" w:hAnsi="Palatino Linotype"/>
          <w:sz w:val="24"/>
          <w:szCs w:val="24"/>
        </w:rPr>
        <w:t>.</w:t>
      </w:r>
      <w:r w:rsidR="00007EC1">
        <w:rPr>
          <w:rFonts w:ascii="Palatino Linotype" w:hAnsi="Palatino Linotype"/>
          <w:sz w:val="24"/>
          <w:szCs w:val="24"/>
        </w:rPr>
        <w:t xml:space="preserve"> </w:t>
      </w:r>
      <w:r w:rsidR="00007EC1" w:rsidRPr="00007EC1">
        <w:rPr>
          <w:rFonts w:ascii="Palatino Linotype" w:hAnsi="Palatino Linotype"/>
          <w:sz w:val="24"/>
          <w:szCs w:val="24"/>
        </w:rPr>
        <w:t xml:space="preserve">Cílem zakotvené teorie je postavit teorii na základě zkoumaného jevu, která je pevně zakotvena v sesbíraných datech (Řiháček, </w:t>
      </w:r>
      <w:proofErr w:type="spellStart"/>
      <w:r w:rsidR="00007EC1" w:rsidRPr="00007EC1">
        <w:rPr>
          <w:rFonts w:ascii="Palatino Linotype" w:hAnsi="Palatino Linotype"/>
          <w:sz w:val="24"/>
          <w:szCs w:val="24"/>
        </w:rPr>
        <w:t>Hytych</w:t>
      </w:r>
      <w:proofErr w:type="spellEnd"/>
      <w:r w:rsidR="00007EC1" w:rsidRPr="00007EC1">
        <w:rPr>
          <w:rFonts w:ascii="Palatino Linotype" w:hAnsi="Palatino Linotype"/>
          <w:sz w:val="24"/>
          <w:szCs w:val="24"/>
        </w:rPr>
        <w:t xml:space="preserve">, 2013). </w:t>
      </w:r>
    </w:p>
    <w:p w14:paraId="06CA1193" w14:textId="3F8429DC" w:rsidR="00636A59" w:rsidRPr="00007EC1" w:rsidRDefault="00636A59" w:rsidP="00007EC1">
      <w:pPr>
        <w:spacing w:line="360" w:lineRule="auto"/>
        <w:ind w:firstLine="360"/>
        <w:jc w:val="both"/>
        <w:rPr>
          <w:rFonts w:ascii="Palatino Linotype" w:hAnsi="Palatino Linotype"/>
          <w:sz w:val="24"/>
          <w:szCs w:val="24"/>
        </w:rPr>
      </w:pPr>
      <w:r w:rsidRPr="00007EC1">
        <w:rPr>
          <w:rFonts w:ascii="Palatino Linotype" w:hAnsi="Palatino Linotype"/>
          <w:sz w:val="24"/>
          <w:szCs w:val="24"/>
        </w:rPr>
        <w:t xml:space="preserve">Proces tvorby zakotvené teorie se skládá z několika kroků. Prvním krokem je nalezení výzkumného tématu, které vychází z pozorování reálného </w:t>
      </w:r>
      <w:r w:rsidR="00E3554A" w:rsidRPr="00007EC1">
        <w:rPr>
          <w:rFonts w:ascii="Palatino Linotype" w:hAnsi="Palatino Linotype"/>
          <w:sz w:val="24"/>
          <w:szCs w:val="24"/>
        </w:rPr>
        <w:t>světa.</w:t>
      </w:r>
      <w:r w:rsidRPr="00007EC1">
        <w:rPr>
          <w:rFonts w:ascii="Palatino Linotype" w:hAnsi="Palatino Linotype"/>
          <w:sz w:val="24"/>
          <w:szCs w:val="24"/>
        </w:rPr>
        <w:t xml:space="preserve"> Dalším krokem je sběr dat, který zahrnuje metody, jako jsou rozhovory, pozorování nebo analýza dokumentů. Poté následuje proces kódování, kategorizace a analýza dat, který slouží</w:t>
      </w:r>
      <w:r w:rsidR="00313EF1" w:rsidRPr="00007EC1">
        <w:rPr>
          <w:rFonts w:ascii="Palatino Linotype" w:hAnsi="Palatino Linotype"/>
          <w:sz w:val="24"/>
          <w:szCs w:val="24"/>
        </w:rPr>
        <w:t xml:space="preserve"> </w:t>
      </w:r>
      <w:r w:rsidRPr="00007EC1">
        <w:rPr>
          <w:rFonts w:ascii="Palatino Linotype" w:hAnsi="Palatino Linotype"/>
          <w:sz w:val="24"/>
          <w:szCs w:val="24"/>
        </w:rPr>
        <w:t>k identifikaci vzorců, témat a vztahů mezi daty</w:t>
      </w:r>
      <w:r w:rsidR="00E3554A" w:rsidRPr="00007EC1">
        <w:rPr>
          <w:rFonts w:ascii="Palatino Linotype" w:hAnsi="Palatino Linotype"/>
          <w:sz w:val="24"/>
          <w:szCs w:val="24"/>
        </w:rPr>
        <w:t xml:space="preserve">. </w:t>
      </w:r>
      <w:r w:rsidRPr="00007EC1">
        <w:rPr>
          <w:rFonts w:ascii="Palatino Linotype" w:hAnsi="Palatino Linotype"/>
          <w:sz w:val="24"/>
          <w:szCs w:val="24"/>
        </w:rPr>
        <w:t xml:space="preserve">Samotná teorie je výsledkem procesu tvorby zakotvené teorie a slouží k vysvětlení a porozumění zkoumanému jevu. Teorie by měla být testovatelná a schopná předpovídat jevy za podobných či odlišných podmínek </w:t>
      </w:r>
      <w:r w:rsidR="006D5747" w:rsidRPr="00007EC1">
        <w:rPr>
          <w:rFonts w:ascii="Palatino Linotype" w:hAnsi="Palatino Linotype"/>
          <w:sz w:val="24"/>
          <w:szCs w:val="24"/>
        </w:rPr>
        <w:t>(</w:t>
      </w:r>
      <w:proofErr w:type="spellStart"/>
      <w:r w:rsidR="006D5747" w:rsidRPr="00007EC1">
        <w:rPr>
          <w:rFonts w:ascii="Palatino Linotype" w:hAnsi="Palatino Linotype"/>
          <w:sz w:val="24"/>
          <w:szCs w:val="24"/>
        </w:rPr>
        <w:t>Hull</w:t>
      </w:r>
      <w:proofErr w:type="spellEnd"/>
      <w:r w:rsidR="00313EF1" w:rsidRPr="00007EC1">
        <w:rPr>
          <w:rFonts w:ascii="Palatino Linotype" w:hAnsi="Palatino Linotype"/>
          <w:sz w:val="24"/>
          <w:szCs w:val="24"/>
        </w:rPr>
        <w:t>,</w:t>
      </w:r>
      <w:r w:rsidR="006D5747" w:rsidRPr="00007EC1">
        <w:rPr>
          <w:rFonts w:ascii="Palatino Linotype" w:hAnsi="Palatino Linotype"/>
          <w:sz w:val="24"/>
          <w:szCs w:val="24"/>
        </w:rPr>
        <w:t xml:space="preserve"> 2013)</w:t>
      </w:r>
      <w:r w:rsidRPr="00007EC1">
        <w:rPr>
          <w:rFonts w:ascii="Palatino Linotype" w:hAnsi="Palatino Linotype"/>
          <w:sz w:val="24"/>
          <w:szCs w:val="24"/>
        </w:rPr>
        <w:t>.</w:t>
      </w:r>
    </w:p>
    <w:p w14:paraId="61F1E9FF" w14:textId="77777777" w:rsidR="00007EC1" w:rsidRPr="00007EC1" w:rsidRDefault="00007EC1" w:rsidP="00007EC1">
      <w:pPr>
        <w:spacing w:line="360" w:lineRule="auto"/>
        <w:jc w:val="both"/>
        <w:rPr>
          <w:rFonts w:ascii="Palatino Linotype" w:hAnsi="Palatino Linotype"/>
          <w:sz w:val="24"/>
          <w:szCs w:val="24"/>
        </w:rPr>
      </w:pPr>
      <w:r w:rsidRPr="00007EC1">
        <w:rPr>
          <w:rFonts w:ascii="Palatino Linotype" w:hAnsi="Palatino Linotype"/>
          <w:sz w:val="24"/>
          <w:szCs w:val="24"/>
        </w:rPr>
        <w:lastRenderedPageBreak/>
        <w:t xml:space="preserve">Řiháček, </w:t>
      </w:r>
      <w:proofErr w:type="spellStart"/>
      <w:r w:rsidRPr="00007EC1">
        <w:rPr>
          <w:rFonts w:ascii="Palatino Linotype" w:hAnsi="Palatino Linotype"/>
          <w:sz w:val="24"/>
          <w:szCs w:val="24"/>
        </w:rPr>
        <w:t>Hytych</w:t>
      </w:r>
      <w:proofErr w:type="spellEnd"/>
      <w:r w:rsidRPr="00007EC1">
        <w:rPr>
          <w:rFonts w:ascii="Palatino Linotype" w:hAnsi="Palatino Linotype"/>
          <w:sz w:val="24"/>
          <w:szCs w:val="24"/>
        </w:rPr>
        <w:t xml:space="preserve"> (2013, s. 45) charakterizují metodu tvorby teorie skrze zakotvenou teorii jako: „[…] </w:t>
      </w:r>
      <w:r w:rsidRPr="00007EC1">
        <w:rPr>
          <w:rFonts w:ascii="Palatino Linotype" w:hAnsi="Palatino Linotype"/>
          <w:i/>
          <w:iCs/>
          <w:sz w:val="24"/>
          <w:szCs w:val="24"/>
        </w:rPr>
        <w:t xml:space="preserve">zachycení a teoretické uchopení základního procesu či jevu, který v datech nemusí být zpočátku zjevný.“ </w:t>
      </w:r>
      <w:r w:rsidRPr="00007EC1">
        <w:rPr>
          <w:rFonts w:ascii="Palatino Linotype" w:hAnsi="Palatino Linotype"/>
          <w:sz w:val="24"/>
          <w:szCs w:val="24"/>
        </w:rPr>
        <w:t xml:space="preserve">Počáteční fáze analýzy dat dle zakotvené teorie začíná tzv. kódováním. Jedná se o operaci, na základě které jsou jednotlivé údaje rozebrány, konceptualizovány, a novým způsobem následně opět složeny. Jedná se o hlavní postup při tvorbě naší teorie z údajů, které jsme získali v procesu sběru dat (Strauss, </w:t>
      </w:r>
      <w:proofErr w:type="spellStart"/>
      <w:r w:rsidRPr="00007EC1">
        <w:rPr>
          <w:rFonts w:ascii="Palatino Linotype" w:hAnsi="Palatino Linotype"/>
          <w:sz w:val="24"/>
          <w:szCs w:val="24"/>
        </w:rPr>
        <w:t>Corbinová</w:t>
      </w:r>
      <w:proofErr w:type="spellEnd"/>
      <w:r w:rsidRPr="00007EC1">
        <w:rPr>
          <w:rFonts w:ascii="Palatino Linotype" w:hAnsi="Palatino Linotype"/>
          <w:sz w:val="24"/>
          <w:szCs w:val="24"/>
        </w:rPr>
        <w:t xml:space="preserve">, 1999). Strauss a </w:t>
      </w:r>
      <w:proofErr w:type="spellStart"/>
      <w:r w:rsidRPr="00007EC1">
        <w:rPr>
          <w:rFonts w:ascii="Palatino Linotype" w:hAnsi="Palatino Linotype"/>
          <w:sz w:val="24"/>
          <w:szCs w:val="24"/>
        </w:rPr>
        <w:t>Corbinová</w:t>
      </w:r>
      <w:proofErr w:type="spellEnd"/>
      <w:r w:rsidRPr="00007EC1">
        <w:rPr>
          <w:rFonts w:ascii="Palatino Linotype" w:hAnsi="Palatino Linotype"/>
          <w:sz w:val="24"/>
          <w:szCs w:val="24"/>
        </w:rPr>
        <w:t xml:space="preserve"> (1999) rozlišují tři základní typy kódování: Otevřené, axiální a selektivní. Mezi těmito postupy se neustále jako badatelé pohybujeme během naší analýzy.</w:t>
      </w:r>
    </w:p>
    <w:p w14:paraId="18AAD061" w14:textId="77777777" w:rsidR="00007EC1" w:rsidRPr="00007EC1" w:rsidRDefault="00007EC1" w:rsidP="00007EC1">
      <w:pPr>
        <w:spacing w:line="360" w:lineRule="auto"/>
        <w:ind w:firstLine="708"/>
        <w:jc w:val="both"/>
        <w:rPr>
          <w:rFonts w:ascii="Palatino Linotype" w:hAnsi="Palatino Linotype"/>
          <w:sz w:val="24"/>
          <w:szCs w:val="24"/>
        </w:rPr>
      </w:pPr>
      <w:r w:rsidRPr="00007EC1">
        <w:rPr>
          <w:rFonts w:ascii="Palatino Linotype" w:hAnsi="Palatino Linotype"/>
          <w:sz w:val="24"/>
          <w:szCs w:val="24"/>
        </w:rPr>
        <w:t xml:space="preserve">Prvním krokem analýzy je otevřené kódování, kterým označujeme a kategorizujeme pojmy pomocí hlubšího studia údajů, které máme k dispozici. V tomto procesu neustále porovnáváme jednotlivé části – věty, větné celky, odstavce, které studujeme a klademe si o daných jevech otázky. Následně provádíme konceptualizace údajů, kdy jednotlivým slovům nebo větným celkům přidělujeme pojmy, které je reprezentují. Tyto pojmy pak seskupujeme do větších reprezentativních kategorii. Následně rozvíjíme jednotlivé dimenze a vlastnosti kategorií. </w:t>
      </w:r>
    </w:p>
    <w:p w14:paraId="626D589C" w14:textId="3985C470" w:rsidR="00007EC1" w:rsidRDefault="00007EC1" w:rsidP="00007EC1">
      <w:pPr>
        <w:spacing w:line="360" w:lineRule="auto"/>
        <w:jc w:val="both"/>
        <w:rPr>
          <w:rFonts w:ascii="Palatino Linotype" w:hAnsi="Palatino Linotype"/>
          <w:sz w:val="24"/>
          <w:szCs w:val="24"/>
        </w:rPr>
      </w:pPr>
      <w:r w:rsidRPr="00007EC1">
        <w:rPr>
          <w:rFonts w:ascii="Palatino Linotype" w:hAnsi="Palatino Linotype"/>
          <w:sz w:val="24"/>
          <w:szCs w:val="24"/>
        </w:rPr>
        <w:tab/>
        <w:t xml:space="preserve">Následujícím krokem je axiální kódování, které obsahuje soubor postupů, dle kterých se údaje po otevřeném kódování znovu uspořádávají novým způsobem, skrze vytváření spojení mezi kategoriemi. </w:t>
      </w:r>
      <w:r w:rsidR="005F368A">
        <w:rPr>
          <w:rFonts w:ascii="Palatino Linotype" w:hAnsi="Palatino Linotype"/>
          <w:sz w:val="24"/>
          <w:szCs w:val="24"/>
        </w:rPr>
        <w:t>Poté následuje</w:t>
      </w:r>
      <w:r w:rsidRPr="00007EC1">
        <w:rPr>
          <w:rFonts w:ascii="Palatino Linotype" w:hAnsi="Palatino Linotype"/>
          <w:sz w:val="24"/>
          <w:szCs w:val="24"/>
        </w:rPr>
        <w:t xml:space="preserve"> selektivní kódování, ve kterém spojujeme všechny naše kategorie z axiálního kódování dohromady okolo jedné centrální kategorie. Tato centrální kategorie reprezentuje hlavní tezi výzkumu. Výsledkem selektivního kódování je pak nová teorie, která je zakotvená v datech. </w:t>
      </w:r>
    </w:p>
    <w:p w14:paraId="3045B457" w14:textId="77777777" w:rsidR="00F01221" w:rsidRPr="00007EC1" w:rsidRDefault="00F01221" w:rsidP="00007EC1">
      <w:pPr>
        <w:spacing w:line="360" w:lineRule="auto"/>
        <w:jc w:val="both"/>
        <w:rPr>
          <w:rFonts w:ascii="Palatino Linotype" w:hAnsi="Palatino Linotype"/>
          <w:sz w:val="24"/>
          <w:szCs w:val="24"/>
        </w:rPr>
      </w:pPr>
    </w:p>
    <w:p w14:paraId="5496C856" w14:textId="793F8924" w:rsidR="002C5A35" w:rsidRPr="00C03E93" w:rsidRDefault="00932A5C" w:rsidP="00007EC1">
      <w:pPr>
        <w:pStyle w:val="Nadpis2"/>
        <w:numPr>
          <w:ilvl w:val="1"/>
          <w:numId w:val="13"/>
        </w:numPr>
        <w:spacing w:line="360" w:lineRule="auto"/>
        <w:rPr>
          <w:sz w:val="28"/>
          <w:szCs w:val="28"/>
        </w:rPr>
      </w:pPr>
      <w:bookmarkStart w:id="24" w:name="_Toc153177221"/>
      <w:r w:rsidRPr="00C03E93">
        <w:rPr>
          <w:sz w:val="28"/>
          <w:szCs w:val="28"/>
        </w:rPr>
        <w:lastRenderedPageBreak/>
        <w:t>Technika sběru dat</w:t>
      </w:r>
      <w:bookmarkEnd w:id="24"/>
    </w:p>
    <w:p w14:paraId="6E7C996E" w14:textId="41BBA123" w:rsidR="00A15A58" w:rsidRPr="00007EC1" w:rsidRDefault="00B7165A" w:rsidP="00007EC1">
      <w:pPr>
        <w:spacing w:line="360" w:lineRule="auto"/>
        <w:jc w:val="both"/>
        <w:rPr>
          <w:rFonts w:ascii="Palatino Linotype" w:hAnsi="Palatino Linotype"/>
          <w:sz w:val="24"/>
          <w:szCs w:val="24"/>
        </w:rPr>
      </w:pPr>
      <w:r w:rsidRPr="00007EC1">
        <w:rPr>
          <w:rFonts w:ascii="Palatino Linotype" w:hAnsi="Palatino Linotype"/>
          <w:sz w:val="24"/>
          <w:szCs w:val="24"/>
        </w:rPr>
        <w:t xml:space="preserve">V rámci kvalitativního výzkumu jsem si </w:t>
      </w:r>
      <w:r w:rsidR="00504220" w:rsidRPr="00007EC1">
        <w:rPr>
          <w:rFonts w:ascii="Palatino Linotype" w:hAnsi="Palatino Linotype"/>
          <w:sz w:val="24"/>
          <w:szCs w:val="24"/>
        </w:rPr>
        <w:t>jako</w:t>
      </w:r>
      <w:r w:rsidRPr="00007EC1">
        <w:rPr>
          <w:rFonts w:ascii="Palatino Linotype" w:hAnsi="Palatino Linotype"/>
          <w:sz w:val="24"/>
          <w:szCs w:val="24"/>
        </w:rPr>
        <w:t xml:space="preserve"> </w:t>
      </w:r>
      <w:r w:rsidR="00504220" w:rsidRPr="00007EC1">
        <w:rPr>
          <w:rFonts w:ascii="Palatino Linotype" w:hAnsi="Palatino Linotype"/>
          <w:sz w:val="24"/>
          <w:szCs w:val="24"/>
        </w:rPr>
        <w:t>techniku</w:t>
      </w:r>
      <w:r w:rsidR="00EC0E28" w:rsidRPr="00007EC1">
        <w:rPr>
          <w:rFonts w:ascii="Palatino Linotype" w:hAnsi="Palatino Linotype"/>
          <w:sz w:val="24"/>
          <w:szCs w:val="24"/>
        </w:rPr>
        <w:t xml:space="preserve"> </w:t>
      </w:r>
      <w:r w:rsidRPr="00007EC1">
        <w:rPr>
          <w:rFonts w:ascii="Palatino Linotype" w:hAnsi="Palatino Linotype"/>
          <w:sz w:val="24"/>
          <w:szCs w:val="24"/>
        </w:rPr>
        <w:t>sběru dat zvolil metodu polostrukturovan</w:t>
      </w:r>
      <w:r w:rsidR="00504220" w:rsidRPr="00007EC1">
        <w:rPr>
          <w:rFonts w:ascii="Palatino Linotype" w:hAnsi="Palatino Linotype"/>
          <w:sz w:val="24"/>
          <w:szCs w:val="24"/>
        </w:rPr>
        <w:t>ého</w:t>
      </w:r>
      <w:r w:rsidRPr="00007EC1">
        <w:rPr>
          <w:rFonts w:ascii="Palatino Linotype" w:hAnsi="Palatino Linotype"/>
          <w:sz w:val="24"/>
          <w:szCs w:val="24"/>
        </w:rPr>
        <w:t xml:space="preserve"> rozhovor</w:t>
      </w:r>
      <w:r w:rsidR="00504220" w:rsidRPr="00007EC1">
        <w:rPr>
          <w:rFonts w:ascii="Palatino Linotype" w:hAnsi="Palatino Linotype"/>
          <w:sz w:val="24"/>
          <w:szCs w:val="24"/>
        </w:rPr>
        <w:t>u</w:t>
      </w:r>
      <w:r w:rsidRPr="00007EC1">
        <w:rPr>
          <w:rFonts w:ascii="Palatino Linotype" w:hAnsi="Palatino Linotype"/>
          <w:sz w:val="24"/>
          <w:szCs w:val="24"/>
        </w:rPr>
        <w:t xml:space="preserve">. Polostrukturovaný rozhovor je nejrozšířenější metodou interview s komunikačními partnery v rámci kvalitativní výzkumné </w:t>
      </w:r>
      <w:r w:rsidR="00AF1220" w:rsidRPr="00007EC1">
        <w:rPr>
          <w:rFonts w:ascii="Palatino Linotype" w:hAnsi="Palatino Linotype"/>
          <w:sz w:val="24"/>
          <w:szCs w:val="24"/>
        </w:rPr>
        <w:t>strategie.</w:t>
      </w:r>
      <w:r w:rsidRPr="00007EC1">
        <w:rPr>
          <w:rFonts w:ascii="Palatino Linotype" w:hAnsi="Palatino Linotype"/>
          <w:sz w:val="24"/>
          <w:szCs w:val="24"/>
        </w:rPr>
        <w:t xml:space="preserve"> Na začátku výzkumu si tazatel přichystá schéma rozhovoru, které obsahuje specifické otázky, které pak pokládá jednotlivým komunikačním partnerům. Pořadí otázek může podle situace v průběhu rozhovoru proměňovat a tím dosáhnout maximalizace výtěžnosti interview. U polostrukturovaného rozhovoru je důležité mít nachystáno tzv. jádro interview, tedy otázky, na které potřebujeme získat odpověď. K jádru interview pak můžeme dodat doplňující otázky, které pomohou partnerovi rozvést lépe myšlenku (</w:t>
      </w:r>
      <w:proofErr w:type="spellStart"/>
      <w:r w:rsidRPr="00007EC1">
        <w:rPr>
          <w:rFonts w:ascii="Palatino Linotype" w:hAnsi="Palatino Linotype"/>
          <w:sz w:val="24"/>
          <w:szCs w:val="24"/>
        </w:rPr>
        <w:t>Miovský</w:t>
      </w:r>
      <w:proofErr w:type="spellEnd"/>
      <w:r w:rsidR="00800A7F" w:rsidRPr="00007EC1">
        <w:rPr>
          <w:rFonts w:ascii="Palatino Linotype" w:hAnsi="Palatino Linotype"/>
          <w:sz w:val="24"/>
          <w:szCs w:val="24"/>
        </w:rPr>
        <w:t>,</w:t>
      </w:r>
      <w:r w:rsidRPr="00007EC1">
        <w:rPr>
          <w:rFonts w:ascii="Palatino Linotype" w:hAnsi="Palatino Linotype"/>
          <w:sz w:val="24"/>
          <w:szCs w:val="24"/>
        </w:rPr>
        <w:t xml:space="preserve"> 2006).</w:t>
      </w:r>
    </w:p>
    <w:p w14:paraId="5E4E5E78" w14:textId="77777777" w:rsidR="00800A7F" w:rsidRPr="00007EC1" w:rsidRDefault="00800A7F" w:rsidP="00007EC1">
      <w:pPr>
        <w:spacing w:line="360" w:lineRule="auto"/>
        <w:jc w:val="both"/>
        <w:rPr>
          <w:rFonts w:ascii="Palatino Linotype" w:hAnsi="Palatino Linotype"/>
          <w:sz w:val="24"/>
          <w:szCs w:val="24"/>
        </w:rPr>
      </w:pPr>
    </w:p>
    <w:p w14:paraId="5BD9A64E" w14:textId="2F433AAB" w:rsidR="002C5A35" w:rsidRPr="00C03E93" w:rsidRDefault="002C5A35" w:rsidP="00007EC1">
      <w:pPr>
        <w:pStyle w:val="Nadpis2"/>
        <w:numPr>
          <w:ilvl w:val="1"/>
          <w:numId w:val="13"/>
        </w:numPr>
        <w:spacing w:line="360" w:lineRule="auto"/>
        <w:rPr>
          <w:sz w:val="28"/>
          <w:szCs w:val="28"/>
        </w:rPr>
      </w:pPr>
      <w:bookmarkStart w:id="25" w:name="_Toc153177222"/>
      <w:r w:rsidRPr="00C03E93">
        <w:rPr>
          <w:sz w:val="28"/>
          <w:szCs w:val="28"/>
        </w:rPr>
        <w:t>Výběr</w:t>
      </w:r>
      <w:r w:rsidR="00CB7ADA" w:rsidRPr="00C03E93">
        <w:rPr>
          <w:sz w:val="28"/>
          <w:szCs w:val="28"/>
        </w:rPr>
        <w:t xml:space="preserve"> komunikačních partnerů</w:t>
      </w:r>
      <w:bookmarkEnd w:id="25"/>
    </w:p>
    <w:p w14:paraId="57D32469" w14:textId="41BAF2CF" w:rsidR="002915DA" w:rsidRPr="00007EC1" w:rsidRDefault="002C5A35" w:rsidP="00007EC1">
      <w:pPr>
        <w:spacing w:line="360" w:lineRule="auto"/>
        <w:jc w:val="both"/>
        <w:rPr>
          <w:rFonts w:ascii="Palatino Linotype" w:hAnsi="Palatino Linotype"/>
          <w:sz w:val="24"/>
          <w:szCs w:val="24"/>
        </w:rPr>
      </w:pPr>
      <w:r w:rsidRPr="00007EC1">
        <w:rPr>
          <w:rFonts w:ascii="Palatino Linotype" w:hAnsi="Palatino Linotype"/>
          <w:sz w:val="24"/>
          <w:szCs w:val="24"/>
        </w:rPr>
        <w:t xml:space="preserve">Pro potřeby této diplomové práce byl proveden výběr partnerů na základě metod popsaných </w:t>
      </w:r>
      <w:proofErr w:type="spellStart"/>
      <w:r w:rsidRPr="00007EC1">
        <w:rPr>
          <w:rFonts w:ascii="Palatino Linotype" w:hAnsi="Palatino Linotype"/>
          <w:sz w:val="24"/>
          <w:szCs w:val="24"/>
        </w:rPr>
        <w:t>Miovským</w:t>
      </w:r>
      <w:proofErr w:type="spellEnd"/>
      <w:r w:rsidRPr="00007EC1">
        <w:rPr>
          <w:rFonts w:ascii="Palatino Linotype" w:hAnsi="Palatino Linotype"/>
          <w:sz w:val="24"/>
          <w:szCs w:val="24"/>
        </w:rPr>
        <w:t xml:space="preserve"> (2006, s.127).</w:t>
      </w:r>
      <w:r w:rsidR="00CB6DEE" w:rsidRPr="00007EC1">
        <w:rPr>
          <w:rFonts w:ascii="Palatino Linotype" w:hAnsi="Palatino Linotype"/>
          <w:sz w:val="24"/>
          <w:szCs w:val="24"/>
        </w:rPr>
        <w:t xml:space="preserve"> </w:t>
      </w:r>
      <w:r w:rsidRPr="00007EC1">
        <w:rPr>
          <w:rFonts w:ascii="Palatino Linotype" w:hAnsi="Palatino Linotype"/>
          <w:sz w:val="24"/>
          <w:szCs w:val="24"/>
        </w:rPr>
        <w:t xml:space="preserve">Šlo konkrétně o použití metody </w:t>
      </w:r>
      <w:proofErr w:type="spellStart"/>
      <w:r w:rsidRPr="00007EC1">
        <w:rPr>
          <w:rFonts w:ascii="Palatino Linotype" w:hAnsi="Palatino Linotype"/>
          <w:sz w:val="24"/>
          <w:szCs w:val="24"/>
        </w:rPr>
        <w:t>samovýběru</w:t>
      </w:r>
      <w:proofErr w:type="spellEnd"/>
      <w:r w:rsidRPr="00007EC1">
        <w:rPr>
          <w:rFonts w:ascii="Palatino Linotype" w:hAnsi="Palatino Linotype"/>
          <w:sz w:val="24"/>
          <w:szCs w:val="24"/>
        </w:rPr>
        <w:t xml:space="preserve">, která je založena na dobrovolném aktivním zájmu zapojit se do výzkumu, kdy jsem </w:t>
      </w:r>
      <w:r w:rsidR="00CB6DEE" w:rsidRPr="00007EC1">
        <w:rPr>
          <w:rFonts w:ascii="Palatino Linotype" w:hAnsi="Palatino Linotype"/>
          <w:sz w:val="24"/>
          <w:szCs w:val="24"/>
        </w:rPr>
        <w:t>zveřejnil</w:t>
      </w:r>
      <w:r w:rsidRPr="00007EC1">
        <w:rPr>
          <w:rFonts w:ascii="Palatino Linotype" w:hAnsi="Palatino Linotype"/>
          <w:sz w:val="24"/>
          <w:szCs w:val="24"/>
        </w:rPr>
        <w:t xml:space="preserve"> svůj inzerát s žádostí o komunikační partnery na sociálních sítích. Dále to pak byla metoda stratifikovaného záměrného výběru, která vychází z toho, že je možné rozdělit na základě určitých kritérii základní soubor na určité vrstvy, ze kterých pak vybíráme zástupce pro náš výzkum. Pro potřeby této diplomové práce bylo hlavním kritériem právní důvod užívání bydlení, kdy jsem základní soubor (mladé rodiny na Ostravsku) rozdělil na rodiny, které mají vlastnický vztah k nemovitosti, ve které bydlí, a na rodiny, které vlastnický vztah k obývané nemovitosti nemají</w:t>
      </w:r>
      <w:r w:rsidR="00E05234" w:rsidRPr="00007EC1">
        <w:rPr>
          <w:rFonts w:ascii="Palatino Linotype" w:hAnsi="Palatino Linotype"/>
          <w:sz w:val="24"/>
          <w:szCs w:val="24"/>
        </w:rPr>
        <w:t xml:space="preserve">. </w:t>
      </w:r>
      <w:r w:rsidRPr="00007EC1">
        <w:rPr>
          <w:rFonts w:ascii="Palatino Linotype" w:hAnsi="Palatino Linotype"/>
          <w:sz w:val="24"/>
          <w:szCs w:val="24"/>
        </w:rPr>
        <w:t xml:space="preserve">Obě výše zmíněné metody jsem pak následně doplnil o metodu sněhové koule, kdy jednotliví komunikační partneři poskytují kontakt na </w:t>
      </w:r>
      <w:r w:rsidRPr="00007EC1">
        <w:rPr>
          <w:rFonts w:ascii="Palatino Linotype" w:hAnsi="Palatino Linotype"/>
          <w:sz w:val="24"/>
          <w:szCs w:val="24"/>
        </w:rPr>
        <w:lastRenderedPageBreak/>
        <w:t xml:space="preserve">další vhodné partnery pro výzkum. Sběr dat byl ukončen po teoretické saturaci. Teoretická saturace dat nastává dle </w:t>
      </w:r>
      <w:proofErr w:type="spellStart"/>
      <w:r w:rsidRPr="00007EC1">
        <w:rPr>
          <w:rFonts w:ascii="Palatino Linotype" w:hAnsi="Palatino Linotype"/>
          <w:sz w:val="24"/>
          <w:szCs w:val="24"/>
        </w:rPr>
        <w:t>Miovského</w:t>
      </w:r>
      <w:proofErr w:type="spellEnd"/>
      <w:r w:rsidRPr="00007EC1">
        <w:rPr>
          <w:rFonts w:ascii="Palatino Linotype" w:hAnsi="Palatino Linotype"/>
          <w:sz w:val="24"/>
          <w:szCs w:val="24"/>
        </w:rPr>
        <w:t xml:space="preserve"> (2006) ve chvíli,</w:t>
      </w:r>
      <w:r w:rsidR="00F470E0" w:rsidRPr="00007EC1">
        <w:rPr>
          <w:rFonts w:ascii="Palatino Linotype" w:hAnsi="Palatino Linotype"/>
          <w:sz w:val="24"/>
          <w:szCs w:val="24"/>
        </w:rPr>
        <w:t xml:space="preserve"> kdy během naší analýzy dospějeme do momentu, kdy další data již nepřinesou žádný podstatný přínos</w:t>
      </w:r>
      <w:r w:rsidR="00E05234" w:rsidRPr="00007EC1">
        <w:rPr>
          <w:rFonts w:ascii="Palatino Linotype" w:hAnsi="Palatino Linotype"/>
          <w:sz w:val="24"/>
          <w:szCs w:val="24"/>
        </w:rPr>
        <w:t xml:space="preserve">. </w:t>
      </w:r>
      <w:r w:rsidRPr="00007EC1">
        <w:rPr>
          <w:rFonts w:ascii="Palatino Linotype" w:hAnsi="Palatino Linotype"/>
          <w:sz w:val="24"/>
          <w:szCs w:val="24"/>
        </w:rPr>
        <w:t xml:space="preserve">Sběr dat byl prováděn v okrese </w:t>
      </w:r>
      <w:r w:rsidR="00DC0D6C" w:rsidRPr="00007EC1">
        <w:rPr>
          <w:rFonts w:ascii="Palatino Linotype" w:hAnsi="Palatino Linotype"/>
          <w:sz w:val="24"/>
          <w:szCs w:val="24"/>
        </w:rPr>
        <w:t>Ostrava – Město</w:t>
      </w:r>
      <w:r w:rsidR="00986717" w:rsidRPr="00007EC1">
        <w:rPr>
          <w:rFonts w:ascii="Palatino Linotype" w:hAnsi="Palatino Linotype"/>
          <w:sz w:val="24"/>
          <w:szCs w:val="24"/>
        </w:rPr>
        <w:t xml:space="preserve">. </w:t>
      </w:r>
      <w:r w:rsidR="00880F64" w:rsidRPr="00007EC1">
        <w:rPr>
          <w:rFonts w:ascii="Palatino Linotype" w:hAnsi="Palatino Linotype"/>
          <w:sz w:val="24"/>
          <w:szCs w:val="24"/>
        </w:rPr>
        <w:t>Celkově byl proveden rozhovor s </w:t>
      </w:r>
      <w:r w:rsidR="002915DA">
        <w:rPr>
          <w:rFonts w:ascii="Palatino Linotype" w:hAnsi="Palatino Linotype"/>
          <w:sz w:val="24"/>
          <w:szCs w:val="24"/>
        </w:rPr>
        <w:t>devíti</w:t>
      </w:r>
      <w:r w:rsidR="00880F64" w:rsidRPr="00007EC1">
        <w:rPr>
          <w:rFonts w:ascii="Palatino Linotype" w:hAnsi="Palatino Linotype"/>
          <w:sz w:val="24"/>
          <w:szCs w:val="24"/>
        </w:rPr>
        <w:t xml:space="preserve"> rodinami. </w:t>
      </w:r>
    </w:p>
    <w:p w14:paraId="0D2C9DB4" w14:textId="60783F25" w:rsidR="00A15A58" w:rsidRDefault="00A732B8" w:rsidP="00007EC1">
      <w:pPr>
        <w:spacing w:line="360" w:lineRule="auto"/>
        <w:jc w:val="both"/>
        <w:rPr>
          <w:rFonts w:ascii="Palatino Linotype" w:hAnsi="Palatino Linotype"/>
          <w:sz w:val="24"/>
          <w:szCs w:val="24"/>
        </w:rPr>
      </w:pPr>
      <w:r w:rsidRPr="005B47CB">
        <w:rPr>
          <w:rFonts w:ascii="Palatino Linotype" w:hAnsi="Palatino Linotype"/>
          <w:sz w:val="24"/>
          <w:szCs w:val="24"/>
        </w:rPr>
        <w:t>Pro potřeby této práce byla mladá rodina vnímána jako registrovaný nebo sezdaný pár s dítětem do 15 let, případně pár, který trvale pečuje o dítě do 15 let, přičemž věkové rozmezí komunikačních partnerů b</w:t>
      </w:r>
      <w:r w:rsidR="002915DA" w:rsidRPr="005B47CB">
        <w:rPr>
          <w:rFonts w:ascii="Palatino Linotype" w:hAnsi="Palatino Linotype"/>
          <w:sz w:val="24"/>
          <w:szCs w:val="24"/>
        </w:rPr>
        <w:t>ylo</w:t>
      </w:r>
      <w:r w:rsidRPr="005B47CB">
        <w:rPr>
          <w:rFonts w:ascii="Palatino Linotype" w:hAnsi="Palatino Linotype"/>
          <w:sz w:val="24"/>
          <w:szCs w:val="24"/>
        </w:rPr>
        <w:t xml:space="preserve"> 18-35 let včetně. Tento vzorek jsem si vybral z toho důvodu, že na tuto cílovou skupinu směřují i státní podpůrné úvěrové programy na bydlení. Komunikační partneři byli </w:t>
      </w:r>
      <w:r w:rsidR="002915DA" w:rsidRPr="005B47CB">
        <w:rPr>
          <w:rFonts w:ascii="Palatino Linotype" w:hAnsi="Palatino Linotype"/>
          <w:sz w:val="24"/>
          <w:szCs w:val="24"/>
        </w:rPr>
        <w:t xml:space="preserve">dále </w:t>
      </w:r>
      <w:r w:rsidRPr="005B47CB">
        <w:rPr>
          <w:rFonts w:ascii="Palatino Linotype" w:hAnsi="Palatino Linotype"/>
          <w:sz w:val="24"/>
          <w:szCs w:val="24"/>
        </w:rPr>
        <w:t>lidé, kteří buďto žijí v Ostravě, nebo se kvůli špatné dostupnosti bydlení přestěhovali z Ostravy do přilehlého okolí.</w:t>
      </w:r>
      <w:r w:rsidRPr="00007EC1">
        <w:rPr>
          <w:rFonts w:ascii="Palatino Linotype" w:hAnsi="Palatino Linotype"/>
          <w:sz w:val="24"/>
          <w:szCs w:val="24"/>
        </w:rPr>
        <w:t xml:space="preserve">  </w:t>
      </w:r>
    </w:p>
    <w:p w14:paraId="00F11EA3" w14:textId="7436BD9B" w:rsidR="005F368A" w:rsidRDefault="002915DA" w:rsidP="00007EC1">
      <w:pPr>
        <w:spacing w:line="360" w:lineRule="auto"/>
        <w:jc w:val="both"/>
        <w:rPr>
          <w:rFonts w:ascii="Palatino Linotype" w:hAnsi="Palatino Linotype"/>
          <w:sz w:val="24"/>
          <w:szCs w:val="24"/>
        </w:rPr>
      </w:pPr>
      <w:r>
        <w:rPr>
          <w:rFonts w:ascii="Palatino Linotype" w:hAnsi="Palatino Linotype"/>
          <w:sz w:val="24"/>
          <w:szCs w:val="24"/>
        </w:rPr>
        <w:t>Tabulka níže reprezentuje specifika komunikačních partnerů, kteří byli zapojeni do výzkumu:</w:t>
      </w:r>
    </w:p>
    <w:tbl>
      <w:tblPr>
        <w:tblStyle w:val="Prosttabulka1"/>
        <w:tblW w:w="0" w:type="auto"/>
        <w:tblLook w:val="04A0" w:firstRow="1" w:lastRow="0" w:firstColumn="1" w:lastColumn="0" w:noHBand="0" w:noVBand="1"/>
      </w:tblPr>
      <w:tblGrid>
        <w:gridCol w:w="2031"/>
        <w:gridCol w:w="753"/>
        <w:gridCol w:w="3307"/>
        <w:gridCol w:w="2345"/>
      </w:tblGrid>
      <w:tr w:rsidR="002915DA" w14:paraId="7764316E" w14:textId="77777777" w:rsidTr="0077738C">
        <w:trPr>
          <w:cnfStyle w:val="100000000000" w:firstRow="1" w:lastRow="0" w:firstColumn="0" w:lastColumn="0" w:oddVBand="0" w:evenVBand="0" w:oddHBand="0"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2303" w:type="dxa"/>
          </w:tcPr>
          <w:p w14:paraId="5199E775" w14:textId="5E7DAA11" w:rsidR="002915DA" w:rsidRDefault="002915DA" w:rsidP="002915DA">
            <w:pPr>
              <w:spacing w:line="360" w:lineRule="auto"/>
              <w:jc w:val="center"/>
              <w:rPr>
                <w:rFonts w:ascii="Palatino Linotype" w:hAnsi="Palatino Linotype"/>
                <w:sz w:val="24"/>
                <w:szCs w:val="24"/>
              </w:rPr>
            </w:pPr>
            <w:bookmarkStart w:id="26" w:name="_Hlk153141228"/>
            <w:r>
              <w:rPr>
                <w:rFonts w:ascii="Palatino Linotype" w:hAnsi="Palatino Linotype"/>
                <w:sz w:val="24"/>
                <w:szCs w:val="24"/>
              </w:rPr>
              <w:t>Jméno</w:t>
            </w:r>
          </w:p>
        </w:tc>
        <w:tc>
          <w:tcPr>
            <w:tcW w:w="782" w:type="dxa"/>
          </w:tcPr>
          <w:p w14:paraId="18516626" w14:textId="15CFBCDC" w:rsidR="002915DA" w:rsidRDefault="002915DA" w:rsidP="002915DA">
            <w:pPr>
              <w:spacing w:line="36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Věk</w:t>
            </w:r>
          </w:p>
        </w:tc>
        <w:tc>
          <w:tcPr>
            <w:tcW w:w="3824" w:type="dxa"/>
          </w:tcPr>
          <w:p w14:paraId="05C86FD6" w14:textId="328ADDDB" w:rsidR="002915DA" w:rsidRDefault="002915DA" w:rsidP="002915DA">
            <w:pPr>
              <w:spacing w:line="36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Vzdělání</w:t>
            </w:r>
          </w:p>
        </w:tc>
        <w:tc>
          <w:tcPr>
            <w:tcW w:w="2345" w:type="dxa"/>
          </w:tcPr>
          <w:p w14:paraId="757728C6" w14:textId="7F31DF1D" w:rsidR="002915DA" w:rsidRDefault="002915DA" w:rsidP="002915DA">
            <w:pPr>
              <w:spacing w:line="36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Právní důvod užívání bydlení</w:t>
            </w:r>
          </w:p>
        </w:tc>
      </w:tr>
      <w:tr w:rsidR="002915DA" w14:paraId="2AD01D7F" w14:textId="77777777" w:rsidTr="005B4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5305A2B4" w14:textId="15D3566C" w:rsidR="002915DA" w:rsidRDefault="002915DA" w:rsidP="00007EC1">
            <w:pPr>
              <w:spacing w:line="360" w:lineRule="auto"/>
              <w:jc w:val="both"/>
              <w:rPr>
                <w:rFonts w:ascii="Palatino Linotype" w:hAnsi="Palatino Linotype"/>
                <w:sz w:val="24"/>
                <w:szCs w:val="24"/>
              </w:rPr>
            </w:pPr>
            <w:r>
              <w:rPr>
                <w:rFonts w:ascii="Palatino Linotype" w:hAnsi="Palatino Linotype"/>
                <w:sz w:val="24"/>
                <w:szCs w:val="24"/>
              </w:rPr>
              <w:t>Katka</w:t>
            </w:r>
          </w:p>
        </w:tc>
        <w:tc>
          <w:tcPr>
            <w:tcW w:w="782" w:type="dxa"/>
          </w:tcPr>
          <w:p w14:paraId="1A3FBBEB" w14:textId="0C56AA89" w:rsidR="002915DA" w:rsidRDefault="004B1221" w:rsidP="004B1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34</w:t>
            </w:r>
          </w:p>
        </w:tc>
        <w:tc>
          <w:tcPr>
            <w:tcW w:w="3824" w:type="dxa"/>
          </w:tcPr>
          <w:p w14:paraId="1A18E8C3" w14:textId="1EB4B9C8" w:rsidR="002915DA" w:rsidRDefault="004B1221" w:rsidP="004B1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Vysokoškolské</w:t>
            </w:r>
          </w:p>
        </w:tc>
        <w:tc>
          <w:tcPr>
            <w:tcW w:w="2345" w:type="dxa"/>
          </w:tcPr>
          <w:p w14:paraId="48A631C5" w14:textId="7EFA6EFE" w:rsidR="002915DA" w:rsidRDefault="004B1221" w:rsidP="004B1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Vlastnické</w:t>
            </w:r>
          </w:p>
        </w:tc>
      </w:tr>
      <w:tr w:rsidR="002915DA" w14:paraId="2EBDD0DA" w14:textId="77777777" w:rsidTr="005B47CB">
        <w:tc>
          <w:tcPr>
            <w:cnfStyle w:val="001000000000" w:firstRow="0" w:lastRow="0" w:firstColumn="1" w:lastColumn="0" w:oddVBand="0" w:evenVBand="0" w:oddHBand="0" w:evenHBand="0" w:firstRowFirstColumn="0" w:firstRowLastColumn="0" w:lastRowFirstColumn="0" w:lastRowLastColumn="0"/>
            <w:tcW w:w="2303" w:type="dxa"/>
          </w:tcPr>
          <w:p w14:paraId="2FE36EE8" w14:textId="10A098CD" w:rsidR="002915DA" w:rsidRDefault="004B1221" w:rsidP="00007EC1">
            <w:pPr>
              <w:spacing w:line="360" w:lineRule="auto"/>
              <w:jc w:val="both"/>
              <w:rPr>
                <w:rFonts w:ascii="Palatino Linotype" w:hAnsi="Palatino Linotype"/>
                <w:sz w:val="24"/>
                <w:szCs w:val="24"/>
              </w:rPr>
            </w:pPr>
            <w:r>
              <w:rPr>
                <w:rFonts w:ascii="Palatino Linotype" w:hAnsi="Palatino Linotype"/>
                <w:sz w:val="24"/>
                <w:szCs w:val="24"/>
              </w:rPr>
              <w:t>Kristýna</w:t>
            </w:r>
          </w:p>
        </w:tc>
        <w:tc>
          <w:tcPr>
            <w:tcW w:w="782" w:type="dxa"/>
          </w:tcPr>
          <w:p w14:paraId="43227FAA" w14:textId="38FC325E" w:rsidR="002915DA" w:rsidRDefault="004B1221" w:rsidP="004B1221">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33</w:t>
            </w:r>
          </w:p>
        </w:tc>
        <w:tc>
          <w:tcPr>
            <w:tcW w:w="3824" w:type="dxa"/>
          </w:tcPr>
          <w:p w14:paraId="1D887E3E" w14:textId="0571BCAD" w:rsidR="002915DA" w:rsidRDefault="004B1221" w:rsidP="004B1221">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Středoškolské s maturitou</w:t>
            </w:r>
          </w:p>
        </w:tc>
        <w:tc>
          <w:tcPr>
            <w:tcW w:w="2345" w:type="dxa"/>
          </w:tcPr>
          <w:p w14:paraId="185FD011" w14:textId="783560B9" w:rsidR="002915DA" w:rsidRDefault="004B1221" w:rsidP="004B1221">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Obecní</w:t>
            </w:r>
          </w:p>
        </w:tc>
      </w:tr>
      <w:tr w:rsidR="002915DA" w14:paraId="08B2A543" w14:textId="77777777" w:rsidTr="005B4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187A051E" w14:textId="5B277C40" w:rsidR="002915DA" w:rsidRDefault="002915DA" w:rsidP="00007EC1">
            <w:pPr>
              <w:spacing w:line="360" w:lineRule="auto"/>
              <w:jc w:val="both"/>
              <w:rPr>
                <w:rFonts w:ascii="Palatino Linotype" w:hAnsi="Palatino Linotype"/>
                <w:sz w:val="24"/>
                <w:szCs w:val="24"/>
              </w:rPr>
            </w:pPr>
            <w:r>
              <w:rPr>
                <w:rFonts w:ascii="Palatino Linotype" w:hAnsi="Palatino Linotype"/>
                <w:sz w:val="24"/>
                <w:szCs w:val="24"/>
              </w:rPr>
              <w:t>Michal</w:t>
            </w:r>
          </w:p>
        </w:tc>
        <w:tc>
          <w:tcPr>
            <w:tcW w:w="782" w:type="dxa"/>
          </w:tcPr>
          <w:p w14:paraId="1C230208" w14:textId="286CF9F8" w:rsidR="002915DA" w:rsidRDefault="004B1221" w:rsidP="004B1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30</w:t>
            </w:r>
          </w:p>
        </w:tc>
        <w:tc>
          <w:tcPr>
            <w:tcW w:w="3824" w:type="dxa"/>
          </w:tcPr>
          <w:p w14:paraId="0611A4E2" w14:textId="48D8C840" w:rsidR="002915DA" w:rsidRDefault="004B1221" w:rsidP="004B1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Středoškolské s výučním listem</w:t>
            </w:r>
          </w:p>
        </w:tc>
        <w:tc>
          <w:tcPr>
            <w:tcW w:w="2345" w:type="dxa"/>
          </w:tcPr>
          <w:p w14:paraId="6DEF1983" w14:textId="57097459" w:rsidR="002915DA" w:rsidRDefault="004B1221" w:rsidP="004B1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Vlastnické</w:t>
            </w:r>
          </w:p>
        </w:tc>
      </w:tr>
      <w:tr w:rsidR="002915DA" w14:paraId="01571C81" w14:textId="77777777" w:rsidTr="005B47CB">
        <w:tc>
          <w:tcPr>
            <w:cnfStyle w:val="001000000000" w:firstRow="0" w:lastRow="0" w:firstColumn="1" w:lastColumn="0" w:oddVBand="0" w:evenVBand="0" w:oddHBand="0" w:evenHBand="0" w:firstRowFirstColumn="0" w:firstRowLastColumn="0" w:lastRowFirstColumn="0" w:lastRowLastColumn="0"/>
            <w:tcW w:w="2303" w:type="dxa"/>
          </w:tcPr>
          <w:p w14:paraId="4B2DF233" w14:textId="7139233D" w:rsidR="002915DA" w:rsidRDefault="004B1221" w:rsidP="00007EC1">
            <w:pPr>
              <w:spacing w:line="360" w:lineRule="auto"/>
              <w:jc w:val="both"/>
              <w:rPr>
                <w:rFonts w:ascii="Palatino Linotype" w:hAnsi="Palatino Linotype"/>
                <w:sz w:val="24"/>
                <w:szCs w:val="24"/>
              </w:rPr>
            </w:pPr>
            <w:r>
              <w:rPr>
                <w:rFonts w:ascii="Palatino Linotype" w:hAnsi="Palatino Linotype"/>
                <w:sz w:val="24"/>
                <w:szCs w:val="24"/>
              </w:rPr>
              <w:t>Barbora</w:t>
            </w:r>
          </w:p>
        </w:tc>
        <w:tc>
          <w:tcPr>
            <w:tcW w:w="782" w:type="dxa"/>
          </w:tcPr>
          <w:p w14:paraId="3CB170D5" w14:textId="37C5E922" w:rsidR="002915DA" w:rsidRDefault="004B1221" w:rsidP="004B1221">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34</w:t>
            </w:r>
          </w:p>
        </w:tc>
        <w:tc>
          <w:tcPr>
            <w:tcW w:w="3824" w:type="dxa"/>
          </w:tcPr>
          <w:p w14:paraId="7E428134" w14:textId="5FEEAEDA" w:rsidR="002915DA" w:rsidRDefault="004B1221" w:rsidP="004B1221">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Středoškolské s maturitou</w:t>
            </w:r>
          </w:p>
        </w:tc>
        <w:tc>
          <w:tcPr>
            <w:tcW w:w="2345" w:type="dxa"/>
          </w:tcPr>
          <w:p w14:paraId="5863A253" w14:textId="248E9AA5" w:rsidR="002915DA" w:rsidRDefault="004B1221" w:rsidP="004B1221">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Nájemní</w:t>
            </w:r>
          </w:p>
        </w:tc>
      </w:tr>
      <w:tr w:rsidR="002915DA" w14:paraId="3044504D" w14:textId="77777777" w:rsidTr="005B4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75DA53D4" w14:textId="50EF3075" w:rsidR="002915DA" w:rsidRDefault="004B1221" w:rsidP="00007EC1">
            <w:pPr>
              <w:spacing w:line="360" w:lineRule="auto"/>
              <w:jc w:val="both"/>
              <w:rPr>
                <w:rFonts w:ascii="Palatino Linotype" w:hAnsi="Palatino Linotype"/>
                <w:sz w:val="24"/>
                <w:szCs w:val="24"/>
              </w:rPr>
            </w:pPr>
            <w:r>
              <w:rPr>
                <w:rFonts w:ascii="Palatino Linotype" w:hAnsi="Palatino Linotype"/>
                <w:sz w:val="24"/>
                <w:szCs w:val="24"/>
              </w:rPr>
              <w:t>Hanka</w:t>
            </w:r>
          </w:p>
        </w:tc>
        <w:tc>
          <w:tcPr>
            <w:tcW w:w="782" w:type="dxa"/>
          </w:tcPr>
          <w:p w14:paraId="53CED9A3" w14:textId="6AC8384B" w:rsidR="002915DA" w:rsidRDefault="004B1221" w:rsidP="004B1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30</w:t>
            </w:r>
          </w:p>
        </w:tc>
        <w:tc>
          <w:tcPr>
            <w:tcW w:w="3824" w:type="dxa"/>
          </w:tcPr>
          <w:p w14:paraId="4180122A" w14:textId="1C049638" w:rsidR="002915DA" w:rsidRDefault="004B1221" w:rsidP="004B1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Vysokoškolské</w:t>
            </w:r>
          </w:p>
        </w:tc>
        <w:tc>
          <w:tcPr>
            <w:tcW w:w="2345" w:type="dxa"/>
          </w:tcPr>
          <w:p w14:paraId="6945A7D4" w14:textId="61C6FBD8" w:rsidR="002915DA" w:rsidRDefault="004B1221" w:rsidP="004B1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Nájemní</w:t>
            </w:r>
          </w:p>
        </w:tc>
      </w:tr>
      <w:tr w:rsidR="002915DA" w14:paraId="411EB910" w14:textId="77777777" w:rsidTr="005B47CB">
        <w:tc>
          <w:tcPr>
            <w:cnfStyle w:val="001000000000" w:firstRow="0" w:lastRow="0" w:firstColumn="1" w:lastColumn="0" w:oddVBand="0" w:evenVBand="0" w:oddHBand="0" w:evenHBand="0" w:firstRowFirstColumn="0" w:firstRowLastColumn="0" w:lastRowFirstColumn="0" w:lastRowLastColumn="0"/>
            <w:tcW w:w="2303" w:type="dxa"/>
          </w:tcPr>
          <w:p w14:paraId="7BB5B404" w14:textId="0AB53AB9" w:rsidR="002915DA" w:rsidRDefault="004B1221" w:rsidP="00007EC1">
            <w:pPr>
              <w:spacing w:line="360" w:lineRule="auto"/>
              <w:jc w:val="both"/>
              <w:rPr>
                <w:rFonts w:ascii="Palatino Linotype" w:hAnsi="Palatino Linotype"/>
                <w:sz w:val="24"/>
                <w:szCs w:val="24"/>
              </w:rPr>
            </w:pPr>
            <w:r>
              <w:rPr>
                <w:rFonts w:ascii="Palatino Linotype" w:hAnsi="Palatino Linotype"/>
                <w:sz w:val="24"/>
                <w:szCs w:val="24"/>
              </w:rPr>
              <w:t>Veronika</w:t>
            </w:r>
          </w:p>
        </w:tc>
        <w:tc>
          <w:tcPr>
            <w:tcW w:w="782" w:type="dxa"/>
          </w:tcPr>
          <w:p w14:paraId="04C7E801" w14:textId="24E9B625" w:rsidR="002915DA" w:rsidRDefault="004B1221" w:rsidP="004B1221">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30</w:t>
            </w:r>
          </w:p>
        </w:tc>
        <w:tc>
          <w:tcPr>
            <w:tcW w:w="3824" w:type="dxa"/>
          </w:tcPr>
          <w:p w14:paraId="041C2D3B" w14:textId="348085A3" w:rsidR="002915DA" w:rsidRDefault="004B1221" w:rsidP="004B1221">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Vysokoškolské</w:t>
            </w:r>
          </w:p>
        </w:tc>
        <w:tc>
          <w:tcPr>
            <w:tcW w:w="2345" w:type="dxa"/>
          </w:tcPr>
          <w:p w14:paraId="47FFF31F" w14:textId="012509DB" w:rsidR="002915DA" w:rsidRDefault="004B1221" w:rsidP="004B1221">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Vlastnické</w:t>
            </w:r>
          </w:p>
        </w:tc>
      </w:tr>
      <w:tr w:rsidR="002915DA" w14:paraId="40FD84A6" w14:textId="77777777" w:rsidTr="005B4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4A7EF95B" w14:textId="422BBD89" w:rsidR="002915DA" w:rsidRDefault="004B1221" w:rsidP="00007EC1">
            <w:pPr>
              <w:spacing w:line="360" w:lineRule="auto"/>
              <w:jc w:val="both"/>
              <w:rPr>
                <w:rFonts w:ascii="Palatino Linotype" w:hAnsi="Palatino Linotype"/>
                <w:sz w:val="24"/>
                <w:szCs w:val="24"/>
              </w:rPr>
            </w:pPr>
            <w:r>
              <w:rPr>
                <w:rFonts w:ascii="Palatino Linotype" w:hAnsi="Palatino Linotype"/>
                <w:sz w:val="24"/>
                <w:szCs w:val="24"/>
              </w:rPr>
              <w:t>Honza</w:t>
            </w:r>
          </w:p>
        </w:tc>
        <w:tc>
          <w:tcPr>
            <w:tcW w:w="782" w:type="dxa"/>
          </w:tcPr>
          <w:p w14:paraId="0430E5EA" w14:textId="3272FCE8" w:rsidR="002915DA" w:rsidRDefault="004B1221" w:rsidP="004B1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34</w:t>
            </w:r>
          </w:p>
        </w:tc>
        <w:tc>
          <w:tcPr>
            <w:tcW w:w="3824" w:type="dxa"/>
          </w:tcPr>
          <w:p w14:paraId="62F0EAEB" w14:textId="6AB37E99" w:rsidR="002915DA" w:rsidRDefault="004B1221" w:rsidP="004B1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Vysokoškolské</w:t>
            </w:r>
          </w:p>
        </w:tc>
        <w:tc>
          <w:tcPr>
            <w:tcW w:w="2345" w:type="dxa"/>
          </w:tcPr>
          <w:p w14:paraId="4F7119F4" w14:textId="42F4BE60" w:rsidR="002915DA" w:rsidRDefault="004B1221" w:rsidP="004B1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Nájemní/vlastnické</w:t>
            </w:r>
            <w:r>
              <w:rPr>
                <w:rStyle w:val="Znakapoznpodarou"/>
                <w:rFonts w:ascii="Palatino Linotype" w:hAnsi="Palatino Linotype"/>
                <w:sz w:val="24"/>
                <w:szCs w:val="24"/>
              </w:rPr>
              <w:footnoteReference w:id="5"/>
            </w:r>
          </w:p>
        </w:tc>
      </w:tr>
      <w:tr w:rsidR="004B1221" w14:paraId="493C1B81" w14:textId="77777777" w:rsidTr="005B47CB">
        <w:tc>
          <w:tcPr>
            <w:cnfStyle w:val="001000000000" w:firstRow="0" w:lastRow="0" w:firstColumn="1" w:lastColumn="0" w:oddVBand="0" w:evenVBand="0" w:oddHBand="0" w:evenHBand="0" w:firstRowFirstColumn="0" w:firstRowLastColumn="0" w:lastRowFirstColumn="0" w:lastRowLastColumn="0"/>
            <w:tcW w:w="2303" w:type="dxa"/>
          </w:tcPr>
          <w:p w14:paraId="1654D460" w14:textId="46C58C62" w:rsidR="004B1221" w:rsidRDefault="004B1221" w:rsidP="00007EC1">
            <w:pPr>
              <w:spacing w:line="360" w:lineRule="auto"/>
              <w:jc w:val="both"/>
              <w:rPr>
                <w:rFonts w:ascii="Palatino Linotype" w:hAnsi="Palatino Linotype"/>
                <w:sz w:val="24"/>
                <w:szCs w:val="24"/>
              </w:rPr>
            </w:pPr>
            <w:r>
              <w:rPr>
                <w:rFonts w:ascii="Palatino Linotype" w:hAnsi="Palatino Linotype"/>
                <w:sz w:val="24"/>
                <w:szCs w:val="24"/>
              </w:rPr>
              <w:t>Iva</w:t>
            </w:r>
          </w:p>
        </w:tc>
        <w:tc>
          <w:tcPr>
            <w:tcW w:w="782" w:type="dxa"/>
          </w:tcPr>
          <w:p w14:paraId="4F6418ED" w14:textId="66260595" w:rsidR="004B1221" w:rsidRDefault="004B1221" w:rsidP="004B1221">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32</w:t>
            </w:r>
          </w:p>
        </w:tc>
        <w:tc>
          <w:tcPr>
            <w:tcW w:w="3824" w:type="dxa"/>
          </w:tcPr>
          <w:p w14:paraId="4E1D22D3" w14:textId="7BF7DEBF" w:rsidR="004B1221" w:rsidRDefault="004B1221" w:rsidP="004B1221">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Vysokoškolské</w:t>
            </w:r>
          </w:p>
        </w:tc>
        <w:tc>
          <w:tcPr>
            <w:tcW w:w="2345" w:type="dxa"/>
          </w:tcPr>
          <w:p w14:paraId="4ECDD39D" w14:textId="71CB05EA" w:rsidR="004B1221" w:rsidRDefault="005B47CB" w:rsidP="004B1221">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Vlastnické</w:t>
            </w:r>
          </w:p>
        </w:tc>
      </w:tr>
      <w:tr w:rsidR="004B1221" w14:paraId="15841262" w14:textId="77777777" w:rsidTr="005B4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2774B02B" w14:textId="48DDF0E5" w:rsidR="004B1221" w:rsidRDefault="004B1221" w:rsidP="00007EC1">
            <w:pPr>
              <w:spacing w:line="360" w:lineRule="auto"/>
              <w:jc w:val="both"/>
              <w:rPr>
                <w:rFonts w:ascii="Palatino Linotype" w:hAnsi="Palatino Linotype"/>
                <w:sz w:val="24"/>
                <w:szCs w:val="24"/>
              </w:rPr>
            </w:pPr>
            <w:r>
              <w:rPr>
                <w:rFonts w:ascii="Palatino Linotype" w:hAnsi="Palatino Linotype"/>
                <w:sz w:val="24"/>
                <w:szCs w:val="24"/>
              </w:rPr>
              <w:t>Robin</w:t>
            </w:r>
          </w:p>
        </w:tc>
        <w:tc>
          <w:tcPr>
            <w:tcW w:w="782" w:type="dxa"/>
          </w:tcPr>
          <w:p w14:paraId="42971CF7" w14:textId="14963E74" w:rsidR="004B1221" w:rsidRDefault="005B47CB" w:rsidP="004B1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30</w:t>
            </w:r>
          </w:p>
        </w:tc>
        <w:tc>
          <w:tcPr>
            <w:tcW w:w="3824" w:type="dxa"/>
          </w:tcPr>
          <w:p w14:paraId="3A3F042D" w14:textId="2492C299" w:rsidR="004B1221" w:rsidRDefault="005B47CB" w:rsidP="004B1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Vysokoškolské</w:t>
            </w:r>
          </w:p>
        </w:tc>
        <w:tc>
          <w:tcPr>
            <w:tcW w:w="2345" w:type="dxa"/>
          </w:tcPr>
          <w:p w14:paraId="1E900106" w14:textId="0E954EE2" w:rsidR="004B1221" w:rsidRDefault="005B47CB" w:rsidP="004B1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Nájemní</w:t>
            </w:r>
          </w:p>
        </w:tc>
      </w:tr>
    </w:tbl>
    <w:bookmarkEnd w:id="26"/>
    <w:p w14:paraId="0C4EFD51" w14:textId="0E5EA4D5" w:rsidR="00A732B8" w:rsidRDefault="005B47CB" w:rsidP="005B47CB">
      <w:pPr>
        <w:rPr>
          <w:i/>
          <w:sz w:val="20"/>
          <w:szCs w:val="20"/>
        </w:rPr>
      </w:pPr>
      <w:r w:rsidRPr="00732AF5">
        <w:rPr>
          <w:i/>
          <w:sz w:val="20"/>
          <w:szCs w:val="20"/>
        </w:rPr>
        <w:lastRenderedPageBreak/>
        <w:t xml:space="preserve">Tabulka č. </w:t>
      </w:r>
      <w:r>
        <w:rPr>
          <w:i/>
          <w:sz w:val="20"/>
          <w:szCs w:val="20"/>
        </w:rPr>
        <w:t>1</w:t>
      </w:r>
      <w:r w:rsidRPr="00732AF5">
        <w:rPr>
          <w:i/>
          <w:sz w:val="20"/>
          <w:szCs w:val="20"/>
        </w:rPr>
        <w:t>: Specifikace komunikačních partnerů</w:t>
      </w:r>
      <w:r>
        <w:rPr>
          <w:i/>
          <w:sz w:val="20"/>
          <w:szCs w:val="20"/>
        </w:rPr>
        <w:t xml:space="preserve">; </w:t>
      </w:r>
      <w:r w:rsidRPr="00732AF5">
        <w:rPr>
          <w:i/>
          <w:sz w:val="20"/>
          <w:szCs w:val="20"/>
        </w:rPr>
        <w:t>Zdroj: Vlastní zpracování</w:t>
      </w:r>
    </w:p>
    <w:p w14:paraId="738535B4" w14:textId="77777777" w:rsidR="00F01221" w:rsidRPr="005B47CB" w:rsidRDefault="00F01221" w:rsidP="005B47CB">
      <w:pPr>
        <w:rPr>
          <w:i/>
          <w:sz w:val="20"/>
          <w:szCs w:val="20"/>
        </w:rPr>
      </w:pPr>
    </w:p>
    <w:p w14:paraId="6EE8EBAF" w14:textId="5B8F2256" w:rsidR="00FC25ED" w:rsidRPr="00C03E93" w:rsidRDefault="00FC25ED" w:rsidP="00007EC1">
      <w:pPr>
        <w:pStyle w:val="Nadpis2"/>
        <w:numPr>
          <w:ilvl w:val="1"/>
          <w:numId w:val="13"/>
        </w:numPr>
        <w:spacing w:line="360" w:lineRule="auto"/>
        <w:rPr>
          <w:sz w:val="28"/>
          <w:szCs w:val="28"/>
        </w:rPr>
      </w:pPr>
      <w:bookmarkStart w:id="27" w:name="_Toc153177223"/>
      <w:r w:rsidRPr="00C03E93">
        <w:rPr>
          <w:sz w:val="28"/>
          <w:szCs w:val="28"/>
        </w:rPr>
        <w:t>Etika výzkumu</w:t>
      </w:r>
      <w:bookmarkEnd w:id="27"/>
    </w:p>
    <w:p w14:paraId="4BA0E748" w14:textId="67958A9B" w:rsidR="00F05C80" w:rsidRDefault="00FC25ED" w:rsidP="00007EC1">
      <w:pPr>
        <w:spacing w:line="360" w:lineRule="auto"/>
        <w:jc w:val="both"/>
        <w:rPr>
          <w:rFonts w:ascii="Palatino Linotype" w:hAnsi="Palatino Linotype"/>
          <w:sz w:val="24"/>
          <w:szCs w:val="24"/>
        </w:rPr>
      </w:pPr>
      <w:r w:rsidRPr="00007EC1">
        <w:rPr>
          <w:rFonts w:ascii="Palatino Linotype" w:hAnsi="Palatino Linotype"/>
          <w:sz w:val="24"/>
          <w:szCs w:val="24"/>
        </w:rPr>
        <w:t>V kvalitativním výzkumu je potřeba věnovat zvýšenou pozornost ochraně soukromí, zajištění anonymity a dobrovolnosti zapojení komunikačního partnera (Topinka</w:t>
      </w:r>
      <w:r w:rsidR="00800A7F" w:rsidRPr="00007EC1">
        <w:rPr>
          <w:rFonts w:ascii="Palatino Linotype" w:hAnsi="Palatino Linotype"/>
          <w:sz w:val="24"/>
          <w:szCs w:val="24"/>
        </w:rPr>
        <w:t>,</w:t>
      </w:r>
      <w:r w:rsidRPr="00007EC1">
        <w:rPr>
          <w:rFonts w:ascii="Palatino Linotype" w:hAnsi="Palatino Linotype"/>
          <w:sz w:val="24"/>
          <w:szCs w:val="24"/>
        </w:rPr>
        <w:t xml:space="preserve"> 2013). Komunikační partneři byli před rozhovorem seznámeni s výzkumem a se skutečností, že náš rozhovor bude nahráván</w:t>
      </w:r>
      <w:r w:rsidR="002915DA">
        <w:rPr>
          <w:rFonts w:ascii="Palatino Linotype" w:hAnsi="Palatino Linotype"/>
          <w:sz w:val="24"/>
          <w:szCs w:val="24"/>
        </w:rPr>
        <w:t>.</w:t>
      </w:r>
      <w:r w:rsidRPr="00007EC1">
        <w:rPr>
          <w:rFonts w:ascii="Palatino Linotype" w:hAnsi="Palatino Linotype"/>
          <w:sz w:val="24"/>
          <w:szCs w:val="24"/>
        </w:rPr>
        <w:t xml:space="preserve"> Všichni komunikační partneři s rozhovorem souhlasili a zároveň byli seznámeni s informací, že na některé otázky nemusí odpovídat a že rozhovor může být kdykoliv z jejich strany ukončen</w:t>
      </w:r>
      <w:r w:rsidRPr="00007EC1">
        <w:rPr>
          <w:rStyle w:val="Znakapoznpodarou"/>
          <w:rFonts w:ascii="Palatino Linotype" w:hAnsi="Palatino Linotype"/>
          <w:sz w:val="24"/>
          <w:szCs w:val="24"/>
        </w:rPr>
        <w:footnoteReference w:id="6"/>
      </w:r>
      <w:r w:rsidRPr="00007EC1">
        <w:rPr>
          <w:rFonts w:ascii="Palatino Linotype" w:hAnsi="Palatino Linotype"/>
          <w:sz w:val="24"/>
          <w:szCs w:val="24"/>
        </w:rPr>
        <w:t xml:space="preserve">. Všechny nahrávky použité pro transkripci pro potřeby této diplomové práce byly během zpracování anonymizovány a po ukončení analýzy vymazány. </w:t>
      </w:r>
    </w:p>
    <w:p w14:paraId="09397EE1" w14:textId="77777777" w:rsidR="00F01221" w:rsidRPr="00007EC1" w:rsidRDefault="00F01221" w:rsidP="00007EC1">
      <w:pPr>
        <w:spacing w:line="360" w:lineRule="auto"/>
        <w:jc w:val="both"/>
        <w:rPr>
          <w:rFonts w:ascii="Palatino Linotype" w:hAnsi="Palatino Linotype"/>
          <w:sz w:val="24"/>
          <w:szCs w:val="24"/>
        </w:rPr>
      </w:pPr>
    </w:p>
    <w:p w14:paraId="51E14011" w14:textId="73542E57" w:rsidR="00F05C80" w:rsidRPr="00C03E93" w:rsidRDefault="00F05C80" w:rsidP="00007EC1">
      <w:pPr>
        <w:pStyle w:val="Nadpis1"/>
        <w:numPr>
          <w:ilvl w:val="0"/>
          <w:numId w:val="13"/>
        </w:numPr>
        <w:spacing w:line="360" w:lineRule="auto"/>
        <w:rPr>
          <w:sz w:val="32"/>
        </w:rPr>
      </w:pPr>
      <w:bookmarkStart w:id="28" w:name="_Toc153177224"/>
      <w:r w:rsidRPr="00C03E93">
        <w:rPr>
          <w:sz w:val="32"/>
        </w:rPr>
        <w:t>Interpretace dat</w:t>
      </w:r>
      <w:bookmarkEnd w:id="28"/>
    </w:p>
    <w:p w14:paraId="269B5D91" w14:textId="0E539E60" w:rsidR="00A15A58" w:rsidRDefault="00F05C80" w:rsidP="00007EC1">
      <w:pPr>
        <w:spacing w:line="360" w:lineRule="auto"/>
        <w:jc w:val="both"/>
        <w:rPr>
          <w:rFonts w:ascii="Palatino Linotype" w:hAnsi="Palatino Linotype"/>
          <w:sz w:val="24"/>
          <w:szCs w:val="24"/>
        </w:rPr>
      </w:pPr>
      <w:r w:rsidRPr="00007EC1">
        <w:rPr>
          <w:rFonts w:ascii="Palatino Linotype" w:hAnsi="Palatino Linotype"/>
          <w:sz w:val="24"/>
          <w:szCs w:val="24"/>
        </w:rPr>
        <w:t xml:space="preserve">Následující část diplomové práce se věnuje interpretaci dat získaných během výzkumu.  </w:t>
      </w:r>
    </w:p>
    <w:p w14:paraId="051172CD" w14:textId="47FE5CD3" w:rsidR="00B5314E" w:rsidRPr="00007EC1" w:rsidRDefault="00B5314E" w:rsidP="00B5314E">
      <w:pPr>
        <w:spacing w:line="360" w:lineRule="auto"/>
        <w:jc w:val="both"/>
        <w:rPr>
          <w:rFonts w:ascii="Palatino Linotype" w:hAnsi="Palatino Linotype"/>
          <w:sz w:val="24"/>
          <w:szCs w:val="24"/>
        </w:rPr>
      </w:pPr>
      <w:r w:rsidRPr="00C713C4">
        <w:rPr>
          <w:rFonts w:ascii="Palatino Linotype" w:hAnsi="Palatino Linotype"/>
          <w:sz w:val="24"/>
          <w:szCs w:val="24"/>
        </w:rPr>
        <w:t xml:space="preserve">Jakmile byl sběr dat ukončen, byla provedena transkripce nahraných rozhovorů. Následně jsem provedené transkripce kódoval pomocí otevřeného kódování a axiálního kódování. Na základě vzniklých kódů pak byly dle zakotvené teorie vytvořeny jednotlivé kategorie a v dalším kroku jsem pak pomocí selektivního kódování určil hlavní jev v mém výzkumu, který reprezentovala centrální kategorie. Na základě této centrální kategorie pak byly určeny vztahy mezi dalšími kategoriemi a vztahy kategorii k centrální kategorii. Následně byl vytvořen </w:t>
      </w:r>
      <w:r w:rsidRPr="00C713C4">
        <w:rPr>
          <w:rFonts w:ascii="Palatino Linotype" w:hAnsi="Palatino Linotype"/>
          <w:i/>
          <w:iCs/>
          <w:sz w:val="24"/>
          <w:szCs w:val="24"/>
        </w:rPr>
        <w:t xml:space="preserve">paradigmatický model. </w:t>
      </w:r>
      <w:r w:rsidRPr="00C713C4">
        <w:rPr>
          <w:rFonts w:ascii="Palatino Linotype" w:hAnsi="Palatino Linotype"/>
          <w:sz w:val="24"/>
          <w:szCs w:val="24"/>
        </w:rPr>
        <w:t xml:space="preserve">Paradigmatický model dle Strausse a </w:t>
      </w:r>
      <w:proofErr w:type="spellStart"/>
      <w:r w:rsidRPr="00C713C4">
        <w:rPr>
          <w:rFonts w:ascii="Palatino Linotype" w:hAnsi="Palatino Linotype"/>
          <w:sz w:val="24"/>
          <w:szCs w:val="24"/>
        </w:rPr>
        <w:t>Corbinové</w:t>
      </w:r>
      <w:proofErr w:type="spellEnd"/>
      <w:r w:rsidRPr="00C713C4">
        <w:rPr>
          <w:rFonts w:ascii="Palatino Linotype" w:hAnsi="Palatino Linotype"/>
          <w:sz w:val="24"/>
          <w:szCs w:val="24"/>
        </w:rPr>
        <w:t xml:space="preserve"> poskytuje výzkumníkům ucelený rámec pro analýzu dat a umožňuje jim vytvořit novou teorii nebo </w:t>
      </w:r>
      <w:r w:rsidRPr="00C713C4">
        <w:rPr>
          <w:rFonts w:ascii="Palatino Linotype" w:hAnsi="Palatino Linotype"/>
          <w:sz w:val="24"/>
          <w:szCs w:val="24"/>
        </w:rPr>
        <w:lastRenderedPageBreak/>
        <w:t xml:space="preserve">potvrdit stávající teorii na základě empirických dat (Strauss, </w:t>
      </w:r>
      <w:proofErr w:type="spellStart"/>
      <w:r w:rsidRPr="00C713C4">
        <w:rPr>
          <w:rFonts w:ascii="Palatino Linotype" w:hAnsi="Palatino Linotype"/>
          <w:sz w:val="24"/>
          <w:szCs w:val="24"/>
        </w:rPr>
        <w:t>Corbinová</w:t>
      </w:r>
      <w:proofErr w:type="spellEnd"/>
      <w:r w:rsidRPr="00C713C4">
        <w:rPr>
          <w:rFonts w:ascii="Palatino Linotype" w:hAnsi="Palatino Linotype"/>
          <w:sz w:val="24"/>
          <w:szCs w:val="24"/>
        </w:rPr>
        <w:t>, 1999).</w:t>
      </w:r>
      <w:r w:rsidR="00EC502C" w:rsidRPr="00C713C4">
        <w:rPr>
          <w:rFonts w:ascii="Palatino Linotype" w:hAnsi="Palatino Linotype"/>
          <w:sz w:val="24"/>
          <w:szCs w:val="24"/>
        </w:rPr>
        <w:t xml:space="preserve"> Níže předkládám</w:t>
      </w:r>
      <w:r w:rsidR="00EC502C">
        <w:rPr>
          <w:rFonts w:ascii="Palatino Linotype" w:hAnsi="Palatino Linotype"/>
          <w:sz w:val="24"/>
          <w:szCs w:val="24"/>
        </w:rPr>
        <w:t xml:space="preserve"> grafickou vizualizaci tohoto modelu:</w:t>
      </w:r>
    </w:p>
    <w:tbl>
      <w:tblPr>
        <w:tblStyle w:val="Prosttabulka1"/>
        <w:tblW w:w="9151" w:type="dxa"/>
        <w:tblInd w:w="-464" w:type="dxa"/>
        <w:tblLook w:val="04A0" w:firstRow="1" w:lastRow="0" w:firstColumn="1" w:lastColumn="0" w:noHBand="0" w:noVBand="1"/>
      </w:tblPr>
      <w:tblGrid>
        <w:gridCol w:w="1713"/>
        <w:gridCol w:w="1505"/>
        <w:gridCol w:w="1279"/>
        <w:gridCol w:w="1758"/>
        <w:gridCol w:w="1499"/>
        <w:gridCol w:w="1397"/>
      </w:tblGrid>
      <w:tr w:rsidR="00B5314E" w:rsidRPr="00007EC1" w14:paraId="165CCD39" w14:textId="77777777" w:rsidTr="004D00AE">
        <w:trPr>
          <w:cnfStyle w:val="100000000000" w:firstRow="1" w:lastRow="0" w:firstColumn="0" w:lastColumn="0" w:oddVBand="0" w:evenVBand="0" w:oddHBand="0"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1713" w:type="dxa"/>
          </w:tcPr>
          <w:p w14:paraId="096DCE4F" w14:textId="77777777" w:rsidR="00B5314E" w:rsidRPr="00007EC1" w:rsidRDefault="00B5314E" w:rsidP="00494337">
            <w:pPr>
              <w:spacing w:line="360" w:lineRule="auto"/>
              <w:rPr>
                <w:rFonts w:ascii="Palatino Linotype" w:hAnsi="Palatino Linotype"/>
                <w:sz w:val="24"/>
                <w:szCs w:val="24"/>
              </w:rPr>
            </w:pPr>
            <w:r w:rsidRPr="00007EC1">
              <w:rPr>
                <w:rFonts w:ascii="Palatino Linotype" w:hAnsi="Palatino Linotype"/>
                <w:sz w:val="24"/>
                <w:szCs w:val="24"/>
              </w:rPr>
              <w:t>Příčinné podmínky</w:t>
            </w:r>
          </w:p>
        </w:tc>
        <w:tc>
          <w:tcPr>
            <w:tcW w:w="1505" w:type="dxa"/>
          </w:tcPr>
          <w:p w14:paraId="54906A24" w14:textId="77777777" w:rsidR="00B5314E" w:rsidRPr="00007EC1" w:rsidRDefault="00B5314E" w:rsidP="00494337">
            <w:pPr>
              <w:spacing w:line="360" w:lineRule="auto"/>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007EC1">
              <w:rPr>
                <w:rFonts w:ascii="Palatino Linotype" w:hAnsi="Palatino Linotype"/>
                <w:sz w:val="24"/>
                <w:szCs w:val="24"/>
              </w:rPr>
              <w:t>Jev</w:t>
            </w:r>
          </w:p>
        </w:tc>
        <w:tc>
          <w:tcPr>
            <w:tcW w:w="1279" w:type="dxa"/>
          </w:tcPr>
          <w:p w14:paraId="4344BED2" w14:textId="77777777" w:rsidR="00B5314E" w:rsidRPr="00007EC1" w:rsidRDefault="00B5314E" w:rsidP="00494337">
            <w:pPr>
              <w:spacing w:line="360" w:lineRule="auto"/>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007EC1">
              <w:rPr>
                <w:rFonts w:ascii="Palatino Linotype" w:hAnsi="Palatino Linotype"/>
                <w:sz w:val="24"/>
                <w:szCs w:val="24"/>
              </w:rPr>
              <w:t>Kontext</w:t>
            </w:r>
          </w:p>
        </w:tc>
        <w:tc>
          <w:tcPr>
            <w:tcW w:w="1758" w:type="dxa"/>
          </w:tcPr>
          <w:p w14:paraId="3F594CAA" w14:textId="77777777" w:rsidR="00B5314E" w:rsidRPr="00007EC1" w:rsidRDefault="00B5314E" w:rsidP="00494337">
            <w:pPr>
              <w:spacing w:line="360" w:lineRule="auto"/>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007EC1">
              <w:rPr>
                <w:rFonts w:ascii="Palatino Linotype" w:hAnsi="Palatino Linotype"/>
                <w:sz w:val="24"/>
                <w:szCs w:val="24"/>
              </w:rPr>
              <w:t>Intervenující podmínky</w:t>
            </w:r>
          </w:p>
        </w:tc>
        <w:tc>
          <w:tcPr>
            <w:tcW w:w="1499" w:type="dxa"/>
          </w:tcPr>
          <w:p w14:paraId="5FDEEF72" w14:textId="77777777" w:rsidR="00B5314E" w:rsidRPr="00007EC1" w:rsidRDefault="00B5314E" w:rsidP="00494337">
            <w:pPr>
              <w:spacing w:line="360" w:lineRule="auto"/>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007EC1">
              <w:rPr>
                <w:rFonts w:ascii="Palatino Linotype" w:hAnsi="Palatino Linotype"/>
                <w:sz w:val="24"/>
                <w:szCs w:val="24"/>
              </w:rPr>
              <w:t>Strategie jednání</w:t>
            </w:r>
          </w:p>
        </w:tc>
        <w:tc>
          <w:tcPr>
            <w:tcW w:w="1397" w:type="dxa"/>
          </w:tcPr>
          <w:p w14:paraId="0694D284" w14:textId="77777777" w:rsidR="00B5314E" w:rsidRPr="00007EC1" w:rsidRDefault="00B5314E" w:rsidP="00494337">
            <w:pPr>
              <w:spacing w:line="360" w:lineRule="auto"/>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007EC1">
              <w:rPr>
                <w:rFonts w:ascii="Palatino Linotype" w:hAnsi="Palatino Linotype"/>
                <w:sz w:val="24"/>
                <w:szCs w:val="24"/>
              </w:rPr>
              <w:t>Následky</w:t>
            </w:r>
          </w:p>
        </w:tc>
      </w:tr>
      <w:tr w:rsidR="00B5314E" w:rsidRPr="00007EC1" w14:paraId="03834766" w14:textId="77777777" w:rsidTr="004D00AE">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1713" w:type="dxa"/>
          </w:tcPr>
          <w:p w14:paraId="0139D130" w14:textId="77777777" w:rsidR="00B5314E" w:rsidRPr="00007EC1" w:rsidRDefault="00B5314E" w:rsidP="00494337">
            <w:pPr>
              <w:pStyle w:val="Bezmezer"/>
              <w:spacing w:line="360" w:lineRule="auto"/>
              <w:rPr>
                <w:rFonts w:ascii="Palatino Linotype" w:hAnsi="Palatino Linotype"/>
                <w:b w:val="0"/>
                <w:bCs w:val="0"/>
                <w:sz w:val="24"/>
                <w:szCs w:val="24"/>
              </w:rPr>
            </w:pPr>
            <w:r w:rsidRPr="00007EC1">
              <w:rPr>
                <w:rFonts w:ascii="Palatino Linotype" w:hAnsi="Palatino Linotype"/>
                <w:b w:val="0"/>
                <w:bCs w:val="0"/>
                <w:sz w:val="24"/>
                <w:szCs w:val="24"/>
              </w:rPr>
              <w:t>Vliv vztahů na rozhodování na trhu s bydlením</w:t>
            </w:r>
          </w:p>
        </w:tc>
        <w:tc>
          <w:tcPr>
            <w:tcW w:w="1505" w:type="dxa"/>
          </w:tcPr>
          <w:p w14:paraId="221ACADF" w14:textId="77777777" w:rsidR="00B5314E" w:rsidRPr="00007EC1" w:rsidRDefault="00B5314E" w:rsidP="00494337">
            <w:pPr>
              <w:pStyle w:val="Bezmeze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007EC1">
              <w:rPr>
                <w:rFonts w:ascii="Palatino Linotype" w:hAnsi="Palatino Linotype"/>
                <w:sz w:val="24"/>
                <w:szCs w:val="24"/>
              </w:rPr>
              <w:t>Strategie na trhu s bydlením</w:t>
            </w:r>
          </w:p>
        </w:tc>
        <w:tc>
          <w:tcPr>
            <w:tcW w:w="1279" w:type="dxa"/>
          </w:tcPr>
          <w:p w14:paraId="78E59BD6" w14:textId="77777777" w:rsidR="00B5314E" w:rsidRPr="00007EC1" w:rsidRDefault="00B5314E" w:rsidP="00494337">
            <w:pPr>
              <w:pStyle w:val="Bezmeze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007EC1">
              <w:rPr>
                <w:rFonts w:ascii="Palatino Linotype" w:hAnsi="Palatino Linotype"/>
                <w:sz w:val="24"/>
                <w:szCs w:val="24"/>
              </w:rPr>
              <w:t>Lokalita bydlení</w:t>
            </w:r>
          </w:p>
        </w:tc>
        <w:tc>
          <w:tcPr>
            <w:tcW w:w="1758" w:type="dxa"/>
          </w:tcPr>
          <w:p w14:paraId="1B984962" w14:textId="77777777" w:rsidR="00B5314E" w:rsidRPr="00007EC1" w:rsidRDefault="00B5314E" w:rsidP="00494337">
            <w:pPr>
              <w:pStyle w:val="Bezmeze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007EC1">
              <w:rPr>
                <w:rFonts w:ascii="Palatino Linotype" w:hAnsi="Palatino Linotype"/>
                <w:sz w:val="24"/>
                <w:szCs w:val="24"/>
              </w:rPr>
              <w:t>Bariéry na trhu s bydlením</w:t>
            </w:r>
          </w:p>
        </w:tc>
        <w:tc>
          <w:tcPr>
            <w:tcW w:w="1499" w:type="dxa"/>
          </w:tcPr>
          <w:p w14:paraId="3C43EE5F" w14:textId="77777777" w:rsidR="00B5314E" w:rsidRPr="00007EC1" w:rsidRDefault="00B5314E" w:rsidP="00494337">
            <w:pPr>
              <w:pStyle w:val="Bezmeze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007EC1">
              <w:rPr>
                <w:rFonts w:ascii="Palatino Linotype" w:hAnsi="Palatino Linotype"/>
                <w:sz w:val="24"/>
                <w:szCs w:val="24"/>
              </w:rPr>
              <w:t>Významy bydlení</w:t>
            </w:r>
          </w:p>
        </w:tc>
        <w:tc>
          <w:tcPr>
            <w:tcW w:w="1397" w:type="dxa"/>
          </w:tcPr>
          <w:p w14:paraId="151C8E14" w14:textId="77777777" w:rsidR="00B5314E" w:rsidRPr="00007EC1" w:rsidRDefault="00B5314E" w:rsidP="00494337">
            <w:pPr>
              <w:pStyle w:val="Bezmeze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007EC1">
              <w:rPr>
                <w:rFonts w:ascii="Palatino Linotype" w:hAnsi="Palatino Linotype"/>
                <w:sz w:val="24"/>
                <w:szCs w:val="24"/>
              </w:rPr>
              <w:t>Aspirace v oblasti bydlení</w:t>
            </w:r>
          </w:p>
        </w:tc>
      </w:tr>
      <w:tr w:rsidR="00B5314E" w:rsidRPr="00007EC1" w14:paraId="2D0D9E61" w14:textId="77777777" w:rsidTr="004D00AE">
        <w:trPr>
          <w:trHeight w:val="595"/>
        </w:trPr>
        <w:tc>
          <w:tcPr>
            <w:cnfStyle w:val="001000000000" w:firstRow="0" w:lastRow="0" w:firstColumn="1" w:lastColumn="0" w:oddVBand="0" w:evenVBand="0" w:oddHBand="0" w:evenHBand="0" w:firstRowFirstColumn="0" w:firstRowLastColumn="0" w:lastRowFirstColumn="0" w:lastRowLastColumn="0"/>
            <w:tcW w:w="1713" w:type="dxa"/>
          </w:tcPr>
          <w:p w14:paraId="5E56B506" w14:textId="77777777" w:rsidR="00B5314E" w:rsidRPr="00007EC1" w:rsidRDefault="00B5314E" w:rsidP="00494337">
            <w:pPr>
              <w:pStyle w:val="Bezmezer"/>
              <w:spacing w:line="360" w:lineRule="auto"/>
              <w:rPr>
                <w:rFonts w:ascii="Palatino Linotype" w:hAnsi="Palatino Linotype"/>
                <w:b w:val="0"/>
                <w:bCs w:val="0"/>
                <w:sz w:val="24"/>
                <w:szCs w:val="24"/>
              </w:rPr>
            </w:pPr>
          </w:p>
        </w:tc>
        <w:tc>
          <w:tcPr>
            <w:tcW w:w="1505" w:type="dxa"/>
          </w:tcPr>
          <w:p w14:paraId="3F6B7E06" w14:textId="77777777" w:rsidR="00B5314E" w:rsidRPr="00007EC1" w:rsidRDefault="00B5314E" w:rsidP="00494337">
            <w:pPr>
              <w:pStyle w:val="Bezmezer"/>
              <w:spacing w:line="36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c>
          <w:tcPr>
            <w:tcW w:w="1279" w:type="dxa"/>
          </w:tcPr>
          <w:p w14:paraId="19CE73AA" w14:textId="77777777" w:rsidR="00B5314E" w:rsidRPr="00007EC1" w:rsidRDefault="00B5314E" w:rsidP="00494337">
            <w:pPr>
              <w:pStyle w:val="Bezmezer"/>
              <w:spacing w:line="36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c>
          <w:tcPr>
            <w:tcW w:w="1758" w:type="dxa"/>
          </w:tcPr>
          <w:p w14:paraId="2037FF2D" w14:textId="77777777" w:rsidR="00B5314E" w:rsidRPr="00007EC1" w:rsidRDefault="00B5314E" w:rsidP="00494337">
            <w:pPr>
              <w:pStyle w:val="Bezmezer"/>
              <w:spacing w:line="36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007EC1">
              <w:rPr>
                <w:rFonts w:ascii="Palatino Linotype" w:hAnsi="Palatino Linotype"/>
                <w:sz w:val="24"/>
                <w:szCs w:val="24"/>
              </w:rPr>
              <w:t>Potřeby v oblasti bydlení</w:t>
            </w:r>
          </w:p>
        </w:tc>
        <w:tc>
          <w:tcPr>
            <w:tcW w:w="1499" w:type="dxa"/>
          </w:tcPr>
          <w:p w14:paraId="1F452097" w14:textId="77777777" w:rsidR="00B5314E" w:rsidRPr="00007EC1" w:rsidRDefault="00B5314E" w:rsidP="00494337">
            <w:pPr>
              <w:pStyle w:val="Bezmezer"/>
              <w:spacing w:line="36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c>
          <w:tcPr>
            <w:tcW w:w="1397" w:type="dxa"/>
          </w:tcPr>
          <w:p w14:paraId="3A000005" w14:textId="77777777" w:rsidR="00B5314E" w:rsidRPr="00007EC1" w:rsidRDefault="00B5314E" w:rsidP="00494337">
            <w:pPr>
              <w:pStyle w:val="Bezmezer"/>
              <w:spacing w:line="36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r>
    </w:tbl>
    <w:p w14:paraId="08690B12" w14:textId="661458B7" w:rsidR="00EC502C" w:rsidRPr="005B47CB" w:rsidRDefault="00EC502C" w:rsidP="00EC502C">
      <w:pPr>
        <w:rPr>
          <w:i/>
          <w:sz w:val="20"/>
          <w:szCs w:val="20"/>
        </w:rPr>
      </w:pPr>
      <w:r w:rsidRPr="00732AF5">
        <w:rPr>
          <w:i/>
          <w:sz w:val="20"/>
          <w:szCs w:val="20"/>
        </w:rPr>
        <w:t xml:space="preserve">Tabulka č. </w:t>
      </w:r>
      <w:r>
        <w:rPr>
          <w:i/>
          <w:sz w:val="20"/>
          <w:szCs w:val="20"/>
        </w:rPr>
        <w:t>2</w:t>
      </w:r>
      <w:r w:rsidRPr="00732AF5">
        <w:rPr>
          <w:i/>
          <w:sz w:val="20"/>
          <w:szCs w:val="20"/>
        </w:rPr>
        <w:t xml:space="preserve">: </w:t>
      </w:r>
      <w:r>
        <w:rPr>
          <w:i/>
          <w:sz w:val="20"/>
          <w:szCs w:val="20"/>
        </w:rPr>
        <w:t xml:space="preserve">Paradigmatický model; </w:t>
      </w:r>
      <w:r w:rsidRPr="00732AF5">
        <w:rPr>
          <w:i/>
          <w:sz w:val="20"/>
          <w:szCs w:val="20"/>
        </w:rPr>
        <w:t>Zdroj: Vlastní zpracování</w:t>
      </w:r>
    </w:p>
    <w:p w14:paraId="52528606" w14:textId="77777777" w:rsidR="00B5314E" w:rsidRPr="00007EC1" w:rsidRDefault="00B5314E" w:rsidP="00007EC1">
      <w:pPr>
        <w:spacing w:line="360" w:lineRule="auto"/>
        <w:jc w:val="both"/>
        <w:rPr>
          <w:rFonts w:ascii="Palatino Linotype" w:hAnsi="Palatino Linotype"/>
          <w:sz w:val="24"/>
          <w:szCs w:val="24"/>
        </w:rPr>
      </w:pPr>
    </w:p>
    <w:p w14:paraId="513AA7F3" w14:textId="75A7C062" w:rsidR="002347CF" w:rsidRPr="00C03E93" w:rsidRDefault="002347CF" w:rsidP="00007EC1">
      <w:pPr>
        <w:pStyle w:val="Nadpis2"/>
        <w:numPr>
          <w:ilvl w:val="1"/>
          <w:numId w:val="13"/>
        </w:numPr>
        <w:spacing w:line="360" w:lineRule="auto"/>
        <w:rPr>
          <w:sz w:val="28"/>
          <w:szCs w:val="28"/>
        </w:rPr>
      </w:pPr>
      <w:bookmarkStart w:id="29" w:name="_Toc153177225"/>
      <w:r w:rsidRPr="00C03E93">
        <w:rPr>
          <w:sz w:val="28"/>
          <w:szCs w:val="28"/>
        </w:rPr>
        <w:t>Významy bydlení</w:t>
      </w:r>
      <w:bookmarkEnd w:id="29"/>
    </w:p>
    <w:p w14:paraId="524A06A5" w14:textId="77777777" w:rsidR="002347CF" w:rsidRPr="00007EC1" w:rsidRDefault="002347CF" w:rsidP="00007EC1">
      <w:pPr>
        <w:spacing w:line="360" w:lineRule="auto"/>
        <w:jc w:val="both"/>
        <w:rPr>
          <w:rFonts w:ascii="Palatino Linotype" w:hAnsi="Palatino Linotype"/>
          <w:sz w:val="24"/>
          <w:szCs w:val="24"/>
        </w:rPr>
      </w:pPr>
      <w:r w:rsidRPr="00007EC1">
        <w:rPr>
          <w:rFonts w:ascii="Palatino Linotype" w:hAnsi="Palatino Linotype"/>
          <w:sz w:val="24"/>
          <w:szCs w:val="24"/>
        </w:rPr>
        <w:t xml:space="preserve">V rámci analýzy dat se objevilo několik různých významů, jaké komunikační partneři svému bydlení dávají. V rámci toho vznikla kategorie </w:t>
      </w:r>
      <w:r w:rsidRPr="00007EC1">
        <w:rPr>
          <w:rFonts w:ascii="Palatino Linotype" w:hAnsi="Palatino Linotype"/>
          <w:b/>
          <w:bCs/>
          <w:sz w:val="24"/>
          <w:szCs w:val="24"/>
        </w:rPr>
        <w:t>významy bydlení</w:t>
      </w:r>
      <w:r w:rsidRPr="00007EC1">
        <w:rPr>
          <w:rFonts w:ascii="Palatino Linotype" w:hAnsi="Palatino Linotype"/>
          <w:sz w:val="24"/>
          <w:szCs w:val="24"/>
        </w:rPr>
        <w:t xml:space="preserve">. Tyto významy se dále dělí na významy </w:t>
      </w:r>
      <w:r w:rsidRPr="00007EC1">
        <w:rPr>
          <w:rFonts w:ascii="Palatino Linotype" w:hAnsi="Palatino Linotype"/>
          <w:b/>
          <w:bCs/>
          <w:sz w:val="24"/>
          <w:szCs w:val="24"/>
        </w:rPr>
        <w:t>materiální</w:t>
      </w:r>
      <w:r w:rsidRPr="00007EC1">
        <w:rPr>
          <w:rFonts w:ascii="Palatino Linotype" w:hAnsi="Palatino Linotype"/>
          <w:sz w:val="24"/>
          <w:szCs w:val="24"/>
        </w:rPr>
        <w:t xml:space="preserve"> a </w:t>
      </w:r>
      <w:r w:rsidRPr="00007EC1">
        <w:rPr>
          <w:rFonts w:ascii="Palatino Linotype" w:hAnsi="Palatino Linotype"/>
          <w:b/>
          <w:bCs/>
          <w:sz w:val="24"/>
          <w:szCs w:val="24"/>
        </w:rPr>
        <w:t>nemateriální</w:t>
      </w:r>
      <w:r w:rsidRPr="00007EC1">
        <w:rPr>
          <w:rFonts w:ascii="Palatino Linotype" w:hAnsi="Palatino Linotype"/>
          <w:sz w:val="24"/>
          <w:szCs w:val="24"/>
        </w:rPr>
        <w:t>.</w:t>
      </w:r>
    </w:p>
    <w:p w14:paraId="3AAB27A7" w14:textId="5F0F6BBC" w:rsidR="00F05C80" w:rsidRDefault="002347CF" w:rsidP="00007EC1">
      <w:pPr>
        <w:spacing w:line="360" w:lineRule="auto"/>
        <w:jc w:val="both"/>
        <w:rPr>
          <w:rFonts w:ascii="Palatino Linotype" w:hAnsi="Palatino Linotype"/>
          <w:i/>
          <w:iCs/>
          <w:sz w:val="24"/>
          <w:szCs w:val="24"/>
        </w:rPr>
      </w:pPr>
      <w:r w:rsidRPr="00007EC1">
        <w:rPr>
          <w:rFonts w:ascii="Palatino Linotype" w:hAnsi="Palatino Linotype"/>
          <w:sz w:val="24"/>
          <w:szCs w:val="24"/>
        </w:rPr>
        <w:t xml:space="preserve">Z hlediska </w:t>
      </w:r>
      <w:r w:rsidRPr="00007EC1">
        <w:rPr>
          <w:rFonts w:ascii="Palatino Linotype" w:hAnsi="Palatino Linotype"/>
          <w:b/>
          <w:bCs/>
          <w:sz w:val="24"/>
          <w:szCs w:val="24"/>
        </w:rPr>
        <w:t>nemateriálních významů</w:t>
      </w:r>
      <w:r w:rsidRPr="00007EC1">
        <w:rPr>
          <w:rFonts w:ascii="Palatino Linotype" w:hAnsi="Palatino Linotype"/>
          <w:sz w:val="24"/>
          <w:szCs w:val="24"/>
        </w:rPr>
        <w:t xml:space="preserve"> bydlení, se u vlastnického bydlení objevilo v rámci rozhovorů vnímání tohoto bydlení jako</w:t>
      </w:r>
      <w:r w:rsidRPr="00007EC1">
        <w:rPr>
          <w:rFonts w:ascii="Palatino Linotype" w:hAnsi="Palatino Linotype"/>
          <w:b/>
          <w:bCs/>
          <w:sz w:val="24"/>
          <w:szCs w:val="24"/>
        </w:rPr>
        <w:t xml:space="preserve"> jistota,</w:t>
      </w:r>
      <w:r w:rsidRPr="00007EC1">
        <w:rPr>
          <w:rFonts w:ascii="Palatino Linotype" w:hAnsi="Palatino Linotype"/>
          <w:sz w:val="24"/>
          <w:szCs w:val="24"/>
        </w:rPr>
        <w:t xml:space="preserve"> se kterou se dá počítat. Jak k tomuto uvedl </w:t>
      </w:r>
      <w:r w:rsidR="00EC502C">
        <w:rPr>
          <w:rFonts w:ascii="Palatino Linotype" w:hAnsi="Palatino Linotype"/>
          <w:sz w:val="24"/>
          <w:szCs w:val="24"/>
        </w:rPr>
        <w:t>Michal</w:t>
      </w:r>
      <w:r w:rsidRPr="00007EC1">
        <w:rPr>
          <w:rFonts w:ascii="Palatino Linotype" w:hAnsi="Palatino Linotype"/>
          <w:sz w:val="24"/>
          <w:szCs w:val="24"/>
        </w:rPr>
        <w:t xml:space="preserve">: </w:t>
      </w:r>
      <w:r w:rsidRPr="00007EC1">
        <w:rPr>
          <w:rFonts w:ascii="Palatino Linotype" w:hAnsi="Palatino Linotype"/>
          <w:i/>
          <w:iCs/>
          <w:sz w:val="24"/>
          <w:szCs w:val="24"/>
        </w:rPr>
        <w:t xml:space="preserve">„Já mám druhý byt, ten, když mi ho taťka přepisoval tak chtěl, abych ho neprodával, že kdybych se někdy rozvedl se ženou, se kterou teď bydlím, tak že bych se tam zase nastěhoval.“ </w:t>
      </w:r>
      <w:r w:rsidRPr="00007EC1">
        <w:rPr>
          <w:rFonts w:ascii="Palatino Linotype" w:hAnsi="Palatino Linotype"/>
          <w:sz w:val="24"/>
          <w:szCs w:val="24"/>
        </w:rPr>
        <w:t xml:space="preserve">Podobné důvody měla i </w:t>
      </w:r>
      <w:r w:rsidR="00EC502C">
        <w:rPr>
          <w:rFonts w:ascii="Palatino Linotype" w:hAnsi="Palatino Linotype"/>
          <w:sz w:val="24"/>
          <w:szCs w:val="24"/>
        </w:rPr>
        <w:t>Kristýna</w:t>
      </w:r>
      <w:r w:rsidRPr="00007EC1">
        <w:rPr>
          <w:rFonts w:ascii="Palatino Linotype" w:hAnsi="Palatino Linotype"/>
          <w:sz w:val="24"/>
          <w:szCs w:val="24"/>
        </w:rPr>
        <w:t xml:space="preserve">, která k tomu uvádí: </w:t>
      </w:r>
      <w:r w:rsidRPr="00007EC1">
        <w:rPr>
          <w:rFonts w:ascii="Palatino Linotype" w:hAnsi="Palatino Linotype"/>
          <w:i/>
          <w:iCs/>
          <w:sz w:val="24"/>
          <w:szCs w:val="24"/>
        </w:rPr>
        <w:t>„Ze začátku, když jsme se s přítelem rozhodovali kde bydlet, tak jsem říkala, že je zbytečné, aby pouštěl svůj státní byt, protože kdyby nám to třeba nevyšlo, tak já se mám pořád kde vrátit.“</w:t>
      </w:r>
      <w:r w:rsidRPr="00007EC1">
        <w:rPr>
          <w:rFonts w:ascii="Palatino Linotype" w:hAnsi="Palatino Linotype"/>
          <w:sz w:val="24"/>
          <w:szCs w:val="24"/>
        </w:rPr>
        <w:t xml:space="preserve"> Jako jistotu to také vnímá </w:t>
      </w:r>
      <w:r w:rsidR="00EC502C">
        <w:rPr>
          <w:rFonts w:ascii="Palatino Linotype" w:hAnsi="Palatino Linotype"/>
          <w:sz w:val="24"/>
          <w:szCs w:val="24"/>
        </w:rPr>
        <w:t>Iva</w:t>
      </w:r>
      <w:r w:rsidRPr="00007EC1">
        <w:rPr>
          <w:rFonts w:ascii="Palatino Linotype" w:hAnsi="Palatino Linotype"/>
          <w:sz w:val="24"/>
          <w:szCs w:val="24"/>
        </w:rPr>
        <w:t xml:space="preserve">: </w:t>
      </w:r>
      <w:r w:rsidRPr="00007EC1">
        <w:rPr>
          <w:rFonts w:ascii="Palatino Linotype" w:hAnsi="Palatino Linotype"/>
          <w:i/>
          <w:iCs/>
          <w:sz w:val="24"/>
          <w:szCs w:val="24"/>
        </w:rPr>
        <w:t xml:space="preserve">„Pokud bych se stěhovala, tak rozhodně bych ten byt nepustila. Chtěla bych, aby </w:t>
      </w:r>
      <w:r w:rsidRPr="00007EC1">
        <w:rPr>
          <w:rFonts w:ascii="Palatino Linotype" w:hAnsi="Palatino Linotype"/>
          <w:i/>
          <w:iCs/>
          <w:sz w:val="24"/>
          <w:szCs w:val="24"/>
        </w:rPr>
        <w:lastRenderedPageBreak/>
        <w:t>to měla dcera až vyroste jako dědictví nebo třeba já na stáří.</w:t>
      </w:r>
      <w:r w:rsidR="00CD3F72" w:rsidRPr="00007EC1">
        <w:rPr>
          <w:rFonts w:ascii="Palatino Linotype" w:hAnsi="Palatino Linotype"/>
          <w:i/>
          <w:iCs/>
          <w:sz w:val="24"/>
          <w:szCs w:val="24"/>
        </w:rPr>
        <w:t>“</w:t>
      </w:r>
      <w:r w:rsidRPr="00007EC1">
        <w:rPr>
          <w:rFonts w:ascii="Palatino Linotype" w:hAnsi="Palatino Linotype"/>
          <w:i/>
          <w:iCs/>
          <w:sz w:val="24"/>
          <w:szCs w:val="24"/>
        </w:rPr>
        <w:t xml:space="preserve"> </w:t>
      </w:r>
      <w:r w:rsidR="00F05C80" w:rsidRPr="00007EC1">
        <w:rPr>
          <w:rFonts w:ascii="Palatino Linotype" w:hAnsi="Palatino Linotype"/>
          <w:sz w:val="24"/>
          <w:szCs w:val="24"/>
        </w:rPr>
        <w:t xml:space="preserve">Dalším nemateriálním významem bydlení bylo pro komunikační partnery pocit, že něco </w:t>
      </w:r>
      <w:r w:rsidR="00F05C80" w:rsidRPr="00007EC1">
        <w:rPr>
          <w:rFonts w:ascii="Palatino Linotype" w:hAnsi="Palatino Linotype"/>
          <w:b/>
          <w:bCs/>
          <w:sz w:val="24"/>
          <w:szCs w:val="24"/>
        </w:rPr>
        <w:t xml:space="preserve">vlastní. </w:t>
      </w:r>
      <w:r w:rsidR="00F05C80" w:rsidRPr="00007EC1">
        <w:rPr>
          <w:rFonts w:ascii="Palatino Linotype" w:hAnsi="Palatino Linotype"/>
          <w:sz w:val="24"/>
          <w:szCs w:val="24"/>
        </w:rPr>
        <w:t xml:space="preserve">Jak k tomuto uvedl </w:t>
      </w:r>
      <w:r w:rsidR="00EC502C">
        <w:rPr>
          <w:rFonts w:ascii="Palatino Linotype" w:hAnsi="Palatino Linotype"/>
          <w:sz w:val="24"/>
          <w:szCs w:val="24"/>
        </w:rPr>
        <w:t>Honza</w:t>
      </w:r>
      <w:r w:rsidR="00F05C80" w:rsidRPr="00007EC1">
        <w:rPr>
          <w:rFonts w:ascii="Palatino Linotype" w:hAnsi="Palatino Linotype"/>
          <w:sz w:val="24"/>
          <w:szCs w:val="24"/>
        </w:rPr>
        <w:t xml:space="preserve">: </w:t>
      </w:r>
      <w:r w:rsidR="00CD3F72" w:rsidRPr="00007EC1">
        <w:rPr>
          <w:rFonts w:ascii="Palatino Linotype" w:hAnsi="Palatino Linotype"/>
          <w:sz w:val="24"/>
          <w:szCs w:val="24"/>
        </w:rPr>
        <w:t>„</w:t>
      </w:r>
      <w:r w:rsidR="00F05C80" w:rsidRPr="00007EC1">
        <w:rPr>
          <w:rFonts w:ascii="Palatino Linotype" w:hAnsi="Palatino Linotype"/>
          <w:i/>
          <w:iCs/>
          <w:sz w:val="24"/>
          <w:szCs w:val="24"/>
        </w:rPr>
        <w:t xml:space="preserve">Nebuduješ si nic </w:t>
      </w:r>
      <w:proofErr w:type="spellStart"/>
      <w:r w:rsidR="00F05C80" w:rsidRPr="00007EC1">
        <w:rPr>
          <w:rFonts w:ascii="Palatino Linotype" w:hAnsi="Palatino Linotype"/>
          <w:i/>
          <w:iCs/>
          <w:sz w:val="24"/>
          <w:szCs w:val="24"/>
        </w:rPr>
        <w:t>svojeho</w:t>
      </w:r>
      <w:proofErr w:type="spellEnd"/>
      <w:r w:rsidR="00F05C80" w:rsidRPr="00007EC1">
        <w:rPr>
          <w:rFonts w:ascii="Palatino Linotype" w:hAnsi="Palatino Linotype"/>
          <w:i/>
          <w:iCs/>
          <w:sz w:val="24"/>
          <w:szCs w:val="24"/>
        </w:rPr>
        <w:t>, ale platíš jinému, že on si buduje co chce.</w:t>
      </w:r>
      <w:r w:rsidR="00CD3F72" w:rsidRPr="00007EC1">
        <w:rPr>
          <w:rFonts w:ascii="Palatino Linotype" w:hAnsi="Palatino Linotype"/>
          <w:i/>
          <w:iCs/>
          <w:sz w:val="24"/>
          <w:szCs w:val="24"/>
        </w:rPr>
        <w:t>“</w:t>
      </w:r>
      <w:r w:rsidR="00F05C80" w:rsidRPr="00007EC1">
        <w:rPr>
          <w:rFonts w:ascii="Palatino Linotype" w:hAnsi="Palatino Linotype"/>
          <w:sz w:val="24"/>
          <w:szCs w:val="24"/>
        </w:rPr>
        <w:t xml:space="preserve"> </w:t>
      </w:r>
      <w:r w:rsidR="00EC502C">
        <w:rPr>
          <w:rFonts w:ascii="Palatino Linotype" w:hAnsi="Palatino Linotype"/>
          <w:sz w:val="24"/>
          <w:szCs w:val="24"/>
        </w:rPr>
        <w:t>Katka</w:t>
      </w:r>
      <w:r w:rsidR="00F05C80" w:rsidRPr="00007EC1">
        <w:rPr>
          <w:rFonts w:ascii="Palatino Linotype" w:hAnsi="Palatino Linotype"/>
          <w:sz w:val="24"/>
          <w:szCs w:val="24"/>
        </w:rPr>
        <w:t xml:space="preserve"> toto dále potvrzuje: </w:t>
      </w:r>
      <w:r w:rsidR="00F05C80" w:rsidRPr="00007EC1">
        <w:rPr>
          <w:rFonts w:ascii="Palatino Linotype" w:hAnsi="Palatino Linotype"/>
          <w:i/>
          <w:iCs/>
          <w:sz w:val="24"/>
          <w:szCs w:val="24"/>
        </w:rPr>
        <w:t xml:space="preserve">„Chtěla bych i kousek </w:t>
      </w:r>
      <w:proofErr w:type="spellStart"/>
      <w:r w:rsidR="00F05C80" w:rsidRPr="00007EC1">
        <w:rPr>
          <w:rFonts w:ascii="Palatino Linotype" w:hAnsi="Palatino Linotype"/>
          <w:i/>
          <w:iCs/>
          <w:sz w:val="24"/>
          <w:szCs w:val="24"/>
        </w:rPr>
        <w:t>svojeho</w:t>
      </w:r>
      <w:proofErr w:type="spellEnd"/>
      <w:r w:rsidR="00F05C80" w:rsidRPr="00007EC1">
        <w:rPr>
          <w:rFonts w:ascii="Palatino Linotype" w:hAnsi="Palatino Linotype"/>
          <w:i/>
          <w:iCs/>
          <w:sz w:val="24"/>
          <w:szCs w:val="24"/>
        </w:rPr>
        <w:t>, mít svou zahradu a svůj prostor. Něco, co bych si mohla sama vybudovat a bylo by to moje</w:t>
      </w:r>
      <w:r w:rsidR="00EC502C">
        <w:rPr>
          <w:rFonts w:ascii="Palatino Linotype" w:hAnsi="Palatino Linotype"/>
          <w:i/>
          <w:iCs/>
          <w:sz w:val="24"/>
          <w:szCs w:val="24"/>
        </w:rPr>
        <w:t>.</w:t>
      </w:r>
      <w:r w:rsidR="00F05C80" w:rsidRPr="00007EC1">
        <w:rPr>
          <w:rFonts w:ascii="Palatino Linotype" w:hAnsi="Palatino Linotype"/>
          <w:i/>
          <w:iCs/>
          <w:sz w:val="24"/>
          <w:szCs w:val="24"/>
        </w:rPr>
        <w:t>“</w:t>
      </w:r>
    </w:p>
    <w:p w14:paraId="1AB45859" w14:textId="765BD686" w:rsidR="005F368A" w:rsidRPr="005F368A" w:rsidRDefault="005F368A" w:rsidP="00007EC1">
      <w:pPr>
        <w:spacing w:line="360" w:lineRule="auto"/>
        <w:jc w:val="both"/>
        <w:rPr>
          <w:rFonts w:ascii="Palatino Linotype" w:hAnsi="Palatino Linotype"/>
          <w:sz w:val="24"/>
          <w:szCs w:val="24"/>
        </w:rPr>
      </w:pPr>
      <w:r w:rsidRPr="00007EC1">
        <w:rPr>
          <w:rFonts w:ascii="Palatino Linotype" w:hAnsi="Palatino Linotype"/>
          <w:sz w:val="24"/>
          <w:szCs w:val="24"/>
        </w:rPr>
        <w:t xml:space="preserve">Z hlediska dalších </w:t>
      </w:r>
      <w:r>
        <w:rPr>
          <w:rFonts w:ascii="Palatino Linotype" w:hAnsi="Palatino Linotype"/>
          <w:sz w:val="24"/>
          <w:szCs w:val="24"/>
        </w:rPr>
        <w:t>ne</w:t>
      </w:r>
      <w:r w:rsidRPr="005F368A">
        <w:rPr>
          <w:rFonts w:ascii="Palatino Linotype" w:hAnsi="Palatino Linotype"/>
          <w:sz w:val="24"/>
          <w:szCs w:val="24"/>
        </w:rPr>
        <w:t>materiálních</w:t>
      </w:r>
      <w:r w:rsidRPr="00007EC1">
        <w:rPr>
          <w:rFonts w:ascii="Palatino Linotype" w:hAnsi="Palatino Linotype"/>
          <w:sz w:val="24"/>
          <w:szCs w:val="24"/>
        </w:rPr>
        <w:t xml:space="preserve"> významů bydlení z analýzy dat vyplynulo, že komunikační partneři vnímají často bydlení jako </w:t>
      </w:r>
      <w:r w:rsidRPr="00007EC1">
        <w:rPr>
          <w:rFonts w:ascii="Palatino Linotype" w:hAnsi="Palatino Linotype"/>
          <w:b/>
          <w:bCs/>
          <w:sz w:val="24"/>
          <w:szCs w:val="24"/>
        </w:rPr>
        <w:t>kotvu</w:t>
      </w:r>
      <w:r w:rsidRPr="00007EC1">
        <w:rPr>
          <w:rFonts w:ascii="Palatino Linotype" w:hAnsi="Palatino Linotype"/>
          <w:sz w:val="24"/>
          <w:szCs w:val="24"/>
        </w:rPr>
        <w:t xml:space="preserve">, která člověka drží na určitém místě, a to buď v pozitivním, nebo negativním smyslu. </w:t>
      </w:r>
      <w:r>
        <w:rPr>
          <w:rFonts w:ascii="Palatino Linotype" w:hAnsi="Palatino Linotype"/>
          <w:sz w:val="24"/>
          <w:szCs w:val="24"/>
        </w:rPr>
        <w:t>Michal</w:t>
      </w:r>
      <w:r w:rsidRPr="00007EC1">
        <w:rPr>
          <w:rFonts w:ascii="Palatino Linotype" w:hAnsi="Palatino Linotype"/>
          <w:sz w:val="24"/>
          <w:szCs w:val="24"/>
        </w:rPr>
        <w:t xml:space="preserve"> přiznává, že nabídka bytu od otce byla klíčovým faktorem, který ovlivnil jeho rozhodnutí zůstat na určitém místě i za cenu opuštění atraktivní práce v jiném městě. </w:t>
      </w:r>
      <w:r>
        <w:rPr>
          <w:rFonts w:ascii="Palatino Linotype" w:hAnsi="Palatino Linotype"/>
          <w:sz w:val="24"/>
          <w:szCs w:val="24"/>
        </w:rPr>
        <w:t>Michal</w:t>
      </w:r>
      <w:r w:rsidRPr="00007EC1">
        <w:rPr>
          <w:rFonts w:ascii="Palatino Linotype" w:hAnsi="Palatino Linotype"/>
          <w:sz w:val="24"/>
          <w:szCs w:val="24"/>
        </w:rPr>
        <w:t xml:space="preserve">: </w:t>
      </w:r>
      <w:r w:rsidRPr="00007EC1">
        <w:rPr>
          <w:rFonts w:ascii="Palatino Linotype" w:hAnsi="Palatino Linotype"/>
          <w:i/>
          <w:iCs/>
          <w:sz w:val="24"/>
          <w:szCs w:val="24"/>
        </w:rPr>
        <w:t>„My jsme uvažovali, že bychom se odstěhovali do Brna protože já jsem tam měl práci ale tím, že nám taťka nabídl ten byt, tak to úplně uzavřelo tu možnost nebo debatu toho, jít do Brna no. Přesto, že jsem tam měl dobrou práci, která mě bavila a všechno, tak i za cenu toho jsem se rozhodl se vrátit za každou cenu, že bych dal i výpověď.“</w:t>
      </w:r>
      <w:r w:rsidRPr="00007EC1">
        <w:rPr>
          <w:rFonts w:ascii="Palatino Linotype" w:hAnsi="Palatino Linotype"/>
          <w:sz w:val="24"/>
          <w:szCs w:val="24"/>
        </w:rPr>
        <w:t xml:space="preserve"> </w:t>
      </w:r>
      <w:r>
        <w:rPr>
          <w:rFonts w:ascii="Palatino Linotype" w:hAnsi="Palatino Linotype"/>
          <w:sz w:val="24"/>
          <w:szCs w:val="24"/>
        </w:rPr>
        <w:t>Robin</w:t>
      </w:r>
      <w:r w:rsidRPr="00007EC1">
        <w:rPr>
          <w:rFonts w:ascii="Palatino Linotype" w:hAnsi="Palatino Linotype"/>
          <w:sz w:val="24"/>
          <w:szCs w:val="24"/>
        </w:rPr>
        <w:t xml:space="preserve"> k tomu obdobně dodává: </w:t>
      </w:r>
      <w:r w:rsidRPr="00007EC1">
        <w:rPr>
          <w:rFonts w:ascii="Palatino Linotype" w:hAnsi="Palatino Linotype"/>
          <w:i/>
          <w:iCs/>
          <w:sz w:val="24"/>
          <w:szCs w:val="24"/>
        </w:rPr>
        <w:t>„Samozřejmě když si to koupíš a opravíš, tak jsi na to místo více vázaný.“</w:t>
      </w:r>
    </w:p>
    <w:p w14:paraId="472A5319" w14:textId="525C810B" w:rsidR="002347CF" w:rsidRPr="00007EC1" w:rsidRDefault="00F05C80" w:rsidP="00007EC1">
      <w:pPr>
        <w:spacing w:line="360" w:lineRule="auto"/>
        <w:jc w:val="both"/>
        <w:rPr>
          <w:rFonts w:ascii="Palatino Linotype" w:hAnsi="Palatino Linotype"/>
          <w:sz w:val="24"/>
          <w:szCs w:val="24"/>
        </w:rPr>
      </w:pPr>
      <w:r w:rsidRPr="00007EC1">
        <w:rPr>
          <w:rFonts w:ascii="Palatino Linotype" w:hAnsi="Palatino Linotype"/>
          <w:sz w:val="24"/>
          <w:szCs w:val="24"/>
        </w:rPr>
        <w:t>Jako materiální význam to d</w:t>
      </w:r>
      <w:r w:rsidR="002347CF" w:rsidRPr="00007EC1">
        <w:rPr>
          <w:rFonts w:ascii="Palatino Linotype" w:hAnsi="Palatino Linotype"/>
          <w:sz w:val="24"/>
          <w:szCs w:val="24"/>
        </w:rPr>
        <w:t xml:space="preserve">ále to komunikační partneři vnímají jako </w:t>
      </w:r>
      <w:r w:rsidR="002347CF" w:rsidRPr="00007EC1">
        <w:rPr>
          <w:rFonts w:ascii="Palatino Linotype" w:hAnsi="Palatino Linotype"/>
          <w:b/>
          <w:bCs/>
          <w:sz w:val="24"/>
          <w:szCs w:val="24"/>
        </w:rPr>
        <w:t>statek</w:t>
      </w:r>
      <w:r w:rsidR="002347CF" w:rsidRPr="00007EC1">
        <w:rPr>
          <w:rFonts w:ascii="Palatino Linotype" w:hAnsi="Palatino Linotype"/>
          <w:sz w:val="24"/>
          <w:szCs w:val="24"/>
        </w:rPr>
        <w:t xml:space="preserve">, se kterým se dá obchodovat. Jak uvádí </w:t>
      </w:r>
      <w:r w:rsidR="00EC502C">
        <w:rPr>
          <w:rFonts w:ascii="Palatino Linotype" w:hAnsi="Palatino Linotype"/>
          <w:sz w:val="24"/>
          <w:szCs w:val="24"/>
        </w:rPr>
        <w:t>Iva</w:t>
      </w:r>
      <w:r w:rsidR="002347CF" w:rsidRPr="00007EC1">
        <w:rPr>
          <w:rFonts w:ascii="Palatino Linotype" w:hAnsi="Palatino Linotype"/>
          <w:sz w:val="24"/>
          <w:szCs w:val="24"/>
        </w:rPr>
        <w:t>:</w:t>
      </w:r>
      <w:r w:rsidR="002347CF" w:rsidRPr="00007EC1">
        <w:rPr>
          <w:rFonts w:ascii="Palatino Linotype" w:hAnsi="Palatino Linotype"/>
          <w:i/>
          <w:iCs/>
          <w:sz w:val="24"/>
          <w:szCs w:val="24"/>
        </w:rPr>
        <w:t xml:space="preserve"> „[…] nebo se to prodá, nebo pronajme. Je to něco, s čím se dá počítat a operovat.“ </w:t>
      </w:r>
      <w:r w:rsidR="00EC502C">
        <w:rPr>
          <w:rFonts w:ascii="Palatino Linotype" w:hAnsi="Palatino Linotype"/>
          <w:sz w:val="24"/>
          <w:szCs w:val="24"/>
        </w:rPr>
        <w:t>Katka</w:t>
      </w:r>
      <w:r w:rsidR="002347CF" w:rsidRPr="00007EC1">
        <w:rPr>
          <w:rFonts w:ascii="Palatino Linotype" w:hAnsi="Palatino Linotype"/>
          <w:sz w:val="24"/>
          <w:szCs w:val="24"/>
        </w:rPr>
        <w:t xml:space="preserve"> uvádí: </w:t>
      </w:r>
      <w:r w:rsidR="002347CF" w:rsidRPr="00007EC1">
        <w:rPr>
          <w:rFonts w:ascii="Palatino Linotype" w:hAnsi="Palatino Linotype"/>
          <w:i/>
          <w:iCs/>
          <w:sz w:val="24"/>
          <w:szCs w:val="24"/>
        </w:rPr>
        <w:t>„Kdybychom chtěli tu hypotéku na dům, tak jak mám ten druhý byt v té Opavě, tak to by se bralo jako příjem, aby nám dali tu hypotéku.“</w:t>
      </w:r>
      <w:r w:rsidR="002347CF" w:rsidRPr="00007EC1">
        <w:rPr>
          <w:rFonts w:ascii="Palatino Linotype" w:hAnsi="Palatino Linotype"/>
          <w:sz w:val="24"/>
          <w:szCs w:val="24"/>
        </w:rPr>
        <w:t xml:space="preserve"> Zároveň komunikačním partnerům slouží i jako </w:t>
      </w:r>
      <w:r w:rsidR="002347CF" w:rsidRPr="00007EC1">
        <w:rPr>
          <w:rFonts w:ascii="Palatino Linotype" w:hAnsi="Palatino Linotype"/>
          <w:b/>
          <w:bCs/>
          <w:sz w:val="24"/>
          <w:szCs w:val="24"/>
        </w:rPr>
        <w:t xml:space="preserve">zdroj příjmů. </w:t>
      </w:r>
      <w:r w:rsidR="002347CF" w:rsidRPr="00007EC1">
        <w:rPr>
          <w:rFonts w:ascii="Palatino Linotype" w:hAnsi="Palatino Linotype"/>
          <w:sz w:val="24"/>
          <w:szCs w:val="24"/>
        </w:rPr>
        <w:t xml:space="preserve"> </w:t>
      </w:r>
      <w:r w:rsidR="00333404">
        <w:rPr>
          <w:rFonts w:ascii="Palatino Linotype" w:hAnsi="Palatino Linotype"/>
          <w:sz w:val="24"/>
          <w:szCs w:val="24"/>
        </w:rPr>
        <w:t>Veronika</w:t>
      </w:r>
      <w:r w:rsidR="002347CF" w:rsidRPr="00007EC1">
        <w:rPr>
          <w:rFonts w:ascii="Palatino Linotype" w:hAnsi="Palatino Linotype"/>
          <w:sz w:val="24"/>
          <w:szCs w:val="24"/>
        </w:rPr>
        <w:t>:</w:t>
      </w:r>
      <w:r w:rsidR="002347CF" w:rsidRPr="00007EC1">
        <w:rPr>
          <w:rFonts w:ascii="Palatino Linotype" w:hAnsi="Palatino Linotype"/>
          <w:i/>
          <w:iCs/>
          <w:sz w:val="24"/>
          <w:szCs w:val="24"/>
        </w:rPr>
        <w:t xml:space="preserve"> „Já jsem před tím bydlela v bytě, který mi koupili naši. Tam mám nájemníky.“ </w:t>
      </w:r>
      <w:r w:rsidR="00333404">
        <w:rPr>
          <w:rFonts w:ascii="Palatino Linotype" w:hAnsi="Palatino Linotype"/>
          <w:sz w:val="24"/>
          <w:szCs w:val="24"/>
        </w:rPr>
        <w:t>Kristýna</w:t>
      </w:r>
      <w:r w:rsidR="002347CF" w:rsidRPr="00007EC1">
        <w:rPr>
          <w:rFonts w:ascii="Palatino Linotype" w:hAnsi="Palatino Linotype"/>
          <w:sz w:val="24"/>
          <w:szCs w:val="24"/>
        </w:rPr>
        <w:t xml:space="preserve">: </w:t>
      </w:r>
      <w:r w:rsidR="002347CF" w:rsidRPr="00007EC1">
        <w:rPr>
          <w:rFonts w:ascii="Palatino Linotype" w:hAnsi="Palatino Linotype"/>
          <w:i/>
          <w:iCs/>
          <w:sz w:val="24"/>
          <w:szCs w:val="24"/>
        </w:rPr>
        <w:t>„Dostala jsem byt, moje mamina se totiž rozváděla, takže jsem dostala byt z rozvodu 2+1. Ten teď vlastně pronajímám</w:t>
      </w:r>
      <w:r w:rsidR="002347CF" w:rsidRPr="00007EC1">
        <w:rPr>
          <w:rFonts w:ascii="Palatino Linotype" w:hAnsi="Palatino Linotype"/>
          <w:sz w:val="24"/>
          <w:szCs w:val="24"/>
        </w:rPr>
        <w:t xml:space="preserve">.“ Je důležité zmínit, že vnímání bytu jako investice se logicky objevuje především u těch komunikačních partnerů, kteří byt získali za výhodných podmínek pomocí rodinného transferu v podobě nákupu, dědictví nebo daru </w:t>
      </w:r>
      <w:r w:rsidR="002347CF" w:rsidRPr="00007EC1">
        <w:rPr>
          <w:rFonts w:ascii="Palatino Linotype" w:hAnsi="Palatino Linotype"/>
          <w:sz w:val="24"/>
          <w:szCs w:val="24"/>
        </w:rPr>
        <w:lastRenderedPageBreak/>
        <w:t>od rodiny a nejsou tedy zatíženi hypotékou ani jinými závazky. Tito jednotlivci často zmiňují promyšlenou strategii, ať už ve formě přímé investice, generování příjmů, nebo jako bezpečnostní polštář pro budoucí životní etapy a výzvy. Byt, v tomto ohledu, se tak stává nejenom domovem, ale také nástrojem finanční stability a prostředkem ke generování příjmů.</w:t>
      </w:r>
    </w:p>
    <w:p w14:paraId="2EDF21B3" w14:textId="5A897E46" w:rsidR="00A62657" w:rsidRPr="00007EC1" w:rsidRDefault="00A62657" w:rsidP="00007EC1">
      <w:pPr>
        <w:spacing w:line="360" w:lineRule="auto"/>
        <w:jc w:val="both"/>
        <w:rPr>
          <w:rFonts w:ascii="Palatino Linotype" w:hAnsi="Palatino Linotype"/>
          <w:sz w:val="24"/>
          <w:szCs w:val="24"/>
        </w:rPr>
      </w:pPr>
      <w:r w:rsidRPr="00007EC1">
        <w:rPr>
          <w:rFonts w:ascii="Palatino Linotype" w:hAnsi="Palatino Linotype"/>
          <w:sz w:val="24"/>
          <w:szCs w:val="24"/>
        </w:rPr>
        <w:t>Na níže přiloženém schématu prezentuji kategorii a její členění:</w:t>
      </w:r>
    </w:p>
    <w:p w14:paraId="29491CEE" w14:textId="6FD43620" w:rsidR="00A62657" w:rsidRDefault="00A952CB" w:rsidP="00007EC1">
      <w:pPr>
        <w:spacing w:line="360" w:lineRule="auto"/>
        <w:jc w:val="both"/>
        <w:rPr>
          <w:rFonts w:ascii="Palatino Linotype" w:hAnsi="Palatino Linotype"/>
          <w:noProof/>
          <w:sz w:val="24"/>
          <w:szCs w:val="24"/>
          <w:lang w:eastAsia="cs-CZ"/>
        </w:rPr>
      </w:pPr>
      <w:r>
        <w:rPr>
          <w:rFonts w:ascii="Palatino Linotype" w:hAnsi="Palatino Linotype"/>
          <w:noProof/>
          <w:sz w:val="24"/>
          <w:szCs w:val="24"/>
          <w:lang w:eastAsia="cs-CZ"/>
        </w:rPr>
        <w:drawing>
          <wp:inline distT="0" distB="0" distL="0" distR="0" wp14:anchorId="1478F519" wp14:editId="6940C0F1">
            <wp:extent cx="5095875" cy="1552386"/>
            <wp:effectExtent l="0" t="0" r="0" b="0"/>
            <wp:docPr id="183789653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0488" cy="1553791"/>
                    </a:xfrm>
                    <a:prstGeom prst="rect">
                      <a:avLst/>
                    </a:prstGeom>
                    <a:noFill/>
                    <a:ln>
                      <a:noFill/>
                    </a:ln>
                  </pic:spPr>
                </pic:pic>
              </a:graphicData>
            </a:graphic>
          </wp:inline>
        </w:drawing>
      </w:r>
    </w:p>
    <w:p w14:paraId="288E6629" w14:textId="37437F33" w:rsidR="0049184B" w:rsidRPr="005B47CB" w:rsidRDefault="0049184B" w:rsidP="0049184B">
      <w:pPr>
        <w:rPr>
          <w:i/>
          <w:sz w:val="20"/>
          <w:szCs w:val="20"/>
        </w:rPr>
      </w:pPr>
      <w:r>
        <w:rPr>
          <w:i/>
          <w:sz w:val="20"/>
          <w:szCs w:val="20"/>
        </w:rPr>
        <w:t>Schéma</w:t>
      </w:r>
      <w:r w:rsidRPr="00732AF5">
        <w:rPr>
          <w:i/>
          <w:sz w:val="20"/>
          <w:szCs w:val="20"/>
        </w:rPr>
        <w:t xml:space="preserve"> č. </w:t>
      </w:r>
      <w:r>
        <w:rPr>
          <w:i/>
          <w:sz w:val="20"/>
          <w:szCs w:val="20"/>
        </w:rPr>
        <w:t>1</w:t>
      </w:r>
      <w:r w:rsidRPr="00732AF5">
        <w:rPr>
          <w:i/>
          <w:sz w:val="20"/>
          <w:szCs w:val="20"/>
        </w:rPr>
        <w:t xml:space="preserve">: </w:t>
      </w:r>
      <w:r>
        <w:rPr>
          <w:i/>
          <w:sz w:val="20"/>
          <w:szCs w:val="20"/>
        </w:rPr>
        <w:t xml:space="preserve">Kategorie „Význam bydlení“; </w:t>
      </w:r>
      <w:r w:rsidRPr="00732AF5">
        <w:rPr>
          <w:i/>
          <w:sz w:val="20"/>
          <w:szCs w:val="20"/>
        </w:rPr>
        <w:t>Zdroj: Vlastní zpracování</w:t>
      </w:r>
    </w:p>
    <w:p w14:paraId="0FCF8E2F" w14:textId="77777777" w:rsidR="0049184B" w:rsidRPr="0049184B" w:rsidRDefault="0049184B" w:rsidP="0049184B">
      <w:pPr>
        <w:ind w:firstLine="708"/>
        <w:rPr>
          <w:rFonts w:ascii="Palatino Linotype" w:hAnsi="Palatino Linotype"/>
          <w:sz w:val="24"/>
          <w:szCs w:val="24"/>
        </w:rPr>
      </w:pPr>
    </w:p>
    <w:p w14:paraId="3780D64B" w14:textId="77777777" w:rsidR="002347CF" w:rsidRPr="00C03E93" w:rsidRDefault="002347CF" w:rsidP="00007EC1">
      <w:pPr>
        <w:pStyle w:val="Nadpis2"/>
        <w:numPr>
          <w:ilvl w:val="1"/>
          <w:numId w:val="13"/>
        </w:numPr>
        <w:spacing w:line="360" w:lineRule="auto"/>
        <w:rPr>
          <w:sz w:val="28"/>
          <w:szCs w:val="28"/>
        </w:rPr>
      </w:pPr>
      <w:bookmarkStart w:id="30" w:name="_Toc153177226"/>
      <w:r w:rsidRPr="00C03E93">
        <w:rPr>
          <w:sz w:val="28"/>
          <w:szCs w:val="28"/>
        </w:rPr>
        <w:t>Potřeby v oblasti bydlení</w:t>
      </w:r>
      <w:bookmarkEnd w:id="30"/>
      <w:r w:rsidRPr="00C03E93">
        <w:rPr>
          <w:sz w:val="28"/>
          <w:szCs w:val="28"/>
        </w:rPr>
        <w:t xml:space="preserve"> </w:t>
      </w:r>
    </w:p>
    <w:p w14:paraId="64A9C2F3" w14:textId="7089B81B" w:rsidR="002347CF" w:rsidRPr="00007EC1" w:rsidRDefault="002347CF" w:rsidP="00007EC1">
      <w:pPr>
        <w:spacing w:line="360" w:lineRule="auto"/>
        <w:jc w:val="both"/>
        <w:rPr>
          <w:rFonts w:ascii="Palatino Linotype" w:hAnsi="Palatino Linotype"/>
          <w:i/>
          <w:iCs/>
          <w:sz w:val="24"/>
          <w:szCs w:val="24"/>
        </w:rPr>
      </w:pPr>
      <w:r w:rsidRPr="00007EC1">
        <w:rPr>
          <w:rFonts w:ascii="Palatino Linotype" w:hAnsi="Palatino Linotype"/>
          <w:sz w:val="24"/>
          <w:szCs w:val="24"/>
        </w:rPr>
        <w:t xml:space="preserve">Během analýzy dat se podařilo identifikovat několik potřeb v bydlení komunikačních partnerů, na základě kterých hodnotí své bydlení. Jedna z potřeb byla zjištěna </w:t>
      </w:r>
      <w:r w:rsidRPr="00007EC1">
        <w:rPr>
          <w:rFonts w:ascii="Palatino Linotype" w:hAnsi="Palatino Linotype"/>
          <w:b/>
          <w:bCs/>
          <w:sz w:val="24"/>
          <w:szCs w:val="24"/>
        </w:rPr>
        <w:t xml:space="preserve">potřeba prostoru </w:t>
      </w:r>
      <w:r w:rsidRPr="00007EC1">
        <w:rPr>
          <w:rFonts w:ascii="Palatino Linotype" w:hAnsi="Palatino Linotype"/>
          <w:sz w:val="24"/>
          <w:szCs w:val="24"/>
        </w:rPr>
        <w:t xml:space="preserve">jakožto materiální vlastnost bydlení. Jak uvedl </w:t>
      </w:r>
      <w:r w:rsidR="00333404">
        <w:rPr>
          <w:rFonts w:ascii="Palatino Linotype" w:hAnsi="Palatino Linotype"/>
          <w:sz w:val="24"/>
          <w:szCs w:val="24"/>
        </w:rPr>
        <w:t>Robin</w:t>
      </w:r>
      <w:r w:rsidRPr="00007EC1">
        <w:rPr>
          <w:rFonts w:ascii="Palatino Linotype" w:hAnsi="Palatino Linotype"/>
          <w:sz w:val="24"/>
          <w:szCs w:val="24"/>
        </w:rPr>
        <w:t xml:space="preserve">: </w:t>
      </w:r>
      <w:r w:rsidRPr="00007EC1">
        <w:rPr>
          <w:rFonts w:ascii="Palatino Linotype" w:hAnsi="Palatino Linotype"/>
          <w:i/>
          <w:iCs/>
          <w:sz w:val="24"/>
          <w:szCs w:val="24"/>
        </w:rPr>
        <w:t xml:space="preserve">„Byt byl ze začátku v pohodě. Ale některé konflikty vznikaly z toho, že prostě to byl malý byt. A že když byl třeba konflikt, tak jsme stejně museli být v jedné místnosti. Neměl se člověk kde schovat nebo utéct.“ </w:t>
      </w:r>
      <w:r w:rsidR="00333404">
        <w:rPr>
          <w:rFonts w:ascii="Palatino Linotype" w:hAnsi="Palatino Linotype"/>
          <w:sz w:val="24"/>
          <w:szCs w:val="24"/>
        </w:rPr>
        <w:t xml:space="preserve">Michal </w:t>
      </w:r>
      <w:r w:rsidRPr="00007EC1">
        <w:rPr>
          <w:rFonts w:ascii="Palatino Linotype" w:hAnsi="Palatino Linotype"/>
          <w:sz w:val="24"/>
          <w:szCs w:val="24"/>
        </w:rPr>
        <w:t>také uvedl: „</w:t>
      </w:r>
      <w:r w:rsidRPr="00007EC1">
        <w:rPr>
          <w:rFonts w:ascii="Palatino Linotype" w:hAnsi="Palatino Linotype"/>
          <w:i/>
          <w:iCs/>
          <w:sz w:val="24"/>
          <w:szCs w:val="24"/>
        </w:rPr>
        <w:t xml:space="preserve">Začali jsme se o tom nějak bavit, že bychom chtěli jít do většího. Hlavně kvůli tomu dítěti, že i možná z té mojí zkušenosti, že jsem se bál vychovávat malé dítě v 1+1 bytě. Kdyby to dítě plakalo třeba celou noc, nebo i to vychovávání je rozhodně v 3 pokojovém je to daleko </w:t>
      </w:r>
      <w:proofErr w:type="spellStart"/>
      <w:r w:rsidRPr="00007EC1">
        <w:rPr>
          <w:rFonts w:ascii="Palatino Linotype" w:hAnsi="Palatino Linotype"/>
          <w:i/>
          <w:iCs/>
          <w:sz w:val="24"/>
          <w:szCs w:val="24"/>
        </w:rPr>
        <w:t>snažší</w:t>
      </w:r>
      <w:proofErr w:type="spellEnd"/>
      <w:r w:rsidRPr="00007EC1">
        <w:rPr>
          <w:rFonts w:ascii="Palatino Linotype" w:hAnsi="Palatino Linotype"/>
          <w:i/>
          <w:iCs/>
          <w:sz w:val="24"/>
          <w:szCs w:val="24"/>
        </w:rPr>
        <w:t xml:space="preserve"> než v té 1+1.“</w:t>
      </w:r>
    </w:p>
    <w:p w14:paraId="5FA8DDF6" w14:textId="0E8EF978" w:rsidR="002347CF" w:rsidRPr="00007EC1" w:rsidRDefault="002347CF" w:rsidP="00007EC1">
      <w:pPr>
        <w:spacing w:line="360" w:lineRule="auto"/>
        <w:jc w:val="both"/>
        <w:rPr>
          <w:rFonts w:ascii="Palatino Linotype" w:hAnsi="Palatino Linotype"/>
          <w:sz w:val="24"/>
          <w:szCs w:val="24"/>
        </w:rPr>
      </w:pPr>
      <w:r w:rsidRPr="00007EC1">
        <w:rPr>
          <w:rFonts w:ascii="Palatino Linotype" w:hAnsi="Palatino Linotype"/>
          <w:sz w:val="24"/>
          <w:szCs w:val="24"/>
        </w:rPr>
        <w:t xml:space="preserve">Potřeba prostoru je pak dále spojená se </w:t>
      </w:r>
      <w:r w:rsidRPr="00007EC1">
        <w:rPr>
          <w:rFonts w:ascii="Palatino Linotype" w:hAnsi="Palatino Linotype"/>
          <w:b/>
          <w:bCs/>
          <w:sz w:val="24"/>
          <w:szCs w:val="24"/>
        </w:rPr>
        <w:t xml:space="preserve">založením rodiny. </w:t>
      </w:r>
      <w:r w:rsidRPr="00007EC1">
        <w:rPr>
          <w:rFonts w:ascii="Palatino Linotype" w:hAnsi="Palatino Linotype"/>
          <w:sz w:val="24"/>
          <w:szCs w:val="24"/>
        </w:rPr>
        <w:t>Jak uvádí</w:t>
      </w:r>
      <w:r w:rsidRPr="00007EC1">
        <w:rPr>
          <w:rFonts w:ascii="Palatino Linotype" w:hAnsi="Palatino Linotype"/>
          <w:b/>
          <w:bCs/>
          <w:sz w:val="24"/>
          <w:szCs w:val="24"/>
        </w:rPr>
        <w:t xml:space="preserve"> </w:t>
      </w:r>
      <w:r w:rsidR="00333404">
        <w:rPr>
          <w:rFonts w:ascii="Palatino Linotype" w:hAnsi="Palatino Linotype"/>
          <w:sz w:val="24"/>
          <w:szCs w:val="24"/>
        </w:rPr>
        <w:t>Kristýna</w:t>
      </w:r>
      <w:r w:rsidRPr="00007EC1">
        <w:rPr>
          <w:rFonts w:ascii="Palatino Linotype" w:hAnsi="Palatino Linotype"/>
          <w:sz w:val="24"/>
          <w:szCs w:val="24"/>
        </w:rPr>
        <w:t>:</w:t>
      </w:r>
      <w:r w:rsidRPr="00007EC1">
        <w:rPr>
          <w:rFonts w:ascii="Palatino Linotype" w:hAnsi="Palatino Linotype"/>
          <w:b/>
          <w:bCs/>
          <w:sz w:val="24"/>
          <w:szCs w:val="24"/>
        </w:rPr>
        <w:t xml:space="preserve"> </w:t>
      </w:r>
      <w:r w:rsidRPr="00007EC1">
        <w:rPr>
          <w:rFonts w:ascii="Palatino Linotype" w:hAnsi="Palatino Linotype"/>
          <w:b/>
          <w:bCs/>
          <w:i/>
          <w:iCs/>
          <w:sz w:val="24"/>
          <w:szCs w:val="24"/>
        </w:rPr>
        <w:t>„</w:t>
      </w:r>
      <w:r w:rsidRPr="00007EC1">
        <w:rPr>
          <w:rFonts w:ascii="Palatino Linotype" w:hAnsi="Palatino Linotype"/>
          <w:i/>
          <w:iCs/>
          <w:sz w:val="24"/>
          <w:szCs w:val="24"/>
        </w:rPr>
        <w:t xml:space="preserve">Já ten byt miluji, kdybychom neměli malého, tak se ani nechci stěhovat. </w:t>
      </w:r>
      <w:r w:rsidRPr="00007EC1">
        <w:rPr>
          <w:rFonts w:ascii="Palatino Linotype" w:hAnsi="Palatino Linotype"/>
          <w:i/>
          <w:iCs/>
          <w:sz w:val="24"/>
          <w:szCs w:val="24"/>
        </w:rPr>
        <w:lastRenderedPageBreak/>
        <w:t xml:space="preserve">Vzhledem k tomu, že malý už chce pomalu svůj pokoj, tak chci jít do většího. Ale pro dva je úplně úžasný.“ </w:t>
      </w:r>
      <w:proofErr w:type="spellStart"/>
      <w:r w:rsidRPr="00007EC1">
        <w:rPr>
          <w:rFonts w:ascii="Palatino Linotype" w:hAnsi="Palatino Linotype"/>
          <w:sz w:val="24"/>
          <w:szCs w:val="24"/>
        </w:rPr>
        <w:t>Pája</w:t>
      </w:r>
      <w:proofErr w:type="spellEnd"/>
      <w:r w:rsidRPr="00007EC1">
        <w:rPr>
          <w:rFonts w:ascii="Palatino Linotype" w:hAnsi="Palatino Linotype"/>
          <w:sz w:val="24"/>
          <w:szCs w:val="24"/>
        </w:rPr>
        <w:t xml:space="preserve">: </w:t>
      </w:r>
      <w:r w:rsidRPr="00007EC1">
        <w:rPr>
          <w:rFonts w:ascii="Palatino Linotype" w:hAnsi="Palatino Linotype"/>
          <w:i/>
          <w:iCs/>
          <w:sz w:val="24"/>
          <w:szCs w:val="24"/>
        </w:rPr>
        <w:t>„My jsme před tím bydleli s přítelem v 2+kk, jako pro dva to stačí ale jak se nám narodila</w:t>
      </w:r>
      <w:r w:rsidRPr="00007EC1">
        <w:rPr>
          <w:rFonts w:ascii="Palatino Linotype" w:hAnsi="Palatino Linotype"/>
          <w:sz w:val="24"/>
          <w:szCs w:val="24"/>
        </w:rPr>
        <w:t xml:space="preserve"> </w:t>
      </w:r>
      <w:r w:rsidRPr="00007EC1">
        <w:rPr>
          <w:rFonts w:ascii="Palatino Linotype" w:hAnsi="Palatino Linotype"/>
          <w:i/>
          <w:iCs/>
          <w:sz w:val="24"/>
          <w:szCs w:val="24"/>
        </w:rPr>
        <w:t>dcera, tak jsme potřebovali do většího už, to by se jinak nedalo.</w:t>
      </w:r>
      <w:r w:rsidR="00333404">
        <w:rPr>
          <w:rFonts w:ascii="Palatino Linotype" w:hAnsi="Palatino Linotype"/>
          <w:i/>
          <w:iCs/>
          <w:sz w:val="24"/>
          <w:szCs w:val="24"/>
        </w:rPr>
        <w:t xml:space="preserve">“ </w:t>
      </w:r>
      <w:r w:rsidR="00333404">
        <w:rPr>
          <w:rFonts w:ascii="Palatino Linotype" w:hAnsi="Palatino Linotype"/>
          <w:sz w:val="24"/>
          <w:szCs w:val="24"/>
        </w:rPr>
        <w:t>Robin</w:t>
      </w:r>
      <w:r w:rsidRPr="00007EC1">
        <w:rPr>
          <w:rFonts w:ascii="Palatino Linotype" w:hAnsi="Palatino Linotype"/>
          <w:sz w:val="24"/>
          <w:szCs w:val="24"/>
        </w:rPr>
        <w:t xml:space="preserve"> pak dodává: </w:t>
      </w:r>
      <w:r w:rsidRPr="00007EC1">
        <w:rPr>
          <w:rFonts w:ascii="Palatino Linotype" w:hAnsi="Palatino Linotype"/>
          <w:i/>
          <w:iCs/>
          <w:sz w:val="24"/>
          <w:szCs w:val="24"/>
        </w:rPr>
        <w:t>„Jako 2+1 u nějaké větší rodiny je prostě málo. Pro dva lidi dejme tomu, ale když už se do toho zapojí děti a zvířata</w:t>
      </w:r>
      <w:r w:rsidR="00333404">
        <w:rPr>
          <w:rFonts w:ascii="Palatino Linotype" w:hAnsi="Palatino Linotype"/>
          <w:i/>
          <w:iCs/>
          <w:sz w:val="24"/>
          <w:szCs w:val="24"/>
        </w:rPr>
        <w:t>,</w:t>
      </w:r>
      <w:r w:rsidRPr="00007EC1">
        <w:rPr>
          <w:rFonts w:ascii="Palatino Linotype" w:hAnsi="Palatino Linotype"/>
          <w:i/>
          <w:iCs/>
          <w:sz w:val="24"/>
          <w:szCs w:val="24"/>
        </w:rPr>
        <w:t xml:space="preserve"> tak už je to moc.“ </w:t>
      </w:r>
      <w:r w:rsidRPr="00007EC1">
        <w:rPr>
          <w:rFonts w:ascii="Palatino Linotype" w:hAnsi="Palatino Linotype"/>
          <w:sz w:val="24"/>
          <w:szCs w:val="24"/>
        </w:rPr>
        <w:t xml:space="preserve">Můžeme tedy říct, že změna bydlení ve smyslu většího bytu/prostoru je motivována nejenom nutností se přizpůsobit novým okolnostem, jako je narození dítěte a založení rodiny, ale také poskytnout dítěti lepší životní podmínky ve formě svého vlastního pokoje. </w:t>
      </w:r>
    </w:p>
    <w:p w14:paraId="6C57FF9B" w14:textId="21DC9735" w:rsidR="002347CF" w:rsidRPr="00007EC1" w:rsidRDefault="002347CF" w:rsidP="00007EC1">
      <w:pPr>
        <w:spacing w:line="360" w:lineRule="auto"/>
        <w:jc w:val="both"/>
        <w:rPr>
          <w:rFonts w:ascii="Palatino Linotype" w:hAnsi="Palatino Linotype"/>
          <w:sz w:val="24"/>
          <w:szCs w:val="24"/>
        </w:rPr>
      </w:pPr>
      <w:r w:rsidRPr="00007EC1">
        <w:rPr>
          <w:rFonts w:ascii="Palatino Linotype" w:hAnsi="Palatino Linotype"/>
          <w:sz w:val="24"/>
          <w:szCs w:val="24"/>
        </w:rPr>
        <w:t xml:space="preserve">Další potřebou v oblasti bydlení pak byla potřeba </w:t>
      </w:r>
      <w:r w:rsidRPr="00007EC1">
        <w:rPr>
          <w:rFonts w:ascii="Palatino Linotype" w:hAnsi="Palatino Linotype"/>
          <w:b/>
          <w:bCs/>
          <w:sz w:val="24"/>
          <w:szCs w:val="24"/>
        </w:rPr>
        <w:t>klidu</w:t>
      </w:r>
      <w:r w:rsidRPr="00007EC1">
        <w:rPr>
          <w:rFonts w:ascii="Palatino Linotype" w:hAnsi="Palatino Linotype"/>
          <w:sz w:val="24"/>
          <w:szCs w:val="24"/>
        </w:rPr>
        <w:t xml:space="preserve">. Komunikační partneři v datech často vyzdvihovali hluk, jako problémový faktor z hlediska bydlení. Jak uvedl k tomuto </w:t>
      </w:r>
      <w:r w:rsidR="00333404">
        <w:rPr>
          <w:rFonts w:ascii="Palatino Linotype" w:hAnsi="Palatino Linotype"/>
          <w:sz w:val="24"/>
          <w:szCs w:val="24"/>
        </w:rPr>
        <w:t>Michal:</w:t>
      </w:r>
      <w:r w:rsidRPr="00007EC1">
        <w:rPr>
          <w:rFonts w:ascii="Palatino Linotype" w:hAnsi="Palatino Linotype"/>
          <w:sz w:val="24"/>
          <w:szCs w:val="24"/>
        </w:rPr>
        <w:t xml:space="preserve"> </w:t>
      </w:r>
      <w:r w:rsidRPr="00007EC1">
        <w:rPr>
          <w:rFonts w:ascii="Palatino Linotype" w:hAnsi="Palatino Linotype"/>
          <w:i/>
          <w:iCs/>
          <w:sz w:val="24"/>
          <w:szCs w:val="24"/>
        </w:rPr>
        <w:t>„Bylo to na (název ulice, pozn. autora) a byl tam hrozný kravál celou noc […] to pak byla motivace jít pryč, že mě to samotného strašně štvalo.“</w:t>
      </w:r>
      <w:r w:rsidRPr="00007EC1">
        <w:rPr>
          <w:rFonts w:ascii="Palatino Linotype" w:hAnsi="Palatino Linotype"/>
          <w:sz w:val="24"/>
          <w:szCs w:val="24"/>
        </w:rPr>
        <w:t xml:space="preserve"> </w:t>
      </w:r>
      <w:r w:rsidR="00333404">
        <w:rPr>
          <w:rFonts w:ascii="Palatino Linotype" w:hAnsi="Palatino Linotype"/>
          <w:sz w:val="24"/>
          <w:szCs w:val="24"/>
        </w:rPr>
        <w:t>Honza</w:t>
      </w:r>
      <w:r w:rsidRPr="00007EC1">
        <w:rPr>
          <w:rFonts w:ascii="Palatino Linotype" w:hAnsi="Palatino Linotype"/>
          <w:sz w:val="24"/>
          <w:szCs w:val="24"/>
        </w:rPr>
        <w:t xml:space="preserve"> pak uvedl:</w:t>
      </w:r>
      <w:r w:rsidRPr="00007EC1">
        <w:rPr>
          <w:rFonts w:ascii="Palatino Linotype" w:hAnsi="Palatino Linotype"/>
          <w:i/>
          <w:iCs/>
          <w:sz w:val="24"/>
          <w:szCs w:val="24"/>
        </w:rPr>
        <w:t xml:space="preserve"> </w:t>
      </w:r>
      <w:r w:rsidR="00333404">
        <w:rPr>
          <w:rFonts w:ascii="Palatino Linotype" w:hAnsi="Palatino Linotype"/>
          <w:i/>
          <w:iCs/>
          <w:sz w:val="24"/>
          <w:szCs w:val="24"/>
        </w:rPr>
        <w:t>„</w:t>
      </w:r>
      <w:r w:rsidRPr="00007EC1">
        <w:rPr>
          <w:rFonts w:ascii="Palatino Linotype" w:hAnsi="Palatino Linotype"/>
          <w:i/>
          <w:iCs/>
          <w:sz w:val="24"/>
          <w:szCs w:val="24"/>
        </w:rPr>
        <w:t xml:space="preserve">My jsme vlastně na tom spolubydlení s přítelkyní byli asi 2-3 roky a už to bylo trošku moc. Už ti pomalu táhne na 30 a nepotřebuješ dělat ve 4 ráno metalové zkoušky </w:t>
      </w:r>
      <w:r w:rsidRPr="00007EC1">
        <w:rPr>
          <w:rFonts w:ascii="Palatino Linotype" w:hAnsi="Palatino Linotype"/>
          <w:sz w:val="24"/>
          <w:szCs w:val="24"/>
        </w:rPr>
        <w:t xml:space="preserve">[…] </w:t>
      </w:r>
      <w:r w:rsidRPr="00007EC1">
        <w:rPr>
          <w:rFonts w:ascii="Palatino Linotype" w:hAnsi="Palatino Linotype"/>
          <w:i/>
          <w:iCs/>
          <w:sz w:val="24"/>
          <w:szCs w:val="24"/>
        </w:rPr>
        <w:t xml:space="preserve">Jakmile začneš mít ty potřeby někde jinde, že se potřebuješ vyspat do práce a máš nějaký seriózní </w:t>
      </w:r>
      <w:proofErr w:type="spellStart"/>
      <w:r w:rsidRPr="00007EC1">
        <w:rPr>
          <w:rFonts w:ascii="Palatino Linotype" w:hAnsi="Palatino Linotype"/>
          <w:i/>
          <w:iCs/>
          <w:sz w:val="24"/>
          <w:szCs w:val="24"/>
        </w:rPr>
        <w:t>job</w:t>
      </w:r>
      <w:proofErr w:type="spellEnd"/>
      <w:r w:rsidRPr="00007EC1">
        <w:rPr>
          <w:rFonts w:ascii="Palatino Linotype" w:hAnsi="Palatino Linotype"/>
          <w:i/>
          <w:iCs/>
          <w:sz w:val="24"/>
          <w:szCs w:val="24"/>
        </w:rPr>
        <w:t xml:space="preserve"> tak potřebuješ ten klid.“</w:t>
      </w:r>
      <w:r w:rsidRPr="00007EC1">
        <w:rPr>
          <w:rFonts w:ascii="Palatino Linotype" w:hAnsi="Palatino Linotype"/>
          <w:sz w:val="24"/>
          <w:szCs w:val="24"/>
        </w:rPr>
        <w:t xml:space="preserve"> Podobně se k tomuto staví i </w:t>
      </w:r>
      <w:r w:rsidR="00333404">
        <w:rPr>
          <w:rFonts w:ascii="Palatino Linotype" w:hAnsi="Palatino Linotype"/>
          <w:sz w:val="24"/>
          <w:szCs w:val="24"/>
        </w:rPr>
        <w:t>Robin</w:t>
      </w:r>
      <w:r w:rsidRPr="00007EC1">
        <w:rPr>
          <w:rFonts w:ascii="Palatino Linotype" w:hAnsi="Palatino Linotype"/>
          <w:sz w:val="24"/>
          <w:szCs w:val="24"/>
        </w:rPr>
        <w:t>: „</w:t>
      </w:r>
      <w:r w:rsidRPr="00007EC1">
        <w:rPr>
          <w:rFonts w:ascii="Palatino Linotype" w:hAnsi="Palatino Linotype"/>
          <w:i/>
          <w:iCs/>
          <w:sz w:val="24"/>
          <w:szCs w:val="24"/>
        </w:rPr>
        <w:t>Já taky když přijdu domů, tak chci být sám, a ať tě nikdo neštve a máš svůj klid, svůj zen, obývák, který si uděláš, jak chceš, což je pro mě dost důležitá věc.“</w:t>
      </w:r>
    </w:p>
    <w:p w14:paraId="06F5C3F7" w14:textId="39922CC4" w:rsidR="002347CF" w:rsidRPr="00007EC1" w:rsidRDefault="002347CF" w:rsidP="00007EC1">
      <w:pPr>
        <w:spacing w:line="360" w:lineRule="auto"/>
        <w:jc w:val="both"/>
        <w:rPr>
          <w:rFonts w:ascii="Palatino Linotype" w:hAnsi="Palatino Linotype"/>
          <w:i/>
          <w:iCs/>
          <w:sz w:val="24"/>
          <w:szCs w:val="24"/>
        </w:rPr>
      </w:pPr>
      <w:r w:rsidRPr="00007EC1">
        <w:rPr>
          <w:rFonts w:ascii="Palatino Linotype" w:hAnsi="Palatino Linotype"/>
          <w:sz w:val="24"/>
          <w:szCs w:val="24"/>
        </w:rPr>
        <w:t xml:space="preserve">Poslední potřebou pak byla potřeba </w:t>
      </w:r>
      <w:r w:rsidRPr="00007EC1">
        <w:rPr>
          <w:rFonts w:ascii="Palatino Linotype" w:hAnsi="Palatino Linotype"/>
          <w:b/>
          <w:bCs/>
          <w:sz w:val="24"/>
          <w:szCs w:val="24"/>
        </w:rPr>
        <w:t>intimity</w:t>
      </w:r>
      <w:r w:rsidRPr="00007EC1">
        <w:rPr>
          <w:rFonts w:ascii="Palatino Linotype" w:hAnsi="Palatino Linotype"/>
          <w:sz w:val="24"/>
          <w:szCs w:val="24"/>
        </w:rPr>
        <w:t xml:space="preserve">. Někteří komunikační partneři uvedli, že jim nevyhovovalo, že neměli dostatek intimity a s tím spojené soukromí z hlediska jejich bydlení. Jak k tomuto uvedl </w:t>
      </w:r>
      <w:r w:rsidR="00333404">
        <w:rPr>
          <w:rFonts w:ascii="Palatino Linotype" w:hAnsi="Palatino Linotype"/>
          <w:sz w:val="24"/>
          <w:szCs w:val="24"/>
        </w:rPr>
        <w:t>Robin</w:t>
      </w:r>
      <w:r w:rsidRPr="00007EC1">
        <w:rPr>
          <w:rFonts w:ascii="Palatino Linotype" w:hAnsi="Palatino Linotype"/>
          <w:sz w:val="24"/>
          <w:szCs w:val="24"/>
        </w:rPr>
        <w:t xml:space="preserve">: </w:t>
      </w:r>
      <w:r w:rsidRPr="00007EC1">
        <w:rPr>
          <w:rFonts w:ascii="Palatino Linotype" w:hAnsi="Palatino Linotype"/>
          <w:i/>
          <w:iCs/>
          <w:sz w:val="24"/>
          <w:szCs w:val="24"/>
        </w:rPr>
        <w:t xml:space="preserve">„Tam se nám bydlelo úplně </w:t>
      </w:r>
      <w:proofErr w:type="spellStart"/>
      <w:r w:rsidRPr="00007EC1">
        <w:rPr>
          <w:rFonts w:ascii="Palatino Linotype" w:hAnsi="Palatino Linotype"/>
          <w:i/>
          <w:iCs/>
          <w:sz w:val="24"/>
          <w:szCs w:val="24"/>
        </w:rPr>
        <w:t>nahovno</w:t>
      </w:r>
      <w:proofErr w:type="spellEnd"/>
      <w:r w:rsidRPr="00007EC1">
        <w:rPr>
          <w:rFonts w:ascii="Palatino Linotype" w:hAnsi="Palatino Linotype"/>
          <w:i/>
          <w:iCs/>
          <w:sz w:val="24"/>
          <w:szCs w:val="24"/>
        </w:rPr>
        <w:t>, měli jsme průchozí pokoj, takže kdokoliv šel do kuchyně, tak nám tam vlezl. Soukromí celkem mizivé. Jako nebylo to špatné, bydlíš s kamarádem, máš si vždycky s kým večer pokecat, máš nějaký ten sociální kontakt. Zase něco jako soukromí nebo tak tak bylo výjimečné.</w:t>
      </w:r>
      <w:r w:rsidR="00333404">
        <w:rPr>
          <w:rFonts w:ascii="Palatino Linotype" w:hAnsi="Palatino Linotype"/>
          <w:i/>
          <w:iCs/>
          <w:sz w:val="24"/>
          <w:szCs w:val="24"/>
        </w:rPr>
        <w:t>“</w:t>
      </w:r>
      <w:r w:rsidRPr="00007EC1">
        <w:rPr>
          <w:rFonts w:ascii="Palatino Linotype" w:hAnsi="Palatino Linotype"/>
          <w:sz w:val="24"/>
          <w:szCs w:val="24"/>
        </w:rPr>
        <w:t xml:space="preserve"> Jak k tomu také uvedl </w:t>
      </w:r>
      <w:r w:rsidR="00333404">
        <w:rPr>
          <w:rFonts w:ascii="Palatino Linotype" w:hAnsi="Palatino Linotype"/>
          <w:sz w:val="24"/>
          <w:szCs w:val="24"/>
        </w:rPr>
        <w:t>Honza</w:t>
      </w:r>
      <w:r w:rsidRPr="00007EC1">
        <w:rPr>
          <w:rFonts w:ascii="Palatino Linotype" w:hAnsi="Palatino Linotype"/>
          <w:sz w:val="24"/>
          <w:szCs w:val="24"/>
        </w:rPr>
        <w:t>: „</w:t>
      </w:r>
      <w:r w:rsidRPr="00007EC1">
        <w:rPr>
          <w:rFonts w:ascii="Palatino Linotype" w:hAnsi="Palatino Linotype"/>
          <w:i/>
          <w:iCs/>
          <w:sz w:val="24"/>
          <w:szCs w:val="24"/>
        </w:rPr>
        <w:t xml:space="preserve">To </w:t>
      </w:r>
      <w:r w:rsidRPr="00007EC1">
        <w:rPr>
          <w:rFonts w:ascii="Palatino Linotype" w:hAnsi="Palatino Linotype"/>
          <w:i/>
          <w:iCs/>
          <w:sz w:val="24"/>
          <w:szCs w:val="24"/>
        </w:rPr>
        <w:lastRenderedPageBreak/>
        <w:t>spolubydlení ale není ideální na to, aby to byl párový život. Jakmile začneš přemýšlet o rodině, tak se musíš odstěhovat a zabydlet se někde jinde.“</w:t>
      </w:r>
    </w:p>
    <w:p w14:paraId="488007F1" w14:textId="4E51B837" w:rsidR="007C7080" w:rsidRPr="00007EC1" w:rsidRDefault="007C7080" w:rsidP="00007EC1">
      <w:pPr>
        <w:spacing w:line="360" w:lineRule="auto"/>
        <w:jc w:val="both"/>
        <w:rPr>
          <w:rFonts w:ascii="Palatino Linotype" w:hAnsi="Palatino Linotype"/>
          <w:sz w:val="24"/>
          <w:szCs w:val="24"/>
        </w:rPr>
      </w:pPr>
      <w:r w:rsidRPr="00007EC1">
        <w:rPr>
          <w:rFonts w:ascii="Palatino Linotype" w:hAnsi="Palatino Linotype"/>
          <w:sz w:val="24"/>
          <w:szCs w:val="24"/>
        </w:rPr>
        <w:t>Rozložení této kategorie pak prezentuje níže přiložené schéma:</w:t>
      </w:r>
    </w:p>
    <w:p w14:paraId="2EE215B8" w14:textId="77777777" w:rsidR="007C7080" w:rsidRDefault="007C7080" w:rsidP="00007EC1">
      <w:pPr>
        <w:spacing w:line="360" w:lineRule="auto"/>
        <w:rPr>
          <w:rFonts w:ascii="Palatino Linotype" w:hAnsi="Palatino Linotype"/>
          <w:b/>
          <w:bCs/>
          <w:sz w:val="24"/>
          <w:szCs w:val="24"/>
        </w:rPr>
      </w:pPr>
      <w:r w:rsidRPr="00007EC1">
        <w:rPr>
          <w:rFonts w:ascii="Palatino Linotype" w:hAnsi="Palatino Linotype"/>
          <w:b/>
          <w:bCs/>
          <w:noProof/>
          <w:sz w:val="24"/>
          <w:szCs w:val="24"/>
          <w:lang w:eastAsia="cs-CZ"/>
        </w:rPr>
        <w:drawing>
          <wp:inline distT="0" distB="0" distL="0" distR="0" wp14:anchorId="1126E281" wp14:editId="550E6B06">
            <wp:extent cx="4609465" cy="1695450"/>
            <wp:effectExtent l="0" t="0" r="0" b="0"/>
            <wp:docPr id="116030138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6457" cy="1705378"/>
                    </a:xfrm>
                    <a:prstGeom prst="rect">
                      <a:avLst/>
                    </a:prstGeom>
                    <a:noFill/>
                    <a:ln>
                      <a:noFill/>
                    </a:ln>
                  </pic:spPr>
                </pic:pic>
              </a:graphicData>
            </a:graphic>
          </wp:inline>
        </w:drawing>
      </w:r>
    </w:p>
    <w:p w14:paraId="03C669E4" w14:textId="46D9193B" w:rsidR="0049184B" w:rsidRPr="005B47CB" w:rsidRDefault="0049184B" w:rsidP="0049184B">
      <w:pPr>
        <w:rPr>
          <w:i/>
          <w:sz w:val="20"/>
          <w:szCs w:val="20"/>
        </w:rPr>
      </w:pPr>
      <w:r>
        <w:rPr>
          <w:i/>
          <w:sz w:val="20"/>
          <w:szCs w:val="20"/>
        </w:rPr>
        <w:t>Schéma</w:t>
      </w:r>
      <w:r w:rsidRPr="00732AF5">
        <w:rPr>
          <w:i/>
          <w:sz w:val="20"/>
          <w:szCs w:val="20"/>
        </w:rPr>
        <w:t xml:space="preserve"> č. </w:t>
      </w:r>
      <w:r>
        <w:rPr>
          <w:i/>
          <w:sz w:val="20"/>
          <w:szCs w:val="20"/>
        </w:rPr>
        <w:t>2</w:t>
      </w:r>
      <w:r w:rsidRPr="00732AF5">
        <w:rPr>
          <w:i/>
          <w:sz w:val="20"/>
          <w:szCs w:val="20"/>
        </w:rPr>
        <w:t xml:space="preserve">: </w:t>
      </w:r>
      <w:r>
        <w:rPr>
          <w:i/>
          <w:sz w:val="20"/>
          <w:szCs w:val="20"/>
        </w:rPr>
        <w:t xml:space="preserve">Kategorie „Potřeby v oblasti bydlení“; </w:t>
      </w:r>
      <w:r w:rsidRPr="00732AF5">
        <w:rPr>
          <w:i/>
          <w:sz w:val="20"/>
          <w:szCs w:val="20"/>
        </w:rPr>
        <w:t>Zdroj: Vlastní zpracování</w:t>
      </w:r>
    </w:p>
    <w:p w14:paraId="7D423A29" w14:textId="77777777" w:rsidR="00A15A58" w:rsidRPr="00007EC1" w:rsidRDefault="00A15A58" w:rsidP="00007EC1">
      <w:pPr>
        <w:spacing w:line="360" w:lineRule="auto"/>
        <w:rPr>
          <w:rFonts w:ascii="Palatino Linotype" w:hAnsi="Palatino Linotype"/>
          <w:b/>
          <w:bCs/>
          <w:sz w:val="24"/>
          <w:szCs w:val="24"/>
        </w:rPr>
      </w:pPr>
    </w:p>
    <w:p w14:paraId="1D6B8884" w14:textId="3014F404" w:rsidR="002347CF" w:rsidRPr="00C03E93" w:rsidRDefault="002347CF" w:rsidP="00007EC1">
      <w:pPr>
        <w:pStyle w:val="Nadpis2"/>
        <w:numPr>
          <w:ilvl w:val="1"/>
          <w:numId w:val="13"/>
        </w:numPr>
        <w:spacing w:line="360" w:lineRule="auto"/>
        <w:rPr>
          <w:sz w:val="28"/>
          <w:szCs w:val="28"/>
        </w:rPr>
      </w:pPr>
      <w:bookmarkStart w:id="31" w:name="_Toc153177227"/>
      <w:r w:rsidRPr="00C03E93">
        <w:rPr>
          <w:sz w:val="28"/>
          <w:szCs w:val="28"/>
        </w:rPr>
        <w:t>Lokalita bydlení</w:t>
      </w:r>
      <w:bookmarkEnd w:id="31"/>
    </w:p>
    <w:p w14:paraId="4160E2C1" w14:textId="7BBC7198" w:rsidR="002347CF" w:rsidRPr="00007EC1" w:rsidRDefault="002347CF" w:rsidP="00007EC1">
      <w:pPr>
        <w:spacing w:line="360" w:lineRule="auto"/>
        <w:jc w:val="both"/>
        <w:rPr>
          <w:rFonts w:ascii="Palatino Linotype" w:hAnsi="Palatino Linotype"/>
          <w:sz w:val="24"/>
          <w:szCs w:val="24"/>
        </w:rPr>
      </w:pPr>
      <w:r w:rsidRPr="00007EC1">
        <w:rPr>
          <w:rFonts w:ascii="Palatino Linotype" w:hAnsi="Palatino Linotype"/>
          <w:sz w:val="24"/>
          <w:szCs w:val="24"/>
        </w:rPr>
        <w:t xml:space="preserve">V získaných datech vyšlo najevo, že pro jednotlivé respondenty představuje stěžejní faktor v oblasti bydlení lokalita, kde se bydlení nachází a význam, který této lokalitě přidělují. Na základě této kategorie se komunikační partneři dále rozhodují na trhu s bydlením. Z hlediska lokality byla pro komunikační partnery důležitá </w:t>
      </w:r>
      <w:r w:rsidRPr="00007EC1">
        <w:rPr>
          <w:rFonts w:ascii="Palatino Linotype" w:hAnsi="Palatino Linotype"/>
          <w:b/>
          <w:bCs/>
          <w:sz w:val="24"/>
          <w:szCs w:val="24"/>
        </w:rPr>
        <w:t>dostupnost služeb</w:t>
      </w:r>
      <w:r w:rsidRPr="00007EC1">
        <w:rPr>
          <w:rFonts w:ascii="Palatino Linotype" w:hAnsi="Palatino Linotype"/>
          <w:sz w:val="24"/>
          <w:szCs w:val="24"/>
        </w:rPr>
        <w:t xml:space="preserve">. </w:t>
      </w:r>
      <w:r w:rsidR="00333404">
        <w:rPr>
          <w:rFonts w:ascii="Palatino Linotype" w:hAnsi="Palatino Linotype"/>
          <w:sz w:val="24"/>
          <w:szCs w:val="24"/>
        </w:rPr>
        <w:t>Katka</w:t>
      </w:r>
      <w:r w:rsidRPr="00007EC1">
        <w:rPr>
          <w:rFonts w:ascii="Palatino Linotype" w:hAnsi="Palatino Linotype"/>
          <w:sz w:val="24"/>
          <w:szCs w:val="24"/>
        </w:rPr>
        <w:t xml:space="preserve">: </w:t>
      </w:r>
      <w:r w:rsidRPr="00007EC1">
        <w:rPr>
          <w:rFonts w:ascii="Palatino Linotype" w:hAnsi="Palatino Linotype"/>
          <w:i/>
          <w:iCs/>
          <w:sz w:val="24"/>
          <w:szCs w:val="24"/>
        </w:rPr>
        <w:t xml:space="preserve">„Já jsem bydlela s mamkou a mamka bydlela na vesnici a od </w:t>
      </w:r>
      <w:proofErr w:type="spellStart"/>
      <w:r w:rsidRPr="00007EC1">
        <w:rPr>
          <w:rFonts w:ascii="Palatino Linotype" w:hAnsi="Palatino Linotype"/>
          <w:i/>
          <w:iCs/>
          <w:sz w:val="24"/>
          <w:szCs w:val="24"/>
        </w:rPr>
        <w:t>tama</w:t>
      </w:r>
      <w:proofErr w:type="spellEnd"/>
      <w:r w:rsidRPr="00007EC1">
        <w:rPr>
          <w:rFonts w:ascii="Palatino Linotype" w:hAnsi="Palatino Linotype"/>
          <w:i/>
          <w:iCs/>
          <w:sz w:val="24"/>
          <w:szCs w:val="24"/>
        </w:rPr>
        <w:t xml:space="preserve"> nic nejezdilo, do školy mi to jezdilo jenom na 8. Ani na 7 ani na 9. Takže už tehdy jsem potřebovala bydlet blíž.“</w:t>
      </w:r>
      <w:r w:rsidRPr="00007EC1">
        <w:rPr>
          <w:rFonts w:ascii="Palatino Linotype" w:hAnsi="Palatino Linotype"/>
          <w:sz w:val="24"/>
          <w:szCs w:val="24"/>
        </w:rPr>
        <w:t xml:space="preserve"> K tomu dodává </w:t>
      </w:r>
      <w:r w:rsidR="00333404">
        <w:rPr>
          <w:rFonts w:ascii="Palatino Linotype" w:hAnsi="Palatino Linotype"/>
          <w:sz w:val="24"/>
          <w:szCs w:val="24"/>
        </w:rPr>
        <w:t>Honza</w:t>
      </w:r>
      <w:r w:rsidRPr="00007EC1">
        <w:rPr>
          <w:rFonts w:ascii="Palatino Linotype" w:hAnsi="Palatino Linotype"/>
          <w:sz w:val="24"/>
          <w:szCs w:val="24"/>
        </w:rPr>
        <w:t>: „</w:t>
      </w:r>
      <w:r w:rsidRPr="00007EC1">
        <w:rPr>
          <w:rFonts w:ascii="Palatino Linotype" w:hAnsi="Palatino Linotype"/>
          <w:i/>
          <w:iCs/>
          <w:sz w:val="24"/>
          <w:szCs w:val="24"/>
        </w:rPr>
        <w:t xml:space="preserve">Když jsme hledali to bydlení, tak jsme zároveň nechtěli vypadnout z toho kulturního života. Takže jsem hledal barák, který je relativně blízko centra, nebo alespoň v nějaké dojezdové vzdálenosti.“ </w:t>
      </w:r>
      <w:r w:rsidR="00333404">
        <w:rPr>
          <w:rFonts w:ascii="Palatino Linotype" w:hAnsi="Palatino Linotype"/>
          <w:sz w:val="24"/>
          <w:szCs w:val="24"/>
        </w:rPr>
        <w:t>Hanka</w:t>
      </w:r>
      <w:r w:rsidRPr="00007EC1">
        <w:rPr>
          <w:rFonts w:ascii="Palatino Linotype" w:hAnsi="Palatino Linotype"/>
          <w:sz w:val="24"/>
          <w:szCs w:val="24"/>
        </w:rPr>
        <w:t xml:space="preserve">: </w:t>
      </w:r>
      <w:r w:rsidRPr="00007EC1">
        <w:rPr>
          <w:rFonts w:ascii="Palatino Linotype" w:hAnsi="Palatino Linotype"/>
          <w:i/>
          <w:iCs/>
          <w:sz w:val="24"/>
          <w:szCs w:val="24"/>
        </w:rPr>
        <w:t xml:space="preserve">„V centru máš všechno po ruce, všechno blízko, práci jsem měla 10 minut pěšky, potřebuješ nakoupit, zajít si do </w:t>
      </w:r>
      <w:proofErr w:type="spellStart"/>
      <w:r w:rsidRPr="00007EC1">
        <w:rPr>
          <w:rFonts w:ascii="Palatino Linotype" w:hAnsi="Palatino Linotype"/>
          <w:i/>
          <w:iCs/>
          <w:sz w:val="24"/>
          <w:szCs w:val="24"/>
        </w:rPr>
        <w:t>fitka</w:t>
      </w:r>
      <w:proofErr w:type="spellEnd"/>
      <w:r w:rsidRPr="00007EC1">
        <w:rPr>
          <w:rFonts w:ascii="Palatino Linotype" w:hAnsi="Palatino Linotype"/>
          <w:i/>
          <w:iCs/>
          <w:sz w:val="24"/>
          <w:szCs w:val="24"/>
        </w:rPr>
        <w:t xml:space="preserve">, tak nic nemáš daleko, na Haldu si zajdeš, do </w:t>
      </w:r>
      <w:proofErr w:type="spellStart"/>
      <w:r w:rsidRPr="00007EC1">
        <w:rPr>
          <w:rFonts w:ascii="Palatino Linotype" w:hAnsi="Palatino Linotype"/>
          <w:i/>
          <w:iCs/>
          <w:sz w:val="24"/>
          <w:szCs w:val="24"/>
        </w:rPr>
        <w:t>Komeňáku</w:t>
      </w:r>
      <w:proofErr w:type="spellEnd"/>
      <w:r w:rsidRPr="00007EC1">
        <w:rPr>
          <w:rFonts w:ascii="Palatino Linotype" w:hAnsi="Palatino Linotype"/>
          <w:i/>
          <w:iCs/>
          <w:sz w:val="24"/>
          <w:szCs w:val="24"/>
        </w:rPr>
        <w:t xml:space="preserve"> k řece se psem.“</w:t>
      </w:r>
      <w:r w:rsidRPr="00007EC1">
        <w:rPr>
          <w:rFonts w:ascii="Palatino Linotype" w:hAnsi="Palatino Linotype"/>
          <w:sz w:val="24"/>
          <w:szCs w:val="24"/>
        </w:rPr>
        <w:t xml:space="preserve"> S bydlením v dané lokalitě pak komunikační partneři spojují i určitý </w:t>
      </w:r>
      <w:r w:rsidRPr="00007EC1">
        <w:rPr>
          <w:rFonts w:ascii="Palatino Linotype" w:hAnsi="Palatino Linotype"/>
          <w:b/>
          <w:bCs/>
          <w:sz w:val="24"/>
          <w:szCs w:val="24"/>
        </w:rPr>
        <w:t xml:space="preserve">životní styl </w:t>
      </w:r>
      <w:r w:rsidRPr="00007EC1">
        <w:rPr>
          <w:rFonts w:ascii="Palatino Linotype" w:hAnsi="Palatino Linotype"/>
          <w:sz w:val="24"/>
          <w:szCs w:val="24"/>
        </w:rPr>
        <w:t xml:space="preserve">který je s touto volbou spojený. </w:t>
      </w:r>
      <w:r w:rsidR="00333404">
        <w:rPr>
          <w:rFonts w:ascii="Palatino Linotype" w:hAnsi="Palatino Linotype"/>
          <w:sz w:val="24"/>
          <w:szCs w:val="24"/>
        </w:rPr>
        <w:t>I</w:t>
      </w:r>
      <w:r w:rsidRPr="00007EC1">
        <w:rPr>
          <w:rFonts w:ascii="Palatino Linotype" w:hAnsi="Palatino Linotype"/>
          <w:sz w:val="24"/>
          <w:szCs w:val="24"/>
        </w:rPr>
        <w:t>va: „</w:t>
      </w:r>
      <w:r w:rsidRPr="00007EC1">
        <w:rPr>
          <w:rFonts w:ascii="Palatino Linotype" w:hAnsi="Palatino Linotype"/>
          <w:i/>
          <w:iCs/>
          <w:sz w:val="24"/>
          <w:szCs w:val="24"/>
        </w:rPr>
        <w:t xml:space="preserve">Jsem městský typ a jsem zvyklá na ty možnosti co to město má. Divadla a všechno. Když jsem s bývalým </w:t>
      </w:r>
      <w:r w:rsidRPr="00007EC1">
        <w:rPr>
          <w:rFonts w:ascii="Palatino Linotype" w:hAnsi="Palatino Linotype"/>
          <w:i/>
          <w:iCs/>
          <w:sz w:val="24"/>
          <w:szCs w:val="24"/>
        </w:rPr>
        <w:lastRenderedPageBreak/>
        <w:t xml:space="preserve">žila na pídi vesnici tak mi to tam chybělo. Pro mě to byl dobrý </w:t>
      </w:r>
      <w:proofErr w:type="spellStart"/>
      <w:r w:rsidRPr="00007EC1">
        <w:rPr>
          <w:rFonts w:ascii="Palatino Linotype" w:hAnsi="Palatino Linotype"/>
          <w:i/>
          <w:iCs/>
          <w:sz w:val="24"/>
          <w:szCs w:val="24"/>
        </w:rPr>
        <w:t>relax</w:t>
      </w:r>
      <w:proofErr w:type="spellEnd"/>
      <w:r w:rsidRPr="00007EC1">
        <w:rPr>
          <w:rFonts w:ascii="Palatino Linotype" w:hAnsi="Palatino Linotype"/>
          <w:i/>
          <w:iCs/>
          <w:sz w:val="24"/>
          <w:szCs w:val="24"/>
        </w:rPr>
        <w:t xml:space="preserve"> na prázdniny, ale nesedí mi to na celoživotní styl.“</w:t>
      </w:r>
      <w:r w:rsidRPr="00007EC1">
        <w:rPr>
          <w:rFonts w:ascii="Palatino Linotype" w:hAnsi="Palatino Linotype"/>
          <w:sz w:val="24"/>
          <w:szCs w:val="24"/>
        </w:rPr>
        <w:t xml:space="preserve"> Podobně to viděl i </w:t>
      </w:r>
      <w:r w:rsidR="00333404">
        <w:rPr>
          <w:rFonts w:ascii="Palatino Linotype" w:hAnsi="Palatino Linotype"/>
          <w:sz w:val="24"/>
          <w:szCs w:val="24"/>
        </w:rPr>
        <w:t>Honza</w:t>
      </w:r>
      <w:r w:rsidRPr="00007EC1">
        <w:rPr>
          <w:rFonts w:ascii="Palatino Linotype" w:hAnsi="Palatino Linotype"/>
          <w:sz w:val="24"/>
          <w:szCs w:val="24"/>
        </w:rPr>
        <w:t xml:space="preserve">: </w:t>
      </w:r>
      <w:r w:rsidRPr="00007EC1">
        <w:rPr>
          <w:rFonts w:ascii="Palatino Linotype" w:hAnsi="Palatino Linotype"/>
          <w:i/>
          <w:iCs/>
          <w:sz w:val="24"/>
          <w:szCs w:val="24"/>
        </w:rPr>
        <w:t>„Měli jsme možnost nechat si postavit ten barák na klíč někde v poli někde na předměstí. Ale to se dostaneš na stejnou mentální úroveň, z které ses odstěhoval už ze startu z Dubiny. Je to jako v paneláku, navíc bez služeb, bez komunity, tam není nic, není to, že by to bylo nějak přirozeně napojené na město a infrastrukturu a ta anonymita je tam až moc, že bych se dostal zpátky na začátek.</w:t>
      </w:r>
      <w:r w:rsidRPr="00007EC1">
        <w:rPr>
          <w:rFonts w:ascii="Palatino Linotype" w:hAnsi="Palatino Linotype"/>
          <w:sz w:val="24"/>
          <w:szCs w:val="24"/>
        </w:rPr>
        <w:t xml:space="preserve"> </w:t>
      </w:r>
      <w:r w:rsidRPr="00007EC1">
        <w:rPr>
          <w:rFonts w:ascii="Palatino Linotype" w:hAnsi="Palatino Linotype"/>
          <w:i/>
          <w:iCs/>
          <w:sz w:val="24"/>
          <w:szCs w:val="24"/>
        </w:rPr>
        <w:t xml:space="preserve">Člověk potřebuje nějakou estetiku nebo kulturu.“ </w:t>
      </w:r>
      <w:r w:rsidR="00333404">
        <w:rPr>
          <w:rFonts w:ascii="Palatino Linotype" w:hAnsi="Palatino Linotype"/>
          <w:sz w:val="24"/>
          <w:szCs w:val="24"/>
        </w:rPr>
        <w:t>Hanka</w:t>
      </w:r>
      <w:r w:rsidRPr="00007EC1">
        <w:rPr>
          <w:rFonts w:ascii="Palatino Linotype" w:hAnsi="Palatino Linotype"/>
          <w:sz w:val="24"/>
          <w:szCs w:val="24"/>
        </w:rPr>
        <w:t xml:space="preserve"> k tomu potom dodává: </w:t>
      </w:r>
      <w:r w:rsidRPr="00007EC1">
        <w:rPr>
          <w:rFonts w:ascii="Palatino Linotype" w:hAnsi="Palatino Linotype"/>
          <w:i/>
          <w:iCs/>
          <w:sz w:val="24"/>
          <w:szCs w:val="24"/>
        </w:rPr>
        <w:t xml:space="preserve">„To stěhování do města pak přišlo úplně super včas, protože jsem začala chodit na koncerty, chodit ven za </w:t>
      </w:r>
      <w:proofErr w:type="spellStart"/>
      <w:r w:rsidRPr="00007EC1">
        <w:rPr>
          <w:rFonts w:ascii="Palatino Linotype" w:hAnsi="Palatino Linotype"/>
          <w:i/>
          <w:iCs/>
          <w:sz w:val="24"/>
          <w:szCs w:val="24"/>
        </w:rPr>
        <w:t>kámošema</w:t>
      </w:r>
      <w:proofErr w:type="spellEnd"/>
      <w:r w:rsidRPr="00007EC1">
        <w:rPr>
          <w:rFonts w:ascii="Palatino Linotype" w:hAnsi="Palatino Linotype"/>
          <w:i/>
          <w:iCs/>
          <w:sz w:val="24"/>
          <w:szCs w:val="24"/>
        </w:rPr>
        <w:t xml:space="preserve">, začala jsem se bavit s lidmi z Ostravy a jezdit i na cvičení do Ostravy, takže to stěhování bylo super, protože jsem to najednou měla všechno po ruce.“ </w:t>
      </w:r>
      <w:r w:rsidRPr="00007EC1">
        <w:rPr>
          <w:rFonts w:ascii="Palatino Linotype" w:hAnsi="Palatino Linotype"/>
          <w:sz w:val="24"/>
          <w:szCs w:val="24"/>
        </w:rPr>
        <w:t>Blízkost centra a dostupnost městského života je tedy pro řadu komunikačních partnerů klíčovým faktorem při rozhodování o bydlení. Mnozí z nich považují tuto polohu za klíčovou pro jejich sociální a kulturní život. Prostředí centra nabízí nejen praktické výhody, jako je snadný přístup ke službám, ale také kulturní a sociální příležitosti a jako takové je tedy součástí jistého životního stylu. Bydlení v blízkosti centra tak tedy není jen otázkou fyzické polohy, ale také způsobem, jakým lidé vnímají své místo ve společnosti a jaké hodnoty jim připisují. Blízkost centra je proto pro některé synonymem pro aktivní a kvalitní život v městském prostředí, kde mohou těžit z bohatství kultury, komunity a možností, které jim město nabízí.</w:t>
      </w:r>
    </w:p>
    <w:p w14:paraId="3CE7E5CC" w14:textId="31D10C3B" w:rsidR="002347CF" w:rsidRPr="00007EC1" w:rsidRDefault="002347CF" w:rsidP="00007EC1">
      <w:pPr>
        <w:spacing w:line="360" w:lineRule="auto"/>
        <w:jc w:val="both"/>
        <w:rPr>
          <w:rFonts w:ascii="Palatino Linotype" w:hAnsi="Palatino Linotype"/>
          <w:sz w:val="24"/>
          <w:szCs w:val="24"/>
        </w:rPr>
      </w:pPr>
      <w:r w:rsidRPr="00007EC1">
        <w:rPr>
          <w:rFonts w:ascii="Palatino Linotype" w:hAnsi="Palatino Linotype"/>
          <w:sz w:val="24"/>
          <w:szCs w:val="24"/>
        </w:rPr>
        <w:t xml:space="preserve">Z hlediska lokality pak při analýze dat byla identifikována další kategorie, a to </w:t>
      </w:r>
      <w:r w:rsidRPr="00007EC1">
        <w:rPr>
          <w:rFonts w:ascii="Palatino Linotype" w:hAnsi="Palatino Linotype"/>
          <w:b/>
          <w:bCs/>
          <w:sz w:val="24"/>
          <w:szCs w:val="24"/>
        </w:rPr>
        <w:t>dostupnost rodiny</w:t>
      </w:r>
      <w:r w:rsidRPr="00007EC1">
        <w:rPr>
          <w:rFonts w:ascii="Palatino Linotype" w:hAnsi="Palatino Linotype"/>
          <w:sz w:val="24"/>
          <w:szCs w:val="24"/>
        </w:rPr>
        <w:t xml:space="preserve">. Jak uvádí </w:t>
      </w:r>
      <w:r w:rsidR="00363DA8">
        <w:rPr>
          <w:rFonts w:ascii="Palatino Linotype" w:hAnsi="Palatino Linotype"/>
          <w:sz w:val="24"/>
          <w:szCs w:val="24"/>
        </w:rPr>
        <w:t>Barbora</w:t>
      </w:r>
      <w:r w:rsidRPr="00007EC1">
        <w:rPr>
          <w:rFonts w:ascii="Palatino Linotype" w:hAnsi="Palatino Linotype"/>
          <w:sz w:val="24"/>
          <w:szCs w:val="24"/>
        </w:rPr>
        <w:t xml:space="preserve">: </w:t>
      </w:r>
      <w:r w:rsidRPr="00007EC1">
        <w:rPr>
          <w:rFonts w:ascii="Palatino Linotype" w:hAnsi="Palatino Linotype"/>
          <w:i/>
          <w:iCs/>
          <w:sz w:val="24"/>
          <w:szCs w:val="24"/>
        </w:rPr>
        <w:t>„Pro nás při tom rozhodování byla důležitá cena a hlídání dětí, kdyby se něco stalo, tak babička bydlela kousek.“</w:t>
      </w:r>
      <w:r w:rsidRPr="00007EC1">
        <w:rPr>
          <w:rFonts w:ascii="Palatino Linotype" w:hAnsi="Palatino Linotype"/>
          <w:sz w:val="24"/>
          <w:szCs w:val="24"/>
        </w:rPr>
        <w:t xml:space="preserve"> </w:t>
      </w:r>
      <w:r w:rsidR="00363DA8">
        <w:rPr>
          <w:rFonts w:ascii="Palatino Linotype" w:hAnsi="Palatino Linotype"/>
          <w:sz w:val="24"/>
          <w:szCs w:val="24"/>
        </w:rPr>
        <w:t>I</w:t>
      </w:r>
      <w:r w:rsidRPr="00007EC1">
        <w:rPr>
          <w:rFonts w:ascii="Palatino Linotype" w:hAnsi="Palatino Linotype"/>
          <w:sz w:val="24"/>
          <w:szCs w:val="24"/>
        </w:rPr>
        <w:t xml:space="preserve">va k tomuto dodává: </w:t>
      </w:r>
      <w:r w:rsidRPr="00007EC1">
        <w:rPr>
          <w:rFonts w:ascii="Palatino Linotype" w:hAnsi="Palatino Linotype"/>
          <w:i/>
          <w:iCs/>
          <w:sz w:val="24"/>
          <w:szCs w:val="24"/>
        </w:rPr>
        <w:t>„Když potřebuji hlídání pro malou, tak mamka mi jí pohlídá, to mi taky hodně pomáhá.“</w:t>
      </w:r>
      <w:r w:rsidRPr="00007EC1">
        <w:rPr>
          <w:rFonts w:ascii="Palatino Linotype" w:hAnsi="Palatino Linotype"/>
          <w:sz w:val="24"/>
          <w:szCs w:val="24"/>
        </w:rPr>
        <w:t>. Mladé rodiny tedy často vnímají jako významný benefit to, že mají kousek od bydliště rodinu, jelikož jim v případě potřeby mohou s něčím pomoci, nebo pohlídat děti.</w:t>
      </w:r>
    </w:p>
    <w:p w14:paraId="27679B3A" w14:textId="7E8A5A8C" w:rsidR="002347CF" w:rsidRPr="00007EC1" w:rsidRDefault="002347CF" w:rsidP="00007EC1">
      <w:pPr>
        <w:spacing w:line="360" w:lineRule="auto"/>
        <w:jc w:val="both"/>
        <w:rPr>
          <w:rFonts w:ascii="Palatino Linotype" w:hAnsi="Palatino Linotype"/>
          <w:i/>
          <w:iCs/>
          <w:sz w:val="24"/>
          <w:szCs w:val="24"/>
        </w:rPr>
      </w:pPr>
      <w:r w:rsidRPr="00007EC1">
        <w:rPr>
          <w:rFonts w:ascii="Palatino Linotype" w:hAnsi="Palatino Linotype"/>
          <w:sz w:val="24"/>
          <w:szCs w:val="24"/>
        </w:rPr>
        <w:lastRenderedPageBreak/>
        <w:t xml:space="preserve">Z hlediska lokality pak další důležitou vlastností byla </w:t>
      </w:r>
      <w:r w:rsidRPr="00007EC1">
        <w:rPr>
          <w:rFonts w:ascii="Palatino Linotype" w:hAnsi="Palatino Linotype"/>
          <w:b/>
          <w:bCs/>
          <w:sz w:val="24"/>
          <w:szCs w:val="24"/>
        </w:rPr>
        <w:t>dostupnost zeleně</w:t>
      </w:r>
      <w:r w:rsidRPr="00007EC1">
        <w:rPr>
          <w:rFonts w:ascii="Palatino Linotype" w:hAnsi="Palatino Linotype"/>
          <w:sz w:val="24"/>
          <w:szCs w:val="24"/>
        </w:rPr>
        <w:t xml:space="preserve">. Komunikační partneři v rozhovorech uváděli, že parky a příroda v jejich okolí je pro ně důležitým prvkem v jejich bydlení. </w:t>
      </w:r>
      <w:r w:rsidR="00363DA8">
        <w:rPr>
          <w:rFonts w:ascii="Palatino Linotype" w:hAnsi="Palatino Linotype"/>
          <w:sz w:val="24"/>
          <w:szCs w:val="24"/>
        </w:rPr>
        <w:t>Hanka</w:t>
      </w:r>
      <w:r w:rsidRPr="00007EC1">
        <w:rPr>
          <w:rFonts w:ascii="Palatino Linotype" w:hAnsi="Palatino Linotype"/>
          <w:sz w:val="24"/>
          <w:szCs w:val="24"/>
        </w:rPr>
        <w:t xml:space="preserve">: </w:t>
      </w:r>
      <w:r w:rsidRPr="00007EC1">
        <w:rPr>
          <w:rFonts w:ascii="Palatino Linotype" w:hAnsi="Palatino Linotype"/>
          <w:i/>
          <w:iCs/>
          <w:sz w:val="24"/>
          <w:szCs w:val="24"/>
        </w:rPr>
        <w:t>„Tady je super, že je tady hodně přírody, můžu vzít psa, malou a za dvě minuty jsem v parku.“</w:t>
      </w:r>
      <w:r w:rsidRPr="00007EC1">
        <w:rPr>
          <w:rFonts w:ascii="Palatino Linotype" w:hAnsi="Palatino Linotype"/>
          <w:sz w:val="24"/>
          <w:szCs w:val="24"/>
        </w:rPr>
        <w:t xml:space="preserve"> Podobně to vnímá i </w:t>
      </w:r>
      <w:r w:rsidR="00363DA8">
        <w:rPr>
          <w:rFonts w:ascii="Palatino Linotype" w:hAnsi="Palatino Linotype"/>
          <w:sz w:val="24"/>
          <w:szCs w:val="24"/>
        </w:rPr>
        <w:t>I</w:t>
      </w:r>
      <w:r w:rsidRPr="00007EC1">
        <w:rPr>
          <w:rFonts w:ascii="Palatino Linotype" w:hAnsi="Palatino Linotype"/>
          <w:sz w:val="24"/>
          <w:szCs w:val="24"/>
        </w:rPr>
        <w:t>va: „</w:t>
      </w:r>
      <w:r w:rsidRPr="00007EC1">
        <w:rPr>
          <w:rFonts w:ascii="Palatino Linotype" w:hAnsi="Palatino Linotype"/>
          <w:i/>
          <w:iCs/>
          <w:sz w:val="24"/>
          <w:szCs w:val="24"/>
        </w:rPr>
        <w:t xml:space="preserve">Mi se líbí Poruba, já mám </w:t>
      </w:r>
      <w:r w:rsidR="00363DA8">
        <w:rPr>
          <w:rFonts w:ascii="Palatino Linotype" w:hAnsi="Palatino Linotype"/>
          <w:i/>
          <w:iCs/>
          <w:sz w:val="24"/>
          <w:szCs w:val="24"/>
        </w:rPr>
        <w:t>P</w:t>
      </w:r>
      <w:r w:rsidRPr="00007EC1">
        <w:rPr>
          <w:rFonts w:ascii="Palatino Linotype" w:hAnsi="Palatino Linotype"/>
          <w:i/>
          <w:iCs/>
          <w:sz w:val="24"/>
          <w:szCs w:val="24"/>
        </w:rPr>
        <w:t>orubu ráda i tím, že mi přijde, že je hodně zelená, jsou tady možnosti se vyžít i s tím dítětem, chodit na procházky, ta příroda je tady hrozně blízko.“</w:t>
      </w:r>
      <w:r w:rsidRPr="00007EC1">
        <w:rPr>
          <w:rFonts w:ascii="Palatino Linotype" w:hAnsi="Palatino Linotype"/>
          <w:sz w:val="24"/>
          <w:szCs w:val="24"/>
        </w:rPr>
        <w:t xml:space="preserve"> Mladé rodiny vnímají přírodu jako prostor, kde mohou aktivně trávit volný čas a oceňují tedy, že jí mají na dosah bydlení. Tento aspekt dostupnosti přírody se poté proplétá s další důležitou oblastí – </w:t>
      </w:r>
      <w:r w:rsidRPr="00007EC1">
        <w:rPr>
          <w:rFonts w:ascii="Palatino Linotype" w:hAnsi="Palatino Linotype"/>
          <w:b/>
          <w:bCs/>
          <w:sz w:val="24"/>
          <w:szCs w:val="24"/>
        </w:rPr>
        <w:t>dostupností vzdělávacích institucí</w:t>
      </w:r>
      <w:r w:rsidRPr="00007EC1">
        <w:rPr>
          <w:rFonts w:ascii="Palatino Linotype" w:hAnsi="Palatino Linotype"/>
          <w:sz w:val="24"/>
          <w:szCs w:val="24"/>
        </w:rPr>
        <w:t>. Oba tyto prvky jsou podstatnou součástí komplexního vnímání bydlení a kvality života v určité lokalitě, která není založena pouze na materiálních a ekonomických faktor</w:t>
      </w:r>
      <w:r w:rsidR="00363DA8">
        <w:rPr>
          <w:rFonts w:ascii="Palatino Linotype" w:hAnsi="Palatino Linotype"/>
          <w:sz w:val="24"/>
          <w:szCs w:val="24"/>
        </w:rPr>
        <w:t>ech</w:t>
      </w:r>
      <w:r w:rsidRPr="00007EC1">
        <w:rPr>
          <w:rFonts w:ascii="Palatino Linotype" w:hAnsi="Palatino Linotype"/>
          <w:sz w:val="24"/>
          <w:szCs w:val="24"/>
        </w:rPr>
        <w:t>, ale také</w:t>
      </w:r>
      <w:r w:rsidR="00363DA8">
        <w:rPr>
          <w:rFonts w:ascii="Palatino Linotype" w:hAnsi="Palatino Linotype"/>
          <w:sz w:val="24"/>
          <w:szCs w:val="24"/>
        </w:rPr>
        <w:t xml:space="preserve"> na</w:t>
      </w:r>
      <w:r w:rsidRPr="00007EC1">
        <w:rPr>
          <w:rFonts w:ascii="Palatino Linotype" w:hAnsi="Palatino Linotype"/>
          <w:sz w:val="24"/>
          <w:szCs w:val="24"/>
        </w:rPr>
        <w:t xml:space="preserve"> dostupnosti a kvalitě sociální infrastruktury a životního prostředí. </w:t>
      </w:r>
      <w:r w:rsidR="00363DA8">
        <w:rPr>
          <w:rFonts w:ascii="Palatino Linotype" w:hAnsi="Palatino Linotype"/>
          <w:sz w:val="24"/>
          <w:szCs w:val="24"/>
        </w:rPr>
        <w:t>Barbora</w:t>
      </w:r>
      <w:r w:rsidRPr="00007EC1">
        <w:rPr>
          <w:rFonts w:ascii="Palatino Linotype" w:hAnsi="Palatino Linotype"/>
          <w:sz w:val="24"/>
          <w:szCs w:val="24"/>
        </w:rPr>
        <w:t xml:space="preserve">: </w:t>
      </w:r>
      <w:r w:rsidRPr="00007EC1">
        <w:rPr>
          <w:rFonts w:ascii="Palatino Linotype" w:hAnsi="Palatino Linotype"/>
          <w:i/>
          <w:iCs/>
          <w:sz w:val="24"/>
          <w:szCs w:val="24"/>
        </w:rPr>
        <w:t xml:space="preserve">„Pro mě tady v centru je všechno, hlavně ta škola od děcek.“ </w:t>
      </w:r>
      <w:r w:rsidR="00363DA8">
        <w:rPr>
          <w:rFonts w:ascii="Palatino Linotype" w:hAnsi="Palatino Linotype"/>
          <w:sz w:val="24"/>
          <w:szCs w:val="24"/>
        </w:rPr>
        <w:t>Veronika</w:t>
      </w:r>
      <w:r w:rsidRPr="00007EC1">
        <w:rPr>
          <w:rFonts w:ascii="Palatino Linotype" w:hAnsi="Palatino Linotype"/>
          <w:sz w:val="24"/>
          <w:szCs w:val="24"/>
        </w:rPr>
        <w:t xml:space="preserve">: </w:t>
      </w:r>
      <w:r w:rsidRPr="00007EC1">
        <w:rPr>
          <w:rFonts w:ascii="Palatino Linotype" w:hAnsi="Palatino Linotype"/>
          <w:i/>
          <w:iCs/>
          <w:sz w:val="24"/>
          <w:szCs w:val="24"/>
        </w:rPr>
        <w:t xml:space="preserve">„Já to mám blízko do práce, je to blízko do školy, asi 4 minuty pěšky od školy, takže mi odpadlo </w:t>
      </w:r>
      <w:proofErr w:type="spellStart"/>
      <w:r w:rsidRPr="00007EC1">
        <w:rPr>
          <w:rFonts w:ascii="Palatino Linotype" w:hAnsi="Palatino Linotype"/>
          <w:i/>
          <w:iCs/>
          <w:sz w:val="24"/>
          <w:szCs w:val="24"/>
        </w:rPr>
        <w:t>vození</w:t>
      </w:r>
      <w:proofErr w:type="spellEnd"/>
      <w:r w:rsidRPr="00007EC1">
        <w:rPr>
          <w:rFonts w:ascii="Palatino Linotype" w:hAnsi="Palatino Linotype"/>
          <w:i/>
          <w:iCs/>
          <w:sz w:val="24"/>
          <w:szCs w:val="24"/>
        </w:rPr>
        <w:t xml:space="preserve"> do školy, placení měsíčníku a tak.“</w:t>
      </w:r>
    </w:p>
    <w:p w14:paraId="4CBACAEC" w14:textId="50F05D77" w:rsidR="002347CF" w:rsidRPr="00007EC1" w:rsidRDefault="002347CF" w:rsidP="00007EC1">
      <w:pPr>
        <w:spacing w:line="360" w:lineRule="auto"/>
        <w:jc w:val="both"/>
        <w:rPr>
          <w:rFonts w:ascii="Palatino Linotype" w:hAnsi="Palatino Linotype"/>
          <w:sz w:val="24"/>
          <w:szCs w:val="24"/>
        </w:rPr>
      </w:pPr>
      <w:r w:rsidRPr="00007EC1">
        <w:rPr>
          <w:rFonts w:ascii="Palatino Linotype" w:hAnsi="Palatino Linotype"/>
          <w:sz w:val="24"/>
          <w:szCs w:val="24"/>
        </w:rPr>
        <w:t>Z hlediska lokality pak komunikační partneři zmiňovali pocit</w:t>
      </w:r>
      <w:r w:rsidRPr="00007EC1">
        <w:rPr>
          <w:rFonts w:ascii="Palatino Linotype" w:hAnsi="Palatino Linotype"/>
          <w:b/>
          <w:bCs/>
          <w:sz w:val="24"/>
          <w:szCs w:val="24"/>
        </w:rPr>
        <w:t xml:space="preserve"> bezpečí</w:t>
      </w:r>
      <w:r w:rsidRPr="00007EC1">
        <w:rPr>
          <w:rFonts w:ascii="Palatino Linotype" w:hAnsi="Palatino Linotype"/>
          <w:sz w:val="24"/>
          <w:szCs w:val="24"/>
        </w:rPr>
        <w:t xml:space="preserve"> jako důležitou součást bydlení. Komunikační partneři často uváděli, že se v okolí svého bydlení necítí bezpečně. Jak uvedla </w:t>
      </w:r>
      <w:r w:rsidR="00363DA8">
        <w:rPr>
          <w:rFonts w:ascii="Palatino Linotype" w:hAnsi="Palatino Linotype"/>
          <w:sz w:val="24"/>
          <w:szCs w:val="24"/>
        </w:rPr>
        <w:t>Katka</w:t>
      </w:r>
      <w:r w:rsidRPr="00007EC1">
        <w:rPr>
          <w:rFonts w:ascii="Palatino Linotype" w:hAnsi="Palatino Linotype"/>
          <w:sz w:val="24"/>
          <w:szCs w:val="24"/>
        </w:rPr>
        <w:t>: „</w:t>
      </w:r>
      <w:r w:rsidRPr="00007EC1">
        <w:rPr>
          <w:rFonts w:ascii="Palatino Linotype" w:hAnsi="Palatino Linotype"/>
          <w:i/>
          <w:iCs/>
          <w:sz w:val="24"/>
          <w:szCs w:val="24"/>
        </w:rPr>
        <w:t>Mi to přijde takové nebezpečné, jak mám to děcko, víc vidím nějaké pobudy. Víc mi to vadí. Buď jich tady je víc, nebo to více vnímám.“</w:t>
      </w:r>
      <w:r w:rsidRPr="00007EC1">
        <w:rPr>
          <w:rFonts w:ascii="Palatino Linotype" w:hAnsi="Palatino Linotype"/>
          <w:sz w:val="24"/>
          <w:szCs w:val="24"/>
        </w:rPr>
        <w:t xml:space="preserve"> </w:t>
      </w:r>
      <w:r w:rsidR="00363DA8">
        <w:rPr>
          <w:rFonts w:ascii="Palatino Linotype" w:hAnsi="Palatino Linotype"/>
          <w:sz w:val="24"/>
          <w:szCs w:val="24"/>
        </w:rPr>
        <w:t>Hanka</w:t>
      </w:r>
      <w:r w:rsidRPr="00007EC1">
        <w:rPr>
          <w:rFonts w:ascii="Palatino Linotype" w:hAnsi="Palatino Linotype"/>
          <w:sz w:val="24"/>
          <w:szCs w:val="24"/>
        </w:rPr>
        <w:t xml:space="preserve"> dále dodává: </w:t>
      </w:r>
      <w:r w:rsidRPr="00007EC1">
        <w:rPr>
          <w:rFonts w:ascii="Palatino Linotype" w:hAnsi="Palatino Linotype"/>
          <w:i/>
          <w:iCs/>
          <w:sz w:val="24"/>
          <w:szCs w:val="24"/>
        </w:rPr>
        <w:t xml:space="preserve">„Mi to centrum přijde takové bezpečnější než ta Dubina, tam jsem se v noci bála chodit.“ </w:t>
      </w:r>
      <w:r w:rsidR="00363DA8">
        <w:rPr>
          <w:rFonts w:ascii="Palatino Linotype" w:hAnsi="Palatino Linotype"/>
          <w:sz w:val="24"/>
          <w:szCs w:val="24"/>
        </w:rPr>
        <w:t>Honza</w:t>
      </w:r>
      <w:r w:rsidRPr="00007EC1">
        <w:rPr>
          <w:rFonts w:ascii="Palatino Linotype" w:hAnsi="Palatino Linotype"/>
          <w:sz w:val="24"/>
          <w:szCs w:val="24"/>
        </w:rPr>
        <w:t xml:space="preserve"> uvádí: </w:t>
      </w:r>
      <w:r w:rsidRPr="00007EC1">
        <w:rPr>
          <w:rFonts w:ascii="Palatino Linotype" w:hAnsi="Palatino Linotype"/>
          <w:i/>
          <w:iCs/>
          <w:sz w:val="24"/>
          <w:szCs w:val="24"/>
        </w:rPr>
        <w:t>„Mi se tam jako bydlelo fajn, ale už cítím že to tam není nejvhodnější pro to děcko. Ty potřeby jsou někde jinde. Hluk z ulice, špatné parkování, bezpečnost, a tyhle věci, které jsem neřešil, dokud jsem neměl rodinu. Teď rodinu mám, a musím vzít v potaz něco co mi bylo předtím jedno.“</w:t>
      </w:r>
      <w:r w:rsidRPr="00007EC1">
        <w:rPr>
          <w:rFonts w:ascii="Palatino Linotype" w:hAnsi="Palatino Linotype"/>
          <w:sz w:val="24"/>
          <w:szCs w:val="24"/>
        </w:rPr>
        <w:t xml:space="preserve"> </w:t>
      </w:r>
      <w:r w:rsidR="00363DA8">
        <w:rPr>
          <w:rFonts w:ascii="Palatino Linotype" w:hAnsi="Palatino Linotype"/>
          <w:sz w:val="24"/>
          <w:szCs w:val="24"/>
        </w:rPr>
        <w:t>Kristýna</w:t>
      </w:r>
      <w:r w:rsidRPr="00007EC1">
        <w:rPr>
          <w:rFonts w:ascii="Palatino Linotype" w:hAnsi="Palatino Linotype"/>
          <w:sz w:val="24"/>
          <w:szCs w:val="24"/>
        </w:rPr>
        <w:t xml:space="preserve"> pak popisuje strategie, kterými se s bezpečností situací vyrovnává: „</w:t>
      </w:r>
      <w:r w:rsidRPr="00007EC1">
        <w:rPr>
          <w:rFonts w:ascii="Palatino Linotype" w:hAnsi="Palatino Linotype"/>
          <w:i/>
          <w:iCs/>
          <w:sz w:val="24"/>
          <w:szCs w:val="24"/>
        </w:rPr>
        <w:t xml:space="preserve">Upřímně bych řekla, že ta bezpečnost je čím dál horší. Ale jo, já nejsem člověk, který by se nad tím moc pozastavoval. Vyhýbám se asi </w:t>
      </w:r>
      <w:r w:rsidRPr="00007EC1">
        <w:rPr>
          <w:rFonts w:ascii="Palatino Linotype" w:hAnsi="Palatino Linotype"/>
          <w:i/>
          <w:iCs/>
          <w:sz w:val="24"/>
          <w:szCs w:val="24"/>
        </w:rPr>
        <w:lastRenderedPageBreak/>
        <w:t xml:space="preserve">večer ale nějak nad tím nepřemýšlím. Nejezdím k ránu MHD a tak, nechodím </w:t>
      </w:r>
      <w:proofErr w:type="spellStart"/>
      <w:r w:rsidRPr="00007EC1">
        <w:rPr>
          <w:rFonts w:ascii="Palatino Linotype" w:hAnsi="Palatino Linotype"/>
          <w:i/>
          <w:iCs/>
          <w:sz w:val="24"/>
          <w:szCs w:val="24"/>
        </w:rPr>
        <w:t>podchodama</w:t>
      </w:r>
      <w:proofErr w:type="spellEnd"/>
      <w:r w:rsidRPr="00007EC1">
        <w:rPr>
          <w:rFonts w:ascii="Palatino Linotype" w:hAnsi="Palatino Linotype"/>
          <w:i/>
          <w:iCs/>
          <w:sz w:val="24"/>
          <w:szCs w:val="24"/>
        </w:rPr>
        <w:t xml:space="preserve">, snažím se tomu nějak vyhnout. Nebo si vezmu </w:t>
      </w:r>
      <w:proofErr w:type="spellStart"/>
      <w:r w:rsidRPr="00007EC1">
        <w:rPr>
          <w:rFonts w:ascii="Palatino Linotype" w:hAnsi="Palatino Linotype"/>
          <w:i/>
          <w:iCs/>
          <w:sz w:val="24"/>
          <w:szCs w:val="24"/>
        </w:rPr>
        <w:t>Bolta</w:t>
      </w:r>
      <w:proofErr w:type="spellEnd"/>
      <w:r w:rsidRPr="00007EC1">
        <w:rPr>
          <w:rFonts w:ascii="Palatino Linotype" w:hAnsi="Palatino Linotype"/>
          <w:sz w:val="24"/>
          <w:szCs w:val="24"/>
        </w:rPr>
        <w:t>.</w:t>
      </w:r>
      <w:r w:rsidRPr="00007EC1">
        <w:rPr>
          <w:rFonts w:ascii="Palatino Linotype" w:hAnsi="Palatino Linotype"/>
          <w:i/>
          <w:iCs/>
          <w:sz w:val="24"/>
          <w:szCs w:val="24"/>
        </w:rPr>
        <w:t xml:space="preserve">“ </w:t>
      </w:r>
    </w:p>
    <w:p w14:paraId="3507AB2F" w14:textId="2128ADD3" w:rsidR="002347CF" w:rsidRPr="00007EC1" w:rsidRDefault="002347CF" w:rsidP="00007EC1">
      <w:pPr>
        <w:spacing w:line="360" w:lineRule="auto"/>
        <w:jc w:val="both"/>
        <w:rPr>
          <w:rFonts w:ascii="Palatino Linotype" w:hAnsi="Palatino Linotype"/>
          <w:sz w:val="24"/>
          <w:szCs w:val="24"/>
        </w:rPr>
      </w:pPr>
      <w:r w:rsidRPr="00007EC1">
        <w:rPr>
          <w:rFonts w:ascii="Palatino Linotype" w:hAnsi="Palatino Linotype"/>
          <w:sz w:val="24"/>
          <w:szCs w:val="24"/>
        </w:rPr>
        <w:t xml:space="preserve">Dále byly ve spojitosti s lokalitou zmiňovány </w:t>
      </w:r>
      <w:r w:rsidRPr="00007EC1">
        <w:rPr>
          <w:rFonts w:ascii="Palatino Linotype" w:hAnsi="Palatino Linotype"/>
          <w:b/>
          <w:bCs/>
          <w:sz w:val="24"/>
          <w:szCs w:val="24"/>
        </w:rPr>
        <w:t>sociální aspekty</w:t>
      </w:r>
      <w:r w:rsidRPr="00007EC1">
        <w:rPr>
          <w:rFonts w:ascii="Palatino Linotype" w:hAnsi="Palatino Linotype"/>
          <w:sz w:val="24"/>
          <w:szCs w:val="24"/>
        </w:rPr>
        <w:t>. Ostrava, jako větší město, má různorodé obyvatelstvo a několik různých čtvrtí, z nichž každá má své vlastní charakteristiky. Sociální aspekty se mohou lišit v závislosti na konkrétní lokalitě v Ostravě, kdy některé oblasti mohou být vnímány jako více nebo méně atraktivní v závislosti na sociálních faktorech. Jak uvedl M</w:t>
      </w:r>
      <w:r w:rsidR="00363DA8">
        <w:rPr>
          <w:rFonts w:ascii="Palatino Linotype" w:hAnsi="Palatino Linotype"/>
          <w:sz w:val="24"/>
          <w:szCs w:val="24"/>
        </w:rPr>
        <w:t>ichal</w:t>
      </w:r>
      <w:r w:rsidRPr="00007EC1">
        <w:rPr>
          <w:rFonts w:ascii="Palatino Linotype" w:hAnsi="Palatino Linotype"/>
          <w:sz w:val="24"/>
          <w:szCs w:val="24"/>
        </w:rPr>
        <w:t xml:space="preserve">: </w:t>
      </w:r>
      <w:r w:rsidRPr="00007EC1">
        <w:rPr>
          <w:rFonts w:ascii="Palatino Linotype" w:hAnsi="Palatino Linotype"/>
          <w:i/>
          <w:iCs/>
          <w:sz w:val="24"/>
          <w:szCs w:val="24"/>
        </w:rPr>
        <w:t xml:space="preserve">„Hrabůvka, minimálně ta lokalita, co jsme bydleli, tam bych se obával vychovávat dítě, že jsou tam takové pouliční partičky, což se bojím, že by pak mohl skončit v nějaké špatné společnosti nebo takhle.“ </w:t>
      </w:r>
      <w:r w:rsidR="00363DA8">
        <w:rPr>
          <w:rFonts w:ascii="Palatino Linotype" w:hAnsi="Palatino Linotype"/>
          <w:sz w:val="24"/>
          <w:szCs w:val="24"/>
        </w:rPr>
        <w:t>Hanka</w:t>
      </w:r>
      <w:r w:rsidRPr="00007EC1">
        <w:rPr>
          <w:rFonts w:ascii="Palatino Linotype" w:hAnsi="Palatino Linotype"/>
          <w:sz w:val="24"/>
          <w:szCs w:val="24"/>
        </w:rPr>
        <w:t>: “</w:t>
      </w:r>
      <w:r w:rsidRPr="00007EC1">
        <w:rPr>
          <w:rFonts w:ascii="Palatino Linotype" w:hAnsi="Palatino Linotype"/>
          <w:i/>
          <w:iCs/>
          <w:sz w:val="24"/>
          <w:szCs w:val="24"/>
        </w:rPr>
        <w:t>Když jsem se měla stěhovat na Dubinu tak mě překvapilo, že to není hezké místo, je to králíkárna, jeden panelák vedle druhého.</w:t>
      </w:r>
      <w:r w:rsidR="00363DA8">
        <w:rPr>
          <w:rFonts w:ascii="Palatino Linotype" w:hAnsi="Palatino Linotype"/>
          <w:i/>
          <w:iCs/>
          <w:sz w:val="24"/>
          <w:szCs w:val="24"/>
        </w:rPr>
        <w:t>“</w:t>
      </w:r>
      <w:r w:rsidRPr="00007EC1">
        <w:rPr>
          <w:rFonts w:ascii="Palatino Linotype" w:hAnsi="Palatino Linotype"/>
          <w:i/>
          <w:iCs/>
          <w:sz w:val="24"/>
          <w:szCs w:val="24"/>
        </w:rPr>
        <w:t xml:space="preserve"> </w:t>
      </w:r>
      <w:r w:rsidRPr="00007EC1">
        <w:rPr>
          <w:rFonts w:ascii="Palatino Linotype" w:hAnsi="Palatino Linotype"/>
          <w:sz w:val="24"/>
          <w:szCs w:val="24"/>
        </w:rPr>
        <w:t>Výpovědi M</w:t>
      </w:r>
      <w:r w:rsidR="00363DA8">
        <w:rPr>
          <w:rFonts w:ascii="Palatino Linotype" w:hAnsi="Palatino Linotype"/>
          <w:sz w:val="24"/>
          <w:szCs w:val="24"/>
        </w:rPr>
        <w:t>ichala</w:t>
      </w:r>
      <w:r w:rsidRPr="00007EC1">
        <w:rPr>
          <w:rFonts w:ascii="Palatino Linotype" w:hAnsi="Palatino Linotype"/>
          <w:sz w:val="24"/>
          <w:szCs w:val="24"/>
        </w:rPr>
        <w:t xml:space="preserve"> </w:t>
      </w:r>
      <w:r w:rsidR="00363DA8">
        <w:rPr>
          <w:rFonts w:ascii="Palatino Linotype" w:hAnsi="Palatino Linotype"/>
          <w:sz w:val="24"/>
          <w:szCs w:val="24"/>
        </w:rPr>
        <w:t>i Hanky</w:t>
      </w:r>
      <w:r w:rsidRPr="00007EC1">
        <w:rPr>
          <w:rFonts w:ascii="Palatino Linotype" w:hAnsi="Palatino Linotype"/>
          <w:sz w:val="24"/>
          <w:szCs w:val="24"/>
        </w:rPr>
        <w:t>, zdůrazňují, jak vliv sociálního prostředí a urbanistických charakteristik může mít dopad na kvalitu života a komfort bydlení. Je zřejmé, že pro optimální životní podmínky v městě je důležité brát v úvahu jak fyzické, tak sociální charakteristiky dané lokality.</w:t>
      </w:r>
    </w:p>
    <w:p w14:paraId="5D2A92D3" w14:textId="36756CB7" w:rsidR="00DE5E9E" w:rsidRPr="00007EC1" w:rsidRDefault="0049184B" w:rsidP="00007EC1">
      <w:pPr>
        <w:spacing w:line="360" w:lineRule="auto"/>
        <w:jc w:val="both"/>
        <w:rPr>
          <w:rFonts w:ascii="Palatino Linotype" w:hAnsi="Palatino Linotype"/>
          <w:sz w:val="24"/>
          <w:szCs w:val="24"/>
        </w:rPr>
      </w:pPr>
      <w:r w:rsidRPr="00007EC1">
        <w:rPr>
          <w:rFonts w:ascii="Palatino Linotype" w:hAnsi="Palatino Linotype"/>
          <w:noProof/>
          <w:sz w:val="24"/>
          <w:szCs w:val="24"/>
          <w:lang w:eastAsia="cs-CZ"/>
        </w:rPr>
        <w:drawing>
          <wp:anchor distT="0" distB="0" distL="114300" distR="114300" simplePos="0" relativeHeight="251660288" behindDoc="1" locked="0" layoutInCell="1" allowOverlap="1" wp14:anchorId="34845537" wp14:editId="75E4C54F">
            <wp:simplePos x="0" y="0"/>
            <wp:positionH relativeFrom="column">
              <wp:posOffset>-1143635</wp:posOffset>
            </wp:positionH>
            <wp:positionV relativeFrom="paragraph">
              <wp:posOffset>622935</wp:posOffset>
            </wp:positionV>
            <wp:extent cx="7073265" cy="1146810"/>
            <wp:effectExtent l="0" t="0" r="0" b="0"/>
            <wp:wrapSquare wrapText="bothSides"/>
            <wp:docPr id="21546028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073265" cy="1146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5E9E" w:rsidRPr="00007EC1">
        <w:rPr>
          <w:rFonts w:ascii="Palatino Linotype" w:hAnsi="Palatino Linotype"/>
          <w:sz w:val="24"/>
          <w:szCs w:val="24"/>
        </w:rPr>
        <w:t>Pro lepší přehled přikládám schéma kategorie níže:</w:t>
      </w:r>
    </w:p>
    <w:p w14:paraId="11A9C381" w14:textId="20D9F295" w:rsidR="0049184B" w:rsidRPr="005B47CB" w:rsidRDefault="0049184B" w:rsidP="0049184B">
      <w:pPr>
        <w:rPr>
          <w:i/>
          <w:sz w:val="20"/>
          <w:szCs w:val="20"/>
        </w:rPr>
      </w:pPr>
      <w:r>
        <w:rPr>
          <w:i/>
          <w:sz w:val="20"/>
          <w:szCs w:val="20"/>
        </w:rPr>
        <w:t>Schéma</w:t>
      </w:r>
      <w:r w:rsidRPr="00732AF5">
        <w:rPr>
          <w:i/>
          <w:sz w:val="20"/>
          <w:szCs w:val="20"/>
        </w:rPr>
        <w:t xml:space="preserve"> č. </w:t>
      </w:r>
      <w:r>
        <w:rPr>
          <w:i/>
          <w:sz w:val="20"/>
          <w:szCs w:val="20"/>
        </w:rPr>
        <w:t>3</w:t>
      </w:r>
      <w:r w:rsidRPr="00732AF5">
        <w:rPr>
          <w:i/>
          <w:sz w:val="20"/>
          <w:szCs w:val="20"/>
        </w:rPr>
        <w:t xml:space="preserve">: </w:t>
      </w:r>
      <w:r>
        <w:rPr>
          <w:i/>
          <w:sz w:val="20"/>
          <w:szCs w:val="20"/>
        </w:rPr>
        <w:t xml:space="preserve">Kategorie „Lokalita bydlení“; </w:t>
      </w:r>
      <w:r w:rsidRPr="00732AF5">
        <w:rPr>
          <w:i/>
          <w:sz w:val="20"/>
          <w:szCs w:val="20"/>
        </w:rPr>
        <w:t>Zdroj: Vlastní zpracování</w:t>
      </w:r>
    </w:p>
    <w:p w14:paraId="1E7A3100" w14:textId="1A4D0095" w:rsidR="00A15A58" w:rsidRPr="00007EC1" w:rsidRDefault="00A15A58" w:rsidP="00007EC1">
      <w:pPr>
        <w:spacing w:line="360" w:lineRule="auto"/>
        <w:jc w:val="both"/>
        <w:rPr>
          <w:rFonts w:ascii="Palatino Linotype" w:hAnsi="Palatino Linotype"/>
          <w:sz w:val="24"/>
          <w:szCs w:val="24"/>
        </w:rPr>
      </w:pPr>
    </w:p>
    <w:p w14:paraId="023EEFB0" w14:textId="77777777" w:rsidR="002347CF" w:rsidRPr="00C03E93" w:rsidRDefault="002347CF" w:rsidP="00007EC1">
      <w:pPr>
        <w:pStyle w:val="Nadpis2"/>
        <w:numPr>
          <w:ilvl w:val="1"/>
          <w:numId w:val="13"/>
        </w:numPr>
        <w:spacing w:line="360" w:lineRule="auto"/>
        <w:rPr>
          <w:sz w:val="28"/>
          <w:szCs w:val="28"/>
        </w:rPr>
      </w:pPr>
      <w:bookmarkStart w:id="32" w:name="_Toc153177228"/>
      <w:r w:rsidRPr="00C03E93">
        <w:rPr>
          <w:sz w:val="28"/>
          <w:szCs w:val="28"/>
        </w:rPr>
        <w:t>Bariéry na trhu s bydlením</w:t>
      </w:r>
      <w:bookmarkEnd w:id="32"/>
      <w:r w:rsidRPr="00C03E93">
        <w:rPr>
          <w:sz w:val="28"/>
          <w:szCs w:val="28"/>
        </w:rPr>
        <w:t xml:space="preserve"> </w:t>
      </w:r>
    </w:p>
    <w:p w14:paraId="437DDC99" w14:textId="77777777" w:rsidR="002347CF" w:rsidRPr="00007EC1" w:rsidRDefault="002347CF" w:rsidP="00007EC1">
      <w:pPr>
        <w:spacing w:line="360" w:lineRule="auto"/>
        <w:jc w:val="both"/>
        <w:rPr>
          <w:rFonts w:ascii="Palatino Linotype" w:hAnsi="Palatino Linotype"/>
          <w:sz w:val="24"/>
          <w:szCs w:val="24"/>
        </w:rPr>
      </w:pPr>
      <w:r w:rsidRPr="00007EC1">
        <w:rPr>
          <w:rFonts w:ascii="Palatino Linotype" w:hAnsi="Palatino Linotype"/>
          <w:sz w:val="24"/>
          <w:szCs w:val="24"/>
        </w:rPr>
        <w:t xml:space="preserve">Během interpretace dat vyplynulo, že komunikační partneři vnímají </w:t>
      </w:r>
      <w:r w:rsidRPr="00007EC1">
        <w:rPr>
          <w:rFonts w:ascii="Palatino Linotype" w:hAnsi="Palatino Linotype"/>
          <w:b/>
          <w:bCs/>
          <w:sz w:val="24"/>
          <w:szCs w:val="24"/>
        </w:rPr>
        <w:t>bariéry na trhu s bydlením</w:t>
      </w:r>
      <w:r w:rsidRPr="00007EC1">
        <w:rPr>
          <w:rFonts w:ascii="Palatino Linotype" w:hAnsi="Palatino Linotype"/>
          <w:sz w:val="24"/>
          <w:szCs w:val="24"/>
        </w:rPr>
        <w:t xml:space="preserve">. Tyto bariéry ovlivňují všechny ostatní kategorie, </w:t>
      </w:r>
      <w:r w:rsidRPr="00007EC1">
        <w:rPr>
          <w:rFonts w:ascii="Palatino Linotype" w:hAnsi="Palatino Linotype"/>
          <w:sz w:val="24"/>
          <w:szCs w:val="24"/>
        </w:rPr>
        <w:lastRenderedPageBreak/>
        <w:t>omezením možností a nutící jednotlivce i rodiny přizpůsobovat jejich strategie.</w:t>
      </w:r>
    </w:p>
    <w:p w14:paraId="4E84B320" w14:textId="52BD9D1F" w:rsidR="002347CF" w:rsidRPr="00007EC1" w:rsidRDefault="002347CF" w:rsidP="00007EC1">
      <w:pPr>
        <w:spacing w:line="360" w:lineRule="auto"/>
        <w:jc w:val="both"/>
        <w:rPr>
          <w:rFonts w:ascii="Palatino Linotype" w:hAnsi="Palatino Linotype"/>
          <w:sz w:val="24"/>
          <w:szCs w:val="24"/>
        </w:rPr>
      </w:pPr>
      <w:r w:rsidRPr="00007EC1">
        <w:rPr>
          <w:rFonts w:ascii="Palatino Linotype" w:hAnsi="Palatino Linotype"/>
          <w:sz w:val="24"/>
          <w:szCs w:val="24"/>
        </w:rPr>
        <w:t xml:space="preserve">Jako jednu ze základních bariér pak komunikační partneři uváděli </w:t>
      </w:r>
      <w:r w:rsidRPr="00007EC1">
        <w:rPr>
          <w:rFonts w:ascii="Palatino Linotype" w:hAnsi="Palatino Linotype"/>
          <w:b/>
          <w:bCs/>
          <w:sz w:val="24"/>
          <w:szCs w:val="24"/>
        </w:rPr>
        <w:t xml:space="preserve">finanční náročnost bydlení. </w:t>
      </w:r>
      <w:r w:rsidRPr="00007EC1">
        <w:rPr>
          <w:rFonts w:ascii="Palatino Linotype" w:hAnsi="Palatino Linotype"/>
          <w:sz w:val="24"/>
          <w:szCs w:val="24"/>
        </w:rPr>
        <w:t xml:space="preserve">Tato finanční bariéra jim neumožňuje bydlet tak, jak by si přáli. </w:t>
      </w:r>
      <w:r w:rsidR="00B868CB">
        <w:rPr>
          <w:rFonts w:ascii="Palatino Linotype" w:hAnsi="Palatino Linotype"/>
          <w:sz w:val="24"/>
          <w:szCs w:val="24"/>
        </w:rPr>
        <w:t>I</w:t>
      </w:r>
      <w:r w:rsidR="00DC5FDD" w:rsidRPr="00007EC1">
        <w:rPr>
          <w:rFonts w:ascii="Palatino Linotype" w:hAnsi="Palatino Linotype"/>
          <w:sz w:val="24"/>
          <w:szCs w:val="24"/>
        </w:rPr>
        <w:t>va</w:t>
      </w:r>
      <w:r w:rsidRPr="00007EC1">
        <w:rPr>
          <w:rFonts w:ascii="Palatino Linotype" w:hAnsi="Palatino Linotype"/>
          <w:sz w:val="24"/>
          <w:szCs w:val="24"/>
        </w:rPr>
        <w:t xml:space="preserve"> hovoří o </w:t>
      </w:r>
      <w:r w:rsidRPr="00007EC1">
        <w:rPr>
          <w:rFonts w:ascii="Palatino Linotype" w:hAnsi="Palatino Linotype"/>
          <w:b/>
          <w:bCs/>
          <w:sz w:val="24"/>
          <w:szCs w:val="24"/>
        </w:rPr>
        <w:t>náročných podmínkách k získání hypotéky</w:t>
      </w:r>
      <w:r w:rsidRPr="00007EC1">
        <w:rPr>
          <w:rFonts w:ascii="Palatino Linotype" w:hAnsi="Palatino Linotype"/>
          <w:sz w:val="24"/>
          <w:szCs w:val="24"/>
        </w:rPr>
        <w:t xml:space="preserve">: </w:t>
      </w:r>
      <w:r w:rsidRPr="00007EC1">
        <w:rPr>
          <w:rFonts w:ascii="Palatino Linotype" w:hAnsi="Palatino Linotype"/>
          <w:i/>
          <w:iCs/>
          <w:sz w:val="24"/>
          <w:szCs w:val="24"/>
        </w:rPr>
        <w:t xml:space="preserve">„Chtěla bych si asi koupit větší byt než mám teď, ale ta situace na trhu a se všema těma podmínkami na hypotéku je docela nereálná, plus ta mateřská no.“  </w:t>
      </w:r>
      <w:r w:rsidR="00B868CB">
        <w:rPr>
          <w:rFonts w:ascii="Palatino Linotype" w:hAnsi="Palatino Linotype"/>
          <w:sz w:val="24"/>
          <w:szCs w:val="24"/>
        </w:rPr>
        <w:t>Katka</w:t>
      </w:r>
      <w:r w:rsidRPr="00007EC1">
        <w:rPr>
          <w:rFonts w:ascii="Palatino Linotype" w:hAnsi="Palatino Linotype"/>
          <w:sz w:val="24"/>
          <w:szCs w:val="24"/>
        </w:rPr>
        <w:t xml:space="preserve"> zase uvádí </w:t>
      </w:r>
      <w:r w:rsidRPr="00007EC1">
        <w:rPr>
          <w:rFonts w:ascii="Palatino Linotype" w:hAnsi="Palatino Linotype"/>
          <w:b/>
          <w:bCs/>
          <w:sz w:val="24"/>
          <w:szCs w:val="24"/>
        </w:rPr>
        <w:t>nepříznivý cenový vývoj</w:t>
      </w:r>
      <w:r w:rsidRPr="00007EC1">
        <w:rPr>
          <w:rFonts w:ascii="Palatino Linotype" w:hAnsi="Palatino Linotype"/>
          <w:sz w:val="24"/>
          <w:szCs w:val="24"/>
        </w:rPr>
        <w:t xml:space="preserve"> na trhu s bydlením: </w:t>
      </w:r>
      <w:r w:rsidRPr="00007EC1">
        <w:rPr>
          <w:rFonts w:ascii="Palatino Linotype" w:hAnsi="Palatino Linotype"/>
          <w:i/>
          <w:iCs/>
          <w:sz w:val="24"/>
          <w:szCs w:val="24"/>
        </w:rPr>
        <w:t xml:space="preserve">„My jsme si chtěli pořídit dům, ale mezitím ty ceny šly nahoru takže teď už nebudeme potřebovat 4, ale 6 milionu.“ </w:t>
      </w:r>
      <w:r w:rsidR="00B868CB">
        <w:rPr>
          <w:rFonts w:ascii="Palatino Linotype" w:hAnsi="Palatino Linotype"/>
          <w:sz w:val="24"/>
          <w:szCs w:val="24"/>
        </w:rPr>
        <w:t xml:space="preserve">Hanka </w:t>
      </w:r>
      <w:r w:rsidRPr="00007EC1">
        <w:rPr>
          <w:rFonts w:ascii="Palatino Linotype" w:hAnsi="Palatino Linotype"/>
          <w:sz w:val="24"/>
          <w:szCs w:val="24"/>
        </w:rPr>
        <w:t xml:space="preserve">pak z hlediska finanční náročnosti poukazuje na </w:t>
      </w:r>
      <w:r w:rsidRPr="00007EC1">
        <w:rPr>
          <w:rFonts w:ascii="Palatino Linotype" w:hAnsi="Palatino Linotype"/>
          <w:b/>
          <w:bCs/>
          <w:sz w:val="24"/>
          <w:szCs w:val="24"/>
        </w:rPr>
        <w:t>nejistotu během hledání bydlení</w:t>
      </w:r>
      <w:r w:rsidRPr="00007EC1">
        <w:rPr>
          <w:rFonts w:ascii="Palatino Linotype" w:hAnsi="Palatino Linotype"/>
          <w:sz w:val="24"/>
          <w:szCs w:val="24"/>
        </w:rPr>
        <w:t>:</w:t>
      </w:r>
      <w:r w:rsidRPr="00007EC1">
        <w:rPr>
          <w:rFonts w:ascii="Palatino Linotype" w:hAnsi="Palatino Linotype"/>
          <w:i/>
          <w:iCs/>
          <w:sz w:val="24"/>
          <w:szCs w:val="24"/>
        </w:rPr>
        <w:t xml:space="preserve"> „Já jsem ten byt chtěla. Byla to tehdy dobrá nabídka [</w:t>
      </w:r>
      <w:r w:rsidR="00DC5FDD" w:rsidRPr="00007EC1">
        <w:rPr>
          <w:rFonts w:ascii="Palatino Linotype" w:hAnsi="Palatino Linotype"/>
          <w:i/>
          <w:iCs/>
          <w:sz w:val="24"/>
          <w:szCs w:val="24"/>
        </w:rPr>
        <w:t>…] Ale</w:t>
      </w:r>
      <w:r w:rsidRPr="00007EC1">
        <w:rPr>
          <w:rFonts w:ascii="Palatino Linotype" w:hAnsi="Palatino Linotype"/>
          <w:i/>
          <w:iCs/>
          <w:sz w:val="24"/>
          <w:szCs w:val="24"/>
        </w:rPr>
        <w:t xml:space="preserve"> bylo to teda drahé na mě no, nebyla jsem si jistá, jestli to utáhnu nebo ne protože jsem v té době začínala pracovat.</w:t>
      </w:r>
      <w:r w:rsidR="00B868CB">
        <w:rPr>
          <w:rFonts w:ascii="Palatino Linotype" w:hAnsi="Palatino Linotype"/>
          <w:sz w:val="24"/>
          <w:szCs w:val="24"/>
        </w:rPr>
        <w:t>“</w:t>
      </w:r>
    </w:p>
    <w:p w14:paraId="53D89F6D" w14:textId="643BF6EC" w:rsidR="002347CF" w:rsidRPr="00007EC1" w:rsidRDefault="002347CF" w:rsidP="00007EC1">
      <w:pPr>
        <w:spacing w:line="360" w:lineRule="auto"/>
        <w:jc w:val="both"/>
        <w:rPr>
          <w:rFonts w:ascii="Palatino Linotype" w:hAnsi="Palatino Linotype"/>
          <w:sz w:val="24"/>
          <w:szCs w:val="24"/>
        </w:rPr>
      </w:pPr>
      <w:r w:rsidRPr="00007EC1">
        <w:rPr>
          <w:rFonts w:ascii="Palatino Linotype" w:hAnsi="Palatino Linotype"/>
          <w:sz w:val="24"/>
          <w:szCs w:val="24"/>
        </w:rPr>
        <w:t xml:space="preserve">Jako další finanční bariéra pak v datech vyvstala </w:t>
      </w:r>
      <w:r w:rsidRPr="00007EC1">
        <w:rPr>
          <w:rFonts w:ascii="Palatino Linotype" w:hAnsi="Palatino Linotype"/>
          <w:b/>
          <w:bCs/>
          <w:sz w:val="24"/>
          <w:szCs w:val="24"/>
        </w:rPr>
        <w:t>potřeba investice do technického stavu bydlení</w:t>
      </w:r>
      <w:r w:rsidRPr="00007EC1">
        <w:rPr>
          <w:rFonts w:ascii="Palatino Linotype" w:hAnsi="Palatino Linotype"/>
          <w:sz w:val="24"/>
          <w:szCs w:val="24"/>
        </w:rPr>
        <w:t>. Komunikační partneři uváděli, že při přestěhování nebo pořízen</w:t>
      </w:r>
      <w:r w:rsidR="00121B55" w:rsidRPr="00007EC1">
        <w:rPr>
          <w:rFonts w:ascii="Palatino Linotype" w:hAnsi="Palatino Linotype"/>
          <w:sz w:val="24"/>
          <w:szCs w:val="24"/>
        </w:rPr>
        <w:t>í</w:t>
      </w:r>
      <w:r w:rsidRPr="00007EC1">
        <w:rPr>
          <w:rFonts w:ascii="Palatino Linotype" w:hAnsi="Palatino Linotype"/>
          <w:sz w:val="24"/>
          <w:szCs w:val="24"/>
        </w:rPr>
        <w:t xml:space="preserve"> bytu často museli investovat čas a peníze do rekonstrukce. </w:t>
      </w:r>
      <w:r w:rsidR="00B868CB">
        <w:rPr>
          <w:rFonts w:ascii="Palatino Linotype" w:hAnsi="Palatino Linotype"/>
          <w:sz w:val="24"/>
          <w:szCs w:val="24"/>
        </w:rPr>
        <w:t>Robin</w:t>
      </w:r>
      <w:r w:rsidRPr="00007EC1">
        <w:rPr>
          <w:rFonts w:ascii="Palatino Linotype" w:hAnsi="Palatino Linotype"/>
          <w:sz w:val="24"/>
          <w:szCs w:val="24"/>
        </w:rPr>
        <w:t xml:space="preserve">: </w:t>
      </w:r>
      <w:r w:rsidRPr="00007EC1">
        <w:rPr>
          <w:rFonts w:ascii="Palatino Linotype" w:hAnsi="Palatino Linotype"/>
          <w:i/>
          <w:iCs/>
          <w:sz w:val="24"/>
          <w:szCs w:val="24"/>
        </w:rPr>
        <w:t xml:space="preserve">„Tak ten byt teda nebyl dobrý, byl to úplný bengál. Obývák potřeboval kompletku od podlahy po strop. Stěny přemalovat. Udělat podlahy nové, lišty, nábytek […] já jsem do toho vrazil už minimálně 50-60 tisíc a to to ještě vypadá strašně.“ </w:t>
      </w:r>
      <w:r w:rsidR="00B868CB">
        <w:rPr>
          <w:rFonts w:ascii="Palatino Linotype" w:hAnsi="Palatino Linotype"/>
          <w:sz w:val="24"/>
          <w:szCs w:val="24"/>
        </w:rPr>
        <w:t>Honza</w:t>
      </w:r>
      <w:r w:rsidRPr="00007EC1">
        <w:rPr>
          <w:rFonts w:ascii="Palatino Linotype" w:hAnsi="Palatino Linotype"/>
          <w:sz w:val="24"/>
          <w:szCs w:val="24"/>
        </w:rPr>
        <w:t xml:space="preserve"> k tomu dále uvádí: „</w:t>
      </w:r>
      <w:r w:rsidRPr="00007EC1">
        <w:rPr>
          <w:rFonts w:ascii="Palatino Linotype" w:hAnsi="Palatino Linotype" w:cs="Calibri"/>
          <w:i/>
          <w:iCs/>
          <w:sz w:val="24"/>
          <w:szCs w:val="24"/>
        </w:rPr>
        <w:t xml:space="preserve">Ten barák ale byl na totální rekonstrukci, jako </w:t>
      </w:r>
      <w:proofErr w:type="spellStart"/>
      <w:r w:rsidRPr="00007EC1">
        <w:rPr>
          <w:rFonts w:ascii="Palatino Linotype" w:hAnsi="Palatino Linotype" w:cs="Calibri"/>
          <w:i/>
          <w:iCs/>
          <w:sz w:val="24"/>
          <w:szCs w:val="24"/>
        </w:rPr>
        <w:t>ganz</w:t>
      </w:r>
      <w:proofErr w:type="spellEnd"/>
      <w:r w:rsidRPr="00007EC1">
        <w:rPr>
          <w:rFonts w:ascii="Palatino Linotype" w:hAnsi="Palatino Linotype" w:cs="Calibri"/>
          <w:i/>
          <w:iCs/>
          <w:sz w:val="24"/>
          <w:szCs w:val="24"/>
        </w:rPr>
        <w:t>, jenom cihly. Z toho původního tam zůstaly jenom cihly a střešní konstrukce ale ne střecha samotná. Takže jsem do toho vrazil minimálně tolik, kolik mě to stálo, a ještě to není hotové.“</w:t>
      </w:r>
      <w:r w:rsidRPr="00007EC1">
        <w:rPr>
          <w:rFonts w:ascii="Palatino Linotype" w:hAnsi="Palatino Linotype" w:cs="Calibri"/>
          <w:sz w:val="24"/>
          <w:szCs w:val="24"/>
        </w:rPr>
        <w:t xml:space="preserve"> </w:t>
      </w:r>
    </w:p>
    <w:p w14:paraId="3868F968" w14:textId="51113C65" w:rsidR="002347CF" w:rsidRPr="00007EC1" w:rsidRDefault="002347CF" w:rsidP="00007EC1">
      <w:pPr>
        <w:spacing w:line="360" w:lineRule="auto"/>
        <w:jc w:val="both"/>
        <w:rPr>
          <w:rFonts w:ascii="Palatino Linotype" w:hAnsi="Palatino Linotype"/>
          <w:sz w:val="24"/>
          <w:szCs w:val="24"/>
        </w:rPr>
      </w:pPr>
      <w:r w:rsidRPr="00007EC1">
        <w:rPr>
          <w:rFonts w:ascii="Palatino Linotype" w:hAnsi="Palatino Linotype"/>
          <w:sz w:val="24"/>
          <w:szCs w:val="24"/>
        </w:rPr>
        <w:t xml:space="preserve">Další bariérou ve spojitosti s finanční náročností bydlení pak komunikační partneři uváděli </w:t>
      </w:r>
      <w:r w:rsidRPr="00007EC1">
        <w:rPr>
          <w:rFonts w:ascii="Palatino Linotype" w:hAnsi="Palatino Linotype"/>
          <w:b/>
          <w:bCs/>
          <w:sz w:val="24"/>
          <w:szCs w:val="24"/>
        </w:rPr>
        <w:t>špatné nastavení příspěvků na bydlení</w:t>
      </w:r>
      <w:r w:rsidRPr="00007EC1">
        <w:rPr>
          <w:rFonts w:ascii="Palatino Linotype" w:hAnsi="Palatino Linotype"/>
          <w:sz w:val="24"/>
          <w:szCs w:val="24"/>
        </w:rPr>
        <w:t xml:space="preserve">. Přestože by některé rodiny mohly mít nárok na finanční podporu ve formě příspěvků na bydlení, systém výpočtu těchto příspěvků je nastaven tak, že nebere v úvahu všechny skutečné výdaje domácností, včetně závazků jako je hypotéka. To </w:t>
      </w:r>
      <w:r w:rsidRPr="00007EC1">
        <w:rPr>
          <w:rFonts w:ascii="Palatino Linotype" w:hAnsi="Palatino Linotype"/>
          <w:sz w:val="24"/>
          <w:szCs w:val="24"/>
        </w:rPr>
        <w:lastRenderedPageBreak/>
        <w:t xml:space="preserve">dále může vytvářet situace, kdy lidé, kteří by potřebovali finanční podporu, na ni nemají nárok, zatímco jejich skutečné náklady na bydlení mohou být výrazně vyšší, než jak je vnímá stávající systém. Jak k tomuto uvádí </w:t>
      </w:r>
      <w:r w:rsidR="00B868CB">
        <w:rPr>
          <w:rFonts w:ascii="Palatino Linotype" w:hAnsi="Palatino Linotype"/>
          <w:sz w:val="24"/>
          <w:szCs w:val="24"/>
        </w:rPr>
        <w:t>I</w:t>
      </w:r>
      <w:r w:rsidRPr="00007EC1">
        <w:rPr>
          <w:rFonts w:ascii="Palatino Linotype" w:hAnsi="Palatino Linotype"/>
          <w:sz w:val="24"/>
          <w:szCs w:val="24"/>
        </w:rPr>
        <w:t xml:space="preserve">va: </w:t>
      </w:r>
      <w:r w:rsidRPr="00007EC1">
        <w:rPr>
          <w:rFonts w:ascii="Palatino Linotype" w:hAnsi="Palatino Linotype"/>
          <w:i/>
          <w:iCs/>
          <w:sz w:val="24"/>
          <w:szCs w:val="24"/>
        </w:rPr>
        <w:t>„Oni do toho nepočítají hypotéku. Takže vůbec neberou, kolik platím dohromady všechno, ale berou mi vlastně jenom energie, že to je můj výdaj. Takže je to směšná částka.“</w:t>
      </w:r>
      <w:r w:rsidRPr="00007EC1">
        <w:rPr>
          <w:rFonts w:ascii="Palatino Linotype" w:hAnsi="Palatino Linotype"/>
          <w:sz w:val="24"/>
          <w:szCs w:val="24"/>
        </w:rPr>
        <w:t xml:space="preserve"> </w:t>
      </w:r>
      <w:r w:rsidR="00B868CB">
        <w:rPr>
          <w:rFonts w:ascii="Palatino Linotype" w:hAnsi="Palatino Linotype"/>
          <w:sz w:val="24"/>
          <w:szCs w:val="24"/>
        </w:rPr>
        <w:t>Hanka</w:t>
      </w:r>
      <w:r w:rsidRPr="00007EC1">
        <w:rPr>
          <w:rFonts w:ascii="Palatino Linotype" w:hAnsi="Palatino Linotype"/>
          <w:sz w:val="24"/>
          <w:szCs w:val="24"/>
        </w:rPr>
        <w:t xml:space="preserve"> potom popisuje situaci, kdy </w:t>
      </w:r>
      <w:r w:rsidRPr="00007EC1">
        <w:rPr>
          <w:rFonts w:ascii="Palatino Linotype" w:hAnsi="Palatino Linotype"/>
          <w:b/>
          <w:bCs/>
          <w:sz w:val="24"/>
          <w:szCs w:val="24"/>
        </w:rPr>
        <w:t>kvůli nastavení podmínek</w:t>
      </w:r>
      <w:r w:rsidRPr="00007EC1">
        <w:rPr>
          <w:rFonts w:ascii="Palatino Linotype" w:hAnsi="Palatino Linotype"/>
          <w:sz w:val="24"/>
          <w:szCs w:val="24"/>
        </w:rPr>
        <w:t xml:space="preserve"> </w:t>
      </w:r>
      <w:r w:rsidRPr="00007EC1">
        <w:rPr>
          <w:rFonts w:ascii="Palatino Linotype" w:hAnsi="Palatino Linotype"/>
          <w:b/>
          <w:bCs/>
          <w:sz w:val="24"/>
          <w:szCs w:val="24"/>
        </w:rPr>
        <w:t>příspěvku</w:t>
      </w:r>
      <w:r w:rsidRPr="00007EC1">
        <w:rPr>
          <w:rFonts w:ascii="Palatino Linotype" w:hAnsi="Palatino Linotype"/>
          <w:sz w:val="24"/>
          <w:szCs w:val="24"/>
        </w:rPr>
        <w:t xml:space="preserve"> na něj nemá nárok: „</w:t>
      </w:r>
      <w:r w:rsidRPr="00007EC1">
        <w:rPr>
          <w:rFonts w:ascii="Palatino Linotype" w:hAnsi="Palatino Linotype"/>
          <w:i/>
          <w:iCs/>
          <w:sz w:val="24"/>
          <w:szCs w:val="24"/>
        </w:rPr>
        <w:t>Na ty příspěvky nebo dávky nemá šanci dosáhnout někdo, kdo chodí do práce. I kdybychom ten příspěvek využili a hodil by se nám, tak vzhledem k tomu, že se na ty příspěvky posuzujeme s přítelem oba, tak na to prostě nedosáhneme.“</w:t>
      </w:r>
      <w:r w:rsidRPr="00007EC1">
        <w:rPr>
          <w:rFonts w:ascii="Palatino Linotype" w:hAnsi="Palatino Linotype"/>
          <w:sz w:val="24"/>
          <w:szCs w:val="24"/>
        </w:rPr>
        <w:t xml:space="preserve"> Obdobně se k tomuto vyjádřil i David: „</w:t>
      </w:r>
      <w:r w:rsidRPr="00007EC1">
        <w:rPr>
          <w:rFonts w:ascii="Palatino Linotype" w:hAnsi="Palatino Linotype"/>
          <w:i/>
          <w:iCs/>
          <w:sz w:val="24"/>
          <w:szCs w:val="24"/>
        </w:rPr>
        <w:t>Ale tam byl průser, že tam byl limit, a my jsme ten limit přetáhli o asi 20 korun. A oni nám ten příspěvek kvůli tomu nedali.“</w:t>
      </w:r>
      <w:r w:rsidRPr="00007EC1">
        <w:rPr>
          <w:rFonts w:ascii="Palatino Linotype" w:hAnsi="Palatino Linotype"/>
          <w:sz w:val="24"/>
          <w:szCs w:val="24"/>
        </w:rPr>
        <w:t xml:space="preserve"> Někteří komunikační partneři uvedli i jisté </w:t>
      </w:r>
      <w:r w:rsidRPr="00007EC1">
        <w:rPr>
          <w:rFonts w:ascii="Palatino Linotype" w:hAnsi="Palatino Linotype"/>
          <w:b/>
          <w:bCs/>
          <w:sz w:val="24"/>
          <w:szCs w:val="24"/>
        </w:rPr>
        <w:t>stigma</w:t>
      </w:r>
      <w:r w:rsidRPr="00007EC1">
        <w:rPr>
          <w:rFonts w:ascii="Palatino Linotype" w:hAnsi="Palatino Linotype"/>
          <w:sz w:val="24"/>
          <w:szCs w:val="24"/>
        </w:rPr>
        <w:t xml:space="preserve"> spojené s příspěvkem na bydlení. Komunikačními partnery byl tento proces vnímán jako něco nelichotivého. Jak uvádí </w:t>
      </w:r>
      <w:r w:rsidR="00B868CB">
        <w:rPr>
          <w:rFonts w:ascii="Palatino Linotype" w:hAnsi="Palatino Linotype"/>
          <w:sz w:val="24"/>
          <w:szCs w:val="24"/>
        </w:rPr>
        <w:t>I</w:t>
      </w:r>
      <w:r w:rsidRPr="00007EC1">
        <w:rPr>
          <w:rFonts w:ascii="Palatino Linotype" w:hAnsi="Palatino Linotype"/>
          <w:sz w:val="24"/>
          <w:szCs w:val="24"/>
        </w:rPr>
        <w:t xml:space="preserve">va, že příspěvek je pro ni spojen s určitou </w:t>
      </w:r>
      <w:r w:rsidRPr="00007EC1">
        <w:rPr>
          <w:rFonts w:ascii="Palatino Linotype" w:hAnsi="Palatino Linotype"/>
          <w:b/>
          <w:bCs/>
          <w:sz w:val="24"/>
          <w:szCs w:val="24"/>
        </w:rPr>
        <w:t>trapností</w:t>
      </w:r>
      <w:r w:rsidRPr="00007EC1">
        <w:rPr>
          <w:rFonts w:ascii="Palatino Linotype" w:hAnsi="Palatino Linotype"/>
          <w:sz w:val="24"/>
          <w:szCs w:val="24"/>
        </w:rPr>
        <w:t xml:space="preserve">: </w:t>
      </w:r>
      <w:r w:rsidRPr="00007EC1">
        <w:rPr>
          <w:rFonts w:ascii="Palatino Linotype" w:hAnsi="Palatino Linotype"/>
          <w:i/>
          <w:iCs/>
          <w:sz w:val="24"/>
          <w:szCs w:val="24"/>
        </w:rPr>
        <w:t>„Musela jsem si ale teď trapně požádat o příspěvek na bydlení.“</w:t>
      </w:r>
      <w:r w:rsidRPr="00007EC1">
        <w:rPr>
          <w:rFonts w:ascii="Palatino Linotype" w:hAnsi="Palatino Linotype"/>
          <w:sz w:val="24"/>
          <w:szCs w:val="24"/>
        </w:rPr>
        <w:t xml:space="preserve"> </w:t>
      </w:r>
      <w:r w:rsidR="009279C2">
        <w:rPr>
          <w:rFonts w:ascii="Palatino Linotype" w:hAnsi="Palatino Linotype"/>
          <w:sz w:val="24"/>
          <w:szCs w:val="24"/>
        </w:rPr>
        <w:t>Robin</w:t>
      </w:r>
      <w:r w:rsidRPr="00007EC1">
        <w:rPr>
          <w:rFonts w:ascii="Palatino Linotype" w:hAnsi="Palatino Linotype"/>
          <w:sz w:val="24"/>
          <w:szCs w:val="24"/>
        </w:rPr>
        <w:t xml:space="preserve"> k tomu dodává: </w:t>
      </w:r>
      <w:r w:rsidRPr="00007EC1">
        <w:rPr>
          <w:rFonts w:ascii="Palatino Linotype" w:hAnsi="Palatino Linotype"/>
          <w:i/>
          <w:iCs/>
          <w:sz w:val="24"/>
          <w:szCs w:val="24"/>
        </w:rPr>
        <w:t>„Když jsem se díval po tom úřadu plném lidí, tak jsem si říkal, jestli zrovna já mám tohle zapotřebí.“</w:t>
      </w:r>
      <w:r w:rsidRPr="00007EC1">
        <w:rPr>
          <w:rFonts w:ascii="Palatino Linotype" w:hAnsi="Palatino Linotype"/>
          <w:sz w:val="24"/>
          <w:szCs w:val="24"/>
        </w:rPr>
        <w:t xml:space="preserve"> </w:t>
      </w:r>
    </w:p>
    <w:p w14:paraId="2E34D855" w14:textId="32E05A13" w:rsidR="002347CF" w:rsidRPr="00007EC1" w:rsidRDefault="002347CF" w:rsidP="00007EC1">
      <w:pPr>
        <w:spacing w:line="360" w:lineRule="auto"/>
        <w:jc w:val="both"/>
        <w:rPr>
          <w:rFonts w:ascii="Palatino Linotype" w:hAnsi="Palatino Linotype"/>
          <w:sz w:val="24"/>
          <w:szCs w:val="24"/>
        </w:rPr>
      </w:pPr>
      <w:r w:rsidRPr="00007EC1">
        <w:rPr>
          <w:rFonts w:ascii="Palatino Linotype" w:hAnsi="Palatino Linotype"/>
          <w:sz w:val="24"/>
          <w:szCs w:val="24"/>
        </w:rPr>
        <w:t xml:space="preserve">Jako jednu z dalších bariér na trhu s bydlením pak jednotliví komunikační partneři uvedli </w:t>
      </w:r>
      <w:r w:rsidRPr="00007EC1">
        <w:rPr>
          <w:rFonts w:ascii="Palatino Linotype" w:hAnsi="Palatino Linotype"/>
          <w:b/>
          <w:bCs/>
          <w:sz w:val="24"/>
          <w:szCs w:val="24"/>
        </w:rPr>
        <w:t xml:space="preserve">vysokou poptávku </w:t>
      </w:r>
      <w:r w:rsidRPr="00007EC1">
        <w:rPr>
          <w:rFonts w:ascii="Palatino Linotype" w:hAnsi="Palatino Linotype"/>
          <w:sz w:val="24"/>
          <w:szCs w:val="24"/>
        </w:rPr>
        <w:t xml:space="preserve">na trhu s bydlením na Ostravsku, a to jak v sektoru nájemním. Jak to tomuto uvádí </w:t>
      </w:r>
      <w:r w:rsidR="009279C2">
        <w:rPr>
          <w:rFonts w:ascii="Palatino Linotype" w:hAnsi="Palatino Linotype"/>
          <w:sz w:val="24"/>
          <w:szCs w:val="24"/>
        </w:rPr>
        <w:t>Hanka</w:t>
      </w:r>
      <w:r w:rsidRPr="00007EC1">
        <w:rPr>
          <w:rFonts w:ascii="Palatino Linotype" w:hAnsi="Palatino Linotype"/>
          <w:sz w:val="24"/>
          <w:szCs w:val="24"/>
        </w:rPr>
        <w:t xml:space="preserve">: </w:t>
      </w:r>
      <w:r w:rsidRPr="00007EC1">
        <w:rPr>
          <w:rFonts w:ascii="Palatino Linotype" w:hAnsi="Palatino Linotype"/>
          <w:i/>
          <w:iCs/>
          <w:sz w:val="24"/>
          <w:szCs w:val="24"/>
        </w:rPr>
        <w:t xml:space="preserve">„Ten podnájem v centru bylo celkem těžké najít, ty byty v centru moc nejsou, kamarádka, co tady bydlela tak mi doporučila </w:t>
      </w:r>
      <w:proofErr w:type="spellStart"/>
      <w:r w:rsidRPr="00007EC1">
        <w:rPr>
          <w:rFonts w:ascii="Palatino Linotype" w:hAnsi="Palatino Linotype"/>
          <w:i/>
          <w:iCs/>
          <w:sz w:val="24"/>
          <w:szCs w:val="24"/>
        </w:rPr>
        <w:t>realiťačku</w:t>
      </w:r>
      <w:proofErr w:type="spellEnd"/>
      <w:r w:rsidRPr="00007EC1">
        <w:rPr>
          <w:rFonts w:ascii="Palatino Linotype" w:hAnsi="Palatino Linotype"/>
          <w:i/>
          <w:iCs/>
          <w:sz w:val="24"/>
          <w:szCs w:val="24"/>
        </w:rPr>
        <w:t xml:space="preserve"> a ona má pořadník na lidi, kteří mají zájem o ty byty“</w:t>
      </w:r>
      <w:r w:rsidRPr="00007EC1">
        <w:rPr>
          <w:rFonts w:ascii="Palatino Linotype" w:hAnsi="Palatino Linotype"/>
          <w:sz w:val="24"/>
          <w:szCs w:val="24"/>
        </w:rPr>
        <w:t xml:space="preserve">.  Obdobně se k tomu vyjádřil i </w:t>
      </w:r>
      <w:r w:rsidR="009279C2">
        <w:rPr>
          <w:rFonts w:ascii="Palatino Linotype" w:hAnsi="Palatino Linotype"/>
          <w:sz w:val="24"/>
          <w:szCs w:val="24"/>
        </w:rPr>
        <w:t>Honza</w:t>
      </w:r>
      <w:r w:rsidRPr="00007EC1">
        <w:rPr>
          <w:rFonts w:ascii="Palatino Linotype" w:hAnsi="Palatino Linotype"/>
          <w:sz w:val="24"/>
          <w:szCs w:val="24"/>
        </w:rPr>
        <w:t xml:space="preserve">: </w:t>
      </w:r>
      <w:r w:rsidRPr="00007EC1">
        <w:rPr>
          <w:rFonts w:ascii="Palatino Linotype" w:hAnsi="Palatino Linotype"/>
          <w:i/>
          <w:iCs/>
          <w:sz w:val="24"/>
          <w:szCs w:val="24"/>
        </w:rPr>
        <w:t>„Já jsem fakt každé ráno a večer sedl a hledal, protože jsi věděl, že když tam někdo dal inzerát, tak do hodiny ti na to reaguje 30 lidí a ten barák se druhý den prodával.“</w:t>
      </w:r>
      <w:r w:rsidRPr="00007EC1">
        <w:rPr>
          <w:rFonts w:ascii="Palatino Linotype" w:hAnsi="Palatino Linotype"/>
          <w:sz w:val="24"/>
          <w:szCs w:val="24"/>
        </w:rPr>
        <w:t xml:space="preserve"> Výše zmíněné starosti se získáním bytu nebo domu se ovšem vyskytovaly pouze u skupiny komunikačních partnerů, kteří nezískali bydlení od rodiny.</w:t>
      </w:r>
    </w:p>
    <w:p w14:paraId="3C5C0EA5" w14:textId="5A8B53D2" w:rsidR="002347CF" w:rsidRPr="00007EC1" w:rsidRDefault="002347CF" w:rsidP="00007EC1">
      <w:pPr>
        <w:spacing w:line="360" w:lineRule="auto"/>
        <w:jc w:val="both"/>
        <w:rPr>
          <w:rFonts w:ascii="Palatino Linotype" w:hAnsi="Palatino Linotype"/>
          <w:i/>
          <w:iCs/>
          <w:sz w:val="24"/>
          <w:szCs w:val="24"/>
        </w:rPr>
      </w:pPr>
      <w:r w:rsidRPr="00007EC1">
        <w:rPr>
          <w:rFonts w:ascii="Palatino Linotype" w:hAnsi="Palatino Linotype"/>
          <w:sz w:val="24"/>
          <w:szCs w:val="24"/>
        </w:rPr>
        <w:lastRenderedPageBreak/>
        <w:t xml:space="preserve">Z výpovědí komunikačních partnerů pak v datech vyvstala další bariéra na trhu s bydlením, a to v podobě </w:t>
      </w:r>
      <w:r w:rsidRPr="00007EC1">
        <w:rPr>
          <w:rFonts w:ascii="Palatino Linotype" w:hAnsi="Palatino Linotype"/>
          <w:b/>
          <w:bCs/>
          <w:sz w:val="24"/>
          <w:szCs w:val="24"/>
        </w:rPr>
        <w:t>nevyhovujícího dostupného bydlení.</w:t>
      </w:r>
      <w:r w:rsidRPr="00007EC1">
        <w:rPr>
          <w:rFonts w:ascii="Palatino Linotype" w:hAnsi="Palatino Linotype"/>
          <w:sz w:val="24"/>
          <w:szCs w:val="24"/>
        </w:rPr>
        <w:t xml:space="preserve"> Komunikační partneři v rozhovorech uvedli, že měli zkušenost s bydlením, které bylo v nějakém ohledu neuspokojivé. První nevyhovující oblastí je </w:t>
      </w:r>
      <w:r w:rsidRPr="00007EC1">
        <w:rPr>
          <w:rFonts w:ascii="Palatino Linotype" w:hAnsi="Palatino Linotype"/>
          <w:b/>
          <w:bCs/>
          <w:sz w:val="24"/>
          <w:szCs w:val="24"/>
        </w:rPr>
        <w:t>energetická neefektivita</w:t>
      </w:r>
      <w:r w:rsidRPr="00007EC1">
        <w:rPr>
          <w:rFonts w:ascii="Palatino Linotype" w:hAnsi="Palatino Linotype"/>
          <w:sz w:val="24"/>
          <w:szCs w:val="24"/>
        </w:rPr>
        <w:t xml:space="preserve">, která se pak podílí na vysokých nákladech na vytápění. Jak uváděl </w:t>
      </w:r>
      <w:r w:rsidR="009279C2">
        <w:rPr>
          <w:rFonts w:ascii="Palatino Linotype" w:hAnsi="Palatino Linotype"/>
          <w:sz w:val="24"/>
          <w:szCs w:val="24"/>
        </w:rPr>
        <w:t>Honza</w:t>
      </w:r>
      <w:r w:rsidRPr="00007EC1">
        <w:rPr>
          <w:rFonts w:ascii="Palatino Linotype" w:hAnsi="Palatino Linotype"/>
          <w:sz w:val="24"/>
          <w:szCs w:val="24"/>
        </w:rPr>
        <w:t xml:space="preserve">: </w:t>
      </w:r>
      <w:r w:rsidRPr="00007EC1">
        <w:rPr>
          <w:rFonts w:ascii="Palatino Linotype" w:hAnsi="Palatino Linotype"/>
          <w:i/>
          <w:iCs/>
          <w:sz w:val="24"/>
          <w:szCs w:val="24"/>
        </w:rPr>
        <w:t xml:space="preserve">„Ty okna v tom bytě nebyly nové, topilo se tam plynem. To pak byla darda na doplatku.“ </w:t>
      </w:r>
      <w:r w:rsidR="009279C2">
        <w:rPr>
          <w:rFonts w:ascii="Palatino Linotype" w:hAnsi="Palatino Linotype"/>
          <w:sz w:val="24"/>
          <w:szCs w:val="24"/>
        </w:rPr>
        <w:t>Robin</w:t>
      </w:r>
      <w:r w:rsidRPr="00007EC1">
        <w:rPr>
          <w:rFonts w:ascii="Palatino Linotype" w:hAnsi="Palatino Linotype"/>
          <w:sz w:val="24"/>
          <w:szCs w:val="24"/>
        </w:rPr>
        <w:t xml:space="preserve"> k tomu dodává: </w:t>
      </w:r>
      <w:r w:rsidRPr="00007EC1">
        <w:rPr>
          <w:rFonts w:ascii="Palatino Linotype" w:hAnsi="Palatino Linotype"/>
          <w:i/>
          <w:iCs/>
          <w:sz w:val="24"/>
          <w:szCs w:val="24"/>
        </w:rPr>
        <w:t xml:space="preserve">„Ty baráky tady v centru tady mají vysoké stropy, a to než vytopíš vůbec, tak to je </w:t>
      </w:r>
      <w:proofErr w:type="spellStart"/>
      <w:r w:rsidRPr="00007EC1">
        <w:rPr>
          <w:rFonts w:ascii="Palatino Linotype" w:hAnsi="Palatino Linotype"/>
          <w:i/>
          <w:iCs/>
          <w:sz w:val="24"/>
          <w:szCs w:val="24"/>
        </w:rPr>
        <w:t>zatrest</w:t>
      </w:r>
      <w:proofErr w:type="spellEnd"/>
      <w:r w:rsidRPr="00007EC1">
        <w:rPr>
          <w:rFonts w:ascii="Palatino Linotype" w:hAnsi="Palatino Linotype"/>
          <w:i/>
          <w:iCs/>
          <w:sz w:val="24"/>
          <w:szCs w:val="24"/>
        </w:rPr>
        <w:t xml:space="preserve"> a tam uvalíš obrovské prachy. Už jen za to topení to máš několinásobně rozdílné položky.“ </w:t>
      </w:r>
      <w:r w:rsidRPr="00007EC1">
        <w:rPr>
          <w:rFonts w:ascii="Palatino Linotype" w:hAnsi="Palatino Linotype"/>
          <w:sz w:val="24"/>
          <w:szCs w:val="24"/>
        </w:rPr>
        <w:t xml:space="preserve">Další oblastí pak byl </w:t>
      </w:r>
      <w:r w:rsidRPr="00007EC1">
        <w:rPr>
          <w:rFonts w:ascii="Palatino Linotype" w:hAnsi="Palatino Linotype"/>
          <w:b/>
          <w:bCs/>
          <w:sz w:val="24"/>
          <w:szCs w:val="24"/>
        </w:rPr>
        <w:t>špatný technický stav</w:t>
      </w:r>
      <w:r w:rsidRPr="00007EC1">
        <w:rPr>
          <w:rFonts w:ascii="Palatino Linotype" w:hAnsi="Palatino Linotype"/>
          <w:sz w:val="24"/>
          <w:szCs w:val="24"/>
        </w:rPr>
        <w:t xml:space="preserve"> bydlení. </w:t>
      </w:r>
      <w:r w:rsidR="009279C2">
        <w:rPr>
          <w:rFonts w:ascii="Palatino Linotype" w:hAnsi="Palatino Linotype"/>
          <w:sz w:val="24"/>
          <w:szCs w:val="24"/>
        </w:rPr>
        <w:t>Robin</w:t>
      </w:r>
      <w:r w:rsidRPr="00007EC1">
        <w:rPr>
          <w:rFonts w:ascii="Palatino Linotype" w:hAnsi="Palatino Linotype"/>
          <w:sz w:val="24"/>
          <w:szCs w:val="24"/>
        </w:rPr>
        <w:t xml:space="preserve"> k tomu uvedl: </w:t>
      </w:r>
      <w:r w:rsidRPr="00007EC1">
        <w:rPr>
          <w:rFonts w:ascii="Palatino Linotype" w:hAnsi="Palatino Linotype"/>
          <w:i/>
          <w:iCs/>
          <w:sz w:val="24"/>
          <w:szCs w:val="24"/>
        </w:rPr>
        <w:t>„To byl starý byt, nebyl zanedbaný, ale tyhle nájemní byty jsou takové ošuntělé, něco se sem tam rozpadne“.</w:t>
      </w:r>
      <w:r w:rsidRPr="00007EC1">
        <w:rPr>
          <w:rFonts w:ascii="Palatino Linotype" w:hAnsi="Palatino Linotype"/>
          <w:sz w:val="24"/>
          <w:szCs w:val="24"/>
        </w:rPr>
        <w:t xml:space="preserve"> Ve</w:t>
      </w:r>
      <w:r w:rsidR="009279C2">
        <w:rPr>
          <w:rFonts w:ascii="Palatino Linotype" w:hAnsi="Palatino Linotype"/>
          <w:sz w:val="24"/>
          <w:szCs w:val="24"/>
        </w:rPr>
        <w:t>ronika</w:t>
      </w:r>
      <w:r w:rsidRPr="00007EC1">
        <w:rPr>
          <w:rFonts w:ascii="Palatino Linotype" w:hAnsi="Palatino Linotype"/>
          <w:sz w:val="24"/>
          <w:szCs w:val="24"/>
        </w:rPr>
        <w:t xml:space="preserve"> k tomu dodává: </w:t>
      </w:r>
      <w:r w:rsidRPr="00007EC1">
        <w:rPr>
          <w:rFonts w:ascii="Palatino Linotype" w:hAnsi="Palatino Linotype"/>
          <w:i/>
          <w:iCs/>
          <w:sz w:val="24"/>
          <w:szCs w:val="24"/>
        </w:rPr>
        <w:t>„Když jsme se přestěhovali, tak ten byt byl fakt v hrozném stavu. Všude něco prasklé, špinavé. Jako když jsem to viděla poprvé tak jsem si říkala, že do čeho jsme to vlezli.“</w:t>
      </w:r>
    </w:p>
    <w:p w14:paraId="5F4CBE16" w14:textId="73396F5B" w:rsidR="000E4EAC" w:rsidRPr="00007EC1" w:rsidRDefault="000E4EAC" w:rsidP="00007EC1">
      <w:pPr>
        <w:spacing w:line="360" w:lineRule="auto"/>
        <w:jc w:val="both"/>
        <w:rPr>
          <w:rFonts w:ascii="Palatino Linotype" w:hAnsi="Palatino Linotype"/>
          <w:sz w:val="24"/>
          <w:szCs w:val="24"/>
        </w:rPr>
      </w:pPr>
      <w:r w:rsidRPr="00007EC1">
        <w:rPr>
          <w:rFonts w:ascii="Palatino Linotype" w:hAnsi="Palatino Linotype"/>
          <w:sz w:val="24"/>
          <w:szCs w:val="24"/>
        </w:rPr>
        <w:t>Níže přikládám schéma pro lepší vizualizaci kategorie:</w:t>
      </w:r>
    </w:p>
    <w:p w14:paraId="6B1302AA" w14:textId="5574235D" w:rsidR="00A15A58" w:rsidRPr="00007EC1" w:rsidRDefault="000E4EAC" w:rsidP="00007EC1">
      <w:pPr>
        <w:spacing w:line="360" w:lineRule="auto"/>
        <w:jc w:val="both"/>
        <w:rPr>
          <w:rFonts w:ascii="Palatino Linotype" w:hAnsi="Palatino Linotype"/>
          <w:sz w:val="24"/>
          <w:szCs w:val="24"/>
        </w:rPr>
      </w:pPr>
      <w:r w:rsidRPr="00007EC1">
        <w:rPr>
          <w:rFonts w:ascii="Palatino Linotype" w:hAnsi="Palatino Linotype"/>
          <w:noProof/>
          <w:sz w:val="24"/>
          <w:szCs w:val="24"/>
          <w:lang w:eastAsia="cs-CZ"/>
        </w:rPr>
        <w:drawing>
          <wp:anchor distT="0" distB="0" distL="114300" distR="114300" simplePos="0" relativeHeight="251666432" behindDoc="1" locked="0" layoutInCell="1" allowOverlap="1" wp14:anchorId="17260D26" wp14:editId="3FFDDE13">
            <wp:simplePos x="0" y="0"/>
            <wp:positionH relativeFrom="column">
              <wp:posOffset>-601980</wp:posOffset>
            </wp:positionH>
            <wp:positionV relativeFrom="paragraph">
              <wp:posOffset>4445</wp:posOffset>
            </wp:positionV>
            <wp:extent cx="5977890" cy="2876550"/>
            <wp:effectExtent l="0" t="0" r="0" b="0"/>
            <wp:wrapSquare wrapText="bothSides"/>
            <wp:docPr id="6691878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7890" cy="2876550"/>
                    </a:xfrm>
                    <a:prstGeom prst="rect">
                      <a:avLst/>
                    </a:prstGeom>
                    <a:noFill/>
                    <a:ln>
                      <a:noFill/>
                    </a:ln>
                  </pic:spPr>
                </pic:pic>
              </a:graphicData>
            </a:graphic>
          </wp:anchor>
        </w:drawing>
      </w:r>
      <w:r w:rsidR="0049184B">
        <w:rPr>
          <w:i/>
          <w:sz w:val="20"/>
          <w:szCs w:val="20"/>
        </w:rPr>
        <w:t>Schéma</w:t>
      </w:r>
      <w:r w:rsidR="0049184B" w:rsidRPr="00732AF5">
        <w:rPr>
          <w:i/>
          <w:sz w:val="20"/>
          <w:szCs w:val="20"/>
        </w:rPr>
        <w:t xml:space="preserve"> č. </w:t>
      </w:r>
      <w:r w:rsidR="0049184B">
        <w:rPr>
          <w:i/>
          <w:sz w:val="20"/>
          <w:szCs w:val="20"/>
        </w:rPr>
        <w:t>4</w:t>
      </w:r>
      <w:r w:rsidR="0049184B" w:rsidRPr="00732AF5">
        <w:rPr>
          <w:i/>
          <w:sz w:val="20"/>
          <w:szCs w:val="20"/>
        </w:rPr>
        <w:t xml:space="preserve">: </w:t>
      </w:r>
      <w:r w:rsidR="0049184B">
        <w:rPr>
          <w:i/>
          <w:sz w:val="20"/>
          <w:szCs w:val="20"/>
        </w:rPr>
        <w:t xml:space="preserve">Kategorie „Bariéry na trhu s bydlením“; </w:t>
      </w:r>
      <w:r w:rsidR="0049184B" w:rsidRPr="00732AF5">
        <w:rPr>
          <w:i/>
          <w:sz w:val="20"/>
          <w:szCs w:val="20"/>
        </w:rPr>
        <w:t>Zdroj: Vlastní zpracování</w:t>
      </w:r>
    </w:p>
    <w:p w14:paraId="32AA9AA5" w14:textId="7CC262C8" w:rsidR="002347CF" w:rsidRPr="00C03E93" w:rsidRDefault="000E4EAC" w:rsidP="00007EC1">
      <w:pPr>
        <w:pStyle w:val="Nadpis2"/>
        <w:numPr>
          <w:ilvl w:val="1"/>
          <w:numId w:val="13"/>
        </w:numPr>
        <w:spacing w:line="360" w:lineRule="auto"/>
        <w:rPr>
          <w:sz w:val="28"/>
          <w:szCs w:val="28"/>
        </w:rPr>
      </w:pPr>
      <w:bookmarkStart w:id="33" w:name="_Toc153177229"/>
      <w:r w:rsidRPr="00C03E93">
        <w:rPr>
          <w:sz w:val="28"/>
          <w:szCs w:val="28"/>
        </w:rPr>
        <w:lastRenderedPageBreak/>
        <w:t>Vliv vztahů na rozhodování na trhu s bydlením</w:t>
      </w:r>
      <w:bookmarkEnd w:id="33"/>
    </w:p>
    <w:p w14:paraId="55FB8973" w14:textId="3F28BCC2" w:rsidR="002347CF" w:rsidRPr="00007EC1" w:rsidRDefault="002347CF" w:rsidP="00007EC1">
      <w:pPr>
        <w:spacing w:line="360" w:lineRule="auto"/>
        <w:jc w:val="both"/>
        <w:rPr>
          <w:rFonts w:ascii="Palatino Linotype" w:hAnsi="Palatino Linotype"/>
          <w:sz w:val="24"/>
          <w:szCs w:val="24"/>
        </w:rPr>
      </w:pPr>
      <w:r w:rsidRPr="00007EC1">
        <w:rPr>
          <w:rFonts w:ascii="Palatino Linotype" w:hAnsi="Palatino Linotype"/>
          <w:sz w:val="24"/>
          <w:szCs w:val="24"/>
        </w:rPr>
        <w:t xml:space="preserve">V rámci analýzy se v datech jako další objevila kategorie vztahy. Vztahy hrají zásadní roli v bytových rozhodnutích. Partnerské vztahy mohou ovlivnit typ a umístění bydlení, zatímco rodinné dynamiky mohou ovlivnit potřebu prostoru a blízkost služeb. V rozhovorech s komunikačními partnery vyplynulo, že to právě byly často vztahy, které zapříčinily stěhování do jiného bydlení, přičemž jako první to byla u komunikačních partnerů </w:t>
      </w:r>
      <w:r w:rsidRPr="00007EC1">
        <w:rPr>
          <w:rFonts w:ascii="Palatino Linotype" w:hAnsi="Palatino Linotype"/>
          <w:b/>
          <w:bCs/>
          <w:sz w:val="24"/>
          <w:szCs w:val="24"/>
        </w:rPr>
        <w:t>rodinná dynamika</w:t>
      </w:r>
      <w:r w:rsidRPr="00007EC1">
        <w:rPr>
          <w:rFonts w:ascii="Palatino Linotype" w:hAnsi="Palatino Linotype"/>
          <w:sz w:val="24"/>
          <w:szCs w:val="24"/>
        </w:rPr>
        <w:t xml:space="preserve">. Jak uvádí </w:t>
      </w:r>
      <w:r w:rsidR="009279C2">
        <w:rPr>
          <w:rFonts w:ascii="Palatino Linotype" w:hAnsi="Palatino Linotype"/>
          <w:sz w:val="24"/>
          <w:szCs w:val="24"/>
        </w:rPr>
        <w:t>Hanka</w:t>
      </w:r>
      <w:r w:rsidRPr="00007EC1">
        <w:rPr>
          <w:rFonts w:ascii="Palatino Linotype" w:hAnsi="Palatino Linotype"/>
          <w:sz w:val="24"/>
          <w:szCs w:val="24"/>
        </w:rPr>
        <w:t>, která vzpomíná na své první stěhování: „</w:t>
      </w:r>
      <w:r w:rsidRPr="00007EC1">
        <w:rPr>
          <w:rFonts w:ascii="Palatino Linotype" w:hAnsi="Palatino Linotype"/>
          <w:i/>
          <w:iCs/>
          <w:sz w:val="24"/>
          <w:szCs w:val="24"/>
        </w:rPr>
        <w:t xml:space="preserve">Já jsem bydlela na baráku s </w:t>
      </w:r>
      <w:proofErr w:type="spellStart"/>
      <w:r w:rsidRPr="00007EC1">
        <w:rPr>
          <w:rFonts w:ascii="Palatino Linotype" w:hAnsi="Palatino Linotype"/>
          <w:i/>
          <w:iCs/>
          <w:sz w:val="24"/>
          <w:szCs w:val="24"/>
        </w:rPr>
        <w:t>rodičema</w:t>
      </w:r>
      <w:proofErr w:type="spellEnd"/>
      <w:r w:rsidRPr="00007EC1">
        <w:rPr>
          <w:rFonts w:ascii="Palatino Linotype" w:hAnsi="Palatino Linotype"/>
          <w:i/>
          <w:iCs/>
          <w:sz w:val="24"/>
          <w:szCs w:val="24"/>
        </w:rPr>
        <w:t>, dole bydlela babička, dvě ségry a my s našima nahoře. To bylo původně na babičku ten byt a pak na naše. Tam jsem bydlela do 17. Ten barák se pak prodával sestřenici, že se o babičku bude starat a já jsem šla do bytu do Ostravy.“</w:t>
      </w:r>
      <w:r w:rsidRPr="00007EC1">
        <w:rPr>
          <w:rFonts w:ascii="Palatino Linotype" w:hAnsi="Palatino Linotype"/>
          <w:sz w:val="24"/>
          <w:szCs w:val="24"/>
        </w:rPr>
        <w:t xml:space="preserve"> </w:t>
      </w:r>
      <w:r w:rsidRPr="00007EC1">
        <w:rPr>
          <w:rFonts w:ascii="Palatino Linotype" w:hAnsi="Palatino Linotype"/>
          <w:b/>
          <w:bCs/>
          <w:sz w:val="24"/>
          <w:szCs w:val="24"/>
        </w:rPr>
        <w:t xml:space="preserve"> </w:t>
      </w:r>
      <w:r w:rsidRPr="00007EC1">
        <w:rPr>
          <w:rFonts w:ascii="Palatino Linotype" w:hAnsi="Palatino Linotype"/>
          <w:sz w:val="24"/>
          <w:szCs w:val="24"/>
        </w:rPr>
        <w:t xml:space="preserve">Podobně na tom byl i </w:t>
      </w:r>
      <w:r w:rsidR="009279C2">
        <w:rPr>
          <w:rFonts w:ascii="Palatino Linotype" w:hAnsi="Palatino Linotype"/>
          <w:sz w:val="24"/>
          <w:szCs w:val="24"/>
        </w:rPr>
        <w:t>Honza</w:t>
      </w:r>
      <w:r w:rsidRPr="00007EC1">
        <w:rPr>
          <w:rFonts w:ascii="Palatino Linotype" w:hAnsi="Palatino Linotype"/>
          <w:i/>
          <w:iCs/>
          <w:sz w:val="24"/>
          <w:szCs w:val="24"/>
        </w:rPr>
        <w:t>: „Naši se potom rozvedli, tak já jsem se v intervalu mezi 1-15 rokem stěhoval 4x.“</w:t>
      </w:r>
      <w:r w:rsidRPr="00007EC1">
        <w:rPr>
          <w:rFonts w:ascii="Palatino Linotype" w:hAnsi="Palatino Linotype"/>
          <w:sz w:val="24"/>
          <w:szCs w:val="24"/>
        </w:rPr>
        <w:t xml:space="preserve">. </w:t>
      </w:r>
    </w:p>
    <w:p w14:paraId="2DD4F4FE" w14:textId="0D611B63" w:rsidR="002347CF" w:rsidRPr="00007EC1" w:rsidRDefault="002347CF" w:rsidP="00007EC1">
      <w:pPr>
        <w:spacing w:line="360" w:lineRule="auto"/>
        <w:jc w:val="both"/>
        <w:rPr>
          <w:rFonts w:ascii="Palatino Linotype" w:hAnsi="Palatino Linotype"/>
          <w:sz w:val="24"/>
          <w:szCs w:val="24"/>
        </w:rPr>
      </w:pPr>
      <w:r w:rsidRPr="00007EC1">
        <w:rPr>
          <w:rFonts w:ascii="Palatino Linotype" w:hAnsi="Palatino Linotype"/>
          <w:sz w:val="24"/>
          <w:szCs w:val="24"/>
        </w:rPr>
        <w:t xml:space="preserve">Jako další z hlediska vlivů vztahů na bydlení byl pak </w:t>
      </w:r>
      <w:r w:rsidRPr="00007EC1">
        <w:rPr>
          <w:rFonts w:ascii="Palatino Linotype" w:hAnsi="Palatino Linotype"/>
          <w:b/>
          <w:bCs/>
          <w:sz w:val="24"/>
          <w:szCs w:val="24"/>
        </w:rPr>
        <w:t>partnerský</w:t>
      </w:r>
      <w:r w:rsidRPr="00007EC1">
        <w:rPr>
          <w:rFonts w:ascii="Palatino Linotype" w:hAnsi="Palatino Linotype"/>
          <w:sz w:val="24"/>
          <w:szCs w:val="24"/>
        </w:rPr>
        <w:t xml:space="preserve"> </w:t>
      </w:r>
      <w:r w:rsidRPr="00007EC1">
        <w:rPr>
          <w:rFonts w:ascii="Palatino Linotype" w:hAnsi="Palatino Linotype"/>
          <w:b/>
          <w:bCs/>
          <w:sz w:val="24"/>
          <w:szCs w:val="24"/>
        </w:rPr>
        <w:t xml:space="preserve">vztah. </w:t>
      </w:r>
      <w:r w:rsidR="00CB17A5">
        <w:rPr>
          <w:rFonts w:ascii="Palatino Linotype" w:hAnsi="Palatino Linotype"/>
          <w:sz w:val="24"/>
          <w:szCs w:val="24"/>
        </w:rPr>
        <w:t>Hanka</w:t>
      </w:r>
      <w:r w:rsidRPr="00007EC1">
        <w:rPr>
          <w:rFonts w:ascii="Palatino Linotype" w:hAnsi="Palatino Linotype"/>
          <w:sz w:val="24"/>
          <w:szCs w:val="24"/>
        </w:rPr>
        <w:t xml:space="preserve"> a </w:t>
      </w:r>
      <w:r w:rsidR="007D33EF">
        <w:rPr>
          <w:rFonts w:ascii="Palatino Linotype" w:hAnsi="Palatino Linotype"/>
          <w:sz w:val="24"/>
          <w:szCs w:val="24"/>
        </w:rPr>
        <w:t xml:space="preserve">Robin </w:t>
      </w:r>
      <w:r w:rsidRPr="00007EC1">
        <w:rPr>
          <w:rFonts w:ascii="Palatino Linotype" w:hAnsi="Palatino Linotype"/>
          <w:sz w:val="24"/>
          <w:szCs w:val="24"/>
        </w:rPr>
        <w:t xml:space="preserve">uvádějí, že hlavním </w:t>
      </w:r>
      <w:r w:rsidRPr="00007EC1">
        <w:rPr>
          <w:rFonts w:ascii="Palatino Linotype" w:hAnsi="Palatino Linotype"/>
          <w:b/>
          <w:bCs/>
          <w:sz w:val="24"/>
          <w:szCs w:val="24"/>
        </w:rPr>
        <w:t>impulsem k přestěhování</w:t>
      </w:r>
      <w:r w:rsidRPr="00007EC1">
        <w:rPr>
          <w:rFonts w:ascii="Palatino Linotype" w:hAnsi="Palatino Linotype"/>
          <w:sz w:val="24"/>
          <w:szCs w:val="24"/>
        </w:rPr>
        <w:t xml:space="preserve"> byl vztah s tehdejším partnerem. Z rozhovorů vyplynulo, že tyto vztahy měly velký vliv na rozhodování o bydlení. </w:t>
      </w:r>
      <w:r w:rsidR="007D33EF">
        <w:rPr>
          <w:rFonts w:ascii="Palatino Linotype" w:hAnsi="Palatino Linotype"/>
          <w:sz w:val="24"/>
          <w:szCs w:val="24"/>
        </w:rPr>
        <w:t>Robin</w:t>
      </w:r>
      <w:r w:rsidRPr="00007EC1">
        <w:rPr>
          <w:rFonts w:ascii="Palatino Linotype" w:hAnsi="Palatino Linotype"/>
          <w:sz w:val="24"/>
          <w:szCs w:val="24"/>
        </w:rPr>
        <w:t xml:space="preserve">: </w:t>
      </w:r>
      <w:r w:rsidRPr="00007EC1">
        <w:rPr>
          <w:rFonts w:ascii="Palatino Linotype" w:hAnsi="Palatino Linotype"/>
          <w:i/>
          <w:iCs/>
          <w:sz w:val="24"/>
          <w:szCs w:val="24"/>
        </w:rPr>
        <w:t xml:space="preserve">„To stěhování bylo kvůli přítelkyně. Tam jiný impuls nebyl. My jsme se s mamkou domluvili, že ona se odstěhuje a já v tom bytě zůstanu.“ </w:t>
      </w:r>
      <w:r w:rsidR="007D33EF">
        <w:rPr>
          <w:rFonts w:ascii="Palatino Linotype" w:hAnsi="Palatino Linotype"/>
          <w:sz w:val="24"/>
          <w:szCs w:val="24"/>
        </w:rPr>
        <w:t>Hanka</w:t>
      </w:r>
      <w:r w:rsidRPr="00007EC1">
        <w:rPr>
          <w:rFonts w:ascii="Palatino Linotype" w:hAnsi="Palatino Linotype"/>
          <w:sz w:val="24"/>
          <w:szCs w:val="24"/>
        </w:rPr>
        <w:t xml:space="preserve">: </w:t>
      </w:r>
      <w:r w:rsidRPr="00007EC1">
        <w:rPr>
          <w:rFonts w:ascii="Palatino Linotype" w:hAnsi="Palatino Linotype"/>
          <w:i/>
          <w:iCs/>
          <w:sz w:val="24"/>
          <w:szCs w:val="24"/>
        </w:rPr>
        <w:t>„To bylo takové postupné, s tehdejším partnerem jsme se vídávali hodně často, jeho mamka byla pryč přes týden tak jsem bydlela u něho na bytě […] a nakonec se ta jeho mamka odstěhovala z toho bytu a já jsem se tam nastěhovala.“</w:t>
      </w:r>
      <w:r w:rsidRPr="00007EC1">
        <w:rPr>
          <w:rFonts w:ascii="Palatino Linotype" w:hAnsi="Palatino Linotype"/>
          <w:sz w:val="24"/>
          <w:szCs w:val="24"/>
        </w:rPr>
        <w:t xml:space="preserve"> </w:t>
      </w:r>
    </w:p>
    <w:p w14:paraId="5DC7838C" w14:textId="582B6576" w:rsidR="002347CF" w:rsidRPr="00007EC1" w:rsidRDefault="002347CF" w:rsidP="00007EC1">
      <w:pPr>
        <w:spacing w:line="360" w:lineRule="auto"/>
        <w:jc w:val="both"/>
        <w:rPr>
          <w:rFonts w:ascii="Palatino Linotype" w:hAnsi="Palatino Linotype"/>
          <w:sz w:val="24"/>
          <w:szCs w:val="24"/>
        </w:rPr>
      </w:pPr>
      <w:r w:rsidRPr="00007EC1">
        <w:rPr>
          <w:rFonts w:ascii="Palatino Linotype" w:hAnsi="Palatino Linotype"/>
          <w:b/>
          <w:bCs/>
          <w:sz w:val="24"/>
          <w:szCs w:val="24"/>
        </w:rPr>
        <w:t>Rozrůstání rodiny</w:t>
      </w:r>
      <w:r w:rsidRPr="00007EC1">
        <w:rPr>
          <w:rFonts w:ascii="Palatino Linotype" w:hAnsi="Palatino Linotype"/>
          <w:sz w:val="24"/>
          <w:szCs w:val="24"/>
        </w:rPr>
        <w:t xml:space="preserve"> je pak dalším vlivem k tomu, hledat si jiné bydlení. Komunikační partneři uvedli, že z důvodů rozrůstání rodiny a z toho plynoucích měnících se preferencí a prostorových požadavků, způsobené například dospíváním dítěte mají potřebu stěhovat se do jiného bydlení. </w:t>
      </w:r>
      <w:r w:rsidR="007D33EF">
        <w:rPr>
          <w:rFonts w:ascii="Palatino Linotype" w:hAnsi="Palatino Linotype"/>
          <w:sz w:val="24"/>
          <w:szCs w:val="24"/>
        </w:rPr>
        <w:t>I</w:t>
      </w:r>
      <w:r w:rsidRPr="00007EC1">
        <w:rPr>
          <w:rFonts w:ascii="Palatino Linotype" w:hAnsi="Palatino Linotype"/>
          <w:sz w:val="24"/>
          <w:szCs w:val="24"/>
        </w:rPr>
        <w:t xml:space="preserve">va k tomuto uvedla: </w:t>
      </w:r>
      <w:r w:rsidRPr="00007EC1">
        <w:rPr>
          <w:rFonts w:ascii="Palatino Linotype" w:hAnsi="Palatino Linotype"/>
          <w:i/>
          <w:iCs/>
          <w:sz w:val="24"/>
          <w:szCs w:val="24"/>
        </w:rPr>
        <w:t xml:space="preserve">„Kdybych tehdy měla více peněz, tak bych chtěla 3 pokojový byt, přijde mi to, že to je prostě malé. Já mám taky ráda svůj klid a prostor a tím pádem </w:t>
      </w:r>
      <w:r w:rsidRPr="00007EC1">
        <w:rPr>
          <w:rFonts w:ascii="Palatino Linotype" w:hAnsi="Palatino Linotype"/>
          <w:i/>
          <w:iCs/>
          <w:sz w:val="24"/>
          <w:szCs w:val="24"/>
        </w:rPr>
        <w:lastRenderedPageBreak/>
        <w:t xml:space="preserve">vím, že budu muset dát dceři naší ložnici jako její pokoj a můj obyvák bude najednou i má ložnice a už je to pro mě takové nekomfortní trochu. Takže 3 </w:t>
      </w:r>
      <w:proofErr w:type="spellStart"/>
      <w:r w:rsidRPr="00007EC1">
        <w:rPr>
          <w:rFonts w:ascii="Palatino Linotype" w:hAnsi="Palatino Linotype"/>
          <w:i/>
          <w:iCs/>
          <w:sz w:val="24"/>
          <w:szCs w:val="24"/>
        </w:rPr>
        <w:t>pokoják</w:t>
      </w:r>
      <w:proofErr w:type="spellEnd"/>
      <w:r w:rsidRPr="00007EC1">
        <w:rPr>
          <w:rFonts w:ascii="Palatino Linotype" w:hAnsi="Palatino Linotype"/>
          <w:i/>
          <w:iCs/>
          <w:sz w:val="24"/>
          <w:szCs w:val="24"/>
        </w:rPr>
        <w:t xml:space="preserve"> bych chtěla.“ </w:t>
      </w:r>
      <w:r w:rsidRPr="00007EC1">
        <w:rPr>
          <w:rFonts w:ascii="Palatino Linotype" w:hAnsi="Palatino Linotype"/>
          <w:sz w:val="24"/>
          <w:szCs w:val="24"/>
        </w:rPr>
        <w:t xml:space="preserve"> </w:t>
      </w:r>
      <w:r w:rsidR="007D33EF">
        <w:rPr>
          <w:rFonts w:ascii="Palatino Linotype" w:hAnsi="Palatino Linotype"/>
          <w:sz w:val="24"/>
          <w:szCs w:val="24"/>
        </w:rPr>
        <w:t>Katka</w:t>
      </w:r>
      <w:r w:rsidRPr="00007EC1">
        <w:rPr>
          <w:rFonts w:ascii="Palatino Linotype" w:hAnsi="Palatino Linotype"/>
          <w:sz w:val="24"/>
          <w:szCs w:val="24"/>
        </w:rPr>
        <w:t>: „</w:t>
      </w:r>
      <w:r w:rsidRPr="00007EC1">
        <w:rPr>
          <w:rFonts w:ascii="Palatino Linotype" w:hAnsi="Palatino Linotype"/>
          <w:i/>
          <w:iCs/>
          <w:sz w:val="24"/>
          <w:szCs w:val="24"/>
        </w:rPr>
        <w:t xml:space="preserve">Do budoucna bychom chtěli do většího. Já se </w:t>
      </w:r>
      <w:r w:rsidR="00800A7F" w:rsidRPr="00007EC1">
        <w:rPr>
          <w:rFonts w:ascii="Palatino Linotype" w:hAnsi="Palatino Linotype"/>
          <w:i/>
          <w:iCs/>
          <w:sz w:val="24"/>
          <w:szCs w:val="24"/>
        </w:rPr>
        <w:t>zbavuji</w:t>
      </w:r>
      <w:r w:rsidRPr="00007EC1">
        <w:rPr>
          <w:rFonts w:ascii="Palatino Linotype" w:hAnsi="Palatino Linotype"/>
          <w:i/>
          <w:iCs/>
          <w:sz w:val="24"/>
          <w:szCs w:val="24"/>
        </w:rPr>
        <w:t xml:space="preserve"> hned věcí od dcery, jak </w:t>
      </w:r>
      <w:r w:rsidR="00DC5FDD" w:rsidRPr="00007EC1">
        <w:rPr>
          <w:rFonts w:ascii="Palatino Linotype" w:hAnsi="Palatino Linotype"/>
          <w:i/>
          <w:iCs/>
          <w:sz w:val="24"/>
          <w:szCs w:val="24"/>
        </w:rPr>
        <w:t>roste,</w:t>
      </w:r>
      <w:r w:rsidRPr="00007EC1">
        <w:rPr>
          <w:rFonts w:ascii="Palatino Linotype" w:hAnsi="Palatino Linotype"/>
          <w:i/>
          <w:iCs/>
          <w:sz w:val="24"/>
          <w:szCs w:val="24"/>
        </w:rPr>
        <w:t xml:space="preserve"> protože už není místo na nic.“</w:t>
      </w:r>
      <w:r w:rsidRPr="00007EC1">
        <w:rPr>
          <w:rFonts w:ascii="Palatino Linotype" w:hAnsi="Palatino Linotype"/>
          <w:sz w:val="24"/>
          <w:szCs w:val="24"/>
        </w:rPr>
        <w:t xml:space="preserve"> </w:t>
      </w:r>
    </w:p>
    <w:p w14:paraId="7C0A05CF" w14:textId="1B4870DE" w:rsidR="00B74D18" w:rsidRPr="00007EC1" w:rsidRDefault="00B74D18" w:rsidP="00007EC1">
      <w:pPr>
        <w:spacing w:line="360" w:lineRule="auto"/>
        <w:jc w:val="both"/>
        <w:rPr>
          <w:rFonts w:ascii="Palatino Linotype" w:hAnsi="Palatino Linotype"/>
          <w:sz w:val="24"/>
          <w:szCs w:val="24"/>
        </w:rPr>
      </w:pPr>
      <w:r w:rsidRPr="00007EC1">
        <w:rPr>
          <w:rFonts w:ascii="Palatino Linotype" w:hAnsi="Palatino Linotype"/>
          <w:sz w:val="24"/>
          <w:szCs w:val="24"/>
        </w:rPr>
        <w:t>Rozložení kategorie zobrazuje schéma níže:</w:t>
      </w:r>
    </w:p>
    <w:p w14:paraId="2E2B10C3" w14:textId="3223C93E" w:rsidR="00B74D18" w:rsidRPr="00007EC1" w:rsidRDefault="00B74D18" w:rsidP="00007EC1">
      <w:pPr>
        <w:spacing w:line="360" w:lineRule="auto"/>
        <w:jc w:val="both"/>
        <w:rPr>
          <w:rFonts w:ascii="Palatino Linotype" w:hAnsi="Palatino Linotype"/>
          <w:sz w:val="24"/>
          <w:szCs w:val="24"/>
        </w:rPr>
      </w:pPr>
      <w:r w:rsidRPr="00007EC1">
        <w:rPr>
          <w:rFonts w:ascii="Palatino Linotype" w:hAnsi="Palatino Linotype"/>
          <w:noProof/>
          <w:sz w:val="24"/>
          <w:szCs w:val="24"/>
          <w:lang w:eastAsia="cs-CZ"/>
        </w:rPr>
        <w:drawing>
          <wp:inline distT="0" distB="0" distL="0" distR="0" wp14:anchorId="7B4EA151" wp14:editId="709E86FA">
            <wp:extent cx="4676775" cy="1153846"/>
            <wp:effectExtent l="0" t="0" r="0" b="0"/>
            <wp:docPr id="125591147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08756" cy="1161736"/>
                    </a:xfrm>
                    <a:prstGeom prst="rect">
                      <a:avLst/>
                    </a:prstGeom>
                    <a:noFill/>
                    <a:ln>
                      <a:noFill/>
                    </a:ln>
                  </pic:spPr>
                </pic:pic>
              </a:graphicData>
            </a:graphic>
          </wp:inline>
        </w:drawing>
      </w:r>
    </w:p>
    <w:p w14:paraId="4255267B" w14:textId="528BC096" w:rsidR="00A15A58" w:rsidRPr="00007EC1" w:rsidRDefault="0049184B" w:rsidP="00007EC1">
      <w:pPr>
        <w:spacing w:line="360" w:lineRule="auto"/>
        <w:jc w:val="both"/>
        <w:rPr>
          <w:rFonts w:ascii="Palatino Linotype" w:hAnsi="Palatino Linotype"/>
          <w:sz w:val="24"/>
          <w:szCs w:val="24"/>
        </w:rPr>
      </w:pPr>
      <w:r>
        <w:rPr>
          <w:i/>
          <w:sz w:val="20"/>
          <w:szCs w:val="20"/>
        </w:rPr>
        <w:t>Schéma</w:t>
      </w:r>
      <w:r w:rsidRPr="00732AF5">
        <w:rPr>
          <w:i/>
          <w:sz w:val="20"/>
          <w:szCs w:val="20"/>
        </w:rPr>
        <w:t xml:space="preserve"> č. </w:t>
      </w:r>
      <w:r>
        <w:rPr>
          <w:i/>
          <w:sz w:val="20"/>
          <w:szCs w:val="20"/>
        </w:rPr>
        <w:t>5</w:t>
      </w:r>
      <w:r w:rsidRPr="00732AF5">
        <w:rPr>
          <w:i/>
          <w:sz w:val="20"/>
          <w:szCs w:val="20"/>
        </w:rPr>
        <w:t xml:space="preserve">: </w:t>
      </w:r>
      <w:r>
        <w:rPr>
          <w:i/>
          <w:sz w:val="20"/>
          <w:szCs w:val="20"/>
        </w:rPr>
        <w:t xml:space="preserve">Kategorie „Vliv vztahů na rozhodování na trhu s bydlením“; </w:t>
      </w:r>
      <w:r w:rsidRPr="00732AF5">
        <w:rPr>
          <w:i/>
          <w:sz w:val="20"/>
          <w:szCs w:val="20"/>
        </w:rPr>
        <w:t>Zdroj: Vlastní zpracování</w:t>
      </w:r>
    </w:p>
    <w:p w14:paraId="4A0E7271" w14:textId="73C3AEB6" w:rsidR="002347CF" w:rsidRPr="00C03E93" w:rsidRDefault="002347CF" w:rsidP="00007EC1">
      <w:pPr>
        <w:pStyle w:val="Nadpis2"/>
        <w:numPr>
          <w:ilvl w:val="1"/>
          <w:numId w:val="13"/>
        </w:numPr>
        <w:spacing w:line="360" w:lineRule="auto"/>
        <w:rPr>
          <w:sz w:val="28"/>
          <w:szCs w:val="28"/>
        </w:rPr>
      </w:pPr>
      <w:bookmarkStart w:id="34" w:name="_Toc153177230"/>
      <w:r w:rsidRPr="00C03E93">
        <w:rPr>
          <w:sz w:val="28"/>
          <w:szCs w:val="28"/>
        </w:rPr>
        <w:t xml:space="preserve">Strategie </w:t>
      </w:r>
      <w:r w:rsidR="00B74D18" w:rsidRPr="00C03E93">
        <w:rPr>
          <w:sz w:val="28"/>
          <w:szCs w:val="28"/>
        </w:rPr>
        <w:t>na trhu s bydlením</w:t>
      </w:r>
      <w:bookmarkEnd w:id="34"/>
    </w:p>
    <w:p w14:paraId="27493810" w14:textId="77777777" w:rsidR="002347CF" w:rsidRPr="00007EC1" w:rsidRDefault="002347CF" w:rsidP="00007EC1">
      <w:pPr>
        <w:spacing w:line="360" w:lineRule="auto"/>
        <w:jc w:val="both"/>
        <w:rPr>
          <w:rFonts w:ascii="Palatino Linotype" w:hAnsi="Palatino Linotype"/>
          <w:sz w:val="24"/>
          <w:szCs w:val="24"/>
        </w:rPr>
      </w:pPr>
      <w:r w:rsidRPr="00007EC1">
        <w:rPr>
          <w:rFonts w:ascii="Palatino Linotype" w:hAnsi="Palatino Linotype"/>
          <w:sz w:val="24"/>
          <w:szCs w:val="24"/>
        </w:rPr>
        <w:t>Ze získaných dat vyplynulo, že komunikační partneři používají několik strategií, kterými získávají bydlení a kterými se vyrovnávají s nevyhovující situací na trhu s bydlením. Tyto strategie jsou formovány v rámci interakce mezi motivací, vztahy, lokalitou a finančními podmínkami. Zahrnují rozhodnutí jako je velikost bydlení nebo právní důvod užívání bydlení.</w:t>
      </w:r>
    </w:p>
    <w:p w14:paraId="3EF87D94" w14:textId="32BE7C2C" w:rsidR="002347CF" w:rsidRPr="00007EC1" w:rsidRDefault="002347CF" w:rsidP="00007EC1">
      <w:pPr>
        <w:spacing w:line="360" w:lineRule="auto"/>
        <w:jc w:val="both"/>
        <w:rPr>
          <w:rFonts w:ascii="Palatino Linotype" w:hAnsi="Palatino Linotype"/>
          <w:i/>
          <w:iCs/>
          <w:sz w:val="24"/>
          <w:szCs w:val="24"/>
        </w:rPr>
      </w:pPr>
      <w:r w:rsidRPr="00007EC1">
        <w:rPr>
          <w:rFonts w:ascii="Palatino Linotype" w:hAnsi="Palatino Linotype"/>
          <w:sz w:val="24"/>
          <w:szCs w:val="24"/>
        </w:rPr>
        <w:t xml:space="preserve">Jednou z využité strategie mezi komunikačními partnery bylo </w:t>
      </w:r>
      <w:r w:rsidRPr="00007EC1">
        <w:rPr>
          <w:rFonts w:ascii="Palatino Linotype" w:hAnsi="Palatino Linotype"/>
          <w:b/>
          <w:bCs/>
          <w:sz w:val="24"/>
          <w:szCs w:val="24"/>
        </w:rPr>
        <w:t>spolubydlení s přáteli</w:t>
      </w:r>
      <w:r w:rsidRPr="00007EC1">
        <w:rPr>
          <w:rFonts w:ascii="Palatino Linotype" w:hAnsi="Palatino Linotype"/>
          <w:sz w:val="24"/>
          <w:szCs w:val="24"/>
        </w:rPr>
        <w:t xml:space="preserve">. Tuto formu si zvolily převážně z důvodů finanční nedostupnosti kvalitního a odpovídajícího bydlení v době, kdy vstupovali do dospělého života.  První bydlení bylo pro komunikační partnery spíše dočasným řešením, které jim umožnilo začít svůj nezávislý život. Tato forma bydlení byla pro komunikační partnery vnímána jako </w:t>
      </w:r>
      <w:r w:rsidRPr="00007EC1">
        <w:rPr>
          <w:rFonts w:ascii="Palatino Linotype" w:hAnsi="Palatino Linotype"/>
          <w:b/>
          <w:bCs/>
          <w:sz w:val="24"/>
          <w:szCs w:val="24"/>
        </w:rPr>
        <w:t xml:space="preserve">finančně nejdostupnější možnost </w:t>
      </w:r>
      <w:r w:rsidR="007D33EF">
        <w:rPr>
          <w:rFonts w:ascii="Palatino Linotype" w:hAnsi="Palatino Linotype"/>
          <w:sz w:val="24"/>
          <w:szCs w:val="24"/>
        </w:rPr>
        <w:t>Honza</w:t>
      </w:r>
      <w:r w:rsidRPr="00007EC1">
        <w:rPr>
          <w:rFonts w:ascii="Palatino Linotype" w:hAnsi="Palatino Linotype"/>
          <w:sz w:val="24"/>
          <w:szCs w:val="24"/>
        </w:rPr>
        <w:t xml:space="preserve">: </w:t>
      </w:r>
      <w:r w:rsidRPr="00007EC1">
        <w:rPr>
          <w:rFonts w:ascii="Palatino Linotype" w:hAnsi="Palatino Linotype"/>
          <w:i/>
          <w:iCs/>
          <w:sz w:val="24"/>
          <w:szCs w:val="24"/>
        </w:rPr>
        <w:t xml:space="preserve">„Já bych si to nemohl dovolit, ale domluvili jsme se tehdy s </w:t>
      </w:r>
      <w:proofErr w:type="spellStart"/>
      <w:r w:rsidRPr="00007EC1">
        <w:rPr>
          <w:rFonts w:ascii="Palatino Linotype" w:hAnsi="Palatino Linotype"/>
          <w:i/>
          <w:iCs/>
          <w:sz w:val="24"/>
          <w:szCs w:val="24"/>
        </w:rPr>
        <w:t>kámošema</w:t>
      </w:r>
      <w:proofErr w:type="spellEnd"/>
      <w:r w:rsidRPr="00007EC1">
        <w:rPr>
          <w:rFonts w:ascii="Palatino Linotype" w:hAnsi="Palatino Linotype"/>
          <w:i/>
          <w:iCs/>
          <w:sz w:val="24"/>
          <w:szCs w:val="24"/>
        </w:rPr>
        <w:t xml:space="preserve"> a vzali jsme si </w:t>
      </w:r>
      <w:r w:rsidR="00C76646" w:rsidRPr="00007EC1">
        <w:rPr>
          <w:rFonts w:ascii="Palatino Linotype" w:hAnsi="Palatino Linotype"/>
          <w:i/>
          <w:iCs/>
          <w:sz w:val="24"/>
          <w:szCs w:val="24"/>
        </w:rPr>
        <w:t>pokoj [</w:t>
      </w:r>
      <w:r w:rsidRPr="00007EC1">
        <w:rPr>
          <w:rFonts w:ascii="Palatino Linotype" w:hAnsi="Palatino Linotype"/>
          <w:i/>
          <w:iCs/>
          <w:sz w:val="24"/>
          <w:szCs w:val="24"/>
        </w:rPr>
        <w:t xml:space="preserve">…] než si najdeš seriózní práci, normálně placenou, tak ti nic jiného nezbývá než jít do tady toho bydlení. Byt v centru si sám nedovolíš, to prostě nejde.“ </w:t>
      </w:r>
      <w:r w:rsidRPr="00007EC1">
        <w:rPr>
          <w:rFonts w:ascii="Palatino Linotype" w:hAnsi="Palatino Linotype"/>
          <w:sz w:val="24"/>
          <w:szCs w:val="24"/>
        </w:rPr>
        <w:t>Jak dále dodává</w:t>
      </w:r>
      <w:r w:rsidRPr="00007EC1">
        <w:rPr>
          <w:rFonts w:ascii="Palatino Linotype" w:hAnsi="Palatino Linotype"/>
          <w:i/>
          <w:iCs/>
          <w:sz w:val="24"/>
          <w:szCs w:val="24"/>
        </w:rPr>
        <w:t xml:space="preserve"> </w:t>
      </w:r>
      <w:r w:rsidR="007D33EF">
        <w:rPr>
          <w:rFonts w:ascii="Palatino Linotype" w:hAnsi="Palatino Linotype"/>
          <w:sz w:val="24"/>
          <w:szCs w:val="24"/>
        </w:rPr>
        <w:t>Robin</w:t>
      </w:r>
      <w:r w:rsidRPr="00007EC1">
        <w:rPr>
          <w:rFonts w:ascii="Palatino Linotype" w:hAnsi="Palatino Linotype"/>
          <w:sz w:val="24"/>
          <w:szCs w:val="24"/>
        </w:rPr>
        <w:t>:</w:t>
      </w:r>
      <w:r w:rsidRPr="00007EC1">
        <w:rPr>
          <w:rFonts w:ascii="Palatino Linotype" w:hAnsi="Palatino Linotype"/>
          <w:i/>
          <w:iCs/>
          <w:sz w:val="24"/>
          <w:szCs w:val="24"/>
        </w:rPr>
        <w:t xml:space="preserve"> „Bylo to takové hodně improvizační </w:t>
      </w:r>
      <w:r w:rsidRPr="00007EC1">
        <w:rPr>
          <w:rFonts w:ascii="Palatino Linotype" w:hAnsi="Palatino Linotype"/>
          <w:i/>
          <w:iCs/>
          <w:sz w:val="24"/>
          <w:szCs w:val="24"/>
        </w:rPr>
        <w:lastRenderedPageBreak/>
        <w:t>období, a my jsme neměli prachy, fakt nula nic.“</w:t>
      </w:r>
      <w:r w:rsidRPr="00007EC1">
        <w:rPr>
          <w:rFonts w:ascii="Palatino Linotype" w:hAnsi="Palatino Linotype"/>
          <w:sz w:val="24"/>
          <w:szCs w:val="24"/>
        </w:rPr>
        <w:t xml:space="preserve"> Někteří komunikační partneři to dále vnímali jako formu </w:t>
      </w:r>
      <w:r w:rsidRPr="00007EC1">
        <w:rPr>
          <w:rFonts w:ascii="Palatino Linotype" w:hAnsi="Palatino Linotype"/>
          <w:b/>
          <w:bCs/>
          <w:sz w:val="24"/>
          <w:szCs w:val="24"/>
        </w:rPr>
        <w:t>osamostatnění od rodiny</w:t>
      </w:r>
      <w:r w:rsidRPr="00007EC1">
        <w:rPr>
          <w:rFonts w:ascii="Palatino Linotype" w:hAnsi="Palatino Linotype"/>
          <w:sz w:val="24"/>
          <w:szCs w:val="24"/>
        </w:rPr>
        <w:t>. Jak uvádí M</w:t>
      </w:r>
      <w:r w:rsidR="007D33EF">
        <w:rPr>
          <w:rFonts w:ascii="Palatino Linotype" w:hAnsi="Palatino Linotype"/>
          <w:sz w:val="24"/>
          <w:szCs w:val="24"/>
        </w:rPr>
        <w:t>ichal</w:t>
      </w:r>
      <w:r w:rsidRPr="00007EC1">
        <w:rPr>
          <w:rFonts w:ascii="Palatino Linotype" w:hAnsi="Palatino Linotype"/>
          <w:sz w:val="24"/>
          <w:szCs w:val="24"/>
        </w:rPr>
        <w:t xml:space="preserve">: </w:t>
      </w:r>
      <w:r w:rsidRPr="00007EC1">
        <w:rPr>
          <w:rFonts w:ascii="Palatino Linotype" w:hAnsi="Palatino Linotype"/>
          <w:i/>
          <w:iCs/>
          <w:sz w:val="24"/>
          <w:szCs w:val="24"/>
        </w:rPr>
        <w:t>„Pak mi kamarád nabídl, že bych mohl jít bydlet k němu do centra. Že bychom se podíleli na tom nájmu. Tehdy mi to přišlo strašně fajn, bydlet s kamarády místo rodičů.“</w:t>
      </w:r>
      <w:r w:rsidRPr="00007EC1">
        <w:rPr>
          <w:rFonts w:ascii="Palatino Linotype" w:hAnsi="Palatino Linotype"/>
          <w:sz w:val="24"/>
          <w:szCs w:val="24"/>
        </w:rPr>
        <w:t xml:space="preserve"> </w:t>
      </w:r>
      <w:r w:rsidR="00C1515D">
        <w:rPr>
          <w:rFonts w:ascii="Palatino Linotype" w:hAnsi="Palatino Linotype"/>
          <w:sz w:val="24"/>
          <w:szCs w:val="24"/>
        </w:rPr>
        <w:t>Honza</w:t>
      </w:r>
      <w:r w:rsidR="00DC5FDD" w:rsidRPr="00007EC1">
        <w:rPr>
          <w:rFonts w:ascii="Palatino Linotype" w:hAnsi="Palatino Linotype"/>
          <w:sz w:val="24"/>
          <w:szCs w:val="24"/>
        </w:rPr>
        <w:t>:</w:t>
      </w:r>
      <w:r w:rsidRPr="00007EC1">
        <w:rPr>
          <w:rFonts w:ascii="Palatino Linotype" w:hAnsi="Palatino Linotype"/>
          <w:sz w:val="24"/>
          <w:szCs w:val="24"/>
        </w:rPr>
        <w:t xml:space="preserve"> „</w:t>
      </w:r>
      <w:r w:rsidRPr="00007EC1">
        <w:rPr>
          <w:rFonts w:ascii="Palatino Linotype" w:hAnsi="Palatino Linotype"/>
          <w:i/>
          <w:iCs/>
          <w:sz w:val="24"/>
          <w:szCs w:val="24"/>
        </w:rPr>
        <w:t>Já jsem s </w:t>
      </w:r>
      <w:proofErr w:type="spellStart"/>
      <w:r w:rsidRPr="00007EC1">
        <w:rPr>
          <w:rFonts w:ascii="Palatino Linotype" w:hAnsi="Palatino Linotype"/>
          <w:i/>
          <w:iCs/>
          <w:sz w:val="24"/>
          <w:szCs w:val="24"/>
        </w:rPr>
        <w:t>rodičema</w:t>
      </w:r>
      <w:proofErr w:type="spellEnd"/>
      <w:r w:rsidRPr="00007EC1">
        <w:rPr>
          <w:rFonts w:ascii="Palatino Linotype" w:hAnsi="Palatino Linotype"/>
          <w:i/>
          <w:iCs/>
          <w:sz w:val="24"/>
          <w:szCs w:val="24"/>
        </w:rPr>
        <w:t xml:space="preserve"> měl dobrý vztah, ale i tak jsem chtěl vypadnout, tak jsme tehdy s kamarádem začali hledat něco společně.“ </w:t>
      </w:r>
    </w:p>
    <w:p w14:paraId="5DF66058" w14:textId="5A992C8C" w:rsidR="002347CF" w:rsidRPr="00007EC1" w:rsidRDefault="002347CF" w:rsidP="00007EC1">
      <w:pPr>
        <w:spacing w:line="360" w:lineRule="auto"/>
        <w:jc w:val="both"/>
        <w:rPr>
          <w:rFonts w:ascii="Palatino Linotype" w:hAnsi="Palatino Linotype"/>
          <w:sz w:val="24"/>
          <w:szCs w:val="24"/>
        </w:rPr>
      </w:pPr>
      <w:r w:rsidRPr="00007EC1">
        <w:rPr>
          <w:rFonts w:ascii="Palatino Linotype" w:hAnsi="Palatino Linotype"/>
          <w:sz w:val="24"/>
          <w:szCs w:val="24"/>
        </w:rPr>
        <w:t xml:space="preserve">Dalšími strategiemi byly </w:t>
      </w:r>
      <w:r w:rsidRPr="00007EC1">
        <w:rPr>
          <w:rFonts w:ascii="Palatino Linotype" w:hAnsi="Palatino Linotype"/>
          <w:b/>
          <w:bCs/>
          <w:sz w:val="24"/>
          <w:szCs w:val="24"/>
        </w:rPr>
        <w:t>finanční strategie</w:t>
      </w:r>
      <w:r w:rsidRPr="00007EC1">
        <w:rPr>
          <w:rFonts w:ascii="Palatino Linotype" w:hAnsi="Palatino Linotype"/>
          <w:sz w:val="24"/>
          <w:szCs w:val="24"/>
        </w:rPr>
        <w:t xml:space="preserve">, jednou z nich, kterou komunikační partneři uvedli, byla půjčka ve formě </w:t>
      </w:r>
      <w:r w:rsidRPr="00007EC1">
        <w:rPr>
          <w:rFonts w:ascii="Palatino Linotype" w:hAnsi="Palatino Linotype"/>
          <w:b/>
          <w:bCs/>
          <w:sz w:val="24"/>
          <w:szCs w:val="24"/>
        </w:rPr>
        <w:t xml:space="preserve">hypotéky. </w:t>
      </w:r>
      <w:r w:rsidRPr="00007EC1">
        <w:rPr>
          <w:rFonts w:ascii="Palatino Linotype" w:hAnsi="Palatino Linotype"/>
          <w:sz w:val="24"/>
          <w:szCs w:val="24"/>
        </w:rPr>
        <w:t xml:space="preserve">Z dat vyplývá, že hypotéka je jednou z preferovaných cest, jak dosáhnout vlastního bydlení. </w:t>
      </w:r>
      <w:r w:rsidR="00C1515D">
        <w:rPr>
          <w:rFonts w:ascii="Palatino Linotype" w:hAnsi="Palatino Linotype"/>
          <w:sz w:val="24"/>
          <w:szCs w:val="24"/>
        </w:rPr>
        <w:t>Katka</w:t>
      </w:r>
      <w:r w:rsidRPr="00007EC1">
        <w:rPr>
          <w:rFonts w:ascii="Palatino Linotype" w:hAnsi="Palatino Linotype"/>
          <w:sz w:val="24"/>
          <w:szCs w:val="24"/>
        </w:rPr>
        <w:t xml:space="preserve"> k tomuto konkrétně dodává: </w:t>
      </w:r>
      <w:r w:rsidRPr="00007EC1">
        <w:rPr>
          <w:rFonts w:ascii="Palatino Linotype" w:hAnsi="Palatino Linotype"/>
          <w:i/>
          <w:iCs/>
          <w:sz w:val="24"/>
          <w:szCs w:val="24"/>
        </w:rPr>
        <w:t xml:space="preserve">„Chceme do baráku, vzít si hypotéku. Ale teď se neví, co jak bude. Ideální situace by byla, kdybychom si vzali hypotéku a postavili si za to dům.“ </w:t>
      </w:r>
      <w:r w:rsidRPr="00007EC1">
        <w:rPr>
          <w:rFonts w:ascii="Palatino Linotype" w:hAnsi="Palatino Linotype"/>
          <w:sz w:val="24"/>
          <w:szCs w:val="24"/>
        </w:rPr>
        <w:t>Podobnou strategii by zvolil i M</w:t>
      </w:r>
      <w:r w:rsidR="00C1515D">
        <w:rPr>
          <w:rFonts w:ascii="Palatino Linotype" w:hAnsi="Palatino Linotype"/>
          <w:sz w:val="24"/>
          <w:szCs w:val="24"/>
        </w:rPr>
        <w:t>ichal</w:t>
      </w:r>
      <w:r w:rsidRPr="00007EC1">
        <w:rPr>
          <w:rFonts w:ascii="Palatino Linotype" w:hAnsi="Palatino Linotype"/>
          <w:sz w:val="24"/>
          <w:szCs w:val="24"/>
        </w:rPr>
        <w:t>: „</w:t>
      </w:r>
      <w:r w:rsidRPr="00007EC1">
        <w:rPr>
          <w:rFonts w:ascii="Palatino Linotype" w:hAnsi="Palatino Linotype"/>
          <w:i/>
          <w:iCs/>
          <w:sz w:val="24"/>
          <w:szCs w:val="24"/>
        </w:rPr>
        <w:t>Chtěli bychom barák […] to bychom si vzali hypotéku na to.“</w:t>
      </w:r>
      <w:r w:rsidRPr="00007EC1">
        <w:rPr>
          <w:rFonts w:ascii="Palatino Linotype" w:hAnsi="Palatino Linotype"/>
          <w:sz w:val="24"/>
          <w:szCs w:val="24"/>
        </w:rPr>
        <w:t xml:space="preserve"> Jako další finanční strategie se v datech objevila strategie </w:t>
      </w:r>
      <w:r w:rsidRPr="00007EC1">
        <w:rPr>
          <w:rFonts w:ascii="Palatino Linotype" w:hAnsi="Palatino Linotype"/>
          <w:b/>
          <w:bCs/>
          <w:sz w:val="24"/>
          <w:szCs w:val="24"/>
        </w:rPr>
        <w:t>šetření</w:t>
      </w:r>
      <w:r w:rsidRPr="00007EC1">
        <w:rPr>
          <w:rFonts w:ascii="Palatino Linotype" w:hAnsi="Palatino Linotype"/>
          <w:sz w:val="24"/>
          <w:szCs w:val="24"/>
        </w:rPr>
        <w:t xml:space="preserve">. Jak uvádí </w:t>
      </w:r>
      <w:r w:rsidR="00C1515D">
        <w:rPr>
          <w:rFonts w:ascii="Palatino Linotype" w:hAnsi="Palatino Linotype"/>
          <w:sz w:val="24"/>
          <w:szCs w:val="24"/>
        </w:rPr>
        <w:t>Katka</w:t>
      </w:r>
      <w:r w:rsidRPr="00007EC1">
        <w:rPr>
          <w:rFonts w:ascii="Palatino Linotype" w:hAnsi="Palatino Linotype"/>
          <w:sz w:val="24"/>
          <w:szCs w:val="24"/>
        </w:rPr>
        <w:t xml:space="preserve">: </w:t>
      </w:r>
      <w:r w:rsidRPr="00007EC1">
        <w:rPr>
          <w:rFonts w:ascii="Palatino Linotype" w:hAnsi="Palatino Linotype"/>
          <w:i/>
          <w:iCs/>
          <w:sz w:val="24"/>
          <w:szCs w:val="24"/>
        </w:rPr>
        <w:t>„Do budoucna bychom chtěli do většího, třeba do 3+1 a šetřit</w:t>
      </w:r>
      <w:r w:rsidR="00C1515D">
        <w:rPr>
          <w:rFonts w:ascii="Palatino Linotype" w:hAnsi="Palatino Linotype"/>
          <w:i/>
          <w:iCs/>
          <w:sz w:val="24"/>
          <w:szCs w:val="24"/>
        </w:rPr>
        <w:t>.</w:t>
      </w:r>
      <w:r w:rsidRPr="00007EC1">
        <w:rPr>
          <w:rFonts w:ascii="Palatino Linotype" w:hAnsi="Palatino Linotype"/>
          <w:i/>
          <w:iCs/>
          <w:sz w:val="24"/>
          <w:szCs w:val="24"/>
        </w:rPr>
        <w:t xml:space="preserve">“ </w:t>
      </w:r>
      <w:r w:rsidR="00C1515D">
        <w:rPr>
          <w:rFonts w:ascii="Palatino Linotype" w:hAnsi="Palatino Linotype"/>
          <w:sz w:val="24"/>
          <w:szCs w:val="24"/>
        </w:rPr>
        <w:t>Honza</w:t>
      </w:r>
      <w:r w:rsidRPr="00007EC1">
        <w:rPr>
          <w:rFonts w:ascii="Palatino Linotype" w:hAnsi="Palatino Linotype"/>
          <w:sz w:val="24"/>
          <w:szCs w:val="24"/>
        </w:rPr>
        <w:t xml:space="preserve"> tuto strategii zvolil také: </w:t>
      </w:r>
      <w:r w:rsidRPr="00007EC1">
        <w:rPr>
          <w:rFonts w:ascii="Palatino Linotype" w:hAnsi="Palatino Linotype"/>
          <w:i/>
          <w:iCs/>
          <w:sz w:val="24"/>
          <w:szCs w:val="24"/>
        </w:rPr>
        <w:t>„Většinu peněz jsme měli našetřenou</w:t>
      </w:r>
      <w:r w:rsidR="00C1515D">
        <w:rPr>
          <w:rFonts w:ascii="Palatino Linotype" w:hAnsi="Palatino Linotype"/>
          <w:i/>
          <w:iCs/>
          <w:sz w:val="24"/>
          <w:szCs w:val="24"/>
        </w:rPr>
        <w:t>.</w:t>
      </w:r>
      <w:r w:rsidRPr="00007EC1">
        <w:rPr>
          <w:rFonts w:ascii="Palatino Linotype" w:hAnsi="Palatino Linotype"/>
          <w:i/>
          <w:iCs/>
          <w:sz w:val="24"/>
          <w:szCs w:val="24"/>
        </w:rPr>
        <w:t>“</w:t>
      </w:r>
    </w:p>
    <w:p w14:paraId="4FDAF80B" w14:textId="763F5031" w:rsidR="002347CF" w:rsidRPr="00007EC1" w:rsidRDefault="002347CF" w:rsidP="00007EC1">
      <w:pPr>
        <w:spacing w:line="360" w:lineRule="auto"/>
        <w:jc w:val="both"/>
        <w:rPr>
          <w:rFonts w:ascii="Palatino Linotype" w:hAnsi="Palatino Linotype"/>
          <w:i/>
          <w:iCs/>
          <w:sz w:val="24"/>
          <w:szCs w:val="24"/>
        </w:rPr>
      </w:pPr>
      <w:r w:rsidRPr="00007EC1">
        <w:rPr>
          <w:rFonts w:ascii="Palatino Linotype" w:hAnsi="Palatino Linotype"/>
          <w:sz w:val="24"/>
          <w:szCs w:val="24"/>
        </w:rPr>
        <w:t xml:space="preserve">Další strategií pak bylo v datech identifikováno </w:t>
      </w:r>
      <w:proofErr w:type="spellStart"/>
      <w:r w:rsidRPr="00007EC1">
        <w:rPr>
          <w:rFonts w:ascii="Palatino Linotype" w:hAnsi="Palatino Linotype"/>
          <w:b/>
          <w:bCs/>
          <w:sz w:val="24"/>
          <w:szCs w:val="24"/>
        </w:rPr>
        <w:t>slevnění</w:t>
      </w:r>
      <w:proofErr w:type="spellEnd"/>
      <w:r w:rsidRPr="00007EC1">
        <w:rPr>
          <w:rFonts w:ascii="Palatino Linotype" w:hAnsi="Palatino Linotype"/>
          <w:b/>
          <w:bCs/>
          <w:sz w:val="24"/>
          <w:szCs w:val="24"/>
        </w:rPr>
        <w:t xml:space="preserve"> ze svých nároků</w:t>
      </w:r>
      <w:r w:rsidRPr="00007EC1">
        <w:rPr>
          <w:rFonts w:ascii="Palatino Linotype" w:hAnsi="Palatino Linotype"/>
          <w:sz w:val="24"/>
          <w:szCs w:val="24"/>
        </w:rPr>
        <w:t xml:space="preserve"> v situaci nedostatečné nabídky dostupného a kvalitního bydlení, jak uvádí</w:t>
      </w:r>
      <w:r w:rsidR="00C1515D">
        <w:rPr>
          <w:rFonts w:ascii="Palatino Linotype" w:hAnsi="Palatino Linotype"/>
          <w:sz w:val="24"/>
          <w:szCs w:val="24"/>
        </w:rPr>
        <w:t xml:space="preserve"> Honza</w:t>
      </w:r>
      <w:r w:rsidRPr="00007EC1">
        <w:rPr>
          <w:rFonts w:ascii="Palatino Linotype" w:hAnsi="Palatino Linotype"/>
          <w:sz w:val="24"/>
          <w:szCs w:val="24"/>
        </w:rPr>
        <w:t xml:space="preserve">: </w:t>
      </w:r>
      <w:r w:rsidRPr="00007EC1">
        <w:rPr>
          <w:rFonts w:ascii="Palatino Linotype" w:hAnsi="Palatino Linotype"/>
          <w:i/>
          <w:iCs/>
          <w:sz w:val="24"/>
          <w:szCs w:val="24"/>
        </w:rPr>
        <w:t xml:space="preserve">„Já myslím, že po půlroce, po roce, se vzdáš toho nápadu, že to bude tak jak ty chceš. Nechci tomu říkat zoufalost ale postupně se s tím prodlužujícím se intervalem na těch požadavcích ukrajovat. Tak asi to nemusí být krásný dům s krásnýma </w:t>
      </w:r>
      <w:proofErr w:type="spellStart"/>
      <w:r w:rsidRPr="00007EC1">
        <w:rPr>
          <w:rFonts w:ascii="Palatino Linotype" w:hAnsi="Palatino Linotype"/>
          <w:i/>
          <w:iCs/>
          <w:sz w:val="24"/>
          <w:szCs w:val="24"/>
        </w:rPr>
        <w:t>oknama</w:t>
      </w:r>
      <w:proofErr w:type="spellEnd"/>
      <w:r w:rsidRPr="00007EC1">
        <w:rPr>
          <w:rFonts w:ascii="Palatino Linotype" w:hAnsi="Palatino Linotype"/>
          <w:i/>
          <w:iCs/>
          <w:sz w:val="24"/>
          <w:szCs w:val="24"/>
        </w:rPr>
        <w:t xml:space="preserve"> ale spokojím se s barákem z </w:t>
      </w:r>
      <w:proofErr w:type="spellStart"/>
      <w:r w:rsidRPr="00007EC1">
        <w:rPr>
          <w:rFonts w:ascii="Palatino Linotype" w:hAnsi="Palatino Linotype"/>
          <w:i/>
          <w:iCs/>
          <w:sz w:val="24"/>
          <w:szCs w:val="24"/>
        </w:rPr>
        <w:t>brizolitu</w:t>
      </w:r>
      <w:proofErr w:type="spellEnd"/>
      <w:r w:rsidRPr="00007EC1">
        <w:rPr>
          <w:rFonts w:ascii="Palatino Linotype" w:hAnsi="Palatino Linotype"/>
          <w:i/>
          <w:iCs/>
          <w:sz w:val="24"/>
          <w:szCs w:val="24"/>
        </w:rPr>
        <w:t xml:space="preserve"> někde v </w:t>
      </w:r>
      <w:proofErr w:type="spellStart"/>
      <w:r w:rsidRPr="00007EC1">
        <w:rPr>
          <w:rFonts w:ascii="Palatino Linotype" w:hAnsi="Palatino Linotype"/>
          <w:i/>
          <w:iCs/>
          <w:sz w:val="24"/>
          <w:szCs w:val="24"/>
        </w:rPr>
        <w:t>Muglinově</w:t>
      </w:r>
      <w:proofErr w:type="spellEnd"/>
      <w:r w:rsidRPr="00007EC1">
        <w:rPr>
          <w:rFonts w:ascii="Palatino Linotype" w:hAnsi="Palatino Linotype"/>
          <w:sz w:val="24"/>
          <w:szCs w:val="24"/>
        </w:rPr>
        <w:t>.</w:t>
      </w:r>
      <w:r w:rsidR="00C1515D">
        <w:rPr>
          <w:rFonts w:ascii="Palatino Linotype" w:hAnsi="Palatino Linotype"/>
          <w:sz w:val="24"/>
          <w:szCs w:val="24"/>
        </w:rPr>
        <w:t>“</w:t>
      </w:r>
      <w:r w:rsidRPr="00007EC1">
        <w:rPr>
          <w:rFonts w:ascii="Palatino Linotype" w:hAnsi="Palatino Linotype"/>
          <w:sz w:val="24"/>
          <w:szCs w:val="24"/>
        </w:rPr>
        <w:t xml:space="preserve"> Jak dále dodává </w:t>
      </w:r>
      <w:r w:rsidR="00C1515D">
        <w:rPr>
          <w:rFonts w:ascii="Palatino Linotype" w:hAnsi="Palatino Linotype"/>
          <w:sz w:val="24"/>
          <w:szCs w:val="24"/>
        </w:rPr>
        <w:t>Hanka</w:t>
      </w:r>
      <w:r w:rsidRPr="00007EC1">
        <w:rPr>
          <w:rFonts w:ascii="Palatino Linotype" w:hAnsi="Palatino Linotype"/>
          <w:sz w:val="24"/>
          <w:szCs w:val="24"/>
        </w:rPr>
        <w:t xml:space="preserve">: </w:t>
      </w:r>
      <w:r w:rsidRPr="00007EC1">
        <w:rPr>
          <w:rFonts w:ascii="Palatino Linotype" w:hAnsi="Palatino Linotype"/>
          <w:i/>
          <w:iCs/>
          <w:sz w:val="24"/>
          <w:szCs w:val="24"/>
        </w:rPr>
        <w:t>„Já bych ideálně chtěla třeba na Slezskou, jenže to je cenově úplně jinde, takže to spíš vidím na nějaký Přívoz, Mariánky nebo něco dál od Ostravy.“</w:t>
      </w:r>
    </w:p>
    <w:p w14:paraId="1E6AA34D" w14:textId="260223FF" w:rsidR="002347CF" w:rsidRPr="00007EC1" w:rsidRDefault="002347CF" w:rsidP="00007EC1">
      <w:pPr>
        <w:spacing w:line="360" w:lineRule="auto"/>
        <w:jc w:val="both"/>
        <w:rPr>
          <w:rFonts w:ascii="Palatino Linotype" w:hAnsi="Palatino Linotype"/>
          <w:sz w:val="24"/>
          <w:szCs w:val="24"/>
        </w:rPr>
      </w:pPr>
      <w:r w:rsidRPr="00007EC1">
        <w:rPr>
          <w:rFonts w:ascii="Palatino Linotype" w:hAnsi="Palatino Linotype"/>
          <w:sz w:val="24"/>
          <w:szCs w:val="24"/>
        </w:rPr>
        <w:t xml:space="preserve">Jednou z dalších použitých strategií je </w:t>
      </w:r>
      <w:r w:rsidRPr="00007EC1">
        <w:rPr>
          <w:rFonts w:ascii="Palatino Linotype" w:hAnsi="Palatino Linotype"/>
          <w:b/>
          <w:bCs/>
          <w:sz w:val="24"/>
          <w:szCs w:val="24"/>
        </w:rPr>
        <w:t>podpora rodiny</w:t>
      </w:r>
      <w:r w:rsidRPr="00007EC1">
        <w:rPr>
          <w:rFonts w:ascii="Palatino Linotype" w:hAnsi="Palatino Linotype"/>
          <w:sz w:val="24"/>
          <w:szCs w:val="24"/>
        </w:rPr>
        <w:t xml:space="preserve"> v oblasti bydlení. Někteří z komunikačních partnerů získali bydlení pomocí </w:t>
      </w:r>
      <w:r w:rsidRPr="00007EC1">
        <w:rPr>
          <w:rFonts w:ascii="Palatino Linotype" w:hAnsi="Palatino Linotype"/>
          <w:b/>
          <w:bCs/>
          <w:sz w:val="24"/>
          <w:szCs w:val="24"/>
        </w:rPr>
        <w:t>rodinného transferu</w:t>
      </w:r>
      <w:r w:rsidRPr="00007EC1">
        <w:rPr>
          <w:rFonts w:ascii="Palatino Linotype" w:hAnsi="Palatino Linotype"/>
          <w:sz w:val="24"/>
          <w:szCs w:val="24"/>
        </w:rPr>
        <w:t>. M</w:t>
      </w:r>
      <w:r w:rsidR="00C1515D">
        <w:rPr>
          <w:rFonts w:ascii="Palatino Linotype" w:hAnsi="Palatino Linotype"/>
          <w:sz w:val="24"/>
          <w:szCs w:val="24"/>
        </w:rPr>
        <w:t>ichal</w:t>
      </w:r>
      <w:r w:rsidRPr="00007EC1">
        <w:rPr>
          <w:rFonts w:ascii="Palatino Linotype" w:hAnsi="Palatino Linotype"/>
          <w:sz w:val="24"/>
          <w:szCs w:val="24"/>
        </w:rPr>
        <w:t xml:space="preserve">: </w:t>
      </w:r>
      <w:r w:rsidRPr="00007EC1">
        <w:rPr>
          <w:rFonts w:ascii="Palatino Linotype" w:hAnsi="Palatino Linotype"/>
          <w:i/>
          <w:iCs/>
          <w:sz w:val="24"/>
          <w:szCs w:val="24"/>
        </w:rPr>
        <w:t xml:space="preserve">„Mi vlastně táta nabídl ten byt. Musel jsem vyplatit babiččiny </w:t>
      </w:r>
      <w:r w:rsidRPr="00007EC1">
        <w:rPr>
          <w:rFonts w:ascii="Palatino Linotype" w:hAnsi="Palatino Linotype"/>
          <w:i/>
          <w:iCs/>
          <w:sz w:val="24"/>
          <w:szCs w:val="24"/>
        </w:rPr>
        <w:lastRenderedPageBreak/>
        <w:t xml:space="preserve">dvě sestry, ale jedna z nich mi tu svou část dala zadarmo. Takže to pro mě bylo dost výhodné.“ </w:t>
      </w:r>
      <w:r w:rsidR="00C1515D">
        <w:rPr>
          <w:rFonts w:ascii="Palatino Linotype" w:hAnsi="Palatino Linotype"/>
          <w:sz w:val="24"/>
          <w:szCs w:val="24"/>
        </w:rPr>
        <w:t>Katka</w:t>
      </w:r>
      <w:r w:rsidRPr="00007EC1">
        <w:rPr>
          <w:rFonts w:ascii="Palatino Linotype" w:hAnsi="Palatino Linotype"/>
          <w:sz w:val="24"/>
          <w:szCs w:val="24"/>
        </w:rPr>
        <w:t xml:space="preserve"> k tomuto dodává: </w:t>
      </w:r>
      <w:r w:rsidRPr="00007EC1">
        <w:rPr>
          <w:rFonts w:ascii="Palatino Linotype" w:hAnsi="Palatino Linotype"/>
          <w:i/>
          <w:iCs/>
          <w:sz w:val="24"/>
          <w:szCs w:val="24"/>
        </w:rPr>
        <w:t xml:space="preserve">„My jsme tam neplatili nájem se ségrou, to platili rodiče, dokud jsme studovali. Nemusela jsem platit, dokud jsem studovala. Teď mamce platíme nájem, ale jsou to jenom náklady plus zálohy.“ </w:t>
      </w:r>
      <w:r w:rsidRPr="00007EC1">
        <w:rPr>
          <w:rFonts w:ascii="Palatino Linotype" w:hAnsi="Palatino Linotype"/>
          <w:sz w:val="24"/>
          <w:szCs w:val="24"/>
        </w:rPr>
        <w:t xml:space="preserve">Další z komunikačních partnerů pak často uváděli </w:t>
      </w:r>
      <w:r w:rsidRPr="00007EC1">
        <w:rPr>
          <w:rFonts w:ascii="Palatino Linotype" w:hAnsi="Palatino Linotype"/>
          <w:b/>
          <w:bCs/>
          <w:sz w:val="24"/>
          <w:szCs w:val="24"/>
        </w:rPr>
        <w:t>finanční podporu</w:t>
      </w:r>
      <w:r w:rsidRPr="00007EC1">
        <w:rPr>
          <w:rFonts w:ascii="Palatino Linotype" w:hAnsi="Palatino Linotype"/>
          <w:sz w:val="24"/>
          <w:szCs w:val="24"/>
        </w:rPr>
        <w:t xml:space="preserve"> ze strany rodiny. </w:t>
      </w:r>
      <w:r w:rsidR="00C1515D">
        <w:rPr>
          <w:rFonts w:ascii="Palatino Linotype" w:hAnsi="Palatino Linotype"/>
          <w:sz w:val="24"/>
          <w:szCs w:val="24"/>
        </w:rPr>
        <w:t>I</w:t>
      </w:r>
      <w:r w:rsidRPr="00007EC1">
        <w:rPr>
          <w:rFonts w:ascii="Palatino Linotype" w:hAnsi="Palatino Linotype"/>
          <w:sz w:val="24"/>
          <w:szCs w:val="24"/>
        </w:rPr>
        <w:t xml:space="preserve">va: </w:t>
      </w:r>
      <w:r w:rsidRPr="00007EC1">
        <w:rPr>
          <w:rFonts w:ascii="Palatino Linotype" w:hAnsi="Palatino Linotype"/>
          <w:i/>
          <w:iCs/>
          <w:sz w:val="24"/>
          <w:szCs w:val="24"/>
        </w:rPr>
        <w:t xml:space="preserve">„Mamka se snaží hodně nám pomáhat. Přispívá mi na nějaké větší věci, co byly pro dceru hlavně. Já to mám nastavené tak, že primárně platím byt a jídlo. A z uspořených věcí se platí věci pro dceru. A mamka, když může, tak taky pomůže.“ </w:t>
      </w:r>
      <w:r w:rsidR="00BB4620">
        <w:rPr>
          <w:rFonts w:ascii="Palatino Linotype" w:hAnsi="Palatino Linotype"/>
          <w:sz w:val="24"/>
          <w:szCs w:val="24"/>
        </w:rPr>
        <w:t>Honza</w:t>
      </w:r>
      <w:r w:rsidRPr="00007EC1">
        <w:rPr>
          <w:rFonts w:ascii="Palatino Linotype" w:hAnsi="Palatino Linotype"/>
          <w:sz w:val="24"/>
          <w:szCs w:val="24"/>
        </w:rPr>
        <w:t xml:space="preserve"> dodává: </w:t>
      </w:r>
      <w:r w:rsidRPr="00007EC1">
        <w:rPr>
          <w:rFonts w:ascii="Palatino Linotype" w:hAnsi="Palatino Linotype"/>
          <w:i/>
          <w:iCs/>
          <w:sz w:val="24"/>
          <w:szCs w:val="24"/>
        </w:rPr>
        <w:t>„Vím, že pokud se něco podělá, tak že mi rodiče třeba můžou dát 50 tis. abych měsíc, dva vydržel a zaplatil hypotéku. Musíš mít buď našetřené, nebo tady ten support od těch rodičů. Jinak to neuděláš.“</w:t>
      </w:r>
      <w:r w:rsidRPr="00007EC1">
        <w:rPr>
          <w:rFonts w:ascii="Palatino Linotype" w:hAnsi="Palatino Linotype"/>
          <w:sz w:val="24"/>
          <w:szCs w:val="24"/>
        </w:rPr>
        <w:t xml:space="preserve"> </w:t>
      </w:r>
    </w:p>
    <w:p w14:paraId="7C078AA0" w14:textId="2BB88D46" w:rsidR="002347CF" w:rsidRPr="00007EC1" w:rsidRDefault="002347CF" w:rsidP="00007EC1">
      <w:pPr>
        <w:spacing w:line="360" w:lineRule="auto"/>
        <w:jc w:val="both"/>
        <w:rPr>
          <w:rFonts w:ascii="Palatino Linotype" w:hAnsi="Palatino Linotype"/>
          <w:sz w:val="24"/>
          <w:szCs w:val="24"/>
        </w:rPr>
      </w:pPr>
      <w:r w:rsidRPr="00007EC1">
        <w:rPr>
          <w:rFonts w:ascii="Palatino Linotype" w:hAnsi="Palatino Linotype"/>
          <w:sz w:val="24"/>
          <w:szCs w:val="24"/>
        </w:rPr>
        <w:t xml:space="preserve">Další strategií pak z analýzy dat vyplynulo </w:t>
      </w:r>
      <w:r w:rsidRPr="00007EC1">
        <w:rPr>
          <w:rFonts w:ascii="Palatino Linotype" w:hAnsi="Palatino Linotype"/>
          <w:b/>
          <w:bCs/>
          <w:sz w:val="24"/>
          <w:szCs w:val="24"/>
        </w:rPr>
        <w:t>využití bydlení jako příjmu</w:t>
      </w:r>
      <w:r w:rsidRPr="00007EC1">
        <w:rPr>
          <w:rFonts w:ascii="Palatino Linotype" w:hAnsi="Palatino Linotype"/>
          <w:sz w:val="24"/>
          <w:szCs w:val="24"/>
        </w:rPr>
        <w:t xml:space="preserve">. Jak uvádí </w:t>
      </w:r>
      <w:r w:rsidR="00BB4620">
        <w:rPr>
          <w:rFonts w:ascii="Palatino Linotype" w:hAnsi="Palatino Linotype"/>
          <w:sz w:val="24"/>
          <w:szCs w:val="24"/>
        </w:rPr>
        <w:t>Kristýna</w:t>
      </w:r>
      <w:r w:rsidRPr="00007EC1">
        <w:rPr>
          <w:rFonts w:ascii="Palatino Linotype" w:hAnsi="Palatino Linotype"/>
          <w:sz w:val="24"/>
          <w:szCs w:val="24"/>
        </w:rPr>
        <w:t xml:space="preserve">: </w:t>
      </w:r>
      <w:r w:rsidRPr="00007EC1">
        <w:rPr>
          <w:rFonts w:ascii="Palatino Linotype" w:hAnsi="Palatino Linotype"/>
          <w:i/>
          <w:iCs/>
          <w:sz w:val="24"/>
          <w:szCs w:val="24"/>
        </w:rPr>
        <w:t xml:space="preserve">„Dostala jsem byt, moje mamina se totiž rozváděla, takže jsem dostala byt z rozvodu na Pískových dolech 2+1. Ten teď vlastně pronajímám.“ </w:t>
      </w:r>
      <w:r w:rsidR="00BB4620">
        <w:rPr>
          <w:rFonts w:ascii="Palatino Linotype" w:hAnsi="Palatino Linotype"/>
          <w:sz w:val="24"/>
          <w:szCs w:val="24"/>
        </w:rPr>
        <w:t>Katka</w:t>
      </w:r>
      <w:r w:rsidRPr="00007EC1">
        <w:rPr>
          <w:rFonts w:ascii="Palatino Linotype" w:hAnsi="Palatino Linotype"/>
          <w:sz w:val="24"/>
          <w:szCs w:val="24"/>
        </w:rPr>
        <w:t xml:space="preserve"> dodává: </w:t>
      </w:r>
      <w:r w:rsidRPr="00007EC1">
        <w:rPr>
          <w:rFonts w:ascii="Palatino Linotype" w:hAnsi="Palatino Linotype"/>
          <w:i/>
          <w:iCs/>
          <w:sz w:val="24"/>
          <w:szCs w:val="24"/>
        </w:rPr>
        <w:t>„Já jsem se předtím přestěhovala do Opavy a tam jsem si koupila byt, no a ten teď vlastně pronajímám.“</w:t>
      </w:r>
    </w:p>
    <w:p w14:paraId="485E0B2B" w14:textId="77777777" w:rsidR="002347CF" w:rsidRPr="00007EC1" w:rsidRDefault="002347CF" w:rsidP="00007EC1">
      <w:pPr>
        <w:spacing w:line="360" w:lineRule="auto"/>
        <w:jc w:val="both"/>
        <w:rPr>
          <w:rFonts w:ascii="Palatino Linotype" w:hAnsi="Palatino Linotype"/>
          <w:sz w:val="24"/>
          <w:szCs w:val="24"/>
        </w:rPr>
      </w:pPr>
      <w:r w:rsidRPr="00007EC1">
        <w:rPr>
          <w:rFonts w:ascii="Palatino Linotype" w:hAnsi="Palatino Linotype"/>
          <w:sz w:val="24"/>
          <w:szCs w:val="24"/>
        </w:rPr>
        <w:t>Jednotliví aktéři v procesu hledání vlastního bydlení uplatňují různé strategie, které odpovídají jejich aktuálním potřebám, finančním možnostem a aspiracím. Hypotéka, nebo šetření jsou často viděny jako hlavní nástroje k dosažení cíle vlastního bydlení. V kontextu omezené nabídky dostupného bydlení, komunikační partneři často přehodnocují své původní požadavky a jsou ochotni dělat kompromisy. V kontextu současného bytového trhu je rodinná podpora stále častěji klíčovým prvkem, který mladým lidem a rodinám umožňuje čelit výzvám spojeným s dostupností bydlení. Ať už jde o přímou finanční pomoc, nabídku výhodného bydlení nebo jen záruku pomoci v nesnázích, rodina se jeví jako důležitý zdroj jistoty a stability. Z výpovědí jednotlivců je zřejmé, že v době narůstajících nároků na bydlení a s tím spojených finančních výzev je podpora od blízkých často neocenitelná.</w:t>
      </w:r>
    </w:p>
    <w:p w14:paraId="04565A47" w14:textId="0EE38D2B" w:rsidR="00B74D18" w:rsidRPr="00007EC1" w:rsidRDefault="002347CF" w:rsidP="00007EC1">
      <w:pPr>
        <w:spacing w:line="360" w:lineRule="auto"/>
        <w:ind w:firstLine="708"/>
        <w:jc w:val="both"/>
        <w:rPr>
          <w:rFonts w:ascii="Palatino Linotype" w:hAnsi="Palatino Linotype"/>
          <w:sz w:val="24"/>
          <w:szCs w:val="24"/>
        </w:rPr>
      </w:pPr>
      <w:r w:rsidRPr="00007EC1">
        <w:rPr>
          <w:rFonts w:ascii="Palatino Linotype" w:hAnsi="Palatino Linotype"/>
          <w:sz w:val="24"/>
          <w:szCs w:val="24"/>
        </w:rPr>
        <w:lastRenderedPageBreak/>
        <w:t xml:space="preserve">Další kategorií, na kterou se z hlediska strategií komunikační partneři zaměřili bylo </w:t>
      </w:r>
      <w:r w:rsidRPr="00007EC1">
        <w:rPr>
          <w:rFonts w:ascii="Palatino Linotype" w:hAnsi="Palatino Linotype"/>
          <w:b/>
          <w:bCs/>
          <w:sz w:val="24"/>
          <w:szCs w:val="24"/>
        </w:rPr>
        <w:t>obecní bydlení</w:t>
      </w:r>
      <w:r w:rsidRPr="00007EC1">
        <w:rPr>
          <w:rFonts w:ascii="Palatino Linotype" w:hAnsi="Palatino Linotype"/>
          <w:sz w:val="24"/>
          <w:szCs w:val="24"/>
        </w:rPr>
        <w:t xml:space="preserve">, které je vnímáno některými komunikačními partnery jako stabilní a jisté řešení v porovnání se soukromým nájmem. Ačkoli se výhodnost obecního bydlení v čase může měnit, základní přednosti, jako je jistota a ochrana před nečekanými výpověďmi, zůstávají stěžejními důvody, proč by ho někteří partneři preferovali. </w:t>
      </w:r>
      <w:r w:rsidR="00BB4620">
        <w:rPr>
          <w:rFonts w:ascii="Palatino Linotype" w:hAnsi="Palatino Linotype"/>
          <w:sz w:val="24"/>
          <w:szCs w:val="24"/>
        </w:rPr>
        <w:t>Kristýna</w:t>
      </w:r>
      <w:r w:rsidRPr="00007EC1">
        <w:rPr>
          <w:rFonts w:ascii="Palatino Linotype" w:hAnsi="Palatino Linotype"/>
          <w:sz w:val="24"/>
          <w:szCs w:val="24"/>
        </w:rPr>
        <w:t xml:space="preserve">: </w:t>
      </w:r>
      <w:r w:rsidRPr="00007EC1">
        <w:rPr>
          <w:rFonts w:ascii="Palatino Linotype" w:hAnsi="Palatino Linotype"/>
          <w:i/>
          <w:iCs/>
          <w:sz w:val="24"/>
          <w:szCs w:val="24"/>
        </w:rPr>
        <w:t>„Ten obecní byt šel teďka nahoru, takže už to není tak výhodné, jak to bývalo. Kdysi to bylo super, vyšlo lépe než nějaký pronájem. Teď bych řekla, že je to tak nastejno. Máš tam výhodu, že tě nikdo nevyhodí, dokud tam platíš. Nemůže nikdo přijít, třeba jak u mě a vyhodit tě.“</w:t>
      </w:r>
      <w:r w:rsidRPr="00007EC1">
        <w:rPr>
          <w:rFonts w:ascii="Palatino Linotype" w:hAnsi="Palatino Linotype"/>
          <w:sz w:val="24"/>
          <w:szCs w:val="24"/>
        </w:rPr>
        <w:t xml:space="preserve"> </w:t>
      </w:r>
      <w:r w:rsidR="00FE452A">
        <w:rPr>
          <w:rFonts w:ascii="Palatino Linotype" w:hAnsi="Palatino Linotype"/>
          <w:sz w:val="24"/>
          <w:szCs w:val="24"/>
        </w:rPr>
        <w:t>Michal</w:t>
      </w:r>
      <w:r w:rsidRPr="00007EC1">
        <w:rPr>
          <w:rFonts w:ascii="Palatino Linotype" w:hAnsi="Palatino Linotype"/>
          <w:sz w:val="24"/>
          <w:szCs w:val="24"/>
        </w:rPr>
        <w:t xml:space="preserve">: </w:t>
      </w:r>
      <w:r w:rsidRPr="00007EC1">
        <w:rPr>
          <w:rFonts w:ascii="Palatino Linotype" w:hAnsi="Palatino Linotype"/>
          <w:i/>
          <w:iCs/>
          <w:sz w:val="24"/>
          <w:szCs w:val="24"/>
        </w:rPr>
        <w:t>„Jako kdybychom neměli koupený ten byt, tak bych chtěl asi bydlet v obecním bytě. Tam máš takovou jistotu větší, že mi přijde, že u toho nájmu prostě nevíš, jak to bude za rok. Jestli se tam ten majitel nebude chtít nastěhovat zpátky, nebo tam šoupne svoje děcka třeba.“</w:t>
      </w:r>
      <w:r w:rsidRPr="00007EC1">
        <w:rPr>
          <w:rFonts w:ascii="Palatino Linotype" w:hAnsi="Palatino Linotype"/>
          <w:sz w:val="24"/>
          <w:szCs w:val="24"/>
        </w:rPr>
        <w:t xml:space="preserve"> Z uvedených vyjádření je zřejmé, že někteří komunikační partneři považují obecní bydlení za preferovanou možnost kvůli většímu pocitu bezpečí a stabilnímu bydlení, které nabízí. Někteří komunikační partneři však uvedli, že </w:t>
      </w:r>
      <w:r w:rsidRPr="00007EC1">
        <w:rPr>
          <w:rFonts w:ascii="Palatino Linotype" w:hAnsi="Palatino Linotype"/>
          <w:b/>
          <w:bCs/>
          <w:sz w:val="24"/>
          <w:szCs w:val="24"/>
        </w:rPr>
        <w:t>obecní bydlení je často nedostupné</w:t>
      </w:r>
      <w:r w:rsidRPr="00007EC1">
        <w:rPr>
          <w:rFonts w:ascii="Palatino Linotype" w:hAnsi="Palatino Linotype"/>
          <w:sz w:val="24"/>
          <w:szCs w:val="24"/>
        </w:rPr>
        <w:t xml:space="preserve">, případně že se nachází ve vyloučených lokalitách anebo je energeticky nehospodárné. </w:t>
      </w:r>
      <w:r w:rsidR="00FE452A">
        <w:rPr>
          <w:rFonts w:ascii="Palatino Linotype" w:hAnsi="Palatino Linotype"/>
          <w:sz w:val="24"/>
          <w:szCs w:val="24"/>
        </w:rPr>
        <w:t>Honza</w:t>
      </w:r>
      <w:r w:rsidRPr="00007EC1">
        <w:rPr>
          <w:rFonts w:ascii="Palatino Linotype" w:hAnsi="Palatino Linotype"/>
          <w:i/>
          <w:iCs/>
          <w:sz w:val="24"/>
          <w:szCs w:val="24"/>
        </w:rPr>
        <w:t xml:space="preserve">: </w:t>
      </w:r>
      <w:r w:rsidR="00FE452A">
        <w:rPr>
          <w:rFonts w:ascii="Palatino Linotype" w:hAnsi="Palatino Linotype"/>
          <w:i/>
          <w:iCs/>
          <w:sz w:val="24"/>
          <w:szCs w:val="24"/>
        </w:rPr>
        <w:t>„</w:t>
      </w:r>
      <w:r w:rsidRPr="00007EC1">
        <w:rPr>
          <w:rFonts w:ascii="Palatino Linotype" w:hAnsi="Palatino Linotype"/>
          <w:i/>
          <w:iCs/>
          <w:sz w:val="24"/>
          <w:szCs w:val="24"/>
        </w:rPr>
        <w:t>Ty obecní byty prostě ani nejsou jo. To se podíváš na stránky, a buď to je někde v totálním Bronxu typu Hrušov anebo to je starý byt, kde se topí plynem.“</w:t>
      </w:r>
      <w:r w:rsidRPr="00007EC1">
        <w:rPr>
          <w:rFonts w:ascii="Palatino Linotype" w:hAnsi="Palatino Linotype"/>
          <w:sz w:val="24"/>
          <w:szCs w:val="24"/>
        </w:rPr>
        <w:t xml:space="preserve"> </w:t>
      </w:r>
      <w:r w:rsidR="00FE452A">
        <w:rPr>
          <w:rFonts w:ascii="Palatino Linotype" w:hAnsi="Palatino Linotype"/>
          <w:sz w:val="24"/>
          <w:szCs w:val="24"/>
        </w:rPr>
        <w:t>Hanka</w:t>
      </w:r>
      <w:r w:rsidRPr="00007EC1">
        <w:rPr>
          <w:rFonts w:ascii="Palatino Linotype" w:hAnsi="Palatino Linotype"/>
          <w:sz w:val="24"/>
          <w:szCs w:val="24"/>
        </w:rPr>
        <w:t xml:space="preserve"> k tomuto dodává: </w:t>
      </w:r>
      <w:r w:rsidRPr="00007EC1">
        <w:rPr>
          <w:rFonts w:ascii="Palatino Linotype" w:hAnsi="Palatino Linotype"/>
          <w:i/>
          <w:iCs/>
          <w:sz w:val="24"/>
          <w:szCs w:val="24"/>
        </w:rPr>
        <w:t>„My jsme se dívali i po obecním bydlení ale nenašli jsme nic, co by nám vyhovovalo. Buď to místo bylo takové, jakože nic moc anebo to třeba bylo už moc malé nebo tak“.</w:t>
      </w:r>
      <w:r w:rsidRPr="00007EC1">
        <w:rPr>
          <w:rFonts w:ascii="Palatino Linotype" w:hAnsi="Palatino Linotype"/>
          <w:sz w:val="24"/>
          <w:szCs w:val="24"/>
        </w:rPr>
        <w:t xml:space="preserve"> Jednou z cest, která by tedy mohla vylepšit situaci mladých rodin na trhu s bydlením by bylo dostatečné množství obecních bytů v odpovídající kvalitě, množství a lokalitě. </w:t>
      </w:r>
    </w:p>
    <w:p w14:paraId="1AB13C97" w14:textId="6C4F0F7D" w:rsidR="00B74D18" w:rsidRPr="00007EC1" w:rsidRDefault="00B74D18" w:rsidP="00007EC1">
      <w:pPr>
        <w:spacing w:line="360" w:lineRule="auto"/>
        <w:jc w:val="both"/>
        <w:rPr>
          <w:rFonts w:ascii="Palatino Linotype" w:hAnsi="Palatino Linotype"/>
          <w:sz w:val="24"/>
          <w:szCs w:val="24"/>
        </w:rPr>
      </w:pPr>
      <w:r w:rsidRPr="00007EC1">
        <w:rPr>
          <w:rFonts w:ascii="Palatino Linotype" w:hAnsi="Palatino Linotype"/>
          <w:sz w:val="24"/>
          <w:szCs w:val="24"/>
        </w:rPr>
        <w:t xml:space="preserve">Pro lepší přehlednost přikládám níže schéma kategorie: </w:t>
      </w:r>
    </w:p>
    <w:p w14:paraId="7377C503" w14:textId="11B0113F" w:rsidR="00B74D18" w:rsidRPr="00007EC1" w:rsidRDefault="0049184B" w:rsidP="00007EC1">
      <w:pPr>
        <w:spacing w:line="360" w:lineRule="auto"/>
        <w:jc w:val="both"/>
        <w:rPr>
          <w:rFonts w:ascii="Palatino Linotype" w:hAnsi="Palatino Linotype"/>
          <w:b/>
          <w:bCs/>
          <w:sz w:val="24"/>
          <w:szCs w:val="24"/>
        </w:rPr>
      </w:pPr>
      <w:r>
        <w:rPr>
          <w:i/>
          <w:sz w:val="20"/>
          <w:szCs w:val="20"/>
        </w:rPr>
        <w:lastRenderedPageBreak/>
        <w:t>Schéma</w:t>
      </w:r>
      <w:r w:rsidRPr="00732AF5">
        <w:rPr>
          <w:i/>
          <w:sz w:val="20"/>
          <w:szCs w:val="20"/>
        </w:rPr>
        <w:t xml:space="preserve"> č. </w:t>
      </w:r>
      <w:r>
        <w:rPr>
          <w:i/>
          <w:sz w:val="20"/>
          <w:szCs w:val="20"/>
        </w:rPr>
        <w:t>5</w:t>
      </w:r>
      <w:r w:rsidRPr="00732AF5">
        <w:rPr>
          <w:i/>
          <w:sz w:val="20"/>
          <w:szCs w:val="20"/>
        </w:rPr>
        <w:t xml:space="preserve">: </w:t>
      </w:r>
      <w:r>
        <w:rPr>
          <w:i/>
          <w:sz w:val="20"/>
          <w:szCs w:val="20"/>
        </w:rPr>
        <w:t xml:space="preserve">Kategorie „Strategie na trhu s bydlením“; </w:t>
      </w:r>
      <w:r w:rsidRPr="00732AF5">
        <w:rPr>
          <w:i/>
          <w:sz w:val="20"/>
          <w:szCs w:val="20"/>
        </w:rPr>
        <w:t>Zdroj: Vlastní zpracování</w:t>
      </w:r>
      <w:r w:rsidRPr="00007EC1">
        <w:rPr>
          <w:rFonts w:ascii="Palatino Linotype" w:hAnsi="Palatino Linotype"/>
          <w:noProof/>
          <w:sz w:val="24"/>
          <w:szCs w:val="24"/>
          <w:lang w:eastAsia="cs-CZ"/>
        </w:rPr>
        <w:t xml:space="preserve"> </w:t>
      </w:r>
      <w:r w:rsidR="00B74D18" w:rsidRPr="00007EC1">
        <w:rPr>
          <w:rFonts w:ascii="Palatino Linotype" w:hAnsi="Palatino Linotype"/>
          <w:noProof/>
          <w:sz w:val="24"/>
          <w:szCs w:val="24"/>
          <w:lang w:eastAsia="cs-CZ"/>
        </w:rPr>
        <w:drawing>
          <wp:anchor distT="0" distB="0" distL="114300" distR="114300" simplePos="0" relativeHeight="251665408" behindDoc="0" locked="0" layoutInCell="1" allowOverlap="1" wp14:anchorId="751E7760" wp14:editId="35FEBBB8">
            <wp:simplePos x="0" y="0"/>
            <wp:positionH relativeFrom="column">
              <wp:posOffset>-782955</wp:posOffset>
            </wp:positionH>
            <wp:positionV relativeFrom="paragraph">
              <wp:posOffset>-319405</wp:posOffset>
            </wp:positionV>
            <wp:extent cx="6248400" cy="2076450"/>
            <wp:effectExtent l="0" t="0" r="0" b="0"/>
            <wp:wrapSquare wrapText="bothSides"/>
            <wp:docPr id="128792496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48400"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57D59B" w14:textId="52752776" w:rsidR="002347CF" w:rsidRPr="00C03E93" w:rsidRDefault="002347CF" w:rsidP="00007EC1">
      <w:pPr>
        <w:pStyle w:val="Nadpis2"/>
        <w:numPr>
          <w:ilvl w:val="1"/>
          <w:numId w:val="13"/>
        </w:numPr>
        <w:spacing w:line="360" w:lineRule="auto"/>
        <w:rPr>
          <w:sz w:val="28"/>
          <w:szCs w:val="28"/>
        </w:rPr>
      </w:pPr>
      <w:bookmarkStart w:id="35" w:name="_Toc153177231"/>
      <w:r w:rsidRPr="00C03E93">
        <w:rPr>
          <w:sz w:val="28"/>
          <w:szCs w:val="28"/>
        </w:rPr>
        <w:t>Aspirace v oblasti bydlení</w:t>
      </w:r>
      <w:bookmarkEnd w:id="35"/>
    </w:p>
    <w:p w14:paraId="78AA7E96" w14:textId="77777777" w:rsidR="002347CF" w:rsidRPr="00007EC1" w:rsidRDefault="002347CF" w:rsidP="00007EC1">
      <w:pPr>
        <w:spacing w:line="360" w:lineRule="auto"/>
        <w:jc w:val="both"/>
        <w:rPr>
          <w:rFonts w:ascii="Palatino Linotype" w:hAnsi="Palatino Linotype"/>
          <w:sz w:val="24"/>
          <w:szCs w:val="24"/>
        </w:rPr>
      </w:pPr>
      <w:r w:rsidRPr="00007EC1">
        <w:rPr>
          <w:rFonts w:ascii="Palatino Linotype" w:hAnsi="Palatino Linotype"/>
          <w:sz w:val="24"/>
          <w:szCs w:val="24"/>
        </w:rPr>
        <w:t xml:space="preserve">Poslední zjištěnou kategorii v oblasti bydlení pak byly </w:t>
      </w:r>
      <w:r w:rsidRPr="00007EC1">
        <w:rPr>
          <w:rFonts w:ascii="Palatino Linotype" w:hAnsi="Palatino Linotype"/>
          <w:b/>
          <w:bCs/>
          <w:sz w:val="24"/>
          <w:szCs w:val="24"/>
        </w:rPr>
        <w:t>aspirace</w:t>
      </w:r>
      <w:r w:rsidRPr="00007EC1">
        <w:rPr>
          <w:rFonts w:ascii="Palatino Linotype" w:hAnsi="Palatino Linotype"/>
          <w:sz w:val="24"/>
          <w:szCs w:val="24"/>
        </w:rPr>
        <w:t xml:space="preserve"> v oblasti bydlení. V rámci zkoumání perspektiv a zkušeností v oblasti bydlení jsou jedním z klíčových prvků </w:t>
      </w:r>
      <w:r w:rsidRPr="00007EC1">
        <w:rPr>
          <w:rFonts w:ascii="Palatino Linotype" w:hAnsi="Palatino Linotype"/>
          <w:b/>
          <w:bCs/>
          <w:sz w:val="24"/>
          <w:szCs w:val="24"/>
        </w:rPr>
        <w:t xml:space="preserve">aspirace, </w:t>
      </w:r>
      <w:r w:rsidRPr="00007EC1">
        <w:rPr>
          <w:rFonts w:ascii="Palatino Linotype" w:hAnsi="Palatino Linotype"/>
          <w:sz w:val="24"/>
          <w:szCs w:val="24"/>
        </w:rPr>
        <w:t xml:space="preserve">které jednotliví komunikační partneři mají při usilování o ideální bydlení. </w:t>
      </w:r>
    </w:p>
    <w:p w14:paraId="1854EB65" w14:textId="35655D1D" w:rsidR="00FE452A" w:rsidRDefault="002347CF" w:rsidP="00007EC1">
      <w:pPr>
        <w:spacing w:line="360" w:lineRule="auto"/>
        <w:jc w:val="both"/>
        <w:rPr>
          <w:rFonts w:ascii="Palatino Linotype" w:hAnsi="Palatino Linotype" w:cs="Calibri"/>
          <w:sz w:val="24"/>
          <w:szCs w:val="24"/>
        </w:rPr>
      </w:pPr>
      <w:r w:rsidRPr="00007EC1">
        <w:rPr>
          <w:rFonts w:ascii="Palatino Linotype" w:hAnsi="Palatino Linotype"/>
          <w:sz w:val="24"/>
          <w:szCs w:val="24"/>
        </w:rPr>
        <w:t xml:space="preserve">Z hlediska aspirací v oblasti bydlení většina komunikačních partnerů uvádělo, že jako své ideální bydlení v budoucnu by chtěli mít </w:t>
      </w:r>
      <w:r w:rsidRPr="00007EC1">
        <w:rPr>
          <w:rFonts w:ascii="Palatino Linotype" w:hAnsi="Palatino Linotype"/>
          <w:b/>
          <w:bCs/>
          <w:sz w:val="24"/>
          <w:szCs w:val="24"/>
        </w:rPr>
        <w:t>vlastní dům</w:t>
      </w:r>
      <w:r w:rsidRPr="00007EC1">
        <w:rPr>
          <w:rFonts w:ascii="Palatino Linotype" w:hAnsi="Palatino Linotype"/>
          <w:sz w:val="24"/>
          <w:szCs w:val="24"/>
        </w:rPr>
        <w:t xml:space="preserve">.  Tyto aspirace se objevovaly jak mezi komunikačními partnery, kteří bydlí v nájmu, tak i mezi těmi, kteří už ve vlastním bytě bydlí. Mít vlastní byt tedy často neslouží jako konečný cíl v oblasti bydlení, ale spíše jako odrazový můstek k dalším aspiracím, jako je vlastní dům. Můžeme tedy říci, že i když je byt často vnímán jako symbol stability a investice, existuje paralelně s tím i aspirace směřující k většímu prostoru a komfortu, který představuje právě vlastní dům. </w:t>
      </w:r>
      <w:r w:rsidRPr="00007EC1">
        <w:rPr>
          <w:rFonts w:ascii="Palatino Linotype" w:hAnsi="Palatino Linotype"/>
          <w:i/>
          <w:iCs/>
          <w:sz w:val="24"/>
          <w:szCs w:val="24"/>
        </w:rPr>
        <w:t>“</w:t>
      </w:r>
      <w:r w:rsidRPr="00007EC1">
        <w:rPr>
          <w:rFonts w:ascii="Palatino Linotype" w:hAnsi="Palatino Linotype"/>
          <w:sz w:val="24"/>
          <w:szCs w:val="24"/>
        </w:rPr>
        <w:t xml:space="preserve"> Jak k tomuto dodává </w:t>
      </w:r>
      <w:r w:rsidR="00FE452A">
        <w:rPr>
          <w:rFonts w:ascii="Palatino Linotype" w:hAnsi="Palatino Linotype"/>
          <w:sz w:val="24"/>
          <w:szCs w:val="24"/>
        </w:rPr>
        <w:t>Honza</w:t>
      </w:r>
      <w:r w:rsidRPr="00007EC1">
        <w:rPr>
          <w:rFonts w:ascii="Palatino Linotype" w:hAnsi="Palatino Linotype"/>
          <w:sz w:val="24"/>
          <w:szCs w:val="24"/>
        </w:rPr>
        <w:t xml:space="preserve">: </w:t>
      </w:r>
      <w:r w:rsidRPr="00007EC1">
        <w:rPr>
          <w:rFonts w:ascii="Palatino Linotype" w:hAnsi="Palatino Linotype"/>
          <w:i/>
          <w:iCs/>
          <w:sz w:val="24"/>
          <w:szCs w:val="24"/>
        </w:rPr>
        <w:t xml:space="preserve">"Protože když máš barák, tak si postavíš plot, a máš klid a neřešíš to. Já si prostě nemůžu postavit plot kolem bytu“. </w:t>
      </w:r>
      <w:r w:rsidRPr="00007EC1">
        <w:rPr>
          <w:rFonts w:ascii="Palatino Linotype" w:hAnsi="Palatino Linotype"/>
          <w:sz w:val="24"/>
          <w:szCs w:val="24"/>
        </w:rPr>
        <w:t>Dále se zamýšlí nad ekonomickými aspekty nájemného bydlení, kde považuje platbu nájemného za neefektivní investici, protože</w:t>
      </w:r>
      <w:r w:rsidRPr="00007EC1">
        <w:rPr>
          <w:rFonts w:ascii="Palatino Linotype" w:hAnsi="Palatino Linotype"/>
          <w:i/>
          <w:iCs/>
          <w:sz w:val="24"/>
          <w:szCs w:val="24"/>
        </w:rPr>
        <w:t xml:space="preserve"> "peníze posíláš někam jinam."</w:t>
      </w:r>
      <w:r w:rsidRPr="00007EC1">
        <w:rPr>
          <w:rFonts w:ascii="Palatino Linotype" w:hAnsi="Palatino Linotype"/>
          <w:sz w:val="24"/>
          <w:szCs w:val="24"/>
        </w:rPr>
        <w:t xml:space="preserve"> Jak k tomuto dále dodává: </w:t>
      </w:r>
      <w:r w:rsidRPr="00007EC1">
        <w:rPr>
          <w:rFonts w:ascii="Palatino Linotype" w:hAnsi="Palatino Linotype"/>
          <w:i/>
          <w:iCs/>
          <w:sz w:val="24"/>
          <w:szCs w:val="24"/>
        </w:rPr>
        <w:t xml:space="preserve">„Pak si taky uvědomíš, že ty peníze, co vyděláváš, tak posíláš někam jinam. Zároveň je tam ten argument toho, že se ti nechce vrážet ty peníze do toho bytu, protože víš, že tam jsi jenom v nájmu. A už od té doby, co jsi se tam nastěhoval tak víš, že třeba za 5 let zase budeš stěhovat jinam. </w:t>
      </w:r>
      <w:r w:rsidRPr="00007EC1">
        <w:rPr>
          <w:rFonts w:ascii="Palatino Linotype" w:hAnsi="Palatino Linotype"/>
          <w:i/>
          <w:iCs/>
          <w:sz w:val="24"/>
          <w:szCs w:val="24"/>
        </w:rPr>
        <w:lastRenderedPageBreak/>
        <w:t xml:space="preserve">Tak ta kvalita toho bytu potom klesá. Kuchyň si neuděláš taky novou že, proč já bych platil čtvrt milionu za kuchyň buchtě, která mi to nikdy nezaplatí.“ </w:t>
      </w:r>
      <w:r w:rsidRPr="00007EC1">
        <w:rPr>
          <w:rFonts w:ascii="Palatino Linotype" w:hAnsi="Palatino Linotype"/>
          <w:sz w:val="24"/>
          <w:szCs w:val="24"/>
        </w:rPr>
        <w:t xml:space="preserve">Ve spojitosti s nižší ochotou investovat do nájemního bydlení peníze uvádí </w:t>
      </w:r>
      <w:r w:rsidR="00FE452A">
        <w:rPr>
          <w:rFonts w:ascii="Palatino Linotype" w:hAnsi="Palatino Linotype"/>
          <w:sz w:val="24"/>
          <w:szCs w:val="24"/>
        </w:rPr>
        <w:t>Hanka</w:t>
      </w:r>
      <w:r w:rsidRPr="00007EC1">
        <w:rPr>
          <w:rFonts w:ascii="Palatino Linotype" w:hAnsi="Palatino Linotype"/>
          <w:sz w:val="24"/>
          <w:szCs w:val="24"/>
        </w:rPr>
        <w:t xml:space="preserve"> dále toto: </w:t>
      </w:r>
      <w:r w:rsidRPr="00007EC1">
        <w:rPr>
          <w:rFonts w:ascii="Palatino Linotype" w:hAnsi="Palatino Linotype"/>
          <w:i/>
          <w:iCs/>
          <w:sz w:val="24"/>
          <w:szCs w:val="24"/>
        </w:rPr>
        <w:t xml:space="preserve">„Mi totiž </w:t>
      </w:r>
      <w:proofErr w:type="spellStart"/>
      <w:r w:rsidRPr="00007EC1">
        <w:rPr>
          <w:rFonts w:ascii="Palatino Linotype" w:hAnsi="Palatino Linotype"/>
          <w:i/>
          <w:iCs/>
          <w:sz w:val="24"/>
          <w:szCs w:val="24"/>
        </w:rPr>
        <w:t>příjde</w:t>
      </w:r>
      <w:proofErr w:type="spellEnd"/>
      <w:r w:rsidRPr="00007EC1">
        <w:rPr>
          <w:rFonts w:ascii="Palatino Linotype" w:hAnsi="Palatino Linotype"/>
          <w:i/>
          <w:iCs/>
          <w:sz w:val="24"/>
          <w:szCs w:val="24"/>
        </w:rPr>
        <w:t>, že když máš nájemní byt, tak tam sneseš takové nějaké neduhy. Tam je třeba lino, tak ať je tam nějaká hezčí podlaha. Nebo třeba schodiště je tam trošičku rozvrzané. Do toho nájemního bydlení se ti nechce investovat.“</w:t>
      </w:r>
      <w:r w:rsidRPr="00007EC1">
        <w:rPr>
          <w:rFonts w:ascii="Palatino Linotype" w:hAnsi="Palatino Linotype"/>
          <w:sz w:val="24"/>
          <w:szCs w:val="24"/>
        </w:rPr>
        <w:t xml:space="preserve"> </w:t>
      </w:r>
      <w:r w:rsidR="00FE452A">
        <w:rPr>
          <w:rFonts w:ascii="Palatino Linotype" w:hAnsi="Palatino Linotype"/>
          <w:sz w:val="24"/>
          <w:szCs w:val="24"/>
        </w:rPr>
        <w:t>Michal</w:t>
      </w:r>
      <w:r w:rsidRPr="00007EC1">
        <w:rPr>
          <w:rFonts w:ascii="Palatino Linotype" w:hAnsi="Palatino Linotype"/>
          <w:sz w:val="24"/>
          <w:szCs w:val="24"/>
        </w:rPr>
        <w:t xml:space="preserve"> dodává další rozsah do diskuse o soukromí a vlastnickém bydlení. Jeho názor je, že: </w:t>
      </w:r>
      <w:r w:rsidRPr="00007EC1">
        <w:rPr>
          <w:rFonts w:ascii="Palatino Linotype" w:hAnsi="Palatino Linotype"/>
          <w:i/>
          <w:iCs/>
          <w:sz w:val="24"/>
          <w:szCs w:val="24"/>
        </w:rPr>
        <w:t>„Když máš někde barák, tak je to tvůj prostor a teoreticky nemusíš brát takové ohledy na sousedy</w:t>
      </w:r>
      <w:r w:rsidR="00FE452A">
        <w:rPr>
          <w:rFonts w:ascii="Palatino Linotype" w:hAnsi="Palatino Linotype"/>
          <w:i/>
          <w:iCs/>
          <w:sz w:val="24"/>
          <w:szCs w:val="24"/>
        </w:rPr>
        <w:t>.</w:t>
      </w:r>
      <w:r w:rsidRPr="00007EC1">
        <w:rPr>
          <w:rFonts w:ascii="Palatino Linotype" w:hAnsi="Palatino Linotype"/>
          <w:i/>
          <w:iCs/>
          <w:sz w:val="24"/>
          <w:szCs w:val="24"/>
        </w:rPr>
        <w:t>"</w:t>
      </w:r>
      <w:r w:rsidRPr="00007EC1">
        <w:rPr>
          <w:rFonts w:ascii="Palatino Linotype" w:hAnsi="Palatino Linotype"/>
          <w:sz w:val="24"/>
          <w:szCs w:val="24"/>
        </w:rPr>
        <w:t xml:space="preserve"> Z těchto citací je jasné, že koncept </w:t>
      </w:r>
      <w:r w:rsidRPr="00007EC1">
        <w:rPr>
          <w:rFonts w:ascii="Palatino Linotype" w:hAnsi="Palatino Linotype"/>
          <w:b/>
          <w:bCs/>
          <w:sz w:val="24"/>
          <w:szCs w:val="24"/>
        </w:rPr>
        <w:t>vlastního prostoru</w:t>
      </w:r>
      <w:r w:rsidRPr="00007EC1">
        <w:rPr>
          <w:rFonts w:ascii="Palatino Linotype" w:hAnsi="Palatino Linotype"/>
          <w:sz w:val="24"/>
          <w:szCs w:val="24"/>
        </w:rPr>
        <w:t xml:space="preserve"> je zásadním faktorem, který motivuje jednotlivce k získání vlastního bydlení ve formě domu s pozemkem. Tento pohled je podložen jak touhou po osobním prostoru a soukromí, tak i ekonomickou logikou, kdy lidé vnímají nájemné bydlení jako neefektivní z hlediska budování dlouhodobého majetku. Někteří komunikační partneři ovšem vnímají vlastní dům jako něco </w:t>
      </w:r>
      <w:r w:rsidRPr="00007EC1">
        <w:rPr>
          <w:rFonts w:ascii="Palatino Linotype" w:hAnsi="Palatino Linotype"/>
          <w:b/>
          <w:bCs/>
          <w:sz w:val="24"/>
          <w:szCs w:val="24"/>
        </w:rPr>
        <w:t xml:space="preserve">náročného na údržbu. </w:t>
      </w:r>
      <w:r w:rsidRPr="00007EC1">
        <w:rPr>
          <w:rFonts w:ascii="Palatino Linotype" w:hAnsi="Palatino Linotype" w:cs="Calibri"/>
          <w:sz w:val="24"/>
          <w:szCs w:val="24"/>
        </w:rPr>
        <w:t xml:space="preserve">Bydlení v bytě, ať už nájemním nebo vlastním bylo často vnímáno jako méně náročné na údržbu než bydlení v domě. </w:t>
      </w:r>
      <w:r w:rsidR="00FE452A">
        <w:rPr>
          <w:rFonts w:ascii="Palatino Linotype" w:hAnsi="Palatino Linotype" w:cs="Calibri"/>
          <w:sz w:val="24"/>
          <w:szCs w:val="24"/>
        </w:rPr>
        <w:t>Robin</w:t>
      </w:r>
      <w:r w:rsidRPr="00007EC1">
        <w:rPr>
          <w:rFonts w:ascii="Palatino Linotype" w:hAnsi="Palatino Linotype" w:cs="Calibri"/>
          <w:sz w:val="24"/>
          <w:szCs w:val="24"/>
        </w:rPr>
        <w:t xml:space="preserve">: </w:t>
      </w:r>
      <w:r w:rsidRPr="00007EC1">
        <w:rPr>
          <w:rFonts w:ascii="Palatino Linotype" w:hAnsi="Palatino Linotype" w:cs="Calibri"/>
          <w:i/>
          <w:iCs/>
          <w:sz w:val="24"/>
          <w:szCs w:val="24"/>
        </w:rPr>
        <w:t>„Kdysi dávno jsem chtěl na barák. Já mám rád manuální práci, ale někdy třeba měsíc s ničím nehnu, a to si</w:t>
      </w:r>
      <w:r w:rsidR="00F5427E" w:rsidRPr="00007EC1">
        <w:rPr>
          <w:rFonts w:ascii="Palatino Linotype" w:hAnsi="Palatino Linotype" w:cs="Calibri"/>
          <w:i/>
          <w:iCs/>
          <w:sz w:val="24"/>
          <w:szCs w:val="24"/>
        </w:rPr>
        <w:t xml:space="preserve">  </w:t>
      </w:r>
      <w:r w:rsidRPr="00007EC1">
        <w:rPr>
          <w:rFonts w:ascii="Palatino Linotype" w:hAnsi="Palatino Linotype" w:cs="Calibri"/>
          <w:i/>
          <w:iCs/>
          <w:sz w:val="24"/>
          <w:szCs w:val="24"/>
        </w:rPr>
        <w:t xml:space="preserve"> na baráku nemůžeš dovolit.“</w:t>
      </w:r>
      <w:r w:rsidRPr="00007EC1">
        <w:rPr>
          <w:rFonts w:ascii="Palatino Linotype" w:hAnsi="Palatino Linotype" w:cs="Calibri"/>
          <w:sz w:val="24"/>
          <w:szCs w:val="24"/>
        </w:rPr>
        <w:t xml:space="preserve"> </w:t>
      </w:r>
      <w:r w:rsidR="00FE452A">
        <w:rPr>
          <w:rFonts w:ascii="Palatino Linotype" w:hAnsi="Palatino Linotype" w:cs="Calibri"/>
          <w:sz w:val="24"/>
          <w:szCs w:val="24"/>
        </w:rPr>
        <w:t>Barbora</w:t>
      </w:r>
      <w:r w:rsidRPr="00007EC1">
        <w:rPr>
          <w:rFonts w:ascii="Palatino Linotype" w:hAnsi="Palatino Linotype" w:cs="Calibri"/>
          <w:sz w:val="24"/>
          <w:szCs w:val="24"/>
        </w:rPr>
        <w:t xml:space="preserve">: </w:t>
      </w:r>
      <w:r w:rsidRPr="00007EC1">
        <w:rPr>
          <w:rFonts w:ascii="Palatino Linotype" w:hAnsi="Palatino Linotype" w:cs="Calibri"/>
          <w:i/>
          <w:iCs/>
          <w:sz w:val="24"/>
          <w:szCs w:val="24"/>
        </w:rPr>
        <w:t xml:space="preserve">„Já jsem na barák možná lenivá. O barák je větší starost než o byt.“ </w:t>
      </w:r>
      <w:r w:rsidRPr="00007EC1">
        <w:rPr>
          <w:rFonts w:ascii="Palatino Linotype" w:hAnsi="Palatino Linotype" w:cs="Calibri"/>
          <w:sz w:val="24"/>
          <w:szCs w:val="24"/>
        </w:rPr>
        <w:t>Dům je tedy často spojován s potřebou větší práce, než je tomu v bytech.</w:t>
      </w:r>
    </w:p>
    <w:p w14:paraId="22A7D8D4" w14:textId="1C360DF1" w:rsidR="004D00AE" w:rsidRPr="00007EC1" w:rsidRDefault="002C5E9D" w:rsidP="002C5E9D">
      <w:pPr>
        <w:rPr>
          <w:rFonts w:ascii="Palatino Linotype" w:hAnsi="Palatino Linotype" w:cs="Calibri"/>
          <w:sz w:val="24"/>
          <w:szCs w:val="24"/>
        </w:rPr>
      </w:pPr>
      <w:r>
        <w:rPr>
          <w:rFonts w:ascii="Palatino Linotype" w:hAnsi="Palatino Linotype" w:cs="Calibri"/>
          <w:sz w:val="24"/>
          <w:szCs w:val="24"/>
        </w:rPr>
        <w:br w:type="page"/>
      </w:r>
    </w:p>
    <w:p w14:paraId="6227EF92" w14:textId="7E285A0F" w:rsidR="00030F4B" w:rsidRPr="00C03E93" w:rsidRDefault="00E35E4C" w:rsidP="000C107E">
      <w:pPr>
        <w:pStyle w:val="Nadpis1"/>
        <w:numPr>
          <w:ilvl w:val="0"/>
          <w:numId w:val="13"/>
        </w:numPr>
        <w:rPr>
          <w:szCs w:val="28"/>
        </w:rPr>
      </w:pPr>
      <w:bookmarkStart w:id="36" w:name="_Toc153177232"/>
      <w:bookmarkStart w:id="37" w:name="_Hlk152924646"/>
      <w:r w:rsidRPr="00C03E93">
        <w:rPr>
          <w:szCs w:val="28"/>
        </w:rPr>
        <w:lastRenderedPageBreak/>
        <w:t xml:space="preserve">Výzkumné závěry a jejich </w:t>
      </w:r>
      <w:r w:rsidR="00FE452A" w:rsidRPr="00C03E93">
        <w:rPr>
          <w:szCs w:val="28"/>
        </w:rPr>
        <w:t>diskuse</w:t>
      </w:r>
      <w:bookmarkEnd w:id="36"/>
    </w:p>
    <w:p w14:paraId="22618AEC" w14:textId="77777777" w:rsidR="000C107E" w:rsidRPr="000C107E" w:rsidRDefault="000C107E" w:rsidP="000C107E"/>
    <w:p w14:paraId="091F6424" w14:textId="7A48C375" w:rsidR="00456B51" w:rsidRPr="00007EC1" w:rsidRDefault="00456B51" w:rsidP="00007EC1">
      <w:pPr>
        <w:spacing w:line="360" w:lineRule="auto"/>
        <w:jc w:val="both"/>
        <w:rPr>
          <w:rFonts w:ascii="Palatino Linotype" w:hAnsi="Palatino Linotype" w:cs="Calibri"/>
          <w:sz w:val="24"/>
          <w:szCs w:val="24"/>
        </w:rPr>
      </w:pPr>
      <w:r w:rsidRPr="00007EC1">
        <w:rPr>
          <w:rFonts w:ascii="Palatino Linotype" w:hAnsi="Palatino Linotype" w:cs="Calibri"/>
          <w:sz w:val="24"/>
          <w:szCs w:val="24"/>
        </w:rPr>
        <w:t>Cílem předkládané práce bylo zjistit</w:t>
      </w:r>
      <w:r w:rsidRPr="00007EC1">
        <w:rPr>
          <w:rFonts w:ascii="Palatino Linotype" w:hAnsi="Palatino Linotype" w:cs="Calibri"/>
          <w:i/>
          <w:iCs/>
          <w:sz w:val="24"/>
          <w:szCs w:val="24"/>
        </w:rPr>
        <w:t>, jaké strategie využívají mladé rodiny na Ostravsku pro pořízení</w:t>
      </w:r>
      <w:r w:rsidR="00F47BAB" w:rsidRPr="00007EC1">
        <w:rPr>
          <w:rFonts w:ascii="Palatino Linotype" w:hAnsi="Palatino Linotype" w:cs="Calibri"/>
          <w:i/>
          <w:iCs/>
          <w:sz w:val="24"/>
          <w:szCs w:val="24"/>
        </w:rPr>
        <w:t xml:space="preserve"> a následně udržení</w:t>
      </w:r>
      <w:r w:rsidRPr="00007EC1">
        <w:rPr>
          <w:rFonts w:ascii="Palatino Linotype" w:hAnsi="Palatino Linotype" w:cs="Calibri"/>
          <w:i/>
          <w:iCs/>
          <w:sz w:val="24"/>
          <w:szCs w:val="24"/>
        </w:rPr>
        <w:t xml:space="preserve"> svého prvního bydlení v situaci klesající dostupnosti bydlení</w:t>
      </w:r>
      <w:r w:rsidRPr="00007EC1">
        <w:rPr>
          <w:rFonts w:ascii="Palatino Linotype" w:hAnsi="Palatino Linotype" w:cs="Calibri"/>
          <w:sz w:val="24"/>
          <w:szCs w:val="24"/>
        </w:rPr>
        <w:t xml:space="preserve">. Dílčími cíli pak bylo </w:t>
      </w:r>
      <w:r w:rsidRPr="00007EC1">
        <w:rPr>
          <w:rFonts w:ascii="Palatino Linotype" w:hAnsi="Palatino Linotype" w:cs="Calibri"/>
          <w:i/>
          <w:iCs/>
          <w:sz w:val="24"/>
          <w:szCs w:val="24"/>
        </w:rPr>
        <w:t>zjistit, jaký význam má bydlení pro</w:t>
      </w:r>
      <w:r w:rsidR="006B430C" w:rsidRPr="00007EC1">
        <w:rPr>
          <w:rFonts w:ascii="Palatino Linotype" w:hAnsi="Palatino Linotype" w:cs="Calibri"/>
          <w:i/>
          <w:iCs/>
          <w:sz w:val="24"/>
          <w:szCs w:val="24"/>
        </w:rPr>
        <w:t xml:space="preserve"> jednotlivé</w:t>
      </w:r>
      <w:r w:rsidRPr="00007EC1">
        <w:rPr>
          <w:rFonts w:ascii="Palatino Linotype" w:hAnsi="Palatino Linotype" w:cs="Calibri"/>
          <w:i/>
          <w:iCs/>
          <w:sz w:val="24"/>
          <w:szCs w:val="24"/>
        </w:rPr>
        <w:t xml:space="preserve"> </w:t>
      </w:r>
      <w:r w:rsidR="0000585D" w:rsidRPr="00007EC1">
        <w:rPr>
          <w:rFonts w:ascii="Palatino Linotype" w:hAnsi="Palatino Linotype" w:cs="Calibri"/>
          <w:i/>
          <w:iCs/>
          <w:sz w:val="24"/>
          <w:szCs w:val="24"/>
        </w:rPr>
        <w:t>komunikační partery</w:t>
      </w:r>
      <w:r w:rsidR="00030F4B" w:rsidRPr="00007EC1">
        <w:rPr>
          <w:rFonts w:ascii="Palatino Linotype" w:hAnsi="Palatino Linotype" w:cs="Calibri"/>
          <w:sz w:val="24"/>
          <w:szCs w:val="24"/>
        </w:rPr>
        <w:t xml:space="preserve"> a </w:t>
      </w:r>
      <w:r w:rsidR="006B430C" w:rsidRPr="00007EC1">
        <w:rPr>
          <w:rFonts w:ascii="Palatino Linotype" w:hAnsi="Palatino Linotype" w:cs="Calibri"/>
          <w:i/>
          <w:iCs/>
          <w:sz w:val="24"/>
          <w:szCs w:val="24"/>
        </w:rPr>
        <w:t>jaké bariéry komunikační partneři vnímají na trhu s bydlením</w:t>
      </w:r>
      <w:r w:rsidR="00030F4B" w:rsidRPr="00007EC1">
        <w:rPr>
          <w:rFonts w:ascii="Palatino Linotype" w:hAnsi="Palatino Linotype" w:cs="Calibri"/>
          <w:sz w:val="24"/>
          <w:szCs w:val="24"/>
        </w:rPr>
        <w:t xml:space="preserve">. </w:t>
      </w:r>
      <w:r w:rsidR="0000585D" w:rsidRPr="00007EC1">
        <w:rPr>
          <w:rFonts w:ascii="Palatino Linotype" w:hAnsi="Palatino Linotype" w:cs="Calibri"/>
          <w:sz w:val="24"/>
          <w:szCs w:val="24"/>
        </w:rPr>
        <w:t>K získání těchto dat byla použita analýza drah a kariér bydlení jednotlivých komunikačních partnerů</w:t>
      </w:r>
      <w:r w:rsidR="00030F4B" w:rsidRPr="00007EC1">
        <w:rPr>
          <w:rFonts w:ascii="Palatino Linotype" w:hAnsi="Palatino Linotype" w:cs="Calibri"/>
          <w:sz w:val="24"/>
          <w:szCs w:val="24"/>
        </w:rPr>
        <w:t>.</w:t>
      </w:r>
    </w:p>
    <w:p w14:paraId="68152753" w14:textId="371E7DC0" w:rsidR="002C5E9D" w:rsidRDefault="00AF3D19" w:rsidP="00533B51">
      <w:pPr>
        <w:spacing w:line="360" w:lineRule="auto"/>
        <w:ind w:firstLine="708"/>
        <w:jc w:val="both"/>
        <w:rPr>
          <w:rFonts w:ascii="Palatino Linotype" w:hAnsi="Palatino Linotype" w:cs="Calibri"/>
          <w:sz w:val="24"/>
          <w:szCs w:val="24"/>
        </w:rPr>
      </w:pPr>
      <w:r w:rsidRPr="00007EC1">
        <w:rPr>
          <w:rFonts w:ascii="Palatino Linotype" w:hAnsi="Palatino Linotype" w:cs="Calibri"/>
          <w:sz w:val="24"/>
          <w:szCs w:val="24"/>
        </w:rPr>
        <w:t>V rámci provedeného výzkumu je nutné zmínit několik limitů. Specifický zaměření výzkumu na určitou demografickou skupinu nebo oblast může omezit jeho obecnou aplikovatelnost. Pokud se tedy můj výzkum soustředí na mladé rodiny ve městském prostředí, jeho závěry nemusí být přímo aplikovatelné na venkov, jiná města nebo na starší segment populace.</w:t>
      </w:r>
      <w:r w:rsidR="00B60E8C" w:rsidRPr="00007EC1">
        <w:rPr>
          <w:rFonts w:ascii="Palatino Linotype" w:hAnsi="Palatino Linotype" w:cs="Calibri"/>
          <w:sz w:val="24"/>
          <w:szCs w:val="24"/>
        </w:rPr>
        <w:t xml:space="preserve"> </w:t>
      </w:r>
      <w:r w:rsidRPr="00007EC1">
        <w:rPr>
          <w:rFonts w:ascii="Palatino Linotype" w:hAnsi="Palatino Linotype" w:cs="Calibri"/>
          <w:sz w:val="24"/>
          <w:szCs w:val="24"/>
        </w:rPr>
        <w:t>Další omezení vyplývají z použité metodologie. V případě, že byl výzkum prováděn převážně pomocí kvalitativní</w:t>
      </w:r>
      <w:r w:rsidR="00B60E8C" w:rsidRPr="00007EC1">
        <w:rPr>
          <w:rFonts w:ascii="Palatino Linotype" w:hAnsi="Palatino Linotype" w:cs="Calibri"/>
          <w:sz w:val="24"/>
          <w:szCs w:val="24"/>
        </w:rPr>
        <w:t xml:space="preserve"> metody</w:t>
      </w:r>
      <w:r w:rsidRPr="00007EC1">
        <w:rPr>
          <w:rFonts w:ascii="Palatino Linotype" w:hAnsi="Palatino Linotype" w:cs="Calibri"/>
          <w:sz w:val="24"/>
          <w:szCs w:val="24"/>
        </w:rPr>
        <w:t>, jako jsou rozhovory, může být obtížné vytvářet kvantitativní generalizac</w:t>
      </w:r>
      <w:r w:rsidR="00B60E8C" w:rsidRPr="00007EC1">
        <w:rPr>
          <w:rFonts w:ascii="Palatino Linotype" w:hAnsi="Palatino Linotype" w:cs="Calibri"/>
          <w:sz w:val="24"/>
          <w:szCs w:val="24"/>
        </w:rPr>
        <w:t>e</w:t>
      </w:r>
      <w:r w:rsidRPr="00007EC1">
        <w:rPr>
          <w:rFonts w:ascii="Palatino Linotype" w:hAnsi="Palatino Linotype" w:cs="Calibri"/>
          <w:sz w:val="24"/>
          <w:szCs w:val="24"/>
        </w:rPr>
        <w:t>. Kvalitativní data nám umožňují získat hluboký vhled do subjektivních zkušeností a perspektiv, ale mohou být omezena v možnosti měření nebo identifikace širších trendů a vzorců.</w:t>
      </w:r>
      <w:r w:rsidR="00B60E8C" w:rsidRPr="00007EC1">
        <w:rPr>
          <w:rFonts w:ascii="Palatino Linotype" w:hAnsi="Palatino Linotype" w:cs="Calibri"/>
          <w:sz w:val="24"/>
          <w:szCs w:val="24"/>
        </w:rPr>
        <w:t xml:space="preserve"> </w:t>
      </w:r>
      <w:r w:rsidRPr="00007EC1">
        <w:rPr>
          <w:rFonts w:ascii="Palatino Linotype" w:hAnsi="Palatino Linotype" w:cs="Calibri"/>
          <w:sz w:val="24"/>
          <w:szCs w:val="24"/>
        </w:rPr>
        <w:t xml:space="preserve">Je také důležité si uvědomit, že výzkum byl realizován v konkrétním časovém období a může tak nereflektovat pozdější změny v sociálních, ekonomických nebo politických podmínkách. </w:t>
      </w:r>
      <w:r w:rsidR="00DA3FCE" w:rsidRPr="00007EC1">
        <w:rPr>
          <w:rFonts w:ascii="Palatino Linotype" w:hAnsi="Palatino Linotype" w:cs="Calibri"/>
          <w:sz w:val="24"/>
          <w:szCs w:val="24"/>
        </w:rPr>
        <w:t>Tento limit</w:t>
      </w:r>
      <w:r w:rsidRPr="00007EC1">
        <w:rPr>
          <w:rFonts w:ascii="Palatino Linotype" w:hAnsi="Palatino Linotype" w:cs="Calibri"/>
          <w:sz w:val="24"/>
          <w:szCs w:val="24"/>
        </w:rPr>
        <w:t xml:space="preserve"> je obzvláště významn</w:t>
      </w:r>
      <w:r w:rsidR="00DA3FCE" w:rsidRPr="00007EC1">
        <w:rPr>
          <w:rFonts w:ascii="Palatino Linotype" w:hAnsi="Palatino Linotype" w:cs="Calibri"/>
          <w:sz w:val="24"/>
          <w:szCs w:val="24"/>
        </w:rPr>
        <w:t>ý</w:t>
      </w:r>
      <w:r w:rsidRPr="00007EC1">
        <w:rPr>
          <w:rFonts w:ascii="Palatino Linotype" w:hAnsi="Palatino Linotype" w:cs="Calibri"/>
          <w:sz w:val="24"/>
          <w:szCs w:val="24"/>
        </w:rPr>
        <w:t xml:space="preserve"> v oblastech, jako jsou bytové politiky nebo tržní dynamika, které se mohou</w:t>
      </w:r>
      <w:r w:rsidR="00DA3FCE" w:rsidRPr="00007EC1">
        <w:rPr>
          <w:rFonts w:ascii="Palatino Linotype" w:hAnsi="Palatino Linotype" w:cs="Calibri"/>
          <w:sz w:val="24"/>
          <w:szCs w:val="24"/>
        </w:rPr>
        <w:t xml:space="preserve"> v čase</w:t>
      </w:r>
      <w:r w:rsidRPr="00007EC1">
        <w:rPr>
          <w:rFonts w:ascii="Palatino Linotype" w:hAnsi="Palatino Linotype" w:cs="Calibri"/>
          <w:sz w:val="24"/>
          <w:szCs w:val="24"/>
        </w:rPr>
        <w:t xml:space="preserve"> rychle měnit</w:t>
      </w:r>
      <w:r w:rsidR="00B97E16" w:rsidRPr="00007EC1">
        <w:rPr>
          <w:rFonts w:ascii="Palatino Linotype" w:hAnsi="Palatino Linotype" w:cs="Calibri"/>
          <w:sz w:val="24"/>
          <w:szCs w:val="24"/>
        </w:rPr>
        <w:t>.</w:t>
      </w:r>
      <w:r w:rsidRPr="00007EC1">
        <w:rPr>
          <w:rFonts w:ascii="Palatino Linotype" w:hAnsi="Palatino Linotype" w:cs="Calibri"/>
          <w:sz w:val="24"/>
          <w:szCs w:val="24"/>
        </w:rPr>
        <w:t xml:space="preserve"> </w:t>
      </w:r>
    </w:p>
    <w:p w14:paraId="7CD5F4D5" w14:textId="12027BC3" w:rsidR="00F67EB2" w:rsidRPr="00007EC1" w:rsidRDefault="002C5E9D" w:rsidP="002C5E9D">
      <w:pPr>
        <w:rPr>
          <w:rFonts w:ascii="Palatino Linotype" w:hAnsi="Palatino Linotype" w:cs="Calibri"/>
          <w:sz w:val="24"/>
          <w:szCs w:val="24"/>
        </w:rPr>
      </w:pPr>
      <w:r>
        <w:rPr>
          <w:rFonts w:ascii="Palatino Linotype" w:hAnsi="Palatino Linotype" w:cs="Calibri"/>
          <w:sz w:val="24"/>
          <w:szCs w:val="24"/>
        </w:rPr>
        <w:br w:type="page"/>
      </w:r>
    </w:p>
    <w:p w14:paraId="1744ABD1" w14:textId="1BBDACF4" w:rsidR="00D33C5D" w:rsidRPr="00007EC1" w:rsidRDefault="00D33C5D" w:rsidP="00007EC1">
      <w:pPr>
        <w:spacing w:line="360" w:lineRule="auto"/>
        <w:jc w:val="both"/>
        <w:rPr>
          <w:rFonts w:ascii="Palatino Linotype" w:hAnsi="Palatino Linotype" w:cs="Calibri"/>
          <w:b/>
          <w:bCs/>
          <w:sz w:val="24"/>
          <w:szCs w:val="24"/>
        </w:rPr>
      </w:pPr>
      <w:r w:rsidRPr="00007EC1">
        <w:rPr>
          <w:rFonts w:ascii="Palatino Linotype" w:hAnsi="Palatino Linotype" w:cs="Calibri"/>
          <w:b/>
          <w:bCs/>
          <w:sz w:val="24"/>
          <w:szCs w:val="24"/>
        </w:rPr>
        <w:lastRenderedPageBreak/>
        <w:t>Strategie na trhu s bydlením</w:t>
      </w:r>
    </w:p>
    <w:p w14:paraId="49266D45" w14:textId="4B80F462" w:rsidR="009377F8" w:rsidRPr="00007EC1" w:rsidRDefault="00D33C5D" w:rsidP="00007EC1">
      <w:pPr>
        <w:spacing w:line="360" w:lineRule="auto"/>
        <w:jc w:val="both"/>
        <w:rPr>
          <w:rFonts w:ascii="Palatino Linotype" w:hAnsi="Palatino Linotype" w:cs="Calibri"/>
          <w:sz w:val="24"/>
          <w:szCs w:val="24"/>
        </w:rPr>
      </w:pPr>
      <w:r w:rsidRPr="00007EC1">
        <w:rPr>
          <w:rFonts w:ascii="Palatino Linotype" w:hAnsi="Palatino Linotype" w:cs="Calibri"/>
          <w:sz w:val="24"/>
          <w:szCs w:val="24"/>
        </w:rPr>
        <w:t xml:space="preserve">Mou hlavní výzkumnou otázkou bylo </w:t>
      </w:r>
      <w:r w:rsidRPr="00007EC1">
        <w:rPr>
          <w:rFonts w:ascii="Palatino Linotype" w:hAnsi="Palatino Linotype" w:cs="Calibri"/>
          <w:i/>
          <w:iCs/>
          <w:sz w:val="24"/>
          <w:szCs w:val="24"/>
        </w:rPr>
        <w:t xml:space="preserve">„jaké strategie využívají mladé rodiny na Ostravsku, aby se vyrovnaly s klesající dostupnosti bydlení při zajištění a následném udržení svého prvního bydlení?“ </w:t>
      </w:r>
      <w:r w:rsidRPr="00007EC1">
        <w:rPr>
          <w:rFonts w:ascii="Palatino Linotype" w:hAnsi="Palatino Linotype" w:cs="Calibri"/>
          <w:sz w:val="24"/>
          <w:szCs w:val="24"/>
        </w:rPr>
        <w:t xml:space="preserve">V následující diskusi </w:t>
      </w:r>
      <w:r w:rsidR="00B60E8C" w:rsidRPr="00007EC1">
        <w:rPr>
          <w:rFonts w:ascii="Palatino Linotype" w:hAnsi="Palatino Linotype" w:cs="Calibri"/>
          <w:sz w:val="24"/>
          <w:szCs w:val="24"/>
        </w:rPr>
        <w:t xml:space="preserve">odpovím na výzkumnou otázku skrze diskusi hlavních výsledků výzkumu. </w:t>
      </w:r>
      <w:r w:rsidR="000C75E0" w:rsidRPr="00007EC1">
        <w:rPr>
          <w:rFonts w:ascii="Palatino Linotype" w:hAnsi="Palatino Linotype" w:cs="Calibri"/>
          <w:sz w:val="24"/>
          <w:szCs w:val="24"/>
        </w:rPr>
        <w:t>První ze</w:t>
      </w:r>
      <w:r w:rsidR="00B21412" w:rsidRPr="00007EC1">
        <w:rPr>
          <w:rFonts w:ascii="Palatino Linotype" w:hAnsi="Palatino Linotype" w:cs="Calibri"/>
          <w:sz w:val="24"/>
          <w:szCs w:val="24"/>
        </w:rPr>
        <w:t xml:space="preserve"> </w:t>
      </w:r>
      <w:r w:rsidR="00DA3FCE" w:rsidRPr="00007EC1">
        <w:rPr>
          <w:rFonts w:ascii="Palatino Linotype" w:hAnsi="Palatino Linotype" w:cs="Calibri"/>
          <w:sz w:val="24"/>
          <w:szCs w:val="24"/>
        </w:rPr>
        <w:t>strategií,</w:t>
      </w:r>
      <w:r w:rsidR="00030F4B" w:rsidRPr="00007EC1">
        <w:rPr>
          <w:rFonts w:ascii="Palatino Linotype" w:hAnsi="Palatino Linotype" w:cs="Calibri"/>
          <w:sz w:val="24"/>
          <w:szCs w:val="24"/>
        </w:rPr>
        <w:t xml:space="preserve"> jakou</w:t>
      </w:r>
      <w:r w:rsidR="00B21412" w:rsidRPr="00007EC1">
        <w:rPr>
          <w:rFonts w:ascii="Palatino Linotype" w:hAnsi="Palatino Linotype" w:cs="Calibri"/>
          <w:sz w:val="24"/>
          <w:szCs w:val="24"/>
        </w:rPr>
        <w:t xml:space="preserve"> využíva</w:t>
      </w:r>
      <w:r w:rsidR="00030F4B" w:rsidRPr="00007EC1">
        <w:rPr>
          <w:rFonts w:ascii="Palatino Linotype" w:hAnsi="Palatino Linotype" w:cs="Calibri"/>
          <w:sz w:val="24"/>
          <w:szCs w:val="24"/>
        </w:rPr>
        <w:t>jí</w:t>
      </w:r>
      <w:r w:rsidR="00B21412" w:rsidRPr="00007EC1">
        <w:rPr>
          <w:rFonts w:ascii="Palatino Linotype" w:hAnsi="Palatino Linotype" w:cs="Calibri"/>
          <w:sz w:val="24"/>
          <w:szCs w:val="24"/>
        </w:rPr>
        <w:t xml:space="preserve"> komunikační partneři v počátku </w:t>
      </w:r>
      <w:r w:rsidR="006D7BAB" w:rsidRPr="00007EC1">
        <w:rPr>
          <w:rFonts w:ascii="Palatino Linotype" w:hAnsi="Palatino Linotype" w:cs="Calibri"/>
          <w:sz w:val="24"/>
          <w:szCs w:val="24"/>
        </w:rPr>
        <w:t>zajištění svého prvního bydlení</w:t>
      </w:r>
      <w:r w:rsidR="00030F4B" w:rsidRPr="00007EC1">
        <w:rPr>
          <w:rFonts w:ascii="Palatino Linotype" w:hAnsi="Palatino Linotype" w:cs="Calibri"/>
          <w:sz w:val="24"/>
          <w:szCs w:val="24"/>
        </w:rPr>
        <w:t xml:space="preserve"> je</w:t>
      </w:r>
      <w:r w:rsidR="006D7BAB" w:rsidRPr="00007EC1">
        <w:rPr>
          <w:rFonts w:ascii="Palatino Linotype" w:hAnsi="Palatino Linotype" w:cs="Calibri"/>
          <w:sz w:val="24"/>
          <w:szCs w:val="24"/>
        </w:rPr>
        <w:t xml:space="preserve"> </w:t>
      </w:r>
      <w:r w:rsidR="006D7BAB" w:rsidRPr="00007EC1">
        <w:rPr>
          <w:rFonts w:ascii="Palatino Linotype" w:hAnsi="Palatino Linotype" w:cs="Calibri"/>
          <w:b/>
          <w:bCs/>
          <w:sz w:val="24"/>
          <w:szCs w:val="24"/>
        </w:rPr>
        <w:t>spolubydlení s</w:t>
      </w:r>
      <w:r w:rsidR="002C2498" w:rsidRPr="00007EC1">
        <w:rPr>
          <w:rFonts w:ascii="Palatino Linotype" w:hAnsi="Palatino Linotype" w:cs="Calibri"/>
          <w:b/>
          <w:bCs/>
          <w:sz w:val="24"/>
          <w:szCs w:val="24"/>
        </w:rPr>
        <w:t> </w:t>
      </w:r>
      <w:r w:rsidR="006D7BAB" w:rsidRPr="00007EC1">
        <w:rPr>
          <w:rFonts w:ascii="Palatino Linotype" w:hAnsi="Palatino Linotype" w:cs="Calibri"/>
          <w:b/>
          <w:bCs/>
          <w:sz w:val="24"/>
          <w:szCs w:val="24"/>
        </w:rPr>
        <w:t>přáteli</w:t>
      </w:r>
      <w:r w:rsidR="002C2498" w:rsidRPr="00007EC1">
        <w:rPr>
          <w:rFonts w:ascii="Palatino Linotype" w:hAnsi="Palatino Linotype" w:cs="Calibri"/>
          <w:b/>
          <w:bCs/>
          <w:sz w:val="24"/>
          <w:szCs w:val="24"/>
        </w:rPr>
        <w:t xml:space="preserve">. </w:t>
      </w:r>
      <w:r w:rsidR="002C2498" w:rsidRPr="00007EC1">
        <w:rPr>
          <w:rFonts w:ascii="Palatino Linotype" w:hAnsi="Palatino Linotype" w:cs="Calibri"/>
          <w:sz w:val="24"/>
          <w:szCs w:val="24"/>
        </w:rPr>
        <w:t xml:space="preserve">Tato forma byla </w:t>
      </w:r>
      <w:r w:rsidR="00ED427B" w:rsidRPr="00007EC1">
        <w:rPr>
          <w:rFonts w:ascii="Palatino Linotype" w:hAnsi="Palatino Linotype" w:cs="Calibri"/>
          <w:sz w:val="24"/>
          <w:szCs w:val="24"/>
        </w:rPr>
        <w:t>komunikačními partnery</w:t>
      </w:r>
      <w:r w:rsidR="002C2498" w:rsidRPr="00007EC1">
        <w:rPr>
          <w:rFonts w:ascii="Palatino Linotype" w:hAnsi="Palatino Linotype" w:cs="Calibri"/>
          <w:sz w:val="24"/>
          <w:szCs w:val="24"/>
        </w:rPr>
        <w:t xml:space="preserve"> vnímána jako </w:t>
      </w:r>
      <w:r w:rsidR="003C4F3D" w:rsidRPr="00007EC1">
        <w:rPr>
          <w:rFonts w:ascii="Palatino Linotype" w:hAnsi="Palatino Linotype" w:cs="Calibri"/>
          <w:sz w:val="24"/>
          <w:szCs w:val="24"/>
        </w:rPr>
        <w:t>nejdostupnější</w:t>
      </w:r>
      <w:r w:rsidR="002C2498" w:rsidRPr="00007EC1">
        <w:rPr>
          <w:rFonts w:ascii="Palatino Linotype" w:hAnsi="Palatino Linotype" w:cs="Calibri"/>
          <w:sz w:val="24"/>
          <w:szCs w:val="24"/>
        </w:rPr>
        <w:t xml:space="preserve"> možnost bydlení a osamostatnění od rodiny (v souladu s </w:t>
      </w:r>
      <w:proofErr w:type="spellStart"/>
      <w:r w:rsidR="002C2498" w:rsidRPr="00007EC1">
        <w:rPr>
          <w:rFonts w:ascii="Palatino Linotype" w:hAnsi="Palatino Linotype" w:cs="Calibri"/>
          <w:sz w:val="24"/>
          <w:szCs w:val="24"/>
        </w:rPr>
        <w:t>Billari</w:t>
      </w:r>
      <w:proofErr w:type="spellEnd"/>
      <w:r w:rsidR="002C2498" w:rsidRPr="00007EC1">
        <w:rPr>
          <w:rFonts w:ascii="Palatino Linotype" w:hAnsi="Palatino Linotype" w:cs="Calibri"/>
          <w:sz w:val="24"/>
          <w:szCs w:val="24"/>
        </w:rPr>
        <w:t xml:space="preserve">, </w:t>
      </w:r>
      <w:proofErr w:type="spellStart"/>
      <w:r w:rsidR="002C2498" w:rsidRPr="00007EC1">
        <w:rPr>
          <w:rFonts w:ascii="Palatino Linotype" w:hAnsi="Palatino Linotype" w:cs="Calibri"/>
          <w:sz w:val="24"/>
          <w:szCs w:val="24"/>
        </w:rPr>
        <w:t>Philipov</w:t>
      </w:r>
      <w:proofErr w:type="spellEnd"/>
      <w:r w:rsidR="002C2498" w:rsidRPr="00007EC1">
        <w:rPr>
          <w:rFonts w:ascii="Palatino Linotype" w:hAnsi="Palatino Linotype" w:cs="Calibri"/>
          <w:sz w:val="24"/>
          <w:szCs w:val="24"/>
        </w:rPr>
        <w:t xml:space="preserve">, </w:t>
      </w:r>
      <w:proofErr w:type="spellStart"/>
      <w:r w:rsidR="002C2498" w:rsidRPr="00007EC1">
        <w:rPr>
          <w:rFonts w:ascii="Palatino Linotype" w:hAnsi="Palatino Linotype" w:cs="Calibri"/>
          <w:sz w:val="24"/>
          <w:szCs w:val="24"/>
        </w:rPr>
        <w:t>Baizan</w:t>
      </w:r>
      <w:proofErr w:type="spellEnd"/>
      <w:r w:rsidR="002C2498" w:rsidRPr="00007EC1">
        <w:rPr>
          <w:rFonts w:ascii="Palatino Linotype" w:hAnsi="Palatino Linotype" w:cs="Calibri"/>
          <w:sz w:val="24"/>
          <w:szCs w:val="24"/>
        </w:rPr>
        <w:t xml:space="preserve"> 2001).</w:t>
      </w:r>
      <w:r w:rsidR="00CB0867" w:rsidRPr="00007EC1">
        <w:rPr>
          <w:rFonts w:ascii="Palatino Linotype" w:hAnsi="Palatino Linotype" w:cs="Calibri"/>
          <w:sz w:val="24"/>
          <w:szCs w:val="24"/>
        </w:rPr>
        <w:t xml:space="preserve"> Tato strategie ale sebou přináší také nedostatek soukromí, které jsou v počátcích přijatelné ale v pozdějších letech života se tento faktor stal pro komunikační partnery nežádoucí (také Vobecká, Kostelecký, Lux, 2014).</w:t>
      </w:r>
      <w:r w:rsidR="00E03D6D" w:rsidRPr="00007EC1">
        <w:rPr>
          <w:rFonts w:ascii="Palatino Linotype" w:hAnsi="Palatino Linotype" w:cs="Calibri"/>
          <w:sz w:val="24"/>
          <w:szCs w:val="24"/>
        </w:rPr>
        <w:t xml:space="preserve"> </w:t>
      </w:r>
      <w:r w:rsidR="006831D7" w:rsidRPr="00007EC1">
        <w:rPr>
          <w:rFonts w:ascii="Palatino Linotype" w:hAnsi="Palatino Linotype" w:cs="Calibri"/>
          <w:sz w:val="24"/>
          <w:szCs w:val="24"/>
        </w:rPr>
        <w:t>Komunikační partneři tuto cestu volili na počátku své dospělosti a byla to jeji</w:t>
      </w:r>
      <w:r w:rsidR="00E03D6D" w:rsidRPr="00007EC1">
        <w:rPr>
          <w:rFonts w:ascii="Palatino Linotype" w:hAnsi="Palatino Linotype" w:cs="Calibri"/>
          <w:sz w:val="24"/>
          <w:szCs w:val="24"/>
        </w:rPr>
        <w:t>c</w:t>
      </w:r>
      <w:r w:rsidR="006831D7" w:rsidRPr="00007EC1">
        <w:rPr>
          <w:rFonts w:ascii="Palatino Linotype" w:hAnsi="Palatino Linotype" w:cs="Calibri"/>
          <w:sz w:val="24"/>
          <w:szCs w:val="24"/>
        </w:rPr>
        <w:t xml:space="preserve">h první cesta bydlením. V této fázi byli komunikační partneři nejčastěji studenti, nebo čerstvě pracující. </w:t>
      </w:r>
    </w:p>
    <w:p w14:paraId="79DAB508" w14:textId="35A171B3" w:rsidR="00045415" w:rsidRPr="00007EC1" w:rsidRDefault="006831D7" w:rsidP="00F67EB2">
      <w:pPr>
        <w:spacing w:line="360" w:lineRule="auto"/>
        <w:ind w:firstLine="708"/>
        <w:jc w:val="both"/>
        <w:rPr>
          <w:rFonts w:ascii="Palatino Linotype" w:hAnsi="Palatino Linotype" w:cs="Calibri"/>
          <w:sz w:val="24"/>
          <w:szCs w:val="24"/>
        </w:rPr>
      </w:pPr>
      <w:r w:rsidRPr="00007EC1">
        <w:rPr>
          <w:rFonts w:ascii="Palatino Linotype" w:hAnsi="Palatino Linotype" w:cs="Calibri"/>
          <w:sz w:val="24"/>
          <w:szCs w:val="24"/>
        </w:rPr>
        <w:t>Jako další</w:t>
      </w:r>
      <w:r w:rsidR="00045415" w:rsidRPr="00007EC1">
        <w:rPr>
          <w:rFonts w:ascii="Palatino Linotype" w:hAnsi="Palatino Linotype" w:cs="Calibri"/>
          <w:sz w:val="24"/>
          <w:szCs w:val="24"/>
        </w:rPr>
        <w:t xml:space="preserve"> strategi</w:t>
      </w:r>
      <w:r w:rsidRPr="00007EC1">
        <w:rPr>
          <w:rFonts w:ascii="Palatino Linotype" w:hAnsi="Palatino Linotype" w:cs="Calibri"/>
          <w:sz w:val="24"/>
          <w:szCs w:val="24"/>
        </w:rPr>
        <w:t>e</w:t>
      </w:r>
      <w:r w:rsidR="00045415" w:rsidRPr="00007EC1">
        <w:rPr>
          <w:rFonts w:ascii="Palatino Linotype" w:hAnsi="Palatino Linotype" w:cs="Calibri"/>
          <w:sz w:val="24"/>
          <w:szCs w:val="24"/>
        </w:rPr>
        <w:t xml:space="preserve"> pak</w:t>
      </w:r>
      <w:r w:rsidRPr="00007EC1">
        <w:rPr>
          <w:rFonts w:ascii="Palatino Linotype" w:hAnsi="Palatino Linotype" w:cs="Calibri"/>
          <w:sz w:val="24"/>
          <w:szCs w:val="24"/>
        </w:rPr>
        <w:t xml:space="preserve"> během analýzy dat</w:t>
      </w:r>
      <w:r w:rsidR="00045415" w:rsidRPr="00007EC1">
        <w:rPr>
          <w:rFonts w:ascii="Palatino Linotype" w:hAnsi="Palatino Linotype" w:cs="Calibri"/>
          <w:sz w:val="24"/>
          <w:szCs w:val="24"/>
        </w:rPr>
        <w:t xml:space="preserve"> dále vyvstal</w:t>
      </w:r>
      <w:r w:rsidRPr="00007EC1">
        <w:rPr>
          <w:rFonts w:ascii="Palatino Linotype" w:hAnsi="Palatino Linotype" w:cs="Calibri"/>
          <w:sz w:val="24"/>
          <w:szCs w:val="24"/>
        </w:rPr>
        <w:t>y</w:t>
      </w:r>
      <w:r w:rsidR="00045415" w:rsidRPr="00007EC1">
        <w:rPr>
          <w:rFonts w:ascii="Palatino Linotype" w:hAnsi="Palatino Linotype" w:cs="Calibri"/>
          <w:sz w:val="24"/>
          <w:szCs w:val="24"/>
        </w:rPr>
        <w:t xml:space="preserve"> </w:t>
      </w:r>
      <w:r w:rsidR="00045415" w:rsidRPr="00007EC1">
        <w:rPr>
          <w:rFonts w:ascii="Palatino Linotype" w:hAnsi="Palatino Linotype" w:cs="Calibri"/>
          <w:b/>
          <w:bCs/>
          <w:sz w:val="24"/>
          <w:szCs w:val="24"/>
        </w:rPr>
        <w:t>finanční strategie</w:t>
      </w:r>
      <w:r w:rsidR="00045415" w:rsidRPr="00007EC1">
        <w:rPr>
          <w:rFonts w:ascii="Palatino Linotype" w:hAnsi="Palatino Linotype" w:cs="Calibri"/>
          <w:sz w:val="24"/>
          <w:szCs w:val="24"/>
        </w:rPr>
        <w:t xml:space="preserve">, které komunikační partneři využívají na trhu s bydlením. Jako jedna z možných strategií se v datech objevila půjčka ve formě </w:t>
      </w:r>
      <w:r w:rsidR="00045415" w:rsidRPr="00007EC1">
        <w:rPr>
          <w:rFonts w:ascii="Palatino Linotype" w:hAnsi="Palatino Linotype" w:cs="Calibri"/>
          <w:b/>
          <w:bCs/>
          <w:sz w:val="24"/>
          <w:szCs w:val="24"/>
        </w:rPr>
        <w:t>hypotéky</w:t>
      </w:r>
      <w:r w:rsidR="00045415" w:rsidRPr="00007EC1">
        <w:rPr>
          <w:rFonts w:ascii="Palatino Linotype" w:hAnsi="Palatino Linotype" w:cs="Calibri"/>
          <w:sz w:val="24"/>
          <w:szCs w:val="24"/>
        </w:rPr>
        <w:t>. Komunikační partneři tuto strategii vnímají jako jednu z cest, jak dosáhnout svého ideálního bydlení (v souladu se </w:t>
      </w:r>
      <w:r w:rsidR="00F67EB2">
        <w:rPr>
          <w:rFonts w:ascii="Palatino Linotype" w:hAnsi="Palatino Linotype" w:cs="Calibri"/>
          <w:sz w:val="24"/>
          <w:szCs w:val="24"/>
        </w:rPr>
        <w:t>Samec et. al, 2015</w:t>
      </w:r>
      <w:r w:rsidR="00045415" w:rsidRPr="00007EC1">
        <w:rPr>
          <w:rFonts w:ascii="Palatino Linotype" w:hAnsi="Palatino Linotype" w:cs="Calibri"/>
          <w:sz w:val="24"/>
          <w:szCs w:val="24"/>
        </w:rPr>
        <w:t xml:space="preserve">) Komunikační partneři pak ale vnímají </w:t>
      </w:r>
      <w:r w:rsidR="00045415" w:rsidRPr="00007EC1">
        <w:rPr>
          <w:rFonts w:ascii="Palatino Linotype" w:hAnsi="Palatino Linotype" w:cs="Calibri"/>
          <w:b/>
          <w:bCs/>
          <w:sz w:val="24"/>
          <w:szCs w:val="24"/>
        </w:rPr>
        <w:t>nedostupnost těchto hypoték</w:t>
      </w:r>
      <w:r w:rsidR="00045415" w:rsidRPr="00007EC1">
        <w:rPr>
          <w:rFonts w:ascii="Palatino Linotype" w:hAnsi="Palatino Linotype" w:cs="Calibri"/>
          <w:sz w:val="24"/>
          <w:szCs w:val="24"/>
        </w:rPr>
        <w:t xml:space="preserve"> z důvodů zvyšujících se cen nemovitostí a zpřísnění podmínek k získání hypotéky (</w:t>
      </w:r>
      <w:r w:rsidR="000C75E0" w:rsidRPr="00007EC1">
        <w:rPr>
          <w:rFonts w:ascii="Palatino Linotype" w:hAnsi="Palatino Linotype" w:cs="Calibri"/>
          <w:sz w:val="24"/>
          <w:szCs w:val="24"/>
        </w:rPr>
        <w:t>také</w:t>
      </w:r>
      <w:r w:rsidR="00045415" w:rsidRPr="00007EC1">
        <w:rPr>
          <w:rFonts w:ascii="Palatino Linotype" w:hAnsi="Palatino Linotype" w:cs="Calibri"/>
          <w:sz w:val="24"/>
          <w:szCs w:val="24"/>
        </w:rPr>
        <w:t xml:space="preserve"> </w:t>
      </w:r>
      <w:proofErr w:type="spellStart"/>
      <w:r w:rsidR="00045415" w:rsidRPr="00007EC1">
        <w:rPr>
          <w:rFonts w:ascii="Palatino Linotype" w:hAnsi="Palatino Linotype" w:cs="Calibri"/>
          <w:sz w:val="24"/>
          <w:szCs w:val="24"/>
        </w:rPr>
        <w:t>Stiglitz</w:t>
      </w:r>
      <w:proofErr w:type="spellEnd"/>
      <w:r w:rsidR="00045415" w:rsidRPr="00007EC1">
        <w:rPr>
          <w:rFonts w:ascii="Palatino Linotype" w:hAnsi="Palatino Linotype" w:cs="Calibri"/>
          <w:sz w:val="24"/>
          <w:szCs w:val="24"/>
        </w:rPr>
        <w:t xml:space="preserve"> 2012)</w:t>
      </w:r>
      <w:r w:rsidRPr="00007EC1">
        <w:rPr>
          <w:rFonts w:ascii="Palatino Linotype" w:hAnsi="Palatino Linotype" w:cs="Calibri"/>
          <w:sz w:val="24"/>
          <w:szCs w:val="24"/>
        </w:rPr>
        <w:t xml:space="preserve">. V rámci výzkumu tuto strategii volili nejčastěji ti komunikační partneři, kteří nezískali byt v rámci rodinného transferu. Nicméně z dat </w:t>
      </w:r>
      <w:r w:rsidR="00A636F9" w:rsidRPr="00007EC1">
        <w:rPr>
          <w:rFonts w:ascii="Palatino Linotype" w:hAnsi="Palatino Linotype" w:cs="Calibri"/>
          <w:sz w:val="24"/>
          <w:szCs w:val="24"/>
        </w:rPr>
        <w:t xml:space="preserve">vyplynulo, že by tuto strategii volili i ti komunikační partneři, kteří byt transferem získali, ale rádi by bydlení v budoucnu změnili.  </w:t>
      </w:r>
      <w:r w:rsidR="004F4851" w:rsidRPr="00007EC1">
        <w:rPr>
          <w:rFonts w:ascii="Palatino Linotype" w:hAnsi="Palatino Linotype" w:cs="Calibri"/>
          <w:sz w:val="24"/>
          <w:szCs w:val="24"/>
        </w:rPr>
        <w:t xml:space="preserve">Jako další finanční strategii pak komunikační partneři volili možnost </w:t>
      </w:r>
      <w:r w:rsidR="004F4851" w:rsidRPr="00007EC1">
        <w:rPr>
          <w:rFonts w:ascii="Palatino Linotype" w:hAnsi="Palatino Linotype" w:cs="Calibri"/>
          <w:b/>
          <w:bCs/>
          <w:sz w:val="24"/>
          <w:szCs w:val="24"/>
        </w:rPr>
        <w:t>šetření peněz</w:t>
      </w:r>
      <w:r w:rsidR="004F4851" w:rsidRPr="00007EC1">
        <w:rPr>
          <w:rFonts w:ascii="Palatino Linotype" w:hAnsi="Palatino Linotype" w:cs="Calibri"/>
          <w:sz w:val="24"/>
          <w:szCs w:val="24"/>
        </w:rPr>
        <w:t xml:space="preserve"> za účelem pořízení si svého bydlení. </w:t>
      </w:r>
      <w:r w:rsidR="00D41D80" w:rsidRPr="00007EC1">
        <w:rPr>
          <w:rFonts w:ascii="Palatino Linotype" w:hAnsi="Palatino Linotype" w:cs="Calibri"/>
          <w:sz w:val="24"/>
          <w:szCs w:val="24"/>
        </w:rPr>
        <w:t xml:space="preserve">Jako finanční strategii pak komunikační partneři využívají </w:t>
      </w:r>
      <w:r w:rsidR="00D41D80" w:rsidRPr="00007EC1">
        <w:rPr>
          <w:rFonts w:ascii="Palatino Linotype" w:hAnsi="Palatino Linotype" w:cs="Calibri"/>
          <w:b/>
          <w:bCs/>
          <w:sz w:val="24"/>
          <w:szCs w:val="24"/>
        </w:rPr>
        <w:t>bydlení jako příjem</w:t>
      </w:r>
      <w:r w:rsidR="00D41D80" w:rsidRPr="00007EC1">
        <w:rPr>
          <w:rFonts w:ascii="Palatino Linotype" w:hAnsi="Palatino Linotype" w:cs="Calibri"/>
          <w:sz w:val="24"/>
          <w:szCs w:val="24"/>
        </w:rPr>
        <w:t xml:space="preserve">, který mají za svůj jiný byt, který </w:t>
      </w:r>
      <w:r w:rsidR="00D41D80" w:rsidRPr="00007EC1">
        <w:rPr>
          <w:rFonts w:ascii="Palatino Linotype" w:hAnsi="Palatino Linotype" w:cs="Calibri"/>
          <w:sz w:val="24"/>
          <w:szCs w:val="24"/>
        </w:rPr>
        <w:lastRenderedPageBreak/>
        <w:t xml:space="preserve">vlastní a který pronajímají. Tuto strategii ovšem logicky využívají pouze ti komunikační partneři, kteří byt zdědili nebo získali pomocí rodinného transferu a nejsou tak zatížení dluhem ve formě hypotéky. </w:t>
      </w:r>
    </w:p>
    <w:p w14:paraId="774E8A45" w14:textId="09B450A3" w:rsidR="004C7B8C" w:rsidRPr="00007EC1" w:rsidRDefault="004C7B8C" w:rsidP="00F67EB2">
      <w:pPr>
        <w:spacing w:line="360" w:lineRule="auto"/>
        <w:ind w:firstLine="708"/>
        <w:jc w:val="both"/>
        <w:rPr>
          <w:rFonts w:ascii="Palatino Linotype" w:hAnsi="Palatino Linotype" w:cs="Calibri"/>
          <w:sz w:val="24"/>
          <w:szCs w:val="24"/>
        </w:rPr>
      </w:pPr>
      <w:r w:rsidRPr="00007EC1">
        <w:rPr>
          <w:rFonts w:ascii="Palatino Linotype" w:hAnsi="Palatino Linotype" w:cs="Calibri"/>
          <w:sz w:val="24"/>
          <w:szCs w:val="24"/>
        </w:rPr>
        <w:t xml:space="preserve">Jako další strategii, kterou komunikační partneři na trhu s bydlením používají, je </w:t>
      </w:r>
      <w:r w:rsidRPr="00007EC1">
        <w:rPr>
          <w:rFonts w:ascii="Palatino Linotype" w:hAnsi="Palatino Linotype" w:cs="Calibri"/>
          <w:b/>
          <w:bCs/>
          <w:sz w:val="24"/>
          <w:szCs w:val="24"/>
        </w:rPr>
        <w:t>snížení svých nároků</w:t>
      </w:r>
      <w:r w:rsidRPr="00007EC1">
        <w:rPr>
          <w:rFonts w:ascii="Palatino Linotype" w:hAnsi="Palatino Linotype" w:cs="Calibri"/>
          <w:sz w:val="24"/>
          <w:szCs w:val="24"/>
        </w:rPr>
        <w:t xml:space="preserve"> na bydlení. Tato strategie se projevuje v postupném </w:t>
      </w:r>
      <w:r w:rsidR="006E0955" w:rsidRPr="00007EC1">
        <w:rPr>
          <w:rFonts w:ascii="Palatino Linotype" w:hAnsi="Palatino Linotype" w:cs="Calibri"/>
          <w:sz w:val="24"/>
          <w:szCs w:val="24"/>
        </w:rPr>
        <w:t xml:space="preserve">snižování </w:t>
      </w:r>
      <w:r w:rsidRPr="00007EC1">
        <w:rPr>
          <w:rFonts w:ascii="Palatino Linotype" w:hAnsi="Palatino Linotype" w:cs="Calibri"/>
          <w:sz w:val="24"/>
          <w:szCs w:val="24"/>
        </w:rPr>
        <w:t>z původních požadavků na bydlení, která nastává</w:t>
      </w:r>
      <w:r w:rsidR="006E0955" w:rsidRPr="00007EC1">
        <w:rPr>
          <w:rFonts w:ascii="Palatino Linotype" w:hAnsi="Palatino Linotype" w:cs="Calibri"/>
          <w:sz w:val="24"/>
          <w:szCs w:val="24"/>
        </w:rPr>
        <w:t xml:space="preserve"> například</w:t>
      </w:r>
      <w:r w:rsidRPr="00007EC1">
        <w:rPr>
          <w:rFonts w:ascii="Palatino Linotype" w:hAnsi="Palatino Linotype" w:cs="Calibri"/>
          <w:sz w:val="24"/>
          <w:szCs w:val="24"/>
        </w:rPr>
        <w:t xml:space="preserve"> v situaci nedostupného bydlení nebo finančního omezení. Tato strategie zahrnuje přijetí kompromisů, například souhlas s bydlením v méně preferovan</w:t>
      </w:r>
      <w:r w:rsidR="006E0955" w:rsidRPr="00007EC1">
        <w:rPr>
          <w:rFonts w:ascii="Palatino Linotype" w:hAnsi="Palatino Linotype" w:cs="Calibri"/>
          <w:sz w:val="24"/>
          <w:szCs w:val="24"/>
        </w:rPr>
        <w:t>é</w:t>
      </w:r>
      <w:r w:rsidRPr="00007EC1">
        <w:rPr>
          <w:rFonts w:ascii="Palatino Linotype" w:hAnsi="Palatino Linotype" w:cs="Calibri"/>
          <w:sz w:val="24"/>
          <w:szCs w:val="24"/>
        </w:rPr>
        <w:t xml:space="preserve"> lokalit</w:t>
      </w:r>
      <w:r w:rsidR="006E0955" w:rsidRPr="00007EC1">
        <w:rPr>
          <w:rFonts w:ascii="Palatino Linotype" w:hAnsi="Palatino Linotype" w:cs="Calibri"/>
          <w:sz w:val="24"/>
          <w:szCs w:val="24"/>
        </w:rPr>
        <w:t>ě</w:t>
      </w:r>
      <w:r w:rsidRPr="00007EC1">
        <w:rPr>
          <w:rFonts w:ascii="Palatino Linotype" w:hAnsi="Palatino Linotype" w:cs="Calibri"/>
          <w:sz w:val="24"/>
          <w:szCs w:val="24"/>
        </w:rPr>
        <w:t xml:space="preserve"> nebo v </w:t>
      </w:r>
      <w:r w:rsidR="006E0955" w:rsidRPr="00007EC1">
        <w:rPr>
          <w:rFonts w:ascii="Palatino Linotype" w:hAnsi="Palatino Linotype" w:cs="Calibri"/>
          <w:sz w:val="24"/>
          <w:szCs w:val="24"/>
        </w:rPr>
        <w:t>bydlení</w:t>
      </w:r>
      <w:r w:rsidRPr="00007EC1">
        <w:rPr>
          <w:rFonts w:ascii="Palatino Linotype" w:hAnsi="Palatino Linotype" w:cs="Calibri"/>
          <w:sz w:val="24"/>
          <w:szCs w:val="24"/>
        </w:rPr>
        <w:t>, které nesplňuj</w:t>
      </w:r>
      <w:r w:rsidR="006E0955" w:rsidRPr="00007EC1">
        <w:rPr>
          <w:rFonts w:ascii="Palatino Linotype" w:hAnsi="Palatino Linotype" w:cs="Calibri"/>
          <w:sz w:val="24"/>
          <w:szCs w:val="24"/>
        </w:rPr>
        <w:t>e</w:t>
      </w:r>
      <w:r w:rsidRPr="00007EC1">
        <w:rPr>
          <w:rFonts w:ascii="Palatino Linotype" w:hAnsi="Palatino Linotype" w:cs="Calibri"/>
          <w:sz w:val="24"/>
          <w:szCs w:val="24"/>
        </w:rPr>
        <w:t xml:space="preserve"> původní</w:t>
      </w:r>
      <w:r w:rsidR="006E0955" w:rsidRPr="00007EC1">
        <w:rPr>
          <w:rFonts w:ascii="Palatino Linotype" w:hAnsi="Palatino Linotype" w:cs="Calibri"/>
          <w:sz w:val="24"/>
          <w:szCs w:val="24"/>
        </w:rPr>
        <w:t xml:space="preserve"> ideální</w:t>
      </w:r>
      <w:r w:rsidRPr="00007EC1">
        <w:rPr>
          <w:rFonts w:ascii="Palatino Linotype" w:hAnsi="Palatino Linotype" w:cs="Calibri"/>
          <w:sz w:val="24"/>
          <w:szCs w:val="24"/>
        </w:rPr>
        <w:t xml:space="preserve"> představy</w:t>
      </w:r>
      <w:r w:rsidR="000C75E0" w:rsidRPr="00007EC1">
        <w:rPr>
          <w:rFonts w:ascii="Palatino Linotype" w:hAnsi="Palatino Linotype" w:cs="Calibri"/>
          <w:sz w:val="24"/>
          <w:szCs w:val="24"/>
        </w:rPr>
        <w:t xml:space="preserve"> (viz také </w:t>
      </w:r>
      <w:proofErr w:type="spellStart"/>
      <w:r w:rsidR="000C75E0" w:rsidRPr="00007EC1">
        <w:rPr>
          <w:rFonts w:ascii="Palatino Linotype" w:hAnsi="Palatino Linotype" w:cs="Calibri"/>
          <w:sz w:val="24"/>
          <w:szCs w:val="24"/>
        </w:rPr>
        <w:t>Gibas</w:t>
      </w:r>
      <w:proofErr w:type="spellEnd"/>
      <w:r w:rsidR="00313EF1" w:rsidRPr="00007EC1">
        <w:rPr>
          <w:rFonts w:ascii="Palatino Linotype" w:hAnsi="Palatino Linotype" w:cs="Calibri"/>
          <w:sz w:val="24"/>
          <w:szCs w:val="24"/>
        </w:rPr>
        <w:t>,</w:t>
      </w:r>
      <w:r w:rsidR="000C75E0" w:rsidRPr="00007EC1">
        <w:rPr>
          <w:rFonts w:ascii="Palatino Linotype" w:hAnsi="Palatino Linotype" w:cs="Calibri"/>
          <w:sz w:val="24"/>
          <w:szCs w:val="24"/>
        </w:rPr>
        <w:t xml:space="preserve"> 2015).</w:t>
      </w:r>
      <w:r w:rsidRPr="00007EC1">
        <w:rPr>
          <w:rFonts w:ascii="Palatino Linotype" w:hAnsi="Palatino Linotype" w:cs="Calibri"/>
          <w:sz w:val="24"/>
          <w:szCs w:val="24"/>
        </w:rPr>
        <w:t xml:space="preserve"> Tuto strategii pak nejčastěji volí ti komunikační partneři, kteří nezískali bydlení v podobě rodinného transferu</w:t>
      </w:r>
      <w:r w:rsidR="000C75E0" w:rsidRPr="00007EC1">
        <w:rPr>
          <w:rFonts w:ascii="Palatino Linotype" w:hAnsi="Palatino Linotype" w:cs="Calibri"/>
          <w:sz w:val="24"/>
          <w:szCs w:val="24"/>
        </w:rPr>
        <w:t xml:space="preserve"> </w:t>
      </w:r>
      <w:r w:rsidR="000C75E0" w:rsidRPr="00F67EB2">
        <w:rPr>
          <w:rFonts w:ascii="Palatino Linotype" w:hAnsi="Palatino Linotype" w:cs="Calibri"/>
          <w:sz w:val="24"/>
          <w:szCs w:val="24"/>
        </w:rPr>
        <w:t>(</w:t>
      </w:r>
      <w:proofErr w:type="spellStart"/>
      <w:r w:rsidR="00F67EB2" w:rsidRPr="00F67EB2">
        <w:rPr>
          <w:rFonts w:ascii="Palatino Linotype" w:hAnsi="Palatino Linotype" w:cs="Calibri"/>
          <w:sz w:val="24"/>
          <w:szCs w:val="24"/>
        </w:rPr>
        <w:t>Gibas</w:t>
      </w:r>
      <w:proofErr w:type="spellEnd"/>
      <w:r w:rsidR="00F67EB2" w:rsidRPr="00F67EB2">
        <w:rPr>
          <w:rFonts w:ascii="Palatino Linotype" w:hAnsi="Palatino Linotype" w:cs="Calibri"/>
          <w:sz w:val="24"/>
          <w:szCs w:val="24"/>
        </w:rPr>
        <w:t>, 2015</w:t>
      </w:r>
      <w:r w:rsidR="000C75E0" w:rsidRPr="00F67EB2">
        <w:rPr>
          <w:rFonts w:ascii="Palatino Linotype" w:hAnsi="Palatino Linotype" w:cs="Calibri"/>
          <w:sz w:val="24"/>
          <w:szCs w:val="24"/>
        </w:rPr>
        <w:t>)</w:t>
      </w:r>
      <w:r w:rsidR="004F4851" w:rsidRPr="00F67EB2">
        <w:rPr>
          <w:rFonts w:ascii="Palatino Linotype" w:hAnsi="Palatino Linotype" w:cs="Calibri"/>
          <w:sz w:val="24"/>
          <w:szCs w:val="24"/>
        </w:rPr>
        <w:t>.</w:t>
      </w:r>
      <w:r w:rsidR="004F4851" w:rsidRPr="00007EC1">
        <w:rPr>
          <w:rFonts w:ascii="Palatino Linotype" w:hAnsi="Palatino Linotype" w:cs="Calibri"/>
          <w:sz w:val="24"/>
          <w:szCs w:val="24"/>
        </w:rPr>
        <w:t xml:space="preserve"> </w:t>
      </w:r>
    </w:p>
    <w:p w14:paraId="34BA8085" w14:textId="297AEE04" w:rsidR="005B2A09" w:rsidRPr="00007EC1" w:rsidRDefault="005B2A09" w:rsidP="00F67EB2">
      <w:pPr>
        <w:spacing w:line="360" w:lineRule="auto"/>
        <w:ind w:firstLine="708"/>
        <w:jc w:val="both"/>
        <w:rPr>
          <w:rFonts w:ascii="Palatino Linotype" w:hAnsi="Palatino Linotype" w:cs="Calibri"/>
          <w:sz w:val="24"/>
          <w:szCs w:val="24"/>
        </w:rPr>
      </w:pPr>
      <w:r w:rsidRPr="00007EC1">
        <w:rPr>
          <w:rFonts w:ascii="Palatino Linotype" w:hAnsi="Palatino Linotype" w:cs="Calibri"/>
          <w:sz w:val="24"/>
          <w:szCs w:val="24"/>
        </w:rPr>
        <w:t xml:space="preserve">Tato ochota ke kompromisům </w:t>
      </w:r>
      <w:r w:rsidR="006E0955" w:rsidRPr="00007EC1">
        <w:rPr>
          <w:rFonts w:ascii="Palatino Linotype" w:hAnsi="Palatino Linotype" w:cs="Calibri"/>
          <w:sz w:val="24"/>
          <w:szCs w:val="24"/>
        </w:rPr>
        <w:t>je pak z hlediska komunikačních partnerů vnímána jako</w:t>
      </w:r>
      <w:r w:rsidRPr="00007EC1">
        <w:rPr>
          <w:rFonts w:ascii="Palatino Linotype" w:hAnsi="Palatino Linotype" w:cs="Calibri"/>
          <w:sz w:val="24"/>
          <w:szCs w:val="24"/>
        </w:rPr>
        <w:t xml:space="preserve"> reakc</w:t>
      </w:r>
      <w:r w:rsidR="006E0955" w:rsidRPr="00007EC1">
        <w:rPr>
          <w:rFonts w:ascii="Palatino Linotype" w:hAnsi="Palatino Linotype" w:cs="Calibri"/>
          <w:sz w:val="24"/>
          <w:szCs w:val="24"/>
        </w:rPr>
        <w:t>e</w:t>
      </w:r>
      <w:r w:rsidRPr="00007EC1">
        <w:rPr>
          <w:rFonts w:ascii="Palatino Linotype" w:hAnsi="Palatino Linotype" w:cs="Calibri"/>
          <w:sz w:val="24"/>
          <w:szCs w:val="24"/>
        </w:rPr>
        <w:t xml:space="preserve"> na</w:t>
      </w:r>
      <w:r w:rsidR="006E0955" w:rsidRPr="00007EC1">
        <w:rPr>
          <w:rFonts w:ascii="Palatino Linotype" w:hAnsi="Palatino Linotype" w:cs="Calibri"/>
          <w:sz w:val="24"/>
          <w:szCs w:val="24"/>
        </w:rPr>
        <w:t xml:space="preserve"> situaci na</w:t>
      </w:r>
      <w:r w:rsidRPr="00007EC1">
        <w:rPr>
          <w:rFonts w:ascii="Palatino Linotype" w:hAnsi="Palatino Linotype" w:cs="Calibri"/>
          <w:sz w:val="24"/>
          <w:szCs w:val="24"/>
        </w:rPr>
        <w:t xml:space="preserve"> trhu s bydlením, kde jsou ideální možnosti omezené a finanční možnosti jednotlivců ne vždy odpovídají cenám na trhu. Přijetí kompromisů </w:t>
      </w:r>
      <w:r w:rsidR="006E0955" w:rsidRPr="00007EC1">
        <w:rPr>
          <w:rFonts w:ascii="Palatino Linotype" w:hAnsi="Palatino Linotype" w:cs="Calibri"/>
          <w:sz w:val="24"/>
          <w:szCs w:val="24"/>
        </w:rPr>
        <w:t>pak vede k</w:t>
      </w:r>
      <w:r w:rsidRPr="00007EC1">
        <w:rPr>
          <w:rFonts w:ascii="Palatino Linotype" w:hAnsi="Palatino Linotype" w:cs="Calibri"/>
          <w:sz w:val="24"/>
          <w:szCs w:val="24"/>
        </w:rPr>
        <w:t xml:space="preserve"> dočasnému řešení bytové situace, ale může také představovat výzvy pro budoucí </w:t>
      </w:r>
      <w:r w:rsidR="006E0955" w:rsidRPr="00007EC1">
        <w:rPr>
          <w:rFonts w:ascii="Palatino Linotype" w:hAnsi="Palatino Linotype" w:cs="Calibri"/>
          <w:sz w:val="24"/>
          <w:szCs w:val="24"/>
        </w:rPr>
        <w:t>naplnění</w:t>
      </w:r>
      <w:r w:rsidRPr="00007EC1">
        <w:rPr>
          <w:rFonts w:ascii="Palatino Linotype" w:hAnsi="Palatino Linotype" w:cs="Calibri"/>
          <w:sz w:val="24"/>
          <w:szCs w:val="24"/>
        </w:rPr>
        <w:t xml:space="preserve"> bytových potřeb a přání.</w:t>
      </w:r>
    </w:p>
    <w:p w14:paraId="1705398C" w14:textId="14FE0378" w:rsidR="007F4819" w:rsidRPr="00007EC1" w:rsidRDefault="00E17967" w:rsidP="00F67EB2">
      <w:pPr>
        <w:spacing w:line="360" w:lineRule="auto"/>
        <w:ind w:firstLine="708"/>
        <w:jc w:val="both"/>
        <w:rPr>
          <w:rFonts w:ascii="Palatino Linotype" w:hAnsi="Palatino Linotype" w:cs="Calibri"/>
          <w:sz w:val="24"/>
          <w:szCs w:val="24"/>
        </w:rPr>
      </w:pPr>
      <w:r w:rsidRPr="00007EC1">
        <w:rPr>
          <w:rFonts w:ascii="Palatino Linotype" w:hAnsi="Palatino Linotype" w:cs="Calibri"/>
          <w:sz w:val="24"/>
          <w:szCs w:val="24"/>
        </w:rPr>
        <w:t xml:space="preserve">Další významnou strategii, kterou komunikační partneři využívají na trhu s bydlením je využití </w:t>
      </w:r>
      <w:r w:rsidRPr="00007EC1">
        <w:rPr>
          <w:rFonts w:ascii="Palatino Linotype" w:hAnsi="Palatino Linotype" w:cs="Calibri"/>
          <w:b/>
          <w:bCs/>
          <w:sz w:val="24"/>
          <w:szCs w:val="24"/>
        </w:rPr>
        <w:t>rodinné podpory</w:t>
      </w:r>
      <w:r w:rsidRPr="00007EC1">
        <w:rPr>
          <w:rFonts w:ascii="Palatino Linotype" w:hAnsi="Palatino Linotype" w:cs="Calibri"/>
          <w:sz w:val="24"/>
          <w:szCs w:val="24"/>
        </w:rPr>
        <w:t xml:space="preserve">. V analýze dat se identifikovaly různé způsoby této podpory, přičemž se jednalo buďto o </w:t>
      </w:r>
      <w:r w:rsidRPr="00007EC1">
        <w:rPr>
          <w:rFonts w:ascii="Palatino Linotype" w:hAnsi="Palatino Linotype" w:cs="Calibri"/>
          <w:b/>
          <w:bCs/>
          <w:sz w:val="24"/>
          <w:szCs w:val="24"/>
        </w:rPr>
        <w:t xml:space="preserve">finanční pomoc </w:t>
      </w:r>
      <w:r w:rsidRPr="00007EC1">
        <w:rPr>
          <w:rFonts w:ascii="Palatino Linotype" w:hAnsi="Palatino Linotype" w:cs="Calibri"/>
          <w:sz w:val="24"/>
          <w:szCs w:val="24"/>
        </w:rPr>
        <w:t>v rámci bydlení, a to například hrazením nájmu, nebo na chod domácnosti</w:t>
      </w:r>
      <w:r w:rsidR="00035535" w:rsidRPr="00007EC1">
        <w:rPr>
          <w:rFonts w:ascii="Palatino Linotype" w:hAnsi="Palatino Linotype" w:cs="Calibri"/>
          <w:sz w:val="24"/>
          <w:szCs w:val="24"/>
        </w:rPr>
        <w:t>. Touto</w:t>
      </w:r>
      <w:r w:rsidR="004A08D1" w:rsidRPr="00007EC1">
        <w:rPr>
          <w:rFonts w:ascii="Palatino Linotype" w:hAnsi="Palatino Linotype" w:cs="Calibri"/>
          <w:sz w:val="24"/>
          <w:szCs w:val="24"/>
        </w:rPr>
        <w:t xml:space="preserve"> pomocí</w:t>
      </w:r>
      <w:r w:rsidR="007F4819" w:rsidRPr="00007EC1">
        <w:rPr>
          <w:rFonts w:ascii="Palatino Linotype" w:hAnsi="Palatino Linotype" w:cs="Calibri"/>
          <w:sz w:val="24"/>
          <w:szCs w:val="24"/>
        </w:rPr>
        <w:t xml:space="preserve"> rodina</w:t>
      </w:r>
      <w:r w:rsidR="00035535" w:rsidRPr="00007EC1">
        <w:rPr>
          <w:rFonts w:ascii="Palatino Linotype" w:hAnsi="Palatino Linotype" w:cs="Calibri"/>
          <w:sz w:val="24"/>
          <w:szCs w:val="24"/>
        </w:rPr>
        <w:t xml:space="preserve"> snižuj</w:t>
      </w:r>
      <w:r w:rsidR="007F4819" w:rsidRPr="00007EC1">
        <w:rPr>
          <w:rFonts w:ascii="Palatino Linotype" w:hAnsi="Palatino Linotype" w:cs="Calibri"/>
          <w:sz w:val="24"/>
          <w:szCs w:val="24"/>
        </w:rPr>
        <w:t>e</w:t>
      </w:r>
      <w:r w:rsidR="004A08D1" w:rsidRPr="00007EC1">
        <w:rPr>
          <w:rFonts w:ascii="Palatino Linotype" w:hAnsi="Palatino Linotype" w:cs="Calibri"/>
          <w:sz w:val="24"/>
          <w:szCs w:val="24"/>
        </w:rPr>
        <w:t xml:space="preserve"> náklady na bydlení a podílí se na finanční stabilitě domácnosti</w:t>
      </w:r>
      <w:r w:rsidRPr="00007EC1">
        <w:rPr>
          <w:rFonts w:ascii="Palatino Linotype" w:hAnsi="Palatino Linotype" w:cs="Calibri"/>
          <w:sz w:val="24"/>
          <w:szCs w:val="24"/>
        </w:rPr>
        <w:t>.</w:t>
      </w:r>
      <w:r w:rsidR="004A08D1" w:rsidRPr="00007EC1">
        <w:rPr>
          <w:rFonts w:ascii="Palatino Linotype" w:hAnsi="Palatino Linotype" w:cs="Calibri"/>
          <w:sz w:val="24"/>
          <w:szCs w:val="24"/>
        </w:rPr>
        <w:t xml:space="preserve"> </w:t>
      </w:r>
      <w:r w:rsidRPr="00007EC1">
        <w:rPr>
          <w:rFonts w:ascii="Palatino Linotype" w:hAnsi="Palatino Linotype" w:cs="Calibri"/>
          <w:sz w:val="24"/>
          <w:szCs w:val="24"/>
        </w:rPr>
        <w:t xml:space="preserve">Dalším způsobem pak byl </w:t>
      </w:r>
      <w:r w:rsidRPr="00007EC1">
        <w:rPr>
          <w:rFonts w:ascii="Palatino Linotype" w:hAnsi="Palatino Linotype" w:cs="Calibri"/>
          <w:b/>
          <w:bCs/>
          <w:sz w:val="24"/>
          <w:szCs w:val="24"/>
        </w:rPr>
        <w:t>rodinný transfer nemovitosti</w:t>
      </w:r>
      <w:r w:rsidR="007F4819" w:rsidRPr="00007EC1">
        <w:rPr>
          <w:rFonts w:ascii="Palatino Linotype" w:hAnsi="Palatino Linotype" w:cs="Calibri"/>
          <w:b/>
          <w:bCs/>
          <w:sz w:val="24"/>
          <w:szCs w:val="24"/>
        </w:rPr>
        <w:t>,</w:t>
      </w:r>
      <w:r w:rsidRPr="00007EC1">
        <w:rPr>
          <w:rFonts w:ascii="Palatino Linotype" w:hAnsi="Palatino Linotype" w:cs="Calibri"/>
          <w:sz w:val="24"/>
          <w:szCs w:val="24"/>
        </w:rPr>
        <w:t xml:space="preserve"> kdy rod</w:t>
      </w:r>
      <w:r w:rsidR="004A08D1" w:rsidRPr="00007EC1">
        <w:rPr>
          <w:rFonts w:ascii="Palatino Linotype" w:hAnsi="Palatino Linotype" w:cs="Calibri"/>
          <w:sz w:val="24"/>
          <w:szCs w:val="24"/>
        </w:rPr>
        <w:t xml:space="preserve">ina poskytla bydlení za výhodných podmínek, nebo </w:t>
      </w:r>
      <w:r w:rsidR="007F4819" w:rsidRPr="00007EC1">
        <w:rPr>
          <w:rFonts w:ascii="Palatino Linotype" w:hAnsi="Palatino Linotype" w:cs="Calibri"/>
          <w:sz w:val="24"/>
          <w:szCs w:val="24"/>
        </w:rPr>
        <w:t xml:space="preserve">zcela </w:t>
      </w:r>
      <w:r w:rsidR="004A08D1" w:rsidRPr="00007EC1">
        <w:rPr>
          <w:rFonts w:ascii="Palatino Linotype" w:hAnsi="Palatino Linotype" w:cs="Calibri"/>
          <w:sz w:val="24"/>
          <w:szCs w:val="24"/>
        </w:rPr>
        <w:t xml:space="preserve">zdarma. Tato strategie poukazuje na důležitý prvek rodiny v oblasti bydlení a snižuje tím finanční náročnost bydlení komunikačních partnerů. Zároveň tato situace vytváří nerovnosti na trhu s bydlením, jelikož ti, kteří </w:t>
      </w:r>
      <w:r w:rsidR="004A08D1" w:rsidRPr="00007EC1">
        <w:rPr>
          <w:rFonts w:ascii="Palatino Linotype" w:hAnsi="Palatino Linotype" w:cs="Calibri"/>
          <w:sz w:val="24"/>
          <w:szCs w:val="24"/>
        </w:rPr>
        <w:lastRenderedPageBreak/>
        <w:t>mají přístup k rodinné podpoře, jsou ve výhodě oproti těm, kteří se musí spoléhat výhradně na vlastní zdroje a přispívá tak k reprodukci sociální nerovnosti</w:t>
      </w:r>
      <w:r w:rsidR="00C51F73" w:rsidRPr="00007EC1">
        <w:rPr>
          <w:rFonts w:ascii="Palatino Linotype" w:hAnsi="Palatino Linotype" w:cs="Calibri"/>
          <w:sz w:val="24"/>
          <w:szCs w:val="24"/>
        </w:rPr>
        <w:t xml:space="preserve">. </w:t>
      </w:r>
      <w:r w:rsidR="00CB0867" w:rsidRPr="00007EC1">
        <w:rPr>
          <w:rFonts w:ascii="Palatino Linotype" w:hAnsi="Palatino Linotype" w:cs="Calibri"/>
          <w:sz w:val="24"/>
          <w:szCs w:val="24"/>
        </w:rPr>
        <w:t>S narůstajícími cenami nemovitostí se rozšiřuje počet mladých lidí, kteří bez finanční nebo materiální pomoci od rodiny nedokáží získat vlastní bydlení</w:t>
      </w:r>
      <w:r w:rsidR="00FC24F2" w:rsidRPr="00007EC1">
        <w:rPr>
          <w:rFonts w:ascii="Palatino Linotype" w:hAnsi="Palatino Linotype" w:cs="Calibri"/>
          <w:sz w:val="24"/>
          <w:szCs w:val="24"/>
        </w:rPr>
        <w:t>. Přitom nejvíce pomoci mohou poskytnout často ty rodiny, které už vlastní bydlení mají (Lux et</w:t>
      </w:r>
      <w:r w:rsidR="00F67EB2">
        <w:rPr>
          <w:rFonts w:ascii="Palatino Linotype" w:hAnsi="Palatino Linotype" w:cs="Calibri"/>
          <w:sz w:val="24"/>
          <w:szCs w:val="24"/>
        </w:rPr>
        <w:t>.</w:t>
      </w:r>
      <w:r w:rsidR="00FC24F2" w:rsidRPr="00007EC1">
        <w:rPr>
          <w:rFonts w:ascii="Palatino Linotype" w:hAnsi="Palatino Linotype" w:cs="Calibri"/>
          <w:sz w:val="24"/>
          <w:szCs w:val="24"/>
        </w:rPr>
        <w:t xml:space="preserve"> al</w:t>
      </w:r>
      <w:r w:rsidR="00F67EB2">
        <w:rPr>
          <w:rFonts w:ascii="Palatino Linotype" w:hAnsi="Palatino Linotype" w:cs="Calibri"/>
          <w:sz w:val="24"/>
          <w:szCs w:val="24"/>
        </w:rPr>
        <w:t>,</w:t>
      </w:r>
      <w:r w:rsidR="00FC24F2" w:rsidRPr="00007EC1">
        <w:rPr>
          <w:rFonts w:ascii="Palatino Linotype" w:hAnsi="Palatino Linotype" w:cs="Calibri"/>
          <w:sz w:val="24"/>
          <w:szCs w:val="24"/>
        </w:rPr>
        <w:t xml:space="preserve"> 2018; </w:t>
      </w:r>
      <w:proofErr w:type="spellStart"/>
      <w:r w:rsidR="00FC24F2" w:rsidRPr="00007EC1">
        <w:rPr>
          <w:rFonts w:ascii="Palatino Linotype" w:hAnsi="Palatino Linotype" w:cs="Calibri"/>
          <w:sz w:val="24"/>
          <w:szCs w:val="24"/>
        </w:rPr>
        <w:t>Sunega</w:t>
      </w:r>
      <w:proofErr w:type="spellEnd"/>
      <w:r w:rsidR="00FC24F2" w:rsidRPr="00007EC1">
        <w:rPr>
          <w:rFonts w:ascii="Palatino Linotype" w:hAnsi="Palatino Linotype" w:cs="Calibri"/>
          <w:sz w:val="24"/>
          <w:szCs w:val="24"/>
        </w:rPr>
        <w:t>, Lux</w:t>
      </w:r>
      <w:r w:rsidR="00F67EB2">
        <w:rPr>
          <w:rFonts w:ascii="Palatino Linotype" w:hAnsi="Palatino Linotype" w:cs="Calibri"/>
          <w:sz w:val="24"/>
          <w:szCs w:val="24"/>
        </w:rPr>
        <w:t>,</w:t>
      </w:r>
      <w:r w:rsidR="00FC24F2" w:rsidRPr="00007EC1">
        <w:rPr>
          <w:rFonts w:ascii="Palatino Linotype" w:hAnsi="Palatino Linotype" w:cs="Calibri"/>
          <w:sz w:val="24"/>
          <w:szCs w:val="24"/>
        </w:rPr>
        <w:t xml:space="preserve"> 2018). </w:t>
      </w:r>
      <w:r w:rsidR="00C51F73" w:rsidRPr="00007EC1">
        <w:rPr>
          <w:rFonts w:ascii="Palatino Linotype" w:hAnsi="Palatino Linotype" w:cs="Calibri"/>
          <w:sz w:val="24"/>
          <w:szCs w:val="24"/>
        </w:rPr>
        <w:t>Jak</w:t>
      </w:r>
      <w:r w:rsidR="00650E44" w:rsidRPr="00007EC1">
        <w:rPr>
          <w:rFonts w:ascii="Palatino Linotype" w:hAnsi="Palatino Linotype" w:cs="Calibri"/>
          <w:sz w:val="24"/>
          <w:szCs w:val="24"/>
        </w:rPr>
        <w:t xml:space="preserve"> také</w:t>
      </w:r>
      <w:r w:rsidR="00C51F73" w:rsidRPr="00007EC1">
        <w:rPr>
          <w:rFonts w:ascii="Palatino Linotype" w:hAnsi="Palatino Linotype" w:cs="Calibri"/>
          <w:sz w:val="24"/>
          <w:szCs w:val="24"/>
        </w:rPr>
        <w:t xml:space="preserve"> uvádí Lux</w:t>
      </w:r>
      <w:r w:rsidR="00650E44" w:rsidRPr="00007EC1">
        <w:rPr>
          <w:rFonts w:ascii="Palatino Linotype" w:hAnsi="Palatino Linotype" w:cs="Calibri"/>
          <w:sz w:val="24"/>
          <w:szCs w:val="24"/>
        </w:rPr>
        <w:t xml:space="preserve"> a </w:t>
      </w:r>
      <w:proofErr w:type="spellStart"/>
      <w:r w:rsidR="00650E44" w:rsidRPr="00007EC1">
        <w:rPr>
          <w:rFonts w:ascii="Palatino Linotype" w:hAnsi="Palatino Linotype" w:cs="Calibri"/>
          <w:sz w:val="24"/>
          <w:szCs w:val="24"/>
        </w:rPr>
        <w:t>Sunega</w:t>
      </w:r>
      <w:proofErr w:type="spellEnd"/>
      <w:r w:rsidR="00C51F73" w:rsidRPr="00007EC1">
        <w:rPr>
          <w:rFonts w:ascii="Palatino Linotype" w:hAnsi="Palatino Linotype" w:cs="Calibri"/>
          <w:sz w:val="24"/>
          <w:szCs w:val="24"/>
        </w:rPr>
        <w:t xml:space="preserve"> (in </w:t>
      </w:r>
      <w:proofErr w:type="spellStart"/>
      <w:r w:rsidR="00650E44" w:rsidRPr="00007EC1">
        <w:rPr>
          <w:rFonts w:ascii="Palatino Linotype" w:hAnsi="Palatino Linotype" w:cs="Calibri"/>
          <w:sz w:val="24"/>
          <w:szCs w:val="24"/>
        </w:rPr>
        <w:t>G</w:t>
      </w:r>
      <w:r w:rsidR="00C51F73" w:rsidRPr="00007EC1">
        <w:rPr>
          <w:rFonts w:ascii="Palatino Linotype" w:hAnsi="Palatino Linotype" w:cs="Calibri"/>
          <w:sz w:val="24"/>
          <w:szCs w:val="24"/>
        </w:rPr>
        <w:t>ibas</w:t>
      </w:r>
      <w:proofErr w:type="spellEnd"/>
      <w:r w:rsidR="00C51F73" w:rsidRPr="00007EC1">
        <w:rPr>
          <w:rFonts w:ascii="Palatino Linotype" w:hAnsi="Palatino Linotype" w:cs="Calibri"/>
          <w:sz w:val="24"/>
          <w:szCs w:val="24"/>
        </w:rPr>
        <w:t xml:space="preserve"> </w:t>
      </w:r>
      <w:r w:rsidR="00650E44" w:rsidRPr="00007EC1">
        <w:rPr>
          <w:rFonts w:ascii="Palatino Linotype" w:hAnsi="Palatino Linotype" w:cs="Calibri"/>
          <w:sz w:val="24"/>
          <w:szCs w:val="24"/>
        </w:rPr>
        <w:t>2022</w:t>
      </w:r>
      <w:r w:rsidR="00C51F73" w:rsidRPr="00007EC1">
        <w:rPr>
          <w:rFonts w:ascii="Palatino Linotype" w:hAnsi="Palatino Linotype" w:cs="Calibri"/>
          <w:sz w:val="24"/>
          <w:szCs w:val="24"/>
        </w:rPr>
        <w:t xml:space="preserve">) tyto mezigenerační transfery pak do jisté míry </w:t>
      </w:r>
      <w:proofErr w:type="spellStart"/>
      <w:r w:rsidR="00C51F73" w:rsidRPr="00007EC1">
        <w:rPr>
          <w:rFonts w:ascii="Palatino Linotype" w:hAnsi="Palatino Linotype" w:cs="Calibri"/>
          <w:sz w:val="24"/>
          <w:szCs w:val="24"/>
        </w:rPr>
        <w:t>suplementují</w:t>
      </w:r>
      <w:proofErr w:type="spellEnd"/>
      <w:r w:rsidR="00C51F73" w:rsidRPr="00007EC1">
        <w:rPr>
          <w:rFonts w:ascii="Palatino Linotype" w:hAnsi="Palatino Linotype" w:cs="Calibri"/>
          <w:sz w:val="24"/>
          <w:szCs w:val="24"/>
        </w:rPr>
        <w:t xml:space="preserve"> státní politiku bydlení. Mladí lidé, kteří mají přístup k těmto transferům</w:t>
      </w:r>
      <w:r w:rsidR="00F67EB2">
        <w:rPr>
          <w:rFonts w:ascii="Palatino Linotype" w:hAnsi="Palatino Linotype" w:cs="Calibri"/>
          <w:sz w:val="24"/>
          <w:szCs w:val="24"/>
        </w:rPr>
        <w:t>,</w:t>
      </w:r>
      <w:r w:rsidR="00C51F73" w:rsidRPr="00007EC1">
        <w:rPr>
          <w:rFonts w:ascii="Palatino Linotype" w:hAnsi="Palatino Linotype" w:cs="Calibri"/>
          <w:sz w:val="24"/>
          <w:szCs w:val="24"/>
        </w:rPr>
        <w:t xml:space="preserve"> pak mají větší šanci získat vlastní bydlení. Zvyšují</w:t>
      </w:r>
      <w:r w:rsidR="007F4819" w:rsidRPr="00007EC1">
        <w:rPr>
          <w:rFonts w:ascii="Palatino Linotype" w:hAnsi="Palatino Linotype" w:cs="Calibri"/>
          <w:sz w:val="24"/>
          <w:szCs w:val="24"/>
        </w:rPr>
        <w:t xml:space="preserve"> dále</w:t>
      </w:r>
      <w:r w:rsidR="00C51F73" w:rsidRPr="00007EC1">
        <w:rPr>
          <w:rFonts w:ascii="Palatino Linotype" w:hAnsi="Palatino Linotype" w:cs="Calibri"/>
          <w:sz w:val="24"/>
          <w:szCs w:val="24"/>
        </w:rPr>
        <w:t xml:space="preserve"> také závislost mladé generace na svých rodičích. </w:t>
      </w:r>
      <w:r w:rsidR="00CB0867" w:rsidRPr="00007EC1">
        <w:rPr>
          <w:rFonts w:ascii="Palatino Linotype" w:hAnsi="Palatino Linotype" w:cs="Calibri"/>
          <w:sz w:val="24"/>
          <w:szCs w:val="24"/>
        </w:rPr>
        <w:t>Autoři</w:t>
      </w:r>
      <w:r w:rsidR="00650E44" w:rsidRPr="00007EC1">
        <w:rPr>
          <w:rFonts w:ascii="Palatino Linotype" w:hAnsi="Palatino Linotype" w:cs="Calibri"/>
          <w:sz w:val="24"/>
          <w:szCs w:val="24"/>
        </w:rPr>
        <w:t xml:space="preserve"> pak</w:t>
      </w:r>
      <w:r w:rsidR="00C51F73" w:rsidRPr="00007EC1">
        <w:rPr>
          <w:rFonts w:ascii="Palatino Linotype" w:hAnsi="Palatino Linotype" w:cs="Calibri"/>
          <w:sz w:val="24"/>
          <w:szCs w:val="24"/>
        </w:rPr>
        <w:t xml:space="preserve"> dále zmiňuj</w:t>
      </w:r>
      <w:r w:rsidR="00650E44" w:rsidRPr="00007EC1">
        <w:rPr>
          <w:rFonts w:ascii="Palatino Linotype" w:hAnsi="Palatino Linotype" w:cs="Calibri"/>
          <w:sz w:val="24"/>
          <w:szCs w:val="24"/>
        </w:rPr>
        <w:t>í</w:t>
      </w:r>
      <w:r w:rsidR="00C51F73" w:rsidRPr="00007EC1">
        <w:rPr>
          <w:rFonts w:ascii="Palatino Linotype" w:hAnsi="Palatino Linotype" w:cs="Calibri"/>
          <w:sz w:val="24"/>
          <w:szCs w:val="24"/>
        </w:rPr>
        <w:t xml:space="preserve"> koncept nepřímé reciprocity, kdy obdarovaní mají tendenci poskytovat podobnou pomoc svým dalším generacím</w:t>
      </w:r>
      <w:r w:rsidR="007F4819" w:rsidRPr="00007EC1">
        <w:rPr>
          <w:rFonts w:ascii="Palatino Linotype" w:hAnsi="Palatino Linotype" w:cs="Calibri"/>
          <w:sz w:val="24"/>
          <w:szCs w:val="24"/>
        </w:rPr>
        <w:t xml:space="preserve"> a tímto posilují sociální normu o prioritním postavení vlastnického bydlení. </w:t>
      </w:r>
    </w:p>
    <w:p w14:paraId="62A58A36" w14:textId="028136CA" w:rsidR="00A96901" w:rsidRPr="00007EC1" w:rsidRDefault="00D41D80" w:rsidP="000C107E">
      <w:pPr>
        <w:spacing w:line="360" w:lineRule="auto"/>
        <w:ind w:firstLine="708"/>
        <w:jc w:val="both"/>
        <w:rPr>
          <w:rFonts w:ascii="Palatino Linotype" w:hAnsi="Palatino Linotype" w:cs="Calibri"/>
          <w:sz w:val="24"/>
          <w:szCs w:val="24"/>
        </w:rPr>
      </w:pPr>
      <w:r w:rsidRPr="00007EC1">
        <w:rPr>
          <w:rFonts w:ascii="Palatino Linotype" w:hAnsi="Palatino Linotype" w:cs="Calibri"/>
          <w:sz w:val="24"/>
          <w:szCs w:val="24"/>
        </w:rPr>
        <w:t xml:space="preserve">Další možnou strategií, kterou někteří komunikační partneři uvedli ve vztahu k bydlení pak bylo </w:t>
      </w:r>
      <w:r w:rsidRPr="00007EC1">
        <w:rPr>
          <w:rFonts w:ascii="Palatino Linotype" w:hAnsi="Palatino Linotype" w:cs="Calibri"/>
          <w:b/>
          <w:bCs/>
          <w:sz w:val="24"/>
          <w:szCs w:val="24"/>
        </w:rPr>
        <w:t>obecní bydlení</w:t>
      </w:r>
      <w:r w:rsidRPr="00007EC1">
        <w:rPr>
          <w:rFonts w:ascii="Palatino Linotype" w:hAnsi="Palatino Linotype" w:cs="Calibri"/>
          <w:sz w:val="24"/>
          <w:szCs w:val="24"/>
        </w:rPr>
        <w:t xml:space="preserve">. </w:t>
      </w:r>
      <w:r w:rsidR="002A11BA" w:rsidRPr="00007EC1">
        <w:rPr>
          <w:rFonts w:ascii="Palatino Linotype" w:hAnsi="Palatino Linotype" w:cs="Calibri"/>
          <w:sz w:val="24"/>
          <w:szCs w:val="24"/>
        </w:rPr>
        <w:t>Z analýzy dat vyplynulo, že komunikační partneři t</w:t>
      </w:r>
      <w:r w:rsidR="00F67EB2">
        <w:rPr>
          <w:rFonts w:ascii="Palatino Linotype" w:hAnsi="Palatino Linotype" w:cs="Calibri"/>
          <w:sz w:val="24"/>
          <w:szCs w:val="24"/>
        </w:rPr>
        <w:t>oto bydlení</w:t>
      </w:r>
      <w:r w:rsidR="002A11BA" w:rsidRPr="00007EC1">
        <w:rPr>
          <w:rFonts w:ascii="Palatino Linotype" w:hAnsi="Palatino Linotype" w:cs="Calibri"/>
          <w:sz w:val="24"/>
          <w:szCs w:val="24"/>
        </w:rPr>
        <w:t xml:space="preserve"> berou jako stabilní a vítanou možnost</w:t>
      </w:r>
      <w:r w:rsidR="00375648" w:rsidRPr="00007EC1">
        <w:rPr>
          <w:rFonts w:ascii="Palatino Linotype" w:hAnsi="Palatino Linotype" w:cs="Calibri"/>
          <w:sz w:val="24"/>
          <w:szCs w:val="24"/>
        </w:rPr>
        <w:t>,</w:t>
      </w:r>
      <w:r w:rsidR="005A6B97" w:rsidRPr="00007EC1">
        <w:rPr>
          <w:rFonts w:ascii="Palatino Linotype" w:hAnsi="Palatino Linotype" w:cs="Calibri"/>
          <w:sz w:val="24"/>
          <w:szCs w:val="24"/>
        </w:rPr>
        <w:t xml:space="preserve"> a to především proto, že obecní bydlení vnímají jako bezpečnější a stabilnější</w:t>
      </w:r>
      <w:r w:rsidR="002A11BA" w:rsidRPr="00007EC1">
        <w:rPr>
          <w:rFonts w:ascii="Palatino Linotype" w:hAnsi="Palatino Linotype" w:cs="Calibri"/>
          <w:sz w:val="24"/>
          <w:szCs w:val="24"/>
        </w:rPr>
        <w:t>. Obecní bydlení bylo komunikačními partnery vnímáno jako jistější z hlediska jejich ochrany</w:t>
      </w:r>
      <w:r w:rsidR="00375648" w:rsidRPr="00007EC1">
        <w:rPr>
          <w:rFonts w:ascii="Palatino Linotype" w:hAnsi="Palatino Linotype" w:cs="Calibri"/>
          <w:sz w:val="24"/>
          <w:szCs w:val="24"/>
        </w:rPr>
        <w:t xml:space="preserve"> v porovnání s nájemními byty v soukromém vlastnictví</w:t>
      </w:r>
      <w:r w:rsidR="002A11BA" w:rsidRPr="00007EC1">
        <w:rPr>
          <w:rFonts w:ascii="Palatino Linotype" w:hAnsi="Palatino Linotype" w:cs="Calibri"/>
          <w:sz w:val="24"/>
          <w:szCs w:val="24"/>
        </w:rPr>
        <w:t xml:space="preserve">. Poukazovali ovšem na skutečnost, že je toto bydlení </w:t>
      </w:r>
      <w:r w:rsidR="002A11BA" w:rsidRPr="00007EC1">
        <w:rPr>
          <w:rFonts w:ascii="Palatino Linotype" w:hAnsi="Palatino Linotype" w:cs="Calibri"/>
          <w:b/>
          <w:bCs/>
          <w:sz w:val="24"/>
          <w:szCs w:val="24"/>
        </w:rPr>
        <w:t>často nedostupné</w:t>
      </w:r>
      <w:r w:rsidR="002A11BA" w:rsidRPr="00007EC1">
        <w:rPr>
          <w:rFonts w:ascii="Palatino Linotype" w:hAnsi="Palatino Linotype" w:cs="Calibri"/>
          <w:sz w:val="24"/>
          <w:szCs w:val="24"/>
        </w:rPr>
        <w:t>, nebo se nachází ve vyloučených lokalitách, případně nemá odpovídající kvalitu (v souladu</w:t>
      </w:r>
      <w:r w:rsidR="00375648" w:rsidRPr="00007EC1">
        <w:rPr>
          <w:rFonts w:ascii="Palatino Linotype" w:hAnsi="Palatino Linotype" w:cs="Calibri"/>
          <w:sz w:val="24"/>
          <w:szCs w:val="24"/>
        </w:rPr>
        <w:t xml:space="preserve"> </w:t>
      </w:r>
      <w:r w:rsidR="002A11BA" w:rsidRPr="00007EC1">
        <w:rPr>
          <w:rFonts w:ascii="Palatino Linotype" w:hAnsi="Palatino Linotype" w:cs="Calibri"/>
          <w:sz w:val="24"/>
          <w:szCs w:val="24"/>
        </w:rPr>
        <w:t>s </w:t>
      </w:r>
      <w:proofErr w:type="spellStart"/>
      <w:r w:rsidR="002A11BA" w:rsidRPr="00007EC1">
        <w:rPr>
          <w:rFonts w:ascii="Palatino Linotype" w:hAnsi="Palatino Linotype" w:cs="Calibri"/>
          <w:sz w:val="24"/>
          <w:szCs w:val="24"/>
        </w:rPr>
        <w:t>Burcin</w:t>
      </w:r>
      <w:proofErr w:type="spellEnd"/>
      <w:r w:rsidR="002A11BA" w:rsidRPr="00007EC1">
        <w:rPr>
          <w:rFonts w:ascii="Palatino Linotype" w:hAnsi="Palatino Linotype" w:cs="Calibri"/>
          <w:sz w:val="24"/>
          <w:szCs w:val="24"/>
        </w:rPr>
        <w:t>, Kučera, Šídlo, 2018</w:t>
      </w:r>
      <w:r w:rsidR="00375648" w:rsidRPr="00007EC1">
        <w:rPr>
          <w:rFonts w:ascii="Palatino Linotype" w:hAnsi="Palatino Linotype" w:cs="Calibri"/>
          <w:sz w:val="24"/>
          <w:szCs w:val="24"/>
        </w:rPr>
        <w:t xml:space="preserve">; Vacková, </w:t>
      </w:r>
      <w:proofErr w:type="spellStart"/>
      <w:r w:rsidR="00375648" w:rsidRPr="00007EC1">
        <w:rPr>
          <w:rFonts w:ascii="Palatino Linotype" w:hAnsi="Palatino Linotype" w:cs="Calibri"/>
          <w:sz w:val="24"/>
          <w:szCs w:val="24"/>
        </w:rPr>
        <w:t>Galčanová</w:t>
      </w:r>
      <w:proofErr w:type="spellEnd"/>
      <w:r w:rsidR="00375648" w:rsidRPr="00007EC1">
        <w:rPr>
          <w:rFonts w:ascii="Palatino Linotype" w:hAnsi="Palatino Linotype" w:cs="Calibri"/>
          <w:sz w:val="24"/>
          <w:szCs w:val="24"/>
        </w:rPr>
        <w:t>, Hofírek 2011;</w:t>
      </w:r>
      <w:r w:rsidR="00375648" w:rsidRPr="00007EC1">
        <w:rPr>
          <w:rFonts w:ascii="Palatino Linotype" w:hAnsi="Palatino Linotype"/>
          <w:sz w:val="24"/>
          <w:szCs w:val="24"/>
        </w:rPr>
        <w:t xml:space="preserve"> </w:t>
      </w:r>
      <w:proofErr w:type="spellStart"/>
      <w:r w:rsidR="00375648" w:rsidRPr="00007EC1">
        <w:rPr>
          <w:rFonts w:ascii="Palatino Linotype" w:hAnsi="Palatino Linotype" w:cs="Calibri"/>
          <w:sz w:val="24"/>
          <w:szCs w:val="24"/>
        </w:rPr>
        <w:t>Gabal</w:t>
      </w:r>
      <w:proofErr w:type="spellEnd"/>
      <w:r w:rsidR="00375648" w:rsidRPr="00007EC1">
        <w:rPr>
          <w:rFonts w:ascii="Palatino Linotype" w:hAnsi="Palatino Linotype" w:cs="Calibri"/>
          <w:sz w:val="24"/>
          <w:szCs w:val="24"/>
        </w:rPr>
        <w:t xml:space="preserve"> 2005</w:t>
      </w:r>
      <w:r w:rsidR="002A11BA" w:rsidRPr="00007EC1">
        <w:rPr>
          <w:rFonts w:ascii="Palatino Linotype" w:hAnsi="Palatino Linotype" w:cs="Calibri"/>
          <w:sz w:val="24"/>
          <w:szCs w:val="24"/>
        </w:rPr>
        <w:t xml:space="preserve">). </w:t>
      </w:r>
    </w:p>
    <w:p w14:paraId="26E2A919" w14:textId="34EE7C2A" w:rsidR="00D33C5D" w:rsidRPr="00007EC1" w:rsidRDefault="00412F97" w:rsidP="00007EC1">
      <w:pPr>
        <w:spacing w:line="360" w:lineRule="auto"/>
        <w:jc w:val="both"/>
        <w:rPr>
          <w:rFonts w:ascii="Palatino Linotype" w:hAnsi="Palatino Linotype" w:cs="Calibri"/>
          <w:b/>
          <w:bCs/>
          <w:sz w:val="24"/>
          <w:szCs w:val="24"/>
        </w:rPr>
      </w:pPr>
      <w:r w:rsidRPr="00007EC1">
        <w:rPr>
          <w:rFonts w:ascii="Palatino Linotype" w:hAnsi="Palatino Linotype" w:cs="Calibri"/>
          <w:b/>
          <w:bCs/>
          <w:sz w:val="24"/>
          <w:szCs w:val="24"/>
        </w:rPr>
        <w:t>Bariéry na trhu s bydlením</w:t>
      </w:r>
    </w:p>
    <w:p w14:paraId="2A72ED8C" w14:textId="22AA2319" w:rsidR="00021D79" w:rsidRPr="00007EC1" w:rsidRDefault="00412F97" w:rsidP="00007EC1">
      <w:pPr>
        <w:spacing w:line="360" w:lineRule="auto"/>
        <w:jc w:val="both"/>
        <w:rPr>
          <w:rFonts w:ascii="Palatino Linotype" w:hAnsi="Palatino Linotype" w:cs="Calibri"/>
          <w:sz w:val="24"/>
          <w:szCs w:val="24"/>
        </w:rPr>
      </w:pPr>
      <w:r w:rsidRPr="00007EC1">
        <w:rPr>
          <w:rFonts w:ascii="Palatino Linotype" w:hAnsi="Palatino Linotype" w:cs="Calibri"/>
          <w:sz w:val="24"/>
          <w:szCs w:val="24"/>
        </w:rPr>
        <w:t xml:space="preserve">Se strategiemi na trhu s bydlením komunikačních partnerů jsou pak provázány vnímané bariéry, se kterými se komunikační partneři setkávají, jelikož strategie komunikačních partnerů často reagují právě na tyto bariéry na trhu s bydlením. Dílčím cílem mé práce tedy bylo zjistit, </w:t>
      </w:r>
      <w:r w:rsidRPr="00007EC1">
        <w:rPr>
          <w:rFonts w:ascii="Palatino Linotype" w:hAnsi="Palatino Linotype" w:cs="Calibri"/>
          <w:i/>
          <w:iCs/>
          <w:sz w:val="24"/>
          <w:szCs w:val="24"/>
        </w:rPr>
        <w:t xml:space="preserve">jaké bariéry </w:t>
      </w:r>
      <w:r w:rsidRPr="00007EC1">
        <w:rPr>
          <w:rFonts w:ascii="Palatino Linotype" w:hAnsi="Palatino Linotype" w:cs="Calibri"/>
          <w:i/>
          <w:iCs/>
          <w:sz w:val="24"/>
          <w:szCs w:val="24"/>
        </w:rPr>
        <w:lastRenderedPageBreak/>
        <w:t>komunikační partneři vnímají na trhu s bydlením</w:t>
      </w:r>
      <w:r w:rsidRPr="00007EC1">
        <w:rPr>
          <w:rFonts w:ascii="Palatino Linotype" w:hAnsi="Palatino Linotype" w:cs="Calibri"/>
          <w:sz w:val="24"/>
          <w:szCs w:val="24"/>
        </w:rPr>
        <w:t xml:space="preserve">. </w:t>
      </w:r>
      <w:bookmarkEnd w:id="37"/>
      <w:r w:rsidR="008B150F" w:rsidRPr="00007EC1">
        <w:rPr>
          <w:rFonts w:ascii="Palatino Linotype" w:hAnsi="Palatino Linotype" w:cs="Calibri"/>
          <w:sz w:val="24"/>
          <w:szCs w:val="24"/>
        </w:rPr>
        <w:t xml:space="preserve">Analýza dat odhalila několik klíčových </w:t>
      </w:r>
      <w:r w:rsidR="008B150F" w:rsidRPr="00007EC1">
        <w:rPr>
          <w:rFonts w:ascii="Palatino Linotype" w:hAnsi="Palatino Linotype" w:cs="Calibri"/>
          <w:b/>
          <w:bCs/>
          <w:sz w:val="24"/>
          <w:szCs w:val="24"/>
        </w:rPr>
        <w:t>bariér</w:t>
      </w:r>
      <w:r w:rsidR="00D03B19" w:rsidRPr="00007EC1">
        <w:rPr>
          <w:rFonts w:ascii="Palatino Linotype" w:hAnsi="Palatino Linotype" w:cs="Calibri"/>
          <w:b/>
          <w:bCs/>
          <w:sz w:val="24"/>
          <w:szCs w:val="24"/>
        </w:rPr>
        <w:t>.</w:t>
      </w:r>
      <w:r w:rsidR="008B150F" w:rsidRPr="00007EC1">
        <w:rPr>
          <w:rFonts w:ascii="Palatino Linotype" w:hAnsi="Palatino Linotype" w:cs="Calibri"/>
          <w:sz w:val="24"/>
          <w:szCs w:val="24"/>
        </w:rPr>
        <w:t xml:space="preserve"> Jednou z</w:t>
      </w:r>
      <w:r w:rsidR="00D03B19" w:rsidRPr="00007EC1">
        <w:rPr>
          <w:rFonts w:ascii="Palatino Linotype" w:hAnsi="Palatino Linotype" w:cs="Calibri"/>
          <w:sz w:val="24"/>
          <w:szCs w:val="24"/>
        </w:rPr>
        <w:t xml:space="preserve"> nich</w:t>
      </w:r>
      <w:r w:rsidR="008B150F" w:rsidRPr="00007EC1">
        <w:rPr>
          <w:rFonts w:ascii="Palatino Linotype" w:hAnsi="Palatino Linotype" w:cs="Calibri"/>
          <w:sz w:val="24"/>
          <w:szCs w:val="24"/>
        </w:rPr>
        <w:t xml:space="preserve"> je </w:t>
      </w:r>
      <w:r w:rsidR="008B150F" w:rsidRPr="00007EC1">
        <w:rPr>
          <w:rFonts w:ascii="Palatino Linotype" w:hAnsi="Palatino Linotype" w:cs="Calibri"/>
          <w:b/>
          <w:bCs/>
          <w:sz w:val="24"/>
          <w:szCs w:val="24"/>
        </w:rPr>
        <w:t>finanční náročnost</w:t>
      </w:r>
      <w:r w:rsidR="008B150F" w:rsidRPr="00007EC1">
        <w:rPr>
          <w:rFonts w:ascii="Palatino Linotype" w:hAnsi="Palatino Linotype" w:cs="Calibri"/>
          <w:sz w:val="24"/>
          <w:szCs w:val="24"/>
        </w:rPr>
        <w:t xml:space="preserve">, včetně obtíží s hypotékami a vysokých cen nemovitostí, která omezuje možnosti bydlení a vyžaduje přizpůsobení strategií jednotlivců a rodin. Tato bariéra výrazně omezuje možnosti bydlení a nutí jednotlivce i rodiny přizpůsobovat své bytové strategie. </w:t>
      </w:r>
      <w:r w:rsidR="00021D79" w:rsidRPr="00007EC1">
        <w:rPr>
          <w:rFonts w:ascii="Palatino Linotype" w:hAnsi="Palatino Linotype" w:cs="Calibri"/>
          <w:sz w:val="24"/>
          <w:szCs w:val="24"/>
        </w:rPr>
        <w:t>Komunikační partneři</w:t>
      </w:r>
      <w:r w:rsidR="008B150F" w:rsidRPr="00007EC1">
        <w:rPr>
          <w:rFonts w:ascii="Palatino Linotype" w:hAnsi="Palatino Linotype" w:cs="Calibri"/>
          <w:sz w:val="24"/>
          <w:szCs w:val="24"/>
        </w:rPr>
        <w:t xml:space="preserve"> vyjádřili obtíže při získávání hypotéky, ovlivněné aktuální tržní situací a nepříznivým cenovým vývojem na trhu s</w:t>
      </w:r>
      <w:r w:rsidR="00021D79" w:rsidRPr="00007EC1">
        <w:rPr>
          <w:rFonts w:ascii="Palatino Linotype" w:hAnsi="Palatino Linotype" w:cs="Calibri"/>
          <w:sz w:val="24"/>
          <w:szCs w:val="24"/>
        </w:rPr>
        <w:t> </w:t>
      </w:r>
      <w:r w:rsidR="008B150F" w:rsidRPr="00007EC1">
        <w:rPr>
          <w:rFonts w:ascii="Palatino Linotype" w:hAnsi="Palatino Linotype" w:cs="Calibri"/>
          <w:sz w:val="24"/>
          <w:szCs w:val="24"/>
        </w:rPr>
        <w:t>bydlením</w:t>
      </w:r>
      <w:r w:rsidR="00021D79" w:rsidRPr="00007EC1">
        <w:rPr>
          <w:rFonts w:ascii="Palatino Linotype" w:hAnsi="Palatino Linotype" w:cs="Calibri"/>
          <w:sz w:val="24"/>
          <w:szCs w:val="24"/>
        </w:rPr>
        <w:t xml:space="preserve"> (ve shodě se </w:t>
      </w:r>
      <w:proofErr w:type="spellStart"/>
      <w:r w:rsidR="00021D79" w:rsidRPr="00007EC1">
        <w:rPr>
          <w:rFonts w:ascii="Palatino Linotype" w:hAnsi="Palatino Linotype" w:cs="Calibri"/>
          <w:sz w:val="24"/>
          <w:szCs w:val="24"/>
        </w:rPr>
        <w:t>Sunega</w:t>
      </w:r>
      <w:proofErr w:type="spellEnd"/>
      <w:r w:rsidR="00021D79" w:rsidRPr="00007EC1">
        <w:rPr>
          <w:rFonts w:ascii="Palatino Linotype" w:hAnsi="Palatino Linotype" w:cs="Calibri"/>
          <w:sz w:val="24"/>
          <w:szCs w:val="24"/>
        </w:rPr>
        <w:t xml:space="preserve"> &amp; Lux, 2018; </w:t>
      </w:r>
      <w:proofErr w:type="spellStart"/>
      <w:r w:rsidR="00021D79" w:rsidRPr="00007EC1">
        <w:rPr>
          <w:rFonts w:ascii="Palatino Linotype" w:hAnsi="Palatino Linotype" w:cs="Calibri"/>
          <w:sz w:val="24"/>
          <w:szCs w:val="24"/>
        </w:rPr>
        <w:t>Stiglitz</w:t>
      </w:r>
      <w:proofErr w:type="spellEnd"/>
      <w:r w:rsidR="00021D79" w:rsidRPr="00007EC1">
        <w:rPr>
          <w:rFonts w:ascii="Palatino Linotype" w:hAnsi="Palatino Linotype" w:cs="Calibri"/>
          <w:sz w:val="24"/>
          <w:szCs w:val="24"/>
        </w:rPr>
        <w:t xml:space="preserve"> 2012).</w:t>
      </w:r>
      <w:r w:rsidR="00021D79" w:rsidRPr="00007EC1">
        <w:rPr>
          <w:rFonts w:ascii="Palatino Linotype" w:hAnsi="Palatino Linotype"/>
          <w:sz w:val="24"/>
          <w:szCs w:val="24"/>
        </w:rPr>
        <w:t xml:space="preserve"> </w:t>
      </w:r>
    </w:p>
    <w:p w14:paraId="692FC824" w14:textId="3EBFCE0C" w:rsidR="006B3C9A" w:rsidRPr="00007EC1" w:rsidRDefault="008B150F" w:rsidP="000C107E">
      <w:pPr>
        <w:spacing w:line="360" w:lineRule="auto"/>
        <w:ind w:firstLine="708"/>
        <w:jc w:val="both"/>
        <w:rPr>
          <w:rFonts w:ascii="Palatino Linotype" w:hAnsi="Palatino Linotype" w:cs="Calibri"/>
          <w:sz w:val="24"/>
          <w:szCs w:val="24"/>
        </w:rPr>
      </w:pPr>
      <w:r w:rsidRPr="00007EC1">
        <w:rPr>
          <w:rFonts w:ascii="Palatino Linotype" w:hAnsi="Palatino Linotype" w:cs="Calibri"/>
          <w:sz w:val="24"/>
          <w:szCs w:val="24"/>
        </w:rPr>
        <w:t xml:space="preserve">Další identifikovanou finanční bariérou na trhu s bydlením je </w:t>
      </w:r>
      <w:r w:rsidRPr="00007EC1">
        <w:rPr>
          <w:rFonts w:ascii="Palatino Linotype" w:hAnsi="Palatino Linotype" w:cs="Calibri"/>
          <w:b/>
          <w:bCs/>
          <w:sz w:val="24"/>
          <w:szCs w:val="24"/>
        </w:rPr>
        <w:t>potřeba investic do technického stavu nemovitosti.</w:t>
      </w:r>
      <w:r w:rsidRPr="00007EC1">
        <w:rPr>
          <w:rFonts w:ascii="Palatino Linotype" w:hAnsi="Palatino Linotype" w:cs="Calibri"/>
          <w:sz w:val="24"/>
          <w:szCs w:val="24"/>
        </w:rPr>
        <w:t xml:space="preserve"> Účastníci výzkumu uváděli, že při pořizování nebo stěhování do nového bydlení často museli investovat značné částky do rekonstrukce. Příklady zahrnovaly kompletní renovace bytů a domů, kde bylo nutné opravit nebo vyměnit vše od podlah až po střechy, což výrazně zvyšovalo celkové náklady na bydlení</w:t>
      </w:r>
      <w:r w:rsidR="006B3C9A" w:rsidRPr="00007EC1">
        <w:rPr>
          <w:rFonts w:ascii="Palatino Linotype" w:hAnsi="Palatino Linotype" w:cs="Calibri"/>
          <w:sz w:val="24"/>
          <w:szCs w:val="24"/>
        </w:rPr>
        <w:t xml:space="preserve"> a přispívalo tak k zátěži, se kterou se komunikační partneři musí vypořádat, než získají své bydlení</w:t>
      </w:r>
      <w:r w:rsidRPr="00007EC1">
        <w:rPr>
          <w:rFonts w:ascii="Palatino Linotype" w:hAnsi="Palatino Linotype" w:cs="Calibri"/>
          <w:sz w:val="24"/>
          <w:szCs w:val="24"/>
        </w:rPr>
        <w:t xml:space="preserve">. Další bariérou je pak </w:t>
      </w:r>
      <w:r w:rsidR="006B3C9A" w:rsidRPr="00007EC1">
        <w:rPr>
          <w:rFonts w:ascii="Palatino Linotype" w:hAnsi="Palatino Linotype" w:cs="Calibri"/>
          <w:sz w:val="24"/>
          <w:szCs w:val="24"/>
        </w:rPr>
        <w:t xml:space="preserve">komunikačními partnery vnímán </w:t>
      </w:r>
      <w:r w:rsidRPr="00007EC1">
        <w:rPr>
          <w:rFonts w:ascii="Palatino Linotype" w:hAnsi="Palatino Linotype" w:cs="Calibri"/>
          <w:b/>
          <w:bCs/>
          <w:sz w:val="24"/>
          <w:szCs w:val="24"/>
        </w:rPr>
        <w:t>systém příspěvků</w:t>
      </w:r>
      <w:r w:rsidRPr="00007EC1">
        <w:rPr>
          <w:rFonts w:ascii="Palatino Linotype" w:hAnsi="Palatino Linotype" w:cs="Calibri"/>
          <w:sz w:val="24"/>
          <w:szCs w:val="24"/>
        </w:rPr>
        <w:t xml:space="preserve"> na bydlení, neboť neodráží reálné finanční potřeby a</w:t>
      </w:r>
      <w:r w:rsidR="006B3C9A" w:rsidRPr="00007EC1">
        <w:rPr>
          <w:rFonts w:ascii="Palatino Linotype" w:hAnsi="Palatino Linotype" w:cs="Calibri"/>
          <w:sz w:val="24"/>
          <w:szCs w:val="24"/>
        </w:rPr>
        <w:t xml:space="preserve"> pro některé komunikační partnery</w:t>
      </w:r>
      <w:r w:rsidRPr="00007EC1">
        <w:rPr>
          <w:rFonts w:ascii="Palatino Linotype" w:hAnsi="Palatino Linotype" w:cs="Calibri"/>
          <w:sz w:val="24"/>
          <w:szCs w:val="24"/>
        </w:rPr>
        <w:t xml:space="preserve"> je spojen s určitým stigmatem. Další identifikovanou bariérou na trhu s bydlením je </w:t>
      </w:r>
      <w:r w:rsidRPr="00007EC1">
        <w:rPr>
          <w:rFonts w:ascii="Palatino Linotype" w:hAnsi="Palatino Linotype" w:cs="Calibri"/>
          <w:b/>
          <w:bCs/>
          <w:sz w:val="24"/>
          <w:szCs w:val="24"/>
        </w:rPr>
        <w:t>vysoká poptávka</w:t>
      </w:r>
      <w:r w:rsidR="006B3C9A" w:rsidRPr="00007EC1">
        <w:rPr>
          <w:rFonts w:ascii="Palatino Linotype" w:hAnsi="Palatino Linotype" w:cs="Calibri"/>
          <w:sz w:val="24"/>
          <w:szCs w:val="24"/>
        </w:rPr>
        <w:t>.</w:t>
      </w:r>
      <w:r w:rsidRPr="00007EC1">
        <w:rPr>
          <w:rFonts w:ascii="Palatino Linotype" w:hAnsi="Palatino Linotype" w:cs="Calibri"/>
          <w:sz w:val="24"/>
          <w:szCs w:val="24"/>
        </w:rPr>
        <w:t xml:space="preserve"> Tato vysoká poptávka způsobuje, že nalezení bydlení, ať už v</w:t>
      </w:r>
      <w:r w:rsidR="006B3C9A" w:rsidRPr="00007EC1">
        <w:rPr>
          <w:rFonts w:ascii="Palatino Linotype" w:hAnsi="Palatino Linotype" w:cs="Calibri"/>
          <w:sz w:val="24"/>
          <w:szCs w:val="24"/>
        </w:rPr>
        <w:t> </w:t>
      </w:r>
      <w:r w:rsidRPr="00007EC1">
        <w:rPr>
          <w:rFonts w:ascii="Palatino Linotype" w:hAnsi="Palatino Linotype" w:cs="Calibri"/>
          <w:sz w:val="24"/>
          <w:szCs w:val="24"/>
        </w:rPr>
        <w:t>nájemním</w:t>
      </w:r>
      <w:r w:rsidR="006B3C9A" w:rsidRPr="00007EC1">
        <w:rPr>
          <w:rFonts w:ascii="Palatino Linotype" w:hAnsi="Palatino Linotype" w:cs="Calibri"/>
          <w:sz w:val="24"/>
          <w:szCs w:val="24"/>
        </w:rPr>
        <w:t xml:space="preserve"> nebo vlastnickém</w:t>
      </w:r>
      <w:r w:rsidRPr="00007EC1">
        <w:rPr>
          <w:rFonts w:ascii="Palatino Linotype" w:hAnsi="Palatino Linotype" w:cs="Calibri"/>
          <w:sz w:val="24"/>
          <w:szCs w:val="24"/>
        </w:rPr>
        <w:t xml:space="preserve"> sektoru, je extrémně konkurenční a obtížné. </w:t>
      </w:r>
      <w:r w:rsidR="006B3C9A" w:rsidRPr="00007EC1">
        <w:rPr>
          <w:rFonts w:ascii="Palatino Linotype" w:hAnsi="Palatino Linotype" w:cs="Calibri"/>
          <w:sz w:val="24"/>
          <w:szCs w:val="24"/>
        </w:rPr>
        <w:t>Komunikační partneři</w:t>
      </w:r>
      <w:r w:rsidRPr="00007EC1">
        <w:rPr>
          <w:rFonts w:ascii="Palatino Linotype" w:hAnsi="Palatino Linotype" w:cs="Calibri"/>
          <w:sz w:val="24"/>
          <w:szCs w:val="24"/>
        </w:rPr>
        <w:t xml:space="preserve"> popisovali situace, kdy bylo těžké najít podnájem v centru města kvůli omezené nabídce a dlouhým čekacím listinám u realitních agentur. Jiní zmiňovali, že pokud se na trhu objevila nabídka, často na ni reagovalo velké množství zájemců, což vedlo k rychlému prodeji nebo pronájmu nemovitosti. Tyto potíže se týkaly především účastníků, kteří neměli možnost získat bydlení od rodiny. </w:t>
      </w:r>
    </w:p>
    <w:p w14:paraId="45C769B0" w14:textId="2A4322D5" w:rsidR="008B150F" w:rsidRPr="00007EC1" w:rsidRDefault="008B150F" w:rsidP="000C107E">
      <w:pPr>
        <w:spacing w:line="360" w:lineRule="auto"/>
        <w:ind w:firstLine="708"/>
        <w:jc w:val="both"/>
        <w:rPr>
          <w:rFonts w:ascii="Palatino Linotype" w:hAnsi="Palatino Linotype" w:cs="Calibri"/>
          <w:sz w:val="24"/>
          <w:szCs w:val="24"/>
        </w:rPr>
      </w:pPr>
      <w:r w:rsidRPr="00007EC1">
        <w:rPr>
          <w:rFonts w:ascii="Palatino Linotype" w:hAnsi="Palatino Linotype" w:cs="Calibri"/>
          <w:sz w:val="24"/>
          <w:szCs w:val="24"/>
        </w:rPr>
        <w:t xml:space="preserve">Z hlediska dostupnosti bydlení je pak další bariérou </w:t>
      </w:r>
      <w:r w:rsidRPr="00007EC1">
        <w:rPr>
          <w:rFonts w:ascii="Palatino Linotype" w:hAnsi="Palatino Linotype" w:cs="Calibri"/>
          <w:b/>
          <w:bCs/>
          <w:sz w:val="24"/>
          <w:szCs w:val="24"/>
        </w:rPr>
        <w:t>dostupnost uspokojivého bydlení</w:t>
      </w:r>
      <w:r w:rsidRPr="00007EC1">
        <w:rPr>
          <w:rFonts w:ascii="Palatino Linotype" w:hAnsi="Palatino Linotype" w:cs="Calibri"/>
          <w:sz w:val="24"/>
          <w:szCs w:val="24"/>
        </w:rPr>
        <w:t xml:space="preserve">. Účastníci výzkumu zmínili zkušenosti s bydlením </w:t>
      </w:r>
      <w:r w:rsidRPr="00007EC1">
        <w:rPr>
          <w:rFonts w:ascii="Palatino Linotype" w:hAnsi="Palatino Linotype" w:cs="Calibri"/>
          <w:sz w:val="24"/>
          <w:szCs w:val="24"/>
        </w:rPr>
        <w:lastRenderedPageBreak/>
        <w:t>trpícím energetickou neefektivitou, což vedlo k vysokým nákladům na vytápění. Problémem byl také špatný technický stav nemovitostí, jako jsou staré a nedostatečně izolované byty, což způsobovalo další komplikace a finanční zátěž</w:t>
      </w:r>
      <w:r w:rsidR="008A641F" w:rsidRPr="00007EC1">
        <w:rPr>
          <w:rFonts w:ascii="Palatino Linotype" w:hAnsi="Palatino Linotype" w:cs="Calibri"/>
          <w:sz w:val="24"/>
          <w:szCs w:val="24"/>
        </w:rPr>
        <w:t xml:space="preserve"> pro komunikační partnery</w:t>
      </w:r>
      <w:r w:rsidRPr="00007EC1">
        <w:rPr>
          <w:rFonts w:ascii="Palatino Linotype" w:hAnsi="Palatino Linotype" w:cs="Calibri"/>
          <w:sz w:val="24"/>
          <w:szCs w:val="24"/>
        </w:rPr>
        <w:t>.</w:t>
      </w:r>
    </w:p>
    <w:p w14:paraId="1377E516" w14:textId="18E339E1" w:rsidR="006B3C9A" w:rsidRPr="00007EC1" w:rsidRDefault="00AD2DD0" w:rsidP="00007EC1">
      <w:pPr>
        <w:spacing w:line="360" w:lineRule="auto"/>
        <w:jc w:val="both"/>
        <w:rPr>
          <w:rFonts w:ascii="Palatino Linotype" w:hAnsi="Palatino Linotype" w:cs="Calibri"/>
          <w:b/>
          <w:bCs/>
          <w:sz w:val="24"/>
          <w:szCs w:val="24"/>
        </w:rPr>
      </w:pPr>
      <w:r w:rsidRPr="00007EC1">
        <w:rPr>
          <w:rFonts w:ascii="Palatino Linotype" w:hAnsi="Palatino Linotype" w:cs="Calibri"/>
          <w:b/>
          <w:bCs/>
          <w:sz w:val="24"/>
          <w:szCs w:val="24"/>
        </w:rPr>
        <w:t>Významy bydlení pro komunikační partnery</w:t>
      </w:r>
    </w:p>
    <w:p w14:paraId="34478D83" w14:textId="39C708BD" w:rsidR="00AD2DD0" w:rsidRPr="00007EC1" w:rsidRDefault="00412F97" w:rsidP="00007EC1">
      <w:pPr>
        <w:spacing w:line="360" w:lineRule="auto"/>
        <w:jc w:val="both"/>
        <w:rPr>
          <w:rFonts w:ascii="Palatino Linotype" w:hAnsi="Palatino Linotype" w:cs="Calibri"/>
          <w:sz w:val="24"/>
          <w:szCs w:val="24"/>
        </w:rPr>
      </w:pPr>
      <w:r w:rsidRPr="00007EC1">
        <w:rPr>
          <w:rFonts w:ascii="Palatino Linotype" w:hAnsi="Palatino Linotype" w:cs="Calibri"/>
          <w:sz w:val="24"/>
          <w:szCs w:val="24"/>
        </w:rPr>
        <w:t>Další</w:t>
      </w:r>
      <w:r w:rsidR="00AD2DD0" w:rsidRPr="00007EC1">
        <w:rPr>
          <w:rFonts w:ascii="Palatino Linotype" w:hAnsi="Palatino Linotype" w:cs="Calibri"/>
          <w:sz w:val="24"/>
          <w:szCs w:val="24"/>
        </w:rPr>
        <w:t> dílč</w:t>
      </w:r>
      <w:r w:rsidRPr="00007EC1">
        <w:rPr>
          <w:rFonts w:ascii="Palatino Linotype" w:hAnsi="Palatino Linotype" w:cs="Calibri"/>
          <w:sz w:val="24"/>
          <w:szCs w:val="24"/>
        </w:rPr>
        <w:t>í</w:t>
      </w:r>
      <w:r w:rsidR="00AD2DD0" w:rsidRPr="00007EC1">
        <w:rPr>
          <w:rFonts w:ascii="Palatino Linotype" w:hAnsi="Palatino Linotype" w:cs="Calibri"/>
          <w:sz w:val="24"/>
          <w:szCs w:val="24"/>
        </w:rPr>
        <w:t xml:space="preserve"> výzkumn</w:t>
      </w:r>
      <w:r w:rsidRPr="00007EC1">
        <w:rPr>
          <w:rFonts w:ascii="Palatino Linotype" w:hAnsi="Palatino Linotype" w:cs="Calibri"/>
          <w:sz w:val="24"/>
          <w:szCs w:val="24"/>
        </w:rPr>
        <w:t>ou</w:t>
      </w:r>
      <w:r w:rsidR="00AD2DD0" w:rsidRPr="00007EC1">
        <w:rPr>
          <w:rFonts w:ascii="Palatino Linotype" w:hAnsi="Palatino Linotype" w:cs="Calibri"/>
          <w:sz w:val="24"/>
          <w:szCs w:val="24"/>
        </w:rPr>
        <w:t xml:space="preserve"> otá</w:t>
      </w:r>
      <w:r w:rsidRPr="00007EC1">
        <w:rPr>
          <w:rFonts w:ascii="Palatino Linotype" w:hAnsi="Palatino Linotype" w:cs="Calibri"/>
          <w:sz w:val="24"/>
          <w:szCs w:val="24"/>
        </w:rPr>
        <w:t>zkou bylo</w:t>
      </w:r>
      <w:r w:rsidR="00AD2DD0" w:rsidRPr="00007EC1">
        <w:rPr>
          <w:rFonts w:ascii="Palatino Linotype" w:hAnsi="Palatino Linotype" w:cs="Calibri"/>
          <w:sz w:val="24"/>
          <w:szCs w:val="24"/>
        </w:rPr>
        <w:t>,</w:t>
      </w:r>
      <w:r w:rsidRPr="00007EC1">
        <w:rPr>
          <w:rFonts w:ascii="Palatino Linotype" w:hAnsi="Palatino Linotype" w:cs="Calibri"/>
          <w:i/>
          <w:iCs/>
          <w:sz w:val="24"/>
          <w:szCs w:val="24"/>
        </w:rPr>
        <w:t xml:space="preserve"> jaký význam má bydlení pro jednotlivé komunikační partnery</w:t>
      </w:r>
      <w:r w:rsidRPr="00007EC1">
        <w:rPr>
          <w:rFonts w:ascii="Palatino Linotype" w:hAnsi="Palatino Linotype" w:cs="Calibri"/>
          <w:sz w:val="24"/>
          <w:szCs w:val="24"/>
        </w:rPr>
        <w:t>.</w:t>
      </w:r>
      <w:r w:rsidR="00AD2DD0" w:rsidRPr="00007EC1">
        <w:rPr>
          <w:rFonts w:ascii="Palatino Linotype" w:hAnsi="Palatino Linotype" w:cs="Calibri"/>
          <w:sz w:val="24"/>
          <w:szCs w:val="24"/>
        </w:rPr>
        <w:t xml:space="preserve"> Během analýzy dat bylo zjištěny dvě kategorie </w:t>
      </w:r>
      <w:r w:rsidR="008A641F" w:rsidRPr="00007EC1">
        <w:rPr>
          <w:rFonts w:ascii="Palatino Linotype" w:hAnsi="Palatino Linotype" w:cs="Calibri"/>
          <w:sz w:val="24"/>
          <w:szCs w:val="24"/>
        </w:rPr>
        <w:t>významu,</w:t>
      </w:r>
      <w:r w:rsidR="00AD2DD0" w:rsidRPr="00007EC1">
        <w:rPr>
          <w:rFonts w:ascii="Palatino Linotype" w:hAnsi="Palatino Linotype" w:cs="Calibri"/>
          <w:sz w:val="24"/>
          <w:szCs w:val="24"/>
        </w:rPr>
        <w:t xml:space="preserve"> a to materiální a nemateriální. V rámci nemateriálního významu bydlení komunikační partneři </w:t>
      </w:r>
      <w:r w:rsidR="008A641F" w:rsidRPr="00007EC1">
        <w:rPr>
          <w:rFonts w:ascii="Palatino Linotype" w:hAnsi="Palatino Linotype" w:cs="Calibri"/>
          <w:sz w:val="24"/>
          <w:szCs w:val="24"/>
        </w:rPr>
        <w:t xml:space="preserve">uváděli, že pro ně vlastnické bydlení má význam </w:t>
      </w:r>
      <w:r w:rsidR="008A641F" w:rsidRPr="00007EC1">
        <w:rPr>
          <w:rFonts w:ascii="Palatino Linotype" w:hAnsi="Palatino Linotype" w:cs="Calibri"/>
          <w:b/>
          <w:bCs/>
          <w:sz w:val="24"/>
          <w:szCs w:val="24"/>
        </w:rPr>
        <w:t>jistoty</w:t>
      </w:r>
      <w:r w:rsidR="008A641F" w:rsidRPr="00007EC1">
        <w:rPr>
          <w:rFonts w:ascii="Palatino Linotype" w:hAnsi="Palatino Linotype" w:cs="Calibri"/>
          <w:sz w:val="24"/>
          <w:szCs w:val="24"/>
        </w:rPr>
        <w:t xml:space="preserve">. Tato jistota se pak projevuje jako možnost stabilního zázemí v případě životních změn, jako je například rozvod. Zároveň v kontextu vlastnického bydlení slouží dům, nebo byt jako investice do budoucnosti a je to něco, s čím můžou komunikační partneři počítat. Také je to cesta, jak vytvořit něco vlastního, což pro komunikační partnery může představovat jistý pocit osobního úspěchu. Tento pohled reflektuje touhu po vlastnictví a tvorbě osobního prostoru. Vlastnictví nemovitostí poskytuje tedy komunikačním partnerům zvýšený pocit kontroly nad svým obydlím a jeho okolím (v souladu s </w:t>
      </w:r>
      <w:proofErr w:type="spellStart"/>
      <w:r w:rsidR="008A641F" w:rsidRPr="00007EC1">
        <w:rPr>
          <w:rFonts w:ascii="Palatino Linotype" w:hAnsi="Palatino Linotype" w:cs="Calibri"/>
          <w:sz w:val="24"/>
          <w:szCs w:val="24"/>
        </w:rPr>
        <w:t>Mulder</w:t>
      </w:r>
      <w:proofErr w:type="spellEnd"/>
      <w:r w:rsidR="008A641F" w:rsidRPr="00007EC1">
        <w:rPr>
          <w:rFonts w:ascii="Palatino Linotype" w:hAnsi="Palatino Linotype" w:cs="Calibri"/>
          <w:sz w:val="24"/>
          <w:szCs w:val="24"/>
        </w:rPr>
        <w:t xml:space="preserve">, 2006). Kromě toho se u nově založených rodin komunikačních partnerů často mění priority v oblasti bydlení, přičemž se zaměřují více na charakteristiky domova, jako jsou jeho velikost, nájem a okolí než na samotné umístění (v souladu s </w:t>
      </w:r>
      <w:proofErr w:type="spellStart"/>
      <w:r w:rsidR="008A641F" w:rsidRPr="00007EC1">
        <w:rPr>
          <w:rFonts w:ascii="Palatino Linotype" w:hAnsi="Palatino Linotype" w:cs="Calibri"/>
          <w:sz w:val="24"/>
          <w:szCs w:val="24"/>
        </w:rPr>
        <w:t>Botterman</w:t>
      </w:r>
      <w:proofErr w:type="spellEnd"/>
      <w:r w:rsidR="008A641F" w:rsidRPr="00007EC1">
        <w:rPr>
          <w:rFonts w:ascii="Palatino Linotype" w:hAnsi="Palatino Linotype" w:cs="Calibri"/>
          <w:sz w:val="24"/>
          <w:szCs w:val="24"/>
        </w:rPr>
        <w:t>, 2012).</w:t>
      </w:r>
      <w:r w:rsidR="000A4270" w:rsidRPr="00007EC1">
        <w:rPr>
          <w:rFonts w:ascii="Palatino Linotype" w:hAnsi="Palatino Linotype" w:cs="Calibri"/>
          <w:sz w:val="24"/>
          <w:szCs w:val="24"/>
        </w:rPr>
        <w:t xml:space="preserve"> Toto zjištění pak koresponduje s významem bydlení, které překračuje pouhou funkci poskytování </w:t>
      </w:r>
      <w:r w:rsidR="000A4270" w:rsidRPr="00007EC1">
        <w:rPr>
          <w:rFonts w:ascii="Palatino Linotype" w:hAnsi="Palatino Linotype" w:cs="Calibri"/>
          <w:i/>
          <w:iCs/>
          <w:sz w:val="24"/>
          <w:szCs w:val="24"/>
        </w:rPr>
        <w:t xml:space="preserve">„střechy nad hlavou“ </w:t>
      </w:r>
      <w:r w:rsidR="000A4270" w:rsidRPr="00007EC1">
        <w:rPr>
          <w:rFonts w:ascii="Palatino Linotype" w:hAnsi="Palatino Linotype" w:cs="Calibri"/>
          <w:sz w:val="24"/>
          <w:szCs w:val="24"/>
        </w:rPr>
        <w:t>a vytváří tak pocit ontologického bezpečí a pevného zázemí v životě (</w:t>
      </w:r>
      <w:proofErr w:type="spellStart"/>
      <w:r w:rsidR="000A4270" w:rsidRPr="00007EC1">
        <w:rPr>
          <w:rFonts w:ascii="Palatino Linotype" w:hAnsi="Palatino Linotype" w:cs="Calibri"/>
          <w:sz w:val="24"/>
          <w:szCs w:val="24"/>
        </w:rPr>
        <w:t>Gustafsson</w:t>
      </w:r>
      <w:proofErr w:type="spellEnd"/>
      <w:r w:rsidR="000A4270" w:rsidRPr="00007EC1">
        <w:rPr>
          <w:rFonts w:ascii="Palatino Linotype" w:hAnsi="Palatino Linotype" w:cs="Calibri"/>
          <w:sz w:val="24"/>
          <w:szCs w:val="24"/>
        </w:rPr>
        <w:t xml:space="preserve">, </w:t>
      </w:r>
      <w:proofErr w:type="spellStart"/>
      <w:r w:rsidR="000A4270" w:rsidRPr="00007EC1">
        <w:rPr>
          <w:rFonts w:ascii="Palatino Linotype" w:hAnsi="Palatino Linotype" w:cs="Calibri"/>
          <w:sz w:val="24"/>
          <w:szCs w:val="24"/>
        </w:rPr>
        <w:t>Krickel-Choi</w:t>
      </w:r>
      <w:proofErr w:type="spellEnd"/>
      <w:r w:rsidR="000A4270" w:rsidRPr="00007EC1">
        <w:rPr>
          <w:rFonts w:ascii="Palatino Linotype" w:hAnsi="Palatino Linotype" w:cs="Calibri"/>
          <w:sz w:val="24"/>
          <w:szCs w:val="24"/>
        </w:rPr>
        <w:t xml:space="preserve">, 2020; Lux, </w:t>
      </w:r>
      <w:proofErr w:type="spellStart"/>
      <w:r w:rsidR="000A4270" w:rsidRPr="00007EC1">
        <w:rPr>
          <w:rFonts w:ascii="Palatino Linotype" w:hAnsi="Palatino Linotype" w:cs="Calibri"/>
          <w:sz w:val="24"/>
          <w:szCs w:val="24"/>
        </w:rPr>
        <w:t>Mikeszová</w:t>
      </w:r>
      <w:proofErr w:type="spellEnd"/>
      <w:r w:rsidR="000A4270" w:rsidRPr="00007EC1">
        <w:rPr>
          <w:rFonts w:ascii="Palatino Linotype" w:hAnsi="Palatino Linotype" w:cs="Calibri"/>
          <w:sz w:val="24"/>
          <w:szCs w:val="24"/>
        </w:rPr>
        <w:t xml:space="preserve">, </w:t>
      </w:r>
      <w:proofErr w:type="spellStart"/>
      <w:r w:rsidR="000A4270" w:rsidRPr="00007EC1">
        <w:rPr>
          <w:rFonts w:ascii="Palatino Linotype" w:hAnsi="Palatino Linotype" w:cs="Calibri"/>
          <w:sz w:val="24"/>
          <w:szCs w:val="24"/>
        </w:rPr>
        <w:t>Sunega</w:t>
      </w:r>
      <w:proofErr w:type="spellEnd"/>
      <w:r w:rsidR="000A4270" w:rsidRPr="00007EC1">
        <w:rPr>
          <w:rFonts w:ascii="Palatino Linotype" w:hAnsi="Palatino Linotype" w:cs="Calibri"/>
          <w:sz w:val="24"/>
          <w:szCs w:val="24"/>
        </w:rPr>
        <w:t>, 2010).</w:t>
      </w:r>
      <w:r w:rsidR="006D1FF9" w:rsidRPr="00007EC1">
        <w:rPr>
          <w:rFonts w:ascii="Palatino Linotype" w:hAnsi="Palatino Linotype" w:cs="Calibri"/>
          <w:sz w:val="24"/>
          <w:szCs w:val="24"/>
        </w:rPr>
        <w:t xml:space="preserve"> Tato ontologická jistota je pak dále spojená s dalším nemateriálním významem bydlení, kterým je </w:t>
      </w:r>
      <w:r w:rsidR="006D1FF9" w:rsidRPr="00007EC1">
        <w:rPr>
          <w:rFonts w:ascii="Palatino Linotype" w:hAnsi="Palatino Linotype" w:cs="Calibri"/>
          <w:b/>
          <w:bCs/>
          <w:sz w:val="24"/>
          <w:szCs w:val="24"/>
        </w:rPr>
        <w:t>bydlení jako kotva</w:t>
      </w:r>
      <w:r w:rsidR="006D1FF9" w:rsidRPr="00007EC1">
        <w:rPr>
          <w:rFonts w:ascii="Palatino Linotype" w:hAnsi="Palatino Linotype" w:cs="Calibri"/>
          <w:sz w:val="24"/>
          <w:szCs w:val="24"/>
        </w:rPr>
        <w:t xml:space="preserve">. Tento význam má mezi komunikačními partnery jak pozitivní, tak negativní konotace. Z hlediska těch pozitivních je to výše zmíněný pocit ontologické </w:t>
      </w:r>
      <w:r w:rsidR="006D1FF9" w:rsidRPr="00007EC1">
        <w:rPr>
          <w:rFonts w:ascii="Palatino Linotype" w:hAnsi="Palatino Linotype" w:cs="Calibri"/>
          <w:sz w:val="24"/>
          <w:szCs w:val="24"/>
        </w:rPr>
        <w:lastRenderedPageBreak/>
        <w:t xml:space="preserve">jistoty. Z pohledu negativního významu to pak je bydlení jako kotva, která je důležitým faktorem při rozhodování o tom, zda setrvat na určitém místě nebo se přestěhovat. Komunikační partneři pak dále uváděli, že po investicích a času, které do vlastního bydlení investovali, jsou pak na dané místo více vázáni. Tyto faktory pak mohou omezovat mobilitu komunikačních partnerů.   </w:t>
      </w:r>
    </w:p>
    <w:p w14:paraId="3260303F" w14:textId="0E7C02DF" w:rsidR="000A4270" w:rsidRDefault="000A4270" w:rsidP="000C107E">
      <w:pPr>
        <w:spacing w:line="360" w:lineRule="auto"/>
        <w:ind w:firstLine="708"/>
        <w:jc w:val="both"/>
        <w:rPr>
          <w:rFonts w:ascii="Palatino Linotype" w:hAnsi="Palatino Linotype" w:cs="Calibri"/>
          <w:sz w:val="24"/>
          <w:szCs w:val="24"/>
        </w:rPr>
      </w:pPr>
      <w:r w:rsidRPr="00007EC1">
        <w:rPr>
          <w:rFonts w:ascii="Palatino Linotype" w:hAnsi="Palatino Linotype" w:cs="Calibri"/>
          <w:sz w:val="24"/>
          <w:szCs w:val="24"/>
        </w:rPr>
        <w:t xml:space="preserve">Z hlediska materiálního významu bydlení z dat vyplynulo, že komunikační partneři vnímají bydlení jako </w:t>
      </w:r>
      <w:r w:rsidRPr="00007EC1">
        <w:rPr>
          <w:rFonts w:ascii="Palatino Linotype" w:hAnsi="Palatino Linotype" w:cs="Calibri"/>
          <w:b/>
          <w:bCs/>
          <w:sz w:val="24"/>
          <w:szCs w:val="24"/>
        </w:rPr>
        <w:t>cenný statek</w:t>
      </w:r>
      <w:r w:rsidRPr="00007EC1">
        <w:rPr>
          <w:rFonts w:ascii="Palatino Linotype" w:hAnsi="Palatino Linotype" w:cs="Calibri"/>
          <w:sz w:val="24"/>
          <w:szCs w:val="24"/>
        </w:rPr>
        <w:t xml:space="preserve">, se kterým lze obchodovat a který slouží jako zdroj příjmů. Tento pohled na bydlení jako na investici nebo prostředek finančního zabezpečení se objevoval u těch komunikačních partnerů, kteří získali bydlení za výhodných podmínek, například pomocí rodinného transferu. Tito komunikační partneři vnímají své bydlení nejen jako místo pro život, ale také jako potencionální aktivum, které by jim mohlo přispět k finanční nezávislosti a stabilitě. </w:t>
      </w:r>
      <w:r w:rsidR="005059A1" w:rsidRPr="00007EC1">
        <w:rPr>
          <w:rFonts w:ascii="Palatino Linotype" w:hAnsi="Palatino Linotype" w:cs="Calibri"/>
          <w:sz w:val="24"/>
          <w:szCs w:val="24"/>
        </w:rPr>
        <w:t>Pronájem bytu nebo domu, případně jeho prodej, může být zdrojem příjmů nebo způsobem, jak získat finanční prostředky. Zároveň se zde odráží důležitá role rodiny komunikačních partnerů, kde bydlení získané od rodiny může výrazně přispět k finančnímu zabezpečení a mobilitě jednotlivce.</w:t>
      </w:r>
    </w:p>
    <w:p w14:paraId="72EE07F5" w14:textId="77777777" w:rsidR="00172D5B" w:rsidRPr="00007EC1" w:rsidRDefault="00172D5B" w:rsidP="000C107E">
      <w:pPr>
        <w:spacing w:line="360" w:lineRule="auto"/>
        <w:ind w:firstLine="708"/>
        <w:jc w:val="both"/>
        <w:rPr>
          <w:rFonts w:ascii="Palatino Linotype" w:hAnsi="Palatino Linotype" w:cs="Calibri"/>
          <w:sz w:val="24"/>
          <w:szCs w:val="24"/>
        </w:rPr>
      </w:pPr>
    </w:p>
    <w:p w14:paraId="5843FB75" w14:textId="3CE46C29" w:rsidR="00F3477D" w:rsidRPr="00C03E93" w:rsidRDefault="00DE1B1D" w:rsidP="00007EC1">
      <w:pPr>
        <w:spacing w:line="360" w:lineRule="auto"/>
        <w:jc w:val="both"/>
        <w:rPr>
          <w:rFonts w:ascii="Palatino Linotype" w:hAnsi="Palatino Linotype" w:cs="Calibri"/>
          <w:b/>
          <w:bCs/>
          <w:sz w:val="32"/>
          <w:szCs w:val="32"/>
        </w:rPr>
      </w:pPr>
      <w:r w:rsidRPr="00C03E93">
        <w:rPr>
          <w:rFonts w:ascii="Palatino Linotype" w:hAnsi="Palatino Linotype" w:cs="Calibri"/>
          <w:b/>
          <w:bCs/>
          <w:sz w:val="32"/>
          <w:szCs w:val="32"/>
        </w:rPr>
        <w:t>Závěr</w:t>
      </w:r>
    </w:p>
    <w:p w14:paraId="5FD38DC3" w14:textId="024C875B" w:rsidR="00DE1B1D" w:rsidRPr="00007EC1" w:rsidRDefault="00DE1B1D" w:rsidP="00007EC1">
      <w:pPr>
        <w:spacing w:line="360" w:lineRule="auto"/>
        <w:jc w:val="both"/>
        <w:rPr>
          <w:rFonts w:ascii="Palatino Linotype" w:hAnsi="Palatino Linotype" w:cs="Calibri"/>
          <w:sz w:val="24"/>
          <w:szCs w:val="24"/>
        </w:rPr>
      </w:pPr>
      <w:r w:rsidRPr="00007EC1">
        <w:rPr>
          <w:rFonts w:ascii="Palatino Linotype" w:hAnsi="Palatino Linotype" w:cs="Calibri"/>
          <w:sz w:val="24"/>
          <w:szCs w:val="24"/>
        </w:rPr>
        <w:t xml:space="preserve">Hlavním cílem diplomové práce bylo zjistit </w:t>
      </w:r>
      <w:r w:rsidRPr="00007EC1">
        <w:rPr>
          <w:rFonts w:ascii="Palatino Linotype" w:hAnsi="Palatino Linotype" w:cs="Calibri"/>
          <w:i/>
          <w:iCs/>
          <w:sz w:val="24"/>
          <w:szCs w:val="24"/>
        </w:rPr>
        <w:t>„</w:t>
      </w:r>
      <w:r w:rsidR="00412F97" w:rsidRPr="00007EC1">
        <w:rPr>
          <w:rFonts w:ascii="Palatino Linotype" w:hAnsi="Palatino Linotype" w:cs="Calibri"/>
          <w:i/>
          <w:iCs/>
          <w:sz w:val="24"/>
          <w:szCs w:val="24"/>
        </w:rPr>
        <w:t>j</w:t>
      </w:r>
      <w:r w:rsidRPr="00007EC1">
        <w:rPr>
          <w:rFonts w:ascii="Palatino Linotype" w:hAnsi="Palatino Linotype" w:cs="Calibri"/>
          <w:i/>
          <w:iCs/>
          <w:sz w:val="24"/>
          <w:szCs w:val="24"/>
        </w:rPr>
        <w:t>aké strategie využívají mladé rodiny na Ostravsku, aby se vyrovnaly s klesající dostupnosti bydlení při zajištění a následném udržení svého prvního bydlení</w:t>
      </w:r>
      <w:r w:rsidR="006D5FB0" w:rsidRPr="00007EC1">
        <w:rPr>
          <w:rFonts w:ascii="Palatino Linotype" w:hAnsi="Palatino Linotype" w:cs="Calibri"/>
          <w:i/>
          <w:iCs/>
          <w:sz w:val="24"/>
          <w:szCs w:val="24"/>
        </w:rPr>
        <w:t>.</w:t>
      </w:r>
      <w:r w:rsidRPr="00007EC1">
        <w:rPr>
          <w:rFonts w:ascii="Palatino Linotype" w:hAnsi="Palatino Linotype" w:cs="Calibri"/>
          <w:i/>
          <w:iCs/>
          <w:sz w:val="24"/>
          <w:szCs w:val="24"/>
        </w:rPr>
        <w:t>“</w:t>
      </w:r>
      <w:r w:rsidR="006D5FB0" w:rsidRPr="00007EC1">
        <w:rPr>
          <w:rFonts w:ascii="Palatino Linotype" w:hAnsi="Palatino Linotype" w:cs="Calibri"/>
          <w:sz w:val="24"/>
          <w:szCs w:val="24"/>
        </w:rPr>
        <w:t xml:space="preserve"> </w:t>
      </w:r>
    </w:p>
    <w:p w14:paraId="4205C276" w14:textId="46667DA6" w:rsidR="006D5FB0" w:rsidRPr="00007EC1" w:rsidRDefault="006D5FB0" w:rsidP="00007EC1">
      <w:pPr>
        <w:spacing w:line="360" w:lineRule="auto"/>
        <w:jc w:val="both"/>
        <w:rPr>
          <w:rFonts w:ascii="Palatino Linotype" w:hAnsi="Palatino Linotype" w:cs="Calibri"/>
          <w:sz w:val="24"/>
          <w:szCs w:val="24"/>
        </w:rPr>
      </w:pPr>
      <w:r w:rsidRPr="00007EC1">
        <w:rPr>
          <w:rFonts w:ascii="Palatino Linotype" w:hAnsi="Palatino Linotype" w:cs="Calibri"/>
          <w:sz w:val="24"/>
          <w:szCs w:val="24"/>
        </w:rPr>
        <w:t xml:space="preserve">Ve shodě s cílem práce jsou v jednotlivých kapitolách práce ukotveny všechny kontextové faktory, které společně tvoří rámec v oblasti bydlení mladých rodin na Ostravsku.  </w:t>
      </w:r>
      <w:r w:rsidR="00914DBD" w:rsidRPr="00007EC1">
        <w:rPr>
          <w:rFonts w:ascii="Palatino Linotype" w:hAnsi="Palatino Linotype" w:cs="Calibri"/>
          <w:sz w:val="24"/>
          <w:szCs w:val="24"/>
        </w:rPr>
        <w:t xml:space="preserve">První kapitola poskytla přehled struktury bytového trhu v České republice, prozkoumala proces privatizace bytového </w:t>
      </w:r>
      <w:r w:rsidR="00914DBD" w:rsidRPr="00007EC1">
        <w:rPr>
          <w:rFonts w:ascii="Palatino Linotype" w:hAnsi="Palatino Linotype" w:cs="Calibri"/>
          <w:sz w:val="24"/>
          <w:szCs w:val="24"/>
        </w:rPr>
        <w:lastRenderedPageBreak/>
        <w:t>fondu a identifikovala faktory ovlivňující dostupnost bydlení. Zvláštní pozornost byla věnována vývoji cen bydlení v posledních pěti letech, a to jak na národní úrovni, tak specificky na Ostravsku, a byl analyzován jejich dopad na situaci mladých rodin na trhu s bydlením.</w:t>
      </w:r>
    </w:p>
    <w:p w14:paraId="4488F21A" w14:textId="607CDFBA" w:rsidR="00914DBD" w:rsidRPr="00007EC1" w:rsidRDefault="00914DBD" w:rsidP="00007EC1">
      <w:pPr>
        <w:spacing w:line="360" w:lineRule="auto"/>
        <w:jc w:val="both"/>
        <w:rPr>
          <w:rFonts w:ascii="Palatino Linotype" w:hAnsi="Palatino Linotype" w:cs="Calibri"/>
          <w:sz w:val="24"/>
          <w:szCs w:val="24"/>
        </w:rPr>
      </w:pPr>
      <w:r w:rsidRPr="00007EC1">
        <w:rPr>
          <w:rFonts w:ascii="Palatino Linotype" w:hAnsi="Palatino Linotype" w:cs="Calibri"/>
          <w:sz w:val="24"/>
          <w:szCs w:val="24"/>
        </w:rPr>
        <w:t>Ve druhé kapitole jsem se věnoval teoretickým konceptům bydlení a významu domova, kde byly také vysvětleny teoretické koncepty v oblasti bydlení, jako jsou kariéry a dráhy bydlení. Třetí kapitola se zabývala metodologií výzkumu, včetně použití kvalitativní výzkumné strategie a zakotvené teorie, a popisovala proces sběru dat prostřednictvím polostrukturovaných rozhovorů. Tato kapitola také obsahovala podrobnosti o výběru komunikačních partnerů a etiku výzkumu.</w:t>
      </w:r>
      <w:r w:rsidRPr="00007EC1">
        <w:rPr>
          <w:rFonts w:ascii="Palatino Linotype" w:hAnsi="Palatino Linotype"/>
          <w:sz w:val="24"/>
          <w:szCs w:val="24"/>
        </w:rPr>
        <w:t xml:space="preserve"> </w:t>
      </w:r>
      <w:r w:rsidRPr="00007EC1">
        <w:rPr>
          <w:rFonts w:ascii="Palatino Linotype" w:hAnsi="Palatino Linotype" w:cs="Calibri"/>
          <w:sz w:val="24"/>
          <w:szCs w:val="24"/>
        </w:rPr>
        <w:t>Čtvrtá kapitola se zaměřila na interpretování získaných data získaných z polostrukturovaných rozhovorů s komunikačními partnery, které tvořily mladé rodiny na Ostravsku. Tato část práce pak představuje výsledky, které se získaly za pomoci zakotvené teorie. Pátá kapitola se věnovala diskuzi výsledků výzkumu a jejich propojení v širším kontextu bydlení.</w:t>
      </w:r>
    </w:p>
    <w:p w14:paraId="033B0D76" w14:textId="0B8010C8" w:rsidR="000C107E" w:rsidRDefault="00716CC5" w:rsidP="00007EC1">
      <w:pPr>
        <w:spacing w:line="360" w:lineRule="auto"/>
        <w:jc w:val="both"/>
        <w:rPr>
          <w:rFonts w:ascii="Palatino Linotype" w:hAnsi="Palatino Linotype" w:cs="Calibri"/>
          <w:sz w:val="24"/>
          <w:szCs w:val="24"/>
        </w:rPr>
      </w:pPr>
      <w:r w:rsidRPr="00007EC1">
        <w:rPr>
          <w:rFonts w:ascii="Palatino Linotype" w:hAnsi="Palatino Linotype" w:cs="Calibri"/>
          <w:sz w:val="24"/>
          <w:szCs w:val="24"/>
        </w:rPr>
        <w:t>Na základě výzkumných i teoretických zjištění lze shrnout, že mladé rodiny na Ostravsku využívají několik strategií, kterými se vyrovnávají s klesající dostupnosti bydlení při zajištění a následném udržení svého prvního bydlení</w:t>
      </w:r>
      <w:r w:rsidR="001A3A21" w:rsidRPr="00007EC1">
        <w:rPr>
          <w:rFonts w:ascii="Palatino Linotype" w:hAnsi="Palatino Linotype" w:cs="Calibri"/>
          <w:sz w:val="24"/>
          <w:szCs w:val="24"/>
        </w:rPr>
        <w:t>. Mladé rodiny na počátku svého bydlení často volí spolubydlení s přáteli jako nejdostupnější a dočasnou možnost. Dále využívají půjčky ve formě hypotéky, nebo šetří finance, případně pronajímání byt, aby získaly</w:t>
      </w:r>
      <w:r w:rsidR="00412F97" w:rsidRPr="00007EC1">
        <w:rPr>
          <w:rFonts w:ascii="Palatino Linotype" w:hAnsi="Palatino Linotype" w:cs="Calibri"/>
          <w:sz w:val="24"/>
          <w:szCs w:val="24"/>
        </w:rPr>
        <w:t>, nebo</w:t>
      </w:r>
      <w:r w:rsidR="001A3A21" w:rsidRPr="00007EC1">
        <w:rPr>
          <w:rFonts w:ascii="Palatino Linotype" w:hAnsi="Palatino Linotype" w:cs="Calibri"/>
          <w:sz w:val="24"/>
          <w:szCs w:val="24"/>
        </w:rPr>
        <w:t xml:space="preserve"> udržely</w:t>
      </w:r>
      <w:r w:rsidR="00412F97" w:rsidRPr="00007EC1">
        <w:rPr>
          <w:rFonts w:ascii="Palatino Linotype" w:hAnsi="Palatino Linotype" w:cs="Calibri"/>
          <w:sz w:val="24"/>
          <w:szCs w:val="24"/>
        </w:rPr>
        <w:t xml:space="preserve"> své</w:t>
      </w:r>
      <w:r w:rsidR="001A3A21" w:rsidRPr="00007EC1">
        <w:rPr>
          <w:rFonts w:ascii="Palatino Linotype" w:hAnsi="Palatino Linotype" w:cs="Calibri"/>
          <w:sz w:val="24"/>
          <w:szCs w:val="24"/>
        </w:rPr>
        <w:t xml:space="preserve"> bydlení. Mnozí využívají finanční a materiální podporu od rodiny, což často zahrnuje rodinný transfer nemovitostí. Z hlediska možných strategií pak některé mladé rodiny považují obecní bydlení za stabilní a bezpečnou alternativu, i když se často potýkají s jeho nedostupností a nevyhovujícími podmínkami</w:t>
      </w:r>
      <w:r w:rsidR="00A96901" w:rsidRPr="00007EC1">
        <w:rPr>
          <w:rFonts w:ascii="Palatino Linotype" w:hAnsi="Palatino Linotype" w:cs="Calibri"/>
          <w:sz w:val="24"/>
          <w:szCs w:val="24"/>
        </w:rPr>
        <w:t xml:space="preserve"> které toto bydlení má</w:t>
      </w:r>
      <w:r w:rsidR="001A3A21" w:rsidRPr="00007EC1">
        <w:rPr>
          <w:rFonts w:ascii="Palatino Linotype" w:hAnsi="Palatino Linotype" w:cs="Calibri"/>
          <w:sz w:val="24"/>
          <w:szCs w:val="24"/>
        </w:rPr>
        <w:t xml:space="preserve">. </w:t>
      </w:r>
    </w:p>
    <w:p w14:paraId="5379C160" w14:textId="6ABE581A" w:rsidR="004B42A5" w:rsidRDefault="004B42A5">
      <w:pPr>
        <w:rPr>
          <w:rFonts w:ascii="Palatino Linotype" w:hAnsi="Palatino Linotype" w:cs="Calibri"/>
          <w:sz w:val="24"/>
          <w:szCs w:val="24"/>
        </w:rPr>
      </w:pPr>
      <w:r>
        <w:rPr>
          <w:rFonts w:ascii="Palatino Linotype" w:hAnsi="Palatino Linotype" w:cs="Calibri"/>
          <w:sz w:val="24"/>
          <w:szCs w:val="24"/>
        </w:rPr>
        <w:br w:type="page"/>
      </w:r>
    </w:p>
    <w:p w14:paraId="2346CC57" w14:textId="77777777" w:rsidR="000C107E" w:rsidRPr="00007EC1" w:rsidRDefault="000C107E" w:rsidP="00007EC1">
      <w:pPr>
        <w:spacing w:line="360" w:lineRule="auto"/>
        <w:jc w:val="both"/>
        <w:rPr>
          <w:rFonts w:ascii="Palatino Linotype" w:hAnsi="Palatino Linotype" w:cs="Calibri"/>
          <w:sz w:val="24"/>
          <w:szCs w:val="24"/>
        </w:rPr>
      </w:pPr>
    </w:p>
    <w:p w14:paraId="6AEAE0FB" w14:textId="1F71DE98" w:rsidR="008F2AEC" w:rsidRPr="00C03E93" w:rsidRDefault="0002704A" w:rsidP="00CD3C2C">
      <w:pPr>
        <w:pStyle w:val="Nadpis1"/>
        <w:spacing w:line="360" w:lineRule="auto"/>
        <w:rPr>
          <w:sz w:val="32"/>
        </w:rPr>
      </w:pPr>
      <w:bookmarkStart w:id="38" w:name="_Toc153177233"/>
      <w:r w:rsidRPr="00C03E93">
        <w:rPr>
          <w:sz w:val="32"/>
        </w:rPr>
        <w:t>Zdroje</w:t>
      </w:r>
      <w:bookmarkEnd w:id="38"/>
    </w:p>
    <w:p w14:paraId="4FC5E795" w14:textId="77777777" w:rsidR="008F2AEC" w:rsidRPr="008F2AEC" w:rsidRDefault="008F2AEC" w:rsidP="008F2AEC">
      <w:pPr>
        <w:jc w:val="both"/>
        <w:rPr>
          <w:rFonts w:ascii="Palatino Linotype" w:hAnsi="Palatino Linotype"/>
          <w:sz w:val="24"/>
          <w:szCs w:val="24"/>
        </w:rPr>
      </w:pPr>
      <w:r w:rsidRPr="008F2AEC">
        <w:rPr>
          <w:rFonts w:ascii="Palatino Linotype" w:hAnsi="Palatino Linotype"/>
          <w:sz w:val="24"/>
          <w:szCs w:val="24"/>
        </w:rPr>
        <w:t>ASZ. (2018). Situační analýza Ostrava: Analýza sociálního vyloučení na území města.</w:t>
      </w:r>
    </w:p>
    <w:p w14:paraId="76521644" w14:textId="77777777" w:rsidR="008F2AEC" w:rsidRPr="008F2AEC" w:rsidRDefault="008F2AEC" w:rsidP="008F2AEC">
      <w:pPr>
        <w:jc w:val="both"/>
        <w:rPr>
          <w:rFonts w:ascii="Palatino Linotype" w:hAnsi="Palatino Linotype"/>
          <w:sz w:val="24"/>
          <w:szCs w:val="24"/>
        </w:rPr>
      </w:pPr>
      <w:r w:rsidRPr="008F2AEC">
        <w:rPr>
          <w:rFonts w:ascii="Palatino Linotype" w:hAnsi="Palatino Linotype"/>
          <w:sz w:val="24"/>
          <w:szCs w:val="24"/>
        </w:rPr>
        <w:t>Baršová, A. (2001). Problémy bydlení etnických menšin a trendy k rezidenční segregaci v České republice. Praha: Open Society Institute.</w:t>
      </w:r>
    </w:p>
    <w:p w14:paraId="462D386C" w14:textId="77777777" w:rsidR="008F2AEC" w:rsidRPr="008F2AEC" w:rsidRDefault="008F2AEC" w:rsidP="008F2AEC">
      <w:pPr>
        <w:jc w:val="both"/>
        <w:rPr>
          <w:rFonts w:ascii="Palatino Linotype" w:hAnsi="Palatino Linotype"/>
          <w:sz w:val="24"/>
          <w:szCs w:val="24"/>
        </w:rPr>
      </w:pPr>
      <w:proofErr w:type="spellStart"/>
      <w:r w:rsidRPr="008F2AEC">
        <w:rPr>
          <w:rFonts w:ascii="Palatino Linotype" w:hAnsi="Palatino Linotype"/>
          <w:sz w:val="24"/>
          <w:szCs w:val="24"/>
        </w:rPr>
        <w:t>Billari</w:t>
      </w:r>
      <w:proofErr w:type="spellEnd"/>
      <w:r w:rsidRPr="008F2AEC">
        <w:rPr>
          <w:rFonts w:ascii="Palatino Linotype" w:hAnsi="Palatino Linotype"/>
          <w:sz w:val="24"/>
          <w:szCs w:val="24"/>
        </w:rPr>
        <w:t xml:space="preserve">, F. C., </w:t>
      </w:r>
      <w:proofErr w:type="spellStart"/>
      <w:r w:rsidRPr="008F2AEC">
        <w:rPr>
          <w:rFonts w:ascii="Palatino Linotype" w:hAnsi="Palatino Linotype"/>
          <w:sz w:val="24"/>
          <w:szCs w:val="24"/>
        </w:rPr>
        <w:t>Philipov</w:t>
      </w:r>
      <w:proofErr w:type="spellEnd"/>
      <w:r w:rsidRPr="008F2AEC">
        <w:rPr>
          <w:rFonts w:ascii="Palatino Linotype" w:hAnsi="Palatino Linotype"/>
          <w:sz w:val="24"/>
          <w:szCs w:val="24"/>
        </w:rPr>
        <w:t xml:space="preserve">, D., &amp; </w:t>
      </w:r>
      <w:proofErr w:type="spellStart"/>
      <w:r w:rsidRPr="008F2AEC">
        <w:rPr>
          <w:rFonts w:ascii="Palatino Linotype" w:hAnsi="Palatino Linotype"/>
          <w:sz w:val="24"/>
          <w:szCs w:val="24"/>
        </w:rPr>
        <w:t>Baizan</w:t>
      </w:r>
      <w:proofErr w:type="spellEnd"/>
      <w:r w:rsidRPr="008F2AEC">
        <w:rPr>
          <w:rFonts w:ascii="Palatino Linotype" w:hAnsi="Palatino Linotype"/>
          <w:sz w:val="24"/>
          <w:szCs w:val="24"/>
        </w:rPr>
        <w:t xml:space="preserve">, P. (2001). </w:t>
      </w:r>
      <w:proofErr w:type="spellStart"/>
      <w:r w:rsidRPr="008F2AEC">
        <w:rPr>
          <w:rFonts w:ascii="Palatino Linotype" w:hAnsi="Palatino Linotype"/>
          <w:sz w:val="24"/>
          <w:szCs w:val="24"/>
        </w:rPr>
        <w:t>Leaving</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Home</w:t>
      </w:r>
      <w:proofErr w:type="spellEnd"/>
      <w:r w:rsidRPr="008F2AEC">
        <w:rPr>
          <w:rFonts w:ascii="Palatino Linotype" w:hAnsi="Palatino Linotype"/>
          <w:sz w:val="24"/>
          <w:szCs w:val="24"/>
        </w:rPr>
        <w:t xml:space="preserve"> in </w:t>
      </w:r>
      <w:proofErr w:type="spellStart"/>
      <w:r w:rsidRPr="008F2AEC">
        <w:rPr>
          <w:rFonts w:ascii="Palatino Linotype" w:hAnsi="Palatino Linotype"/>
          <w:sz w:val="24"/>
          <w:szCs w:val="24"/>
        </w:rPr>
        <w:t>Europe</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The</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Experience</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of</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Cohorts</w:t>
      </w:r>
      <w:proofErr w:type="spellEnd"/>
      <w:r w:rsidRPr="008F2AEC">
        <w:rPr>
          <w:rFonts w:ascii="Palatino Linotype" w:hAnsi="Palatino Linotype"/>
          <w:sz w:val="24"/>
          <w:szCs w:val="24"/>
        </w:rPr>
        <w:t xml:space="preserve"> Born </w:t>
      </w:r>
      <w:proofErr w:type="spellStart"/>
      <w:r w:rsidRPr="008F2AEC">
        <w:rPr>
          <w:rFonts w:ascii="Palatino Linotype" w:hAnsi="Palatino Linotype"/>
          <w:sz w:val="24"/>
          <w:szCs w:val="24"/>
        </w:rPr>
        <w:t>Around</w:t>
      </w:r>
      <w:proofErr w:type="spellEnd"/>
      <w:r w:rsidRPr="008F2AEC">
        <w:rPr>
          <w:rFonts w:ascii="Palatino Linotype" w:hAnsi="Palatino Linotype"/>
          <w:sz w:val="24"/>
          <w:szCs w:val="24"/>
        </w:rPr>
        <w:t xml:space="preserve"> 1960. MPIDR </w:t>
      </w:r>
      <w:proofErr w:type="spellStart"/>
      <w:r w:rsidRPr="008F2AEC">
        <w:rPr>
          <w:rFonts w:ascii="Palatino Linotype" w:hAnsi="Palatino Linotype"/>
          <w:sz w:val="24"/>
          <w:szCs w:val="24"/>
        </w:rPr>
        <w:t>Working</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Paper</w:t>
      </w:r>
      <w:proofErr w:type="spellEnd"/>
      <w:r w:rsidRPr="008F2AEC">
        <w:rPr>
          <w:rFonts w:ascii="Palatino Linotype" w:hAnsi="Palatino Linotype"/>
          <w:sz w:val="24"/>
          <w:szCs w:val="24"/>
        </w:rPr>
        <w:t xml:space="preserve"> WP 2001–014. Rostock: Max Planck Institute </w:t>
      </w:r>
      <w:proofErr w:type="spellStart"/>
      <w:r w:rsidRPr="008F2AEC">
        <w:rPr>
          <w:rFonts w:ascii="Palatino Linotype" w:hAnsi="Palatino Linotype"/>
          <w:sz w:val="24"/>
          <w:szCs w:val="24"/>
        </w:rPr>
        <w:t>for</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Demographic</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Research</w:t>
      </w:r>
      <w:proofErr w:type="spellEnd"/>
      <w:r w:rsidRPr="008F2AEC">
        <w:rPr>
          <w:rFonts w:ascii="Palatino Linotype" w:hAnsi="Palatino Linotype"/>
          <w:sz w:val="24"/>
          <w:szCs w:val="24"/>
        </w:rPr>
        <w:t>.</w:t>
      </w:r>
    </w:p>
    <w:p w14:paraId="4FDA5BAE" w14:textId="77777777" w:rsidR="008F2AEC" w:rsidRPr="008F2AEC" w:rsidRDefault="008F2AEC" w:rsidP="008F2AEC">
      <w:pPr>
        <w:jc w:val="both"/>
        <w:rPr>
          <w:rFonts w:ascii="Palatino Linotype" w:hAnsi="Palatino Linotype"/>
          <w:sz w:val="24"/>
          <w:szCs w:val="24"/>
        </w:rPr>
      </w:pPr>
      <w:proofErr w:type="spellStart"/>
      <w:r w:rsidRPr="008F2AEC">
        <w:rPr>
          <w:rFonts w:ascii="Palatino Linotype" w:hAnsi="Palatino Linotype"/>
          <w:sz w:val="24"/>
          <w:szCs w:val="24"/>
        </w:rPr>
        <w:t>Burcin</w:t>
      </w:r>
      <w:proofErr w:type="spellEnd"/>
      <w:r w:rsidRPr="008F2AEC">
        <w:rPr>
          <w:rFonts w:ascii="Palatino Linotype" w:hAnsi="Palatino Linotype"/>
          <w:sz w:val="24"/>
          <w:szCs w:val="24"/>
        </w:rPr>
        <w:t>, B., Kučera, T., &amp; Šídlo, L. (2018). Prognóza vývoje počtu a věkové struktury obyvatelstva statutárního města Ostravy na období 2017–2040. Praha.</w:t>
      </w:r>
    </w:p>
    <w:p w14:paraId="06FBF0E4" w14:textId="77777777" w:rsidR="008F2AEC" w:rsidRPr="008F2AEC" w:rsidRDefault="008F2AEC" w:rsidP="008F2AEC">
      <w:pPr>
        <w:jc w:val="both"/>
        <w:rPr>
          <w:rFonts w:ascii="Palatino Linotype" w:hAnsi="Palatino Linotype"/>
          <w:sz w:val="24"/>
          <w:szCs w:val="24"/>
        </w:rPr>
      </w:pPr>
      <w:proofErr w:type="spellStart"/>
      <w:r w:rsidRPr="008F2AEC">
        <w:rPr>
          <w:rFonts w:ascii="Palatino Linotype" w:hAnsi="Palatino Linotype"/>
          <w:sz w:val="24"/>
          <w:szCs w:val="24"/>
        </w:rPr>
        <w:t>Clapham</w:t>
      </w:r>
      <w:proofErr w:type="spellEnd"/>
      <w:r w:rsidRPr="008F2AEC">
        <w:rPr>
          <w:rFonts w:ascii="Palatino Linotype" w:hAnsi="Palatino Linotype"/>
          <w:sz w:val="24"/>
          <w:szCs w:val="24"/>
        </w:rPr>
        <w:t xml:space="preserve">, D. (2005). </w:t>
      </w:r>
      <w:proofErr w:type="spellStart"/>
      <w:r w:rsidRPr="008F2AEC">
        <w:rPr>
          <w:rFonts w:ascii="Palatino Linotype" w:hAnsi="Palatino Linotype"/>
          <w:sz w:val="24"/>
          <w:szCs w:val="24"/>
        </w:rPr>
        <w:t>The</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Meaning</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of</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Housing</w:t>
      </w:r>
      <w:proofErr w:type="spellEnd"/>
      <w:r w:rsidRPr="008F2AEC">
        <w:rPr>
          <w:rFonts w:ascii="Palatino Linotype" w:hAnsi="Palatino Linotype"/>
          <w:sz w:val="24"/>
          <w:szCs w:val="24"/>
        </w:rPr>
        <w:t xml:space="preserve">: A </w:t>
      </w:r>
      <w:proofErr w:type="spellStart"/>
      <w:r w:rsidRPr="008F2AEC">
        <w:rPr>
          <w:rFonts w:ascii="Palatino Linotype" w:hAnsi="Palatino Linotype"/>
          <w:sz w:val="24"/>
          <w:szCs w:val="24"/>
        </w:rPr>
        <w:t>Pathways</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Approach</w:t>
      </w:r>
      <w:proofErr w:type="spellEnd"/>
      <w:r w:rsidRPr="008F2AEC">
        <w:rPr>
          <w:rFonts w:ascii="Palatino Linotype" w:hAnsi="Palatino Linotype"/>
          <w:sz w:val="24"/>
          <w:szCs w:val="24"/>
        </w:rPr>
        <w:t>. https://doi.org/10.46692/9781847421333.</w:t>
      </w:r>
    </w:p>
    <w:p w14:paraId="0A5503AB" w14:textId="77777777" w:rsidR="008F2AEC" w:rsidRPr="008F2AEC" w:rsidRDefault="008F2AEC" w:rsidP="008F2AEC">
      <w:pPr>
        <w:jc w:val="both"/>
        <w:rPr>
          <w:rFonts w:ascii="Palatino Linotype" w:hAnsi="Palatino Linotype"/>
          <w:sz w:val="24"/>
          <w:szCs w:val="24"/>
        </w:rPr>
      </w:pPr>
      <w:proofErr w:type="spellStart"/>
      <w:r w:rsidRPr="008F2AEC">
        <w:rPr>
          <w:rFonts w:ascii="Palatino Linotype" w:hAnsi="Palatino Linotype"/>
          <w:sz w:val="24"/>
          <w:szCs w:val="24"/>
        </w:rPr>
        <w:t>Corbin</w:t>
      </w:r>
      <w:proofErr w:type="spellEnd"/>
      <w:r w:rsidRPr="008F2AEC">
        <w:rPr>
          <w:rFonts w:ascii="Palatino Linotype" w:hAnsi="Palatino Linotype"/>
          <w:sz w:val="24"/>
          <w:szCs w:val="24"/>
        </w:rPr>
        <w:t xml:space="preserve">, J. M., &amp; Strauss, A. L. (2015). </w:t>
      </w:r>
      <w:proofErr w:type="spellStart"/>
      <w:r w:rsidRPr="008F2AEC">
        <w:rPr>
          <w:rFonts w:ascii="Palatino Linotype" w:hAnsi="Palatino Linotype"/>
          <w:i/>
          <w:iCs/>
          <w:sz w:val="24"/>
          <w:szCs w:val="24"/>
        </w:rPr>
        <w:t>Basics</w:t>
      </w:r>
      <w:proofErr w:type="spellEnd"/>
      <w:r w:rsidRPr="008F2AEC">
        <w:rPr>
          <w:rFonts w:ascii="Palatino Linotype" w:hAnsi="Palatino Linotype"/>
          <w:i/>
          <w:iCs/>
          <w:sz w:val="24"/>
          <w:szCs w:val="24"/>
        </w:rPr>
        <w:t xml:space="preserve"> </w:t>
      </w:r>
      <w:proofErr w:type="spellStart"/>
      <w:r w:rsidRPr="008F2AEC">
        <w:rPr>
          <w:rFonts w:ascii="Palatino Linotype" w:hAnsi="Palatino Linotype"/>
          <w:i/>
          <w:iCs/>
          <w:sz w:val="24"/>
          <w:szCs w:val="24"/>
        </w:rPr>
        <w:t>of</w:t>
      </w:r>
      <w:proofErr w:type="spellEnd"/>
      <w:r w:rsidRPr="008F2AEC">
        <w:rPr>
          <w:rFonts w:ascii="Palatino Linotype" w:hAnsi="Palatino Linotype"/>
          <w:i/>
          <w:iCs/>
          <w:sz w:val="24"/>
          <w:szCs w:val="24"/>
        </w:rPr>
        <w:t xml:space="preserve"> </w:t>
      </w:r>
      <w:proofErr w:type="spellStart"/>
      <w:r w:rsidRPr="008F2AEC">
        <w:rPr>
          <w:rFonts w:ascii="Palatino Linotype" w:hAnsi="Palatino Linotype"/>
          <w:i/>
          <w:iCs/>
          <w:sz w:val="24"/>
          <w:szCs w:val="24"/>
        </w:rPr>
        <w:t>qualitative</w:t>
      </w:r>
      <w:proofErr w:type="spellEnd"/>
      <w:r w:rsidRPr="008F2AEC">
        <w:rPr>
          <w:rFonts w:ascii="Palatino Linotype" w:hAnsi="Palatino Linotype"/>
          <w:i/>
          <w:iCs/>
          <w:sz w:val="24"/>
          <w:szCs w:val="24"/>
        </w:rPr>
        <w:t xml:space="preserve"> </w:t>
      </w:r>
      <w:proofErr w:type="spellStart"/>
      <w:r w:rsidRPr="008F2AEC">
        <w:rPr>
          <w:rFonts w:ascii="Palatino Linotype" w:hAnsi="Palatino Linotype"/>
          <w:i/>
          <w:iCs/>
          <w:sz w:val="24"/>
          <w:szCs w:val="24"/>
        </w:rPr>
        <w:t>research</w:t>
      </w:r>
      <w:proofErr w:type="spellEnd"/>
      <w:r w:rsidRPr="008F2AEC">
        <w:rPr>
          <w:rFonts w:ascii="Palatino Linotype" w:hAnsi="Palatino Linotype"/>
          <w:i/>
          <w:iCs/>
          <w:sz w:val="24"/>
          <w:szCs w:val="24"/>
        </w:rPr>
        <w:t xml:space="preserve">: </w:t>
      </w:r>
      <w:proofErr w:type="spellStart"/>
      <w:r w:rsidRPr="008F2AEC">
        <w:rPr>
          <w:rFonts w:ascii="Palatino Linotype" w:hAnsi="Palatino Linotype"/>
          <w:i/>
          <w:iCs/>
          <w:sz w:val="24"/>
          <w:szCs w:val="24"/>
        </w:rPr>
        <w:t>Techniques</w:t>
      </w:r>
      <w:proofErr w:type="spellEnd"/>
      <w:r w:rsidRPr="008F2AEC">
        <w:rPr>
          <w:rFonts w:ascii="Palatino Linotype" w:hAnsi="Palatino Linotype"/>
          <w:i/>
          <w:iCs/>
          <w:sz w:val="24"/>
          <w:szCs w:val="24"/>
        </w:rPr>
        <w:t xml:space="preserve"> and </w:t>
      </w:r>
      <w:proofErr w:type="spellStart"/>
      <w:r w:rsidRPr="008F2AEC">
        <w:rPr>
          <w:rFonts w:ascii="Palatino Linotype" w:hAnsi="Palatino Linotype"/>
          <w:i/>
          <w:iCs/>
          <w:sz w:val="24"/>
          <w:szCs w:val="24"/>
        </w:rPr>
        <w:t>procedures</w:t>
      </w:r>
      <w:proofErr w:type="spellEnd"/>
      <w:r w:rsidRPr="008F2AEC">
        <w:rPr>
          <w:rFonts w:ascii="Palatino Linotype" w:hAnsi="Palatino Linotype"/>
          <w:i/>
          <w:iCs/>
          <w:sz w:val="24"/>
          <w:szCs w:val="24"/>
        </w:rPr>
        <w:t xml:space="preserve"> </w:t>
      </w:r>
      <w:proofErr w:type="spellStart"/>
      <w:r w:rsidRPr="008F2AEC">
        <w:rPr>
          <w:rFonts w:ascii="Palatino Linotype" w:hAnsi="Palatino Linotype"/>
          <w:i/>
          <w:iCs/>
          <w:sz w:val="24"/>
          <w:szCs w:val="24"/>
        </w:rPr>
        <w:t>for</w:t>
      </w:r>
      <w:proofErr w:type="spellEnd"/>
      <w:r w:rsidRPr="008F2AEC">
        <w:rPr>
          <w:rFonts w:ascii="Palatino Linotype" w:hAnsi="Palatino Linotype"/>
          <w:i/>
          <w:iCs/>
          <w:sz w:val="24"/>
          <w:szCs w:val="24"/>
        </w:rPr>
        <w:t xml:space="preserve"> </w:t>
      </w:r>
      <w:proofErr w:type="spellStart"/>
      <w:r w:rsidRPr="008F2AEC">
        <w:rPr>
          <w:rFonts w:ascii="Palatino Linotype" w:hAnsi="Palatino Linotype"/>
          <w:i/>
          <w:iCs/>
          <w:sz w:val="24"/>
          <w:szCs w:val="24"/>
        </w:rPr>
        <w:t>developing</w:t>
      </w:r>
      <w:proofErr w:type="spellEnd"/>
      <w:r w:rsidRPr="008F2AEC">
        <w:rPr>
          <w:rFonts w:ascii="Palatino Linotype" w:hAnsi="Palatino Linotype"/>
          <w:i/>
          <w:iCs/>
          <w:sz w:val="24"/>
          <w:szCs w:val="24"/>
        </w:rPr>
        <w:t xml:space="preserve"> </w:t>
      </w:r>
      <w:proofErr w:type="spellStart"/>
      <w:r w:rsidRPr="008F2AEC">
        <w:rPr>
          <w:rFonts w:ascii="Palatino Linotype" w:hAnsi="Palatino Linotype"/>
          <w:i/>
          <w:iCs/>
          <w:sz w:val="24"/>
          <w:szCs w:val="24"/>
        </w:rPr>
        <w:t>grounded</w:t>
      </w:r>
      <w:proofErr w:type="spellEnd"/>
      <w:r w:rsidRPr="008F2AEC">
        <w:rPr>
          <w:rFonts w:ascii="Palatino Linotype" w:hAnsi="Palatino Linotype"/>
          <w:i/>
          <w:iCs/>
          <w:sz w:val="24"/>
          <w:szCs w:val="24"/>
        </w:rPr>
        <w:t xml:space="preserve"> </w:t>
      </w:r>
      <w:proofErr w:type="spellStart"/>
      <w:r w:rsidRPr="008F2AEC">
        <w:rPr>
          <w:rFonts w:ascii="Palatino Linotype" w:hAnsi="Palatino Linotype"/>
          <w:i/>
          <w:iCs/>
          <w:sz w:val="24"/>
          <w:szCs w:val="24"/>
        </w:rPr>
        <w:t>theory</w:t>
      </w:r>
      <w:proofErr w:type="spellEnd"/>
      <w:r w:rsidRPr="008F2AEC">
        <w:rPr>
          <w:rFonts w:ascii="Palatino Linotype" w:hAnsi="Palatino Linotype"/>
          <w:sz w:val="24"/>
          <w:szCs w:val="24"/>
        </w:rPr>
        <w:t xml:space="preserve"> (4th </w:t>
      </w:r>
      <w:proofErr w:type="spellStart"/>
      <w:r w:rsidRPr="008F2AEC">
        <w:rPr>
          <w:rFonts w:ascii="Palatino Linotype" w:hAnsi="Palatino Linotype"/>
          <w:sz w:val="24"/>
          <w:szCs w:val="24"/>
        </w:rPr>
        <w:t>ed</w:t>
      </w:r>
      <w:proofErr w:type="spellEnd"/>
      <w:r w:rsidRPr="008F2AEC">
        <w:rPr>
          <w:rFonts w:ascii="Palatino Linotype" w:hAnsi="Palatino Linotype"/>
          <w:sz w:val="24"/>
          <w:szCs w:val="24"/>
        </w:rPr>
        <w:t>.). Los Angeles: SAGE. ISBN 978-1-4129-9746-1.</w:t>
      </w:r>
    </w:p>
    <w:p w14:paraId="7A7A6A5E" w14:textId="77777777" w:rsidR="008F2AEC" w:rsidRPr="008F2AEC" w:rsidRDefault="008F2AEC" w:rsidP="008F2AEC">
      <w:pPr>
        <w:jc w:val="both"/>
        <w:rPr>
          <w:rFonts w:ascii="Palatino Linotype" w:hAnsi="Palatino Linotype"/>
          <w:sz w:val="24"/>
          <w:szCs w:val="24"/>
        </w:rPr>
      </w:pPr>
      <w:proofErr w:type="spellStart"/>
      <w:r w:rsidRPr="008F2AEC">
        <w:rPr>
          <w:rFonts w:ascii="Palatino Linotype" w:hAnsi="Palatino Linotype"/>
          <w:sz w:val="24"/>
          <w:szCs w:val="24"/>
        </w:rPr>
        <w:t>Coulter</w:t>
      </w:r>
      <w:proofErr w:type="spellEnd"/>
      <w:r w:rsidRPr="008F2AEC">
        <w:rPr>
          <w:rFonts w:ascii="Palatino Linotype" w:hAnsi="Palatino Linotype"/>
          <w:sz w:val="24"/>
          <w:szCs w:val="24"/>
        </w:rPr>
        <w:t xml:space="preserve">, R., &amp; van Ham, M. (2019). </w:t>
      </w:r>
      <w:proofErr w:type="spellStart"/>
      <w:r w:rsidRPr="008F2AEC">
        <w:rPr>
          <w:rFonts w:ascii="Palatino Linotype" w:hAnsi="Palatino Linotype"/>
          <w:sz w:val="24"/>
          <w:szCs w:val="24"/>
        </w:rPr>
        <w:t>Housing</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Career</w:t>
      </w:r>
      <w:proofErr w:type="spellEnd"/>
      <w:r w:rsidRPr="008F2AEC">
        <w:rPr>
          <w:rFonts w:ascii="Palatino Linotype" w:hAnsi="Palatino Linotype"/>
          <w:sz w:val="24"/>
          <w:szCs w:val="24"/>
        </w:rPr>
        <w:t xml:space="preserve">. In </w:t>
      </w:r>
      <w:proofErr w:type="spellStart"/>
      <w:r w:rsidRPr="008F2AEC">
        <w:rPr>
          <w:rFonts w:ascii="Palatino Linotype" w:hAnsi="Palatino Linotype"/>
          <w:i/>
          <w:iCs/>
          <w:sz w:val="24"/>
          <w:szCs w:val="24"/>
        </w:rPr>
        <w:t>Eurs</w:t>
      </w:r>
      <w:proofErr w:type="spellEnd"/>
      <w:r w:rsidRPr="008F2AEC">
        <w:rPr>
          <w:rFonts w:ascii="Palatino Linotype" w:hAnsi="Palatino Linotype"/>
          <w:sz w:val="24"/>
          <w:szCs w:val="24"/>
        </w:rPr>
        <w:t>. DOI: 10.1002/9781118568446.eurs0144.</w:t>
      </w:r>
    </w:p>
    <w:p w14:paraId="454FA1A4" w14:textId="4F7494BB" w:rsidR="008F2AEC" w:rsidRPr="008F2AEC" w:rsidRDefault="008F2AEC" w:rsidP="008F2AEC">
      <w:pPr>
        <w:spacing w:line="360" w:lineRule="auto"/>
        <w:jc w:val="both"/>
        <w:rPr>
          <w:rFonts w:ascii="Palatino Linotype" w:hAnsi="Palatino Linotype" w:cstheme="minorHAnsi"/>
          <w:sz w:val="24"/>
          <w:szCs w:val="24"/>
        </w:rPr>
      </w:pPr>
      <w:r w:rsidRPr="008F2AEC">
        <w:rPr>
          <w:rFonts w:ascii="Palatino Linotype" w:hAnsi="Palatino Linotype" w:cstheme="minorHAnsi"/>
          <w:sz w:val="24"/>
          <w:szCs w:val="24"/>
        </w:rPr>
        <w:t>Český statistický úřad</w:t>
      </w:r>
      <w:r w:rsidRPr="008F2AEC">
        <w:rPr>
          <w:rFonts w:ascii="Palatino Linotype" w:hAnsi="Palatino Linotype" w:cstheme="minorHAnsi"/>
          <w:i/>
          <w:iCs/>
          <w:sz w:val="24"/>
          <w:szCs w:val="24"/>
        </w:rPr>
        <w:t xml:space="preserve"> </w:t>
      </w:r>
      <w:r w:rsidRPr="008F2AEC">
        <w:rPr>
          <w:rFonts w:ascii="Palatino Linotype" w:hAnsi="Palatino Linotype"/>
          <w:color w:val="000000"/>
          <w:sz w:val="24"/>
          <w:szCs w:val="24"/>
          <w:shd w:val="clear" w:color="auto" w:fill="FFFFFF"/>
        </w:rPr>
        <w:t>[online] Ostrava 2021. [cit. 19.</w:t>
      </w:r>
      <w:r>
        <w:rPr>
          <w:rFonts w:ascii="Palatino Linotype" w:hAnsi="Palatino Linotype"/>
          <w:color w:val="000000"/>
          <w:sz w:val="24"/>
          <w:szCs w:val="24"/>
          <w:shd w:val="clear" w:color="auto" w:fill="FFFFFF"/>
        </w:rPr>
        <w:t>4</w:t>
      </w:r>
      <w:r w:rsidRPr="008F2AEC">
        <w:rPr>
          <w:rFonts w:ascii="Palatino Linotype" w:hAnsi="Palatino Linotype"/>
          <w:color w:val="000000"/>
          <w:sz w:val="24"/>
          <w:szCs w:val="24"/>
          <w:shd w:val="clear" w:color="auto" w:fill="FFFFFF"/>
        </w:rPr>
        <w:t xml:space="preserve">.2023]. Dostupné z: </w:t>
      </w:r>
      <w:r w:rsidRPr="008F2AEC">
        <w:rPr>
          <w:rFonts w:ascii="Palatino Linotype" w:hAnsi="Palatino Linotype" w:cstheme="minorHAnsi"/>
          <w:sz w:val="24"/>
          <w:szCs w:val="24"/>
        </w:rPr>
        <w:t>https://www.czso.cz/csu/czso/zivotni_uroven_spotreba_domacnosti_prace</w:t>
      </w:r>
    </w:p>
    <w:p w14:paraId="1AF8F669" w14:textId="006585A5" w:rsidR="008F2AEC" w:rsidRPr="008F2AEC" w:rsidRDefault="008F2AEC" w:rsidP="008F2AEC">
      <w:pPr>
        <w:spacing w:line="360" w:lineRule="auto"/>
        <w:jc w:val="both"/>
        <w:rPr>
          <w:rFonts w:ascii="Palatino Linotype" w:hAnsi="Palatino Linotype"/>
          <w:color w:val="000000"/>
          <w:sz w:val="24"/>
          <w:szCs w:val="24"/>
          <w:shd w:val="clear" w:color="auto" w:fill="FFFFFF"/>
        </w:rPr>
      </w:pPr>
      <w:r w:rsidRPr="008F2AEC">
        <w:rPr>
          <w:rFonts w:ascii="Palatino Linotype" w:hAnsi="Palatino Linotype" w:cstheme="minorHAnsi"/>
          <w:sz w:val="24"/>
          <w:szCs w:val="24"/>
        </w:rPr>
        <w:t>Český statistický úřad</w:t>
      </w:r>
      <w:r w:rsidRPr="008F2AEC">
        <w:rPr>
          <w:rFonts w:ascii="Palatino Linotype" w:hAnsi="Palatino Linotype" w:cstheme="minorHAnsi"/>
          <w:i/>
          <w:iCs/>
          <w:sz w:val="24"/>
          <w:szCs w:val="24"/>
        </w:rPr>
        <w:t xml:space="preserve"> </w:t>
      </w:r>
      <w:r w:rsidRPr="008F2AEC">
        <w:rPr>
          <w:rFonts w:ascii="Palatino Linotype" w:hAnsi="Palatino Linotype"/>
          <w:color w:val="000000"/>
          <w:sz w:val="24"/>
          <w:szCs w:val="24"/>
          <w:shd w:val="clear" w:color="auto" w:fill="FFFFFF"/>
        </w:rPr>
        <w:t>[online] Ostrava 2022. [cit. 19.</w:t>
      </w:r>
      <w:r>
        <w:rPr>
          <w:rFonts w:ascii="Palatino Linotype" w:hAnsi="Palatino Linotype"/>
          <w:color w:val="000000"/>
          <w:sz w:val="24"/>
          <w:szCs w:val="24"/>
          <w:shd w:val="clear" w:color="auto" w:fill="FFFFFF"/>
        </w:rPr>
        <w:t>4</w:t>
      </w:r>
      <w:r w:rsidRPr="008F2AEC">
        <w:rPr>
          <w:rFonts w:ascii="Palatino Linotype" w:hAnsi="Palatino Linotype"/>
          <w:color w:val="000000"/>
          <w:sz w:val="24"/>
          <w:szCs w:val="24"/>
          <w:shd w:val="clear" w:color="auto" w:fill="FFFFFF"/>
        </w:rPr>
        <w:t>.2023]. Dostupné z:</w:t>
      </w:r>
      <w:r w:rsidRPr="008F2AEC">
        <w:rPr>
          <w:rFonts w:ascii="Palatino Linotype" w:hAnsi="Palatino Linotype"/>
          <w:sz w:val="24"/>
          <w:szCs w:val="24"/>
        </w:rPr>
        <w:t xml:space="preserve"> https://www.czso.cz/csu/xt/zivotni-podminky-domacnosti-v-moravskoslezskem-kraji-v-roce-2022</w:t>
      </w:r>
    </w:p>
    <w:p w14:paraId="5C11C7D9" w14:textId="77777777" w:rsidR="008F2AEC" w:rsidRPr="008F2AEC" w:rsidRDefault="008F2AEC" w:rsidP="008F2AEC">
      <w:pPr>
        <w:jc w:val="both"/>
        <w:rPr>
          <w:rFonts w:ascii="Palatino Linotype" w:hAnsi="Palatino Linotype"/>
          <w:sz w:val="24"/>
          <w:szCs w:val="24"/>
        </w:rPr>
      </w:pPr>
      <w:r w:rsidRPr="008F2AEC">
        <w:rPr>
          <w:rFonts w:ascii="Palatino Linotype" w:hAnsi="Palatino Linotype"/>
          <w:sz w:val="24"/>
          <w:szCs w:val="24"/>
        </w:rPr>
        <w:t xml:space="preserve">Český statistický úřad. (2020). </w:t>
      </w:r>
      <w:r w:rsidRPr="008F2AEC">
        <w:rPr>
          <w:rFonts w:ascii="Palatino Linotype" w:hAnsi="Palatino Linotype"/>
          <w:i/>
          <w:iCs/>
          <w:sz w:val="24"/>
          <w:szCs w:val="24"/>
        </w:rPr>
        <w:t>Základní tendence demografického, sociálního a ekonomického vývoje Moravskoslezského kraje v roce 2020</w:t>
      </w:r>
      <w:r w:rsidRPr="008F2AEC">
        <w:rPr>
          <w:rFonts w:ascii="Palatino Linotype" w:hAnsi="Palatino Linotype"/>
          <w:sz w:val="24"/>
          <w:szCs w:val="24"/>
        </w:rPr>
        <w:t>. Ostrava: Český statistický úřad. ISBN 978-80-250-2995-4.</w:t>
      </w:r>
    </w:p>
    <w:p w14:paraId="312CC865" w14:textId="77777777" w:rsidR="008F2AEC" w:rsidRPr="008F2AEC" w:rsidRDefault="008F2AEC" w:rsidP="008F2AEC">
      <w:pPr>
        <w:jc w:val="both"/>
        <w:rPr>
          <w:rFonts w:ascii="Palatino Linotype" w:hAnsi="Palatino Linotype"/>
          <w:sz w:val="24"/>
          <w:szCs w:val="24"/>
        </w:rPr>
      </w:pPr>
      <w:proofErr w:type="spellStart"/>
      <w:r w:rsidRPr="008F2AEC">
        <w:rPr>
          <w:rFonts w:ascii="Palatino Linotype" w:hAnsi="Palatino Linotype"/>
          <w:sz w:val="24"/>
          <w:szCs w:val="24"/>
        </w:rPr>
        <w:t>Deurloo</w:t>
      </w:r>
      <w:proofErr w:type="spellEnd"/>
      <w:r w:rsidRPr="008F2AEC">
        <w:rPr>
          <w:rFonts w:ascii="Palatino Linotype" w:hAnsi="Palatino Linotype"/>
          <w:sz w:val="24"/>
          <w:szCs w:val="24"/>
        </w:rPr>
        <w:t xml:space="preserve">, M., Clark, W., &amp; </w:t>
      </w:r>
      <w:proofErr w:type="spellStart"/>
      <w:r w:rsidRPr="008F2AEC">
        <w:rPr>
          <w:rFonts w:ascii="Palatino Linotype" w:hAnsi="Palatino Linotype"/>
          <w:sz w:val="24"/>
          <w:szCs w:val="24"/>
        </w:rPr>
        <w:t>Dieleman</w:t>
      </w:r>
      <w:proofErr w:type="spellEnd"/>
      <w:r w:rsidRPr="008F2AEC">
        <w:rPr>
          <w:rFonts w:ascii="Palatino Linotype" w:hAnsi="Palatino Linotype"/>
          <w:sz w:val="24"/>
          <w:szCs w:val="24"/>
        </w:rPr>
        <w:t xml:space="preserve">, F. (2003). </w:t>
      </w:r>
      <w:proofErr w:type="spellStart"/>
      <w:r w:rsidRPr="008F2AEC">
        <w:rPr>
          <w:rFonts w:ascii="Palatino Linotype" w:hAnsi="Palatino Linotype"/>
          <w:sz w:val="24"/>
          <w:szCs w:val="24"/>
        </w:rPr>
        <w:t>Housing</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Careers</w:t>
      </w:r>
      <w:proofErr w:type="spellEnd"/>
      <w:r w:rsidRPr="008F2AEC">
        <w:rPr>
          <w:rFonts w:ascii="Palatino Linotype" w:hAnsi="Palatino Linotype"/>
          <w:sz w:val="24"/>
          <w:szCs w:val="24"/>
        </w:rPr>
        <w:t xml:space="preserve"> in </w:t>
      </w:r>
      <w:proofErr w:type="spellStart"/>
      <w:r w:rsidRPr="008F2AEC">
        <w:rPr>
          <w:rFonts w:ascii="Palatino Linotype" w:hAnsi="Palatino Linotype"/>
          <w:sz w:val="24"/>
          <w:szCs w:val="24"/>
        </w:rPr>
        <w:t>the</w:t>
      </w:r>
      <w:proofErr w:type="spellEnd"/>
      <w:r w:rsidRPr="008F2AEC">
        <w:rPr>
          <w:rFonts w:ascii="Palatino Linotype" w:hAnsi="Palatino Linotype"/>
          <w:sz w:val="24"/>
          <w:szCs w:val="24"/>
        </w:rPr>
        <w:t xml:space="preserve"> United </w:t>
      </w:r>
      <w:proofErr w:type="spellStart"/>
      <w:r w:rsidRPr="008F2AEC">
        <w:rPr>
          <w:rFonts w:ascii="Palatino Linotype" w:hAnsi="Palatino Linotype"/>
          <w:sz w:val="24"/>
          <w:szCs w:val="24"/>
        </w:rPr>
        <w:t>States</w:t>
      </w:r>
      <w:proofErr w:type="spellEnd"/>
      <w:r w:rsidRPr="008F2AEC">
        <w:rPr>
          <w:rFonts w:ascii="Palatino Linotype" w:hAnsi="Palatino Linotype"/>
          <w:sz w:val="24"/>
          <w:szCs w:val="24"/>
        </w:rPr>
        <w:t xml:space="preserve">, 1968–93: Modelling </w:t>
      </w:r>
      <w:proofErr w:type="spellStart"/>
      <w:r w:rsidRPr="008F2AEC">
        <w:rPr>
          <w:rFonts w:ascii="Palatino Linotype" w:hAnsi="Palatino Linotype"/>
          <w:sz w:val="24"/>
          <w:szCs w:val="24"/>
        </w:rPr>
        <w:t>the</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Sequencing</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of</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Housing</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States</w:t>
      </w:r>
      <w:proofErr w:type="spellEnd"/>
      <w:r w:rsidRPr="008F2AEC">
        <w:rPr>
          <w:rFonts w:ascii="Palatino Linotype" w:hAnsi="Palatino Linotype"/>
          <w:sz w:val="24"/>
          <w:szCs w:val="24"/>
        </w:rPr>
        <w:t xml:space="preserve">. </w:t>
      </w:r>
      <w:proofErr w:type="spellStart"/>
      <w:r w:rsidRPr="008F2AEC">
        <w:rPr>
          <w:rFonts w:ascii="Palatino Linotype" w:hAnsi="Palatino Linotype"/>
          <w:i/>
          <w:iCs/>
          <w:sz w:val="24"/>
          <w:szCs w:val="24"/>
        </w:rPr>
        <w:t>Housing</w:t>
      </w:r>
      <w:proofErr w:type="spellEnd"/>
      <w:r w:rsidRPr="008F2AEC">
        <w:rPr>
          <w:rFonts w:ascii="Palatino Linotype" w:hAnsi="Palatino Linotype"/>
          <w:i/>
          <w:iCs/>
          <w:sz w:val="24"/>
          <w:szCs w:val="24"/>
        </w:rPr>
        <w:t xml:space="preserve"> </w:t>
      </w:r>
      <w:proofErr w:type="spellStart"/>
      <w:r w:rsidRPr="008F2AEC">
        <w:rPr>
          <w:rFonts w:ascii="Palatino Linotype" w:hAnsi="Palatino Linotype"/>
          <w:i/>
          <w:iCs/>
          <w:sz w:val="24"/>
          <w:szCs w:val="24"/>
        </w:rPr>
        <w:t>Studies</w:t>
      </w:r>
      <w:proofErr w:type="spellEnd"/>
      <w:r w:rsidRPr="008F2AEC">
        <w:rPr>
          <w:rFonts w:ascii="Palatino Linotype" w:hAnsi="Palatino Linotype"/>
          <w:sz w:val="24"/>
          <w:szCs w:val="24"/>
        </w:rPr>
        <w:t>, 40, 143-160. DOI: 10.1080/00420980220080211.</w:t>
      </w:r>
    </w:p>
    <w:p w14:paraId="1E108823" w14:textId="77777777" w:rsidR="008F2AEC" w:rsidRPr="008F2AEC" w:rsidRDefault="008F2AEC" w:rsidP="008F2AEC">
      <w:pPr>
        <w:jc w:val="both"/>
        <w:rPr>
          <w:rFonts w:ascii="Palatino Linotype" w:hAnsi="Palatino Linotype"/>
          <w:sz w:val="24"/>
          <w:szCs w:val="24"/>
        </w:rPr>
      </w:pPr>
      <w:proofErr w:type="spellStart"/>
      <w:r w:rsidRPr="008F2AEC">
        <w:rPr>
          <w:rFonts w:ascii="Palatino Linotype" w:hAnsi="Palatino Linotype"/>
          <w:sz w:val="24"/>
          <w:szCs w:val="24"/>
        </w:rPr>
        <w:lastRenderedPageBreak/>
        <w:t>Disman</w:t>
      </w:r>
      <w:proofErr w:type="spellEnd"/>
      <w:r w:rsidRPr="008F2AEC">
        <w:rPr>
          <w:rFonts w:ascii="Palatino Linotype" w:hAnsi="Palatino Linotype"/>
          <w:sz w:val="24"/>
          <w:szCs w:val="24"/>
        </w:rPr>
        <w:t xml:space="preserve">, M. (2000). </w:t>
      </w:r>
      <w:r w:rsidRPr="008F2AEC">
        <w:rPr>
          <w:rFonts w:ascii="Palatino Linotype" w:hAnsi="Palatino Linotype"/>
          <w:i/>
          <w:iCs/>
          <w:sz w:val="24"/>
          <w:szCs w:val="24"/>
        </w:rPr>
        <w:t>Jak se vyrábí sociologická znalost: Příručka pro uživatele</w:t>
      </w:r>
      <w:r w:rsidRPr="008F2AEC">
        <w:rPr>
          <w:rFonts w:ascii="Palatino Linotype" w:hAnsi="Palatino Linotype"/>
          <w:sz w:val="24"/>
          <w:szCs w:val="24"/>
        </w:rPr>
        <w:t xml:space="preserve"> (3. vyd.). Praha: Karolinum. ISBN 9788024601397.</w:t>
      </w:r>
    </w:p>
    <w:p w14:paraId="7B435817" w14:textId="77777777" w:rsidR="008F2AEC" w:rsidRPr="008F2AEC" w:rsidRDefault="008F2AEC" w:rsidP="008F2AEC">
      <w:pPr>
        <w:jc w:val="both"/>
        <w:rPr>
          <w:rFonts w:ascii="Palatino Linotype" w:hAnsi="Palatino Linotype"/>
          <w:sz w:val="24"/>
          <w:szCs w:val="24"/>
        </w:rPr>
      </w:pPr>
      <w:proofErr w:type="spellStart"/>
      <w:r w:rsidRPr="008F2AEC">
        <w:rPr>
          <w:rFonts w:ascii="Palatino Linotype" w:hAnsi="Palatino Linotype"/>
          <w:sz w:val="24"/>
          <w:szCs w:val="24"/>
        </w:rPr>
        <w:t>Droz</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Mendelzweig</w:t>
      </w:r>
      <w:proofErr w:type="spellEnd"/>
      <w:r w:rsidRPr="008F2AEC">
        <w:rPr>
          <w:rFonts w:ascii="Palatino Linotype" w:hAnsi="Palatino Linotype"/>
          <w:sz w:val="24"/>
          <w:szCs w:val="24"/>
        </w:rPr>
        <w:t xml:space="preserve">, M., &amp; </w:t>
      </w:r>
      <w:proofErr w:type="spellStart"/>
      <w:r w:rsidRPr="008F2AEC">
        <w:rPr>
          <w:rFonts w:ascii="Palatino Linotype" w:hAnsi="Palatino Linotype"/>
          <w:sz w:val="24"/>
          <w:szCs w:val="24"/>
        </w:rPr>
        <w:t>Bedin</w:t>
      </w:r>
      <w:proofErr w:type="spellEnd"/>
      <w:r w:rsidRPr="008F2AEC">
        <w:rPr>
          <w:rFonts w:ascii="Palatino Linotype" w:hAnsi="Palatino Linotype"/>
          <w:sz w:val="24"/>
          <w:szCs w:val="24"/>
        </w:rPr>
        <w:t xml:space="preserve">, M. G. (2023). </w:t>
      </w:r>
      <w:proofErr w:type="spellStart"/>
      <w:r w:rsidRPr="008F2AEC">
        <w:rPr>
          <w:rFonts w:ascii="Palatino Linotype" w:hAnsi="Palatino Linotype"/>
          <w:sz w:val="24"/>
          <w:szCs w:val="24"/>
        </w:rPr>
        <w:t>The</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Perimeter</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of</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the</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Home</w:t>
      </w:r>
      <w:proofErr w:type="spellEnd"/>
      <w:r w:rsidRPr="008F2AEC">
        <w:rPr>
          <w:rFonts w:ascii="Palatino Linotype" w:hAnsi="Palatino Linotype"/>
          <w:sz w:val="24"/>
          <w:szCs w:val="24"/>
        </w:rPr>
        <w:t xml:space="preserve"> in </w:t>
      </w:r>
      <w:proofErr w:type="spellStart"/>
      <w:r w:rsidRPr="008F2AEC">
        <w:rPr>
          <w:rFonts w:ascii="Palatino Linotype" w:hAnsi="Palatino Linotype"/>
          <w:sz w:val="24"/>
          <w:szCs w:val="24"/>
        </w:rPr>
        <w:t>Old</w:t>
      </w:r>
      <w:proofErr w:type="spellEnd"/>
      <w:r w:rsidRPr="008F2AEC">
        <w:rPr>
          <w:rFonts w:ascii="Palatino Linotype" w:hAnsi="Palatino Linotype"/>
          <w:sz w:val="24"/>
          <w:szCs w:val="24"/>
        </w:rPr>
        <w:t xml:space="preserve"> Age: </w:t>
      </w:r>
      <w:proofErr w:type="spellStart"/>
      <w:r w:rsidRPr="008F2AEC">
        <w:rPr>
          <w:rFonts w:ascii="Palatino Linotype" w:hAnsi="Palatino Linotype"/>
          <w:sz w:val="24"/>
          <w:szCs w:val="24"/>
        </w:rPr>
        <w:t>Reflecting</w:t>
      </w:r>
      <w:proofErr w:type="spellEnd"/>
      <w:r w:rsidRPr="008F2AEC">
        <w:rPr>
          <w:rFonts w:ascii="Palatino Linotype" w:hAnsi="Palatino Linotype"/>
          <w:sz w:val="24"/>
          <w:szCs w:val="24"/>
        </w:rPr>
        <w:t xml:space="preserve"> on </w:t>
      </w:r>
      <w:proofErr w:type="spellStart"/>
      <w:r w:rsidRPr="008F2AEC">
        <w:rPr>
          <w:rFonts w:ascii="Palatino Linotype" w:hAnsi="Palatino Linotype"/>
          <w:sz w:val="24"/>
          <w:szCs w:val="24"/>
        </w:rPr>
        <w:t>the</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Sense</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of</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Home</w:t>
      </w:r>
      <w:proofErr w:type="spellEnd"/>
      <w:r w:rsidRPr="008F2AEC">
        <w:rPr>
          <w:rFonts w:ascii="Palatino Linotype" w:hAnsi="Palatino Linotype"/>
          <w:sz w:val="24"/>
          <w:szCs w:val="24"/>
        </w:rPr>
        <w:t xml:space="preserve"> in a </w:t>
      </w:r>
      <w:proofErr w:type="spellStart"/>
      <w:r w:rsidRPr="008F2AEC">
        <w:rPr>
          <w:rFonts w:ascii="Palatino Linotype" w:hAnsi="Palatino Linotype"/>
          <w:sz w:val="24"/>
          <w:szCs w:val="24"/>
        </w:rPr>
        <w:t>Sheltered</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Housing</w:t>
      </w:r>
      <w:proofErr w:type="spellEnd"/>
      <w:r w:rsidRPr="008F2AEC">
        <w:rPr>
          <w:rFonts w:ascii="Palatino Linotype" w:hAnsi="Palatino Linotype"/>
          <w:sz w:val="24"/>
          <w:szCs w:val="24"/>
        </w:rPr>
        <w:t xml:space="preserve"> Facility </w:t>
      </w:r>
      <w:proofErr w:type="spellStart"/>
      <w:r w:rsidRPr="008F2AEC">
        <w:rPr>
          <w:rFonts w:ascii="Palatino Linotype" w:hAnsi="Palatino Linotype"/>
          <w:sz w:val="24"/>
          <w:szCs w:val="24"/>
        </w:rPr>
        <w:t>During</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the</w:t>
      </w:r>
      <w:proofErr w:type="spellEnd"/>
      <w:r w:rsidRPr="008F2AEC">
        <w:rPr>
          <w:rFonts w:ascii="Palatino Linotype" w:hAnsi="Palatino Linotype"/>
          <w:sz w:val="24"/>
          <w:szCs w:val="24"/>
        </w:rPr>
        <w:t xml:space="preserve"> COVID-19 </w:t>
      </w:r>
      <w:proofErr w:type="spellStart"/>
      <w:r w:rsidRPr="008F2AEC">
        <w:rPr>
          <w:rFonts w:ascii="Palatino Linotype" w:hAnsi="Palatino Linotype"/>
          <w:sz w:val="24"/>
          <w:szCs w:val="24"/>
        </w:rPr>
        <w:t>Pandemic</w:t>
      </w:r>
      <w:proofErr w:type="spellEnd"/>
      <w:r w:rsidRPr="008F2AEC">
        <w:rPr>
          <w:rFonts w:ascii="Palatino Linotype" w:hAnsi="Palatino Linotype"/>
          <w:i/>
          <w:iCs/>
          <w:sz w:val="24"/>
          <w:szCs w:val="24"/>
        </w:rPr>
        <w:t xml:space="preserve">. </w:t>
      </w:r>
      <w:proofErr w:type="spellStart"/>
      <w:r w:rsidRPr="008F2AEC">
        <w:rPr>
          <w:rFonts w:ascii="Palatino Linotype" w:hAnsi="Palatino Linotype"/>
          <w:i/>
          <w:iCs/>
          <w:sz w:val="24"/>
          <w:szCs w:val="24"/>
        </w:rPr>
        <w:t>Journal</w:t>
      </w:r>
      <w:proofErr w:type="spellEnd"/>
      <w:r w:rsidRPr="008F2AEC">
        <w:rPr>
          <w:rFonts w:ascii="Palatino Linotype" w:hAnsi="Palatino Linotype"/>
          <w:i/>
          <w:iCs/>
          <w:sz w:val="24"/>
          <w:szCs w:val="24"/>
        </w:rPr>
        <w:t xml:space="preserve"> of </w:t>
      </w:r>
      <w:proofErr w:type="spellStart"/>
      <w:r w:rsidRPr="008F2AEC">
        <w:rPr>
          <w:rFonts w:ascii="Palatino Linotype" w:hAnsi="Palatino Linotype"/>
          <w:i/>
          <w:iCs/>
          <w:sz w:val="24"/>
          <w:szCs w:val="24"/>
        </w:rPr>
        <w:t>Aging</w:t>
      </w:r>
      <w:proofErr w:type="spellEnd"/>
      <w:r w:rsidRPr="008F2AEC">
        <w:rPr>
          <w:rFonts w:ascii="Palatino Linotype" w:hAnsi="Palatino Linotype"/>
          <w:i/>
          <w:iCs/>
          <w:sz w:val="24"/>
          <w:szCs w:val="24"/>
        </w:rPr>
        <w:t xml:space="preserve"> and Environment</w:t>
      </w:r>
      <w:r w:rsidRPr="008F2AEC">
        <w:rPr>
          <w:rFonts w:ascii="Palatino Linotype" w:hAnsi="Palatino Linotype"/>
          <w:sz w:val="24"/>
          <w:szCs w:val="24"/>
        </w:rPr>
        <w:t>, 37(2), 202–218. https://doi.org/10.1080/26892618.2022.2041144.</w:t>
      </w:r>
    </w:p>
    <w:p w14:paraId="61975F18" w14:textId="77777777" w:rsidR="008F2AEC" w:rsidRPr="008F2AEC" w:rsidRDefault="008F2AEC" w:rsidP="008F2AEC">
      <w:pPr>
        <w:jc w:val="both"/>
        <w:rPr>
          <w:rFonts w:ascii="Palatino Linotype" w:hAnsi="Palatino Linotype"/>
          <w:sz w:val="24"/>
          <w:szCs w:val="24"/>
        </w:rPr>
      </w:pPr>
      <w:proofErr w:type="spellStart"/>
      <w:r w:rsidRPr="008F2AEC">
        <w:rPr>
          <w:rFonts w:ascii="Palatino Linotype" w:hAnsi="Palatino Linotype"/>
          <w:sz w:val="24"/>
          <w:szCs w:val="24"/>
        </w:rPr>
        <w:t>Flick</w:t>
      </w:r>
      <w:proofErr w:type="spellEnd"/>
      <w:r w:rsidRPr="008F2AEC">
        <w:rPr>
          <w:rFonts w:ascii="Palatino Linotype" w:hAnsi="Palatino Linotype"/>
          <w:sz w:val="24"/>
          <w:szCs w:val="24"/>
        </w:rPr>
        <w:t xml:space="preserve">, U. (2018). </w:t>
      </w:r>
      <w:r w:rsidRPr="008F2AEC">
        <w:rPr>
          <w:rFonts w:ascii="Palatino Linotype" w:hAnsi="Palatino Linotype"/>
          <w:i/>
          <w:iCs/>
          <w:sz w:val="24"/>
          <w:szCs w:val="24"/>
        </w:rPr>
        <w:t xml:space="preserve">An </w:t>
      </w:r>
      <w:proofErr w:type="spellStart"/>
      <w:r w:rsidRPr="008F2AEC">
        <w:rPr>
          <w:rFonts w:ascii="Palatino Linotype" w:hAnsi="Palatino Linotype"/>
          <w:i/>
          <w:iCs/>
          <w:sz w:val="24"/>
          <w:szCs w:val="24"/>
        </w:rPr>
        <w:t>introduction</w:t>
      </w:r>
      <w:proofErr w:type="spellEnd"/>
      <w:r w:rsidRPr="008F2AEC">
        <w:rPr>
          <w:rFonts w:ascii="Palatino Linotype" w:hAnsi="Palatino Linotype"/>
          <w:i/>
          <w:iCs/>
          <w:sz w:val="24"/>
          <w:szCs w:val="24"/>
        </w:rPr>
        <w:t xml:space="preserve"> to </w:t>
      </w:r>
      <w:proofErr w:type="spellStart"/>
      <w:r w:rsidRPr="008F2AEC">
        <w:rPr>
          <w:rFonts w:ascii="Palatino Linotype" w:hAnsi="Palatino Linotype"/>
          <w:i/>
          <w:iCs/>
          <w:sz w:val="24"/>
          <w:szCs w:val="24"/>
        </w:rPr>
        <w:t>qualitative</w:t>
      </w:r>
      <w:proofErr w:type="spellEnd"/>
      <w:r w:rsidRPr="008F2AEC">
        <w:rPr>
          <w:rFonts w:ascii="Palatino Linotype" w:hAnsi="Palatino Linotype"/>
          <w:i/>
          <w:iCs/>
          <w:sz w:val="24"/>
          <w:szCs w:val="24"/>
        </w:rPr>
        <w:t xml:space="preserve"> </w:t>
      </w:r>
      <w:proofErr w:type="spellStart"/>
      <w:r w:rsidRPr="008F2AEC">
        <w:rPr>
          <w:rFonts w:ascii="Palatino Linotype" w:hAnsi="Palatino Linotype"/>
          <w:i/>
          <w:iCs/>
          <w:sz w:val="24"/>
          <w:szCs w:val="24"/>
        </w:rPr>
        <w:t>research</w:t>
      </w:r>
      <w:proofErr w:type="spellEnd"/>
      <w:r w:rsidRPr="008F2AEC">
        <w:rPr>
          <w:rFonts w:ascii="Palatino Linotype" w:hAnsi="Palatino Linotype"/>
          <w:i/>
          <w:iCs/>
          <w:sz w:val="24"/>
          <w:szCs w:val="24"/>
        </w:rPr>
        <w:t xml:space="preserve"> </w:t>
      </w:r>
      <w:r w:rsidRPr="008F2AEC">
        <w:rPr>
          <w:rFonts w:ascii="Palatino Linotype" w:hAnsi="Palatino Linotype"/>
          <w:sz w:val="24"/>
          <w:szCs w:val="24"/>
        </w:rPr>
        <w:t xml:space="preserve">(6th </w:t>
      </w:r>
      <w:proofErr w:type="spellStart"/>
      <w:r w:rsidRPr="008F2AEC">
        <w:rPr>
          <w:rFonts w:ascii="Palatino Linotype" w:hAnsi="Palatino Linotype"/>
          <w:sz w:val="24"/>
          <w:szCs w:val="24"/>
        </w:rPr>
        <w:t>ed</w:t>
      </w:r>
      <w:proofErr w:type="spellEnd"/>
      <w:r w:rsidRPr="008F2AEC">
        <w:rPr>
          <w:rFonts w:ascii="Palatino Linotype" w:hAnsi="Palatino Linotype"/>
          <w:sz w:val="24"/>
          <w:szCs w:val="24"/>
        </w:rPr>
        <w:t>.). Los Angeles: SAGE. ISBN 9781526445650.</w:t>
      </w:r>
    </w:p>
    <w:p w14:paraId="0727F590" w14:textId="77777777" w:rsidR="008F2AEC" w:rsidRPr="008F2AEC" w:rsidRDefault="008F2AEC" w:rsidP="008F2AEC">
      <w:pPr>
        <w:jc w:val="both"/>
        <w:rPr>
          <w:rFonts w:ascii="Palatino Linotype" w:hAnsi="Palatino Linotype"/>
          <w:sz w:val="24"/>
          <w:szCs w:val="24"/>
        </w:rPr>
      </w:pPr>
      <w:r w:rsidRPr="008F2AEC">
        <w:rPr>
          <w:rFonts w:ascii="Palatino Linotype" w:hAnsi="Palatino Linotype"/>
          <w:sz w:val="24"/>
          <w:szCs w:val="24"/>
        </w:rPr>
        <w:t xml:space="preserve">Ford, J., </w:t>
      </w:r>
      <w:proofErr w:type="spellStart"/>
      <w:r w:rsidRPr="008F2AEC">
        <w:rPr>
          <w:rFonts w:ascii="Palatino Linotype" w:hAnsi="Palatino Linotype"/>
          <w:sz w:val="24"/>
          <w:szCs w:val="24"/>
        </w:rPr>
        <w:t>Rugg</w:t>
      </w:r>
      <w:proofErr w:type="spellEnd"/>
      <w:r w:rsidRPr="008F2AEC">
        <w:rPr>
          <w:rFonts w:ascii="Palatino Linotype" w:hAnsi="Palatino Linotype"/>
          <w:sz w:val="24"/>
          <w:szCs w:val="24"/>
        </w:rPr>
        <w:t xml:space="preserve">, J., &amp; </w:t>
      </w:r>
      <w:proofErr w:type="spellStart"/>
      <w:r w:rsidRPr="008F2AEC">
        <w:rPr>
          <w:rFonts w:ascii="Palatino Linotype" w:hAnsi="Palatino Linotype"/>
          <w:sz w:val="24"/>
          <w:szCs w:val="24"/>
        </w:rPr>
        <w:t>Burrows</w:t>
      </w:r>
      <w:proofErr w:type="spellEnd"/>
      <w:r w:rsidRPr="008F2AEC">
        <w:rPr>
          <w:rFonts w:ascii="Palatino Linotype" w:hAnsi="Palatino Linotype"/>
          <w:sz w:val="24"/>
          <w:szCs w:val="24"/>
        </w:rPr>
        <w:t xml:space="preserve">, R. (2002). </w:t>
      </w:r>
      <w:proofErr w:type="spellStart"/>
      <w:r w:rsidRPr="008F2AEC">
        <w:rPr>
          <w:rFonts w:ascii="Palatino Linotype" w:hAnsi="Palatino Linotype"/>
          <w:sz w:val="24"/>
          <w:szCs w:val="24"/>
        </w:rPr>
        <w:t>Conceptualising</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the</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Contemporary</w:t>
      </w:r>
      <w:proofErr w:type="spellEnd"/>
      <w:r w:rsidRPr="008F2AEC">
        <w:rPr>
          <w:rFonts w:ascii="Palatino Linotype" w:hAnsi="Palatino Linotype"/>
          <w:sz w:val="24"/>
          <w:szCs w:val="24"/>
        </w:rPr>
        <w:t xml:space="preserve"> Role </w:t>
      </w:r>
      <w:proofErr w:type="spellStart"/>
      <w:r w:rsidRPr="008F2AEC">
        <w:rPr>
          <w:rFonts w:ascii="Palatino Linotype" w:hAnsi="Palatino Linotype"/>
          <w:sz w:val="24"/>
          <w:szCs w:val="24"/>
        </w:rPr>
        <w:t>of</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Housing</w:t>
      </w:r>
      <w:proofErr w:type="spellEnd"/>
      <w:r w:rsidRPr="008F2AEC">
        <w:rPr>
          <w:rFonts w:ascii="Palatino Linotype" w:hAnsi="Palatino Linotype"/>
          <w:sz w:val="24"/>
          <w:szCs w:val="24"/>
        </w:rPr>
        <w:t xml:space="preserve"> in </w:t>
      </w:r>
      <w:proofErr w:type="spellStart"/>
      <w:r w:rsidRPr="008F2AEC">
        <w:rPr>
          <w:rFonts w:ascii="Palatino Linotype" w:hAnsi="Palatino Linotype"/>
          <w:sz w:val="24"/>
          <w:szCs w:val="24"/>
        </w:rPr>
        <w:t>the</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Transition</w:t>
      </w:r>
      <w:proofErr w:type="spellEnd"/>
      <w:r w:rsidRPr="008F2AEC">
        <w:rPr>
          <w:rFonts w:ascii="Palatino Linotype" w:hAnsi="Palatino Linotype"/>
          <w:sz w:val="24"/>
          <w:szCs w:val="24"/>
        </w:rPr>
        <w:t xml:space="preserve"> to </w:t>
      </w:r>
      <w:proofErr w:type="spellStart"/>
      <w:r w:rsidRPr="008F2AEC">
        <w:rPr>
          <w:rFonts w:ascii="Palatino Linotype" w:hAnsi="Palatino Linotype"/>
          <w:sz w:val="24"/>
          <w:szCs w:val="24"/>
        </w:rPr>
        <w:t>Adult</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Life</w:t>
      </w:r>
      <w:proofErr w:type="spellEnd"/>
      <w:r w:rsidRPr="008F2AEC">
        <w:rPr>
          <w:rFonts w:ascii="Palatino Linotype" w:hAnsi="Palatino Linotype"/>
          <w:sz w:val="24"/>
          <w:szCs w:val="24"/>
        </w:rPr>
        <w:t xml:space="preserve"> in </w:t>
      </w:r>
      <w:proofErr w:type="spellStart"/>
      <w:r w:rsidRPr="008F2AEC">
        <w:rPr>
          <w:rFonts w:ascii="Palatino Linotype" w:hAnsi="Palatino Linotype"/>
          <w:sz w:val="24"/>
          <w:szCs w:val="24"/>
        </w:rPr>
        <w:t>England</w:t>
      </w:r>
      <w:proofErr w:type="spellEnd"/>
      <w:r w:rsidRPr="008F2AEC">
        <w:rPr>
          <w:rFonts w:ascii="Palatino Linotype" w:hAnsi="Palatino Linotype"/>
          <w:sz w:val="24"/>
          <w:szCs w:val="24"/>
        </w:rPr>
        <w:t xml:space="preserve">. </w:t>
      </w:r>
      <w:r w:rsidRPr="008F2AEC">
        <w:rPr>
          <w:rFonts w:ascii="Palatino Linotype" w:hAnsi="Palatino Linotype"/>
          <w:i/>
          <w:iCs/>
          <w:sz w:val="24"/>
          <w:szCs w:val="24"/>
        </w:rPr>
        <w:t xml:space="preserve">Urban </w:t>
      </w:r>
      <w:proofErr w:type="spellStart"/>
      <w:r w:rsidRPr="008F2AEC">
        <w:rPr>
          <w:rFonts w:ascii="Palatino Linotype" w:hAnsi="Palatino Linotype"/>
          <w:i/>
          <w:iCs/>
          <w:sz w:val="24"/>
          <w:szCs w:val="24"/>
        </w:rPr>
        <w:t>Studies</w:t>
      </w:r>
      <w:proofErr w:type="spellEnd"/>
      <w:r w:rsidRPr="008F2AEC">
        <w:rPr>
          <w:rFonts w:ascii="Palatino Linotype" w:hAnsi="Palatino Linotype"/>
          <w:sz w:val="24"/>
          <w:szCs w:val="24"/>
        </w:rPr>
        <w:t>, 39(13), 2455–2467. https://doi.org/10.1080/0042098022000027059.</w:t>
      </w:r>
    </w:p>
    <w:p w14:paraId="230440A0" w14:textId="77777777" w:rsidR="008F2AEC" w:rsidRPr="008F2AEC" w:rsidRDefault="008F2AEC" w:rsidP="008F2AEC">
      <w:pPr>
        <w:jc w:val="both"/>
        <w:rPr>
          <w:rFonts w:ascii="Palatino Linotype" w:hAnsi="Palatino Linotype"/>
          <w:sz w:val="24"/>
          <w:szCs w:val="24"/>
        </w:rPr>
      </w:pPr>
      <w:proofErr w:type="spellStart"/>
      <w:r w:rsidRPr="008F2AEC">
        <w:rPr>
          <w:rFonts w:ascii="Palatino Linotype" w:hAnsi="Palatino Linotype"/>
          <w:sz w:val="24"/>
          <w:szCs w:val="24"/>
        </w:rPr>
        <w:t>Gabal</w:t>
      </w:r>
      <w:proofErr w:type="spellEnd"/>
      <w:r w:rsidRPr="008F2AEC">
        <w:rPr>
          <w:rFonts w:ascii="Palatino Linotype" w:hAnsi="Palatino Linotype"/>
          <w:sz w:val="24"/>
          <w:szCs w:val="24"/>
        </w:rPr>
        <w:t>, I. (2005). Analýza sociálně vyloučených romských lokalit a komunit v České republice a absorpční kapacity subjektů působících v této oblasti. Praha: GAC, Nová škola.</w:t>
      </w:r>
    </w:p>
    <w:p w14:paraId="752FED26" w14:textId="77777777" w:rsidR="008F2AEC" w:rsidRPr="008F2AEC" w:rsidRDefault="008F2AEC" w:rsidP="008F2AEC">
      <w:pPr>
        <w:jc w:val="both"/>
        <w:rPr>
          <w:rFonts w:ascii="Palatino Linotype" w:hAnsi="Palatino Linotype"/>
          <w:sz w:val="24"/>
          <w:szCs w:val="24"/>
        </w:rPr>
      </w:pPr>
      <w:proofErr w:type="spellStart"/>
      <w:r w:rsidRPr="008F2AEC">
        <w:rPr>
          <w:rFonts w:ascii="Palatino Linotype" w:hAnsi="Palatino Linotype"/>
          <w:sz w:val="24"/>
          <w:szCs w:val="24"/>
        </w:rPr>
        <w:t>Gibas</w:t>
      </w:r>
      <w:proofErr w:type="spellEnd"/>
      <w:r w:rsidRPr="008F2AEC">
        <w:rPr>
          <w:rFonts w:ascii="Palatino Linotype" w:hAnsi="Palatino Linotype"/>
          <w:sz w:val="24"/>
          <w:szCs w:val="24"/>
        </w:rPr>
        <w:t>, P. (2015). Od bydlení k domovu: Nákup bytu jako zrození domova. In M. Lux et al. Standardy bydlení 2014/2015: Sociální normy a rozhodování na trhu bydlení (s. 74-88). Praha: Sociologický ústav AV ČR.</w:t>
      </w:r>
    </w:p>
    <w:p w14:paraId="4AA9BF65" w14:textId="77777777" w:rsidR="008F2AEC" w:rsidRPr="008F2AEC" w:rsidRDefault="008F2AEC" w:rsidP="008F2AEC">
      <w:pPr>
        <w:jc w:val="both"/>
        <w:rPr>
          <w:rFonts w:ascii="Palatino Linotype" w:hAnsi="Palatino Linotype"/>
          <w:sz w:val="24"/>
          <w:szCs w:val="24"/>
        </w:rPr>
      </w:pPr>
      <w:proofErr w:type="spellStart"/>
      <w:r w:rsidRPr="008F2AEC">
        <w:rPr>
          <w:rFonts w:ascii="Palatino Linotype" w:hAnsi="Palatino Linotype"/>
          <w:sz w:val="24"/>
          <w:szCs w:val="24"/>
        </w:rPr>
        <w:t>Gustafsson</w:t>
      </w:r>
      <w:proofErr w:type="spellEnd"/>
      <w:r w:rsidRPr="008F2AEC">
        <w:rPr>
          <w:rFonts w:ascii="Palatino Linotype" w:hAnsi="Palatino Linotype"/>
          <w:sz w:val="24"/>
          <w:szCs w:val="24"/>
        </w:rPr>
        <w:t xml:space="preserve">, K., &amp; </w:t>
      </w:r>
      <w:proofErr w:type="spellStart"/>
      <w:r w:rsidRPr="008F2AEC">
        <w:rPr>
          <w:rFonts w:ascii="Palatino Linotype" w:hAnsi="Palatino Linotype"/>
          <w:sz w:val="24"/>
          <w:szCs w:val="24"/>
        </w:rPr>
        <w:t>Krickel-Choi</w:t>
      </w:r>
      <w:proofErr w:type="spellEnd"/>
      <w:r w:rsidRPr="008F2AEC">
        <w:rPr>
          <w:rFonts w:ascii="Palatino Linotype" w:hAnsi="Palatino Linotype"/>
          <w:sz w:val="24"/>
          <w:szCs w:val="24"/>
        </w:rPr>
        <w:t xml:space="preserve">, N. C. (2020). </w:t>
      </w:r>
      <w:proofErr w:type="spellStart"/>
      <w:r w:rsidRPr="008F2AEC">
        <w:rPr>
          <w:rFonts w:ascii="Palatino Linotype" w:hAnsi="Palatino Linotype"/>
          <w:sz w:val="24"/>
          <w:szCs w:val="24"/>
        </w:rPr>
        <w:t>Returning</w:t>
      </w:r>
      <w:proofErr w:type="spellEnd"/>
      <w:r w:rsidRPr="008F2AEC">
        <w:rPr>
          <w:rFonts w:ascii="Palatino Linotype" w:hAnsi="Palatino Linotype"/>
          <w:sz w:val="24"/>
          <w:szCs w:val="24"/>
        </w:rPr>
        <w:t xml:space="preserve"> to </w:t>
      </w:r>
      <w:proofErr w:type="spellStart"/>
      <w:r w:rsidRPr="008F2AEC">
        <w:rPr>
          <w:rFonts w:ascii="Palatino Linotype" w:hAnsi="Palatino Linotype"/>
          <w:sz w:val="24"/>
          <w:szCs w:val="24"/>
        </w:rPr>
        <w:t>the</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Roots</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of</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Ontological</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Security</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Insights</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from</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the</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Existentialist</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Anxiety</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Literature</w:t>
      </w:r>
      <w:proofErr w:type="spellEnd"/>
      <w:r w:rsidRPr="008F2AEC">
        <w:rPr>
          <w:rFonts w:ascii="Palatino Linotype" w:hAnsi="Palatino Linotype"/>
          <w:sz w:val="24"/>
          <w:szCs w:val="24"/>
        </w:rPr>
        <w:t xml:space="preserve">. </w:t>
      </w:r>
      <w:proofErr w:type="spellStart"/>
      <w:r w:rsidRPr="008F2AEC">
        <w:rPr>
          <w:rFonts w:ascii="Palatino Linotype" w:hAnsi="Palatino Linotype"/>
          <w:i/>
          <w:iCs/>
          <w:sz w:val="24"/>
          <w:szCs w:val="24"/>
        </w:rPr>
        <w:t>European</w:t>
      </w:r>
      <w:proofErr w:type="spellEnd"/>
      <w:r w:rsidRPr="008F2AEC">
        <w:rPr>
          <w:rFonts w:ascii="Palatino Linotype" w:hAnsi="Palatino Linotype"/>
          <w:i/>
          <w:iCs/>
          <w:sz w:val="24"/>
          <w:szCs w:val="24"/>
        </w:rPr>
        <w:t xml:space="preserve"> </w:t>
      </w:r>
      <w:proofErr w:type="spellStart"/>
      <w:r w:rsidRPr="008F2AEC">
        <w:rPr>
          <w:rFonts w:ascii="Palatino Linotype" w:hAnsi="Palatino Linotype"/>
          <w:i/>
          <w:iCs/>
          <w:sz w:val="24"/>
          <w:szCs w:val="24"/>
        </w:rPr>
        <w:t>Journal</w:t>
      </w:r>
      <w:proofErr w:type="spellEnd"/>
      <w:r w:rsidRPr="008F2AEC">
        <w:rPr>
          <w:rFonts w:ascii="Palatino Linotype" w:hAnsi="Palatino Linotype"/>
          <w:i/>
          <w:iCs/>
          <w:sz w:val="24"/>
          <w:szCs w:val="24"/>
        </w:rPr>
        <w:t xml:space="preserve"> </w:t>
      </w:r>
      <w:proofErr w:type="spellStart"/>
      <w:r w:rsidRPr="008F2AEC">
        <w:rPr>
          <w:rFonts w:ascii="Palatino Linotype" w:hAnsi="Palatino Linotype"/>
          <w:i/>
          <w:iCs/>
          <w:sz w:val="24"/>
          <w:szCs w:val="24"/>
        </w:rPr>
        <w:t>of</w:t>
      </w:r>
      <w:proofErr w:type="spellEnd"/>
      <w:r w:rsidRPr="008F2AEC">
        <w:rPr>
          <w:rFonts w:ascii="Palatino Linotype" w:hAnsi="Palatino Linotype"/>
          <w:i/>
          <w:iCs/>
          <w:sz w:val="24"/>
          <w:szCs w:val="24"/>
        </w:rPr>
        <w:t xml:space="preserve"> International Relations</w:t>
      </w:r>
      <w:r w:rsidRPr="008F2AEC">
        <w:rPr>
          <w:rFonts w:ascii="Palatino Linotype" w:hAnsi="Palatino Linotype"/>
          <w:sz w:val="24"/>
          <w:szCs w:val="24"/>
        </w:rPr>
        <w:t>, 26(3), 875–895. https://doi.org/10.1177/1354066120927073.</w:t>
      </w:r>
    </w:p>
    <w:p w14:paraId="6D205171" w14:textId="77777777" w:rsidR="008F2AEC" w:rsidRPr="008F2AEC" w:rsidRDefault="008F2AEC" w:rsidP="008F2AEC">
      <w:pPr>
        <w:jc w:val="both"/>
        <w:rPr>
          <w:rFonts w:ascii="Palatino Linotype" w:hAnsi="Palatino Linotype"/>
          <w:sz w:val="24"/>
          <w:szCs w:val="24"/>
        </w:rPr>
      </w:pPr>
      <w:proofErr w:type="spellStart"/>
      <w:r w:rsidRPr="008F2AEC">
        <w:rPr>
          <w:rFonts w:ascii="Palatino Linotype" w:hAnsi="Palatino Linotype"/>
          <w:sz w:val="24"/>
          <w:szCs w:val="24"/>
        </w:rPr>
        <w:t>Hochstenbach</w:t>
      </w:r>
      <w:proofErr w:type="spellEnd"/>
      <w:r w:rsidRPr="008F2AEC">
        <w:rPr>
          <w:rFonts w:ascii="Palatino Linotype" w:hAnsi="Palatino Linotype"/>
          <w:sz w:val="24"/>
          <w:szCs w:val="24"/>
        </w:rPr>
        <w:t xml:space="preserve">, C., &amp; </w:t>
      </w:r>
      <w:proofErr w:type="spellStart"/>
      <w:r w:rsidRPr="008F2AEC">
        <w:rPr>
          <w:rFonts w:ascii="Palatino Linotype" w:hAnsi="Palatino Linotype"/>
          <w:sz w:val="24"/>
          <w:szCs w:val="24"/>
        </w:rPr>
        <w:t>Boterman</w:t>
      </w:r>
      <w:proofErr w:type="spellEnd"/>
      <w:r w:rsidRPr="008F2AEC">
        <w:rPr>
          <w:rFonts w:ascii="Palatino Linotype" w:hAnsi="Palatino Linotype"/>
          <w:sz w:val="24"/>
          <w:szCs w:val="24"/>
        </w:rPr>
        <w:t xml:space="preserve">, W. (2014). </w:t>
      </w:r>
      <w:proofErr w:type="spellStart"/>
      <w:r w:rsidRPr="008F2AEC">
        <w:rPr>
          <w:rFonts w:ascii="Palatino Linotype" w:hAnsi="Palatino Linotype"/>
          <w:sz w:val="24"/>
          <w:szCs w:val="24"/>
        </w:rPr>
        <w:t>Navigating</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the</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Field</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of</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Housing</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Housing</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Pathways</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of</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Young</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People</w:t>
      </w:r>
      <w:proofErr w:type="spellEnd"/>
      <w:r w:rsidRPr="008F2AEC">
        <w:rPr>
          <w:rFonts w:ascii="Palatino Linotype" w:hAnsi="Palatino Linotype"/>
          <w:sz w:val="24"/>
          <w:szCs w:val="24"/>
        </w:rPr>
        <w:t xml:space="preserve"> in Amsterdam. </w:t>
      </w:r>
      <w:proofErr w:type="spellStart"/>
      <w:r w:rsidRPr="008F2AEC">
        <w:rPr>
          <w:rFonts w:ascii="Palatino Linotype" w:hAnsi="Palatino Linotype"/>
          <w:i/>
          <w:iCs/>
          <w:sz w:val="24"/>
          <w:szCs w:val="24"/>
        </w:rPr>
        <w:t>Journal</w:t>
      </w:r>
      <w:proofErr w:type="spellEnd"/>
      <w:r w:rsidRPr="008F2AEC">
        <w:rPr>
          <w:rFonts w:ascii="Palatino Linotype" w:hAnsi="Palatino Linotype"/>
          <w:i/>
          <w:iCs/>
          <w:sz w:val="24"/>
          <w:szCs w:val="24"/>
        </w:rPr>
        <w:t xml:space="preserve"> </w:t>
      </w:r>
      <w:proofErr w:type="spellStart"/>
      <w:r w:rsidRPr="008F2AEC">
        <w:rPr>
          <w:rFonts w:ascii="Palatino Linotype" w:hAnsi="Palatino Linotype"/>
          <w:i/>
          <w:iCs/>
          <w:sz w:val="24"/>
          <w:szCs w:val="24"/>
        </w:rPr>
        <w:t>of</w:t>
      </w:r>
      <w:proofErr w:type="spellEnd"/>
      <w:r w:rsidRPr="008F2AEC">
        <w:rPr>
          <w:rFonts w:ascii="Palatino Linotype" w:hAnsi="Palatino Linotype"/>
          <w:i/>
          <w:iCs/>
          <w:sz w:val="24"/>
          <w:szCs w:val="24"/>
        </w:rPr>
        <w:t xml:space="preserve"> </w:t>
      </w:r>
      <w:proofErr w:type="spellStart"/>
      <w:r w:rsidRPr="008F2AEC">
        <w:rPr>
          <w:rFonts w:ascii="Palatino Linotype" w:hAnsi="Palatino Linotype"/>
          <w:i/>
          <w:iCs/>
          <w:sz w:val="24"/>
          <w:szCs w:val="24"/>
        </w:rPr>
        <w:t>Housing</w:t>
      </w:r>
      <w:proofErr w:type="spellEnd"/>
      <w:r w:rsidRPr="008F2AEC">
        <w:rPr>
          <w:rFonts w:ascii="Palatino Linotype" w:hAnsi="Palatino Linotype"/>
          <w:i/>
          <w:iCs/>
          <w:sz w:val="24"/>
          <w:szCs w:val="24"/>
        </w:rPr>
        <w:t xml:space="preserve"> and </w:t>
      </w:r>
      <w:proofErr w:type="spellStart"/>
      <w:r w:rsidRPr="008F2AEC">
        <w:rPr>
          <w:rFonts w:ascii="Palatino Linotype" w:hAnsi="Palatino Linotype"/>
          <w:i/>
          <w:iCs/>
          <w:sz w:val="24"/>
          <w:szCs w:val="24"/>
        </w:rPr>
        <w:t>the</w:t>
      </w:r>
      <w:proofErr w:type="spellEnd"/>
      <w:r w:rsidRPr="008F2AEC">
        <w:rPr>
          <w:rFonts w:ascii="Palatino Linotype" w:hAnsi="Palatino Linotype"/>
          <w:i/>
          <w:iCs/>
          <w:sz w:val="24"/>
          <w:szCs w:val="24"/>
        </w:rPr>
        <w:t xml:space="preserve"> </w:t>
      </w:r>
      <w:proofErr w:type="spellStart"/>
      <w:r w:rsidRPr="008F2AEC">
        <w:rPr>
          <w:rFonts w:ascii="Palatino Linotype" w:hAnsi="Palatino Linotype"/>
          <w:i/>
          <w:iCs/>
          <w:sz w:val="24"/>
          <w:szCs w:val="24"/>
        </w:rPr>
        <w:t>Built</w:t>
      </w:r>
      <w:proofErr w:type="spellEnd"/>
      <w:r w:rsidRPr="008F2AEC">
        <w:rPr>
          <w:rFonts w:ascii="Palatino Linotype" w:hAnsi="Palatino Linotype"/>
          <w:i/>
          <w:iCs/>
          <w:sz w:val="24"/>
          <w:szCs w:val="24"/>
        </w:rPr>
        <w:t xml:space="preserve"> Environment</w:t>
      </w:r>
      <w:r w:rsidRPr="008F2AEC">
        <w:rPr>
          <w:rFonts w:ascii="Palatino Linotype" w:hAnsi="Palatino Linotype"/>
          <w:sz w:val="24"/>
          <w:szCs w:val="24"/>
        </w:rPr>
        <w:t>, 30. https://doi.org/10.1007/s10901-014-9405-6.</w:t>
      </w:r>
    </w:p>
    <w:p w14:paraId="0BE14E65" w14:textId="77777777" w:rsidR="008F2AEC" w:rsidRPr="008F2AEC" w:rsidRDefault="008F2AEC" w:rsidP="008F2AEC">
      <w:pPr>
        <w:jc w:val="both"/>
        <w:rPr>
          <w:rFonts w:ascii="Palatino Linotype" w:hAnsi="Palatino Linotype"/>
          <w:sz w:val="24"/>
          <w:szCs w:val="24"/>
        </w:rPr>
      </w:pPr>
      <w:proofErr w:type="spellStart"/>
      <w:r w:rsidRPr="008F2AEC">
        <w:rPr>
          <w:rFonts w:ascii="Palatino Linotype" w:hAnsi="Palatino Linotype"/>
          <w:sz w:val="24"/>
          <w:szCs w:val="24"/>
        </w:rPr>
        <w:t>Hooghe</w:t>
      </w:r>
      <w:proofErr w:type="spellEnd"/>
      <w:r w:rsidRPr="008F2AEC">
        <w:rPr>
          <w:rFonts w:ascii="Palatino Linotype" w:hAnsi="Palatino Linotype"/>
          <w:sz w:val="24"/>
          <w:szCs w:val="24"/>
        </w:rPr>
        <w:t xml:space="preserve">, M., &amp; </w:t>
      </w:r>
      <w:proofErr w:type="spellStart"/>
      <w:r w:rsidRPr="008F2AEC">
        <w:rPr>
          <w:rFonts w:ascii="Palatino Linotype" w:hAnsi="Palatino Linotype"/>
          <w:sz w:val="24"/>
          <w:szCs w:val="24"/>
        </w:rPr>
        <w:t>Botterman</w:t>
      </w:r>
      <w:proofErr w:type="spellEnd"/>
      <w:r w:rsidRPr="008F2AEC">
        <w:rPr>
          <w:rFonts w:ascii="Palatino Linotype" w:hAnsi="Palatino Linotype"/>
          <w:sz w:val="24"/>
          <w:szCs w:val="24"/>
        </w:rPr>
        <w:t xml:space="preserve">, S. (2012). </w:t>
      </w:r>
      <w:proofErr w:type="spellStart"/>
      <w:r w:rsidRPr="008F2AEC">
        <w:rPr>
          <w:rFonts w:ascii="Palatino Linotype" w:hAnsi="Palatino Linotype"/>
          <w:sz w:val="24"/>
          <w:szCs w:val="24"/>
        </w:rPr>
        <w:t>Urbanization</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Community</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Size</w:t>
      </w:r>
      <w:proofErr w:type="spellEnd"/>
      <w:r w:rsidRPr="008F2AEC">
        <w:rPr>
          <w:rFonts w:ascii="Palatino Linotype" w:hAnsi="Palatino Linotype"/>
          <w:sz w:val="24"/>
          <w:szCs w:val="24"/>
        </w:rPr>
        <w:t xml:space="preserve">, and </w:t>
      </w:r>
      <w:proofErr w:type="spellStart"/>
      <w:r w:rsidRPr="008F2AEC">
        <w:rPr>
          <w:rFonts w:ascii="Palatino Linotype" w:hAnsi="Palatino Linotype"/>
          <w:sz w:val="24"/>
          <w:szCs w:val="24"/>
        </w:rPr>
        <w:t>Population</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Density</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Is</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There</w:t>
      </w:r>
      <w:proofErr w:type="spellEnd"/>
      <w:r w:rsidRPr="008F2AEC">
        <w:rPr>
          <w:rFonts w:ascii="Palatino Linotype" w:hAnsi="Palatino Linotype"/>
          <w:sz w:val="24"/>
          <w:szCs w:val="24"/>
        </w:rPr>
        <w:t xml:space="preserve"> a </w:t>
      </w:r>
      <w:proofErr w:type="spellStart"/>
      <w:r w:rsidRPr="008F2AEC">
        <w:rPr>
          <w:rFonts w:ascii="Palatino Linotype" w:hAnsi="Palatino Linotype"/>
          <w:sz w:val="24"/>
          <w:szCs w:val="24"/>
        </w:rPr>
        <w:t>Rural</w:t>
      </w:r>
      <w:proofErr w:type="spellEnd"/>
      <w:r w:rsidRPr="008F2AEC">
        <w:rPr>
          <w:rFonts w:ascii="Palatino Linotype" w:hAnsi="Palatino Linotype"/>
          <w:sz w:val="24"/>
          <w:szCs w:val="24"/>
        </w:rPr>
        <w:t xml:space="preserve">-Urban </w:t>
      </w:r>
      <w:proofErr w:type="spellStart"/>
      <w:r w:rsidRPr="008F2AEC">
        <w:rPr>
          <w:rFonts w:ascii="Palatino Linotype" w:hAnsi="Palatino Linotype"/>
          <w:sz w:val="24"/>
          <w:szCs w:val="24"/>
        </w:rPr>
        <w:t>Divide</w:t>
      </w:r>
      <w:proofErr w:type="spellEnd"/>
      <w:r w:rsidRPr="008F2AEC">
        <w:rPr>
          <w:rFonts w:ascii="Palatino Linotype" w:hAnsi="Palatino Linotype"/>
          <w:sz w:val="24"/>
          <w:szCs w:val="24"/>
        </w:rPr>
        <w:t xml:space="preserve"> in </w:t>
      </w:r>
      <w:proofErr w:type="spellStart"/>
      <w:r w:rsidRPr="008F2AEC">
        <w:rPr>
          <w:rFonts w:ascii="Palatino Linotype" w:hAnsi="Palatino Linotype"/>
          <w:sz w:val="24"/>
          <w:szCs w:val="24"/>
        </w:rPr>
        <w:t>Participation</w:t>
      </w:r>
      <w:proofErr w:type="spellEnd"/>
      <w:r w:rsidRPr="008F2AEC">
        <w:rPr>
          <w:rFonts w:ascii="Palatino Linotype" w:hAnsi="Palatino Linotype"/>
          <w:sz w:val="24"/>
          <w:szCs w:val="24"/>
        </w:rPr>
        <w:t xml:space="preserve"> in </w:t>
      </w:r>
      <w:proofErr w:type="spellStart"/>
      <w:r w:rsidRPr="008F2AEC">
        <w:rPr>
          <w:rFonts w:ascii="Palatino Linotype" w:hAnsi="Palatino Linotype"/>
          <w:sz w:val="24"/>
          <w:szCs w:val="24"/>
        </w:rPr>
        <w:t>Voluntary</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Organizations</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or</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Social</w:t>
      </w:r>
      <w:proofErr w:type="spellEnd"/>
      <w:r w:rsidRPr="008F2AEC">
        <w:rPr>
          <w:rFonts w:ascii="Palatino Linotype" w:hAnsi="Palatino Linotype"/>
          <w:sz w:val="24"/>
          <w:szCs w:val="24"/>
        </w:rPr>
        <w:t xml:space="preserve"> Network </w:t>
      </w:r>
      <w:proofErr w:type="spellStart"/>
      <w:r w:rsidRPr="008F2AEC">
        <w:rPr>
          <w:rFonts w:ascii="Palatino Linotype" w:hAnsi="Palatino Linotype"/>
          <w:sz w:val="24"/>
          <w:szCs w:val="24"/>
        </w:rPr>
        <w:t>Formation</w:t>
      </w:r>
      <w:proofErr w:type="spellEnd"/>
      <w:r w:rsidRPr="008F2AEC">
        <w:rPr>
          <w:rFonts w:ascii="Palatino Linotype" w:hAnsi="Palatino Linotype"/>
          <w:sz w:val="24"/>
          <w:szCs w:val="24"/>
        </w:rPr>
        <w:t xml:space="preserve">? </w:t>
      </w:r>
      <w:proofErr w:type="spellStart"/>
      <w:r w:rsidRPr="008F2AEC">
        <w:rPr>
          <w:rFonts w:ascii="Palatino Linotype" w:hAnsi="Palatino Linotype"/>
          <w:i/>
          <w:iCs/>
          <w:sz w:val="24"/>
          <w:szCs w:val="24"/>
        </w:rPr>
        <w:t>Nonprofit</w:t>
      </w:r>
      <w:proofErr w:type="spellEnd"/>
      <w:r w:rsidRPr="008F2AEC">
        <w:rPr>
          <w:rFonts w:ascii="Palatino Linotype" w:hAnsi="Palatino Linotype"/>
          <w:i/>
          <w:iCs/>
          <w:sz w:val="24"/>
          <w:szCs w:val="24"/>
        </w:rPr>
        <w:t xml:space="preserve"> and </w:t>
      </w:r>
      <w:proofErr w:type="spellStart"/>
      <w:r w:rsidRPr="008F2AEC">
        <w:rPr>
          <w:rFonts w:ascii="Palatino Linotype" w:hAnsi="Palatino Linotype"/>
          <w:i/>
          <w:iCs/>
          <w:sz w:val="24"/>
          <w:szCs w:val="24"/>
        </w:rPr>
        <w:t>Voluntary</w:t>
      </w:r>
      <w:proofErr w:type="spellEnd"/>
      <w:r w:rsidRPr="008F2AEC">
        <w:rPr>
          <w:rFonts w:ascii="Palatino Linotype" w:hAnsi="Palatino Linotype"/>
          <w:i/>
          <w:iCs/>
          <w:sz w:val="24"/>
          <w:szCs w:val="24"/>
        </w:rPr>
        <w:t xml:space="preserve"> </w:t>
      </w:r>
      <w:proofErr w:type="spellStart"/>
      <w:r w:rsidRPr="008F2AEC">
        <w:rPr>
          <w:rFonts w:ascii="Palatino Linotype" w:hAnsi="Palatino Linotype"/>
          <w:i/>
          <w:iCs/>
          <w:sz w:val="24"/>
          <w:szCs w:val="24"/>
        </w:rPr>
        <w:t>Sector</w:t>
      </w:r>
      <w:proofErr w:type="spellEnd"/>
      <w:r w:rsidRPr="008F2AEC">
        <w:rPr>
          <w:rFonts w:ascii="Palatino Linotype" w:hAnsi="Palatino Linotype"/>
          <w:i/>
          <w:iCs/>
          <w:sz w:val="24"/>
          <w:szCs w:val="24"/>
        </w:rPr>
        <w:t xml:space="preserve"> </w:t>
      </w:r>
      <w:proofErr w:type="spellStart"/>
      <w:r w:rsidRPr="008F2AEC">
        <w:rPr>
          <w:rFonts w:ascii="Palatino Linotype" w:hAnsi="Palatino Linotype"/>
          <w:i/>
          <w:iCs/>
          <w:sz w:val="24"/>
          <w:szCs w:val="24"/>
        </w:rPr>
        <w:t>Quarterly</w:t>
      </w:r>
      <w:proofErr w:type="spellEnd"/>
      <w:r w:rsidRPr="008F2AEC">
        <w:rPr>
          <w:rFonts w:ascii="Palatino Linotype" w:hAnsi="Palatino Linotype"/>
          <w:sz w:val="24"/>
          <w:szCs w:val="24"/>
        </w:rPr>
        <w:t>, 41(1), 120-144. https://doi.org/10.1177/0899764011398297.</w:t>
      </w:r>
    </w:p>
    <w:p w14:paraId="5D89335C" w14:textId="77777777" w:rsidR="008F2AEC" w:rsidRPr="008F2AEC" w:rsidRDefault="008F2AEC" w:rsidP="008F2AEC">
      <w:pPr>
        <w:jc w:val="both"/>
        <w:rPr>
          <w:rFonts w:ascii="Palatino Linotype" w:hAnsi="Palatino Linotype"/>
          <w:sz w:val="24"/>
          <w:szCs w:val="24"/>
        </w:rPr>
      </w:pPr>
      <w:proofErr w:type="spellStart"/>
      <w:r w:rsidRPr="008F2AEC">
        <w:rPr>
          <w:rFonts w:ascii="Palatino Linotype" w:hAnsi="Palatino Linotype"/>
          <w:sz w:val="24"/>
          <w:szCs w:val="24"/>
        </w:rPr>
        <w:t>Hull</w:t>
      </w:r>
      <w:proofErr w:type="spellEnd"/>
      <w:r w:rsidRPr="008F2AEC">
        <w:rPr>
          <w:rFonts w:ascii="Palatino Linotype" w:hAnsi="Palatino Linotype"/>
          <w:sz w:val="24"/>
          <w:szCs w:val="24"/>
        </w:rPr>
        <w:t xml:space="preserve">, S. (2013). </w:t>
      </w:r>
      <w:proofErr w:type="spellStart"/>
      <w:r w:rsidRPr="008F2AEC">
        <w:rPr>
          <w:rFonts w:ascii="Palatino Linotype" w:hAnsi="Palatino Linotype"/>
          <w:sz w:val="24"/>
          <w:szCs w:val="24"/>
        </w:rPr>
        <w:t>Doing</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Grounded</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Theory</w:t>
      </w:r>
      <w:proofErr w:type="spellEnd"/>
      <w:r w:rsidRPr="008F2AEC">
        <w:rPr>
          <w:rFonts w:ascii="Palatino Linotype" w:hAnsi="Palatino Linotype"/>
          <w:sz w:val="24"/>
          <w:szCs w:val="24"/>
        </w:rPr>
        <w:t>.</w:t>
      </w:r>
    </w:p>
    <w:p w14:paraId="738432E0" w14:textId="77777777" w:rsidR="008F2AEC" w:rsidRPr="008F2AEC" w:rsidRDefault="008F2AEC" w:rsidP="008F2AEC">
      <w:pPr>
        <w:jc w:val="both"/>
        <w:rPr>
          <w:rFonts w:ascii="Palatino Linotype" w:hAnsi="Palatino Linotype"/>
          <w:sz w:val="24"/>
          <w:szCs w:val="24"/>
        </w:rPr>
      </w:pPr>
      <w:r w:rsidRPr="008F2AEC">
        <w:rPr>
          <w:rFonts w:ascii="Palatino Linotype" w:hAnsi="Palatino Linotype"/>
          <w:sz w:val="24"/>
          <w:szCs w:val="24"/>
        </w:rPr>
        <w:t xml:space="preserve">Kan, K. (2000). </w:t>
      </w:r>
      <w:proofErr w:type="spellStart"/>
      <w:r w:rsidRPr="008F2AEC">
        <w:rPr>
          <w:rFonts w:ascii="Palatino Linotype" w:hAnsi="Palatino Linotype"/>
          <w:sz w:val="24"/>
          <w:szCs w:val="24"/>
        </w:rPr>
        <w:t>Dynamic</w:t>
      </w:r>
      <w:proofErr w:type="spellEnd"/>
      <w:r w:rsidRPr="008F2AEC">
        <w:rPr>
          <w:rFonts w:ascii="Palatino Linotype" w:hAnsi="Palatino Linotype"/>
          <w:sz w:val="24"/>
          <w:szCs w:val="24"/>
        </w:rPr>
        <w:t xml:space="preserve"> Modeling </w:t>
      </w:r>
      <w:proofErr w:type="spellStart"/>
      <w:r w:rsidRPr="008F2AEC">
        <w:rPr>
          <w:rFonts w:ascii="Palatino Linotype" w:hAnsi="Palatino Linotype"/>
          <w:sz w:val="24"/>
          <w:szCs w:val="24"/>
        </w:rPr>
        <w:t>of</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Housing</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Tenure</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Choice</w:t>
      </w:r>
      <w:proofErr w:type="spellEnd"/>
      <w:r w:rsidRPr="008F2AEC">
        <w:rPr>
          <w:rFonts w:ascii="Palatino Linotype" w:hAnsi="Palatino Linotype"/>
          <w:sz w:val="24"/>
          <w:szCs w:val="24"/>
        </w:rPr>
        <w:t xml:space="preserve">. </w:t>
      </w:r>
      <w:proofErr w:type="spellStart"/>
      <w:r w:rsidRPr="008F2AEC">
        <w:rPr>
          <w:rFonts w:ascii="Palatino Linotype" w:hAnsi="Palatino Linotype"/>
          <w:i/>
          <w:iCs/>
          <w:sz w:val="24"/>
          <w:szCs w:val="24"/>
        </w:rPr>
        <w:t>Journal</w:t>
      </w:r>
      <w:proofErr w:type="spellEnd"/>
      <w:r w:rsidRPr="008F2AEC">
        <w:rPr>
          <w:rFonts w:ascii="Palatino Linotype" w:hAnsi="Palatino Linotype"/>
          <w:i/>
          <w:iCs/>
          <w:sz w:val="24"/>
          <w:szCs w:val="24"/>
        </w:rPr>
        <w:t xml:space="preserve"> </w:t>
      </w:r>
      <w:proofErr w:type="spellStart"/>
      <w:r w:rsidRPr="008F2AEC">
        <w:rPr>
          <w:rFonts w:ascii="Palatino Linotype" w:hAnsi="Palatino Linotype"/>
          <w:i/>
          <w:iCs/>
          <w:sz w:val="24"/>
          <w:szCs w:val="24"/>
        </w:rPr>
        <w:t>of</w:t>
      </w:r>
      <w:proofErr w:type="spellEnd"/>
      <w:r w:rsidRPr="008F2AEC">
        <w:rPr>
          <w:rFonts w:ascii="Palatino Linotype" w:hAnsi="Palatino Linotype"/>
          <w:i/>
          <w:iCs/>
          <w:sz w:val="24"/>
          <w:szCs w:val="24"/>
        </w:rPr>
        <w:t xml:space="preserve"> Urban </w:t>
      </w:r>
      <w:proofErr w:type="spellStart"/>
      <w:r w:rsidRPr="008F2AEC">
        <w:rPr>
          <w:rFonts w:ascii="Palatino Linotype" w:hAnsi="Palatino Linotype"/>
          <w:i/>
          <w:iCs/>
          <w:sz w:val="24"/>
          <w:szCs w:val="24"/>
        </w:rPr>
        <w:t>Economics</w:t>
      </w:r>
      <w:proofErr w:type="spellEnd"/>
      <w:r w:rsidRPr="008F2AEC">
        <w:rPr>
          <w:rFonts w:ascii="Palatino Linotype" w:hAnsi="Palatino Linotype"/>
          <w:sz w:val="24"/>
          <w:szCs w:val="24"/>
        </w:rPr>
        <w:t>, 48(1), 46–69. https://doi.org/10.1006/juec.1999.2152.</w:t>
      </w:r>
    </w:p>
    <w:p w14:paraId="31A0AF24" w14:textId="77777777" w:rsidR="008F2AEC" w:rsidRPr="008F2AEC" w:rsidRDefault="008F2AEC" w:rsidP="008F2AEC">
      <w:pPr>
        <w:jc w:val="both"/>
        <w:rPr>
          <w:rFonts w:ascii="Palatino Linotype" w:hAnsi="Palatino Linotype"/>
          <w:sz w:val="24"/>
          <w:szCs w:val="24"/>
        </w:rPr>
      </w:pPr>
      <w:r w:rsidRPr="008F2AEC">
        <w:rPr>
          <w:rFonts w:ascii="Palatino Linotype" w:hAnsi="Palatino Linotype"/>
          <w:sz w:val="24"/>
          <w:szCs w:val="24"/>
        </w:rPr>
        <w:t>Kostelecký, T. (2005). Postoje obyvatel k situaci na trhu s bydlením a bytové politice: Existují v České republice „</w:t>
      </w:r>
      <w:proofErr w:type="spellStart"/>
      <w:r w:rsidRPr="008F2AEC">
        <w:rPr>
          <w:rFonts w:ascii="Palatino Linotype" w:hAnsi="Palatino Linotype"/>
          <w:sz w:val="24"/>
          <w:szCs w:val="24"/>
        </w:rPr>
        <w:t>housing</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classes</w:t>
      </w:r>
      <w:proofErr w:type="spellEnd"/>
      <w:r w:rsidRPr="008F2AEC">
        <w:rPr>
          <w:rFonts w:ascii="Palatino Linotype" w:hAnsi="Palatino Linotype"/>
          <w:sz w:val="24"/>
          <w:szCs w:val="24"/>
        </w:rPr>
        <w:t xml:space="preserve">“? </w:t>
      </w:r>
      <w:r w:rsidRPr="008F2AEC">
        <w:rPr>
          <w:rFonts w:ascii="Palatino Linotype" w:hAnsi="Palatino Linotype"/>
          <w:i/>
          <w:iCs/>
          <w:sz w:val="24"/>
          <w:szCs w:val="24"/>
        </w:rPr>
        <w:t xml:space="preserve">Sociologický časopis/Czech </w:t>
      </w:r>
      <w:proofErr w:type="spellStart"/>
      <w:r w:rsidRPr="008F2AEC">
        <w:rPr>
          <w:rFonts w:ascii="Palatino Linotype" w:hAnsi="Palatino Linotype"/>
          <w:i/>
          <w:iCs/>
          <w:sz w:val="24"/>
          <w:szCs w:val="24"/>
        </w:rPr>
        <w:t>Sociological</w:t>
      </w:r>
      <w:proofErr w:type="spellEnd"/>
      <w:r w:rsidRPr="008F2AEC">
        <w:rPr>
          <w:rFonts w:ascii="Palatino Linotype" w:hAnsi="Palatino Linotype"/>
          <w:i/>
          <w:iCs/>
          <w:sz w:val="24"/>
          <w:szCs w:val="24"/>
        </w:rPr>
        <w:t xml:space="preserve"> </w:t>
      </w:r>
      <w:proofErr w:type="spellStart"/>
      <w:r w:rsidRPr="008F2AEC">
        <w:rPr>
          <w:rFonts w:ascii="Palatino Linotype" w:hAnsi="Palatino Linotype"/>
          <w:i/>
          <w:iCs/>
          <w:sz w:val="24"/>
          <w:szCs w:val="24"/>
        </w:rPr>
        <w:t>Review</w:t>
      </w:r>
      <w:proofErr w:type="spellEnd"/>
      <w:r w:rsidRPr="008F2AEC">
        <w:rPr>
          <w:rFonts w:ascii="Palatino Linotype" w:hAnsi="Palatino Linotype"/>
          <w:sz w:val="24"/>
          <w:szCs w:val="24"/>
        </w:rPr>
        <w:t>, 41(2), 253–270.</w:t>
      </w:r>
    </w:p>
    <w:p w14:paraId="7C6BC3FA" w14:textId="77777777" w:rsidR="008F2AEC" w:rsidRPr="008F2AEC" w:rsidRDefault="008F2AEC" w:rsidP="008F2AEC">
      <w:pPr>
        <w:jc w:val="both"/>
        <w:rPr>
          <w:rFonts w:ascii="Palatino Linotype" w:hAnsi="Palatino Linotype" w:cs="Arial"/>
          <w:color w:val="1A1A1A"/>
          <w:sz w:val="24"/>
          <w:szCs w:val="24"/>
          <w:shd w:val="clear" w:color="auto" w:fill="FFFFFF"/>
        </w:rPr>
      </w:pPr>
      <w:r w:rsidRPr="008F2AEC">
        <w:rPr>
          <w:rFonts w:ascii="Palatino Linotype" w:hAnsi="Palatino Linotype" w:cs="Arial"/>
          <w:color w:val="1A1A1A"/>
          <w:sz w:val="24"/>
          <w:szCs w:val="24"/>
          <w:shd w:val="clear" w:color="auto" w:fill="FFFFFF"/>
        </w:rPr>
        <w:lastRenderedPageBreak/>
        <w:t xml:space="preserve">Kostelecký, T., &amp; Vobecká, J. (2009). </w:t>
      </w:r>
      <w:proofErr w:type="spellStart"/>
      <w:r w:rsidRPr="008F2AEC">
        <w:rPr>
          <w:rFonts w:ascii="Palatino Linotype" w:hAnsi="Palatino Linotype" w:cs="Arial"/>
          <w:color w:val="1A1A1A"/>
          <w:sz w:val="24"/>
          <w:szCs w:val="24"/>
          <w:shd w:val="clear" w:color="auto" w:fill="FFFFFF"/>
        </w:rPr>
        <w:t>Housing</w:t>
      </w:r>
      <w:proofErr w:type="spellEnd"/>
      <w:r w:rsidRPr="008F2AEC">
        <w:rPr>
          <w:rFonts w:ascii="Palatino Linotype" w:hAnsi="Palatino Linotype" w:cs="Arial"/>
          <w:color w:val="1A1A1A"/>
          <w:sz w:val="24"/>
          <w:szCs w:val="24"/>
          <w:shd w:val="clear" w:color="auto" w:fill="FFFFFF"/>
        </w:rPr>
        <w:t xml:space="preserve"> </w:t>
      </w:r>
      <w:proofErr w:type="spellStart"/>
      <w:r w:rsidRPr="008F2AEC">
        <w:rPr>
          <w:rFonts w:ascii="Palatino Linotype" w:hAnsi="Palatino Linotype" w:cs="Arial"/>
          <w:color w:val="1A1A1A"/>
          <w:sz w:val="24"/>
          <w:szCs w:val="24"/>
          <w:shd w:val="clear" w:color="auto" w:fill="FFFFFF"/>
        </w:rPr>
        <w:t>Affordability</w:t>
      </w:r>
      <w:proofErr w:type="spellEnd"/>
      <w:r w:rsidRPr="008F2AEC">
        <w:rPr>
          <w:rFonts w:ascii="Palatino Linotype" w:hAnsi="Palatino Linotype" w:cs="Arial"/>
          <w:color w:val="1A1A1A"/>
          <w:sz w:val="24"/>
          <w:szCs w:val="24"/>
          <w:shd w:val="clear" w:color="auto" w:fill="FFFFFF"/>
        </w:rPr>
        <w:t xml:space="preserve"> in Czech </w:t>
      </w:r>
      <w:proofErr w:type="spellStart"/>
      <w:r w:rsidRPr="008F2AEC">
        <w:rPr>
          <w:rFonts w:ascii="Palatino Linotype" w:hAnsi="Palatino Linotype" w:cs="Arial"/>
          <w:color w:val="1A1A1A"/>
          <w:sz w:val="24"/>
          <w:szCs w:val="24"/>
          <w:shd w:val="clear" w:color="auto" w:fill="FFFFFF"/>
        </w:rPr>
        <w:t>Regions</w:t>
      </w:r>
      <w:proofErr w:type="spellEnd"/>
      <w:r w:rsidRPr="008F2AEC">
        <w:rPr>
          <w:rFonts w:ascii="Palatino Linotype" w:hAnsi="Palatino Linotype" w:cs="Arial"/>
          <w:color w:val="1A1A1A"/>
          <w:sz w:val="24"/>
          <w:szCs w:val="24"/>
          <w:shd w:val="clear" w:color="auto" w:fill="FFFFFF"/>
        </w:rPr>
        <w:t xml:space="preserve"> and </w:t>
      </w:r>
      <w:proofErr w:type="spellStart"/>
      <w:r w:rsidRPr="008F2AEC">
        <w:rPr>
          <w:rFonts w:ascii="Palatino Linotype" w:hAnsi="Palatino Linotype" w:cs="Arial"/>
          <w:color w:val="1A1A1A"/>
          <w:sz w:val="24"/>
          <w:szCs w:val="24"/>
          <w:shd w:val="clear" w:color="auto" w:fill="FFFFFF"/>
        </w:rPr>
        <w:t>Demographic</w:t>
      </w:r>
      <w:proofErr w:type="spellEnd"/>
      <w:r w:rsidRPr="008F2AEC">
        <w:rPr>
          <w:rFonts w:ascii="Palatino Linotype" w:hAnsi="Palatino Linotype" w:cs="Arial"/>
          <w:color w:val="1A1A1A"/>
          <w:sz w:val="24"/>
          <w:szCs w:val="24"/>
          <w:shd w:val="clear" w:color="auto" w:fill="FFFFFF"/>
        </w:rPr>
        <w:t xml:space="preserve"> </w:t>
      </w:r>
      <w:proofErr w:type="spellStart"/>
      <w:r w:rsidRPr="008F2AEC">
        <w:rPr>
          <w:rFonts w:ascii="Palatino Linotype" w:hAnsi="Palatino Linotype" w:cs="Arial"/>
          <w:color w:val="1A1A1A"/>
          <w:sz w:val="24"/>
          <w:szCs w:val="24"/>
          <w:shd w:val="clear" w:color="auto" w:fill="FFFFFF"/>
        </w:rPr>
        <w:t>Behaviour</w:t>
      </w:r>
      <w:proofErr w:type="spellEnd"/>
      <w:r w:rsidRPr="008F2AEC">
        <w:rPr>
          <w:rFonts w:ascii="Palatino Linotype" w:hAnsi="Palatino Linotype" w:cs="Arial"/>
          <w:color w:val="1A1A1A"/>
          <w:sz w:val="24"/>
          <w:szCs w:val="24"/>
          <w:shd w:val="clear" w:color="auto" w:fill="FFFFFF"/>
        </w:rPr>
        <w:t xml:space="preserve"> - </w:t>
      </w:r>
      <w:proofErr w:type="spellStart"/>
      <w:r w:rsidRPr="008F2AEC">
        <w:rPr>
          <w:rFonts w:ascii="Palatino Linotype" w:hAnsi="Palatino Linotype" w:cs="Arial"/>
          <w:color w:val="1A1A1A"/>
          <w:sz w:val="24"/>
          <w:szCs w:val="24"/>
          <w:shd w:val="clear" w:color="auto" w:fill="FFFFFF"/>
        </w:rPr>
        <w:t>Does</w:t>
      </w:r>
      <w:proofErr w:type="spellEnd"/>
      <w:r w:rsidRPr="008F2AEC">
        <w:rPr>
          <w:rFonts w:ascii="Palatino Linotype" w:hAnsi="Palatino Linotype" w:cs="Arial"/>
          <w:color w:val="1A1A1A"/>
          <w:sz w:val="24"/>
          <w:szCs w:val="24"/>
          <w:shd w:val="clear" w:color="auto" w:fill="FFFFFF"/>
        </w:rPr>
        <w:t xml:space="preserve"> </w:t>
      </w:r>
      <w:proofErr w:type="spellStart"/>
      <w:r w:rsidRPr="008F2AEC">
        <w:rPr>
          <w:rFonts w:ascii="Palatino Linotype" w:hAnsi="Palatino Linotype" w:cs="Arial"/>
          <w:color w:val="1A1A1A"/>
          <w:sz w:val="24"/>
          <w:szCs w:val="24"/>
          <w:shd w:val="clear" w:color="auto" w:fill="FFFFFF"/>
        </w:rPr>
        <w:t>Housing</w:t>
      </w:r>
      <w:proofErr w:type="spellEnd"/>
      <w:r w:rsidRPr="008F2AEC">
        <w:rPr>
          <w:rFonts w:ascii="Palatino Linotype" w:hAnsi="Palatino Linotype" w:cs="Arial"/>
          <w:color w:val="1A1A1A"/>
          <w:sz w:val="24"/>
          <w:szCs w:val="24"/>
          <w:shd w:val="clear" w:color="auto" w:fill="FFFFFF"/>
        </w:rPr>
        <w:t xml:space="preserve"> </w:t>
      </w:r>
      <w:proofErr w:type="spellStart"/>
      <w:r w:rsidRPr="008F2AEC">
        <w:rPr>
          <w:rFonts w:ascii="Palatino Linotype" w:hAnsi="Palatino Linotype" w:cs="Arial"/>
          <w:color w:val="1A1A1A"/>
          <w:sz w:val="24"/>
          <w:szCs w:val="24"/>
          <w:shd w:val="clear" w:color="auto" w:fill="FFFFFF"/>
        </w:rPr>
        <w:t>Affordability</w:t>
      </w:r>
      <w:proofErr w:type="spellEnd"/>
      <w:r w:rsidRPr="008F2AEC">
        <w:rPr>
          <w:rFonts w:ascii="Palatino Linotype" w:hAnsi="Palatino Linotype" w:cs="Arial"/>
          <w:color w:val="1A1A1A"/>
          <w:sz w:val="24"/>
          <w:szCs w:val="24"/>
          <w:shd w:val="clear" w:color="auto" w:fill="FFFFFF"/>
        </w:rPr>
        <w:t xml:space="preserve"> </w:t>
      </w:r>
      <w:proofErr w:type="spellStart"/>
      <w:r w:rsidRPr="008F2AEC">
        <w:rPr>
          <w:rFonts w:ascii="Palatino Linotype" w:hAnsi="Palatino Linotype" w:cs="Arial"/>
          <w:color w:val="1A1A1A"/>
          <w:sz w:val="24"/>
          <w:szCs w:val="24"/>
          <w:shd w:val="clear" w:color="auto" w:fill="FFFFFF"/>
        </w:rPr>
        <w:t>Impact</w:t>
      </w:r>
      <w:proofErr w:type="spellEnd"/>
      <w:r w:rsidRPr="008F2AEC">
        <w:rPr>
          <w:rFonts w:ascii="Palatino Linotype" w:hAnsi="Palatino Linotype" w:cs="Arial"/>
          <w:color w:val="1A1A1A"/>
          <w:sz w:val="24"/>
          <w:szCs w:val="24"/>
          <w:shd w:val="clear" w:color="auto" w:fill="FFFFFF"/>
        </w:rPr>
        <w:t xml:space="preserve"> Fertility? </w:t>
      </w:r>
      <w:r w:rsidRPr="008F2AEC">
        <w:rPr>
          <w:rFonts w:ascii="Palatino Linotype" w:hAnsi="Palatino Linotype" w:cs="Arial"/>
          <w:i/>
          <w:iCs/>
          <w:color w:val="1A1A1A"/>
          <w:sz w:val="24"/>
          <w:szCs w:val="24"/>
          <w:shd w:val="clear" w:color="auto" w:fill="FFFFFF"/>
        </w:rPr>
        <w:t xml:space="preserve">Sociologický časopis / Czech </w:t>
      </w:r>
      <w:proofErr w:type="spellStart"/>
      <w:r w:rsidRPr="008F2AEC">
        <w:rPr>
          <w:rFonts w:ascii="Palatino Linotype" w:hAnsi="Palatino Linotype" w:cs="Arial"/>
          <w:i/>
          <w:iCs/>
          <w:color w:val="1A1A1A"/>
          <w:sz w:val="24"/>
          <w:szCs w:val="24"/>
          <w:shd w:val="clear" w:color="auto" w:fill="FFFFFF"/>
        </w:rPr>
        <w:t>Sociological</w:t>
      </w:r>
      <w:proofErr w:type="spellEnd"/>
      <w:r w:rsidRPr="008F2AEC">
        <w:rPr>
          <w:rFonts w:ascii="Palatino Linotype" w:hAnsi="Palatino Linotype" w:cs="Arial"/>
          <w:i/>
          <w:iCs/>
          <w:color w:val="1A1A1A"/>
          <w:sz w:val="24"/>
          <w:szCs w:val="24"/>
          <w:shd w:val="clear" w:color="auto" w:fill="FFFFFF"/>
        </w:rPr>
        <w:t xml:space="preserve"> </w:t>
      </w:r>
      <w:proofErr w:type="spellStart"/>
      <w:r w:rsidRPr="008F2AEC">
        <w:rPr>
          <w:rFonts w:ascii="Palatino Linotype" w:hAnsi="Palatino Linotype" w:cs="Arial"/>
          <w:i/>
          <w:iCs/>
          <w:color w:val="1A1A1A"/>
          <w:sz w:val="24"/>
          <w:szCs w:val="24"/>
          <w:shd w:val="clear" w:color="auto" w:fill="FFFFFF"/>
        </w:rPr>
        <w:t>Review</w:t>
      </w:r>
      <w:proofErr w:type="spellEnd"/>
      <w:r w:rsidRPr="008F2AEC">
        <w:rPr>
          <w:rFonts w:ascii="Palatino Linotype" w:hAnsi="Palatino Linotype" w:cs="Arial"/>
          <w:color w:val="1A1A1A"/>
          <w:sz w:val="24"/>
          <w:szCs w:val="24"/>
          <w:shd w:val="clear" w:color="auto" w:fill="FFFFFF"/>
        </w:rPr>
        <w:t>, 45(6), 1191-1214. https://doi.org/10.13060/00380288.2009.45.6.02.</w:t>
      </w:r>
    </w:p>
    <w:p w14:paraId="4D4A4E19" w14:textId="77777777" w:rsidR="008F2AEC" w:rsidRPr="008F2AEC" w:rsidRDefault="008F2AEC" w:rsidP="008F2AEC">
      <w:pPr>
        <w:jc w:val="both"/>
        <w:rPr>
          <w:rFonts w:ascii="Palatino Linotype" w:hAnsi="Palatino Linotype"/>
          <w:sz w:val="24"/>
          <w:szCs w:val="24"/>
        </w:rPr>
      </w:pPr>
      <w:r w:rsidRPr="008F2AEC">
        <w:rPr>
          <w:rFonts w:ascii="Palatino Linotype" w:hAnsi="Palatino Linotype"/>
          <w:sz w:val="24"/>
          <w:szCs w:val="24"/>
        </w:rPr>
        <w:t xml:space="preserve">Loučková, I. (2010). </w:t>
      </w:r>
      <w:r w:rsidRPr="008F2AEC">
        <w:rPr>
          <w:rFonts w:ascii="Palatino Linotype" w:hAnsi="Palatino Linotype"/>
          <w:i/>
          <w:iCs/>
          <w:sz w:val="24"/>
          <w:szCs w:val="24"/>
        </w:rPr>
        <w:t>Integrovaný přístup v sociálně vědním výzkumu</w:t>
      </w:r>
      <w:r w:rsidRPr="008F2AEC">
        <w:rPr>
          <w:rFonts w:ascii="Palatino Linotype" w:hAnsi="Palatino Linotype"/>
          <w:sz w:val="24"/>
          <w:szCs w:val="24"/>
        </w:rPr>
        <w:t>. Praha: Sociologické nakladatelství (SLON). ISBN 978-80-86429-79-3.</w:t>
      </w:r>
    </w:p>
    <w:p w14:paraId="36A2EDB9" w14:textId="77777777" w:rsidR="008F2AEC" w:rsidRPr="008F2AEC" w:rsidRDefault="008F2AEC" w:rsidP="008F2AEC">
      <w:pPr>
        <w:jc w:val="both"/>
        <w:rPr>
          <w:rFonts w:ascii="Palatino Linotype" w:hAnsi="Palatino Linotype"/>
          <w:sz w:val="24"/>
          <w:szCs w:val="24"/>
        </w:rPr>
      </w:pPr>
      <w:proofErr w:type="spellStart"/>
      <w:r w:rsidRPr="008F2AEC">
        <w:rPr>
          <w:rFonts w:ascii="Palatino Linotype" w:hAnsi="Palatino Linotype"/>
          <w:sz w:val="24"/>
          <w:szCs w:val="24"/>
        </w:rPr>
        <w:t>Lumos</w:t>
      </w:r>
      <w:proofErr w:type="spellEnd"/>
      <w:r w:rsidRPr="008F2AEC">
        <w:rPr>
          <w:rFonts w:ascii="Palatino Linotype" w:hAnsi="Palatino Linotype"/>
          <w:sz w:val="24"/>
          <w:szCs w:val="24"/>
        </w:rPr>
        <w:t>, Platforma pro sociální bydlení. (2014).</w:t>
      </w:r>
    </w:p>
    <w:p w14:paraId="2386A77A" w14:textId="77777777" w:rsidR="008F2AEC" w:rsidRPr="008F2AEC" w:rsidRDefault="008F2AEC" w:rsidP="008F2AEC">
      <w:pPr>
        <w:jc w:val="both"/>
        <w:rPr>
          <w:rFonts w:ascii="Palatino Linotype" w:hAnsi="Palatino Linotype"/>
          <w:sz w:val="24"/>
          <w:szCs w:val="24"/>
        </w:rPr>
      </w:pPr>
      <w:proofErr w:type="spellStart"/>
      <w:r w:rsidRPr="008F2AEC">
        <w:rPr>
          <w:rFonts w:ascii="Palatino Linotype" w:hAnsi="Palatino Linotype"/>
          <w:sz w:val="24"/>
          <w:szCs w:val="24"/>
        </w:rPr>
        <w:t>Lumos</w:t>
      </w:r>
      <w:proofErr w:type="spellEnd"/>
      <w:r w:rsidRPr="008F2AEC">
        <w:rPr>
          <w:rFonts w:ascii="Palatino Linotype" w:hAnsi="Palatino Linotype"/>
          <w:sz w:val="24"/>
          <w:szCs w:val="24"/>
        </w:rPr>
        <w:t>, Platforma pro sociální bydlení. (2019).</w:t>
      </w:r>
    </w:p>
    <w:p w14:paraId="7FD3C1EB" w14:textId="77777777" w:rsidR="008F2AEC" w:rsidRPr="008F2AEC" w:rsidRDefault="008F2AEC" w:rsidP="008F2AEC">
      <w:pPr>
        <w:jc w:val="both"/>
        <w:rPr>
          <w:rFonts w:ascii="Palatino Linotype" w:hAnsi="Palatino Linotype" w:cs="Arial"/>
          <w:color w:val="1A1A1A"/>
          <w:sz w:val="24"/>
          <w:szCs w:val="24"/>
          <w:shd w:val="clear" w:color="auto" w:fill="FFFFFF"/>
        </w:rPr>
      </w:pPr>
      <w:r w:rsidRPr="008F2AEC">
        <w:rPr>
          <w:rFonts w:ascii="Palatino Linotype" w:hAnsi="Palatino Linotype" w:cs="Arial"/>
          <w:color w:val="1A1A1A"/>
          <w:sz w:val="24"/>
          <w:szCs w:val="24"/>
          <w:shd w:val="clear" w:color="auto" w:fill="FFFFFF"/>
        </w:rPr>
        <w:t>Lux, M. (2003). </w:t>
      </w:r>
      <w:r w:rsidRPr="008F2AEC">
        <w:rPr>
          <w:rFonts w:ascii="Palatino Linotype" w:hAnsi="Palatino Linotype" w:cs="Arial"/>
          <w:i/>
          <w:iCs/>
          <w:color w:val="1A1A1A"/>
          <w:sz w:val="24"/>
          <w:szCs w:val="24"/>
          <w:shd w:val="clear" w:color="auto" w:fill="FFFFFF"/>
        </w:rPr>
        <w:t>Standardy bydlení 2002/03: finanční dostupnost a postoje občanů</w:t>
      </w:r>
      <w:r w:rsidRPr="008F2AEC">
        <w:rPr>
          <w:rFonts w:ascii="Palatino Linotype" w:hAnsi="Palatino Linotype" w:cs="Arial"/>
          <w:color w:val="1A1A1A"/>
          <w:sz w:val="24"/>
          <w:szCs w:val="24"/>
          <w:shd w:val="clear" w:color="auto" w:fill="FFFFFF"/>
        </w:rPr>
        <w:t>. Sociologický ústav, Akademie věd České republiky.</w:t>
      </w:r>
    </w:p>
    <w:p w14:paraId="79C342F6" w14:textId="77777777" w:rsidR="008F2AEC" w:rsidRPr="008F2AEC" w:rsidRDefault="008F2AEC" w:rsidP="008F2AEC">
      <w:pPr>
        <w:jc w:val="both"/>
        <w:rPr>
          <w:rFonts w:ascii="Palatino Linotype" w:hAnsi="Palatino Linotype"/>
          <w:sz w:val="24"/>
          <w:szCs w:val="24"/>
        </w:rPr>
      </w:pPr>
      <w:r w:rsidRPr="008F2AEC">
        <w:rPr>
          <w:rFonts w:ascii="Palatino Linotype" w:hAnsi="Palatino Linotype"/>
          <w:sz w:val="24"/>
          <w:szCs w:val="24"/>
        </w:rPr>
        <w:t xml:space="preserve">Lux, M. (2010). </w:t>
      </w:r>
      <w:r w:rsidRPr="008F2AEC">
        <w:rPr>
          <w:rFonts w:ascii="Palatino Linotype" w:hAnsi="Palatino Linotype"/>
          <w:i/>
          <w:iCs/>
          <w:sz w:val="24"/>
          <w:szCs w:val="24"/>
        </w:rPr>
        <w:t>Moderní nástroje sociálního bydlení pro mladé rodiny jako nepřímá podpora růstu porodnosti</w:t>
      </w:r>
      <w:r w:rsidRPr="008F2AEC">
        <w:rPr>
          <w:rFonts w:ascii="Palatino Linotype" w:hAnsi="Palatino Linotype"/>
          <w:sz w:val="24"/>
          <w:szCs w:val="24"/>
        </w:rPr>
        <w:t xml:space="preserve"> (2. vyd.). Praha: Sociologický ústav AV ČR. ISBN 978-80-7330-177-4.</w:t>
      </w:r>
    </w:p>
    <w:p w14:paraId="52ECDB77" w14:textId="77777777" w:rsidR="008F2AEC" w:rsidRPr="008F2AEC" w:rsidRDefault="008F2AEC" w:rsidP="008F2AEC">
      <w:pPr>
        <w:jc w:val="both"/>
        <w:rPr>
          <w:rFonts w:ascii="Palatino Linotype" w:hAnsi="Palatino Linotype"/>
          <w:sz w:val="24"/>
          <w:szCs w:val="24"/>
        </w:rPr>
      </w:pPr>
      <w:r w:rsidRPr="008F2AEC">
        <w:rPr>
          <w:rFonts w:ascii="Palatino Linotype" w:hAnsi="Palatino Linotype"/>
          <w:sz w:val="24"/>
          <w:szCs w:val="24"/>
        </w:rPr>
        <w:t>Lux, M., &amp; Kostelecký, T. (</w:t>
      </w:r>
      <w:proofErr w:type="spellStart"/>
      <w:r w:rsidRPr="008F2AEC">
        <w:rPr>
          <w:rFonts w:ascii="Palatino Linotype" w:hAnsi="Palatino Linotype"/>
          <w:sz w:val="24"/>
          <w:szCs w:val="24"/>
        </w:rPr>
        <w:t>Eds</w:t>
      </w:r>
      <w:proofErr w:type="spellEnd"/>
      <w:r w:rsidRPr="008F2AEC">
        <w:rPr>
          <w:rFonts w:ascii="Palatino Linotype" w:hAnsi="Palatino Linotype"/>
          <w:sz w:val="24"/>
          <w:szCs w:val="24"/>
        </w:rPr>
        <w:t xml:space="preserve">.). (2011). </w:t>
      </w:r>
      <w:r w:rsidRPr="008F2AEC">
        <w:rPr>
          <w:rFonts w:ascii="Palatino Linotype" w:hAnsi="Palatino Linotype"/>
          <w:i/>
          <w:iCs/>
          <w:sz w:val="24"/>
          <w:szCs w:val="24"/>
        </w:rPr>
        <w:t>Bytová politika: Teorie a inovace pro praxi</w:t>
      </w:r>
      <w:r w:rsidRPr="008F2AEC">
        <w:rPr>
          <w:rFonts w:ascii="Palatino Linotype" w:hAnsi="Palatino Linotype"/>
          <w:sz w:val="24"/>
          <w:szCs w:val="24"/>
        </w:rPr>
        <w:t>. Praha: Sociologické nakladatelství (SLON) ve spolupráci se Sociologickým ústavem AV ČR. ISBN 978-80-7419-068-1.</w:t>
      </w:r>
    </w:p>
    <w:p w14:paraId="63AC470F" w14:textId="77777777" w:rsidR="008F2AEC" w:rsidRPr="008F2AEC" w:rsidRDefault="008F2AEC" w:rsidP="008F2AEC">
      <w:pPr>
        <w:jc w:val="both"/>
        <w:rPr>
          <w:rFonts w:ascii="Palatino Linotype" w:hAnsi="Palatino Linotype"/>
          <w:sz w:val="24"/>
          <w:szCs w:val="24"/>
        </w:rPr>
      </w:pPr>
      <w:r w:rsidRPr="008F2AEC">
        <w:rPr>
          <w:rFonts w:ascii="Palatino Linotype" w:hAnsi="Palatino Linotype"/>
          <w:sz w:val="24"/>
          <w:szCs w:val="24"/>
        </w:rPr>
        <w:t xml:space="preserve">Lux, M., </w:t>
      </w:r>
      <w:proofErr w:type="spellStart"/>
      <w:r w:rsidRPr="008F2AEC">
        <w:rPr>
          <w:rFonts w:ascii="Palatino Linotype" w:hAnsi="Palatino Linotype"/>
          <w:sz w:val="24"/>
          <w:szCs w:val="24"/>
        </w:rPr>
        <w:t>Mikeszová</w:t>
      </w:r>
      <w:proofErr w:type="spellEnd"/>
      <w:r w:rsidRPr="008F2AEC">
        <w:rPr>
          <w:rFonts w:ascii="Palatino Linotype" w:hAnsi="Palatino Linotype"/>
          <w:sz w:val="24"/>
          <w:szCs w:val="24"/>
        </w:rPr>
        <w:t xml:space="preserve">, M., &amp; </w:t>
      </w:r>
      <w:proofErr w:type="spellStart"/>
      <w:r w:rsidRPr="008F2AEC">
        <w:rPr>
          <w:rFonts w:ascii="Palatino Linotype" w:hAnsi="Palatino Linotype"/>
          <w:sz w:val="24"/>
          <w:szCs w:val="24"/>
        </w:rPr>
        <w:t>Sunega</w:t>
      </w:r>
      <w:proofErr w:type="spellEnd"/>
      <w:r w:rsidRPr="008F2AEC">
        <w:rPr>
          <w:rFonts w:ascii="Palatino Linotype" w:hAnsi="Palatino Linotype"/>
          <w:sz w:val="24"/>
          <w:szCs w:val="24"/>
        </w:rPr>
        <w:t>, P. (2010). Podpora dostupnosti bydlení pro lidi akutně ohrožené sociálním vyloučením: Mezinárodní perspektiva a návrhy opatření v ČR.</w:t>
      </w:r>
    </w:p>
    <w:p w14:paraId="632EFAB1" w14:textId="77777777" w:rsidR="008F2AEC" w:rsidRPr="008F2AEC" w:rsidRDefault="008F2AEC" w:rsidP="008F2AEC">
      <w:pPr>
        <w:jc w:val="both"/>
        <w:rPr>
          <w:rFonts w:ascii="Palatino Linotype" w:hAnsi="Palatino Linotype"/>
          <w:sz w:val="24"/>
          <w:szCs w:val="24"/>
        </w:rPr>
      </w:pPr>
      <w:r w:rsidRPr="008F2AEC">
        <w:rPr>
          <w:rFonts w:ascii="Palatino Linotype" w:hAnsi="Palatino Linotype"/>
          <w:sz w:val="24"/>
          <w:szCs w:val="24"/>
        </w:rPr>
        <w:t xml:space="preserve">Lux, M., </w:t>
      </w:r>
      <w:proofErr w:type="spellStart"/>
      <w:r w:rsidRPr="008F2AEC">
        <w:rPr>
          <w:rFonts w:ascii="Palatino Linotype" w:hAnsi="Palatino Linotype"/>
          <w:sz w:val="24"/>
          <w:szCs w:val="24"/>
        </w:rPr>
        <w:t>Sunega</w:t>
      </w:r>
      <w:proofErr w:type="spellEnd"/>
      <w:r w:rsidRPr="008F2AEC">
        <w:rPr>
          <w:rFonts w:ascii="Palatino Linotype" w:hAnsi="Palatino Linotype"/>
          <w:sz w:val="24"/>
          <w:szCs w:val="24"/>
        </w:rPr>
        <w:t xml:space="preserve">, P., &amp; </w:t>
      </w:r>
      <w:proofErr w:type="spellStart"/>
      <w:r w:rsidRPr="008F2AEC">
        <w:rPr>
          <w:rFonts w:ascii="Palatino Linotype" w:hAnsi="Palatino Linotype"/>
          <w:sz w:val="24"/>
          <w:szCs w:val="24"/>
        </w:rPr>
        <w:t>Kážmér</w:t>
      </w:r>
      <w:proofErr w:type="spellEnd"/>
      <w:r w:rsidRPr="008F2AEC">
        <w:rPr>
          <w:rFonts w:ascii="Palatino Linotype" w:hAnsi="Palatino Linotype"/>
          <w:sz w:val="24"/>
          <w:szCs w:val="24"/>
        </w:rPr>
        <w:t xml:space="preserve">, L. (2018). </w:t>
      </w:r>
      <w:proofErr w:type="spellStart"/>
      <w:r w:rsidRPr="008F2AEC">
        <w:rPr>
          <w:rFonts w:ascii="Palatino Linotype" w:hAnsi="Palatino Linotype"/>
          <w:sz w:val="24"/>
          <w:szCs w:val="24"/>
        </w:rPr>
        <w:t>Intergenerational</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Financial</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Transfers</w:t>
      </w:r>
      <w:proofErr w:type="spellEnd"/>
      <w:r w:rsidRPr="008F2AEC">
        <w:rPr>
          <w:rFonts w:ascii="Palatino Linotype" w:hAnsi="Palatino Linotype"/>
          <w:sz w:val="24"/>
          <w:szCs w:val="24"/>
        </w:rPr>
        <w:t xml:space="preserve"> and </w:t>
      </w:r>
      <w:proofErr w:type="spellStart"/>
      <w:r w:rsidRPr="008F2AEC">
        <w:rPr>
          <w:rFonts w:ascii="Palatino Linotype" w:hAnsi="Palatino Linotype"/>
          <w:sz w:val="24"/>
          <w:szCs w:val="24"/>
        </w:rPr>
        <w:t>Indirect</w:t>
      </w:r>
      <w:proofErr w:type="spellEnd"/>
      <w:r w:rsidRPr="008F2AEC">
        <w:rPr>
          <w:rFonts w:ascii="Palatino Linotype" w:hAnsi="Palatino Linotype"/>
          <w:sz w:val="24"/>
          <w:szCs w:val="24"/>
        </w:rPr>
        <w:t xml:space="preserve"> Reciprocity: </w:t>
      </w:r>
      <w:proofErr w:type="spellStart"/>
      <w:r w:rsidRPr="008F2AEC">
        <w:rPr>
          <w:rFonts w:ascii="Palatino Linotype" w:hAnsi="Palatino Linotype"/>
          <w:sz w:val="24"/>
          <w:szCs w:val="24"/>
        </w:rPr>
        <w:t>Determinants</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of</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the</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Reproduction</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of</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Homeownership</w:t>
      </w:r>
      <w:proofErr w:type="spellEnd"/>
      <w:r w:rsidRPr="008F2AEC">
        <w:rPr>
          <w:rFonts w:ascii="Palatino Linotype" w:hAnsi="Palatino Linotype"/>
          <w:sz w:val="24"/>
          <w:szCs w:val="24"/>
        </w:rPr>
        <w:t xml:space="preserve"> in </w:t>
      </w:r>
      <w:proofErr w:type="spellStart"/>
      <w:r w:rsidRPr="008F2AEC">
        <w:rPr>
          <w:rFonts w:ascii="Palatino Linotype" w:hAnsi="Palatino Linotype"/>
          <w:sz w:val="24"/>
          <w:szCs w:val="24"/>
        </w:rPr>
        <w:t>the</w:t>
      </w:r>
      <w:proofErr w:type="spellEnd"/>
      <w:r w:rsidRPr="008F2AEC">
        <w:rPr>
          <w:rFonts w:ascii="Palatino Linotype" w:hAnsi="Palatino Linotype"/>
          <w:sz w:val="24"/>
          <w:szCs w:val="24"/>
        </w:rPr>
        <w:t xml:space="preserve"> Post-</w:t>
      </w:r>
      <w:proofErr w:type="spellStart"/>
      <w:r w:rsidRPr="008F2AEC">
        <w:rPr>
          <w:rFonts w:ascii="Palatino Linotype" w:hAnsi="Palatino Linotype"/>
          <w:sz w:val="24"/>
          <w:szCs w:val="24"/>
        </w:rPr>
        <w:t>Socialist</w:t>
      </w:r>
      <w:proofErr w:type="spellEnd"/>
      <w:r w:rsidRPr="008F2AEC">
        <w:rPr>
          <w:rFonts w:ascii="Palatino Linotype" w:hAnsi="Palatino Linotype"/>
          <w:sz w:val="24"/>
          <w:szCs w:val="24"/>
        </w:rPr>
        <w:t xml:space="preserve"> Czech Republic. </w:t>
      </w:r>
      <w:proofErr w:type="spellStart"/>
      <w:r w:rsidRPr="008F2AEC">
        <w:rPr>
          <w:rFonts w:ascii="Palatino Linotype" w:hAnsi="Palatino Linotype"/>
          <w:i/>
          <w:iCs/>
          <w:sz w:val="24"/>
          <w:szCs w:val="24"/>
        </w:rPr>
        <w:t>Housing</w:t>
      </w:r>
      <w:proofErr w:type="spellEnd"/>
      <w:r w:rsidRPr="008F2AEC">
        <w:rPr>
          <w:rFonts w:ascii="Palatino Linotype" w:hAnsi="Palatino Linotype"/>
          <w:i/>
          <w:iCs/>
          <w:sz w:val="24"/>
          <w:szCs w:val="24"/>
        </w:rPr>
        <w:t xml:space="preserve"> </w:t>
      </w:r>
      <w:proofErr w:type="spellStart"/>
      <w:r w:rsidRPr="008F2AEC">
        <w:rPr>
          <w:rFonts w:ascii="Palatino Linotype" w:hAnsi="Palatino Linotype"/>
          <w:i/>
          <w:iCs/>
          <w:sz w:val="24"/>
          <w:szCs w:val="24"/>
        </w:rPr>
        <w:t>Studies</w:t>
      </w:r>
      <w:proofErr w:type="spellEnd"/>
      <w:r w:rsidRPr="008F2AEC">
        <w:rPr>
          <w:rFonts w:ascii="Palatino Linotype" w:hAnsi="Palatino Linotype"/>
          <w:sz w:val="24"/>
          <w:szCs w:val="24"/>
        </w:rPr>
        <w:t>, 1–24. https://doi.org/10.1080/02673037.2018.1541441.</w:t>
      </w:r>
    </w:p>
    <w:p w14:paraId="65A41A48" w14:textId="77777777" w:rsidR="008F2AEC" w:rsidRPr="008F2AEC" w:rsidRDefault="008F2AEC" w:rsidP="008F2AEC">
      <w:pPr>
        <w:jc w:val="both"/>
        <w:rPr>
          <w:rFonts w:ascii="Palatino Linotype" w:hAnsi="Palatino Linotype"/>
          <w:sz w:val="24"/>
          <w:szCs w:val="24"/>
        </w:rPr>
      </w:pPr>
      <w:proofErr w:type="spellStart"/>
      <w:r w:rsidRPr="008F2AEC">
        <w:rPr>
          <w:rFonts w:ascii="Palatino Linotype" w:hAnsi="Palatino Linotype"/>
          <w:sz w:val="24"/>
          <w:szCs w:val="24"/>
        </w:rPr>
        <w:t>Mikeszová</w:t>
      </w:r>
      <w:proofErr w:type="spellEnd"/>
      <w:r w:rsidRPr="008F2AEC">
        <w:rPr>
          <w:rFonts w:ascii="Palatino Linotype" w:hAnsi="Palatino Linotype"/>
          <w:sz w:val="24"/>
          <w:szCs w:val="24"/>
        </w:rPr>
        <w:t>, M., Lux, M., &amp; Sládek, J. (2010). Důsledky vývoje cen bydlení na potenciální i akutní ohrožení finanční nedostupností bydlení. In F. Kuda &amp; M. Lux (</w:t>
      </w:r>
      <w:proofErr w:type="spellStart"/>
      <w:r w:rsidRPr="008F2AEC">
        <w:rPr>
          <w:rFonts w:ascii="Palatino Linotype" w:hAnsi="Palatino Linotype"/>
          <w:sz w:val="24"/>
          <w:szCs w:val="24"/>
        </w:rPr>
        <w:t>Eds</w:t>
      </w:r>
      <w:proofErr w:type="spellEnd"/>
      <w:r w:rsidRPr="008F2AEC">
        <w:rPr>
          <w:rFonts w:ascii="Palatino Linotype" w:hAnsi="Palatino Linotype"/>
          <w:sz w:val="24"/>
          <w:szCs w:val="24"/>
        </w:rPr>
        <w:t xml:space="preserve">.), </w:t>
      </w:r>
      <w:r w:rsidRPr="008F2AEC">
        <w:rPr>
          <w:rFonts w:ascii="Palatino Linotype" w:hAnsi="Palatino Linotype"/>
          <w:i/>
          <w:iCs/>
          <w:sz w:val="24"/>
          <w:szCs w:val="24"/>
        </w:rPr>
        <w:t>Bydlení v regionech: Důsledky regionálních rozdílů v dostupnosti bydlení</w:t>
      </w:r>
      <w:r w:rsidRPr="008F2AEC">
        <w:rPr>
          <w:rFonts w:ascii="Palatino Linotype" w:hAnsi="Palatino Linotype"/>
          <w:sz w:val="24"/>
          <w:szCs w:val="24"/>
        </w:rPr>
        <w:t xml:space="preserve"> (s. 11-47). Praha: Professional </w:t>
      </w:r>
      <w:proofErr w:type="spellStart"/>
      <w:r w:rsidRPr="008F2AEC">
        <w:rPr>
          <w:rFonts w:ascii="Palatino Linotype" w:hAnsi="Palatino Linotype"/>
          <w:sz w:val="24"/>
          <w:szCs w:val="24"/>
        </w:rPr>
        <w:t>Publishing</w:t>
      </w:r>
      <w:proofErr w:type="spellEnd"/>
      <w:r w:rsidRPr="008F2AEC">
        <w:rPr>
          <w:rFonts w:ascii="Palatino Linotype" w:hAnsi="Palatino Linotype"/>
          <w:sz w:val="24"/>
          <w:szCs w:val="24"/>
        </w:rPr>
        <w:t>. ISBN 978-80-7431-026-3.</w:t>
      </w:r>
    </w:p>
    <w:p w14:paraId="63912DAC" w14:textId="0EF0320D" w:rsidR="008F2AEC" w:rsidRPr="008F2AEC" w:rsidRDefault="008F2AEC" w:rsidP="008F2AEC">
      <w:pPr>
        <w:jc w:val="both"/>
        <w:rPr>
          <w:rFonts w:ascii="Palatino Linotype" w:hAnsi="Palatino Linotype"/>
          <w:sz w:val="24"/>
          <w:szCs w:val="24"/>
        </w:rPr>
      </w:pPr>
      <w:r>
        <w:rPr>
          <w:rFonts w:ascii="Palatino Linotype" w:hAnsi="Palatino Linotype"/>
          <w:sz w:val="24"/>
          <w:szCs w:val="24"/>
        </w:rPr>
        <w:t>MMR</w:t>
      </w:r>
      <w:r w:rsidRPr="008F2AEC">
        <w:rPr>
          <w:rFonts w:ascii="Palatino Linotype" w:hAnsi="Palatino Linotype"/>
          <w:sz w:val="24"/>
          <w:szCs w:val="24"/>
        </w:rPr>
        <w:t>. (2021). Koncepce bydlení České republiky 2021+. Praha: Ministerstvo pro místní rozvoj ČR. ISBN 978-80-7538-342-6.</w:t>
      </w:r>
    </w:p>
    <w:p w14:paraId="53920071" w14:textId="77777777" w:rsidR="008F2AEC" w:rsidRPr="008F2AEC" w:rsidRDefault="008F2AEC" w:rsidP="008F2AEC">
      <w:pPr>
        <w:jc w:val="both"/>
        <w:rPr>
          <w:rFonts w:ascii="Palatino Linotype" w:hAnsi="Palatino Linotype"/>
          <w:sz w:val="24"/>
          <w:szCs w:val="24"/>
        </w:rPr>
      </w:pPr>
      <w:proofErr w:type="spellStart"/>
      <w:r w:rsidRPr="008F2AEC">
        <w:rPr>
          <w:rFonts w:ascii="Palatino Linotype" w:hAnsi="Palatino Linotype"/>
          <w:sz w:val="24"/>
          <w:szCs w:val="24"/>
        </w:rPr>
        <w:t>Miovský</w:t>
      </w:r>
      <w:proofErr w:type="spellEnd"/>
      <w:r w:rsidRPr="008F2AEC">
        <w:rPr>
          <w:rFonts w:ascii="Palatino Linotype" w:hAnsi="Palatino Linotype"/>
          <w:sz w:val="24"/>
          <w:szCs w:val="24"/>
        </w:rPr>
        <w:t xml:space="preserve">, M. (2006). </w:t>
      </w:r>
      <w:r w:rsidRPr="008F2AEC">
        <w:rPr>
          <w:rFonts w:ascii="Palatino Linotype" w:hAnsi="Palatino Linotype"/>
          <w:i/>
          <w:iCs/>
          <w:sz w:val="24"/>
          <w:szCs w:val="24"/>
        </w:rPr>
        <w:t>Kvalitativní přístup a metody v psychologickém výzkumu</w:t>
      </w:r>
      <w:r w:rsidRPr="008F2AEC">
        <w:rPr>
          <w:rFonts w:ascii="Palatino Linotype" w:hAnsi="Palatino Linotype"/>
          <w:sz w:val="24"/>
          <w:szCs w:val="24"/>
        </w:rPr>
        <w:t>. Praha: Grada.</w:t>
      </w:r>
    </w:p>
    <w:p w14:paraId="2327CA8A" w14:textId="77777777" w:rsidR="008F2AEC" w:rsidRPr="008F2AEC" w:rsidRDefault="008F2AEC" w:rsidP="008F2AEC">
      <w:pPr>
        <w:jc w:val="both"/>
        <w:rPr>
          <w:rFonts w:ascii="Palatino Linotype" w:hAnsi="Palatino Linotype"/>
          <w:sz w:val="24"/>
          <w:szCs w:val="24"/>
        </w:rPr>
      </w:pPr>
      <w:r w:rsidRPr="008F2AEC">
        <w:rPr>
          <w:rFonts w:ascii="Palatino Linotype" w:hAnsi="Palatino Linotype"/>
          <w:sz w:val="24"/>
          <w:szCs w:val="24"/>
        </w:rPr>
        <w:t>MMR. (2012). Program podpory bydlení pro rok 2013.</w:t>
      </w:r>
    </w:p>
    <w:p w14:paraId="4891E1A8" w14:textId="77777777" w:rsidR="008F2AEC" w:rsidRPr="008F2AEC" w:rsidRDefault="008F2AEC" w:rsidP="008F2AEC">
      <w:pPr>
        <w:jc w:val="both"/>
        <w:rPr>
          <w:rFonts w:ascii="Palatino Linotype" w:hAnsi="Palatino Linotype"/>
          <w:sz w:val="24"/>
          <w:szCs w:val="24"/>
        </w:rPr>
      </w:pPr>
      <w:r w:rsidRPr="008F2AEC">
        <w:rPr>
          <w:rFonts w:ascii="Palatino Linotype" w:hAnsi="Palatino Linotype"/>
          <w:sz w:val="24"/>
          <w:szCs w:val="24"/>
        </w:rPr>
        <w:t>MPSV. (2020). Zpráva o plnění koncepce sociálního bydlení za rok 2019.</w:t>
      </w:r>
    </w:p>
    <w:p w14:paraId="1F8AB57D" w14:textId="77777777" w:rsidR="008F2AEC" w:rsidRPr="008F2AEC" w:rsidRDefault="008F2AEC" w:rsidP="008F2AEC">
      <w:pPr>
        <w:jc w:val="both"/>
        <w:rPr>
          <w:rFonts w:ascii="Palatino Linotype" w:hAnsi="Palatino Linotype"/>
          <w:sz w:val="24"/>
          <w:szCs w:val="24"/>
        </w:rPr>
      </w:pPr>
      <w:proofErr w:type="spellStart"/>
      <w:r w:rsidRPr="008F2AEC">
        <w:rPr>
          <w:rFonts w:ascii="Palatino Linotype" w:hAnsi="Palatino Linotype"/>
          <w:sz w:val="24"/>
          <w:szCs w:val="24"/>
        </w:rPr>
        <w:lastRenderedPageBreak/>
        <w:t>Mulder</w:t>
      </w:r>
      <w:proofErr w:type="spellEnd"/>
      <w:r w:rsidRPr="008F2AEC">
        <w:rPr>
          <w:rFonts w:ascii="Palatino Linotype" w:hAnsi="Palatino Linotype"/>
          <w:sz w:val="24"/>
          <w:szCs w:val="24"/>
        </w:rPr>
        <w:t xml:space="preserve">, C. H. (2006). </w:t>
      </w:r>
      <w:proofErr w:type="spellStart"/>
      <w:r w:rsidRPr="008F2AEC">
        <w:rPr>
          <w:rFonts w:ascii="Palatino Linotype" w:hAnsi="Palatino Linotype"/>
          <w:sz w:val="24"/>
          <w:szCs w:val="24"/>
        </w:rPr>
        <w:t>Home-ownership</w:t>
      </w:r>
      <w:proofErr w:type="spellEnd"/>
      <w:r w:rsidRPr="008F2AEC">
        <w:rPr>
          <w:rFonts w:ascii="Palatino Linotype" w:hAnsi="Palatino Linotype"/>
          <w:sz w:val="24"/>
          <w:szCs w:val="24"/>
        </w:rPr>
        <w:t xml:space="preserve"> and </w:t>
      </w:r>
      <w:proofErr w:type="spellStart"/>
      <w:r w:rsidRPr="008F2AEC">
        <w:rPr>
          <w:rFonts w:ascii="Palatino Linotype" w:hAnsi="Palatino Linotype"/>
          <w:sz w:val="24"/>
          <w:szCs w:val="24"/>
        </w:rPr>
        <w:t>family</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formation</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Journal</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of</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Housing</w:t>
      </w:r>
      <w:proofErr w:type="spellEnd"/>
      <w:r w:rsidRPr="008F2AEC">
        <w:rPr>
          <w:rFonts w:ascii="Palatino Linotype" w:hAnsi="Palatino Linotype"/>
          <w:sz w:val="24"/>
          <w:szCs w:val="24"/>
        </w:rPr>
        <w:t xml:space="preserve"> and </w:t>
      </w:r>
      <w:proofErr w:type="spellStart"/>
      <w:r w:rsidRPr="008F2AEC">
        <w:rPr>
          <w:rFonts w:ascii="Palatino Linotype" w:hAnsi="Palatino Linotype"/>
          <w:sz w:val="24"/>
          <w:szCs w:val="24"/>
        </w:rPr>
        <w:t>the</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Built</w:t>
      </w:r>
      <w:proofErr w:type="spellEnd"/>
      <w:r w:rsidRPr="008F2AEC">
        <w:rPr>
          <w:rFonts w:ascii="Palatino Linotype" w:hAnsi="Palatino Linotype"/>
          <w:sz w:val="24"/>
          <w:szCs w:val="24"/>
        </w:rPr>
        <w:t xml:space="preserve"> Environment.</w:t>
      </w:r>
    </w:p>
    <w:p w14:paraId="27612C84" w14:textId="77777777" w:rsidR="008F2AEC" w:rsidRPr="008F2AEC" w:rsidRDefault="008F2AEC" w:rsidP="008F2AEC">
      <w:pPr>
        <w:jc w:val="both"/>
        <w:rPr>
          <w:rFonts w:ascii="Palatino Linotype" w:hAnsi="Palatino Linotype"/>
          <w:sz w:val="24"/>
          <w:szCs w:val="24"/>
        </w:rPr>
      </w:pPr>
      <w:r w:rsidRPr="008F2AEC">
        <w:rPr>
          <w:rFonts w:ascii="Palatino Linotype" w:hAnsi="Palatino Linotype"/>
          <w:sz w:val="24"/>
          <w:szCs w:val="24"/>
        </w:rPr>
        <w:t xml:space="preserve">OECD. (2021). </w:t>
      </w:r>
      <w:proofErr w:type="spellStart"/>
      <w:r w:rsidRPr="008F2AEC">
        <w:rPr>
          <w:rFonts w:ascii="Palatino Linotype" w:hAnsi="Palatino Linotype"/>
          <w:sz w:val="24"/>
          <w:szCs w:val="24"/>
        </w:rPr>
        <w:t>Housing</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Affordability</w:t>
      </w:r>
      <w:proofErr w:type="spellEnd"/>
      <w:r w:rsidRPr="008F2AEC">
        <w:rPr>
          <w:rFonts w:ascii="Palatino Linotype" w:hAnsi="Palatino Linotype"/>
          <w:sz w:val="24"/>
          <w:szCs w:val="24"/>
        </w:rPr>
        <w:t xml:space="preserve"> in </w:t>
      </w:r>
      <w:proofErr w:type="spellStart"/>
      <w:r w:rsidRPr="008F2AEC">
        <w:rPr>
          <w:rFonts w:ascii="Palatino Linotype" w:hAnsi="Palatino Linotype"/>
          <w:sz w:val="24"/>
          <w:szCs w:val="24"/>
        </w:rPr>
        <w:t>Cities</w:t>
      </w:r>
      <w:proofErr w:type="spellEnd"/>
      <w:r w:rsidRPr="008F2AEC">
        <w:rPr>
          <w:rFonts w:ascii="Palatino Linotype" w:hAnsi="Palatino Linotype"/>
          <w:sz w:val="24"/>
          <w:szCs w:val="24"/>
        </w:rPr>
        <w:t xml:space="preserve"> in </w:t>
      </w:r>
      <w:proofErr w:type="spellStart"/>
      <w:r w:rsidRPr="008F2AEC">
        <w:rPr>
          <w:rFonts w:ascii="Palatino Linotype" w:hAnsi="Palatino Linotype"/>
          <w:sz w:val="24"/>
          <w:szCs w:val="24"/>
        </w:rPr>
        <w:t>the</w:t>
      </w:r>
      <w:proofErr w:type="spellEnd"/>
      <w:r w:rsidRPr="008F2AEC">
        <w:rPr>
          <w:rFonts w:ascii="Palatino Linotype" w:hAnsi="Palatino Linotype"/>
          <w:sz w:val="24"/>
          <w:szCs w:val="24"/>
        </w:rPr>
        <w:t xml:space="preserve"> Czech Republic. Získáno z https://www.oecd.org/fr/cfe/housing-affordability-in-cities-in-the-czech-republic-bcddcf4a-en.htm.</w:t>
      </w:r>
    </w:p>
    <w:p w14:paraId="55F58EF5" w14:textId="77777777" w:rsidR="008F2AEC" w:rsidRPr="008F2AEC" w:rsidRDefault="008F2AEC" w:rsidP="008F2AEC">
      <w:pPr>
        <w:jc w:val="both"/>
        <w:rPr>
          <w:rFonts w:ascii="Palatino Linotype" w:hAnsi="Palatino Linotype"/>
          <w:sz w:val="24"/>
          <w:szCs w:val="24"/>
        </w:rPr>
      </w:pPr>
      <w:r w:rsidRPr="008F2AEC">
        <w:rPr>
          <w:rFonts w:ascii="Palatino Linotype" w:hAnsi="Palatino Linotype"/>
          <w:sz w:val="24"/>
          <w:szCs w:val="24"/>
        </w:rPr>
        <w:t>Poláková, O. (2006</w:t>
      </w:r>
      <w:r w:rsidRPr="008F2AEC">
        <w:rPr>
          <w:rFonts w:ascii="Palatino Linotype" w:hAnsi="Palatino Linotype"/>
          <w:i/>
          <w:iCs/>
          <w:sz w:val="24"/>
          <w:szCs w:val="24"/>
        </w:rPr>
        <w:t>). Bydlení a bytová politika</w:t>
      </w:r>
      <w:r w:rsidRPr="008F2AEC">
        <w:rPr>
          <w:rFonts w:ascii="Palatino Linotype" w:hAnsi="Palatino Linotype"/>
          <w:sz w:val="24"/>
          <w:szCs w:val="24"/>
        </w:rPr>
        <w:t xml:space="preserve">. Praha: </w:t>
      </w:r>
      <w:proofErr w:type="spellStart"/>
      <w:r w:rsidRPr="008F2AEC">
        <w:rPr>
          <w:rFonts w:ascii="Palatino Linotype" w:hAnsi="Palatino Linotype"/>
          <w:sz w:val="24"/>
          <w:szCs w:val="24"/>
        </w:rPr>
        <w:t>Ekopress</w:t>
      </w:r>
      <w:proofErr w:type="spellEnd"/>
      <w:r w:rsidRPr="008F2AEC">
        <w:rPr>
          <w:rFonts w:ascii="Palatino Linotype" w:hAnsi="Palatino Linotype"/>
          <w:sz w:val="24"/>
          <w:szCs w:val="24"/>
        </w:rPr>
        <w:t>. ISBN 80-86929-03-5.</w:t>
      </w:r>
    </w:p>
    <w:p w14:paraId="487A2006" w14:textId="77777777" w:rsidR="008F2AEC" w:rsidRPr="008F2AEC" w:rsidRDefault="008F2AEC" w:rsidP="008F2AEC">
      <w:pPr>
        <w:jc w:val="both"/>
        <w:rPr>
          <w:rFonts w:ascii="Palatino Linotype" w:hAnsi="Palatino Linotype"/>
          <w:sz w:val="24"/>
          <w:szCs w:val="24"/>
        </w:rPr>
      </w:pPr>
      <w:r w:rsidRPr="008F2AEC">
        <w:rPr>
          <w:rFonts w:ascii="Palatino Linotype" w:hAnsi="Palatino Linotype"/>
          <w:sz w:val="24"/>
          <w:szCs w:val="24"/>
        </w:rPr>
        <w:t xml:space="preserve">Řiháček, T., Čermák, I., &amp; </w:t>
      </w:r>
      <w:proofErr w:type="spellStart"/>
      <w:r w:rsidRPr="008F2AEC">
        <w:rPr>
          <w:rFonts w:ascii="Palatino Linotype" w:hAnsi="Palatino Linotype"/>
          <w:sz w:val="24"/>
          <w:szCs w:val="24"/>
        </w:rPr>
        <w:t>Hytych</w:t>
      </w:r>
      <w:proofErr w:type="spellEnd"/>
      <w:r w:rsidRPr="008F2AEC">
        <w:rPr>
          <w:rFonts w:ascii="Palatino Linotype" w:hAnsi="Palatino Linotype"/>
          <w:sz w:val="24"/>
          <w:szCs w:val="24"/>
        </w:rPr>
        <w:t xml:space="preserve">, R. (2013). </w:t>
      </w:r>
      <w:r w:rsidRPr="008F2AEC">
        <w:rPr>
          <w:rFonts w:ascii="Palatino Linotype" w:hAnsi="Palatino Linotype"/>
          <w:i/>
          <w:iCs/>
          <w:sz w:val="24"/>
          <w:szCs w:val="24"/>
        </w:rPr>
        <w:t>Kvalitativní analýza textů: Čtyři přístupy</w:t>
      </w:r>
      <w:r w:rsidRPr="008F2AEC">
        <w:rPr>
          <w:rFonts w:ascii="Palatino Linotype" w:hAnsi="Palatino Linotype"/>
          <w:sz w:val="24"/>
          <w:szCs w:val="24"/>
        </w:rPr>
        <w:t>. Brno: Masarykova univerzita. ISBN 978-80-210-6382-2.</w:t>
      </w:r>
    </w:p>
    <w:p w14:paraId="102B69EA" w14:textId="77777777" w:rsidR="008F2AEC" w:rsidRPr="008F2AEC" w:rsidRDefault="008F2AEC" w:rsidP="008F2AEC">
      <w:pPr>
        <w:jc w:val="both"/>
        <w:rPr>
          <w:rFonts w:ascii="Palatino Linotype" w:hAnsi="Palatino Linotype"/>
          <w:sz w:val="24"/>
          <w:szCs w:val="24"/>
        </w:rPr>
      </w:pPr>
      <w:r w:rsidRPr="008F2AEC">
        <w:rPr>
          <w:rFonts w:ascii="Palatino Linotype" w:hAnsi="Palatino Linotype"/>
          <w:sz w:val="24"/>
          <w:szCs w:val="24"/>
        </w:rPr>
        <w:t xml:space="preserve">Samec, T., Lux, M., </w:t>
      </w:r>
      <w:proofErr w:type="spellStart"/>
      <w:r w:rsidRPr="008F2AEC">
        <w:rPr>
          <w:rFonts w:ascii="Palatino Linotype" w:hAnsi="Palatino Linotype"/>
          <w:sz w:val="24"/>
          <w:szCs w:val="24"/>
        </w:rPr>
        <w:t>Sunega</w:t>
      </w:r>
      <w:proofErr w:type="spellEnd"/>
      <w:r w:rsidRPr="008F2AEC">
        <w:rPr>
          <w:rFonts w:ascii="Palatino Linotype" w:hAnsi="Palatino Linotype"/>
          <w:sz w:val="24"/>
          <w:szCs w:val="24"/>
        </w:rPr>
        <w:t xml:space="preserve">, P., </w:t>
      </w:r>
      <w:proofErr w:type="spellStart"/>
      <w:r w:rsidRPr="008F2AEC">
        <w:rPr>
          <w:rFonts w:ascii="Palatino Linotype" w:hAnsi="Palatino Linotype"/>
          <w:sz w:val="24"/>
          <w:szCs w:val="24"/>
        </w:rPr>
        <w:t>Kážmér</w:t>
      </w:r>
      <w:proofErr w:type="spellEnd"/>
      <w:r w:rsidRPr="008F2AEC">
        <w:rPr>
          <w:rFonts w:ascii="Palatino Linotype" w:hAnsi="Palatino Linotype"/>
          <w:sz w:val="24"/>
          <w:szCs w:val="24"/>
        </w:rPr>
        <w:t xml:space="preserve">, L., &amp; Boumová, I. (2015). Kdo se rozhoduje na trhu bydlení? Vliv sociálních vazeb na reprodukci preference vlastnického bydlení. In M. Lux (Ed.), </w:t>
      </w:r>
      <w:r w:rsidRPr="008F2AEC">
        <w:rPr>
          <w:rFonts w:ascii="Palatino Linotype" w:hAnsi="Palatino Linotype"/>
          <w:i/>
          <w:iCs/>
          <w:sz w:val="24"/>
          <w:szCs w:val="24"/>
        </w:rPr>
        <w:t xml:space="preserve">Standardy bydlení 2014/2015: Sociální normy a rozhodování na trhu bydlení </w:t>
      </w:r>
      <w:r w:rsidRPr="008F2AEC">
        <w:rPr>
          <w:rFonts w:ascii="Palatino Linotype" w:hAnsi="Palatino Linotype"/>
          <w:sz w:val="24"/>
          <w:szCs w:val="24"/>
        </w:rPr>
        <w:t xml:space="preserve">(s. 44-60). Praha: Sociologický ústav AV ČR, </w:t>
      </w:r>
      <w:proofErr w:type="spellStart"/>
      <w:r w:rsidRPr="008F2AEC">
        <w:rPr>
          <w:rFonts w:ascii="Palatino Linotype" w:hAnsi="Palatino Linotype"/>
          <w:sz w:val="24"/>
          <w:szCs w:val="24"/>
        </w:rPr>
        <w:t>v.v.i</w:t>
      </w:r>
      <w:proofErr w:type="spellEnd"/>
      <w:r w:rsidRPr="008F2AEC">
        <w:rPr>
          <w:rFonts w:ascii="Palatino Linotype" w:hAnsi="Palatino Linotype"/>
          <w:sz w:val="24"/>
          <w:szCs w:val="24"/>
        </w:rPr>
        <w:t>.</w:t>
      </w:r>
    </w:p>
    <w:p w14:paraId="6C8AE06A" w14:textId="77777777" w:rsidR="008F2AEC" w:rsidRPr="008F2AEC" w:rsidRDefault="008F2AEC" w:rsidP="008F2AEC">
      <w:pPr>
        <w:jc w:val="both"/>
        <w:rPr>
          <w:rFonts w:ascii="Palatino Linotype" w:hAnsi="Palatino Linotype" w:cs="Arial"/>
          <w:color w:val="1A1A1A"/>
          <w:sz w:val="24"/>
          <w:szCs w:val="24"/>
          <w:shd w:val="clear" w:color="auto" w:fill="FFFFFF"/>
        </w:rPr>
      </w:pPr>
      <w:r w:rsidRPr="008F2AEC">
        <w:rPr>
          <w:rFonts w:ascii="Palatino Linotype" w:hAnsi="Palatino Linotype" w:cs="Arial"/>
          <w:color w:val="1A1A1A"/>
          <w:sz w:val="24"/>
          <w:szCs w:val="24"/>
          <w:shd w:val="clear" w:color="auto" w:fill="FFFFFF"/>
        </w:rPr>
        <w:t>Sčítání lidu, domů a bytů. (2011).</w:t>
      </w:r>
    </w:p>
    <w:p w14:paraId="26D03B5E" w14:textId="77777777" w:rsidR="008F2AEC" w:rsidRPr="008F2AEC" w:rsidRDefault="008F2AEC" w:rsidP="008F2AEC">
      <w:pPr>
        <w:jc w:val="both"/>
        <w:rPr>
          <w:rFonts w:ascii="Palatino Linotype" w:hAnsi="Palatino Linotype" w:cs="Arial"/>
          <w:color w:val="1A1A1A"/>
          <w:sz w:val="24"/>
          <w:szCs w:val="24"/>
          <w:shd w:val="clear" w:color="auto" w:fill="FFFFFF"/>
        </w:rPr>
      </w:pPr>
      <w:r w:rsidRPr="008F2AEC">
        <w:rPr>
          <w:rFonts w:ascii="Palatino Linotype" w:hAnsi="Palatino Linotype" w:cs="Arial"/>
          <w:color w:val="1A1A1A"/>
          <w:sz w:val="24"/>
          <w:szCs w:val="24"/>
          <w:shd w:val="clear" w:color="auto" w:fill="FFFFFF"/>
        </w:rPr>
        <w:t>Sčítání lidu, domů a bytů. (2021).</w:t>
      </w:r>
    </w:p>
    <w:p w14:paraId="1D825E8A" w14:textId="77777777" w:rsidR="008F2AEC" w:rsidRPr="008F2AEC" w:rsidRDefault="008F2AEC" w:rsidP="008F2AEC">
      <w:pPr>
        <w:jc w:val="both"/>
        <w:rPr>
          <w:rFonts w:ascii="Palatino Linotype" w:hAnsi="Palatino Linotype" w:cs="Arial"/>
          <w:color w:val="1A1A1A"/>
          <w:sz w:val="24"/>
          <w:szCs w:val="24"/>
          <w:shd w:val="clear" w:color="auto" w:fill="FFFFFF"/>
        </w:rPr>
      </w:pPr>
      <w:proofErr w:type="spellStart"/>
      <w:r w:rsidRPr="008F2AEC">
        <w:rPr>
          <w:rFonts w:ascii="Palatino Linotype" w:hAnsi="Palatino Linotype" w:cs="Arial"/>
          <w:color w:val="1A1A1A"/>
          <w:sz w:val="24"/>
          <w:szCs w:val="24"/>
          <w:shd w:val="clear" w:color="auto" w:fill="FFFFFF"/>
        </w:rPr>
        <w:t>Skobba</w:t>
      </w:r>
      <w:proofErr w:type="spellEnd"/>
      <w:r w:rsidRPr="008F2AEC">
        <w:rPr>
          <w:rFonts w:ascii="Palatino Linotype" w:hAnsi="Palatino Linotype" w:cs="Arial"/>
          <w:color w:val="1A1A1A"/>
          <w:sz w:val="24"/>
          <w:szCs w:val="24"/>
          <w:shd w:val="clear" w:color="auto" w:fill="FFFFFF"/>
        </w:rPr>
        <w:t xml:space="preserve">, K. (2015). </w:t>
      </w:r>
      <w:proofErr w:type="spellStart"/>
      <w:r w:rsidRPr="008F2AEC">
        <w:rPr>
          <w:rFonts w:ascii="Palatino Linotype" w:hAnsi="Palatino Linotype" w:cs="Arial"/>
          <w:color w:val="1A1A1A"/>
          <w:sz w:val="24"/>
          <w:szCs w:val="24"/>
          <w:shd w:val="clear" w:color="auto" w:fill="FFFFFF"/>
        </w:rPr>
        <w:t>Exploring</w:t>
      </w:r>
      <w:proofErr w:type="spellEnd"/>
      <w:r w:rsidRPr="008F2AEC">
        <w:rPr>
          <w:rFonts w:ascii="Palatino Linotype" w:hAnsi="Palatino Linotype" w:cs="Arial"/>
          <w:color w:val="1A1A1A"/>
          <w:sz w:val="24"/>
          <w:szCs w:val="24"/>
          <w:shd w:val="clear" w:color="auto" w:fill="FFFFFF"/>
        </w:rPr>
        <w:t xml:space="preserve"> </w:t>
      </w:r>
      <w:proofErr w:type="spellStart"/>
      <w:r w:rsidRPr="008F2AEC">
        <w:rPr>
          <w:rFonts w:ascii="Palatino Linotype" w:hAnsi="Palatino Linotype" w:cs="Arial"/>
          <w:color w:val="1A1A1A"/>
          <w:sz w:val="24"/>
          <w:szCs w:val="24"/>
          <w:shd w:val="clear" w:color="auto" w:fill="FFFFFF"/>
        </w:rPr>
        <w:t>the</w:t>
      </w:r>
      <w:proofErr w:type="spellEnd"/>
      <w:r w:rsidRPr="008F2AEC">
        <w:rPr>
          <w:rFonts w:ascii="Palatino Linotype" w:hAnsi="Palatino Linotype" w:cs="Arial"/>
          <w:color w:val="1A1A1A"/>
          <w:sz w:val="24"/>
          <w:szCs w:val="24"/>
          <w:shd w:val="clear" w:color="auto" w:fill="FFFFFF"/>
        </w:rPr>
        <w:t xml:space="preserve"> </w:t>
      </w:r>
      <w:proofErr w:type="spellStart"/>
      <w:r w:rsidRPr="008F2AEC">
        <w:rPr>
          <w:rFonts w:ascii="Palatino Linotype" w:hAnsi="Palatino Linotype" w:cs="Arial"/>
          <w:color w:val="1A1A1A"/>
          <w:sz w:val="24"/>
          <w:szCs w:val="24"/>
          <w:shd w:val="clear" w:color="auto" w:fill="FFFFFF"/>
        </w:rPr>
        <w:t>Housing</w:t>
      </w:r>
      <w:proofErr w:type="spellEnd"/>
      <w:r w:rsidRPr="008F2AEC">
        <w:rPr>
          <w:rFonts w:ascii="Palatino Linotype" w:hAnsi="Palatino Linotype" w:cs="Arial"/>
          <w:color w:val="1A1A1A"/>
          <w:sz w:val="24"/>
          <w:szCs w:val="24"/>
          <w:shd w:val="clear" w:color="auto" w:fill="FFFFFF"/>
        </w:rPr>
        <w:t xml:space="preserve"> </w:t>
      </w:r>
      <w:proofErr w:type="spellStart"/>
      <w:r w:rsidRPr="008F2AEC">
        <w:rPr>
          <w:rFonts w:ascii="Palatino Linotype" w:hAnsi="Palatino Linotype" w:cs="Arial"/>
          <w:color w:val="1A1A1A"/>
          <w:sz w:val="24"/>
          <w:szCs w:val="24"/>
          <w:shd w:val="clear" w:color="auto" w:fill="FFFFFF"/>
        </w:rPr>
        <w:t>Pathways</w:t>
      </w:r>
      <w:proofErr w:type="spellEnd"/>
      <w:r w:rsidRPr="008F2AEC">
        <w:rPr>
          <w:rFonts w:ascii="Palatino Linotype" w:hAnsi="Palatino Linotype" w:cs="Arial"/>
          <w:color w:val="1A1A1A"/>
          <w:sz w:val="24"/>
          <w:szCs w:val="24"/>
          <w:shd w:val="clear" w:color="auto" w:fill="FFFFFF"/>
        </w:rPr>
        <w:t xml:space="preserve"> </w:t>
      </w:r>
      <w:proofErr w:type="spellStart"/>
      <w:r w:rsidRPr="008F2AEC">
        <w:rPr>
          <w:rFonts w:ascii="Palatino Linotype" w:hAnsi="Palatino Linotype" w:cs="Arial"/>
          <w:color w:val="1A1A1A"/>
          <w:sz w:val="24"/>
          <w:szCs w:val="24"/>
          <w:shd w:val="clear" w:color="auto" w:fill="FFFFFF"/>
        </w:rPr>
        <w:t>of</w:t>
      </w:r>
      <w:proofErr w:type="spellEnd"/>
      <w:r w:rsidRPr="008F2AEC">
        <w:rPr>
          <w:rFonts w:ascii="Palatino Linotype" w:hAnsi="Palatino Linotype" w:cs="Arial"/>
          <w:color w:val="1A1A1A"/>
          <w:sz w:val="24"/>
          <w:szCs w:val="24"/>
          <w:shd w:val="clear" w:color="auto" w:fill="FFFFFF"/>
        </w:rPr>
        <w:t xml:space="preserve"> </w:t>
      </w:r>
      <w:proofErr w:type="spellStart"/>
      <w:r w:rsidRPr="008F2AEC">
        <w:rPr>
          <w:rFonts w:ascii="Palatino Linotype" w:hAnsi="Palatino Linotype" w:cs="Arial"/>
          <w:color w:val="1A1A1A"/>
          <w:sz w:val="24"/>
          <w:szCs w:val="24"/>
          <w:shd w:val="clear" w:color="auto" w:fill="FFFFFF"/>
        </w:rPr>
        <w:t>Low-Income</w:t>
      </w:r>
      <w:proofErr w:type="spellEnd"/>
      <w:r w:rsidRPr="008F2AEC">
        <w:rPr>
          <w:rFonts w:ascii="Palatino Linotype" w:hAnsi="Palatino Linotype" w:cs="Arial"/>
          <w:color w:val="1A1A1A"/>
          <w:sz w:val="24"/>
          <w:szCs w:val="24"/>
          <w:shd w:val="clear" w:color="auto" w:fill="FFFFFF"/>
        </w:rPr>
        <w:t xml:space="preserve"> </w:t>
      </w:r>
      <w:proofErr w:type="spellStart"/>
      <w:r w:rsidRPr="008F2AEC">
        <w:rPr>
          <w:rFonts w:ascii="Palatino Linotype" w:hAnsi="Palatino Linotype" w:cs="Arial"/>
          <w:color w:val="1A1A1A"/>
          <w:sz w:val="24"/>
          <w:szCs w:val="24"/>
          <w:shd w:val="clear" w:color="auto" w:fill="FFFFFF"/>
        </w:rPr>
        <w:t>Women</w:t>
      </w:r>
      <w:proofErr w:type="spellEnd"/>
      <w:r w:rsidRPr="008F2AEC">
        <w:rPr>
          <w:rFonts w:ascii="Palatino Linotype" w:hAnsi="Palatino Linotype" w:cs="Arial"/>
          <w:color w:val="1A1A1A"/>
          <w:sz w:val="24"/>
          <w:szCs w:val="24"/>
          <w:shd w:val="clear" w:color="auto" w:fill="FFFFFF"/>
        </w:rPr>
        <w:t xml:space="preserve">: A </w:t>
      </w:r>
      <w:proofErr w:type="spellStart"/>
      <w:r w:rsidRPr="008F2AEC">
        <w:rPr>
          <w:rFonts w:ascii="Palatino Linotype" w:hAnsi="Palatino Linotype" w:cs="Arial"/>
          <w:color w:val="1A1A1A"/>
          <w:sz w:val="24"/>
          <w:szCs w:val="24"/>
          <w:shd w:val="clear" w:color="auto" w:fill="FFFFFF"/>
        </w:rPr>
        <w:t>Biographical</w:t>
      </w:r>
      <w:proofErr w:type="spellEnd"/>
      <w:r w:rsidRPr="008F2AEC">
        <w:rPr>
          <w:rFonts w:ascii="Palatino Linotype" w:hAnsi="Palatino Linotype" w:cs="Arial"/>
          <w:color w:val="1A1A1A"/>
          <w:sz w:val="24"/>
          <w:szCs w:val="24"/>
          <w:shd w:val="clear" w:color="auto" w:fill="FFFFFF"/>
        </w:rPr>
        <w:t xml:space="preserve"> </w:t>
      </w:r>
      <w:proofErr w:type="spellStart"/>
      <w:r w:rsidRPr="008F2AEC">
        <w:rPr>
          <w:rFonts w:ascii="Palatino Linotype" w:hAnsi="Palatino Linotype" w:cs="Arial"/>
          <w:color w:val="1A1A1A"/>
          <w:sz w:val="24"/>
          <w:szCs w:val="24"/>
          <w:shd w:val="clear" w:color="auto" w:fill="FFFFFF"/>
        </w:rPr>
        <w:t>Approach</w:t>
      </w:r>
      <w:proofErr w:type="spellEnd"/>
      <w:r w:rsidRPr="008F2AEC">
        <w:rPr>
          <w:rFonts w:ascii="Palatino Linotype" w:hAnsi="Palatino Linotype" w:cs="Arial"/>
          <w:color w:val="1A1A1A"/>
          <w:sz w:val="24"/>
          <w:szCs w:val="24"/>
          <w:shd w:val="clear" w:color="auto" w:fill="FFFFFF"/>
        </w:rPr>
        <w:t xml:space="preserve">. </w:t>
      </w:r>
      <w:proofErr w:type="spellStart"/>
      <w:r w:rsidRPr="008F2AEC">
        <w:rPr>
          <w:rFonts w:ascii="Palatino Linotype" w:hAnsi="Palatino Linotype" w:cs="Arial"/>
          <w:color w:val="1A1A1A"/>
          <w:sz w:val="24"/>
          <w:szCs w:val="24"/>
          <w:shd w:val="clear" w:color="auto" w:fill="FFFFFF"/>
        </w:rPr>
        <w:t>Housing</w:t>
      </w:r>
      <w:proofErr w:type="spellEnd"/>
      <w:r w:rsidRPr="008F2AEC">
        <w:rPr>
          <w:rFonts w:ascii="Palatino Linotype" w:hAnsi="Palatino Linotype" w:cs="Arial"/>
          <w:color w:val="1A1A1A"/>
          <w:sz w:val="24"/>
          <w:szCs w:val="24"/>
          <w:shd w:val="clear" w:color="auto" w:fill="FFFFFF"/>
        </w:rPr>
        <w:t xml:space="preserve">, </w:t>
      </w:r>
      <w:proofErr w:type="spellStart"/>
      <w:r w:rsidRPr="008F2AEC">
        <w:rPr>
          <w:rFonts w:ascii="Palatino Linotype" w:hAnsi="Palatino Linotype" w:cs="Arial"/>
          <w:color w:val="1A1A1A"/>
          <w:sz w:val="24"/>
          <w:szCs w:val="24"/>
          <w:shd w:val="clear" w:color="auto" w:fill="FFFFFF"/>
        </w:rPr>
        <w:t>Theory</w:t>
      </w:r>
      <w:proofErr w:type="spellEnd"/>
      <w:r w:rsidRPr="008F2AEC">
        <w:rPr>
          <w:rFonts w:ascii="Palatino Linotype" w:hAnsi="Palatino Linotype" w:cs="Arial"/>
          <w:color w:val="1A1A1A"/>
          <w:sz w:val="24"/>
          <w:szCs w:val="24"/>
          <w:shd w:val="clear" w:color="auto" w:fill="FFFFFF"/>
        </w:rPr>
        <w:t xml:space="preserve"> and Society. https://doi.org/10.1080/14036096.2015.1059356.</w:t>
      </w:r>
    </w:p>
    <w:p w14:paraId="2D71A25C" w14:textId="77777777" w:rsidR="008F2AEC" w:rsidRPr="008F2AEC" w:rsidRDefault="008F2AEC" w:rsidP="008F2AEC">
      <w:pPr>
        <w:jc w:val="both"/>
        <w:rPr>
          <w:rFonts w:ascii="Palatino Linotype" w:hAnsi="Palatino Linotype"/>
          <w:sz w:val="24"/>
          <w:szCs w:val="24"/>
        </w:rPr>
      </w:pPr>
      <w:r w:rsidRPr="008F2AEC">
        <w:rPr>
          <w:rFonts w:ascii="Palatino Linotype" w:hAnsi="Palatino Linotype"/>
          <w:sz w:val="24"/>
          <w:szCs w:val="24"/>
        </w:rPr>
        <w:t>Statutární město Ostrava. (2018). Komunitní plán sociálních služeb a souvisejících aktivit ve městě Ostrava na období 2019-2022. Ostrava.</w:t>
      </w:r>
    </w:p>
    <w:p w14:paraId="7B6E6F2C" w14:textId="77777777" w:rsidR="008F2AEC" w:rsidRPr="008F2AEC" w:rsidRDefault="008F2AEC" w:rsidP="008F2AEC">
      <w:pPr>
        <w:jc w:val="both"/>
        <w:rPr>
          <w:rFonts w:ascii="Palatino Linotype" w:hAnsi="Palatino Linotype"/>
          <w:sz w:val="24"/>
          <w:szCs w:val="24"/>
        </w:rPr>
      </w:pPr>
      <w:r w:rsidRPr="008F2AEC">
        <w:rPr>
          <w:rFonts w:ascii="Palatino Linotype" w:hAnsi="Palatino Linotype"/>
          <w:sz w:val="24"/>
          <w:szCs w:val="24"/>
        </w:rPr>
        <w:t>Statutární město Ostrava. (2021). Akční plán koncepce sociálního bydlení statutárního města Ostravy na roky 2022–2024. Ostrava.</w:t>
      </w:r>
    </w:p>
    <w:p w14:paraId="56ABDD53" w14:textId="77777777" w:rsidR="008F2AEC" w:rsidRPr="008F2AEC" w:rsidRDefault="008F2AEC" w:rsidP="008F2AEC">
      <w:pPr>
        <w:jc w:val="both"/>
        <w:rPr>
          <w:rFonts w:ascii="Palatino Linotype" w:hAnsi="Palatino Linotype"/>
          <w:sz w:val="24"/>
          <w:szCs w:val="24"/>
        </w:rPr>
      </w:pPr>
      <w:proofErr w:type="spellStart"/>
      <w:r w:rsidRPr="008F2AEC">
        <w:rPr>
          <w:rFonts w:ascii="Palatino Linotype" w:hAnsi="Palatino Linotype"/>
          <w:sz w:val="24"/>
          <w:szCs w:val="24"/>
        </w:rPr>
        <w:t>Stiglitz</w:t>
      </w:r>
      <w:proofErr w:type="spellEnd"/>
      <w:r w:rsidRPr="008F2AEC">
        <w:rPr>
          <w:rFonts w:ascii="Palatino Linotype" w:hAnsi="Palatino Linotype"/>
          <w:sz w:val="24"/>
          <w:szCs w:val="24"/>
        </w:rPr>
        <w:t xml:space="preserve">, J. (2012). </w:t>
      </w:r>
      <w:proofErr w:type="spellStart"/>
      <w:r w:rsidRPr="008F2AEC">
        <w:rPr>
          <w:rFonts w:ascii="Palatino Linotype" w:hAnsi="Palatino Linotype"/>
          <w:sz w:val="24"/>
          <w:szCs w:val="24"/>
        </w:rPr>
        <w:t>The</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Price</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of</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Inequality</w:t>
      </w:r>
      <w:proofErr w:type="spellEnd"/>
      <w:r w:rsidRPr="008F2AEC">
        <w:rPr>
          <w:rFonts w:ascii="Palatino Linotype" w:hAnsi="Palatino Linotype"/>
          <w:sz w:val="24"/>
          <w:szCs w:val="24"/>
        </w:rPr>
        <w:t xml:space="preserve">. London: </w:t>
      </w:r>
      <w:proofErr w:type="spellStart"/>
      <w:r w:rsidRPr="008F2AEC">
        <w:rPr>
          <w:rFonts w:ascii="Palatino Linotype" w:hAnsi="Palatino Linotype"/>
          <w:sz w:val="24"/>
          <w:szCs w:val="24"/>
        </w:rPr>
        <w:t>Penguin</w:t>
      </w:r>
      <w:proofErr w:type="spellEnd"/>
      <w:r w:rsidRPr="008F2AEC">
        <w:rPr>
          <w:rFonts w:ascii="Palatino Linotype" w:hAnsi="Palatino Linotype"/>
          <w:sz w:val="24"/>
          <w:szCs w:val="24"/>
        </w:rPr>
        <w:t>.</w:t>
      </w:r>
    </w:p>
    <w:p w14:paraId="1A569A30" w14:textId="77777777" w:rsidR="008F2AEC" w:rsidRPr="008F2AEC" w:rsidRDefault="008F2AEC" w:rsidP="008F2AEC">
      <w:pPr>
        <w:jc w:val="both"/>
        <w:rPr>
          <w:rFonts w:ascii="Palatino Linotype" w:hAnsi="Palatino Linotype" w:cs="Arial"/>
          <w:color w:val="1A1A1A"/>
          <w:sz w:val="24"/>
          <w:szCs w:val="24"/>
          <w:shd w:val="clear" w:color="auto" w:fill="FFFFFF"/>
        </w:rPr>
      </w:pPr>
      <w:r w:rsidRPr="008F2AEC">
        <w:rPr>
          <w:rFonts w:ascii="Palatino Linotype" w:hAnsi="Palatino Linotype" w:cs="Arial"/>
          <w:color w:val="1A1A1A"/>
          <w:sz w:val="24"/>
          <w:szCs w:val="24"/>
          <w:shd w:val="clear" w:color="auto" w:fill="FFFFFF"/>
        </w:rPr>
        <w:t xml:space="preserve">Strauss, A. L., &amp; </w:t>
      </w:r>
      <w:proofErr w:type="spellStart"/>
      <w:r w:rsidRPr="008F2AEC">
        <w:rPr>
          <w:rFonts w:ascii="Palatino Linotype" w:hAnsi="Palatino Linotype" w:cs="Arial"/>
          <w:color w:val="1A1A1A"/>
          <w:sz w:val="24"/>
          <w:szCs w:val="24"/>
          <w:shd w:val="clear" w:color="auto" w:fill="FFFFFF"/>
        </w:rPr>
        <w:t>Corbin</w:t>
      </w:r>
      <w:proofErr w:type="spellEnd"/>
      <w:r w:rsidRPr="008F2AEC">
        <w:rPr>
          <w:rFonts w:ascii="Palatino Linotype" w:hAnsi="Palatino Linotype" w:cs="Arial"/>
          <w:color w:val="1A1A1A"/>
          <w:sz w:val="24"/>
          <w:szCs w:val="24"/>
          <w:shd w:val="clear" w:color="auto" w:fill="FFFFFF"/>
        </w:rPr>
        <w:t xml:space="preserve">, J. (1999). </w:t>
      </w:r>
      <w:r w:rsidRPr="008F2AEC">
        <w:rPr>
          <w:rFonts w:ascii="Palatino Linotype" w:hAnsi="Palatino Linotype" w:cs="Arial"/>
          <w:i/>
          <w:iCs/>
          <w:color w:val="1A1A1A"/>
          <w:sz w:val="24"/>
          <w:szCs w:val="24"/>
          <w:shd w:val="clear" w:color="auto" w:fill="FFFFFF"/>
        </w:rPr>
        <w:t>Základy kvalitativního výzkumu: Postupy a techniky metody zakotvené teorie.</w:t>
      </w:r>
      <w:r w:rsidRPr="008F2AEC">
        <w:rPr>
          <w:rFonts w:ascii="Palatino Linotype" w:hAnsi="Palatino Linotype" w:cs="Arial"/>
          <w:color w:val="1A1A1A"/>
          <w:sz w:val="24"/>
          <w:szCs w:val="24"/>
          <w:shd w:val="clear" w:color="auto" w:fill="FFFFFF"/>
        </w:rPr>
        <w:t xml:space="preserve"> Brno: Sdružení Podané ruce. ISBN 80-85834-60-X.</w:t>
      </w:r>
    </w:p>
    <w:p w14:paraId="0765DF89" w14:textId="77777777" w:rsidR="008F2AEC" w:rsidRPr="008F2AEC" w:rsidRDefault="008F2AEC" w:rsidP="008F2AEC">
      <w:pPr>
        <w:jc w:val="both"/>
        <w:rPr>
          <w:rFonts w:ascii="Palatino Linotype" w:hAnsi="Palatino Linotype"/>
          <w:sz w:val="24"/>
          <w:szCs w:val="24"/>
        </w:rPr>
      </w:pPr>
      <w:proofErr w:type="spellStart"/>
      <w:r w:rsidRPr="008F2AEC">
        <w:rPr>
          <w:rFonts w:ascii="Palatino Linotype" w:hAnsi="Palatino Linotype"/>
          <w:sz w:val="24"/>
          <w:szCs w:val="24"/>
        </w:rPr>
        <w:t>Sunega</w:t>
      </w:r>
      <w:proofErr w:type="spellEnd"/>
      <w:r w:rsidRPr="008F2AEC">
        <w:rPr>
          <w:rFonts w:ascii="Palatino Linotype" w:hAnsi="Palatino Linotype"/>
          <w:sz w:val="24"/>
          <w:szCs w:val="24"/>
        </w:rPr>
        <w:t xml:space="preserve">, P. (2002). Bydlení v ČR - představy a ekonomická realita. In </w:t>
      </w:r>
      <w:r w:rsidRPr="008F2AEC">
        <w:rPr>
          <w:rFonts w:ascii="Palatino Linotype" w:hAnsi="Palatino Linotype"/>
          <w:i/>
          <w:iCs/>
          <w:sz w:val="24"/>
          <w:szCs w:val="24"/>
        </w:rPr>
        <w:t>Současná česká společnost: Sociologické studie</w:t>
      </w:r>
      <w:r w:rsidRPr="008F2AEC">
        <w:rPr>
          <w:rFonts w:ascii="Palatino Linotype" w:hAnsi="Palatino Linotype"/>
          <w:sz w:val="24"/>
          <w:szCs w:val="24"/>
        </w:rPr>
        <w:t xml:space="preserve"> (s. 88-106). Praha: Sociologický ústav AV ČR.</w:t>
      </w:r>
    </w:p>
    <w:p w14:paraId="6A3D31CE" w14:textId="77777777" w:rsidR="008F2AEC" w:rsidRPr="008F2AEC" w:rsidRDefault="008F2AEC" w:rsidP="008F2AEC">
      <w:pPr>
        <w:jc w:val="both"/>
        <w:rPr>
          <w:rFonts w:ascii="Palatino Linotype" w:hAnsi="Palatino Linotype" w:cs="Arial"/>
          <w:color w:val="1A1A1A"/>
          <w:sz w:val="24"/>
          <w:szCs w:val="24"/>
          <w:shd w:val="clear" w:color="auto" w:fill="FFFFFF"/>
        </w:rPr>
      </w:pPr>
      <w:proofErr w:type="spellStart"/>
      <w:r w:rsidRPr="008F2AEC">
        <w:rPr>
          <w:rFonts w:ascii="Palatino Linotype" w:hAnsi="Palatino Linotype" w:cs="Arial"/>
          <w:color w:val="1A1A1A"/>
          <w:sz w:val="24"/>
          <w:szCs w:val="24"/>
          <w:shd w:val="clear" w:color="auto" w:fill="FFFFFF"/>
        </w:rPr>
        <w:t>Sunega</w:t>
      </w:r>
      <w:proofErr w:type="spellEnd"/>
      <w:r w:rsidRPr="008F2AEC">
        <w:rPr>
          <w:rFonts w:ascii="Palatino Linotype" w:hAnsi="Palatino Linotype" w:cs="Arial"/>
          <w:color w:val="1A1A1A"/>
          <w:sz w:val="24"/>
          <w:szCs w:val="24"/>
          <w:shd w:val="clear" w:color="auto" w:fill="FFFFFF"/>
        </w:rPr>
        <w:t xml:space="preserve">, P. (2011). </w:t>
      </w:r>
      <w:r w:rsidRPr="008F2AEC">
        <w:rPr>
          <w:rFonts w:ascii="Palatino Linotype" w:hAnsi="Palatino Linotype" w:cs="Arial"/>
          <w:i/>
          <w:iCs/>
          <w:color w:val="1A1A1A"/>
          <w:sz w:val="24"/>
          <w:szCs w:val="24"/>
          <w:shd w:val="clear" w:color="auto" w:fill="FFFFFF"/>
        </w:rPr>
        <w:t>Reforma bytové politiky v ČR: Návrh a výsledky simulací</w:t>
      </w:r>
      <w:r w:rsidRPr="008F2AEC">
        <w:rPr>
          <w:rFonts w:ascii="Palatino Linotype" w:hAnsi="Palatino Linotype" w:cs="Arial"/>
          <w:color w:val="1A1A1A"/>
          <w:sz w:val="24"/>
          <w:szCs w:val="24"/>
          <w:shd w:val="clear" w:color="auto" w:fill="FFFFFF"/>
        </w:rPr>
        <w:t>. Praha: Sociologický ústav AV ČR. ISBN 978-80-7330-201-6.</w:t>
      </w:r>
    </w:p>
    <w:p w14:paraId="48AC9E07" w14:textId="77777777" w:rsidR="008F2AEC" w:rsidRPr="008F2AEC" w:rsidRDefault="008F2AEC" w:rsidP="008F2AEC">
      <w:pPr>
        <w:jc w:val="both"/>
        <w:rPr>
          <w:rFonts w:ascii="Palatino Linotype" w:hAnsi="Palatino Linotype" w:cs="Arial"/>
          <w:color w:val="1A1A1A"/>
          <w:sz w:val="24"/>
          <w:szCs w:val="24"/>
          <w:shd w:val="clear" w:color="auto" w:fill="FFFFFF"/>
        </w:rPr>
      </w:pPr>
      <w:proofErr w:type="spellStart"/>
      <w:r w:rsidRPr="008F2AEC">
        <w:rPr>
          <w:rFonts w:ascii="Palatino Linotype" w:hAnsi="Palatino Linotype" w:cs="Arial"/>
          <w:color w:val="1A1A1A"/>
          <w:sz w:val="24"/>
          <w:szCs w:val="24"/>
          <w:shd w:val="clear" w:color="auto" w:fill="FFFFFF"/>
        </w:rPr>
        <w:lastRenderedPageBreak/>
        <w:t>Sunega</w:t>
      </w:r>
      <w:proofErr w:type="spellEnd"/>
      <w:r w:rsidRPr="008F2AEC">
        <w:rPr>
          <w:rFonts w:ascii="Palatino Linotype" w:hAnsi="Palatino Linotype" w:cs="Arial"/>
          <w:color w:val="1A1A1A"/>
          <w:sz w:val="24"/>
          <w:szCs w:val="24"/>
          <w:shd w:val="clear" w:color="auto" w:fill="FFFFFF"/>
        </w:rPr>
        <w:t xml:space="preserve">, P., &amp; Lux, M. (2018). Rovní v příjmech, nerovní v majetku? Nerovnosti ve vlastnickém bydlení v ČR. </w:t>
      </w:r>
      <w:r w:rsidRPr="008F2AEC">
        <w:rPr>
          <w:rFonts w:ascii="Palatino Linotype" w:hAnsi="Palatino Linotype" w:cs="Arial"/>
          <w:i/>
          <w:iCs/>
          <w:color w:val="1A1A1A"/>
          <w:sz w:val="24"/>
          <w:szCs w:val="24"/>
          <w:shd w:val="clear" w:color="auto" w:fill="FFFFFF"/>
        </w:rPr>
        <w:t xml:space="preserve">Sociologický časopis / Czech </w:t>
      </w:r>
      <w:proofErr w:type="spellStart"/>
      <w:r w:rsidRPr="008F2AEC">
        <w:rPr>
          <w:rFonts w:ascii="Palatino Linotype" w:hAnsi="Palatino Linotype" w:cs="Arial"/>
          <w:i/>
          <w:iCs/>
          <w:color w:val="1A1A1A"/>
          <w:sz w:val="24"/>
          <w:szCs w:val="24"/>
          <w:shd w:val="clear" w:color="auto" w:fill="FFFFFF"/>
        </w:rPr>
        <w:t>Sociological</w:t>
      </w:r>
      <w:proofErr w:type="spellEnd"/>
      <w:r w:rsidRPr="008F2AEC">
        <w:rPr>
          <w:rFonts w:ascii="Palatino Linotype" w:hAnsi="Palatino Linotype" w:cs="Arial"/>
          <w:i/>
          <w:iCs/>
          <w:color w:val="1A1A1A"/>
          <w:sz w:val="24"/>
          <w:szCs w:val="24"/>
          <w:shd w:val="clear" w:color="auto" w:fill="FFFFFF"/>
        </w:rPr>
        <w:t xml:space="preserve"> </w:t>
      </w:r>
      <w:proofErr w:type="spellStart"/>
      <w:r w:rsidRPr="008F2AEC">
        <w:rPr>
          <w:rFonts w:ascii="Palatino Linotype" w:hAnsi="Palatino Linotype" w:cs="Arial"/>
          <w:i/>
          <w:iCs/>
          <w:color w:val="1A1A1A"/>
          <w:sz w:val="24"/>
          <w:szCs w:val="24"/>
          <w:shd w:val="clear" w:color="auto" w:fill="FFFFFF"/>
        </w:rPr>
        <w:t>Review</w:t>
      </w:r>
      <w:proofErr w:type="spellEnd"/>
      <w:r w:rsidRPr="008F2AEC">
        <w:rPr>
          <w:rFonts w:ascii="Palatino Linotype" w:hAnsi="Palatino Linotype" w:cs="Arial"/>
          <w:color w:val="1A1A1A"/>
          <w:sz w:val="24"/>
          <w:szCs w:val="24"/>
          <w:shd w:val="clear" w:color="auto" w:fill="FFFFFF"/>
        </w:rPr>
        <w:t>, 54(5), 749-780.</w:t>
      </w:r>
    </w:p>
    <w:p w14:paraId="2137457E" w14:textId="77777777" w:rsidR="008F2AEC" w:rsidRPr="008F2AEC" w:rsidRDefault="008F2AEC" w:rsidP="008F2AEC">
      <w:pPr>
        <w:jc w:val="both"/>
        <w:rPr>
          <w:rFonts w:ascii="Palatino Linotype" w:hAnsi="Palatino Linotype" w:cs="Arial"/>
          <w:color w:val="1A1A1A"/>
          <w:sz w:val="24"/>
          <w:szCs w:val="24"/>
          <w:shd w:val="clear" w:color="auto" w:fill="FFFFFF"/>
        </w:rPr>
      </w:pPr>
      <w:r w:rsidRPr="008F2AEC">
        <w:rPr>
          <w:rFonts w:ascii="Palatino Linotype" w:hAnsi="Palatino Linotype" w:cs="Arial"/>
          <w:color w:val="1A1A1A"/>
          <w:sz w:val="24"/>
          <w:szCs w:val="24"/>
          <w:shd w:val="clear" w:color="auto" w:fill="FFFFFF"/>
        </w:rPr>
        <w:t>Šabatová, A. (2020). Obecní bydlení z pohledu práva na rovné zacházení a role obcí při řešení bytové nouze. Výzkum veřejného ochránce práv.</w:t>
      </w:r>
    </w:p>
    <w:p w14:paraId="6071A92B" w14:textId="77777777" w:rsidR="008F2AEC" w:rsidRPr="008F2AEC" w:rsidRDefault="008F2AEC" w:rsidP="008F2AEC">
      <w:pPr>
        <w:jc w:val="both"/>
        <w:rPr>
          <w:rFonts w:ascii="Palatino Linotype" w:hAnsi="Palatino Linotype" w:cs="Arial"/>
          <w:color w:val="1A1A1A"/>
          <w:sz w:val="24"/>
          <w:szCs w:val="24"/>
          <w:shd w:val="clear" w:color="auto" w:fill="FFFFFF"/>
        </w:rPr>
      </w:pPr>
      <w:r w:rsidRPr="008F2AEC">
        <w:rPr>
          <w:rFonts w:ascii="Palatino Linotype" w:hAnsi="Palatino Linotype" w:cs="Arial"/>
          <w:color w:val="1A1A1A"/>
          <w:sz w:val="24"/>
          <w:szCs w:val="24"/>
          <w:shd w:val="clear" w:color="auto" w:fill="FFFFFF"/>
        </w:rPr>
        <w:t>Šilhánková, V., et al. (2006). Koncepce bytové politiky pro středně velká a malá města. Hradec Králové.</w:t>
      </w:r>
    </w:p>
    <w:p w14:paraId="0373D1E2" w14:textId="77777777" w:rsidR="008F2AEC" w:rsidRPr="008F2AEC" w:rsidRDefault="008F2AEC" w:rsidP="008F2AEC">
      <w:pPr>
        <w:jc w:val="both"/>
        <w:rPr>
          <w:rFonts w:ascii="Palatino Linotype" w:hAnsi="Palatino Linotype"/>
          <w:sz w:val="24"/>
          <w:szCs w:val="24"/>
        </w:rPr>
      </w:pPr>
      <w:r w:rsidRPr="008F2AEC">
        <w:rPr>
          <w:rFonts w:ascii="Palatino Linotype" w:hAnsi="Palatino Linotype"/>
          <w:sz w:val="24"/>
          <w:szCs w:val="24"/>
        </w:rPr>
        <w:t xml:space="preserve">Šilhanová, V., &amp; kolektiv. (2006). </w:t>
      </w:r>
      <w:r w:rsidRPr="008F2AEC">
        <w:rPr>
          <w:rFonts w:ascii="Palatino Linotype" w:hAnsi="Palatino Linotype"/>
          <w:i/>
          <w:iCs/>
          <w:sz w:val="24"/>
          <w:szCs w:val="24"/>
        </w:rPr>
        <w:t>Koncepce bytové politiky pro středně velká a malá města</w:t>
      </w:r>
      <w:r w:rsidRPr="008F2AEC">
        <w:rPr>
          <w:rFonts w:ascii="Palatino Linotype" w:hAnsi="Palatino Linotype"/>
          <w:sz w:val="24"/>
          <w:szCs w:val="24"/>
        </w:rPr>
        <w:t xml:space="preserve"> (1. vyd.). Hradec Králové. ISBN 8090381308.</w:t>
      </w:r>
    </w:p>
    <w:p w14:paraId="0D4776DD" w14:textId="77777777" w:rsidR="008F2AEC" w:rsidRPr="008F2AEC" w:rsidRDefault="008F2AEC" w:rsidP="008F2AEC">
      <w:pPr>
        <w:jc w:val="both"/>
        <w:rPr>
          <w:rFonts w:ascii="Palatino Linotype" w:hAnsi="Palatino Linotype" w:cs="Arial"/>
          <w:color w:val="1A1A1A"/>
          <w:sz w:val="24"/>
          <w:szCs w:val="24"/>
          <w:shd w:val="clear" w:color="auto" w:fill="FFFFFF"/>
        </w:rPr>
      </w:pPr>
      <w:r w:rsidRPr="008F2AEC">
        <w:rPr>
          <w:rFonts w:ascii="Palatino Linotype" w:hAnsi="Palatino Linotype" w:cs="Arial"/>
          <w:color w:val="1A1A1A"/>
          <w:sz w:val="24"/>
          <w:szCs w:val="24"/>
          <w:shd w:val="clear" w:color="auto" w:fill="FFFFFF"/>
        </w:rPr>
        <w:t xml:space="preserve">Topinka, D. (2013). </w:t>
      </w:r>
      <w:r w:rsidRPr="008F2AEC">
        <w:rPr>
          <w:rFonts w:ascii="Palatino Linotype" w:hAnsi="Palatino Linotype" w:cs="Arial"/>
          <w:i/>
          <w:iCs/>
          <w:color w:val="1A1A1A"/>
          <w:sz w:val="24"/>
          <w:szCs w:val="24"/>
          <w:shd w:val="clear" w:color="auto" w:fill="FFFFFF"/>
        </w:rPr>
        <w:t>Metody a techniky výzkumu v sociální práci: Studijní text pro kombinované studium.</w:t>
      </w:r>
      <w:r w:rsidRPr="008F2AEC">
        <w:rPr>
          <w:rFonts w:ascii="Palatino Linotype" w:hAnsi="Palatino Linotype" w:cs="Arial"/>
          <w:color w:val="1A1A1A"/>
          <w:sz w:val="24"/>
          <w:szCs w:val="24"/>
          <w:shd w:val="clear" w:color="auto" w:fill="FFFFFF"/>
        </w:rPr>
        <w:t xml:space="preserve"> Olomouc: Univerzita Palackého v Olomouci. ISBN 978-80-244-3853-5.</w:t>
      </w:r>
    </w:p>
    <w:p w14:paraId="09A7B2C3" w14:textId="77777777" w:rsidR="008F2AEC" w:rsidRPr="008F2AEC" w:rsidRDefault="008F2AEC" w:rsidP="008F2AEC">
      <w:pPr>
        <w:jc w:val="both"/>
        <w:rPr>
          <w:rFonts w:ascii="Palatino Linotype" w:hAnsi="Palatino Linotype"/>
          <w:sz w:val="24"/>
          <w:szCs w:val="24"/>
        </w:rPr>
      </w:pPr>
      <w:r w:rsidRPr="008F2AEC">
        <w:rPr>
          <w:rFonts w:ascii="Palatino Linotype" w:hAnsi="Palatino Linotype"/>
          <w:sz w:val="24"/>
          <w:szCs w:val="24"/>
        </w:rPr>
        <w:t xml:space="preserve">Vacková, B., </w:t>
      </w:r>
      <w:proofErr w:type="spellStart"/>
      <w:r w:rsidRPr="008F2AEC">
        <w:rPr>
          <w:rFonts w:ascii="Palatino Linotype" w:hAnsi="Palatino Linotype"/>
          <w:sz w:val="24"/>
          <w:szCs w:val="24"/>
        </w:rPr>
        <w:t>Galčanová</w:t>
      </w:r>
      <w:proofErr w:type="spellEnd"/>
      <w:r w:rsidRPr="008F2AEC">
        <w:rPr>
          <w:rFonts w:ascii="Palatino Linotype" w:hAnsi="Palatino Linotype"/>
          <w:sz w:val="24"/>
          <w:szCs w:val="24"/>
        </w:rPr>
        <w:t xml:space="preserve">, L., &amp; Hofírek, O. (2011). Za čistší město: Problémové lokality a jejich obyvatelé z pohledu místní politiky a správy. Sociologický časopis / Czech </w:t>
      </w:r>
      <w:proofErr w:type="spellStart"/>
      <w:r w:rsidRPr="008F2AEC">
        <w:rPr>
          <w:rFonts w:ascii="Palatino Linotype" w:hAnsi="Palatino Linotype"/>
          <w:sz w:val="24"/>
          <w:szCs w:val="24"/>
        </w:rPr>
        <w:t>Sociological</w:t>
      </w:r>
      <w:proofErr w:type="spellEnd"/>
      <w:r w:rsidRPr="008F2AEC">
        <w:rPr>
          <w:rFonts w:ascii="Palatino Linotype" w:hAnsi="Palatino Linotype"/>
          <w:sz w:val="24"/>
          <w:szCs w:val="24"/>
        </w:rPr>
        <w:t xml:space="preserve"> </w:t>
      </w:r>
      <w:proofErr w:type="spellStart"/>
      <w:r w:rsidRPr="008F2AEC">
        <w:rPr>
          <w:rFonts w:ascii="Palatino Linotype" w:hAnsi="Palatino Linotype"/>
          <w:sz w:val="24"/>
          <w:szCs w:val="24"/>
        </w:rPr>
        <w:t>Review</w:t>
      </w:r>
      <w:proofErr w:type="spellEnd"/>
      <w:r w:rsidRPr="008F2AEC">
        <w:rPr>
          <w:rFonts w:ascii="Palatino Linotype" w:hAnsi="Palatino Linotype"/>
          <w:sz w:val="24"/>
          <w:szCs w:val="24"/>
        </w:rPr>
        <w:t>, 47(4), 633–656.</w:t>
      </w:r>
    </w:p>
    <w:p w14:paraId="01819858" w14:textId="77777777" w:rsidR="008F2AEC" w:rsidRPr="008F2AEC" w:rsidRDefault="008F2AEC" w:rsidP="008F2AEC">
      <w:pPr>
        <w:jc w:val="both"/>
        <w:rPr>
          <w:rFonts w:ascii="Palatino Linotype" w:hAnsi="Palatino Linotype"/>
          <w:sz w:val="24"/>
          <w:szCs w:val="24"/>
        </w:rPr>
      </w:pPr>
      <w:r w:rsidRPr="008F2AEC">
        <w:rPr>
          <w:rFonts w:ascii="Palatino Linotype" w:hAnsi="Palatino Linotype"/>
          <w:sz w:val="24"/>
          <w:szCs w:val="24"/>
        </w:rPr>
        <w:t xml:space="preserve">Van Ham, M., </w:t>
      </w:r>
      <w:proofErr w:type="spellStart"/>
      <w:r w:rsidRPr="008F2AEC">
        <w:rPr>
          <w:rFonts w:ascii="Palatino Linotype" w:hAnsi="Palatino Linotype"/>
          <w:sz w:val="24"/>
          <w:szCs w:val="24"/>
        </w:rPr>
        <w:t>Manley</w:t>
      </w:r>
      <w:proofErr w:type="spellEnd"/>
      <w:r w:rsidRPr="008F2AEC">
        <w:rPr>
          <w:rFonts w:ascii="Palatino Linotype" w:hAnsi="Palatino Linotype"/>
          <w:sz w:val="24"/>
          <w:szCs w:val="24"/>
        </w:rPr>
        <w:t xml:space="preserve">, D., Bailey, N., Simpson, L., &amp; </w:t>
      </w:r>
      <w:proofErr w:type="spellStart"/>
      <w:r w:rsidRPr="008F2AEC">
        <w:rPr>
          <w:rFonts w:ascii="Palatino Linotype" w:hAnsi="Palatino Linotype"/>
          <w:sz w:val="24"/>
          <w:szCs w:val="24"/>
        </w:rPr>
        <w:t>Maclennan</w:t>
      </w:r>
      <w:proofErr w:type="spellEnd"/>
      <w:r w:rsidRPr="008F2AEC">
        <w:rPr>
          <w:rFonts w:ascii="Palatino Linotype" w:hAnsi="Palatino Linotype"/>
          <w:sz w:val="24"/>
          <w:szCs w:val="24"/>
        </w:rPr>
        <w:t xml:space="preserve">, D. (2012). </w:t>
      </w:r>
      <w:proofErr w:type="spellStart"/>
      <w:r w:rsidRPr="008F2AEC">
        <w:rPr>
          <w:rFonts w:ascii="Palatino Linotype" w:hAnsi="Palatino Linotype"/>
          <w:i/>
          <w:iCs/>
          <w:sz w:val="24"/>
          <w:szCs w:val="24"/>
        </w:rPr>
        <w:t>Neighbourhood</w:t>
      </w:r>
      <w:proofErr w:type="spellEnd"/>
      <w:r w:rsidRPr="008F2AEC">
        <w:rPr>
          <w:rFonts w:ascii="Palatino Linotype" w:hAnsi="Palatino Linotype"/>
          <w:i/>
          <w:iCs/>
          <w:sz w:val="24"/>
          <w:szCs w:val="24"/>
        </w:rPr>
        <w:t xml:space="preserve"> </w:t>
      </w:r>
      <w:proofErr w:type="spellStart"/>
      <w:r w:rsidRPr="008F2AEC">
        <w:rPr>
          <w:rFonts w:ascii="Palatino Linotype" w:hAnsi="Palatino Linotype"/>
          <w:i/>
          <w:iCs/>
          <w:sz w:val="24"/>
          <w:szCs w:val="24"/>
        </w:rPr>
        <w:t>Effects</w:t>
      </w:r>
      <w:proofErr w:type="spellEnd"/>
      <w:r w:rsidRPr="008F2AEC">
        <w:rPr>
          <w:rFonts w:ascii="Palatino Linotype" w:hAnsi="Palatino Linotype"/>
          <w:i/>
          <w:iCs/>
          <w:sz w:val="24"/>
          <w:szCs w:val="24"/>
        </w:rPr>
        <w:t xml:space="preserve"> </w:t>
      </w:r>
      <w:proofErr w:type="spellStart"/>
      <w:r w:rsidRPr="008F2AEC">
        <w:rPr>
          <w:rFonts w:ascii="Palatino Linotype" w:hAnsi="Palatino Linotype"/>
          <w:i/>
          <w:iCs/>
          <w:sz w:val="24"/>
          <w:szCs w:val="24"/>
        </w:rPr>
        <w:t>Research</w:t>
      </w:r>
      <w:proofErr w:type="spellEnd"/>
      <w:r w:rsidRPr="008F2AEC">
        <w:rPr>
          <w:rFonts w:ascii="Palatino Linotype" w:hAnsi="Palatino Linotype"/>
          <w:i/>
          <w:iCs/>
          <w:sz w:val="24"/>
          <w:szCs w:val="24"/>
        </w:rPr>
        <w:t xml:space="preserve">: New </w:t>
      </w:r>
      <w:proofErr w:type="spellStart"/>
      <w:r w:rsidRPr="008F2AEC">
        <w:rPr>
          <w:rFonts w:ascii="Palatino Linotype" w:hAnsi="Palatino Linotype"/>
          <w:i/>
          <w:iCs/>
          <w:sz w:val="24"/>
          <w:szCs w:val="24"/>
        </w:rPr>
        <w:t>Perspectives</w:t>
      </w:r>
      <w:proofErr w:type="spellEnd"/>
      <w:r w:rsidRPr="008F2AEC">
        <w:rPr>
          <w:rFonts w:ascii="Palatino Linotype" w:hAnsi="Palatino Linotype"/>
          <w:i/>
          <w:iCs/>
          <w:sz w:val="24"/>
          <w:szCs w:val="24"/>
        </w:rPr>
        <w:t>.</w:t>
      </w:r>
      <w:r w:rsidRPr="008F2AEC">
        <w:rPr>
          <w:rFonts w:ascii="Palatino Linotype" w:hAnsi="Palatino Linotype"/>
          <w:sz w:val="24"/>
          <w:szCs w:val="24"/>
        </w:rPr>
        <w:t xml:space="preserve"> </w:t>
      </w:r>
      <w:proofErr w:type="spellStart"/>
      <w:r w:rsidRPr="008F2AEC">
        <w:rPr>
          <w:rFonts w:ascii="Palatino Linotype" w:hAnsi="Palatino Linotype"/>
          <w:sz w:val="24"/>
          <w:szCs w:val="24"/>
        </w:rPr>
        <w:t>Springer</w:t>
      </w:r>
      <w:proofErr w:type="spellEnd"/>
      <w:r w:rsidRPr="008F2AEC">
        <w:rPr>
          <w:rFonts w:ascii="Palatino Linotype" w:hAnsi="Palatino Linotype"/>
          <w:sz w:val="24"/>
          <w:szCs w:val="24"/>
        </w:rPr>
        <w:t>, Heidelberg.</w:t>
      </w:r>
    </w:p>
    <w:p w14:paraId="63BE0F9B" w14:textId="77777777" w:rsidR="008F2AEC" w:rsidRDefault="008F2AEC" w:rsidP="008F2AEC">
      <w:pPr>
        <w:jc w:val="both"/>
        <w:rPr>
          <w:rFonts w:ascii="Palatino Linotype" w:hAnsi="Palatino Linotype" w:cs="Arial"/>
          <w:color w:val="1A1A1A"/>
          <w:sz w:val="24"/>
          <w:szCs w:val="24"/>
          <w:shd w:val="clear" w:color="auto" w:fill="FFFFFF"/>
        </w:rPr>
      </w:pPr>
      <w:r w:rsidRPr="008F2AEC">
        <w:rPr>
          <w:rFonts w:ascii="Palatino Linotype" w:hAnsi="Palatino Linotype" w:cs="Arial"/>
          <w:color w:val="1A1A1A"/>
          <w:sz w:val="24"/>
          <w:szCs w:val="24"/>
          <w:shd w:val="clear" w:color="auto" w:fill="FFFFFF"/>
        </w:rPr>
        <w:t>Veselský, J. (2008). Privatizace bytového fondu a jeho vliv na obecní bytovou politiku na základě zvolených ukazatelů. VŠ báňská – Technická univerzita Ostrava.</w:t>
      </w:r>
    </w:p>
    <w:p w14:paraId="756C9577" w14:textId="77777777" w:rsidR="004B42A5" w:rsidRPr="008F2AEC" w:rsidRDefault="004B42A5" w:rsidP="008F2AEC">
      <w:pPr>
        <w:jc w:val="both"/>
        <w:rPr>
          <w:rFonts w:ascii="Palatino Linotype" w:hAnsi="Palatino Linotype" w:cs="Arial"/>
          <w:color w:val="1A1A1A"/>
          <w:sz w:val="24"/>
          <w:szCs w:val="24"/>
          <w:shd w:val="clear" w:color="auto" w:fill="FFFFFF"/>
        </w:rPr>
      </w:pPr>
    </w:p>
    <w:p w14:paraId="3D6F1DB7" w14:textId="77777777" w:rsidR="00B6034A" w:rsidRPr="00C03E93" w:rsidRDefault="00B6034A" w:rsidP="00007EC1">
      <w:pPr>
        <w:pStyle w:val="Nadpis2"/>
        <w:spacing w:line="360" w:lineRule="auto"/>
        <w:rPr>
          <w:sz w:val="32"/>
          <w:szCs w:val="32"/>
          <w:shd w:val="clear" w:color="auto" w:fill="FFFFFF"/>
        </w:rPr>
      </w:pPr>
      <w:bookmarkStart w:id="39" w:name="_Toc153177234"/>
      <w:r w:rsidRPr="00C03E93">
        <w:rPr>
          <w:sz w:val="32"/>
          <w:szCs w:val="32"/>
          <w:shd w:val="clear" w:color="auto" w:fill="FFFFFF"/>
        </w:rPr>
        <w:t>Seznam zkratek</w:t>
      </w:r>
      <w:bookmarkEnd w:id="39"/>
    </w:p>
    <w:p w14:paraId="6D15F580" w14:textId="77777777" w:rsidR="00CF2828" w:rsidRPr="00007EC1" w:rsidRDefault="00CF2828" w:rsidP="00007EC1">
      <w:pPr>
        <w:spacing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ASZ – Agentura pro sociální začleňování</w:t>
      </w:r>
    </w:p>
    <w:p w14:paraId="7E781001" w14:textId="77777777" w:rsidR="00CF2828" w:rsidRPr="00007EC1" w:rsidRDefault="00CF2828" w:rsidP="00007EC1">
      <w:pPr>
        <w:spacing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ČR – Česká republika</w:t>
      </w:r>
    </w:p>
    <w:p w14:paraId="5F0AF4C4" w14:textId="77777777" w:rsidR="00CF2828" w:rsidRPr="00007EC1" w:rsidRDefault="00CF2828" w:rsidP="00007EC1">
      <w:pPr>
        <w:spacing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MMR – Ministerstvo pro místní rozvoj</w:t>
      </w:r>
    </w:p>
    <w:p w14:paraId="425CED87" w14:textId="77777777" w:rsidR="00CF2828" w:rsidRPr="00007EC1" w:rsidRDefault="00CF2828" w:rsidP="00007EC1">
      <w:pPr>
        <w:spacing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MPSV – Ministerstvo práce a sociálních věcí</w:t>
      </w:r>
    </w:p>
    <w:p w14:paraId="02112438" w14:textId="77777777" w:rsidR="00CF2828" w:rsidRPr="00007EC1" w:rsidRDefault="00CF2828" w:rsidP="00007EC1">
      <w:pPr>
        <w:spacing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SMO – Statutární město Ostrava</w:t>
      </w:r>
    </w:p>
    <w:p w14:paraId="48A3C8D9" w14:textId="73042FCB" w:rsidR="001E64C0" w:rsidRPr="00007EC1" w:rsidRDefault="001E64C0" w:rsidP="00007EC1">
      <w:pPr>
        <w:spacing w:line="360" w:lineRule="auto"/>
        <w:jc w:val="both"/>
        <w:rPr>
          <w:rFonts w:ascii="Palatino Linotype" w:hAnsi="Palatino Linotype" w:cstheme="minorHAnsi"/>
          <w:sz w:val="24"/>
          <w:szCs w:val="24"/>
        </w:rPr>
      </w:pPr>
      <w:r w:rsidRPr="00007EC1">
        <w:rPr>
          <w:rFonts w:ascii="Palatino Linotype" w:hAnsi="Palatino Linotype" w:cstheme="minorHAnsi"/>
          <w:sz w:val="24"/>
          <w:szCs w:val="24"/>
        </w:rPr>
        <w:t>SLDB – Sčítání lidu, domů a bytů</w:t>
      </w:r>
    </w:p>
    <w:p w14:paraId="5B8F8BBA" w14:textId="77777777" w:rsidR="004B42A5" w:rsidRDefault="004B42A5">
      <w:pPr>
        <w:rPr>
          <w:rFonts w:ascii="Palatino Linotype" w:eastAsiaTheme="majorEastAsia" w:hAnsi="Palatino Linotype" w:cstheme="majorBidi"/>
          <w:b/>
          <w:sz w:val="32"/>
          <w:szCs w:val="32"/>
        </w:rPr>
      </w:pPr>
      <w:r>
        <w:rPr>
          <w:sz w:val="32"/>
          <w:szCs w:val="32"/>
        </w:rPr>
        <w:lastRenderedPageBreak/>
        <w:br w:type="page"/>
      </w:r>
    </w:p>
    <w:p w14:paraId="6FFB85C2" w14:textId="06393414" w:rsidR="000C107E" w:rsidRPr="00C03E93" w:rsidRDefault="000C107E" w:rsidP="000C107E">
      <w:pPr>
        <w:pStyle w:val="Nadpis2"/>
        <w:rPr>
          <w:sz w:val="32"/>
          <w:szCs w:val="32"/>
        </w:rPr>
      </w:pPr>
      <w:bookmarkStart w:id="40" w:name="_Toc153177235"/>
      <w:r w:rsidRPr="00C03E93">
        <w:rPr>
          <w:sz w:val="32"/>
          <w:szCs w:val="32"/>
        </w:rPr>
        <w:lastRenderedPageBreak/>
        <w:t>Přílohy</w:t>
      </w:r>
      <w:bookmarkEnd w:id="40"/>
    </w:p>
    <w:p w14:paraId="1F47482F" w14:textId="2417BFD1" w:rsidR="000C107E" w:rsidRPr="000C107E" w:rsidRDefault="000C107E" w:rsidP="000C107E">
      <w:pPr>
        <w:spacing w:line="360" w:lineRule="auto"/>
        <w:jc w:val="both"/>
        <w:rPr>
          <w:rFonts w:ascii="Palatino Linotype" w:hAnsi="Palatino Linotype" w:cs="Calibri"/>
          <w:b/>
          <w:bCs/>
          <w:sz w:val="24"/>
          <w:szCs w:val="24"/>
        </w:rPr>
      </w:pPr>
      <w:r>
        <w:rPr>
          <w:rFonts w:ascii="Palatino Linotype" w:hAnsi="Palatino Linotype" w:cs="Calibri"/>
          <w:b/>
          <w:bCs/>
          <w:sz w:val="24"/>
          <w:szCs w:val="24"/>
        </w:rPr>
        <w:t>S</w:t>
      </w:r>
      <w:r w:rsidRPr="000C107E">
        <w:rPr>
          <w:rFonts w:ascii="Palatino Linotype" w:hAnsi="Palatino Linotype" w:cs="Calibri"/>
          <w:b/>
          <w:bCs/>
          <w:sz w:val="24"/>
          <w:szCs w:val="24"/>
        </w:rPr>
        <w:t>cénář polostrukturovaného rozhovoru</w:t>
      </w:r>
    </w:p>
    <w:p w14:paraId="491424B4" w14:textId="27618D49" w:rsidR="000C107E" w:rsidRPr="00007EC1" w:rsidRDefault="000C107E" w:rsidP="000C107E">
      <w:pPr>
        <w:spacing w:line="360" w:lineRule="auto"/>
        <w:jc w:val="both"/>
        <w:rPr>
          <w:rFonts w:ascii="Palatino Linotype" w:hAnsi="Palatino Linotype" w:cs="Calibri"/>
          <w:sz w:val="24"/>
          <w:szCs w:val="24"/>
        </w:rPr>
      </w:pPr>
      <w:r w:rsidRPr="00007EC1">
        <w:rPr>
          <w:rFonts w:ascii="Palatino Linotype" w:hAnsi="Palatino Linotype" w:cs="Calibri"/>
          <w:sz w:val="24"/>
          <w:szCs w:val="24"/>
        </w:rPr>
        <w:t>1.1 „</w:t>
      </w:r>
      <w:r>
        <w:rPr>
          <w:rFonts w:ascii="Palatino Linotype" w:hAnsi="Palatino Linotype" w:cs="Calibri"/>
          <w:sz w:val="24"/>
          <w:szCs w:val="24"/>
        </w:rPr>
        <w:t>Začněme</w:t>
      </w:r>
      <w:r w:rsidRPr="00007EC1">
        <w:rPr>
          <w:rFonts w:ascii="Palatino Linotype" w:hAnsi="Palatino Linotype" w:cs="Calibri"/>
          <w:sz w:val="24"/>
          <w:szCs w:val="24"/>
        </w:rPr>
        <w:t xml:space="preserve"> na úpln</w:t>
      </w:r>
      <w:r>
        <w:rPr>
          <w:rFonts w:ascii="Palatino Linotype" w:hAnsi="Palatino Linotype" w:cs="Calibri"/>
          <w:sz w:val="24"/>
          <w:szCs w:val="24"/>
        </w:rPr>
        <w:t>ém</w:t>
      </w:r>
      <w:r w:rsidRPr="00007EC1">
        <w:rPr>
          <w:rFonts w:ascii="Palatino Linotype" w:hAnsi="Palatino Linotype" w:cs="Calibri"/>
          <w:sz w:val="24"/>
          <w:szCs w:val="24"/>
        </w:rPr>
        <w:t xml:space="preserve"> začátk</w:t>
      </w:r>
      <w:r>
        <w:rPr>
          <w:rFonts w:ascii="Palatino Linotype" w:hAnsi="Palatino Linotype" w:cs="Calibri"/>
          <w:sz w:val="24"/>
          <w:szCs w:val="24"/>
        </w:rPr>
        <w:t>u</w:t>
      </w:r>
      <w:r w:rsidRPr="00007EC1">
        <w:rPr>
          <w:rFonts w:ascii="Palatino Linotype" w:hAnsi="Palatino Linotype" w:cs="Calibri"/>
          <w:sz w:val="24"/>
          <w:szCs w:val="24"/>
        </w:rPr>
        <w:t>, jaká je Vaše první vzpomínka na bydlení, ve kterém jste vyrůstal/a?“</w:t>
      </w:r>
    </w:p>
    <w:p w14:paraId="7ACB308E" w14:textId="3E2672F8" w:rsidR="000C107E" w:rsidRPr="00007EC1" w:rsidRDefault="000C107E" w:rsidP="000C107E">
      <w:pPr>
        <w:spacing w:line="360" w:lineRule="auto"/>
        <w:jc w:val="both"/>
        <w:rPr>
          <w:rFonts w:ascii="Palatino Linotype" w:hAnsi="Palatino Linotype" w:cs="Calibri"/>
          <w:sz w:val="24"/>
          <w:szCs w:val="24"/>
        </w:rPr>
      </w:pPr>
      <w:r w:rsidRPr="00007EC1">
        <w:rPr>
          <w:rFonts w:ascii="Palatino Linotype" w:hAnsi="Palatino Linotype" w:cs="Calibri"/>
          <w:sz w:val="24"/>
          <w:szCs w:val="24"/>
        </w:rPr>
        <w:t>Doplňující otázky:</w:t>
      </w:r>
    </w:p>
    <w:p w14:paraId="6012A940" w14:textId="38A4C051" w:rsidR="000C107E" w:rsidRPr="000C107E" w:rsidRDefault="000C107E" w:rsidP="000C107E">
      <w:pPr>
        <w:pStyle w:val="Odstavecseseznamem"/>
        <w:numPr>
          <w:ilvl w:val="0"/>
          <w:numId w:val="7"/>
        </w:numPr>
        <w:spacing w:line="360" w:lineRule="auto"/>
        <w:jc w:val="both"/>
        <w:rPr>
          <w:rFonts w:ascii="Palatino Linotype" w:hAnsi="Palatino Linotype" w:cs="Calibri"/>
          <w:sz w:val="24"/>
          <w:szCs w:val="24"/>
        </w:rPr>
      </w:pPr>
      <w:r w:rsidRPr="000C107E">
        <w:rPr>
          <w:rFonts w:ascii="Palatino Linotype" w:hAnsi="Palatino Linotype" w:cs="Calibri"/>
          <w:sz w:val="24"/>
          <w:szCs w:val="24"/>
        </w:rPr>
        <w:t>„Jak často jste se stěhovali během Vašeho dospívání s rodiči/pěstouny do jiného bytu/domu?“</w:t>
      </w:r>
    </w:p>
    <w:p w14:paraId="46F3EB38" w14:textId="1FE21180" w:rsidR="000C107E" w:rsidRPr="000C107E" w:rsidRDefault="000C107E" w:rsidP="000C107E">
      <w:pPr>
        <w:pStyle w:val="Odstavecseseznamem"/>
        <w:numPr>
          <w:ilvl w:val="0"/>
          <w:numId w:val="7"/>
        </w:numPr>
        <w:spacing w:line="360" w:lineRule="auto"/>
        <w:jc w:val="both"/>
        <w:rPr>
          <w:rFonts w:ascii="Palatino Linotype" w:hAnsi="Palatino Linotype" w:cs="Calibri"/>
          <w:sz w:val="24"/>
          <w:szCs w:val="24"/>
        </w:rPr>
      </w:pPr>
      <w:r w:rsidRPr="000C107E">
        <w:rPr>
          <w:rFonts w:ascii="Palatino Linotype" w:hAnsi="Palatino Linotype" w:cs="Calibri"/>
          <w:sz w:val="24"/>
          <w:szCs w:val="24"/>
        </w:rPr>
        <w:t>„Komu patřil byt, ve kterém jste vyrůstal?“</w:t>
      </w:r>
    </w:p>
    <w:p w14:paraId="16939D8F" w14:textId="34F176FC" w:rsidR="000C107E" w:rsidRPr="000C107E" w:rsidRDefault="000C107E" w:rsidP="000C107E">
      <w:pPr>
        <w:pStyle w:val="Odstavecseseznamem"/>
        <w:numPr>
          <w:ilvl w:val="0"/>
          <w:numId w:val="7"/>
        </w:numPr>
        <w:spacing w:line="360" w:lineRule="auto"/>
        <w:jc w:val="both"/>
        <w:rPr>
          <w:rFonts w:ascii="Palatino Linotype" w:hAnsi="Palatino Linotype" w:cs="Calibri"/>
          <w:sz w:val="24"/>
          <w:szCs w:val="24"/>
        </w:rPr>
      </w:pPr>
      <w:r w:rsidRPr="000C107E">
        <w:rPr>
          <w:rFonts w:ascii="Palatino Linotype" w:hAnsi="Palatino Linotype" w:cs="Calibri"/>
          <w:sz w:val="24"/>
          <w:szCs w:val="24"/>
        </w:rPr>
        <w:t>„Jaké bylo okolí vašeho bydlení?“</w:t>
      </w:r>
    </w:p>
    <w:p w14:paraId="3810451A" w14:textId="77777777" w:rsidR="000C107E" w:rsidRPr="00007EC1" w:rsidRDefault="000C107E" w:rsidP="000C107E">
      <w:pPr>
        <w:spacing w:line="360" w:lineRule="auto"/>
        <w:jc w:val="both"/>
        <w:rPr>
          <w:rFonts w:ascii="Palatino Linotype" w:hAnsi="Palatino Linotype" w:cs="Calibri"/>
          <w:sz w:val="24"/>
          <w:szCs w:val="24"/>
        </w:rPr>
      </w:pPr>
      <w:r w:rsidRPr="00007EC1">
        <w:rPr>
          <w:rFonts w:ascii="Palatino Linotype" w:hAnsi="Palatino Linotype" w:cs="Calibri"/>
          <w:sz w:val="24"/>
          <w:szCs w:val="24"/>
        </w:rPr>
        <w:t>1.2 „Když se posuneme dále, tak jaký byl Váš první impuls k tomu, najít si vlastní bydlení?"</w:t>
      </w:r>
    </w:p>
    <w:p w14:paraId="6337BB3A" w14:textId="77777777" w:rsidR="000C107E" w:rsidRPr="00007EC1" w:rsidRDefault="000C107E" w:rsidP="000C107E">
      <w:pPr>
        <w:spacing w:line="360" w:lineRule="auto"/>
        <w:jc w:val="both"/>
        <w:rPr>
          <w:rFonts w:ascii="Palatino Linotype" w:hAnsi="Palatino Linotype" w:cs="Calibri"/>
          <w:sz w:val="24"/>
          <w:szCs w:val="24"/>
        </w:rPr>
      </w:pPr>
      <w:r w:rsidRPr="00007EC1">
        <w:rPr>
          <w:rFonts w:ascii="Palatino Linotype" w:hAnsi="Palatino Linotype" w:cs="Calibri"/>
          <w:sz w:val="24"/>
          <w:szCs w:val="24"/>
        </w:rPr>
        <w:t>Doplňující otázky:</w:t>
      </w:r>
    </w:p>
    <w:p w14:paraId="6C169688" w14:textId="77777777" w:rsidR="000C107E" w:rsidRPr="000C107E" w:rsidRDefault="000C107E" w:rsidP="000C107E">
      <w:pPr>
        <w:pStyle w:val="Odstavecseseznamem"/>
        <w:numPr>
          <w:ilvl w:val="0"/>
          <w:numId w:val="47"/>
        </w:numPr>
        <w:spacing w:line="360" w:lineRule="auto"/>
        <w:jc w:val="both"/>
        <w:rPr>
          <w:rFonts w:ascii="Palatino Linotype" w:hAnsi="Palatino Linotype" w:cs="Calibri"/>
          <w:sz w:val="24"/>
          <w:szCs w:val="24"/>
        </w:rPr>
      </w:pPr>
      <w:r w:rsidRPr="000C107E">
        <w:rPr>
          <w:rFonts w:ascii="Palatino Linotype" w:hAnsi="Palatino Linotype" w:cs="Calibri"/>
          <w:sz w:val="24"/>
          <w:szCs w:val="24"/>
        </w:rPr>
        <w:t>„Jaké bylo Vaše první samostatné bydlení?“ (zde se zaměřit na problémy se získáním bytu a taky (ne)podpora rodiny).</w:t>
      </w:r>
    </w:p>
    <w:p w14:paraId="3999BFEA" w14:textId="77777777" w:rsidR="000C107E" w:rsidRPr="000C107E" w:rsidRDefault="000C107E" w:rsidP="000C107E">
      <w:pPr>
        <w:pStyle w:val="Odstavecseseznamem"/>
        <w:numPr>
          <w:ilvl w:val="0"/>
          <w:numId w:val="47"/>
        </w:numPr>
        <w:spacing w:line="360" w:lineRule="auto"/>
        <w:jc w:val="both"/>
        <w:rPr>
          <w:rFonts w:ascii="Palatino Linotype" w:hAnsi="Palatino Linotype" w:cs="Calibri"/>
          <w:sz w:val="24"/>
          <w:szCs w:val="24"/>
        </w:rPr>
      </w:pPr>
      <w:r w:rsidRPr="000C107E">
        <w:rPr>
          <w:rFonts w:ascii="Palatino Linotype" w:hAnsi="Palatino Linotype" w:cs="Calibri"/>
          <w:sz w:val="24"/>
          <w:szCs w:val="24"/>
        </w:rPr>
        <w:t>„Co ovlivňovalo výběr tohoto bytu / proč jste si vybral/a právě tento byt?“</w:t>
      </w:r>
    </w:p>
    <w:p w14:paraId="5A644C0C" w14:textId="77777777" w:rsidR="000C107E" w:rsidRPr="000C107E" w:rsidRDefault="000C107E" w:rsidP="000C107E">
      <w:pPr>
        <w:spacing w:line="360" w:lineRule="auto"/>
        <w:jc w:val="both"/>
        <w:rPr>
          <w:rFonts w:ascii="Palatino Linotype" w:hAnsi="Palatino Linotype" w:cs="Calibri"/>
          <w:i/>
          <w:iCs/>
          <w:sz w:val="24"/>
          <w:szCs w:val="24"/>
        </w:rPr>
      </w:pPr>
      <w:r w:rsidRPr="000C107E">
        <w:rPr>
          <w:rFonts w:ascii="Palatino Linotype" w:hAnsi="Palatino Linotype" w:cs="Calibri"/>
          <w:i/>
          <w:iCs/>
          <w:sz w:val="24"/>
          <w:szCs w:val="24"/>
        </w:rPr>
        <w:t>Zde případně otázka na další byty, pokud se respondent stěhoval vícekrát + vlastnosti míst, kde bydlel.</w:t>
      </w:r>
    </w:p>
    <w:p w14:paraId="54C6529B" w14:textId="77777777" w:rsidR="000C107E" w:rsidRPr="00007EC1" w:rsidRDefault="000C107E" w:rsidP="000C107E">
      <w:pPr>
        <w:spacing w:line="360" w:lineRule="auto"/>
        <w:jc w:val="both"/>
        <w:rPr>
          <w:rFonts w:ascii="Palatino Linotype" w:hAnsi="Palatino Linotype" w:cs="Calibri"/>
          <w:sz w:val="24"/>
          <w:szCs w:val="24"/>
        </w:rPr>
      </w:pPr>
      <w:r w:rsidRPr="00007EC1">
        <w:rPr>
          <w:rFonts w:ascii="Palatino Linotype" w:hAnsi="Palatino Linotype" w:cs="Calibri"/>
          <w:sz w:val="24"/>
          <w:szCs w:val="24"/>
        </w:rPr>
        <w:t>1.3 „Zaměřme se nyní prosím na tento byt, jak se tady cítíte?“</w:t>
      </w:r>
    </w:p>
    <w:p w14:paraId="575BF3E0" w14:textId="77777777" w:rsidR="000C107E" w:rsidRPr="00007EC1" w:rsidRDefault="000C107E" w:rsidP="000C107E">
      <w:pPr>
        <w:spacing w:line="360" w:lineRule="auto"/>
        <w:jc w:val="both"/>
        <w:rPr>
          <w:rFonts w:ascii="Palatino Linotype" w:hAnsi="Palatino Linotype" w:cs="Calibri"/>
          <w:sz w:val="24"/>
          <w:szCs w:val="24"/>
        </w:rPr>
      </w:pPr>
      <w:r w:rsidRPr="00007EC1">
        <w:rPr>
          <w:rFonts w:ascii="Palatino Linotype" w:hAnsi="Palatino Linotype" w:cs="Calibri"/>
          <w:sz w:val="24"/>
          <w:szCs w:val="24"/>
        </w:rPr>
        <w:t>Doplňující otázky</w:t>
      </w:r>
    </w:p>
    <w:p w14:paraId="7DA7C3F8" w14:textId="53603BAA" w:rsidR="000C107E" w:rsidRDefault="000C107E" w:rsidP="000C107E">
      <w:pPr>
        <w:pStyle w:val="Odstavecseseznamem"/>
        <w:numPr>
          <w:ilvl w:val="0"/>
          <w:numId w:val="47"/>
        </w:numPr>
        <w:spacing w:line="360" w:lineRule="auto"/>
        <w:jc w:val="both"/>
        <w:rPr>
          <w:rFonts w:ascii="Palatino Linotype" w:hAnsi="Palatino Linotype" w:cs="Calibri"/>
          <w:sz w:val="24"/>
          <w:szCs w:val="24"/>
        </w:rPr>
      </w:pPr>
      <w:r w:rsidRPr="000C107E">
        <w:rPr>
          <w:rFonts w:ascii="Palatino Linotype" w:hAnsi="Palatino Linotype" w:cs="Calibri"/>
          <w:sz w:val="24"/>
          <w:szCs w:val="24"/>
        </w:rPr>
        <w:t>„Jakými slovy byste tento byt mohl charakterizovat?“</w:t>
      </w:r>
    </w:p>
    <w:p w14:paraId="70C9BC56" w14:textId="7B73C6F1" w:rsidR="002C5E9D" w:rsidRPr="000C107E" w:rsidRDefault="002C5E9D" w:rsidP="000C107E">
      <w:pPr>
        <w:pStyle w:val="Odstavecseseznamem"/>
        <w:numPr>
          <w:ilvl w:val="0"/>
          <w:numId w:val="47"/>
        </w:numPr>
        <w:spacing w:line="360" w:lineRule="auto"/>
        <w:jc w:val="both"/>
        <w:rPr>
          <w:rFonts w:ascii="Palatino Linotype" w:hAnsi="Palatino Linotype" w:cs="Calibri"/>
          <w:sz w:val="24"/>
          <w:szCs w:val="24"/>
        </w:rPr>
      </w:pPr>
      <w:r>
        <w:rPr>
          <w:rFonts w:ascii="Palatino Linotype" w:hAnsi="Palatino Linotype" w:cs="Calibri"/>
          <w:sz w:val="24"/>
          <w:szCs w:val="24"/>
        </w:rPr>
        <w:t>„Jak jste tento byt získal?“</w:t>
      </w:r>
    </w:p>
    <w:p w14:paraId="2815FB01" w14:textId="472AD5C9" w:rsidR="000C107E" w:rsidRPr="000C107E" w:rsidRDefault="000C107E" w:rsidP="000C107E">
      <w:pPr>
        <w:pStyle w:val="Odstavecseseznamem"/>
        <w:numPr>
          <w:ilvl w:val="0"/>
          <w:numId w:val="47"/>
        </w:numPr>
        <w:spacing w:line="360" w:lineRule="auto"/>
        <w:jc w:val="both"/>
        <w:rPr>
          <w:rFonts w:ascii="Palatino Linotype" w:hAnsi="Palatino Linotype" w:cs="Calibri"/>
          <w:sz w:val="24"/>
          <w:szCs w:val="24"/>
        </w:rPr>
      </w:pPr>
      <w:r w:rsidRPr="000C107E">
        <w:rPr>
          <w:rFonts w:ascii="Palatino Linotype" w:hAnsi="Palatino Linotype" w:cs="Calibri"/>
          <w:sz w:val="24"/>
          <w:szCs w:val="24"/>
        </w:rPr>
        <w:t>Byt z hlediska lokality, kvality, velikosti a ceny</w:t>
      </w:r>
    </w:p>
    <w:p w14:paraId="6E4B1D38" w14:textId="21A5AD28" w:rsidR="000C107E" w:rsidRPr="000C107E" w:rsidRDefault="000C107E" w:rsidP="000C107E">
      <w:pPr>
        <w:pStyle w:val="Odstavecseseznamem"/>
        <w:numPr>
          <w:ilvl w:val="0"/>
          <w:numId w:val="47"/>
        </w:numPr>
        <w:spacing w:line="360" w:lineRule="auto"/>
        <w:jc w:val="both"/>
        <w:rPr>
          <w:rFonts w:ascii="Palatino Linotype" w:hAnsi="Palatino Linotype" w:cs="Calibri"/>
          <w:sz w:val="24"/>
          <w:szCs w:val="24"/>
        </w:rPr>
      </w:pPr>
      <w:r w:rsidRPr="000C107E">
        <w:rPr>
          <w:rFonts w:ascii="Palatino Linotype" w:hAnsi="Palatino Linotype" w:cs="Calibri"/>
          <w:sz w:val="24"/>
          <w:szCs w:val="24"/>
        </w:rPr>
        <w:t>„Jak dlouho tady bydlíte?“ (zaměřit se na změny v čase, jaké to bylo, když se poprvé nastěhovali, jaké je to teď?)</w:t>
      </w:r>
    </w:p>
    <w:p w14:paraId="52ACCE9A" w14:textId="6B06778E" w:rsidR="000C107E" w:rsidRPr="000C107E" w:rsidRDefault="000C107E" w:rsidP="000C107E">
      <w:pPr>
        <w:pStyle w:val="Odstavecseseznamem"/>
        <w:numPr>
          <w:ilvl w:val="0"/>
          <w:numId w:val="47"/>
        </w:numPr>
        <w:spacing w:line="360" w:lineRule="auto"/>
        <w:jc w:val="both"/>
        <w:rPr>
          <w:rFonts w:ascii="Palatino Linotype" w:hAnsi="Palatino Linotype" w:cs="Calibri"/>
          <w:sz w:val="24"/>
          <w:szCs w:val="24"/>
        </w:rPr>
      </w:pPr>
      <w:r w:rsidRPr="000C107E">
        <w:rPr>
          <w:rFonts w:ascii="Palatino Linotype" w:hAnsi="Palatino Linotype" w:cs="Calibri"/>
          <w:sz w:val="24"/>
          <w:szCs w:val="24"/>
        </w:rPr>
        <w:lastRenderedPageBreak/>
        <w:t>„Jaké využíváte formy podpory?“ (zde se zaměřit na příspěvky od státu, od rodiny atd.)</w:t>
      </w:r>
    </w:p>
    <w:p w14:paraId="4A7EBB18" w14:textId="3FE4E644" w:rsidR="000C107E" w:rsidRPr="000C107E" w:rsidRDefault="000C107E" w:rsidP="000C107E">
      <w:pPr>
        <w:pStyle w:val="Odstavecseseznamem"/>
        <w:numPr>
          <w:ilvl w:val="0"/>
          <w:numId w:val="47"/>
        </w:numPr>
        <w:spacing w:line="360" w:lineRule="auto"/>
        <w:jc w:val="both"/>
        <w:rPr>
          <w:rFonts w:ascii="Palatino Linotype" w:hAnsi="Palatino Linotype" w:cs="Calibri"/>
          <w:sz w:val="24"/>
          <w:szCs w:val="24"/>
        </w:rPr>
      </w:pPr>
      <w:r w:rsidRPr="000C107E">
        <w:rPr>
          <w:rFonts w:ascii="Palatino Linotype" w:hAnsi="Palatino Linotype" w:cs="Calibri"/>
          <w:sz w:val="24"/>
          <w:szCs w:val="24"/>
        </w:rPr>
        <w:t>„Jakou podporu ze strany státu, nebo obce byste vzhledem k Vaší bytové situaci uvítal/a?“</w:t>
      </w:r>
    </w:p>
    <w:p w14:paraId="7ADC56B1" w14:textId="77777777" w:rsidR="000C107E" w:rsidRPr="00007EC1" w:rsidRDefault="000C107E" w:rsidP="000C107E">
      <w:pPr>
        <w:spacing w:line="360" w:lineRule="auto"/>
        <w:jc w:val="both"/>
        <w:rPr>
          <w:rFonts w:ascii="Palatino Linotype" w:hAnsi="Palatino Linotype" w:cs="Calibri"/>
          <w:sz w:val="24"/>
          <w:szCs w:val="24"/>
        </w:rPr>
      </w:pPr>
      <w:r w:rsidRPr="00007EC1">
        <w:rPr>
          <w:rFonts w:ascii="Palatino Linotype" w:hAnsi="Palatino Linotype" w:cs="Calibri"/>
          <w:sz w:val="24"/>
          <w:szCs w:val="24"/>
        </w:rPr>
        <w:t>1.4 „Zkusme se teď trochu zasnít. Představte si ideální situaci, kdy jste získal potřebné množství peněz, a můžete si koupit jakýkoliv byt/dům tady na Ostravsku. Jaké vlastnosti by tento byt/dům měl? V jaké by byl lokalitě? Jak by vypadal?“</w:t>
      </w:r>
    </w:p>
    <w:p w14:paraId="71F6AF5F" w14:textId="77777777" w:rsidR="000C107E" w:rsidRPr="00007EC1" w:rsidRDefault="000C107E" w:rsidP="000C107E">
      <w:pPr>
        <w:spacing w:line="360" w:lineRule="auto"/>
        <w:jc w:val="both"/>
        <w:rPr>
          <w:rFonts w:ascii="Palatino Linotype" w:hAnsi="Palatino Linotype" w:cs="Calibri"/>
          <w:sz w:val="24"/>
          <w:szCs w:val="24"/>
        </w:rPr>
      </w:pPr>
      <w:r w:rsidRPr="00007EC1">
        <w:rPr>
          <w:rFonts w:ascii="Palatino Linotype" w:hAnsi="Palatino Linotype" w:cs="Calibri"/>
          <w:sz w:val="24"/>
          <w:szCs w:val="24"/>
        </w:rPr>
        <w:t>Doplňující otázky</w:t>
      </w:r>
    </w:p>
    <w:p w14:paraId="1FB2BF15" w14:textId="0D77E098" w:rsidR="000C107E" w:rsidRPr="000C107E" w:rsidRDefault="000C107E" w:rsidP="000C107E">
      <w:pPr>
        <w:pStyle w:val="Odstavecseseznamem"/>
        <w:numPr>
          <w:ilvl w:val="0"/>
          <w:numId w:val="47"/>
        </w:numPr>
        <w:spacing w:line="360" w:lineRule="auto"/>
        <w:jc w:val="both"/>
        <w:rPr>
          <w:rFonts w:ascii="Palatino Linotype" w:hAnsi="Palatino Linotype" w:cs="Calibri"/>
          <w:sz w:val="24"/>
          <w:szCs w:val="24"/>
        </w:rPr>
      </w:pPr>
      <w:r w:rsidRPr="000C107E">
        <w:rPr>
          <w:rFonts w:ascii="Palatino Linotype" w:hAnsi="Palatino Linotype" w:cs="Calibri"/>
          <w:sz w:val="24"/>
          <w:szCs w:val="24"/>
        </w:rPr>
        <w:t>„Co Vám v současnosti brání mít takový byt?“</w:t>
      </w:r>
    </w:p>
    <w:p w14:paraId="61827AC4" w14:textId="77777777" w:rsidR="00DF65BF" w:rsidRPr="00007EC1" w:rsidRDefault="00DF65BF" w:rsidP="00007EC1">
      <w:pPr>
        <w:spacing w:line="360" w:lineRule="auto"/>
        <w:jc w:val="both"/>
        <w:rPr>
          <w:rFonts w:ascii="Palatino Linotype" w:hAnsi="Palatino Linotype"/>
          <w:color w:val="FF0000"/>
          <w:sz w:val="24"/>
          <w:szCs w:val="24"/>
        </w:rPr>
      </w:pPr>
    </w:p>
    <w:sectPr w:rsidR="00DF65BF" w:rsidRPr="00007EC1" w:rsidSect="0077738C">
      <w:pgSz w:w="11906" w:h="16838" w:code="9"/>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30A9F" w14:textId="77777777" w:rsidR="004B36B6" w:rsidRDefault="004B36B6" w:rsidP="001C6A9B">
      <w:pPr>
        <w:spacing w:after="0" w:line="240" w:lineRule="auto"/>
      </w:pPr>
      <w:r>
        <w:separator/>
      </w:r>
    </w:p>
  </w:endnote>
  <w:endnote w:type="continuationSeparator" w:id="0">
    <w:p w14:paraId="3A538802" w14:textId="77777777" w:rsidR="004B36B6" w:rsidRDefault="004B36B6" w:rsidP="001C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CE6F" w14:textId="3F81E6E2" w:rsidR="00121B55" w:rsidRDefault="00121B55">
    <w:pPr>
      <w:pStyle w:val="Zpat"/>
      <w:jc w:val="right"/>
    </w:pPr>
  </w:p>
  <w:p w14:paraId="669F5CDC" w14:textId="77777777" w:rsidR="00121B55" w:rsidRDefault="00121B5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598040"/>
      <w:docPartObj>
        <w:docPartGallery w:val="Page Numbers (Bottom of Page)"/>
        <w:docPartUnique/>
      </w:docPartObj>
    </w:sdtPr>
    <w:sdtContent>
      <w:p w14:paraId="55A328DF" w14:textId="77777777" w:rsidR="00880D38" w:rsidRDefault="00880D38">
        <w:pPr>
          <w:pStyle w:val="Zpat"/>
          <w:jc w:val="right"/>
        </w:pPr>
        <w:r>
          <w:fldChar w:fldCharType="begin"/>
        </w:r>
        <w:r>
          <w:instrText>PAGE   \* MERGEFORMAT</w:instrText>
        </w:r>
        <w:r>
          <w:fldChar w:fldCharType="separate"/>
        </w:r>
        <w:r>
          <w:rPr>
            <w:noProof/>
          </w:rPr>
          <w:t>43</w:t>
        </w:r>
        <w:r>
          <w:fldChar w:fldCharType="end"/>
        </w:r>
      </w:p>
    </w:sdtContent>
  </w:sdt>
  <w:p w14:paraId="6F63D82A" w14:textId="77777777" w:rsidR="00880D38" w:rsidRDefault="00880D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D11A4" w14:textId="77777777" w:rsidR="004B36B6" w:rsidRDefault="004B36B6" w:rsidP="001C6A9B">
      <w:pPr>
        <w:spacing w:after="0" w:line="240" w:lineRule="auto"/>
      </w:pPr>
      <w:r>
        <w:separator/>
      </w:r>
    </w:p>
  </w:footnote>
  <w:footnote w:type="continuationSeparator" w:id="0">
    <w:p w14:paraId="080B67E8" w14:textId="77777777" w:rsidR="004B36B6" w:rsidRDefault="004B36B6" w:rsidP="001C6A9B">
      <w:pPr>
        <w:spacing w:after="0" w:line="240" w:lineRule="auto"/>
      </w:pPr>
      <w:r>
        <w:continuationSeparator/>
      </w:r>
    </w:p>
  </w:footnote>
  <w:footnote w:id="1">
    <w:p w14:paraId="1250AD8C" w14:textId="7E6E054E" w:rsidR="001E64C0" w:rsidRDefault="001E64C0">
      <w:pPr>
        <w:pStyle w:val="Textpoznpodarou"/>
      </w:pPr>
      <w:r>
        <w:rPr>
          <w:rStyle w:val="Znakapoznpodarou"/>
        </w:rPr>
        <w:footnoteRef/>
      </w:r>
      <w:r>
        <w:t xml:space="preserve"> Dostupné z: </w:t>
      </w:r>
      <w:r w:rsidRPr="001E64C0">
        <w:t>https://www.czso.cz/csu/czso/index-cen-bytovych-nemovitosti-4-ctvrtleti-2022</w:t>
      </w:r>
    </w:p>
  </w:footnote>
  <w:footnote w:id="2">
    <w:p w14:paraId="7D02DF74" w14:textId="6B5E86D8" w:rsidR="001E64C0" w:rsidRDefault="001E64C0">
      <w:pPr>
        <w:pStyle w:val="Textpoznpodarou"/>
      </w:pPr>
      <w:r>
        <w:rPr>
          <w:rStyle w:val="Znakapoznpodarou"/>
        </w:rPr>
        <w:footnoteRef/>
      </w:r>
      <w:r>
        <w:t xml:space="preserve"> Dostupné z: </w:t>
      </w:r>
      <w:r w:rsidRPr="001E64C0">
        <w:t>https://realitymix.cz/statistika-nemovitosti/byty-prodej-prumerna-cena-za-1m2-bytu.html</w:t>
      </w:r>
    </w:p>
  </w:footnote>
  <w:footnote w:id="3">
    <w:p w14:paraId="4AC16479" w14:textId="5F1FC1D6" w:rsidR="00121B55" w:rsidRDefault="00121B55" w:rsidP="004A652C">
      <w:pPr>
        <w:pStyle w:val="Textpoznpodarou"/>
      </w:pPr>
      <w:r>
        <w:rPr>
          <w:rStyle w:val="Znakapoznpodarou"/>
        </w:rPr>
        <w:footnoteRef/>
      </w:r>
      <w:r>
        <w:t xml:space="preserve"> </w:t>
      </w:r>
      <w:r w:rsidR="00BA49F7">
        <w:t xml:space="preserve">Dostupné z: </w:t>
      </w:r>
      <w:r w:rsidRPr="00BC645C">
        <w:t>https://www2.deloitte.com/content/dam/Deloitte/cz/Documents/real-estate/Real-index-4Q-2022-CZ.pdf</w:t>
      </w:r>
    </w:p>
  </w:footnote>
  <w:footnote w:id="4">
    <w:p w14:paraId="501889A1" w14:textId="033CEB6B" w:rsidR="00121B55" w:rsidRDefault="00121B55">
      <w:pPr>
        <w:pStyle w:val="Textpoznpodarou"/>
      </w:pPr>
      <w:r>
        <w:rPr>
          <w:rStyle w:val="Znakapoznpodarou"/>
        </w:rPr>
        <w:footnoteRef/>
      </w:r>
      <w:r>
        <w:t xml:space="preserve"> Dostupné online: </w:t>
      </w:r>
      <w:r w:rsidRPr="00182542">
        <w:t>https://fajnova.cz/vysledky-dotazniku/</w:t>
      </w:r>
    </w:p>
  </w:footnote>
  <w:footnote w:id="5">
    <w:p w14:paraId="423836A7" w14:textId="190A39C5" w:rsidR="004B1221" w:rsidRDefault="004B1221">
      <w:pPr>
        <w:pStyle w:val="Textpoznpodarou"/>
      </w:pPr>
      <w:r>
        <w:rPr>
          <w:rStyle w:val="Znakapoznpodarou"/>
        </w:rPr>
        <w:footnoteRef/>
      </w:r>
      <w:r>
        <w:t xml:space="preserve"> V době realizace rozhovoru koupili rodinný dům, který rekonstruovali a zároveň bydleli v nájemním bytě</w:t>
      </w:r>
    </w:p>
  </w:footnote>
  <w:footnote w:id="6">
    <w:p w14:paraId="7964A93D" w14:textId="77777777" w:rsidR="00121B55" w:rsidRDefault="00121B55" w:rsidP="00FC25ED">
      <w:pPr>
        <w:pStyle w:val="Textpoznpodarou"/>
      </w:pPr>
      <w:r>
        <w:rPr>
          <w:rStyle w:val="Znakapoznpodarou"/>
        </w:rPr>
        <w:footnoteRef/>
      </w:r>
      <w:r>
        <w:t xml:space="preserve"> </w:t>
      </w:r>
      <w:r w:rsidRPr="00880F64">
        <w:t>https://www.isa-sociology.org/en/about-isa/code-of-ethics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218"/>
    <w:multiLevelType w:val="hybridMultilevel"/>
    <w:tmpl w:val="F47260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E30FFA"/>
    <w:multiLevelType w:val="multilevel"/>
    <w:tmpl w:val="B750E98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9E4218E"/>
    <w:multiLevelType w:val="hybridMultilevel"/>
    <w:tmpl w:val="1BACF2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247B29"/>
    <w:multiLevelType w:val="hybridMultilevel"/>
    <w:tmpl w:val="5F3A9BC4"/>
    <w:lvl w:ilvl="0" w:tplc="5FB63DC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8451B3"/>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0E1A2532"/>
    <w:multiLevelType w:val="multilevel"/>
    <w:tmpl w:val="699277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CA5BE4"/>
    <w:multiLevelType w:val="hybridMultilevel"/>
    <w:tmpl w:val="E22072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7C4CE7"/>
    <w:multiLevelType w:val="hybridMultilevel"/>
    <w:tmpl w:val="F7AE70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555943"/>
    <w:multiLevelType w:val="multilevel"/>
    <w:tmpl w:val="A398820C"/>
    <w:lvl w:ilvl="0">
      <w:start w:val="1"/>
      <w:numFmt w:val="lowerLetter"/>
      <w:lvlText w:val="%1)"/>
      <w:lvlJc w:val="left"/>
      <w:pPr>
        <w:tabs>
          <w:tab w:val="num" w:pos="720"/>
        </w:tabs>
        <w:ind w:left="720" w:hanging="360"/>
      </w:pPr>
      <w:rPr>
        <w:b/>
        <w:bCs/>
      </w:rPr>
    </w:lvl>
    <w:lvl w:ilvl="1">
      <w:numFmt w:val="bullet"/>
      <w:lvlText w:val=""/>
      <w:lvlJc w:val="left"/>
      <w:pPr>
        <w:ind w:left="1440" w:hanging="360"/>
      </w:pPr>
      <w:rPr>
        <w:rFonts w:ascii="Symbol" w:eastAsiaTheme="minorHAnsi" w:hAnsi="Symbol" w:cstheme="minorBidi" w:hint="default"/>
      </w:rPr>
    </w:lvl>
    <w:lvl w:ilvl="2">
      <w:start w:val="1"/>
      <w:numFmt w:val="lowerLetter"/>
      <w:lvlText w:val="%3)"/>
      <w:lvlJc w:val="left"/>
      <w:pPr>
        <w:ind w:left="2160" w:hanging="360"/>
      </w:pPr>
    </w:lvl>
    <w:lvl w:ilvl="3">
      <w:start w:val="2"/>
      <w:numFmt w:val="upp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F52C35"/>
    <w:multiLevelType w:val="hybridMultilevel"/>
    <w:tmpl w:val="6070035E"/>
    <w:lvl w:ilvl="0" w:tplc="E2BE31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2F1AC7"/>
    <w:multiLevelType w:val="hybridMultilevel"/>
    <w:tmpl w:val="0BCCD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04017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2134EF"/>
    <w:multiLevelType w:val="multilevel"/>
    <w:tmpl w:val="F1C00E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CF4B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A5789A"/>
    <w:multiLevelType w:val="hybridMultilevel"/>
    <w:tmpl w:val="F9FCC9E0"/>
    <w:lvl w:ilvl="0" w:tplc="222EB8E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BB01D1"/>
    <w:multiLevelType w:val="multilevel"/>
    <w:tmpl w:val="B750E98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1A8090E"/>
    <w:multiLevelType w:val="multilevel"/>
    <w:tmpl w:val="423C8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C96D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664AC9"/>
    <w:multiLevelType w:val="hybridMultilevel"/>
    <w:tmpl w:val="A4DC3D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E7428F"/>
    <w:multiLevelType w:val="multilevel"/>
    <w:tmpl w:val="3ABC9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FE2EB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704718"/>
    <w:multiLevelType w:val="hybridMultilevel"/>
    <w:tmpl w:val="5770E73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96E454C"/>
    <w:multiLevelType w:val="multilevel"/>
    <w:tmpl w:val="0405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AF0B9C"/>
    <w:multiLevelType w:val="multilevel"/>
    <w:tmpl w:val="0405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24" w15:restartNumberingAfterBreak="0">
    <w:nsid w:val="49CD125B"/>
    <w:multiLevelType w:val="hybridMultilevel"/>
    <w:tmpl w:val="A93E1A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FD2F8F"/>
    <w:multiLevelType w:val="hybridMultilevel"/>
    <w:tmpl w:val="D400C3FC"/>
    <w:lvl w:ilvl="0" w:tplc="5FB63DC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430584"/>
    <w:multiLevelType w:val="hybridMultilevel"/>
    <w:tmpl w:val="4D529AD2"/>
    <w:lvl w:ilvl="0" w:tplc="06AAFF92">
      <w:numFmt w:val="bullet"/>
      <w:lvlText w:val="-"/>
      <w:lvlJc w:val="left"/>
      <w:pPr>
        <w:ind w:left="720" w:hanging="360"/>
      </w:pPr>
      <w:rPr>
        <w:rFonts w:ascii="Calibri" w:eastAsiaTheme="minorHAnsi" w:hAnsi="Calibri" w:cs="Calibri"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D90492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8C5E2E"/>
    <w:multiLevelType w:val="hybridMultilevel"/>
    <w:tmpl w:val="BC8E28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010A81"/>
    <w:multiLevelType w:val="multilevel"/>
    <w:tmpl w:val="B750E98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A290D97"/>
    <w:multiLevelType w:val="hybridMultilevel"/>
    <w:tmpl w:val="0EC617AE"/>
    <w:lvl w:ilvl="0" w:tplc="5FB63DC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E3D110D"/>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2" w15:restartNumberingAfterBreak="0">
    <w:nsid w:val="60B72A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54292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E679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941659"/>
    <w:multiLevelType w:val="multilevel"/>
    <w:tmpl w:val="2132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6E55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E3250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C9038A"/>
    <w:multiLevelType w:val="hybridMultilevel"/>
    <w:tmpl w:val="F01032BE"/>
    <w:lvl w:ilvl="0" w:tplc="5FB63DCA">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15:restartNumberingAfterBreak="0">
    <w:nsid w:val="773D3AC3"/>
    <w:multiLevelType w:val="hybridMultilevel"/>
    <w:tmpl w:val="F852211A"/>
    <w:lvl w:ilvl="0" w:tplc="5FB63DC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AA74BA"/>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1" w15:restartNumberingAfterBreak="0">
    <w:nsid w:val="7A7D4FC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DD3AFA"/>
    <w:multiLevelType w:val="hybridMultilevel"/>
    <w:tmpl w:val="F9FCC9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1113A5"/>
    <w:multiLevelType w:val="hybridMultilevel"/>
    <w:tmpl w:val="9F946BC2"/>
    <w:lvl w:ilvl="0" w:tplc="FFFFFFF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7B442163"/>
    <w:multiLevelType w:val="hybridMultilevel"/>
    <w:tmpl w:val="858243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BFA7A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8E6D6C"/>
    <w:multiLevelType w:val="hybridMultilevel"/>
    <w:tmpl w:val="4D7E2FA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7" w15:restartNumberingAfterBreak="0">
    <w:nsid w:val="7EEC7CE9"/>
    <w:multiLevelType w:val="hybridMultilevel"/>
    <w:tmpl w:val="2904DEF4"/>
    <w:lvl w:ilvl="0" w:tplc="9150562C">
      <w:numFmt w:val="bullet"/>
      <w:lvlText w:val="-"/>
      <w:lvlJc w:val="left"/>
      <w:pPr>
        <w:ind w:left="720" w:hanging="360"/>
      </w:pPr>
      <w:rPr>
        <w:rFonts w:ascii="Palatino Linotype" w:eastAsiaTheme="minorHAnsi"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02926129">
    <w:abstractNumId w:val="25"/>
  </w:num>
  <w:num w:numId="2" w16cid:durableId="114057986">
    <w:abstractNumId w:val="9"/>
  </w:num>
  <w:num w:numId="3" w16cid:durableId="231963926">
    <w:abstractNumId w:val="26"/>
  </w:num>
  <w:num w:numId="4" w16cid:durableId="1494645813">
    <w:abstractNumId w:val="38"/>
  </w:num>
  <w:num w:numId="5" w16cid:durableId="904681045">
    <w:abstractNumId w:val="8"/>
  </w:num>
  <w:num w:numId="6" w16cid:durableId="957444903">
    <w:abstractNumId w:val="16"/>
  </w:num>
  <w:num w:numId="7" w16cid:durableId="354424416">
    <w:abstractNumId w:val="25"/>
  </w:num>
  <w:num w:numId="8" w16cid:durableId="1398280504">
    <w:abstractNumId w:val="6"/>
  </w:num>
  <w:num w:numId="9" w16cid:durableId="1232735414">
    <w:abstractNumId w:val="14"/>
  </w:num>
  <w:num w:numId="10" w16cid:durableId="820275921">
    <w:abstractNumId w:val="44"/>
  </w:num>
  <w:num w:numId="11" w16cid:durableId="1133400569">
    <w:abstractNumId w:val="42"/>
  </w:num>
  <w:num w:numId="12" w16cid:durableId="546451573">
    <w:abstractNumId w:val="43"/>
  </w:num>
  <w:num w:numId="13" w16cid:durableId="1119645629">
    <w:abstractNumId w:val="12"/>
  </w:num>
  <w:num w:numId="14" w16cid:durableId="886836961">
    <w:abstractNumId w:val="45"/>
  </w:num>
  <w:num w:numId="15" w16cid:durableId="1908149475">
    <w:abstractNumId w:val="10"/>
  </w:num>
  <w:num w:numId="16" w16cid:durableId="621958212">
    <w:abstractNumId w:val="19"/>
  </w:num>
  <w:num w:numId="17" w16cid:durableId="1906335285">
    <w:abstractNumId w:val="35"/>
  </w:num>
  <w:num w:numId="18" w16cid:durableId="38667879">
    <w:abstractNumId w:val="15"/>
  </w:num>
  <w:num w:numId="19" w16cid:durableId="1546790069">
    <w:abstractNumId w:val="0"/>
  </w:num>
  <w:num w:numId="20" w16cid:durableId="693925634">
    <w:abstractNumId w:val="18"/>
  </w:num>
  <w:num w:numId="21" w16cid:durableId="757949187">
    <w:abstractNumId w:val="28"/>
  </w:num>
  <w:num w:numId="22" w16cid:durableId="563952822">
    <w:abstractNumId w:val="2"/>
  </w:num>
  <w:num w:numId="23" w16cid:durableId="1049959996">
    <w:abstractNumId w:val="32"/>
  </w:num>
  <w:num w:numId="24" w16cid:durableId="845904249">
    <w:abstractNumId w:val="36"/>
  </w:num>
  <w:num w:numId="25" w16cid:durableId="404911191">
    <w:abstractNumId w:val="1"/>
  </w:num>
  <w:num w:numId="26" w16cid:durableId="1671522558">
    <w:abstractNumId w:val="5"/>
  </w:num>
  <w:num w:numId="27" w16cid:durableId="563444460">
    <w:abstractNumId w:val="29"/>
  </w:num>
  <w:num w:numId="28" w16cid:durableId="230388928">
    <w:abstractNumId w:val="41"/>
  </w:num>
  <w:num w:numId="29" w16cid:durableId="1767113896">
    <w:abstractNumId w:val="17"/>
  </w:num>
  <w:num w:numId="30" w16cid:durableId="175534427">
    <w:abstractNumId w:val="22"/>
  </w:num>
  <w:num w:numId="31" w16cid:durableId="149634788">
    <w:abstractNumId w:val="37"/>
  </w:num>
  <w:num w:numId="32" w16cid:durableId="1083573772">
    <w:abstractNumId w:val="27"/>
  </w:num>
  <w:num w:numId="33" w16cid:durableId="1500194615">
    <w:abstractNumId w:val="4"/>
  </w:num>
  <w:num w:numId="34" w16cid:durableId="2106072807">
    <w:abstractNumId w:val="23"/>
  </w:num>
  <w:num w:numId="35" w16cid:durableId="14238933">
    <w:abstractNumId w:val="13"/>
  </w:num>
  <w:num w:numId="36" w16cid:durableId="2073113509">
    <w:abstractNumId w:val="33"/>
  </w:num>
  <w:num w:numId="37" w16cid:durableId="908810187">
    <w:abstractNumId w:val="20"/>
  </w:num>
  <w:num w:numId="38" w16cid:durableId="1974631817">
    <w:abstractNumId w:val="11"/>
  </w:num>
  <w:num w:numId="39" w16cid:durableId="1062287092">
    <w:abstractNumId w:val="40"/>
  </w:num>
  <w:num w:numId="40" w16cid:durableId="1638340095">
    <w:abstractNumId w:val="34"/>
  </w:num>
  <w:num w:numId="41" w16cid:durableId="1903638191">
    <w:abstractNumId w:val="31"/>
  </w:num>
  <w:num w:numId="42" w16cid:durableId="743600489">
    <w:abstractNumId w:val="7"/>
  </w:num>
  <w:num w:numId="43" w16cid:durableId="231743388">
    <w:abstractNumId w:val="47"/>
  </w:num>
  <w:num w:numId="44" w16cid:durableId="213080224">
    <w:abstractNumId w:val="21"/>
  </w:num>
  <w:num w:numId="45" w16cid:durableId="1025593694">
    <w:abstractNumId w:val="24"/>
  </w:num>
  <w:num w:numId="46" w16cid:durableId="1629971532">
    <w:abstractNumId w:val="46"/>
  </w:num>
  <w:num w:numId="47" w16cid:durableId="1668555838">
    <w:abstractNumId w:val="3"/>
  </w:num>
  <w:num w:numId="48" w16cid:durableId="2067561785">
    <w:abstractNumId w:val="30"/>
  </w:num>
  <w:num w:numId="49" w16cid:durableId="172891568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13CF5"/>
    <w:rsid w:val="000025F7"/>
    <w:rsid w:val="000042AD"/>
    <w:rsid w:val="00004855"/>
    <w:rsid w:val="0000585D"/>
    <w:rsid w:val="00007EC1"/>
    <w:rsid w:val="00010E46"/>
    <w:rsid w:val="00012824"/>
    <w:rsid w:val="00013CF5"/>
    <w:rsid w:val="00021D79"/>
    <w:rsid w:val="000243BF"/>
    <w:rsid w:val="0002704A"/>
    <w:rsid w:val="0003051B"/>
    <w:rsid w:val="0003057B"/>
    <w:rsid w:val="00030D45"/>
    <w:rsid w:val="00030F4B"/>
    <w:rsid w:val="0003190E"/>
    <w:rsid w:val="00031A6E"/>
    <w:rsid w:val="00031E30"/>
    <w:rsid w:val="00032ADD"/>
    <w:rsid w:val="000342B2"/>
    <w:rsid w:val="00035529"/>
    <w:rsid w:val="00035535"/>
    <w:rsid w:val="00040A81"/>
    <w:rsid w:val="000425FD"/>
    <w:rsid w:val="00045415"/>
    <w:rsid w:val="00046CAA"/>
    <w:rsid w:val="0005073E"/>
    <w:rsid w:val="00051652"/>
    <w:rsid w:val="00052040"/>
    <w:rsid w:val="0005267E"/>
    <w:rsid w:val="000532C7"/>
    <w:rsid w:val="00053AA1"/>
    <w:rsid w:val="00057F58"/>
    <w:rsid w:val="00060D90"/>
    <w:rsid w:val="00061B00"/>
    <w:rsid w:val="00061C3E"/>
    <w:rsid w:val="00061DBD"/>
    <w:rsid w:val="00062EC1"/>
    <w:rsid w:val="00065AA6"/>
    <w:rsid w:val="000714C1"/>
    <w:rsid w:val="00072442"/>
    <w:rsid w:val="0007495A"/>
    <w:rsid w:val="00074D64"/>
    <w:rsid w:val="00076C6B"/>
    <w:rsid w:val="000833FF"/>
    <w:rsid w:val="00084EE5"/>
    <w:rsid w:val="00086420"/>
    <w:rsid w:val="0008671E"/>
    <w:rsid w:val="00086730"/>
    <w:rsid w:val="000953A7"/>
    <w:rsid w:val="000972D5"/>
    <w:rsid w:val="000A0DC6"/>
    <w:rsid w:val="000A34F5"/>
    <w:rsid w:val="000A4270"/>
    <w:rsid w:val="000A493D"/>
    <w:rsid w:val="000A4CCB"/>
    <w:rsid w:val="000A6303"/>
    <w:rsid w:val="000B1633"/>
    <w:rsid w:val="000B371C"/>
    <w:rsid w:val="000B3BFB"/>
    <w:rsid w:val="000C107E"/>
    <w:rsid w:val="000C3D0A"/>
    <w:rsid w:val="000C3ED0"/>
    <w:rsid w:val="000C75E0"/>
    <w:rsid w:val="000C7B1F"/>
    <w:rsid w:val="000D0E27"/>
    <w:rsid w:val="000D145F"/>
    <w:rsid w:val="000D2917"/>
    <w:rsid w:val="000D2C02"/>
    <w:rsid w:val="000D3AE6"/>
    <w:rsid w:val="000D5B68"/>
    <w:rsid w:val="000E1C78"/>
    <w:rsid w:val="000E38DF"/>
    <w:rsid w:val="000E47D5"/>
    <w:rsid w:val="000E4EAC"/>
    <w:rsid w:val="000E61F9"/>
    <w:rsid w:val="000E730C"/>
    <w:rsid w:val="000F0C6A"/>
    <w:rsid w:val="000F25E0"/>
    <w:rsid w:val="000F2CDC"/>
    <w:rsid w:val="000F4123"/>
    <w:rsid w:val="000F5761"/>
    <w:rsid w:val="000F625D"/>
    <w:rsid w:val="00100FE9"/>
    <w:rsid w:val="0010498E"/>
    <w:rsid w:val="0010631C"/>
    <w:rsid w:val="00107955"/>
    <w:rsid w:val="00111C81"/>
    <w:rsid w:val="0011217F"/>
    <w:rsid w:val="0011309C"/>
    <w:rsid w:val="00113C44"/>
    <w:rsid w:val="0011434E"/>
    <w:rsid w:val="00114621"/>
    <w:rsid w:val="00114833"/>
    <w:rsid w:val="0011535F"/>
    <w:rsid w:val="00121534"/>
    <w:rsid w:val="00121B55"/>
    <w:rsid w:val="00123215"/>
    <w:rsid w:val="00123239"/>
    <w:rsid w:val="00123837"/>
    <w:rsid w:val="00124404"/>
    <w:rsid w:val="001305A3"/>
    <w:rsid w:val="00132918"/>
    <w:rsid w:val="00137FD6"/>
    <w:rsid w:val="00141179"/>
    <w:rsid w:val="00141B8D"/>
    <w:rsid w:val="00144787"/>
    <w:rsid w:val="00144C4B"/>
    <w:rsid w:val="001453B2"/>
    <w:rsid w:val="001463FE"/>
    <w:rsid w:val="001472AB"/>
    <w:rsid w:val="00153911"/>
    <w:rsid w:val="0015587E"/>
    <w:rsid w:val="00160D7B"/>
    <w:rsid w:val="001612D7"/>
    <w:rsid w:val="0016224F"/>
    <w:rsid w:val="00164FF1"/>
    <w:rsid w:val="00165419"/>
    <w:rsid w:val="0016542A"/>
    <w:rsid w:val="0016581F"/>
    <w:rsid w:val="001718B3"/>
    <w:rsid w:val="0017241F"/>
    <w:rsid w:val="00172D5B"/>
    <w:rsid w:val="00175232"/>
    <w:rsid w:val="00175E35"/>
    <w:rsid w:val="00180A9B"/>
    <w:rsid w:val="00180EC5"/>
    <w:rsid w:val="00181F75"/>
    <w:rsid w:val="00182542"/>
    <w:rsid w:val="00182FDF"/>
    <w:rsid w:val="00184E79"/>
    <w:rsid w:val="0019176B"/>
    <w:rsid w:val="001940B7"/>
    <w:rsid w:val="00195F34"/>
    <w:rsid w:val="001A3A21"/>
    <w:rsid w:val="001A3CD7"/>
    <w:rsid w:val="001A4FD6"/>
    <w:rsid w:val="001A60A9"/>
    <w:rsid w:val="001A6B44"/>
    <w:rsid w:val="001B0AC7"/>
    <w:rsid w:val="001B383C"/>
    <w:rsid w:val="001B41A2"/>
    <w:rsid w:val="001B4DC9"/>
    <w:rsid w:val="001B6691"/>
    <w:rsid w:val="001C1EA5"/>
    <w:rsid w:val="001C3379"/>
    <w:rsid w:val="001C37AD"/>
    <w:rsid w:val="001C3CC7"/>
    <w:rsid w:val="001C50FD"/>
    <w:rsid w:val="001C6A9B"/>
    <w:rsid w:val="001D07FB"/>
    <w:rsid w:val="001D2B76"/>
    <w:rsid w:val="001D530A"/>
    <w:rsid w:val="001D59D2"/>
    <w:rsid w:val="001E2443"/>
    <w:rsid w:val="001E3EB7"/>
    <w:rsid w:val="001E546B"/>
    <w:rsid w:val="001E62D6"/>
    <w:rsid w:val="001E64C0"/>
    <w:rsid w:val="001E7519"/>
    <w:rsid w:val="001E7FA2"/>
    <w:rsid w:val="001F1902"/>
    <w:rsid w:val="001F1BF9"/>
    <w:rsid w:val="001F351C"/>
    <w:rsid w:val="001F4221"/>
    <w:rsid w:val="001F711B"/>
    <w:rsid w:val="001F7ADA"/>
    <w:rsid w:val="00201495"/>
    <w:rsid w:val="002014E4"/>
    <w:rsid w:val="00206C04"/>
    <w:rsid w:val="00211113"/>
    <w:rsid w:val="00211B2B"/>
    <w:rsid w:val="00211FD5"/>
    <w:rsid w:val="002120B8"/>
    <w:rsid w:val="002131C3"/>
    <w:rsid w:val="0021410F"/>
    <w:rsid w:val="00215011"/>
    <w:rsid w:val="0021543A"/>
    <w:rsid w:val="0021688E"/>
    <w:rsid w:val="0022036B"/>
    <w:rsid w:val="00221A6E"/>
    <w:rsid w:val="00226342"/>
    <w:rsid w:val="00226507"/>
    <w:rsid w:val="002278EF"/>
    <w:rsid w:val="00230184"/>
    <w:rsid w:val="002304B7"/>
    <w:rsid w:val="002347CF"/>
    <w:rsid w:val="0023766E"/>
    <w:rsid w:val="00237792"/>
    <w:rsid w:val="0024185A"/>
    <w:rsid w:val="00243EC6"/>
    <w:rsid w:val="0024496B"/>
    <w:rsid w:val="00244C97"/>
    <w:rsid w:val="00245113"/>
    <w:rsid w:val="00250AAB"/>
    <w:rsid w:val="00252633"/>
    <w:rsid w:val="00252690"/>
    <w:rsid w:val="00252D23"/>
    <w:rsid w:val="00253BA3"/>
    <w:rsid w:val="00262449"/>
    <w:rsid w:val="0026270C"/>
    <w:rsid w:val="00264E66"/>
    <w:rsid w:val="00273D84"/>
    <w:rsid w:val="00275EAA"/>
    <w:rsid w:val="00286049"/>
    <w:rsid w:val="00286891"/>
    <w:rsid w:val="00286C47"/>
    <w:rsid w:val="00287FD6"/>
    <w:rsid w:val="00290C89"/>
    <w:rsid w:val="00291515"/>
    <w:rsid w:val="002915DA"/>
    <w:rsid w:val="00294399"/>
    <w:rsid w:val="002A11BA"/>
    <w:rsid w:val="002A1494"/>
    <w:rsid w:val="002A1BCB"/>
    <w:rsid w:val="002A36AE"/>
    <w:rsid w:val="002A4579"/>
    <w:rsid w:val="002B41E4"/>
    <w:rsid w:val="002B5442"/>
    <w:rsid w:val="002B7EED"/>
    <w:rsid w:val="002C0DB6"/>
    <w:rsid w:val="002C13F4"/>
    <w:rsid w:val="002C14A0"/>
    <w:rsid w:val="002C221D"/>
    <w:rsid w:val="002C2498"/>
    <w:rsid w:val="002C2797"/>
    <w:rsid w:val="002C5A35"/>
    <w:rsid w:val="002C5E9D"/>
    <w:rsid w:val="002D0A21"/>
    <w:rsid w:val="002D18A3"/>
    <w:rsid w:val="002D374C"/>
    <w:rsid w:val="002D6FE1"/>
    <w:rsid w:val="002E5844"/>
    <w:rsid w:val="002F2E10"/>
    <w:rsid w:val="002F498C"/>
    <w:rsid w:val="00300424"/>
    <w:rsid w:val="00304D59"/>
    <w:rsid w:val="00305E76"/>
    <w:rsid w:val="00310572"/>
    <w:rsid w:val="00313EF1"/>
    <w:rsid w:val="0032126C"/>
    <w:rsid w:val="0032275A"/>
    <w:rsid w:val="00322EE9"/>
    <w:rsid w:val="0032510C"/>
    <w:rsid w:val="00333404"/>
    <w:rsid w:val="00333596"/>
    <w:rsid w:val="00337F59"/>
    <w:rsid w:val="00341225"/>
    <w:rsid w:val="00341370"/>
    <w:rsid w:val="00351B70"/>
    <w:rsid w:val="0035540B"/>
    <w:rsid w:val="003560A6"/>
    <w:rsid w:val="00357394"/>
    <w:rsid w:val="00357B2B"/>
    <w:rsid w:val="00360B76"/>
    <w:rsid w:val="00362CA0"/>
    <w:rsid w:val="00363DA8"/>
    <w:rsid w:val="00364143"/>
    <w:rsid w:val="00365D06"/>
    <w:rsid w:val="00366DAD"/>
    <w:rsid w:val="003709C5"/>
    <w:rsid w:val="003718BB"/>
    <w:rsid w:val="0037453D"/>
    <w:rsid w:val="003750DB"/>
    <w:rsid w:val="00375648"/>
    <w:rsid w:val="00375E2A"/>
    <w:rsid w:val="003763FD"/>
    <w:rsid w:val="00377C2D"/>
    <w:rsid w:val="0038309B"/>
    <w:rsid w:val="00386017"/>
    <w:rsid w:val="00387BD0"/>
    <w:rsid w:val="00390F87"/>
    <w:rsid w:val="003923EE"/>
    <w:rsid w:val="00394805"/>
    <w:rsid w:val="003A0F3C"/>
    <w:rsid w:val="003A16E8"/>
    <w:rsid w:val="003A21CB"/>
    <w:rsid w:val="003A2E39"/>
    <w:rsid w:val="003B014A"/>
    <w:rsid w:val="003B01C6"/>
    <w:rsid w:val="003B044B"/>
    <w:rsid w:val="003B4B8F"/>
    <w:rsid w:val="003B5E70"/>
    <w:rsid w:val="003B671E"/>
    <w:rsid w:val="003C2F3D"/>
    <w:rsid w:val="003C4F3D"/>
    <w:rsid w:val="003C666C"/>
    <w:rsid w:val="003C7392"/>
    <w:rsid w:val="003D2F20"/>
    <w:rsid w:val="003D30AD"/>
    <w:rsid w:val="003D339B"/>
    <w:rsid w:val="003D42A0"/>
    <w:rsid w:val="003E3971"/>
    <w:rsid w:val="003E5FCC"/>
    <w:rsid w:val="003E6175"/>
    <w:rsid w:val="003F031E"/>
    <w:rsid w:val="003F4209"/>
    <w:rsid w:val="003F7B32"/>
    <w:rsid w:val="00400A6C"/>
    <w:rsid w:val="0040383C"/>
    <w:rsid w:val="004046A1"/>
    <w:rsid w:val="00404CCD"/>
    <w:rsid w:val="00407F63"/>
    <w:rsid w:val="004125A3"/>
    <w:rsid w:val="00412F97"/>
    <w:rsid w:val="00415F2A"/>
    <w:rsid w:val="004206E5"/>
    <w:rsid w:val="00422173"/>
    <w:rsid w:val="00422B4F"/>
    <w:rsid w:val="00423084"/>
    <w:rsid w:val="0042417D"/>
    <w:rsid w:val="00427536"/>
    <w:rsid w:val="00432747"/>
    <w:rsid w:val="0043464C"/>
    <w:rsid w:val="00436B4D"/>
    <w:rsid w:val="00436C4D"/>
    <w:rsid w:val="00437037"/>
    <w:rsid w:val="0044048A"/>
    <w:rsid w:val="00444BC5"/>
    <w:rsid w:val="004461E8"/>
    <w:rsid w:val="00446B05"/>
    <w:rsid w:val="00446E4D"/>
    <w:rsid w:val="004476C3"/>
    <w:rsid w:val="00450ADF"/>
    <w:rsid w:val="00451A1E"/>
    <w:rsid w:val="004546E3"/>
    <w:rsid w:val="00456B51"/>
    <w:rsid w:val="00457CE1"/>
    <w:rsid w:val="0046096F"/>
    <w:rsid w:val="004627DF"/>
    <w:rsid w:val="00462B46"/>
    <w:rsid w:val="00462E23"/>
    <w:rsid w:val="0046340D"/>
    <w:rsid w:val="004640F9"/>
    <w:rsid w:val="004656AF"/>
    <w:rsid w:val="00466AB5"/>
    <w:rsid w:val="00467048"/>
    <w:rsid w:val="00471186"/>
    <w:rsid w:val="00471797"/>
    <w:rsid w:val="00477877"/>
    <w:rsid w:val="00477EA0"/>
    <w:rsid w:val="00481309"/>
    <w:rsid w:val="00486CC8"/>
    <w:rsid w:val="00490DA9"/>
    <w:rsid w:val="0049184B"/>
    <w:rsid w:val="004969B7"/>
    <w:rsid w:val="00496B4B"/>
    <w:rsid w:val="004A08D1"/>
    <w:rsid w:val="004A5008"/>
    <w:rsid w:val="004A652C"/>
    <w:rsid w:val="004A7D5C"/>
    <w:rsid w:val="004B117C"/>
    <w:rsid w:val="004B1221"/>
    <w:rsid w:val="004B36B6"/>
    <w:rsid w:val="004B42A5"/>
    <w:rsid w:val="004B4C18"/>
    <w:rsid w:val="004B5C82"/>
    <w:rsid w:val="004C59FE"/>
    <w:rsid w:val="004C68A8"/>
    <w:rsid w:val="004C7B8C"/>
    <w:rsid w:val="004D00AE"/>
    <w:rsid w:val="004D2B0E"/>
    <w:rsid w:val="004D73E4"/>
    <w:rsid w:val="004E1082"/>
    <w:rsid w:val="004E121C"/>
    <w:rsid w:val="004E3C1C"/>
    <w:rsid w:val="004E7C22"/>
    <w:rsid w:val="004F4851"/>
    <w:rsid w:val="004F6FE2"/>
    <w:rsid w:val="004F708C"/>
    <w:rsid w:val="00500C25"/>
    <w:rsid w:val="00501CD4"/>
    <w:rsid w:val="00501E90"/>
    <w:rsid w:val="00504220"/>
    <w:rsid w:val="0050474D"/>
    <w:rsid w:val="005059A1"/>
    <w:rsid w:val="0051040D"/>
    <w:rsid w:val="005138E1"/>
    <w:rsid w:val="00513DA5"/>
    <w:rsid w:val="00513E5C"/>
    <w:rsid w:val="005145FE"/>
    <w:rsid w:val="00517529"/>
    <w:rsid w:val="0052373E"/>
    <w:rsid w:val="005264AE"/>
    <w:rsid w:val="00526B95"/>
    <w:rsid w:val="00533B51"/>
    <w:rsid w:val="005372E9"/>
    <w:rsid w:val="005403E4"/>
    <w:rsid w:val="00541F4D"/>
    <w:rsid w:val="00542D85"/>
    <w:rsid w:val="005472A2"/>
    <w:rsid w:val="0055016A"/>
    <w:rsid w:val="005520EA"/>
    <w:rsid w:val="00552D78"/>
    <w:rsid w:val="0055330E"/>
    <w:rsid w:val="00553584"/>
    <w:rsid w:val="00553A27"/>
    <w:rsid w:val="00557A52"/>
    <w:rsid w:val="005619F8"/>
    <w:rsid w:val="00561D5E"/>
    <w:rsid w:val="005630DC"/>
    <w:rsid w:val="00564A47"/>
    <w:rsid w:val="00567EFB"/>
    <w:rsid w:val="005703C6"/>
    <w:rsid w:val="00571812"/>
    <w:rsid w:val="005742FE"/>
    <w:rsid w:val="005754DB"/>
    <w:rsid w:val="0057550B"/>
    <w:rsid w:val="00575559"/>
    <w:rsid w:val="00580867"/>
    <w:rsid w:val="0058155A"/>
    <w:rsid w:val="0058324E"/>
    <w:rsid w:val="0058484A"/>
    <w:rsid w:val="00586177"/>
    <w:rsid w:val="00591BA0"/>
    <w:rsid w:val="00591C3E"/>
    <w:rsid w:val="005931F8"/>
    <w:rsid w:val="0059633F"/>
    <w:rsid w:val="00596CDD"/>
    <w:rsid w:val="005A0134"/>
    <w:rsid w:val="005A1E45"/>
    <w:rsid w:val="005A6B97"/>
    <w:rsid w:val="005B055C"/>
    <w:rsid w:val="005B2A09"/>
    <w:rsid w:val="005B385F"/>
    <w:rsid w:val="005B3B03"/>
    <w:rsid w:val="005B47CB"/>
    <w:rsid w:val="005B5160"/>
    <w:rsid w:val="005B6A96"/>
    <w:rsid w:val="005B773C"/>
    <w:rsid w:val="005B7B2A"/>
    <w:rsid w:val="005C0C29"/>
    <w:rsid w:val="005C0CA0"/>
    <w:rsid w:val="005C1464"/>
    <w:rsid w:val="005D2ABB"/>
    <w:rsid w:val="005D43F8"/>
    <w:rsid w:val="005D6F80"/>
    <w:rsid w:val="005D7196"/>
    <w:rsid w:val="005E03FC"/>
    <w:rsid w:val="005E23E1"/>
    <w:rsid w:val="005E627A"/>
    <w:rsid w:val="005E6783"/>
    <w:rsid w:val="005E6B0A"/>
    <w:rsid w:val="005F0C70"/>
    <w:rsid w:val="005F0F35"/>
    <w:rsid w:val="005F368A"/>
    <w:rsid w:val="005F5231"/>
    <w:rsid w:val="006000D4"/>
    <w:rsid w:val="00602F7A"/>
    <w:rsid w:val="00603637"/>
    <w:rsid w:val="00603D7E"/>
    <w:rsid w:val="006060D6"/>
    <w:rsid w:val="006067EA"/>
    <w:rsid w:val="00611180"/>
    <w:rsid w:val="00611822"/>
    <w:rsid w:val="006126EA"/>
    <w:rsid w:val="00612D34"/>
    <w:rsid w:val="00620163"/>
    <w:rsid w:val="00620640"/>
    <w:rsid w:val="00620BA6"/>
    <w:rsid w:val="00621042"/>
    <w:rsid w:val="00621E5D"/>
    <w:rsid w:val="0062310B"/>
    <w:rsid w:val="00635407"/>
    <w:rsid w:val="00636A59"/>
    <w:rsid w:val="006377FE"/>
    <w:rsid w:val="00637A7F"/>
    <w:rsid w:val="006414B7"/>
    <w:rsid w:val="00641745"/>
    <w:rsid w:val="00643B7A"/>
    <w:rsid w:val="00644219"/>
    <w:rsid w:val="00645A68"/>
    <w:rsid w:val="00645BEB"/>
    <w:rsid w:val="00650C31"/>
    <w:rsid w:val="00650E44"/>
    <w:rsid w:val="00653877"/>
    <w:rsid w:val="00654430"/>
    <w:rsid w:val="00657CEB"/>
    <w:rsid w:val="00663430"/>
    <w:rsid w:val="00665169"/>
    <w:rsid w:val="00667A6E"/>
    <w:rsid w:val="006706D3"/>
    <w:rsid w:val="006719A7"/>
    <w:rsid w:val="0068283E"/>
    <w:rsid w:val="006831D7"/>
    <w:rsid w:val="0068423E"/>
    <w:rsid w:val="006847CC"/>
    <w:rsid w:val="00684E3C"/>
    <w:rsid w:val="00687E29"/>
    <w:rsid w:val="006900CF"/>
    <w:rsid w:val="006919FF"/>
    <w:rsid w:val="00691B1A"/>
    <w:rsid w:val="00691CF9"/>
    <w:rsid w:val="00697B7E"/>
    <w:rsid w:val="006A2629"/>
    <w:rsid w:val="006A2A5B"/>
    <w:rsid w:val="006A7892"/>
    <w:rsid w:val="006B3C9A"/>
    <w:rsid w:val="006B430C"/>
    <w:rsid w:val="006C40F8"/>
    <w:rsid w:val="006C4F32"/>
    <w:rsid w:val="006C52C7"/>
    <w:rsid w:val="006C5452"/>
    <w:rsid w:val="006D1D7F"/>
    <w:rsid w:val="006D1FBF"/>
    <w:rsid w:val="006D1FF9"/>
    <w:rsid w:val="006D5747"/>
    <w:rsid w:val="006D58B0"/>
    <w:rsid w:val="006D5FB0"/>
    <w:rsid w:val="006D6149"/>
    <w:rsid w:val="006D7999"/>
    <w:rsid w:val="006D7BAB"/>
    <w:rsid w:val="006E0955"/>
    <w:rsid w:val="006E1F3F"/>
    <w:rsid w:val="006E3254"/>
    <w:rsid w:val="006E380F"/>
    <w:rsid w:val="006E4C91"/>
    <w:rsid w:val="006E4EB4"/>
    <w:rsid w:val="006E63F6"/>
    <w:rsid w:val="006E6C3A"/>
    <w:rsid w:val="006F11B3"/>
    <w:rsid w:val="006F423B"/>
    <w:rsid w:val="006F5A28"/>
    <w:rsid w:val="006F7379"/>
    <w:rsid w:val="00700E73"/>
    <w:rsid w:val="00701B41"/>
    <w:rsid w:val="00703996"/>
    <w:rsid w:val="0070402D"/>
    <w:rsid w:val="007105AD"/>
    <w:rsid w:val="00711324"/>
    <w:rsid w:val="0071375D"/>
    <w:rsid w:val="00714CAF"/>
    <w:rsid w:val="0071699F"/>
    <w:rsid w:val="00716CC5"/>
    <w:rsid w:val="007214AB"/>
    <w:rsid w:val="007227B1"/>
    <w:rsid w:val="007227C7"/>
    <w:rsid w:val="00722A33"/>
    <w:rsid w:val="0072662F"/>
    <w:rsid w:val="00726BDE"/>
    <w:rsid w:val="007311B0"/>
    <w:rsid w:val="0073462C"/>
    <w:rsid w:val="00736F95"/>
    <w:rsid w:val="007409F4"/>
    <w:rsid w:val="00741191"/>
    <w:rsid w:val="007451E0"/>
    <w:rsid w:val="00745C3B"/>
    <w:rsid w:val="00746F97"/>
    <w:rsid w:val="00747659"/>
    <w:rsid w:val="00747CC0"/>
    <w:rsid w:val="00756B82"/>
    <w:rsid w:val="00756E71"/>
    <w:rsid w:val="00757368"/>
    <w:rsid w:val="00761691"/>
    <w:rsid w:val="00761705"/>
    <w:rsid w:val="0076255A"/>
    <w:rsid w:val="00762DB8"/>
    <w:rsid w:val="00763ED8"/>
    <w:rsid w:val="0076433E"/>
    <w:rsid w:val="007678DF"/>
    <w:rsid w:val="0077082B"/>
    <w:rsid w:val="00772E9D"/>
    <w:rsid w:val="007768C2"/>
    <w:rsid w:val="0077738C"/>
    <w:rsid w:val="007817AC"/>
    <w:rsid w:val="007843B0"/>
    <w:rsid w:val="00790269"/>
    <w:rsid w:val="00790E62"/>
    <w:rsid w:val="0079155B"/>
    <w:rsid w:val="00791CE4"/>
    <w:rsid w:val="00792933"/>
    <w:rsid w:val="007A14E7"/>
    <w:rsid w:val="007A196C"/>
    <w:rsid w:val="007A40CA"/>
    <w:rsid w:val="007A59EE"/>
    <w:rsid w:val="007A5ADB"/>
    <w:rsid w:val="007A6300"/>
    <w:rsid w:val="007A697D"/>
    <w:rsid w:val="007A781C"/>
    <w:rsid w:val="007B1CC8"/>
    <w:rsid w:val="007B30E8"/>
    <w:rsid w:val="007B3ABD"/>
    <w:rsid w:val="007B4104"/>
    <w:rsid w:val="007C19E6"/>
    <w:rsid w:val="007C1DB3"/>
    <w:rsid w:val="007C2DD3"/>
    <w:rsid w:val="007C33EA"/>
    <w:rsid w:val="007C39E4"/>
    <w:rsid w:val="007C4292"/>
    <w:rsid w:val="007C47C6"/>
    <w:rsid w:val="007C5475"/>
    <w:rsid w:val="007C58F8"/>
    <w:rsid w:val="007C63DA"/>
    <w:rsid w:val="007C7080"/>
    <w:rsid w:val="007D33EF"/>
    <w:rsid w:val="007D4FB1"/>
    <w:rsid w:val="007D5BF6"/>
    <w:rsid w:val="007D7618"/>
    <w:rsid w:val="007E30E5"/>
    <w:rsid w:val="007F0622"/>
    <w:rsid w:val="007F06B8"/>
    <w:rsid w:val="007F1AA2"/>
    <w:rsid w:val="007F3D25"/>
    <w:rsid w:val="007F4819"/>
    <w:rsid w:val="007F5AA0"/>
    <w:rsid w:val="00800A7F"/>
    <w:rsid w:val="00805697"/>
    <w:rsid w:val="00805BEE"/>
    <w:rsid w:val="00807497"/>
    <w:rsid w:val="008133B4"/>
    <w:rsid w:val="00814034"/>
    <w:rsid w:val="008144B7"/>
    <w:rsid w:val="00816257"/>
    <w:rsid w:val="008202BE"/>
    <w:rsid w:val="0082211C"/>
    <w:rsid w:val="0082628E"/>
    <w:rsid w:val="008268FE"/>
    <w:rsid w:val="008276E1"/>
    <w:rsid w:val="0083072A"/>
    <w:rsid w:val="00830EEC"/>
    <w:rsid w:val="0083273B"/>
    <w:rsid w:val="008329ED"/>
    <w:rsid w:val="00837128"/>
    <w:rsid w:val="00837C84"/>
    <w:rsid w:val="00840AF0"/>
    <w:rsid w:val="008415E6"/>
    <w:rsid w:val="00844BB3"/>
    <w:rsid w:val="00846FF6"/>
    <w:rsid w:val="008474C9"/>
    <w:rsid w:val="00847CC9"/>
    <w:rsid w:val="008552DF"/>
    <w:rsid w:val="008553D1"/>
    <w:rsid w:val="008605CD"/>
    <w:rsid w:val="00870953"/>
    <w:rsid w:val="00871D4E"/>
    <w:rsid w:val="0087337E"/>
    <w:rsid w:val="008743E6"/>
    <w:rsid w:val="00875080"/>
    <w:rsid w:val="008761C9"/>
    <w:rsid w:val="00876D98"/>
    <w:rsid w:val="00880195"/>
    <w:rsid w:val="00880D38"/>
    <w:rsid w:val="00880F64"/>
    <w:rsid w:val="00881751"/>
    <w:rsid w:val="008822AD"/>
    <w:rsid w:val="0088245A"/>
    <w:rsid w:val="0088504B"/>
    <w:rsid w:val="008857E8"/>
    <w:rsid w:val="00891880"/>
    <w:rsid w:val="008922B3"/>
    <w:rsid w:val="008A27D8"/>
    <w:rsid w:val="008A38FF"/>
    <w:rsid w:val="008A3CE0"/>
    <w:rsid w:val="008A4DA8"/>
    <w:rsid w:val="008A4E8F"/>
    <w:rsid w:val="008A5211"/>
    <w:rsid w:val="008A641F"/>
    <w:rsid w:val="008B0B60"/>
    <w:rsid w:val="008B150F"/>
    <w:rsid w:val="008B2E34"/>
    <w:rsid w:val="008B3743"/>
    <w:rsid w:val="008B4310"/>
    <w:rsid w:val="008B4960"/>
    <w:rsid w:val="008B4AA6"/>
    <w:rsid w:val="008B529B"/>
    <w:rsid w:val="008C3A3C"/>
    <w:rsid w:val="008C6246"/>
    <w:rsid w:val="008D0D77"/>
    <w:rsid w:val="008D32F3"/>
    <w:rsid w:val="008D6754"/>
    <w:rsid w:val="008D7368"/>
    <w:rsid w:val="008E03CC"/>
    <w:rsid w:val="008E4F5D"/>
    <w:rsid w:val="008E7664"/>
    <w:rsid w:val="008F014F"/>
    <w:rsid w:val="008F0B3A"/>
    <w:rsid w:val="008F277A"/>
    <w:rsid w:val="008F27F7"/>
    <w:rsid w:val="008F29AB"/>
    <w:rsid w:val="008F2AEC"/>
    <w:rsid w:val="008F7A5B"/>
    <w:rsid w:val="008F7AB6"/>
    <w:rsid w:val="00902C5F"/>
    <w:rsid w:val="00904352"/>
    <w:rsid w:val="00907395"/>
    <w:rsid w:val="00910100"/>
    <w:rsid w:val="00912B11"/>
    <w:rsid w:val="00912D9D"/>
    <w:rsid w:val="00914DBD"/>
    <w:rsid w:val="0091553C"/>
    <w:rsid w:val="009160F9"/>
    <w:rsid w:val="00916444"/>
    <w:rsid w:val="00916CF8"/>
    <w:rsid w:val="009175C7"/>
    <w:rsid w:val="009200C5"/>
    <w:rsid w:val="00923CF5"/>
    <w:rsid w:val="009242F9"/>
    <w:rsid w:val="009248B0"/>
    <w:rsid w:val="0092541C"/>
    <w:rsid w:val="009279C2"/>
    <w:rsid w:val="00932A5C"/>
    <w:rsid w:val="00932B3D"/>
    <w:rsid w:val="00932BBA"/>
    <w:rsid w:val="009348F0"/>
    <w:rsid w:val="009377F8"/>
    <w:rsid w:val="00937CCB"/>
    <w:rsid w:val="00942C97"/>
    <w:rsid w:val="00942DF5"/>
    <w:rsid w:val="009430ED"/>
    <w:rsid w:val="0094429E"/>
    <w:rsid w:val="00945042"/>
    <w:rsid w:val="009458AB"/>
    <w:rsid w:val="00947A14"/>
    <w:rsid w:val="00947B56"/>
    <w:rsid w:val="00950474"/>
    <w:rsid w:val="00952B4B"/>
    <w:rsid w:val="00952FC1"/>
    <w:rsid w:val="009629A7"/>
    <w:rsid w:val="0096317C"/>
    <w:rsid w:val="00963E86"/>
    <w:rsid w:val="00967064"/>
    <w:rsid w:val="00970F3F"/>
    <w:rsid w:val="00972A4C"/>
    <w:rsid w:val="00973F69"/>
    <w:rsid w:val="009745D3"/>
    <w:rsid w:val="00986717"/>
    <w:rsid w:val="00987A47"/>
    <w:rsid w:val="009909B0"/>
    <w:rsid w:val="00995BE1"/>
    <w:rsid w:val="00997FE2"/>
    <w:rsid w:val="009A216C"/>
    <w:rsid w:val="009A36C4"/>
    <w:rsid w:val="009A39B0"/>
    <w:rsid w:val="009A749D"/>
    <w:rsid w:val="009B4E46"/>
    <w:rsid w:val="009B4EB3"/>
    <w:rsid w:val="009B5A4E"/>
    <w:rsid w:val="009B5B00"/>
    <w:rsid w:val="009B606D"/>
    <w:rsid w:val="009B66D7"/>
    <w:rsid w:val="009B6FDF"/>
    <w:rsid w:val="009C0F3B"/>
    <w:rsid w:val="009C1C4B"/>
    <w:rsid w:val="009C3E6B"/>
    <w:rsid w:val="009C53FC"/>
    <w:rsid w:val="009C786A"/>
    <w:rsid w:val="009D05A9"/>
    <w:rsid w:val="009D107D"/>
    <w:rsid w:val="009D2114"/>
    <w:rsid w:val="009D26B3"/>
    <w:rsid w:val="009D2DF9"/>
    <w:rsid w:val="009D418D"/>
    <w:rsid w:val="009D55B0"/>
    <w:rsid w:val="009D5740"/>
    <w:rsid w:val="009D7EB4"/>
    <w:rsid w:val="009E0485"/>
    <w:rsid w:val="009E10B1"/>
    <w:rsid w:val="009E3D75"/>
    <w:rsid w:val="009E6A8D"/>
    <w:rsid w:val="009F1A88"/>
    <w:rsid w:val="009F2372"/>
    <w:rsid w:val="009F3261"/>
    <w:rsid w:val="009F4955"/>
    <w:rsid w:val="009F5817"/>
    <w:rsid w:val="009F640D"/>
    <w:rsid w:val="009F7846"/>
    <w:rsid w:val="009F7CFC"/>
    <w:rsid w:val="009F7FE7"/>
    <w:rsid w:val="00A0051A"/>
    <w:rsid w:val="00A02368"/>
    <w:rsid w:val="00A06411"/>
    <w:rsid w:val="00A07942"/>
    <w:rsid w:val="00A1190F"/>
    <w:rsid w:val="00A1302E"/>
    <w:rsid w:val="00A13772"/>
    <w:rsid w:val="00A15A58"/>
    <w:rsid w:val="00A17DB3"/>
    <w:rsid w:val="00A203BB"/>
    <w:rsid w:val="00A20AD9"/>
    <w:rsid w:val="00A232E2"/>
    <w:rsid w:val="00A23C0F"/>
    <w:rsid w:val="00A24633"/>
    <w:rsid w:val="00A25981"/>
    <w:rsid w:val="00A259D0"/>
    <w:rsid w:val="00A27402"/>
    <w:rsid w:val="00A277EE"/>
    <w:rsid w:val="00A3013E"/>
    <w:rsid w:val="00A33256"/>
    <w:rsid w:val="00A36325"/>
    <w:rsid w:val="00A368F1"/>
    <w:rsid w:val="00A3766A"/>
    <w:rsid w:val="00A4407E"/>
    <w:rsid w:val="00A52238"/>
    <w:rsid w:val="00A54FDC"/>
    <w:rsid w:val="00A61520"/>
    <w:rsid w:val="00A6180A"/>
    <w:rsid w:val="00A62657"/>
    <w:rsid w:val="00A62CA1"/>
    <w:rsid w:val="00A636F9"/>
    <w:rsid w:val="00A644E1"/>
    <w:rsid w:val="00A651FC"/>
    <w:rsid w:val="00A652FE"/>
    <w:rsid w:val="00A65EB4"/>
    <w:rsid w:val="00A70D40"/>
    <w:rsid w:val="00A71DE9"/>
    <w:rsid w:val="00A732B8"/>
    <w:rsid w:val="00A7621F"/>
    <w:rsid w:val="00A77F2E"/>
    <w:rsid w:val="00A80E42"/>
    <w:rsid w:val="00A83789"/>
    <w:rsid w:val="00A86A93"/>
    <w:rsid w:val="00A910A9"/>
    <w:rsid w:val="00A9368B"/>
    <w:rsid w:val="00A93BE8"/>
    <w:rsid w:val="00A94AA2"/>
    <w:rsid w:val="00A952CB"/>
    <w:rsid w:val="00A96901"/>
    <w:rsid w:val="00A97A0B"/>
    <w:rsid w:val="00A97F1F"/>
    <w:rsid w:val="00AA11D7"/>
    <w:rsid w:val="00AA1252"/>
    <w:rsid w:val="00AA5A90"/>
    <w:rsid w:val="00AA5C36"/>
    <w:rsid w:val="00AA5D7A"/>
    <w:rsid w:val="00AA67DA"/>
    <w:rsid w:val="00AA6D54"/>
    <w:rsid w:val="00AA7202"/>
    <w:rsid w:val="00AA7A2B"/>
    <w:rsid w:val="00AB180E"/>
    <w:rsid w:val="00AB2B3E"/>
    <w:rsid w:val="00AB42F1"/>
    <w:rsid w:val="00AB7F31"/>
    <w:rsid w:val="00AC141E"/>
    <w:rsid w:val="00AC1E16"/>
    <w:rsid w:val="00AC32C7"/>
    <w:rsid w:val="00AC6E21"/>
    <w:rsid w:val="00AC78BA"/>
    <w:rsid w:val="00AD00BB"/>
    <w:rsid w:val="00AD0EA4"/>
    <w:rsid w:val="00AD2DD0"/>
    <w:rsid w:val="00AD5225"/>
    <w:rsid w:val="00AD60F5"/>
    <w:rsid w:val="00AE01E8"/>
    <w:rsid w:val="00AE1365"/>
    <w:rsid w:val="00AE2556"/>
    <w:rsid w:val="00AE2A52"/>
    <w:rsid w:val="00AE2B2B"/>
    <w:rsid w:val="00AE4D14"/>
    <w:rsid w:val="00AE5F6F"/>
    <w:rsid w:val="00AE6267"/>
    <w:rsid w:val="00AF1220"/>
    <w:rsid w:val="00AF3D19"/>
    <w:rsid w:val="00AF5B41"/>
    <w:rsid w:val="00AF5E31"/>
    <w:rsid w:val="00AF648D"/>
    <w:rsid w:val="00AF7DE9"/>
    <w:rsid w:val="00B00961"/>
    <w:rsid w:val="00B024DE"/>
    <w:rsid w:val="00B026C1"/>
    <w:rsid w:val="00B073FB"/>
    <w:rsid w:val="00B16157"/>
    <w:rsid w:val="00B166CC"/>
    <w:rsid w:val="00B1757C"/>
    <w:rsid w:val="00B20842"/>
    <w:rsid w:val="00B21412"/>
    <w:rsid w:val="00B24012"/>
    <w:rsid w:val="00B257A1"/>
    <w:rsid w:val="00B25CF5"/>
    <w:rsid w:val="00B26ACA"/>
    <w:rsid w:val="00B3177D"/>
    <w:rsid w:val="00B360CE"/>
    <w:rsid w:val="00B36CAB"/>
    <w:rsid w:val="00B402B0"/>
    <w:rsid w:val="00B41A39"/>
    <w:rsid w:val="00B41D13"/>
    <w:rsid w:val="00B47304"/>
    <w:rsid w:val="00B515A8"/>
    <w:rsid w:val="00B51F7F"/>
    <w:rsid w:val="00B5314E"/>
    <w:rsid w:val="00B5367B"/>
    <w:rsid w:val="00B5681E"/>
    <w:rsid w:val="00B6034A"/>
    <w:rsid w:val="00B60E8C"/>
    <w:rsid w:val="00B62AD2"/>
    <w:rsid w:val="00B643D2"/>
    <w:rsid w:val="00B64E79"/>
    <w:rsid w:val="00B66A04"/>
    <w:rsid w:val="00B7165A"/>
    <w:rsid w:val="00B729B6"/>
    <w:rsid w:val="00B74281"/>
    <w:rsid w:val="00B74D18"/>
    <w:rsid w:val="00B7635A"/>
    <w:rsid w:val="00B77D1C"/>
    <w:rsid w:val="00B80427"/>
    <w:rsid w:val="00B812E3"/>
    <w:rsid w:val="00B82264"/>
    <w:rsid w:val="00B83DBE"/>
    <w:rsid w:val="00B84F41"/>
    <w:rsid w:val="00B8688C"/>
    <w:rsid w:val="00B868CB"/>
    <w:rsid w:val="00B86FDF"/>
    <w:rsid w:val="00B87EFC"/>
    <w:rsid w:val="00B91266"/>
    <w:rsid w:val="00B915F0"/>
    <w:rsid w:val="00B92225"/>
    <w:rsid w:val="00B92494"/>
    <w:rsid w:val="00B9579E"/>
    <w:rsid w:val="00B979F9"/>
    <w:rsid w:val="00B97E16"/>
    <w:rsid w:val="00BA400C"/>
    <w:rsid w:val="00BA4836"/>
    <w:rsid w:val="00BA49F7"/>
    <w:rsid w:val="00BA5F8E"/>
    <w:rsid w:val="00BB22D0"/>
    <w:rsid w:val="00BB40B3"/>
    <w:rsid w:val="00BB4620"/>
    <w:rsid w:val="00BB5F32"/>
    <w:rsid w:val="00BB64A2"/>
    <w:rsid w:val="00BC1191"/>
    <w:rsid w:val="00BC1A67"/>
    <w:rsid w:val="00BC57A5"/>
    <w:rsid w:val="00BC5B96"/>
    <w:rsid w:val="00BC645C"/>
    <w:rsid w:val="00BD0F52"/>
    <w:rsid w:val="00BD5EE8"/>
    <w:rsid w:val="00BD6ABE"/>
    <w:rsid w:val="00BE004A"/>
    <w:rsid w:val="00BE06ED"/>
    <w:rsid w:val="00BE12D1"/>
    <w:rsid w:val="00BE1B81"/>
    <w:rsid w:val="00BE54ED"/>
    <w:rsid w:val="00BF0995"/>
    <w:rsid w:val="00BF1D65"/>
    <w:rsid w:val="00BF23AA"/>
    <w:rsid w:val="00BF33D9"/>
    <w:rsid w:val="00C01E4E"/>
    <w:rsid w:val="00C03C23"/>
    <w:rsid w:val="00C03E93"/>
    <w:rsid w:val="00C04B8F"/>
    <w:rsid w:val="00C04D62"/>
    <w:rsid w:val="00C056AA"/>
    <w:rsid w:val="00C06658"/>
    <w:rsid w:val="00C06C17"/>
    <w:rsid w:val="00C0767B"/>
    <w:rsid w:val="00C141EE"/>
    <w:rsid w:val="00C1515D"/>
    <w:rsid w:val="00C179A9"/>
    <w:rsid w:val="00C20304"/>
    <w:rsid w:val="00C20E6B"/>
    <w:rsid w:val="00C30D9D"/>
    <w:rsid w:val="00C34137"/>
    <w:rsid w:val="00C35547"/>
    <w:rsid w:val="00C362E6"/>
    <w:rsid w:val="00C40E22"/>
    <w:rsid w:val="00C44410"/>
    <w:rsid w:val="00C44B93"/>
    <w:rsid w:val="00C4677F"/>
    <w:rsid w:val="00C47D67"/>
    <w:rsid w:val="00C51F73"/>
    <w:rsid w:val="00C526F5"/>
    <w:rsid w:val="00C530CB"/>
    <w:rsid w:val="00C5336A"/>
    <w:rsid w:val="00C55493"/>
    <w:rsid w:val="00C56A6A"/>
    <w:rsid w:val="00C64249"/>
    <w:rsid w:val="00C64B70"/>
    <w:rsid w:val="00C70313"/>
    <w:rsid w:val="00C7104A"/>
    <w:rsid w:val="00C713C4"/>
    <w:rsid w:val="00C72CE3"/>
    <w:rsid w:val="00C76646"/>
    <w:rsid w:val="00C779E1"/>
    <w:rsid w:val="00C77B31"/>
    <w:rsid w:val="00C82CC9"/>
    <w:rsid w:val="00C83336"/>
    <w:rsid w:val="00C838AA"/>
    <w:rsid w:val="00C91003"/>
    <w:rsid w:val="00C91A71"/>
    <w:rsid w:val="00C92AAA"/>
    <w:rsid w:val="00CA1209"/>
    <w:rsid w:val="00CA33AA"/>
    <w:rsid w:val="00CA38C9"/>
    <w:rsid w:val="00CA5464"/>
    <w:rsid w:val="00CB0867"/>
    <w:rsid w:val="00CB1546"/>
    <w:rsid w:val="00CB17A5"/>
    <w:rsid w:val="00CB2717"/>
    <w:rsid w:val="00CB33D8"/>
    <w:rsid w:val="00CB3C1D"/>
    <w:rsid w:val="00CB6AF6"/>
    <w:rsid w:val="00CB6DEE"/>
    <w:rsid w:val="00CB7ADA"/>
    <w:rsid w:val="00CC1C23"/>
    <w:rsid w:val="00CC6D42"/>
    <w:rsid w:val="00CC7777"/>
    <w:rsid w:val="00CC7A8C"/>
    <w:rsid w:val="00CC7EE0"/>
    <w:rsid w:val="00CD157B"/>
    <w:rsid w:val="00CD17FF"/>
    <w:rsid w:val="00CD1CE0"/>
    <w:rsid w:val="00CD2A9F"/>
    <w:rsid w:val="00CD2EA8"/>
    <w:rsid w:val="00CD3C2C"/>
    <w:rsid w:val="00CD3F72"/>
    <w:rsid w:val="00CD49D1"/>
    <w:rsid w:val="00CD5483"/>
    <w:rsid w:val="00CD6487"/>
    <w:rsid w:val="00CD7C8A"/>
    <w:rsid w:val="00CE3525"/>
    <w:rsid w:val="00CE45F7"/>
    <w:rsid w:val="00CE5D57"/>
    <w:rsid w:val="00CE762E"/>
    <w:rsid w:val="00CE7C97"/>
    <w:rsid w:val="00CF2828"/>
    <w:rsid w:val="00CF431A"/>
    <w:rsid w:val="00CF461C"/>
    <w:rsid w:val="00CF4D8A"/>
    <w:rsid w:val="00CF6440"/>
    <w:rsid w:val="00CF77C4"/>
    <w:rsid w:val="00D01888"/>
    <w:rsid w:val="00D020AA"/>
    <w:rsid w:val="00D03B19"/>
    <w:rsid w:val="00D07266"/>
    <w:rsid w:val="00D10755"/>
    <w:rsid w:val="00D10CD8"/>
    <w:rsid w:val="00D131D2"/>
    <w:rsid w:val="00D13408"/>
    <w:rsid w:val="00D168AF"/>
    <w:rsid w:val="00D22B70"/>
    <w:rsid w:val="00D26B99"/>
    <w:rsid w:val="00D30283"/>
    <w:rsid w:val="00D319A8"/>
    <w:rsid w:val="00D32375"/>
    <w:rsid w:val="00D333C0"/>
    <w:rsid w:val="00D33C5D"/>
    <w:rsid w:val="00D35A57"/>
    <w:rsid w:val="00D373BA"/>
    <w:rsid w:val="00D41B3E"/>
    <w:rsid w:val="00D41D80"/>
    <w:rsid w:val="00D4207C"/>
    <w:rsid w:val="00D42632"/>
    <w:rsid w:val="00D42742"/>
    <w:rsid w:val="00D4332D"/>
    <w:rsid w:val="00D43DC8"/>
    <w:rsid w:val="00D44B80"/>
    <w:rsid w:val="00D4623C"/>
    <w:rsid w:val="00D4735D"/>
    <w:rsid w:val="00D5096E"/>
    <w:rsid w:val="00D525C6"/>
    <w:rsid w:val="00D53427"/>
    <w:rsid w:val="00D53446"/>
    <w:rsid w:val="00D57A67"/>
    <w:rsid w:val="00D60E75"/>
    <w:rsid w:val="00D61245"/>
    <w:rsid w:val="00D62B41"/>
    <w:rsid w:val="00D64184"/>
    <w:rsid w:val="00D6441B"/>
    <w:rsid w:val="00D700F3"/>
    <w:rsid w:val="00D72FEC"/>
    <w:rsid w:val="00D732CF"/>
    <w:rsid w:val="00D7456C"/>
    <w:rsid w:val="00D81D0E"/>
    <w:rsid w:val="00D824A1"/>
    <w:rsid w:val="00D834CE"/>
    <w:rsid w:val="00D837DA"/>
    <w:rsid w:val="00D859E9"/>
    <w:rsid w:val="00D85A48"/>
    <w:rsid w:val="00D85D9E"/>
    <w:rsid w:val="00D87AD4"/>
    <w:rsid w:val="00DA07BB"/>
    <w:rsid w:val="00DA0CC0"/>
    <w:rsid w:val="00DA1AD4"/>
    <w:rsid w:val="00DA1F11"/>
    <w:rsid w:val="00DA3FCE"/>
    <w:rsid w:val="00DA54C4"/>
    <w:rsid w:val="00DA5BD0"/>
    <w:rsid w:val="00DA79C8"/>
    <w:rsid w:val="00DB12E9"/>
    <w:rsid w:val="00DB154C"/>
    <w:rsid w:val="00DC00F2"/>
    <w:rsid w:val="00DC0463"/>
    <w:rsid w:val="00DC0AE1"/>
    <w:rsid w:val="00DC0D6C"/>
    <w:rsid w:val="00DC0FDE"/>
    <w:rsid w:val="00DC46ED"/>
    <w:rsid w:val="00DC4F78"/>
    <w:rsid w:val="00DC5FDD"/>
    <w:rsid w:val="00DC6C18"/>
    <w:rsid w:val="00DC6D9D"/>
    <w:rsid w:val="00DC7C55"/>
    <w:rsid w:val="00DD0303"/>
    <w:rsid w:val="00DD4AB3"/>
    <w:rsid w:val="00DD570E"/>
    <w:rsid w:val="00DD6266"/>
    <w:rsid w:val="00DD6596"/>
    <w:rsid w:val="00DE013F"/>
    <w:rsid w:val="00DE1B1D"/>
    <w:rsid w:val="00DE37EE"/>
    <w:rsid w:val="00DE50A4"/>
    <w:rsid w:val="00DE5C9F"/>
    <w:rsid w:val="00DE5E9E"/>
    <w:rsid w:val="00DF2A7F"/>
    <w:rsid w:val="00DF2C8C"/>
    <w:rsid w:val="00DF34A4"/>
    <w:rsid w:val="00DF3AA0"/>
    <w:rsid w:val="00DF4BB5"/>
    <w:rsid w:val="00DF4D5E"/>
    <w:rsid w:val="00DF6376"/>
    <w:rsid w:val="00DF63DB"/>
    <w:rsid w:val="00DF65BF"/>
    <w:rsid w:val="00E00174"/>
    <w:rsid w:val="00E006E3"/>
    <w:rsid w:val="00E01B5C"/>
    <w:rsid w:val="00E0379B"/>
    <w:rsid w:val="00E03D6D"/>
    <w:rsid w:val="00E04B03"/>
    <w:rsid w:val="00E05234"/>
    <w:rsid w:val="00E079E3"/>
    <w:rsid w:val="00E07DE9"/>
    <w:rsid w:val="00E17967"/>
    <w:rsid w:val="00E203A2"/>
    <w:rsid w:val="00E205E5"/>
    <w:rsid w:val="00E252CC"/>
    <w:rsid w:val="00E324B7"/>
    <w:rsid w:val="00E326DB"/>
    <w:rsid w:val="00E333F6"/>
    <w:rsid w:val="00E344F8"/>
    <w:rsid w:val="00E3552F"/>
    <w:rsid w:val="00E3554A"/>
    <w:rsid w:val="00E35E4C"/>
    <w:rsid w:val="00E42EED"/>
    <w:rsid w:val="00E43E5E"/>
    <w:rsid w:val="00E45377"/>
    <w:rsid w:val="00E46A35"/>
    <w:rsid w:val="00E46FE7"/>
    <w:rsid w:val="00E47883"/>
    <w:rsid w:val="00E478AF"/>
    <w:rsid w:val="00E55DD2"/>
    <w:rsid w:val="00E573CE"/>
    <w:rsid w:val="00E57463"/>
    <w:rsid w:val="00E57587"/>
    <w:rsid w:val="00E57F52"/>
    <w:rsid w:val="00E604E3"/>
    <w:rsid w:val="00E60E6B"/>
    <w:rsid w:val="00E62303"/>
    <w:rsid w:val="00E62852"/>
    <w:rsid w:val="00E6593E"/>
    <w:rsid w:val="00E671BD"/>
    <w:rsid w:val="00E672EB"/>
    <w:rsid w:val="00E72DD8"/>
    <w:rsid w:val="00E74BAB"/>
    <w:rsid w:val="00E76E94"/>
    <w:rsid w:val="00E776D9"/>
    <w:rsid w:val="00E80008"/>
    <w:rsid w:val="00E802B0"/>
    <w:rsid w:val="00E80309"/>
    <w:rsid w:val="00E81A5D"/>
    <w:rsid w:val="00E823DB"/>
    <w:rsid w:val="00E87229"/>
    <w:rsid w:val="00E87D61"/>
    <w:rsid w:val="00E90BB2"/>
    <w:rsid w:val="00E91A58"/>
    <w:rsid w:val="00E93246"/>
    <w:rsid w:val="00E9390B"/>
    <w:rsid w:val="00E94B10"/>
    <w:rsid w:val="00E97BB9"/>
    <w:rsid w:val="00EA0D29"/>
    <w:rsid w:val="00EB2BC1"/>
    <w:rsid w:val="00EB7799"/>
    <w:rsid w:val="00EB7C51"/>
    <w:rsid w:val="00EC0E28"/>
    <w:rsid w:val="00EC164F"/>
    <w:rsid w:val="00EC4C7F"/>
    <w:rsid w:val="00EC502C"/>
    <w:rsid w:val="00EC6375"/>
    <w:rsid w:val="00EC7433"/>
    <w:rsid w:val="00ED0956"/>
    <w:rsid w:val="00ED09C3"/>
    <w:rsid w:val="00ED2694"/>
    <w:rsid w:val="00ED3B2C"/>
    <w:rsid w:val="00ED3E7C"/>
    <w:rsid w:val="00ED427B"/>
    <w:rsid w:val="00ED493B"/>
    <w:rsid w:val="00ED4F22"/>
    <w:rsid w:val="00ED5CC4"/>
    <w:rsid w:val="00EE2FCA"/>
    <w:rsid w:val="00EE377A"/>
    <w:rsid w:val="00EE5535"/>
    <w:rsid w:val="00EF01D3"/>
    <w:rsid w:val="00EF0545"/>
    <w:rsid w:val="00EF2F21"/>
    <w:rsid w:val="00EF3D8B"/>
    <w:rsid w:val="00EF4478"/>
    <w:rsid w:val="00EF7723"/>
    <w:rsid w:val="00F0008F"/>
    <w:rsid w:val="00F01124"/>
    <w:rsid w:val="00F01221"/>
    <w:rsid w:val="00F03618"/>
    <w:rsid w:val="00F0371A"/>
    <w:rsid w:val="00F03CEB"/>
    <w:rsid w:val="00F04569"/>
    <w:rsid w:val="00F0493D"/>
    <w:rsid w:val="00F04BB2"/>
    <w:rsid w:val="00F053ED"/>
    <w:rsid w:val="00F05C80"/>
    <w:rsid w:val="00F06B5C"/>
    <w:rsid w:val="00F105C8"/>
    <w:rsid w:val="00F13011"/>
    <w:rsid w:val="00F14CFE"/>
    <w:rsid w:val="00F15364"/>
    <w:rsid w:val="00F17222"/>
    <w:rsid w:val="00F17DA9"/>
    <w:rsid w:val="00F20678"/>
    <w:rsid w:val="00F20C6E"/>
    <w:rsid w:val="00F22995"/>
    <w:rsid w:val="00F24034"/>
    <w:rsid w:val="00F24A26"/>
    <w:rsid w:val="00F25759"/>
    <w:rsid w:val="00F272F8"/>
    <w:rsid w:val="00F276E0"/>
    <w:rsid w:val="00F3477D"/>
    <w:rsid w:val="00F35D20"/>
    <w:rsid w:val="00F45294"/>
    <w:rsid w:val="00F45B4F"/>
    <w:rsid w:val="00F45D6A"/>
    <w:rsid w:val="00F45F43"/>
    <w:rsid w:val="00F46E52"/>
    <w:rsid w:val="00F470E0"/>
    <w:rsid w:val="00F47BAB"/>
    <w:rsid w:val="00F51AE5"/>
    <w:rsid w:val="00F5427E"/>
    <w:rsid w:val="00F63FF4"/>
    <w:rsid w:val="00F653CF"/>
    <w:rsid w:val="00F67713"/>
    <w:rsid w:val="00F67EB2"/>
    <w:rsid w:val="00F73F0C"/>
    <w:rsid w:val="00F75067"/>
    <w:rsid w:val="00F76B90"/>
    <w:rsid w:val="00F77797"/>
    <w:rsid w:val="00F83314"/>
    <w:rsid w:val="00F8418A"/>
    <w:rsid w:val="00F84F35"/>
    <w:rsid w:val="00F85585"/>
    <w:rsid w:val="00F85F13"/>
    <w:rsid w:val="00F8612E"/>
    <w:rsid w:val="00F86A41"/>
    <w:rsid w:val="00F86B6A"/>
    <w:rsid w:val="00F86C23"/>
    <w:rsid w:val="00F86FA3"/>
    <w:rsid w:val="00F9454E"/>
    <w:rsid w:val="00F9614F"/>
    <w:rsid w:val="00F971C7"/>
    <w:rsid w:val="00FA051B"/>
    <w:rsid w:val="00FA13E8"/>
    <w:rsid w:val="00FA1550"/>
    <w:rsid w:val="00FA2CC3"/>
    <w:rsid w:val="00FA39C8"/>
    <w:rsid w:val="00FA5900"/>
    <w:rsid w:val="00FA667A"/>
    <w:rsid w:val="00FA6876"/>
    <w:rsid w:val="00FA75E6"/>
    <w:rsid w:val="00FA7DD5"/>
    <w:rsid w:val="00FB02C0"/>
    <w:rsid w:val="00FB0639"/>
    <w:rsid w:val="00FB48F1"/>
    <w:rsid w:val="00FB5394"/>
    <w:rsid w:val="00FB5E92"/>
    <w:rsid w:val="00FB6079"/>
    <w:rsid w:val="00FB7715"/>
    <w:rsid w:val="00FC11A0"/>
    <w:rsid w:val="00FC24F2"/>
    <w:rsid w:val="00FC25ED"/>
    <w:rsid w:val="00FC51D5"/>
    <w:rsid w:val="00FC5EDE"/>
    <w:rsid w:val="00FC6A98"/>
    <w:rsid w:val="00FD4654"/>
    <w:rsid w:val="00FD64A9"/>
    <w:rsid w:val="00FD69FE"/>
    <w:rsid w:val="00FD7E4C"/>
    <w:rsid w:val="00FE0533"/>
    <w:rsid w:val="00FE3158"/>
    <w:rsid w:val="00FE452A"/>
    <w:rsid w:val="00FF192F"/>
    <w:rsid w:val="00FF2357"/>
    <w:rsid w:val="00FF279E"/>
    <w:rsid w:val="00FF3A32"/>
    <w:rsid w:val="00FF3B55"/>
    <w:rsid w:val="00FF4C4A"/>
    <w:rsid w:val="00FF73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EBEEE3"/>
  <w15:docId w15:val="{B76009DF-98D3-45C3-93D4-966AAFD4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F1A88"/>
    <w:pPr>
      <w:keepNext/>
      <w:keepLines/>
      <w:spacing w:before="240" w:after="0"/>
      <w:outlineLvl w:val="0"/>
    </w:pPr>
    <w:rPr>
      <w:rFonts w:ascii="Palatino Linotype" w:eastAsiaTheme="majorEastAsia" w:hAnsi="Palatino Linotype" w:cstheme="majorBidi"/>
      <w:b/>
      <w:sz w:val="28"/>
      <w:szCs w:val="32"/>
    </w:rPr>
  </w:style>
  <w:style w:type="paragraph" w:styleId="Nadpis2">
    <w:name w:val="heading 2"/>
    <w:basedOn w:val="Normln"/>
    <w:next w:val="Normln"/>
    <w:link w:val="Nadpis2Char"/>
    <w:uiPriority w:val="9"/>
    <w:unhideWhenUsed/>
    <w:qFormat/>
    <w:rsid w:val="001F711B"/>
    <w:pPr>
      <w:keepNext/>
      <w:keepLines/>
      <w:spacing w:before="240" w:after="240"/>
      <w:outlineLvl w:val="1"/>
    </w:pPr>
    <w:rPr>
      <w:rFonts w:ascii="Palatino Linotype" w:eastAsiaTheme="majorEastAsia" w:hAnsi="Palatino Linotype" w:cstheme="majorBidi"/>
      <w:b/>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6034A"/>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462E23"/>
    <w:rPr>
      <w:color w:val="0563C1" w:themeColor="hyperlink"/>
      <w:u w:val="single"/>
    </w:rPr>
  </w:style>
  <w:style w:type="character" w:customStyle="1" w:styleId="Nevyeenzmnka1">
    <w:name w:val="Nevyřešená zmínka1"/>
    <w:basedOn w:val="Standardnpsmoodstavce"/>
    <w:uiPriority w:val="99"/>
    <w:semiHidden/>
    <w:unhideWhenUsed/>
    <w:rsid w:val="00462E23"/>
    <w:rPr>
      <w:color w:val="605E5C"/>
      <w:shd w:val="clear" w:color="auto" w:fill="E1DFDD"/>
    </w:rPr>
  </w:style>
  <w:style w:type="paragraph" w:styleId="Odstavecseseznamem">
    <w:name w:val="List Paragraph"/>
    <w:basedOn w:val="Normln"/>
    <w:uiPriority w:val="34"/>
    <w:qFormat/>
    <w:rsid w:val="00B024DE"/>
    <w:pPr>
      <w:ind w:left="720"/>
      <w:contextualSpacing/>
    </w:pPr>
  </w:style>
  <w:style w:type="character" w:styleId="Odkaznakoment">
    <w:name w:val="annotation reference"/>
    <w:basedOn w:val="Standardnpsmoodstavce"/>
    <w:uiPriority w:val="99"/>
    <w:semiHidden/>
    <w:unhideWhenUsed/>
    <w:rsid w:val="00701B41"/>
    <w:rPr>
      <w:sz w:val="16"/>
      <w:szCs w:val="16"/>
    </w:rPr>
  </w:style>
  <w:style w:type="paragraph" w:styleId="Textkomente">
    <w:name w:val="annotation text"/>
    <w:basedOn w:val="Normln"/>
    <w:link w:val="TextkomenteChar"/>
    <w:uiPriority w:val="99"/>
    <w:unhideWhenUsed/>
    <w:rsid w:val="00701B41"/>
    <w:pPr>
      <w:spacing w:line="240" w:lineRule="auto"/>
    </w:pPr>
    <w:rPr>
      <w:sz w:val="20"/>
      <w:szCs w:val="20"/>
    </w:rPr>
  </w:style>
  <w:style w:type="character" w:customStyle="1" w:styleId="TextkomenteChar">
    <w:name w:val="Text komentáře Char"/>
    <w:basedOn w:val="Standardnpsmoodstavce"/>
    <w:link w:val="Textkomente"/>
    <w:uiPriority w:val="99"/>
    <w:rsid w:val="00701B41"/>
    <w:rPr>
      <w:sz w:val="20"/>
      <w:szCs w:val="20"/>
    </w:rPr>
  </w:style>
  <w:style w:type="paragraph" w:styleId="Pedmtkomente">
    <w:name w:val="annotation subject"/>
    <w:basedOn w:val="Textkomente"/>
    <w:next w:val="Textkomente"/>
    <w:link w:val="PedmtkomenteChar"/>
    <w:uiPriority w:val="99"/>
    <w:semiHidden/>
    <w:unhideWhenUsed/>
    <w:rsid w:val="00701B41"/>
    <w:rPr>
      <w:b/>
      <w:bCs/>
    </w:rPr>
  </w:style>
  <w:style w:type="character" w:customStyle="1" w:styleId="PedmtkomenteChar">
    <w:name w:val="Předmět komentáře Char"/>
    <w:basedOn w:val="TextkomenteChar"/>
    <w:link w:val="Pedmtkomente"/>
    <w:uiPriority w:val="99"/>
    <w:semiHidden/>
    <w:rsid w:val="00701B41"/>
    <w:rPr>
      <w:b/>
      <w:bCs/>
      <w:sz w:val="20"/>
      <w:szCs w:val="20"/>
    </w:rPr>
  </w:style>
  <w:style w:type="paragraph" w:styleId="Revize">
    <w:name w:val="Revision"/>
    <w:hidden/>
    <w:uiPriority w:val="99"/>
    <w:semiHidden/>
    <w:rsid w:val="00EF0545"/>
    <w:pPr>
      <w:spacing w:after="0" w:line="240" w:lineRule="auto"/>
    </w:pPr>
  </w:style>
  <w:style w:type="paragraph" w:styleId="Zhlav">
    <w:name w:val="header"/>
    <w:basedOn w:val="Normln"/>
    <w:link w:val="ZhlavChar"/>
    <w:uiPriority w:val="99"/>
    <w:unhideWhenUsed/>
    <w:rsid w:val="001C6A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6A9B"/>
  </w:style>
  <w:style w:type="paragraph" w:styleId="Zpat">
    <w:name w:val="footer"/>
    <w:basedOn w:val="Normln"/>
    <w:link w:val="ZpatChar"/>
    <w:uiPriority w:val="99"/>
    <w:unhideWhenUsed/>
    <w:rsid w:val="001C6A9B"/>
    <w:pPr>
      <w:tabs>
        <w:tab w:val="center" w:pos="4536"/>
        <w:tab w:val="right" w:pos="9072"/>
      </w:tabs>
      <w:spacing w:after="0" w:line="240" w:lineRule="auto"/>
    </w:pPr>
  </w:style>
  <w:style w:type="character" w:customStyle="1" w:styleId="ZpatChar">
    <w:name w:val="Zápatí Char"/>
    <w:basedOn w:val="Standardnpsmoodstavce"/>
    <w:link w:val="Zpat"/>
    <w:uiPriority w:val="99"/>
    <w:rsid w:val="001C6A9B"/>
  </w:style>
  <w:style w:type="paragraph" w:styleId="Titulek">
    <w:name w:val="caption"/>
    <w:basedOn w:val="Normln"/>
    <w:next w:val="Normln"/>
    <w:unhideWhenUsed/>
    <w:qFormat/>
    <w:rsid w:val="001C6A9B"/>
    <w:pPr>
      <w:spacing w:after="200" w:line="240" w:lineRule="auto"/>
      <w:jc w:val="both"/>
    </w:pPr>
    <w:rPr>
      <w:rFonts w:ascii="Times New Roman" w:hAnsi="Times New Roman"/>
      <w:b/>
      <w:iCs/>
      <w:color w:val="4472C4" w:themeColor="accent1"/>
      <w:sz w:val="20"/>
      <w:szCs w:val="18"/>
    </w:rPr>
  </w:style>
  <w:style w:type="character" w:customStyle="1" w:styleId="Nadpis1Char">
    <w:name w:val="Nadpis 1 Char"/>
    <w:basedOn w:val="Standardnpsmoodstavce"/>
    <w:link w:val="Nadpis1"/>
    <w:uiPriority w:val="9"/>
    <w:rsid w:val="009F1A88"/>
    <w:rPr>
      <w:rFonts w:ascii="Palatino Linotype" w:eastAsiaTheme="majorEastAsia" w:hAnsi="Palatino Linotype" w:cstheme="majorBidi"/>
      <w:b/>
      <w:sz w:val="28"/>
      <w:szCs w:val="32"/>
    </w:rPr>
  </w:style>
  <w:style w:type="paragraph" w:styleId="Nadpisobsahu">
    <w:name w:val="TOC Heading"/>
    <w:basedOn w:val="Nadpis1"/>
    <w:next w:val="Normln"/>
    <w:uiPriority w:val="39"/>
    <w:unhideWhenUsed/>
    <w:qFormat/>
    <w:rsid w:val="009F1A88"/>
    <w:pPr>
      <w:outlineLvl w:val="9"/>
    </w:pPr>
    <w:rPr>
      <w:rFonts w:asciiTheme="majorHAnsi" w:hAnsiTheme="majorHAnsi"/>
      <w:b w:val="0"/>
      <w:color w:val="2F5496" w:themeColor="accent1" w:themeShade="BF"/>
      <w:sz w:val="32"/>
      <w:lang w:eastAsia="cs-CZ"/>
    </w:rPr>
  </w:style>
  <w:style w:type="paragraph" w:styleId="Obsah1">
    <w:name w:val="toc 1"/>
    <w:basedOn w:val="Normln"/>
    <w:next w:val="Normln"/>
    <w:autoRedefine/>
    <w:uiPriority w:val="39"/>
    <w:unhideWhenUsed/>
    <w:rsid w:val="009F1A88"/>
    <w:pPr>
      <w:spacing w:after="100"/>
    </w:pPr>
  </w:style>
  <w:style w:type="character" w:customStyle="1" w:styleId="Nadpis2Char">
    <w:name w:val="Nadpis 2 Char"/>
    <w:basedOn w:val="Standardnpsmoodstavce"/>
    <w:link w:val="Nadpis2"/>
    <w:uiPriority w:val="9"/>
    <w:rsid w:val="001F711B"/>
    <w:rPr>
      <w:rFonts w:ascii="Palatino Linotype" w:eastAsiaTheme="majorEastAsia" w:hAnsi="Palatino Linotype" w:cstheme="majorBidi"/>
      <w:b/>
      <w:sz w:val="24"/>
      <w:szCs w:val="26"/>
    </w:rPr>
  </w:style>
  <w:style w:type="paragraph" w:styleId="Obsah2">
    <w:name w:val="toc 2"/>
    <w:basedOn w:val="Normln"/>
    <w:next w:val="Normln"/>
    <w:autoRedefine/>
    <w:uiPriority w:val="39"/>
    <w:unhideWhenUsed/>
    <w:rsid w:val="005B47CB"/>
    <w:pPr>
      <w:tabs>
        <w:tab w:val="left" w:pos="880"/>
        <w:tab w:val="right" w:leader="dot" w:pos="9062"/>
      </w:tabs>
      <w:spacing w:after="100" w:line="240" w:lineRule="auto"/>
      <w:ind w:left="220"/>
    </w:pPr>
  </w:style>
  <w:style w:type="paragraph" w:styleId="Textbubliny">
    <w:name w:val="Balloon Text"/>
    <w:basedOn w:val="Normln"/>
    <w:link w:val="TextbublinyChar"/>
    <w:uiPriority w:val="99"/>
    <w:semiHidden/>
    <w:unhideWhenUsed/>
    <w:rsid w:val="00A94AA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4AA2"/>
    <w:rPr>
      <w:rFonts w:ascii="Segoe UI" w:hAnsi="Segoe UI" w:cs="Segoe UI"/>
      <w:sz w:val="18"/>
      <w:szCs w:val="18"/>
    </w:rPr>
  </w:style>
  <w:style w:type="table" w:styleId="Mkatabulky">
    <w:name w:val="Table Grid"/>
    <w:basedOn w:val="Normlntabulka"/>
    <w:uiPriority w:val="39"/>
    <w:rsid w:val="0059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1">
    <w:name w:val="Plain Table 1"/>
    <w:basedOn w:val="Normlntabulka"/>
    <w:uiPriority w:val="41"/>
    <w:rsid w:val="00A0641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zmezer">
    <w:name w:val="No Spacing"/>
    <w:uiPriority w:val="1"/>
    <w:qFormat/>
    <w:rsid w:val="00A06411"/>
    <w:pPr>
      <w:spacing w:after="0" w:line="240" w:lineRule="auto"/>
    </w:pPr>
  </w:style>
  <w:style w:type="paragraph" w:styleId="Textpoznpodarou">
    <w:name w:val="footnote text"/>
    <w:basedOn w:val="Normln"/>
    <w:link w:val="TextpoznpodarouChar"/>
    <w:uiPriority w:val="99"/>
    <w:semiHidden/>
    <w:unhideWhenUsed/>
    <w:rsid w:val="00BC645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C645C"/>
    <w:rPr>
      <w:sz w:val="20"/>
      <w:szCs w:val="20"/>
    </w:rPr>
  </w:style>
  <w:style w:type="character" w:styleId="Znakapoznpodarou">
    <w:name w:val="footnote reference"/>
    <w:basedOn w:val="Standardnpsmoodstavce"/>
    <w:uiPriority w:val="99"/>
    <w:semiHidden/>
    <w:unhideWhenUsed/>
    <w:rsid w:val="00BC645C"/>
    <w:rPr>
      <w:vertAlign w:val="superscript"/>
    </w:rPr>
  </w:style>
  <w:style w:type="character" w:customStyle="1" w:styleId="Nevyeenzmnka2">
    <w:name w:val="Nevyřešená zmínka2"/>
    <w:basedOn w:val="Standardnpsmoodstavce"/>
    <w:uiPriority w:val="99"/>
    <w:semiHidden/>
    <w:unhideWhenUsed/>
    <w:rsid w:val="00F8418A"/>
    <w:rPr>
      <w:color w:val="605E5C"/>
      <w:shd w:val="clear" w:color="auto" w:fill="E1DFDD"/>
    </w:rPr>
  </w:style>
  <w:style w:type="character" w:customStyle="1" w:styleId="cf01">
    <w:name w:val="cf01"/>
    <w:basedOn w:val="Standardnpsmoodstavce"/>
    <w:rsid w:val="00D64184"/>
    <w:rPr>
      <w:rFonts w:ascii="Segoe UI" w:hAnsi="Segoe UI" w:cs="Segoe UI" w:hint="default"/>
      <w:color w:val="333333"/>
      <w:sz w:val="18"/>
      <w:szCs w:val="18"/>
      <w:shd w:val="clear" w:color="auto" w:fill="FFFFFF"/>
    </w:rPr>
  </w:style>
  <w:style w:type="paragraph" w:customStyle="1" w:styleId="xelementtoproof">
    <w:name w:val="x_elementtoproof"/>
    <w:basedOn w:val="Normln"/>
    <w:rsid w:val="00D6418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D6418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11">
    <w:name w:val="cf11"/>
    <w:basedOn w:val="Standardnpsmoodstavce"/>
    <w:rsid w:val="000243BF"/>
    <w:rPr>
      <w:rFonts w:ascii="Segoe UI" w:hAnsi="Segoe UI" w:cs="Segoe UI" w:hint="default"/>
      <w:i/>
      <w:iCs/>
      <w:color w:val="212529"/>
      <w:sz w:val="18"/>
      <w:szCs w:val="18"/>
      <w:shd w:val="clear" w:color="auto" w:fill="FFFFFF"/>
    </w:rPr>
  </w:style>
  <w:style w:type="character" w:styleId="Nevyeenzmnka">
    <w:name w:val="Unresolved Mention"/>
    <w:basedOn w:val="Standardnpsmoodstavce"/>
    <w:uiPriority w:val="99"/>
    <w:semiHidden/>
    <w:unhideWhenUsed/>
    <w:rsid w:val="00E03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953433">
      <w:bodyDiv w:val="1"/>
      <w:marLeft w:val="0"/>
      <w:marRight w:val="0"/>
      <w:marTop w:val="0"/>
      <w:marBottom w:val="0"/>
      <w:divBdr>
        <w:top w:val="none" w:sz="0" w:space="0" w:color="auto"/>
        <w:left w:val="none" w:sz="0" w:space="0" w:color="auto"/>
        <w:bottom w:val="none" w:sz="0" w:space="0" w:color="auto"/>
        <w:right w:val="none" w:sz="0" w:space="0" w:color="auto"/>
      </w:divBdr>
    </w:div>
    <w:div w:id="429935932">
      <w:bodyDiv w:val="1"/>
      <w:marLeft w:val="0"/>
      <w:marRight w:val="0"/>
      <w:marTop w:val="0"/>
      <w:marBottom w:val="0"/>
      <w:divBdr>
        <w:top w:val="none" w:sz="0" w:space="0" w:color="auto"/>
        <w:left w:val="none" w:sz="0" w:space="0" w:color="auto"/>
        <w:bottom w:val="none" w:sz="0" w:space="0" w:color="auto"/>
        <w:right w:val="none" w:sz="0" w:space="0" w:color="auto"/>
      </w:divBdr>
      <w:divsChild>
        <w:div w:id="404256720">
          <w:marLeft w:val="0"/>
          <w:marRight w:val="0"/>
          <w:marTop w:val="0"/>
          <w:marBottom w:val="0"/>
          <w:divBdr>
            <w:top w:val="none" w:sz="0" w:space="0" w:color="auto"/>
            <w:left w:val="none" w:sz="0" w:space="0" w:color="auto"/>
            <w:bottom w:val="none" w:sz="0" w:space="0" w:color="auto"/>
            <w:right w:val="none" w:sz="0" w:space="0" w:color="auto"/>
          </w:divBdr>
          <w:divsChild>
            <w:div w:id="2146847550">
              <w:marLeft w:val="0"/>
              <w:marRight w:val="0"/>
              <w:marTop w:val="0"/>
              <w:marBottom w:val="0"/>
              <w:divBdr>
                <w:top w:val="none" w:sz="0" w:space="0" w:color="auto"/>
                <w:left w:val="none" w:sz="0" w:space="0" w:color="auto"/>
                <w:bottom w:val="none" w:sz="0" w:space="0" w:color="auto"/>
                <w:right w:val="none" w:sz="0" w:space="0" w:color="auto"/>
              </w:divBdr>
              <w:divsChild>
                <w:div w:id="565645843">
                  <w:marLeft w:val="0"/>
                  <w:marRight w:val="0"/>
                  <w:marTop w:val="0"/>
                  <w:marBottom w:val="0"/>
                  <w:divBdr>
                    <w:top w:val="none" w:sz="0" w:space="0" w:color="auto"/>
                    <w:left w:val="none" w:sz="0" w:space="0" w:color="auto"/>
                    <w:bottom w:val="none" w:sz="0" w:space="0" w:color="auto"/>
                    <w:right w:val="none" w:sz="0" w:space="0" w:color="auto"/>
                  </w:divBdr>
                  <w:divsChild>
                    <w:div w:id="643579796">
                      <w:marLeft w:val="0"/>
                      <w:marRight w:val="0"/>
                      <w:marTop w:val="0"/>
                      <w:marBottom w:val="0"/>
                      <w:divBdr>
                        <w:top w:val="none" w:sz="0" w:space="0" w:color="auto"/>
                        <w:left w:val="none" w:sz="0" w:space="0" w:color="auto"/>
                        <w:bottom w:val="none" w:sz="0" w:space="0" w:color="auto"/>
                        <w:right w:val="none" w:sz="0" w:space="0" w:color="auto"/>
                      </w:divBdr>
                      <w:divsChild>
                        <w:div w:id="4254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77940">
      <w:bodyDiv w:val="1"/>
      <w:marLeft w:val="0"/>
      <w:marRight w:val="0"/>
      <w:marTop w:val="0"/>
      <w:marBottom w:val="0"/>
      <w:divBdr>
        <w:top w:val="none" w:sz="0" w:space="0" w:color="auto"/>
        <w:left w:val="none" w:sz="0" w:space="0" w:color="auto"/>
        <w:bottom w:val="none" w:sz="0" w:space="0" w:color="auto"/>
        <w:right w:val="none" w:sz="0" w:space="0" w:color="auto"/>
      </w:divBdr>
    </w:div>
    <w:div w:id="491795993">
      <w:bodyDiv w:val="1"/>
      <w:marLeft w:val="0"/>
      <w:marRight w:val="0"/>
      <w:marTop w:val="0"/>
      <w:marBottom w:val="0"/>
      <w:divBdr>
        <w:top w:val="none" w:sz="0" w:space="0" w:color="auto"/>
        <w:left w:val="none" w:sz="0" w:space="0" w:color="auto"/>
        <w:bottom w:val="none" w:sz="0" w:space="0" w:color="auto"/>
        <w:right w:val="none" w:sz="0" w:space="0" w:color="auto"/>
      </w:divBdr>
    </w:div>
    <w:div w:id="544416533">
      <w:bodyDiv w:val="1"/>
      <w:marLeft w:val="0"/>
      <w:marRight w:val="0"/>
      <w:marTop w:val="0"/>
      <w:marBottom w:val="0"/>
      <w:divBdr>
        <w:top w:val="none" w:sz="0" w:space="0" w:color="auto"/>
        <w:left w:val="none" w:sz="0" w:space="0" w:color="auto"/>
        <w:bottom w:val="none" w:sz="0" w:space="0" w:color="auto"/>
        <w:right w:val="none" w:sz="0" w:space="0" w:color="auto"/>
      </w:divBdr>
    </w:div>
    <w:div w:id="586427119">
      <w:bodyDiv w:val="1"/>
      <w:marLeft w:val="0"/>
      <w:marRight w:val="0"/>
      <w:marTop w:val="0"/>
      <w:marBottom w:val="0"/>
      <w:divBdr>
        <w:top w:val="none" w:sz="0" w:space="0" w:color="auto"/>
        <w:left w:val="none" w:sz="0" w:space="0" w:color="auto"/>
        <w:bottom w:val="none" w:sz="0" w:space="0" w:color="auto"/>
        <w:right w:val="none" w:sz="0" w:space="0" w:color="auto"/>
      </w:divBdr>
      <w:divsChild>
        <w:div w:id="563295627">
          <w:marLeft w:val="480"/>
          <w:marRight w:val="0"/>
          <w:marTop w:val="0"/>
          <w:marBottom w:val="0"/>
          <w:divBdr>
            <w:top w:val="none" w:sz="0" w:space="0" w:color="auto"/>
            <w:left w:val="none" w:sz="0" w:space="0" w:color="auto"/>
            <w:bottom w:val="none" w:sz="0" w:space="0" w:color="auto"/>
            <w:right w:val="none" w:sz="0" w:space="0" w:color="auto"/>
          </w:divBdr>
          <w:divsChild>
            <w:div w:id="15688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1462">
      <w:bodyDiv w:val="1"/>
      <w:marLeft w:val="0"/>
      <w:marRight w:val="0"/>
      <w:marTop w:val="0"/>
      <w:marBottom w:val="0"/>
      <w:divBdr>
        <w:top w:val="none" w:sz="0" w:space="0" w:color="auto"/>
        <w:left w:val="none" w:sz="0" w:space="0" w:color="auto"/>
        <w:bottom w:val="none" w:sz="0" w:space="0" w:color="auto"/>
        <w:right w:val="none" w:sz="0" w:space="0" w:color="auto"/>
      </w:divBdr>
    </w:div>
    <w:div w:id="732237000">
      <w:bodyDiv w:val="1"/>
      <w:marLeft w:val="0"/>
      <w:marRight w:val="0"/>
      <w:marTop w:val="0"/>
      <w:marBottom w:val="0"/>
      <w:divBdr>
        <w:top w:val="none" w:sz="0" w:space="0" w:color="auto"/>
        <w:left w:val="none" w:sz="0" w:space="0" w:color="auto"/>
        <w:bottom w:val="none" w:sz="0" w:space="0" w:color="auto"/>
        <w:right w:val="none" w:sz="0" w:space="0" w:color="auto"/>
      </w:divBdr>
    </w:div>
    <w:div w:id="737750707">
      <w:bodyDiv w:val="1"/>
      <w:marLeft w:val="0"/>
      <w:marRight w:val="0"/>
      <w:marTop w:val="0"/>
      <w:marBottom w:val="0"/>
      <w:divBdr>
        <w:top w:val="none" w:sz="0" w:space="0" w:color="auto"/>
        <w:left w:val="none" w:sz="0" w:space="0" w:color="auto"/>
        <w:bottom w:val="none" w:sz="0" w:space="0" w:color="auto"/>
        <w:right w:val="none" w:sz="0" w:space="0" w:color="auto"/>
      </w:divBdr>
      <w:divsChild>
        <w:div w:id="117259330">
          <w:marLeft w:val="0"/>
          <w:marRight w:val="0"/>
          <w:marTop w:val="0"/>
          <w:marBottom w:val="0"/>
          <w:divBdr>
            <w:top w:val="none" w:sz="0" w:space="0" w:color="auto"/>
            <w:left w:val="none" w:sz="0" w:space="0" w:color="auto"/>
            <w:bottom w:val="none" w:sz="0" w:space="0" w:color="auto"/>
            <w:right w:val="none" w:sz="0" w:space="0" w:color="auto"/>
          </w:divBdr>
        </w:div>
        <w:div w:id="877860490">
          <w:marLeft w:val="0"/>
          <w:marRight w:val="0"/>
          <w:marTop w:val="0"/>
          <w:marBottom w:val="0"/>
          <w:divBdr>
            <w:top w:val="none" w:sz="0" w:space="0" w:color="auto"/>
            <w:left w:val="none" w:sz="0" w:space="0" w:color="auto"/>
            <w:bottom w:val="none" w:sz="0" w:space="0" w:color="auto"/>
            <w:right w:val="none" w:sz="0" w:space="0" w:color="auto"/>
          </w:divBdr>
        </w:div>
        <w:div w:id="964123745">
          <w:marLeft w:val="0"/>
          <w:marRight w:val="0"/>
          <w:marTop w:val="0"/>
          <w:marBottom w:val="0"/>
          <w:divBdr>
            <w:top w:val="none" w:sz="0" w:space="0" w:color="auto"/>
            <w:left w:val="none" w:sz="0" w:space="0" w:color="auto"/>
            <w:bottom w:val="none" w:sz="0" w:space="0" w:color="auto"/>
            <w:right w:val="none" w:sz="0" w:space="0" w:color="auto"/>
          </w:divBdr>
        </w:div>
        <w:div w:id="1178808425">
          <w:marLeft w:val="0"/>
          <w:marRight w:val="0"/>
          <w:marTop w:val="0"/>
          <w:marBottom w:val="0"/>
          <w:divBdr>
            <w:top w:val="none" w:sz="0" w:space="0" w:color="auto"/>
            <w:left w:val="none" w:sz="0" w:space="0" w:color="auto"/>
            <w:bottom w:val="none" w:sz="0" w:space="0" w:color="auto"/>
            <w:right w:val="none" w:sz="0" w:space="0" w:color="auto"/>
          </w:divBdr>
        </w:div>
        <w:div w:id="1259556314">
          <w:marLeft w:val="0"/>
          <w:marRight w:val="0"/>
          <w:marTop w:val="0"/>
          <w:marBottom w:val="0"/>
          <w:divBdr>
            <w:top w:val="none" w:sz="0" w:space="0" w:color="auto"/>
            <w:left w:val="none" w:sz="0" w:space="0" w:color="auto"/>
            <w:bottom w:val="none" w:sz="0" w:space="0" w:color="auto"/>
            <w:right w:val="none" w:sz="0" w:space="0" w:color="auto"/>
          </w:divBdr>
        </w:div>
        <w:div w:id="1444960567">
          <w:marLeft w:val="0"/>
          <w:marRight w:val="0"/>
          <w:marTop w:val="0"/>
          <w:marBottom w:val="0"/>
          <w:divBdr>
            <w:top w:val="none" w:sz="0" w:space="0" w:color="auto"/>
            <w:left w:val="none" w:sz="0" w:space="0" w:color="auto"/>
            <w:bottom w:val="none" w:sz="0" w:space="0" w:color="auto"/>
            <w:right w:val="none" w:sz="0" w:space="0" w:color="auto"/>
          </w:divBdr>
        </w:div>
        <w:div w:id="1847281157">
          <w:marLeft w:val="0"/>
          <w:marRight w:val="0"/>
          <w:marTop w:val="0"/>
          <w:marBottom w:val="0"/>
          <w:divBdr>
            <w:top w:val="none" w:sz="0" w:space="0" w:color="auto"/>
            <w:left w:val="none" w:sz="0" w:space="0" w:color="auto"/>
            <w:bottom w:val="none" w:sz="0" w:space="0" w:color="auto"/>
            <w:right w:val="none" w:sz="0" w:space="0" w:color="auto"/>
          </w:divBdr>
        </w:div>
      </w:divsChild>
    </w:div>
    <w:div w:id="771894719">
      <w:bodyDiv w:val="1"/>
      <w:marLeft w:val="0"/>
      <w:marRight w:val="0"/>
      <w:marTop w:val="0"/>
      <w:marBottom w:val="0"/>
      <w:divBdr>
        <w:top w:val="none" w:sz="0" w:space="0" w:color="auto"/>
        <w:left w:val="none" w:sz="0" w:space="0" w:color="auto"/>
        <w:bottom w:val="none" w:sz="0" w:space="0" w:color="auto"/>
        <w:right w:val="none" w:sz="0" w:space="0" w:color="auto"/>
      </w:divBdr>
    </w:div>
    <w:div w:id="780415468">
      <w:bodyDiv w:val="1"/>
      <w:marLeft w:val="0"/>
      <w:marRight w:val="0"/>
      <w:marTop w:val="0"/>
      <w:marBottom w:val="0"/>
      <w:divBdr>
        <w:top w:val="none" w:sz="0" w:space="0" w:color="auto"/>
        <w:left w:val="none" w:sz="0" w:space="0" w:color="auto"/>
        <w:bottom w:val="none" w:sz="0" w:space="0" w:color="auto"/>
        <w:right w:val="none" w:sz="0" w:space="0" w:color="auto"/>
      </w:divBdr>
    </w:div>
    <w:div w:id="858273618">
      <w:bodyDiv w:val="1"/>
      <w:marLeft w:val="0"/>
      <w:marRight w:val="0"/>
      <w:marTop w:val="0"/>
      <w:marBottom w:val="0"/>
      <w:divBdr>
        <w:top w:val="none" w:sz="0" w:space="0" w:color="auto"/>
        <w:left w:val="none" w:sz="0" w:space="0" w:color="auto"/>
        <w:bottom w:val="none" w:sz="0" w:space="0" w:color="auto"/>
        <w:right w:val="none" w:sz="0" w:space="0" w:color="auto"/>
      </w:divBdr>
    </w:div>
    <w:div w:id="858540843">
      <w:bodyDiv w:val="1"/>
      <w:marLeft w:val="0"/>
      <w:marRight w:val="0"/>
      <w:marTop w:val="0"/>
      <w:marBottom w:val="0"/>
      <w:divBdr>
        <w:top w:val="none" w:sz="0" w:space="0" w:color="auto"/>
        <w:left w:val="none" w:sz="0" w:space="0" w:color="auto"/>
        <w:bottom w:val="none" w:sz="0" w:space="0" w:color="auto"/>
        <w:right w:val="none" w:sz="0" w:space="0" w:color="auto"/>
      </w:divBdr>
      <w:divsChild>
        <w:div w:id="2066829886">
          <w:marLeft w:val="0"/>
          <w:marRight w:val="0"/>
          <w:marTop w:val="0"/>
          <w:marBottom w:val="0"/>
          <w:divBdr>
            <w:top w:val="none" w:sz="0" w:space="0" w:color="auto"/>
            <w:left w:val="none" w:sz="0" w:space="0" w:color="auto"/>
            <w:bottom w:val="none" w:sz="0" w:space="0" w:color="auto"/>
            <w:right w:val="none" w:sz="0" w:space="0" w:color="auto"/>
          </w:divBdr>
          <w:divsChild>
            <w:div w:id="637606904">
              <w:marLeft w:val="0"/>
              <w:marRight w:val="0"/>
              <w:marTop w:val="0"/>
              <w:marBottom w:val="0"/>
              <w:divBdr>
                <w:top w:val="none" w:sz="0" w:space="0" w:color="auto"/>
                <w:left w:val="none" w:sz="0" w:space="0" w:color="auto"/>
                <w:bottom w:val="none" w:sz="0" w:space="0" w:color="auto"/>
                <w:right w:val="none" w:sz="0" w:space="0" w:color="auto"/>
              </w:divBdr>
              <w:divsChild>
                <w:div w:id="1928466210">
                  <w:marLeft w:val="0"/>
                  <w:marRight w:val="0"/>
                  <w:marTop w:val="0"/>
                  <w:marBottom w:val="0"/>
                  <w:divBdr>
                    <w:top w:val="none" w:sz="0" w:space="0" w:color="auto"/>
                    <w:left w:val="none" w:sz="0" w:space="0" w:color="auto"/>
                    <w:bottom w:val="none" w:sz="0" w:space="0" w:color="auto"/>
                    <w:right w:val="none" w:sz="0" w:space="0" w:color="auto"/>
                  </w:divBdr>
                  <w:divsChild>
                    <w:div w:id="1741323623">
                      <w:marLeft w:val="0"/>
                      <w:marRight w:val="0"/>
                      <w:marTop w:val="0"/>
                      <w:marBottom w:val="0"/>
                      <w:divBdr>
                        <w:top w:val="none" w:sz="0" w:space="0" w:color="auto"/>
                        <w:left w:val="none" w:sz="0" w:space="0" w:color="auto"/>
                        <w:bottom w:val="none" w:sz="0" w:space="0" w:color="auto"/>
                        <w:right w:val="none" w:sz="0" w:space="0" w:color="auto"/>
                      </w:divBdr>
                      <w:divsChild>
                        <w:div w:id="19877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459230">
      <w:bodyDiv w:val="1"/>
      <w:marLeft w:val="0"/>
      <w:marRight w:val="0"/>
      <w:marTop w:val="0"/>
      <w:marBottom w:val="0"/>
      <w:divBdr>
        <w:top w:val="none" w:sz="0" w:space="0" w:color="auto"/>
        <w:left w:val="none" w:sz="0" w:space="0" w:color="auto"/>
        <w:bottom w:val="none" w:sz="0" w:space="0" w:color="auto"/>
        <w:right w:val="none" w:sz="0" w:space="0" w:color="auto"/>
      </w:divBdr>
      <w:divsChild>
        <w:div w:id="1045331484">
          <w:marLeft w:val="0"/>
          <w:marRight w:val="0"/>
          <w:marTop w:val="0"/>
          <w:marBottom w:val="0"/>
          <w:divBdr>
            <w:top w:val="none" w:sz="0" w:space="0" w:color="auto"/>
            <w:left w:val="none" w:sz="0" w:space="0" w:color="auto"/>
            <w:bottom w:val="none" w:sz="0" w:space="0" w:color="auto"/>
            <w:right w:val="none" w:sz="0" w:space="0" w:color="auto"/>
          </w:divBdr>
          <w:divsChild>
            <w:div w:id="872617193">
              <w:marLeft w:val="0"/>
              <w:marRight w:val="0"/>
              <w:marTop w:val="0"/>
              <w:marBottom w:val="0"/>
              <w:divBdr>
                <w:top w:val="none" w:sz="0" w:space="0" w:color="auto"/>
                <w:left w:val="none" w:sz="0" w:space="0" w:color="auto"/>
                <w:bottom w:val="none" w:sz="0" w:space="0" w:color="auto"/>
                <w:right w:val="none" w:sz="0" w:space="0" w:color="auto"/>
              </w:divBdr>
              <w:divsChild>
                <w:div w:id="1889295921">
                  <w:marLeft w:val="0"/>
                  <w:marRight w:val="0"/>
                  <w:marTop w:val="0"/>
                  <w:marBottom w:val="0"/>
                  <w:divBdr>
                    <w:top w:val="none" w:sz="0" w:space="0" w:color="auto"/>
                    <w:left w:val="none" w:sz="0" w:space="0" w:color="auto"/>
                    <w:bottom w:val="none" w:sz="0" w:space="0" w:color="auto"/>
                    <w:right w:val="none" w:sz="0" w:space="0" w:color="auto"/>
                  </w:divBdr>
                  <w:divsChild>
                    <w:div w:id="1027482489">
                      <w:marLeft w:val="0"/>
                      <w:marRight w:val="0"/>
                      <w:marTop w:val="0"/>
                      <w:marBottom w:val="0"/>
                      <w:divBdr>
                        <w:top w:val="none" w:sz="0" w:space="0" w:color="auto"/>
                        <w:left w:val="none" w:sz="0" w:space="0" w:color="auto"/>
                        <w:bottom w:val="none" w:sz="0" w:space="0" w:color="auto"/>
                        <w:right w:val="none" w:sz="0" w:space="0" w:color="auto"/>
                      </w:divBdr>
                      <w:divsChild>
                        <w:div w:id="10033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439128">
      <w:bodyDiv w:val="1"/>
      <w:marLeft w:val="0"/>
      <w:marRight w:val="0"/>
      <w:marTop w:val="0"/>
      <w:marBottom w:val="0"/>
      <w:divBdr>
        <w:top w:val="none" w:sz="0" w:space="0" w:color="auto"/>
        <w:left w:val="none" w:sz="0" w:space="0" w:color="auto"/>
        <w:bottom w:val="none" w:sz="0" w:space="0" w:color="auto"/>
        <w:right w:val="none" w:sz="0" w:space="0" w:color="auto"/>
      </w:divBdr>
      <w:divsChild>
        <w:div w:id="1391728395">
          <w:marLeft w:val="0"/>
          <w:marRight w:val="0"/>
          <w:marTop w:val="0"/>
          <w:marBottom w:val="0"/>
          <w:divBdr>
            <w:top w:val="single" w:sz="2" w:space="0" w:color="D9D9E3"/>
            <w:left w:val="single" w:sz="2" w:space="0" w:color="D9D9E3"/>
            <w:bottom w:val="single" w:sz="2" w:space="0" w:color="D9D9E3"/>
            <w:right w:val="single" w:sz="2" w:space="0" w:color="D9D9E3"/>
          </w:divBdr>
          <w:divsChild>
            <w:div w:id="209416796">
              <w:marLeft w:val="0"/>
              <w:marRight w:val="0"/>
              <w:marTop w:val="0"/>
              <w:marBottom w:val="0"/>
              <w:divBdr>
                <w:top w:val="single" w:sz="2" w:space="0" w:color="D9D9E3"/>
                <w:left w:val="single" w:sz="2" w:space="0" w:color="D9D9E3"/>
                <w:bottom w:val="single" w:sz="2" w:space="0" w:color="D9D9E3"/>
                <w:right w:val="single" w:sz="2" w:space="0" w:color="D9D9E3"/>
              </w:divBdr>
              <w:divsChild>
                <w:div w:id="613901526">
                  <w:marLeft w:val="0"/>
                  <w:marRight w:val="0"/>
                  <w:marTop w:val="0"/>
                  <w:marBottom w:val="0"/>
                  <w:divBdr>
                    <w:top w:val="single" w:sz="2" w:space="0" w:color="D9D9E3"/>
                    <w:left w:val="single" w:sz="2" w:space="0" w:color="D9D9E3"/>
                    <w:bottom w:val="single" w:sz="2" w:space="0" w:color="D9D9E3"/>
                    <w:right w:val="single" w:sz="2" w:space="0" w:color="D9D9E3"/>
                  </w:divBdr>
                  <w:divsChild>
                    <w:div w:id="1831289955">
                      <w:marLeft w:val="0"/>
                      <w:marRight w:val="0"/>
                      <w:marTop w:val="0"/>
                      <w:marBottom w:val="0"/>
                      <w:divBdr>
                        <w:top w:val="single" w:sz="2" w:space="0" w:color="D9D9E3"/>
                        <w:left w:val="single" w:sz="2" w:space="0" w:color="D9D9E3"/>
                        <w:bottom w:val="single" w:sz="2" w:space="0" w:color="D9D9E3"/>
                        <w:right w:val="single" w:sz="2" w:space="0" w:color="D9D9E3"/>
                      </w:divBdr>
                      <w:divsChild>
                        <w:div w:id="1052726784">
                          <w:marLeft w:val="0"/>
                          <w:marRight w:val="0"/>
                          <w:marTop w:val="0"/>
                          <w:marBottom w:val="0"/>
                          <w:divBdr>
                            <w:top w:val="single" w:sz="2" w:space="0" w:color="D9D9E3"/>
                            <w:left w:val="single" w:sz="2" w:space="0" w:color="D9D9E3"/>
                            <w:bottom w:val="single" w:sz="2" w:space="0" w:color="D9D9E3"/>
                            <w:right w:val="single" w:sz="2" w:space="0" w:color="D9D9E3"/>
                          </w:divBdr>
                          <w:divsChild>
                            <w:div w:id="539976726">
                              <w:marLeft w:val="0"/>
                              <w:marRight w:val="0"/>
                              <w:marTop w:val="100"/>
                              <w:marBottom w:val="100"/>
                              <w:divBdr>
                                <w:top w:val="single" w:sz="2" w:space="0" w:color="D9D9E3"/>
                                <w:left w:val="single" w:sz="2" w:space="0" w:color="D9D9E3"/>
                                <w:bottom w:val="single" w:sz="2" w:space="0" w:color="D9D9E3"/>
                                <w:right w:val="single" w:sz="2" w:space="0" w:color="D9D9E3"/>
                              </w:divBdr>
                              <w:divsChild>
                                <w:div w:id="49886029">
                                  <w:marLeft w:val="0"/>
                                  <w:marRight w:val="0"/>
                                  <w:marTop w:val="0"/>
                                  <w:marBottom w:val="0"/>
                                  <w:divBdr>
                                    <w:top w:val="single" w:sz="2" w:space="0" w:color="D9D9E3"/>
                                    <w:left w:val="single" w:sz="2" w:space="0" w:color="D9D9E3"/>
                                    <w:bottom w:val="single" w:sz="2" w:space="0" w:color="D9D9E3"/>
                                    <w:right w:val="single" w:sz="2" w:space="0" w:color="D9D9E3"/>
                                  </w:divBdr>
                                  <w:divsChild>
                                    <w:div w:id="935334580">
                                      <w:marLeft w:val="0"/>
                                      <w:marRight w:val="0"/>
                                      <w:marTop w:val="0"/>
                                      <w:marBottom w:val="0"/>
                                      <w:divBdr>
                                        <w:top w:val="single" w:sz="2" w:space="0" w:color="D9D9E3"/>
                                        <w:left w:val="single" w:sz="2" w:space="0" w:color="D9D9E3"/>
                                        <w:bottom w:val="single" w:sz="2" w:space="0" w:color="D9D9E3"/>
                                        <w:right w:val="single" w:sz="2" w:space="0" w:color="D9D9E3"/>
                                      </w:divBdr>
                                      <w:divsChild>
                                        <w:div w:id="1302811819">
                                          <w:marLeft w:val="0"/>
                                          <w:marRight w:val="0"/>
                                          <w:marTop w:val="0"/>
                                          <w:marBottom w:val="0"/>
                                          <w:divBdr>
                                            <w:top w:val="single" w:sz="2" w:space="0" w:color="D9D9E3"/>
                                            <w:left w:val="single" w:sz="2" w:space="0" w:color="D9D9E3"/>
                                            <w:bottom w:val="single" w:sz="2" w:space="0" w:color="D9D9E3"/>
                                            <w:right w:val="single" w:sz="2" w:space="0" w:color="D9D9E3"/>
                                          </w:divBdr>
                                          <w:divsChild>
                                            <w:div w:id="1411342775">
                                              <w:marLeft w:val="0"/>
                                              <w:marRight w:val="0"/>
                                              <w:marTop w:val="0"/>
                                              <w:marBottom w:val="0"/>
                                              <w:divBdr>
                                                <w:top w:val="single" w:sz="2" w:space="0" w:color="D9D9E3"/>
                                                <w:left w:val="single" w:sz="2" w:space="0" w:color="D9D9E3"/>
                                                <w:bottom w:val="single" w:sz="2" w:space="0" w:color="D9D9E3"/>
                                                <w:right w:val="single" w:sz="2" w:space="0" w:color="D9D9E3"/>
                                              </w:divBdr>
                                              <w:divsChild>
                                                <w:div w:id="1948267793">
                                                  <w:marLeft w:val="0"/>
                                                  <w:marRight w:val="0"/>
                                                  <w:marTop w:val="0"/>
                                                  <w:marBottom w:val="0"/>
                                                  <w:divBdr>
                                                    <w:top w:val="single" w:sz="2" w:space="0" w:color="D9D9E3"/>
                                                    <w:left w:val="single" w:sz="2" w:space="0" w:color="D9D9E3"/>
                                                    <w:bottom w:val="single" w:sz="2" w:space="0" w:color="D9D9E3"/>
                                                    <w:right w:val="single" w:sz="2" w:space="0" w:color="D9D9E3"/>
                                                  </w:divBdr>
                                                  <w:divsChild>
                                                    <w:div w:id="11024563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01537412">
          <w:marLeft w:val="0"/>
          <w:marRight w:val="0"/>
          <w:marTop w:val="0"/>
          <w:marBottom w:val="0"/>
          <w:divBdr>
            <w:top w:val="none" w:sz="0" w:space="0" w:color="auto"/>
            <w:left w:val="none" w:sz="0" w:space="0" w:color="auto"/>
            <w:bottom w:val="none" w:sz="0" w:space="0" w:color="auto"/>
            <w:right w:val="none" w:sz="0" w:space="0" w:color="auto"/>
          </w:divBdr>
        </w:div>
      </w:divsChild>
    </w:div>
    <w:div w:id="1001928124">
      <w:bodyDiv w:val="1"/>
      <w:marLeft w:val="0"/>
      <w:marRight w:val="0"/>
      <w:marTop w:val="0"/>
      <w:marBottom w:val="0"/>
      <w:divBdr>
        <w:top w:val="none" w:sz="0" w:space="0" w:color="auto"/>
        <w:left w:val="none" w:sz="0" w:space="0" w:color="auto"/>
        <w:bottom w:val="none" w:sz="0" w:space="0" w:color="auto"/>
        <w:right w:val="none" w:sz="0" w:space="0" w:color="auto"/>
      </w:divBdr>
    </w:div>
    <w:div w:id="1026950234">
      <w:bodyDiv w:val="1"/>
      <w:marLeft w:val="0"/>
      <w:marRight w:val="0"/>
      <w:marTop w:val="0"/>
      <w:marBottom w:val="0"/>
      <w:divBdr>
        <w:top w:val="none" w:sz="0" w:space="0" w:color="auto"/>
        <w:left w:val="none" w:sz="0" w:space="0" w:color="auto"/>
        <w:bottom w:val="none" w:sz="0" w:space="0" w:color="auto"/>
        <w:right w:val="none" w:sz="0" w:space="0" w:color="auto"/>
      </w:divBdr>
      <w:divsChild>
        <w:div w:id="983051052">
          <w:marLeft w:val="0"/>
          <w:marRight w:val="0"/>
          <w:marTop w:val="0"/>
          <w:marBottom w:val="0"/>
          <w:divBdr>
            <w:top w:val="none" w:sz="0" w:space="0" w:color="auto"/>
            <w:left w:val="none" w:sz="0" w:space="0" w:color="auto"/>
            <w:bottom w:val="none" w:sz="0" w:space="0" w:color="auto"/>
            <w:right w:val="none" w:sz="0" w:space="0" w:color="auto"/>
          </w:divBdr>
          <w:divsChild>
            <w:div w:id="737629792">
              <w:marLeft w:val="0"/>
              <w:marRight w:val="0"/>
              <w:marTop w:val="0"/>
              <w:marBottom w:val="288"/>
              <w:divBdr>
                <w:top w:val="single" w:sz="2" w:space="12" w:color="BBBBBB"/>
                <w:left w:val="single" w:sz="6" w:space="12" w:color="BBBBBB"/>
                <w:bottom w:val="single" w:sz="6" w:space="12" w:color="BBBBBB"/>
                <w:right w:val="single" w:sz="6" w:space="12" w:color="BBBBBB"/>
              </w:divBdr>
            </w:div>
          </w:divsChild>
        </w:div>
      </w:divsChild>
    </w:div>
    <w:div w:id="1217821075">
      <w:bodyDiv w:val="1"/>
      <w:marLeft w:val="0"/>
      <w:marRight w:val="0"/>
      <w:marTop w:val="0"/>
      <w:marBottom w:val="0"/>
      <w:divBdr>
        <w:top w:val="none" w:sz="0" w:space="0" w:color="auto"/>
        <w:left w:val="none" w:sz="0" w:space="0" w:color="auto"/>
        <w:bottom w:val="none" w:sz="0" w:space="0" w:color="auto"/>
        <w:right w:val="none" w:sz="0" w:space="0" w:color="auto"/>
      </w:divBdr>
      <w:divsChild>
        <w:div w:id="1127511310">
          <w:marLeft w:val="0"/>
          <w:marRight w:val="0"/>
          <w:marTop w:val="0"/>
          <w:marBottom w:val="0"/>
          <w:divBdr>
            <w:top w:val="none" w:sz="0" w:space="0" w:color="auto"/>
            <w:left w:val="none" w:sz="0" w:space="0" w:color="auto"/>
            <w:bottom w:val="none" w:sz="0" w:space="0" w:color="auto"/>
            <w:right w:val="none" w:sz="0" w:space="0" w:color="auto"/>
          </w:divBdr>
          <w:divsChild>
            <w:div w:id="510485756">
              <w:marLeft w:val="0"/>
              <w:marRight w:val="0"/>
              <w:marTop w:val="0"/>
              <w:marBottom w:val="0"/>
              <w:divBdr>
                <w:top w:val="none" w:sz="0" w:space="0" w:color="auto"/>
                <w:left w:val="none" w:sz="0" w:space="0" w:color="auto"/>
                <w:bottom w:val="none" w:sz="0" w:space="0" w:color="auto"/>
                <w:right w:val="none" w:sz="0" w:space="0" w:color="auto"/>
              </w:divBdr>
              <w:divsChild>
                <w:div w:id="1777675294">
                  <w:marLeft w:val="0"/>
                  <w:marRight w:val="0"/>
                  <w:marTop w:val="0"/>
                  <w:marBottom w:val="0"/>
                  <w:divBdr>
                    <w:top w:val="none" w:sz="0" w:space="0" w:color="auto"/>
                    <w:left w:val="none" w:sz="0" w:space="0" w:color="auto"/>
                    <w:bottom w:val="none" w:sz="0" w:space="0" w:color="auto"/>
                    <w:right w:val="none" w:sz="0" w:space="0" w:color="auto"/>
                  </w:divBdr>
                  <w:divsChild>
                    <w:div w:id="21563959">
                      <w:marLeft w:val="0"/>
                      <w:marRight w:val="0"/>
                      <w:marTop w:val="0"/>
                      <w:marBottom w:val="0"/>
                      <w:divBdr>
                        <w:top w:val="none" w:sz="0" w:space="0" w:color="auto"/>
                        <w:left w:val="none" w:sz="0" w:space="0" w:color="auto"/>
                        <w:bottom w:val="none" w:sz="0" w:space="0" w:color="auto"/>
                        <w:right w:val="none" w:sz="0" w:space="0" w:color="auto"/>
                      </w:divBdr>
                      <w:divsChild>
                        <w:div w:id="15110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80164">
      <w:bodyDiv w:val="1"/>
      <w:marLeft w:val="0"/>
      <w:marRight w:val="0"/>
      <w:marTop w:val="0"/>
      <w:marBottom w:val="0"/>
      <w:divBdr>
        <w:top w:val="none" w:sz="0" w:space="0" w:color="auto"/>
        <w:left w:val="none" w:sz="0" w:space="0" w:color="auto"/>
        <w:bottom w:val="none" w:sz="0" w:space="0" w:color="auto"/>
        <w:right w:val="none" w:sz="0" w:space="0" w:color="auto"/>
      </w:divBdr>
    </w:div>
    <w:div w:id="1246719916">
      <w:bodyDiv w:val="1"/>
      <w:marLeft w:val="0"/>
      <w:marRight w:val="0"/>
      <w:marTop w:val="0"/>
      <w:marBottom w:val="0"/>
      <w:divBdr>
        <w:top w:val="none" w:sz="0" w:space="0" w:color="auto"/>
        <w:left w:val="none" w:sz="0" w:space="0" w:color="auto"/>
        <w:bottom w:val="none" w:sz="0" w:space="0" w:color="auto"/>
        <w:right w:val="none" w:sz="0" w:space="0" w:color="auto"/>
      </w:divBdr>
    </w:div>
    <w:div w:id="1465657396">
      <w:bodyDiv w:val="1"/>
      <w:marLeft w:val="0"/>
      <w:marRight w:val="0"/>
      <w:marTop w:val="0"/>
      <w:marBottom w:val="0"/>
      <w:divBdr>
        <w:top w:val="none" w:sz="0" w:space="0" w:color="auto"/>
        <w:left w:val="none" w:sz="0" w:space="0" w:color="auto"/>
        <w:bottom w:val="none" w:sz="0" w:space="0" w:color="auto"/>
        <w:right w:val="none" w:sz="0" w:space="0" w:color="auto"/>
      </w:divBdr>
    </w:div>
    <w:div w:id="1504592281">
      <w:bodyDiv w:val="1"/>
      <w:marLeft w:val="0"/>
      <w:marRight w:val="0"/>
      <w:marTop w:val="0"/>
      <w:marBottom w:val="0"/>
      <w:divBdr>
        <w:top w:val="none" w:sz="0" w:space="0" w:color="auto"/>
        <w:left w:val="none" w:sz="0" w:space="0" w:color="auto"/>
        <w:bottom w:val="none" w:sz="0" w:space="0" w:color="auto"/>
        <w:right w:val="none" w:sz="0" w:space="0" w:color="auto"/>
      </w:divBdr>
    </w:div>
    <w:div w:id="1586068620">
      <w:bodyDiv w:val="1"/>
      <w:marLeft w:val="0"/>
      <w:marRight w:val="0"/>
      <w:marTop w:val="0"/>
      <w:marBottom w:val="0"/>
      <w:divBdr>
        <w:top w:val="none" w:sz="0" w:space="0" w:color="auto"/>
        <w:left w:val="none" w:sz="0" w:space="0" w:color="auto"/>
        <w:bottom w:val="none" w:sz="0" w:space="0" w:color="auto"/>
        <w:right w:val="none" w:sz="0" w:space="0" w:color="auto"/>
      </w:divBdr>
      <w:divsChild>
        <w:div w:id="1928689498">
          <w:marLeft w:val="0"/>
          <w:marRight w:val="0"/>
          <w:marTop w:val="0"/>
          <w:marBottom w:val="0"/>
          <w:divBdr>
            <w:top w:val="none" w:sz="0" w:space="0" w:color="auto"/>
            <w:left w:val="none" w:sz="0" w:space="0" w:color="auto"/>
            <w:bottom w:val="none" w:sz="0" w:space="0" w:color="auto"/>
            <w:right w:val="none" w:sz="0" w:space="0" w:color="auto"/>
          </w:divBdr>
          <w:divsChild>
            <w:div w:id="327442328">
              <w:marLeft w:val="0"/>
              <w:marRight w:val="0"/>
              <w:marTop w:val="0"/>
              <w:marBottom w:val="0"/>
              <w:divBdr>
                <w:top w:val="none" w:sz="0" w:space="0" w:color="auto"/>
                <w:left w:val="none" w:sz="0" w:space="0" w:color="auto"/>
                <w:bottom w:val="none" w:sz="0" w:space="0" w:color="auto"/>
                <w:right w:val="none" w:sz="0" w:space="0" w:color="auto"/>
              </w:divBdr>
              <w:divsChild>
                <w:div w:id="1537423691">
                  <w:marLeft w:val="0"/>
                  <w:marRight w:val="0"/>
                  <w:marTop w:val="0"/>
                  <w:marBottom w:val="0"/>
                  <w:divBdr>
                    <w:top w:val="none" w:sz="0" w:space="0" w:color="auto"/>
                    <w:left w:val="none" w:sz="0" w:space="0" w:color="auto"/>
                    <w:bottom w:val="none" w:sz="0" w:space="0" w:color="auto"/>
                    <w:right w:val="none" w:sz="0" w:space="0" w:color="auto"/>
                  </w:divBdr>
                  <w:divsChild>
                    <w:div w:id="1136678046">
                      <w:marLeft w:val="0"/>
                      <w:marRight w:val="0"/>
                      <w:marTop w:val="0"/>
                      <w:marBottom w:val="0"/>
                      <w:divBdr>
                        <w:top w:val="none" w:sz="0" w:space="0" w:color="auto"/>
                        <w:left w:val="none" w:sz="0" w:space="0" w:color="auto"/>
                        <w:bottom w:val="none" w:sz="0" w:space="0" w:color="auto"/>
                        <w:right w:val="none" w:sz="0" w:space="0" w:color="auto"/>
                      </w:divBdr>
                      <w:divsChild>
                        <w:div w:id="12190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565745">
      <w:bodyDiv w:val="1"/>
      <w:marLeft w:val="0"/>
      <w:marRight w:val="0"/>
      <w:marTop w:val="0"/>
      <w:marBottom w:val="0"/>
      <w:divBdr>
        <w:top w:val="none" w:sz="0" w:space="0" w:color="auto"/>
        <w:left w:val="none" w:sz="0" w:space="0" w:color="auto"/>
        <w:bottom w:val="none" w:sz="0" w:space="0" w:color="auto"/>
        <w:right w:val="none" w:sz="0" w:space="0" w:color="auto"/>
      </w:divBdr>
    </w:div>
    <w:div w:id="1618367929">
      <w:bodyDiv w:val="1"/>
      <w:marLeft w:val="0"/>
      <w:marRight w:val="0"/>
      <w:marTop w:val="0"/>
      <w:marBottom w:val="0"/>
      <w:divBdr>
        <w:top w:val="none" w:sz="0" w:space="0" w:color="auto"/>
        <w:left w:val="none" w:sz="0" w:space="0" w:color="auto"/>
        <w:bottom w:val="none" w:sz="0" w:space="0" w:color="auto"/>
        <w:right w:val="none" w:sz="0" w:space="0" w:color="auto"/>
      </w:divBdr>
    </w:div>
    <w:div w:id="1726442739">
      <w:bodyDiv w:val="1"/>
      <w:marLeft w:val="0"/>
      <w:marRight w:val="0"/>
      <w:marTop w:val="0"/>
      <w:marBottom w:val="0"/>
      <w:divBdr>
        <w:top w:val="none" w:sz="0" w:space="0" w:color="auto"/>
        <w:left w:val="none" w:sz="0" w:space="0" w:color="auto"/>
        <w:bottom w:val="none" w:sz="0" w:space="0" w:color="auto"/>
        <w:right w:val="none" w:sz="0" w:space="0" w:color="auto"/>
      </w:divBdr>
    </w:div>
    <w:div w:id="1784422860">
      <w:bodyDiv w:val="1"/>
      <w:marLeft w:val="0"/>
      <w:marRight w:val="0"/>
      <w:marTop w:val="0"/>
      <w:marBottom w:val="0"/>
      <w:divBdr>
        <w:top w:val="none" w:sz="0" w:space="0" w:color="auto"/>
        <w:left w:val="none" w:sz="0" w:space="0" w:color="auto"/>
        <w:bottom w:val="none" w:sz="0" w:space="0" w:color="auto"/>
        <w:right w:val="none" w:sz="0" w:space="0" w:color="auto"/>
      </w:divBdr>
    </w:div>
    <w:div w:id="1877962123">
      <w:bodyDiv w:val="1"/>
      <w:marLeft w:val="0"/>
      <w:marRight w:val="0"/>
      <w:marTop w:val="0"/>
      <w:marBottom w:val="0"/>
      <w:divBdr>
        <w:top w:val="none" w:sz="0" w:space="0" w:color="auto"/>
        <w:left w:val="none" w:sz="0" w:space="0" w:color="auto"/>
        <w:bottom w:val="none" w:sz="0" w:space="0" w:color="auto"/>
        <w:right w:val="none" w:sz="0" w:space="0" w:color="auto"/>
      </w:divBdr>
    </w:div>
    <w:div w:id="1977366922">
      <w:bodyDiv w:val="1"/>
      <w:marLeft w:val="0"/>
      <w:marRight w:val="0"/>
      <w:marTop w:val="0"/>
      <w:marBottom w:val="0"/>
      <w:divBdr>
        <w:top w:val="none" w:sz="0" w:space="0" w:color="auto"/>
        <w:left w:val="none" w:sz="0" w:space="0" w:color="auto"/>
        <w:bottom w:val="none" w:sz="0" w:space="0" w:color="auto"/>
        <w:right w:val="none" w:sz="0" w:space="0" w:color="auto"/>
      </w:divBdr>
      <w:divsChild>
        <w:div w:id="1378625892">
          <w:marLeft w:val="0"/>
          <w:marRight w:val="0"/>
          <w:marTop w:val="0"/>
          <w:marBottom w:val="0"/>
          <w:divBdr>
            <w:top w:val="none" w:sz="0" w:space="0" w:color="auto"/>
            <w:left w:val="none" w:sz="0" w:space="0" w:color="auto"/>
            <w:bottom w:val="none" w:sz="0" w:space="0" w:color="auto"/>
            <w:right w:val="none" w:sz="0" w:space="0" w:color="auto"/>
          </w:divBdr>
          <w:divsChild>
            <w:div w:id="754715724">
              <w:marLeft w:val="0"/>
              <w:marRight w:val="0"/>
              <w:marTop w:val="0"/>
              <w:marBottom w:val="0"/>
              <w:divBdr>
                <w:top w:val="none" w:sz="0" w:space="0" w:color="auto"/>
                <w:left w:val="none" w:sz="0" w:space="0" w:color="auto"/>
                <w:bottom w:val="none" w:sz="0" w:space="0" w:color="auto"/>
                <w:right w:val="none" w:sz="0" w:space="0" w:color="auto"/>
              </w:divBdr>
              <w:divsChild>
                <w:div w:id="239871326">
                  <w:marLeft w:val="0"/>
                  <w:marRight w:val="0"/>
                  <w:marTop w:val="0"/>
                  <w:marBottom w:val="0"/>
                  <w:divBdr>
                    <w:top w:val="none" w:sz="0" w:space="0" w:color="auto"/>
                    <w:left w:val="none" w:sz="0" w:space="0" w:color="auto"/>
                    <w:bottom w:val="none" w:sz="0" w:space="0" w:color="auto"/>
                    <w:right w:val="none" w:sz="0" w:space="0" w:color="auto"/>
                  </w:divBdr>
                  <w:divsChild>
                    <w:div w:id="1237781805">
                      <w:marLeft w:val="0"/>
                      <w:marRight w:val="0"/>
                      <w:marTop w:val="0"/>
                      <w:marBottom w:val="0"/>
                      <w:divBdr>
                        <w:top w:val="none" w:sz="0" w:space="0" w:color="auto"/>
                        <w:left w:val="none" w:sz="0" w:space="0" w:color="auto"/>
                        <w:bottom w:val="none" w:sz="0" w:space="0" w:color="auto"/>
                        <w:right w:val="none" w:sz="0" w:space="0" w:color="auto"/>
                      </w:divBdr>
                      <w:divsChild>
                        <w:div w:id="13023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861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Průměrná</a:t>
            </a:r>
            <a:r>
              <a:rPr lang="cs-CZ" baseline="0"/>
              <a:t> cena bytů za m</a:t>
            </a:r>
            <a:r>
              <a:rPr lang="cs-CZ" baseline="30000"/>
              <a:t>2</a:t>
            </a:r>
          </a:p>
        </c:rich>
      </c:tx>
      <c:overlay val="0"/>
      <c:spPr>
        <a:noFill/>
        <a:ln>
          <a:noFill/>
        </a:ln>
        <a:effectLst/>
      </c:spPr>
    </c:title>
    <c:autoTitleDeleted val="0"/>
    <c:plotArea>
      <c:layout/>
      <c:lineChart>
        <c:grouping val="standard"/>
        <c:varyColors val="0"/>
        <c:ser>
          <c:idx val="0"/>
          <c:order val="0"/>
          <c:tx>
            <c:v>Cena za m2</c:v>
          </c:tx>
          <c:spPr>
            <a:ln w="28575" cap="rnd">
              <a:solidFill>
                <a:schemeClr val="accent1"/>
              </a:solidFill>
              <a:round/>
            </a:ln>
            <a:effectLst/>
          </c:spPr>
          <c:marker>
            <c:symbol val="none"/>
          </c:marker>
          <c:dLbls>
            <c:dLbl>
              <c:idx val="3"/>
              <c:layout>
                <c:manualLayout>
                  <c:x val="-4.7708442694663164E-2"/>
                  <c:y val="9.95024059492563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ED-4B0E-AA14-F7DE1FEDE800}"/>
                </c:ext>
              </c:extLst>
            </c:dLbl>
            <c:dLbl>
              <c:idx val="4"/>
              <c:layout>
                <c:manualLayout>
                  <c:x val="-1.2845800524934486E-2"/>
                  <c:y val="6.70949985418488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ED-4B0E-AA14-F7DE1FEDE8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List1!$A$3:$A$7</c:f>
              <c:numCache>
                <c:formatCode>General</c:formatCode>
                <c:ptCount val="5"/>
                <c:pt idx="0">
                  <c:v>2018</c:v>
                </c:pt>
                <c:pt idx="1">
                  <c:v>2019</c:v>
                </c:pt>
                <c:pt idx="2">
                  <c:v>2020</c:v>
                </c:pt>
                <c:pt idx="3">
                  <c:v>2021</c:v>
                </c:pt>
                <c:pt idx="4">
                  <c:v>2022</c:v>
                </c:pt>
              </c:numCache>
            </c:numRef>
          </c:cat>
          <c:val>
            <c:numRef>
              <c:f>List1!$B$3:$B$7</c:f>
              <c:numCache>
                <c:formatCode>#\ ##0\ "Kč"</c:formatCode>
                <c:ptCount val="5"/>
                <c:pt idx="0">
                  <c:v>17646</c:v>
                </c:pt>
                <c:pt idx="1">
                  <c:v>19135</c:v>
                </c:pt>
                <c:pt idx="2">
                  <c:v>21910</c:v>
                </c:pt>
                <c:pt idx="3">
                  <c:v>44933</c:v>
                </c:pt>
                <c:pt idx="4">
                  <c:v>47515</c:v>
                </c:pt>
              </c:numCache>
            </c:numRef>
          </c:val>
          <c:smooth val="0"/>
          <c:extLst>
            <c:ext xmlns:c16="http://schemas.microsoft.com/office/drawing/2014/chart" uri="{C3380CC4-5D6E-409C-BE32-E72D297353CC}">
              <c16:uniqueId val="{00000002-44ED-4B0E-AA14-F7DE1FEDE800}"/>
            </c:ext>
          </c:extLst>
        </c:ser>
        <c:dLbls>
          <c:dLblPos val="b"/>
          <c:showLegendKey val="0"/>
          <c:showVal val="1"/>
          <c:showCatName val="0"/>
          <c:showSerName val="0"/>
          <c:showPercent val="0"/>
          <c:showBubbleSize val="0"/>
        </c:dLbls>
        <c:smooth val="0"/>
        <c:axId val="634389632"/>
        <c:axId val="634393896"/>
      </c:lineChart>
      <c:catAx>
        <c:axId val="63438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34393896"/>
        <c:crosses val="autoZero"/>
        <c:auto val="1"/>
        <c:lblAlgn val="ctr"/>
        <c:lblOffset val="100"/>
        <c:noMultiLvlLbl val="0"/>
      </c:catAx>
      <c:valAx>
        <c:axId val="634393896"/>
        <c:scaling>
          <c:orientation val="minMax"/>
        </c:scaling>
        <c:delete val="0"/>
        <c:axPos val="l"/>
        <c:majorGridlines>
          <c:spPr>
            <a:ln w="9525" cap="flat" cmpd="sng" algn="ctr">
              <a:solidFill>
                <a:schemeClr val="tx1">
                  <a:lumMod val="15000"/>
                  <a:lumOff val="85000"/>
                </a:schemeClr>
              </a:solidFill>
              <a:round/>
            </a:ln>
            <a:effectLst/>
          </c:spPr>
        </c:majorGridlines>
        <c:numFmt formatCode="#\ ##0\ &quot;Kč&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343896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plotArea>
    <c:plotVisOnly val="1"/>
    <c:dispBlanksAs val="gap"/>
    <c:showDLblsOverMax val="0"/>
  </c:chart>
  <c:txPr>
    <a:bodyPr/>
    <a:lstStyle/>
    <a:p>
      <a:pPr>
        <a:defRPr/>
      </a:pPr>
      <a:endParaRPr lang="cs-CZ"/>
    </a:p>
  </c:txPr>
  <c:externalData r:id="rId1">
    <c:autoUpdate val="0"/>
  </c:externalData>
</c:chartSpac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02244-63A8-4004-B6C9-A5A86004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70</Pages>
  <Words>16841</Words>
  <Characters>99367</Characters>
  <Application>Microsoft Office Word</Application>
  <DocSecurity>0</DocSecurity>
  <Lines>828</Lines>
  <Paragraphs>231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martfett@outlook.cz</dc:creator>
  <cp:keywords/>
  <dc:description/>
  <cp:lastModifiedBy>Martin Fetter</cp:lastModifiedBy>
  <cp:revision>8</cp:revision>
  <dcterms:created xsi:type="dcterms:W3CDTF">2023-12-11T02:50:00Z</dcterms:created>
  <dcterms:modified xsi:type="dcterms:W3CDTF">2023-12-11T08:12:00Z</dcterms:modified>
</cp:coreProperties>
</file>