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B7" w:rsidRPr="00DC15D2" w:rsidRDefault="008875B7" w:rsidP="00F91C41">
      <w:pPr>
        <w:spacing w:line="276" w:lineRule="auto"/>
        <w:jc w:val="center"/>
        <w:rPr>
          <w:sz w:val="32"/>
          <w:szCs w:val="32"/>
        </w:rPr>
      </w:pPr>
      <w:r w:rsidRPr="00DC15D2">
        <w:rPr>
          <w:sz w:val="32"/>
          <w:szCs w:val="32"/>
        </w:rPr>
        <w:t>Univerzita Palackého v Olomouci</w:t>
      </w:r>
    </w:p>
    <w:p w:rsidR="008875B7" w:rsidRPr="00DC15D2" w:rsidRDefault="008875B7" w:rsidP="00F91C41">
      <w:pPr>
        <w:spacing w:line="276" w:lineRule="auto"/>
        <w:jc w:val="center"/>
        <w:rPr>
          <w:sz w:val="32"/>
          <w:szCs w:val="32"/>
        </w:rPr>
      </w:pPr>
      <w:r w:rsidRPr="00DC15D2">
        <w:rPr>
          <w:sz w:val="32"/>
          <w:szCs w:val="32"/>
        </w:rPr>
        <w:t>Katedra psychológie Filozofickej fakulty</w:t>
      </w:r>
    </w:p>
    <w:p w:rsidR="008875B7" w:rsidRDefault="008875B7" w:rsidP="00F91C41">
      <w:pPr>
        <w:spacing w:line="276" w:lineRule="auto"/>
        <w:jc w:val="center"/>
        <w:rPr>
          <w:sz w:val="32"/>
          <w:szCs w:val="32"/>
        </w:rPr>
      </w:pPr>
    </w:p>
    <w:p w:rsidR="008875B7" w:rsidRPr="00DC15D2" w:rsidRDefault="008875B7" w:rsidP="00F91C41">
      <w:pPr>
        <w:spacing w:line="276" w:lineRule="auto"/>
        <w:jc w:val="center"/>
        <w:rPr>
          <w:sz w:val="32"/>
          <w:szCs w:val="32"/>
        </w:rPr>
      </w:pPr>
    </w:p>
    <w:p w:rsidR="008875B7" w:rsidRDefault="008875B7" w:rsidP="00F91C41">
      <w:pPr>
        <w:spacing w:line="276" w:lineRule="auto"/>
        <w:jc w:val="center"/>
        <w:rPr>
          <w:b/>
          <w:sz w:val="36"/>
          <w:szCs w:val="36"/>
        </w:rPr>
      </w:pPr>
      <w:r>
        <w:rPr>
          <w:b/>
          <w:sz w:val="36"/>
          <w:szCs w:val="36"/>
        </w:rPr>
        <w:t>MOTIVAČNÉ ZAMERANIE A PRACOVNÁ SPOKOJNOSŤ U PRACOVNÍKOV RODINNÝCH FIRIEM</w:t>
      </w:r>
    </w:p>
    <w:p w:rsidR="008875B7" w:rsidRDefault="008875B7" w:rsidP="00F91C41">
      <w:pPr>
        <w:spacing w:line="276" w:lineRule="auto"/>
        <w:jc w:val="center"/>
        <w:rPr>
          <w:b/>
          <w:sz w:val="32"/>
          <w:szCs w:val="32"/>
        </w:rPr>
      </w:pPr>
    </w:p>
    <w:p w:rsidR="008875B7" w:rsidRPr="00D106A0" w:rsidRDefault="008875B7" w:rsidP="00F91C41">
      <w:pPr>
        <w:spacing w:line="276" w:lineRule="auto"/>
        <w:jc w:val="center"/>
        <w:rPr>
          <w:b/>
          <w:sz w:val="32"/>
          <w:szCs w:val="32"/>
        </w:rPr>
      </w:pPr>
      <w:r>
        <w:rPr>
          <w:b/>
          <w:sz w:val="32"/>
          <w:szCs w:val="32"/>
        </w:rPr>
        <w:t>MOTIVATIONAL ORIENTATION AND JOB SATISFACTION OF EMPLOYEE OF FAMILY COMPANIES</w:t>
      </w:r>
    </w:p>
    <w:p w:rsidR="008875B7" w:rsidRPr="00D537C5" w:rsidRDefault="008875B7" w:rsidP="00F91C41">
      <w:pPr>
        <w:spacing w:line="276" w:lineRule="auto"/>
        <w:jc w:val="center"/>
        <w:rPr>
          <w:b/>
          <w:szCs w:val="24"/>
        </w:rPr>
      </w:pPr>
    </w:p>
    <w:p w:rsidR="008875B7" w:rsidRPr="00DC15D2" w:rsidRDefault="00862819" w:rsidP="00F91C41">
      <w:pPr>
        <w:spacing w:line="276" w:lineRule="auto"/>
        <w:jc w:val="center"/>
        <w:rPr>
          <w:b/>
          <w:sz w:val="40"/>
          <w:szCs w:val="40"/>
        </w:rPr>
      </w:pPr>
      <w:r>
        <w:rPr>
          <w:noProof/>
          <w:lang w:eastAsia="sk-SK"/>
        </w:rPr>
        <w:drawing>
          <wp:anchor distT="0" distB="0" distL="114300" distR="114300" simplePos="0" relativeHeight="251648512" behindDoc="0" locked="0" layoutInCell="1" allowOverlap="1">
            <wp:simplePos x="0" y="0"/>
            <wp:positionH relativeFrom="column">
              <wp:posOffset>2176780</wp:posOffset>
            </wp:positionH>
            <wp:positionV relativeFrom="paragraph">
              <wp:posOffset>1270</wp:posOffset>
            </wp:positionV>
            <wp:extent cx="1428750" cy="1466850"/>
            <wp:effectExtent l="19050" t="0" r="0" b="0"/>
            <wp:wrapTopAndBottom/>
            <wp:docPr id="2" name="Obrázok 1" descr="http://www.upol.cz/typo3temp/pics/2cf4b7a5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upol.cz/typo3temp/pics/2cf4b7a5b5.png"/>
                    <pic:cNvPicPr>
                      <a:picLocks noChangeAspect="1" noChangeArrowheads="1"/>
                    </pic:cNvPicPr>
                  </pic:nvPicPr>
                  <pic:blipFill>
                    <a:blip r:embed="rId8"/>
                    <a:srcRect/>
                    <a:stretch>
                      <a:fillRect/>
                    </a:stretch>
                  </pic:blipFill>
                  <pic:spPr bwMode="auto">
                    <a:xfrm>
                      <a:off x="0" y="0"/>
                      <a:ext cx="1428750" cy="1466850"/>
                    </a:xfrm>
                    <a:prstGeom prst="rect">
                      <a:avLst/>
                    </a:prstGeom>
                    <a:noFill/>
                  </pic:spPr>
                </pic:pic>
              </a:graphicData>
            </a:graphic>
          </wp:anchor>
        </w:drawing>
      </w:r>
    </w:p>
    <w:p w:rsidR="008875B7" w:rsidRPr="00DC15D2" w:rsidRDefault="008875B7" w:rsidP="00F91C41">
      <w:pPr>
        <w:spacing w:line="276" w:lineRule="auto"/>
        <w:jc w:val="center"/>
        <w:rPr>
          <w:b/>
          <w:sz w:val="40"/>
          <w:szCs w:val="40"/>
        </w:rPr>
      </w:pPr>
      <w:r>
        <w:rPr>
          <w:b/>
          <w:sz w:val="40"/>
          <w:szCs w:val="40"/>
        </w:rPr>
        <w:t>Magisterská diplomová</w:t>
      </w:r>
      <w:r w:rsidRPr="00DC15D2">
        <w:rPr>
          <w:b/>
          <w:sz w:val="40"/>
          <w:szCs w:val="40"/>
        </w:rPr>
        <w:t xml:space="preserve"> práca</w:t>
      </w:r>
    </w:p>
    <w:p w:rsidR="008875B7" w:rsidRDefault="008875B7" w:rsidP="00F91C41">
      <w:pPr>
        <w:spacing w:line="276" w:lineRule="auto"/>
        <w:jc w:val="center"/>
        <w:rPr>
          <w:sz w:val="28"/>
          <w:szCs w:val="28"/>
        </w:rPr>
      </w:pPr>
    </w:p>
    <w:p w:rsidR="008875B7" w:rsidRDefault="008875B7" w:rsidP="00F91C41">
      <w:pPr>
        <w:spacing w:line="276" w:lineRule="auto"/>
        <w:jc w:val="center"/>
        <w:rPr>
          <w:sz w:val="28"/>
          <w:szCs w:val="28"/>
        </w:rPr>
      </w:pPr>
    </w:p>
    <w:p w:rsidR="008875B7" w:rsidRDefault="008875B7" w:rsidP="00F91C41">
      <w:pPr>
        <w:spacing w:line="276" w:lineRule="auto"/>
        <w:jc w:val="center"/>
        <w:rPr>
          <w:sz w:val="28"/>
          <w:szCs w:val="28"/>
        </w:rPr>
      </w:pPr>
    </w:p>
    <w:p w:rsidR="008875B7" w:rsidRDefault="008875B7" w:rsidP="00F91C41">
      <w:pPr>
        <w:spacing w:line="276" w:lineRule="auto"/>
        <w:jc w:val="center"/>
        <w:rPr>
          <w:sz w:val="28"/>
          <w:szCs w:val="28"/>
        </w:rPr>
      </w:pPr>
    </w:p>
    <w:p w:rsidR="008875B7" w:rsidRDefault="008875B7" w:rsidP="00F91C41">
      <w:pPr>
        <w:spacing w:line="276" w:lineRule="auto"/>
        <w:jc w:val="center"/>
        <w:rPr>
          <w:sz w:val="28"/>
          <w:szCs w:val="28"/>
        </w:rPr>
      </w:pPr>
    </w:p>
    <w:p w:rsidR="008875B7" w:rsidRDefault="008875B7" w:rsidP="00F91C41">
      <w:pPr>
        <w:spacing w:line="276" w:lineRule="auto"/>
        <w:jc w:val="center"/>
        <w:rPr>
          <w:sz w:val="28"/>
          <w:szCs w:val="28"/>
        </w:rPr>
      </w:pPr>
    </w:p>
    <w:p w:rsidR="008875B7" w:rsidRDefault="008875B7" w:rsidP="00F91C41">
      <w:pPr>
        <w:spacing w:line="276" w:lineRule="auto"/>
        <w:jc w:val="center"/>
        <w:rPr>
          <w:sz w:val="28"/>
          <w:szCs w:val="28"/>
        </w:rPr>
      </w:pPr>
    </w:p>
    <w:p w:rsidR="008875B7" w:rsidRDefault="008875B7" w:rsidP="00F91C41">
      <w:pPr>
        <w:spacing w:line="276" w:lineRule="auto"/>
        <w:jc w:val="center"/>
        <w:rPr>
          <w:sz w:val="28"/>
          <w:szCs w:val="28"/>
        </w:rPr>
      </w:pPr>
    </w:p>
    <w:p w:rsidR="008875B7" w:rsidRDefault="008875B7" w:rsidP="00F91C41">
      <w:pPr>
        <w:spacing w:line="276" w:lineRule="auto"/>
        <w:jc w:val="center"/>
        <w:rPr>
          <w:sz w:val="28"/>
          <w:szCs w:val="28"/>
        </w:rPr>
      </w:pPr>
    </w:p>
    <w:p w:rsidR="008875B7" w:rsidRPr="00DC15D2" w:rsidRDefault="008875B7" w:rsidP="00F91C41">
      <w:pPr>
        <w:spacing w:line="276" w:lineRule="auto"/>
        <w:jc w:val="center"/>
        <w:rPr>
          <w:sz w:val="28"/>
          <w:szCs w:val="28"/>
        </w:rPr>
      </w:pPr>
    </w:p>
    <w:p w:rsidR="00063770" w:rsidRDefault="008875B7" w:rsidP="00063770">
      <w:pPr>
        <w:spacing w:line="276" w:lineRule="auto"/>
        <w:ind w:left="1418"/>
        <w:rPr>
          <w:b/>
          <w:sz w:val="28"/>
          <w:szCs w:val="28"/>
        </w:rPr>
      </w:pPr>
      <w:r w:rsidRPr="00DC15D2">
        <w:rPr>
          <w:sz w:val="28"/>
          <w:szCs w:val="28"/>
        </w:rPr>
        <w:t>Autor:</w:t>
      </w:r>
      <w:r w:rsidRPr="00DC15D2">
        <w:rPr>
          <w:sz w:val="28"/>
          <w:szCs w:val="28"/>
        </w:rPr>
        <w:tab/>
      </w:r>
      <w:r>
        <w:rPr>
          <w:sz w:val="28"/>
          <w:szCs w:val="28"/>
        </w:rPr>
        <w:tab/>
      </w:r>
      <w:r>
        <w:rPr>
          <w:b/>
          <w:sz w:val="28"/>
          <w:szCs w:val="28"/>
        </w:rPr>
        <w:t>I</w:t>
      </w:r>
      <w:r w:rsidRPr="00DC15D2">
        <w:rPr>
          <w:b/>
          <w:sz w:val="28"/>
          <w:szCs w:val="28"/>
        </w:rPr>
        <w:t>štóko</w:t>
      </w:r>
      <w:r>
        <w:rPr>
          <w:b/>
          <w:sz w:val="28"/>
          <w:szCs w:val="28"/>
        </w:rPr>
        <w:t>v</w:t>
      </w:r>
      <w:r w:rsidRPr="00DC15D2">
        <w:rPr>
          <w:b/>
          <w:sz w:val="28"/>
          <w:szCs w:val="28"/>
        </w:rPr>
        <w:t>á Veronika</w:t>
      </w:r>
      <w:r w:rsidR="0070253A">
        <w:rPr>
          <w:b/>
          <w:sz w:val="28"/>
          <w:szCs w:val="28"/>
        </w:rPr>
        <w:t>, Bc.</w:t>
      </w:r>
    </w:p>
    <w:p w:rsidR="008875B7" w:rsidRPr="00DC15D2" w:rsidRDefault="008875B7" w:rsidP="00063770">
      <w:pPr>
        <w:spacing w:line="276" w:lineRule="auto"/>
        <w:ind w:left="1418"/>
        <w:rPr>
          <w:b/>
          <w:sz w:val="28"/>
          <w:szCs w:val="28"/>
        </w:rPr>
      </w:pPr>
      <w:r w:rsidRPr="00DC15D2">
        <w:rPr>
          <w:sz w:val="28"/>
          <w:szCs w:val="28"/>
        </w:rPr>
        <w:t>Vedúci práce:</w:t>
      </w:r>
      <w:r w:rsidRPr="00DC15D2">
        <w:rPr>
          <w:sz w:val="28"/>
          <w:szCs w:val="28"/>
        </w:rPr>
        <w:tab/>
      </w:r>
      <w:r w:rsidR="0070253A">
        <w:rPr>
          <w:b/>
          <w:sz w:val="28"/>
          <w:szCs w:val="28"/>
        </w:rPr>
        <w:t>Vtípil Zdeněk Doc. PhDr.</w:t>
      </w:r>
      <w:r w:rsidRPr="00DC15D2">
        <w:rPr>
          <w:b/>
          <w:sz w:val="28"/>
          <w:szCs w:val="28"/>
        </w:rPr>
        <w:t>, CSc.</w:t>
      </w:r>
    </w:p>
    <w:p w:rsidR="008875B7" w:rsidRDefault="008875B7" w:rsidP="00F91C41">
      <w:pPr>
        <w:spacing w:line="276" w:lineRule="auto"/>
        <w:jc w:val="center"/>
        <w:rPr>
          <w:sz w:val="28"/>
          <w:szCs w:val="28"/>
        </w:rPr>
      </w:pPr>
    </w:p>
    <w:p w:rsidR="008875B7" w:rsidRDefault="008875B7" w:rsidP="00F91C41">
      <w:pPr>
        <w:spacing w:line="276" w:lineRule="auto"/>
        <w:jc w:val="center"/>
        <w:rPr>
          <w:sz w:val="28"/>
          <w:szCs w:val="28"/>
        </w:rPr>
      </w:pPr>
      <w:r w:rsidRPr="00DC15D2">
        <w:rPr>
          <w:sz w:val="28"/>
          <w:szCs w:val="28"/>
        </w:rPr>
        <w:t>Olomouc</w:t>
      </w:r>
    </w:p>
    <w:p w:rsidR="008875B7" w:rsidRPr="00DC15D2" w:rsidRDefault="008875B7" w:rsidP="00F91C41">
      <w:pPr>
        <w:spacing w:line="276" w:lineRule="auto"/>
        <w:jc w:val="center"/>
        <w:rPr>
          <w:b/>
          <w:sz w:val="28"/>
          <w:szCs w:val="28"/>
        </w:rPr>
      </w:pPr>
      <w:r>
        <w:rPr>
          <w:b/>
          <w:sz w:val="28"/>
          <w:szCs w:val="28"/>
        </w:rPr>
        <w:t>201</w:t>
      </w:r>
      <w:r w:rsidR="00063770">
        <w:rPr>
          <w:b/>
          <w:sz w:val="28"/>
          <w:szCs w:val="28"/>
        </w:rPr>
        <w:t>4</w:t>
      </w:r>
    </w:p>
    <w:p w:rsidR="008875B7" w:rsidRPr="00DC15D2" w:rsidRDefault="008875B7" w:rsidP="00F91C41">
      <w:pPr>
        <w:jc w:val="center"/>
        <w:rPr>
          <w:b/>
          <w:sz w:val="28"/>
          <w:szCs w:val="28"/>
        </w:rPr>
      </w:pPr>
    </w:p>
    <w:p w:rsidR="008875B7" w:rsidRPr="00DC15D2" w:rsidRDefault="008875B7" w:rsidP="00F91C41">
      <w:pPr>
        <w:jc w:val="center"/>
        <w:rPr>
          <w:b/>
          <w:sz w:val="28"/>
          <w:szCs w:val="28"/>
        </w:rPr>
      </w:pPr>
    </w:p>
    <w:p w:rsidR="008875B7" w:rsidRPr="00DC15D2" w:rsidRDefault="008875B7" w:rsidP="00F91C41">
      <w:pPr>
        <w:rPr>
          <w:b/>
          <w:sz w:val="28"/>
          <w:szCs w:val="28"/>
        </w:rPr>
      </w:pPr>
    </w:p>
    <w:p w:rsidR="008875B7" w:rsidRPr="00DC15D2" w:rsidRDefault="008875B7" w:rsidP="00F91C41">
      <w:pPr>
        <w:rPr>
          <w:b/>
          <w:sz w:val="28"/>
          <w:szCs w:val="28"/>
        </w:rPr>
      </w:pPr>
    </w:p>
    <w:p w:rsidR="008875B7" w:rsidRPr="00DC15D2" w:rsidRDefault="008875B7" w:rsidP="00F91C41">
      <w:pPr>
        <w:rPr>
          <w:b/>
          <w:sz w:val="28"/>
          <w:szCs w:val="28"/>
        </w:rPr>
      </w:pPr>
    </w:p>
    <w:p w:rsidR="008875B7" w:rsidRPr="00DC15D2" w:rsidRDefault="008875B7" w:rsidP="00F91C41">
      <w:pPr>
        <w:rPr>
          <w:b/>
          <w:sz w:val="28"/>
          <w:szCs w:val="28"/>
        </w:rPr>
      </w:pPr>
    </w:p>
    <w:p w:rsidR="008875B7" w:rsidRPr="00DC15D2" w:rsidRDefault="008875B7" w:rsidP="00F91C41">
      <w:pPr>
        <w:rPr>
          <w:b/>
          <w:sz w:val="28"/>
          <w:szCs w:val="28"/>
        </w:rPr>
      </w:pPr>
    </w:p>
    <w:p w:rsidR="008875B7" w:rsidRPr="00DC15D2" w:rsidRDefault="008875B7" w:rsidP="00F91C41">
      <w:pPr>
        <w:rPr>
          <w:b/>
          <w:sz w:val="28"/>
          <w:szCs w:val="28"/>
        </w:rPr>
      </w:pPr>
    </w:p>
    <w:p w:rsidR="008875B7" w:rsidRPr="00DC15D2" w:rsidRDefault="008875B7" w:rsidP="00F91C41">
      <w:pPr>
        <w:rPr>
          <w:b/>
          <w:sz w:val="28"/>
          <w:szCs w:val="28"/>
        </w:rPr>
      </w:pPr>
    </w:p>
    <w:p w:rsidR="008875B7" w:rsidRDefault="008875B7" w:rsidP="00F91C41">
      <w:pPr>
        <w:rPr>
          <w:b/>
          <w:sz w:val="28"/>
          <w:szCs w:val="28"/>
        </w:rPr>
      </w:pPr>
    </w:p>
    <w:p w:rsidR="008875B7" w:rsidRPr="00DC15D2" w:rsidRDefault="008875B7" w:rsidP="00F91C41">
      <w:pPr>
        <w:rPr>
          <w:b/>
          <w:sz w:val="28"/>
          <w:szCs w:val="28"/>
        </w:rPr>
      </w:pPr>
    </w:p>
    <w:p w:rsidR="008875B7" w:rsidRDefault="008875B7" w:rsidP="00F91C41">
      <w:pPr>
        <w:rPr>
          <w:b/>
          <w:sz w:val="28"/>
          <w:szCs w:val="28"/>
        </w:rPr>
      </w:pPr>
    </w:p>
    <w:p w:rsidR="008875B7" w:rsidRDefault="008875B7" w:rsidP="00F91C41">
      <w:pPr>
        <w:rPr>
          <w:b/>
          <w:sz w:val="28"/>
          <w:szCs w:val="28"/>
        </w:rPr>
      </w:pPr>
    </w:p>
    <w:p w:rsidR="008875B7" w:rsidRDefault="008875B7" w:rsidP="00F91C41">
      <w:pPr>
        <w:rPr>
          <w:b/>
          <w:sz w:val="28"/>
          <w:szCs w:val="28"/>
        </w:rPr>
      </w:pPr>
    </w:p>
    <w:p w:rsidR="008875B7" w:rsidRDefault="008875B7" w:rsidP="00F91C41">
      <w:pPr>
        <w:rPr>
          <w:b/>
          <w:sz w:val="28"/>
          <w:szCs w:val="28"/>
        </w:rPr>
      </w:pPr>
    </w:p>
    <w:p w:rsidR="008875B7" w:rsidRDefault="008875B7" w:rsidP="00F91C41">
      <w:pPr>
        <w:rPr>
          <w:b/>
          <w:sz w:val="28"/>
          <w:szCs w:val="28"/>
        </w:rPr>
      </w:pPr>
    </w:p>
    <w:p w:rsidR="008875B7" w:rsidRDefault="008875B7" w:rsidP="00F91C41">
      <w:pPr>
        <w:rPr>
          <w:b/>
          <w:sz w:val="28"/>
          <w:szCs w:val="28"/>
        </w:rPr>
      </w:pPr>
    </w:p>
    <w:p w:rsidR="008875B7" w:rsidRDefault="008875B7" w:rsidP="00F91C41">
      <w:pPr>
        <w:rPr>
          <w:b/>
          <w:sz w:val="28"/>
          <w:szCs w:val="28"/>
        </w:rPr>
      </w:pPr>
    </w:p>
    <w:p w:rsidR="008875B7" w:rsidRDefault="008875B7" w:rsidP="00F91C41">
      <w:pPr>
        <w:rPr>
          <w:b/>
          <w:sz w:val="28"/>
          <w:szCs w:val="28"/>
        </w:rPr>
      </w:pPr>
    </w:p>
    <w:p w:rsidR="008875B7" w:rsidRPr="00DC15D2" w:rsidRDefault="008875B7" w:rsidP="00F91C41">
      <w:pPr>
        <w:rPr>
          <w:b/>
          <w:sz w:val="28"/>
          <w:szCs w:val="28"/>
        </w:rPr>
      </w:pPr>
    </w:p>
    <w:p w:rsidR="008875B7" w:rsidRPr="00DC15D2" w:rsidRDefault="008875B7" w:rsidP="00F91C41">
      <w:pPr>
        <w:rPr>
          <w:b/>
          <w:sz w:val="28"/>
          <w:szCs w:val="28"/>
        </w:rPr>
      </w:pPr>
    </w:p>
    <w:p w:rsidR="008875B7" w:rsidRPr="00DC15D2" w:rsidRDefault="008875B7" w:rsidP="00F91C41">
      <w:pPr>
        <w:rPr>
          <w:b/>
          <w:sz w:val="28"/>
          <w:szCs w:val="28"/>
        </w:rPr>
      </w:pPr>
    </w:p>
    <w:p w:rsidR="008875B7" w:rsidRPr="00DC15D2" w:rsidRDefault="008875B7" w:rsidP="00F91C41">
      <w:pPr>
        <w:rPr>
          <w:b/>
          <w:sz w:val="28"/>
          <w:szCs w:val="28"/>
        </w:rPr>
      </w:pPr>
    </w:p>
    <w:p w:rsidR="008875B7" w:rsidRPr="00DC15D2" w:rsidRDefault="0070253A" w:rsidP="00F91C41">
      <w:r>
        <w:tab/>
      </w:r>
      <w:r w:rsidR="008875B7" w:rsidRPr="00DC15D2">
        <w:t xml:space="preserve">Prehlasujem, že som </w:t>
      </w:r>
      <w:r w:rsidR="008875B7">
        <w:t>magisterskú diplomovú</w:t>
      </w:r>
      <w:r w:rsidR="008875B7" w:rsidRPr="00DC15D2">
        <w:t xml:space="preserve"> prácu vypracovala samostatne a všetky použité pramene poriadne citovala a uviedla.</w:t>
      </w:r>
    </w:p>
    <w:p w:rsidR="008875B7" w:rsidRPr="00DC15D2" w:rsidRDefault="008875B7" w:rsidP="00F91C41"/>
    <w:p w:rsidR="008875B7" w:rsidRPr="00DC15D2" w:rsidRDefault="008875B7" w:rsidP="00F91C41">
      <w:pPr>
        <w:rPr>
          <w:szCs w:val="24"/>
        </w:rPr>
      </w:pPr>
      <w:r w:rsidRPr="00DC15D2">
        <w:rPr>
          <w:szCs w:val="24"/>
        </w:rPr>
        <w:t xml:space="preserve">V Olomouci </w:t>
      </w:r>
      <w:r w:rsidR="00063770">
        <w:t>20</w:t>
      </w:r>
      <w:r>
        <w:t>.</w:t>
      </w:r>
      <w:r w:rsidR="00063770">
        <w:t xml:space="preserve"> marca</w:t>
      </w:r>
      <w:r>
        <w:t xml:space="preserve"> 2014</w:t>
      </w:r>
      <w:r w:rsidRPr="00DC15D2">
        <w:t xml:space="preserve">        ......................................................</w:t>
      </w:r>
    </w:p>
    <w:p w:rsidR="008875B7" w:rsidRPr="00DC15D2" w:rsidRDefault="008875B7" w:rsidP="00F91C41">
      <w:pPr>
        <w:rPr>
          <w:b/>
          <w:sz w:val="28"/>
          <w:szCs w:val="28"/>
        </w:rPr>
      </w:pPr>
    </w:p>
    <w:p w:rsidR="008875B7" w:rsidRPr="00DC15D2" w:rsidRDefault="008875B7" w:rsidP="00F91C41"/>
    <w:p w:rsidR="008875B7" w:rsidRPr="00DC15D2" w:rsidRDefault="008875B7" w:rsidP="00F91C41"/>
    <w:p w:rsidR="008875B7" w:rsidRPr="00DC15D2" w:rsidRDefault="008875B7" w:rsidP="00F91C41"/>
    <w:p w:rsidR="008875B7" w:rsidRPr="00DC15D2" w:rsidRDefault="008875B7" w:rsidP="00F91C41"/>
    <w:p w:rsidR="008875B7" w:rsidRPr="00DC15D2" w:rsidRDefault="008875B7" w:rsidP="00F91C41"/>
    <w:p w:rsidR="008875B7" w:rsidRPr="00DC15D2" w:rsidRDefault="008875B7" w:rsidP="00F91C41"/>
    <w:p w:rsidR="008875B7" w:rsidRPr="00DC15D2" w:rsidRDefault="008875B7" w:rsidP="00F91C41"/>
    <w:p w:rsidR="008875B7" w:rsidRPr="00DC15D2" w:rsidRDefault="008875B7" w:rsidP="00F91C41"/>
    <w:p w:rsidR="008875B7" w:rsidRPr="00DC15D2"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434DB8" w:rsidRPr="0070253A" w:rsidRDefault="0070253A" w:rsidP="00434DB8">
      <w:pPr>
        <w:autoSpaceDE w:val="0"/>
        <w:autoSpaceDN w:val="0"/>
        <w:adjustRightInd w:val="0"/>
        <w:rPr>
          <w:szCs w:val="24"/>
        </w:rPr>
      </w:pPr>
      <w:r>
        <w:rPr>
          <w:szCs w:val="24"/>
        </w:rPr>
        <w:tab/>
      </w:r>
      <w:r w:rsidR="00434DB8" w:rsidRPr="0070253A">
        <w:rPr>
          <w:szCs w:val="24"/>
        </w:rPr>
        <w:t>Ďakujem vedúcemu diplomovej práce Doc. PhDr. Zdeňku Vtípilovi, CSc. za užitočné odborné rady a trpezlivosť.</w:t>
      </w:r>
    </w:p>
    <w:p w:rsidR="008875B7" w:rsidRDefault="008875B7" w:rsidP="00F91C41">
      <w:pPr>
        <w:rPr>
          <w:szCs w:val="24"/>
        </w:rPr>
      </w:pPr>
    </w:p>
    <w:p w:rsidR="008875B7" w:rsidRPr="00DC15D2" w:rsidRDefault="008875B7" w:rsidP="00F91C41">
      <w:r>
        <w:rPr>
          <w:szCs w:val="24"/>
        </w:rPr>
        <w:t>Bc. Ištóková Veronika</w:t>
      </w:r>
    </w:p>
    <w:p w:rsidR="00A90EC5" w:rsidRDefault="00A90EC5" w:rsidP="00A90EC5">
      <w:pPr>
        <w:pStyle w:val="Nadpis1"/>
      </w:pPr>
      <w:bookmarkStart w:id="0" w:name="_GoBack"/>
      <w:bookmarkEnd w:id="0"/>
      <w:r>
        <w:t>úvod</w:t>
      </w:r>
    </w:p>
    <w:p w:rsidR="00A90EC5" w:rsidRDefault="00A90EC5" w:rsidP="00A90EC5"/>
    <w:p w:rsidR="006416C4" w:rsidRDefault="008875B7" w:rsidP="009E67D3">
      <w:r>
        <w:tab/>
      </w:r>
      <w:r w:rsidR="009E67D3">
        <w:t>Rodinné podnikanie je akousi samozrejmou súčasťou ľudskej prirodzenosti. Mimovoľne sa stalo časťou ľudskej existencie v určitej evolučnej etape. A s určitými obmenami pretrváva dodnes.</w:t>
      </w:r>
      <w:r w:rsidR="00A90EC5">
        <w:t xml:space="preserve"> </w:t>
      </w:r>
      <w:r w:rsidR="004F6009">
        <w:t>Je nezastaviteľné a j</w:t>
      </w:r>
      <w:r w:rsidR="00A90EC5">
        <w:t>eho potenciál je</w:t>
      </w:r>
      <w:r w:rsidR="004F6009">
        <w:t>, zdá sa,</w:t>
      </w:r>
      <w:r w:rsidR="00A90EC5">
        <w:t xml:space="preserve"> nevyčerpateľný.</w:t>
      </w:r>
    </w:p>
    <w:p w:rsidR="00EF6C4D" w:rsidRDefault="006416C4" w:rsidP="009E67D3">
      <w:r>
        <w:tab/>
        <w:t>Aj preto je o to pozoruhodnejšie, že až v posledných rokoch sa mu začína venovať vážnejšia pozornosť v odborných kruhoch.</w:t>
      </w:r>
    </w:p>
    <w:p w:rsidR="00EF6C4D" w:rsidRDefault="00EF6C4D" w:rsidP="009E67D3">
      <w:r>
        <w:tab/>
        <w:t xml:space="preserve">Sama pracujem pre rodinnú firmu ako externá zamestnankyňa. Problémy, ktorým dnes čelia rodinné firmy a množstvo rolí a úloh, ktoré má na starosti obvykle jeden centrálne rozhodujúci manažér, </w:t>
      </w:r>
      <w:r w:rsidR="00A90EC5">
        <w:t>sú zásadné, často existenčné</w:t>
      </w:r>
      <w:r>
        <w:t>. Bez dobrej pod</w:t>
      </w:r>
      <w:r w:rsidR="0070253A">
        <w:t xml:space="preserve">pory, legislatívnej aj odbornej, </w:t>
      </w:r>
      <w:r w:rsidR="00446709">
        <w:t>je veľmi náročné udržať krok s dobou a zveľaďovať podnik.</w:t>
      </w:r>
    </w:p>
    <w:p w:rsidR="008D336F" w:rsidRDefault="00EF6C4D" w:rsidP="00EF6C4D">
      <w:r>
        <w:tab/>
        <w:t>Pripájam sa</w:t>
      </w:r>
      <w:r w:rsidR="00446709">
        <w:t xml:space="preserve"> teda</w:t>
      </w:r>
      <w:r>
        <w:t xml:space="preserve"> k snahe </w:t>
      </w:r>
      <w:r w:rsidR="0070253A">
        <w:t xml:space="preserve">aspoň čiastočne </w:t>
      </w:r>
      <w:r>
        <w:t xml:space="preserve">objasniť fungovanie a nájsť </w:t>
      </w:r>
      <w:r w:rsidR="005B3CF6">
        <w:t>odporučenia</w:t>
      </w:r>
      <w:r>
        <w:t xml:space="preserve"> </w:t>
      </w:r>
      <w:r w:rsidR="008D336F">
        <w:t xml:space="preserve">práve </w:t>
      </w:r>
      <w:r w:rsidR="00446709">
        <w:t>pre majiteľov rodinných firiem. Oblastí je mnoho,</w:t>
      </w:r>
      <w:r w:rsidR="0070253A">
        <w:t xml:space="preserve"> jednou z najdôležitešjích sú ľudské zdroje. A teda</w:t>
      </w:r>
      <w:r w:rsidR="00446709">
        <w:t xml:space="preserve"> </w:t>
      </w:r>
      <w:r w:rsidR="0070253A">
        <w:t xml:space="preserve">aj </w:t>
      </w:r>
      <w:r w:rsidR="00446709">
        <w:t xml:space="preserve">mojím </w:t>
      </w:r>
      <w:r w:rsidR="00A90EC5">
        <w:t xml:space="preserve">konkrétnym </w:t>
      </w:r>
      <w:r w:rsidR="00446709">
        <w:t xml:space="preserve">záujmom je prispieť k odpovedi na otázku </w:t>
      </w:r>
      <w:r w:rsidR="007C3EE4" w:rsidRPr="007C3EE4">
        <w:rPr>
          <w:b/>
        </w:rPr>
        <w:t>motivácie</w:t>
      </w:r>
      <w:r w:rsidR="007C3EE4">
        <w:rPr>
          <w:b/>
        </w:rPr>
        <w:t xml:space="preserve"> a pracovnej spokojnosti</w:t>
      </w:r>
      <w:r w:rsidR="007C3EE4" w:rsidRPr="007C3EE4">
        <w:rPr>
          <w:b/>
        </w:rPr>
        <w:t xml:space="preserve"> za</w:t>
      </w:r>
      <w:r w:rsidR="00A90EC5" w:rsidRPr="007C3EE4">
        <w:rPr>
          <w:b/>
        </w:rPr>
        <w:t>mestnancov</w:t>
      </w:r>
      <w:r w:rsidR="00A90EC5">
        <w:t>.</w:t>
      </w:r>
    </w:p>
    <w:p w:rsidR="008D336F" w:rsidRDefault="008D336F" w:rsidP="00EF6C4D">
      <w:r>
        <w:tab/>
      </w:r>
      <w:r w:rsidR="00A90EC5">
        <w:t xml:space="preserve"> </w:t>
      </w:r>
      <w:r>
        <w:t xml:space="preserve">Nadväzujem na svoj výskum z roku 2012, vykonaný za účelom </w:t>
      </w:r>
      <w:r w:rsidR="0070253A">
        <w:t xml:space="preserve">tvorby </w:t>
      </w:r>
      <w:r>
        <w:t xml:space="preserve">bakalárskej diplomovej práce. </w:t>
      </w:r>
      <w:r w:rsidR="0070253A">
        <w:t xml:space="preserve">Nakoľko aktuálny výskum je vykonaný s novou vzorkou respondentov, využijem výhodu použitia </w:t>
      </w:r>
      <w:r>
        <w:t xml:space="preserve">rovnakých dotazníkov a štatistických metód </w:t>
      </w:r>
      <w:r w:rsidR="0070253A">
        <w:t xml:space="preserve">k porovnaniu </w:t>
      </w:r>
      <w:r>
        <w:t xml:space="preserve">výsledkov prvého </w:t>
      </w:r>
      <w:r w:rsidR="0070253A">
        <w:t>a</w:t>
      </w:r>
      <w:r>
        <w:t xml:space="preserve"> aktuálneho</w:t>
      </w:r>
      <w:r w:rsidR="0070253A">
        <w:t xml:space="preserve"> výskumu</w:t>
      </w:r>
      <w:r>
        <w:t>.</w:t>
      </w:r>
    </w:p>
    <w:p w:rsidR="004F6009" w:rsidRDefault="008D336F" w:rsidP="00EF6C4D">
      <w:r>
        <w:tab/>
      </w:r>
      <w:r w:rsidR="0070253A">
        <w:t>Ako v bakalárskej aj v magisterskej práci sa o</w:t>
      </w:r>
      <w:r>
        <w:t xml:space="preserve">päť sa zoberám </w:t>
      </w:r>
      <w:r w:rsidR="007C3EE4" w:rsidRPr="007C3EE4">
        <w:rPr>
          <w:u w:val="single"/>
        </w:rPr>
        <w:t>zdroj</w:t>
      </w:r>
      <w:r>
        <w:rPr>
          <w:u w:val="single"/>
        </w:rPr>
        <w:t>mi</w:t>
      </w:r>
      <w:r w:rsidR="007C3EE4" w:rsidRPr="007C3EE4">
        <w:rPr>
          <w:u w:val="single"/>
        </w:rPr>
        <w:t xml:space="preserve"> motivácie</w:t>
      </w:r>
      <w:r>
        <w:t>, ktoré by umožnili</w:t>
      </w:r>
      <w:r w:rsidR="007C3EE4">
        <w:t xml:space="preserve"> zamestnávateľovi</w:t>
      </w:r>
      <w:r w:rsidR="00EF6C4D">
        <w:t xml:space="preserve"> </w:t>
      </w:r>
      <w:r w:rsidR="0070253A">
        <w:t xml:space="preserve">získať </w:t>
      </w:r>
      <w:r w:rsidR="007C3EE4">
        <w:t xml:space="preserve">výkon </w:t>
      </w:r>
      <w:r>
        <w:t xml:space="preserve">ako </w:t>
      </w:r>
      <w:r w:rsidR="00EF6C4D">
        <w:t xml:space="preserve">od </w:t>
      </w:r>
      <w:r w:rsidR="00EF6C4D" w:rsidRPr="007C3EE4">
        <w:rPr>
          <w:u w:val="single"/>
        </w:rPr>
        <w:t>rodinných príslušníkov</w:t>
      </w:r>
      <w:r w:rsidR="00EF6C4D" w:rsidRPr="007C3EE4">
        <w:t xml:space="preserve">, </w:t>
      </w:r>
      <w:r>
        <w:t xml:space="preserve">tak </w:t>
      </w:r>
      <w:r w:rsidR="007C3EE4">
        <w:t xml:space="preserve">aj od </w:t>
      </w:r>
      <w:r w:rsidR="007C3EE4" w:rsidRPr="007C3EE4">
        <w:rPr>
          <w:u w:val="single"/>
        </w:rPr>
        <w:t>nerodinných</w:t>
      </w:r>
      <w:r>
        <w:rPr>
          <w:u w:val="single"/>
        </w:rPr>
        <w:t xml:space="preserve"> zamestnancov</w:t>
      </w:r>
      <w:r w:rsidR="00EF6C4D" w:rsidRPr="007C3EE4">
        <w:t>, a</w:t>
      </w:r>
      <w:r w:rsidR="007C3EE4">
        <w:t xml:space="preserve"> zároveň zabezpečiť ich </w:t>
      </w:r>
      <w:r w:rsidR="00EF6C4D" w:rsidRPr="007C3EE4">
        <w:t xml:space="preserve">pracovnú </w:t>
      </w:r>
      <w:r w:rsidR="007C3EE4">
        <w:t>spokojnosť</w:t>
      </w:r>
      <w:r w:rsidR="00EF6C4D" w:rsidRPr="007C3EE4">
        <w:t>.</w:t>
      </w:r>
      <w:r w:rsidR="007C3EE4">
        <w:t xml:space="preserve"> </w:t>
      </w:r>
      <w:r w:rsidR="0070253A">
        <w:t xml:space="preserve">Sledujem, </w:t>
      </w:r>
      <w:r>
        <w:t>či</w:t>
      </w:r>
      <w:r w:rsidR="007C3EE4">
        <w:t> je vôbec nutná spokojnosť k tomu, aby boli k práci motivovaní</w:t>
      </w:r>
      <w:r w:rsidR="0070253A">
        <w:t xml:space="preserve"> a k</w:t>
      </w:r>
      <w:r>
        <w:t>toré faktory práce sú</w:t>
      </w:r>
      <w:r w:rsidR="007C3EE4">
        <w:t xml:space="preserve"> vlastne pre zamestnancov rodinných firiem </w:t>
      </w:r>
      <w:r w:rsidR="007C3EE4" w:rsidRPr="007C3EE4">
        <w:rPr>
          <w:u w:val="single"/>
        </w:rPr>
        <w:t>dôležité</w:t>
      </w:r>
      <w:r w:rsidR="0070253A">
        <w:t>.</w:t>
      </w:r>
    </w:p>
    <w:p w:rsidR="00A90EC5" w:rsidRPr="007C3EE4" w:rsidRDefault="004F6009" w:rsidP="00EF6C4D">
      <w:r>
        <w:tab/>
      </w:r>
      <w:r w:rsidR="008D336F">
        <w:t>Ď</w:t>
      </w:r>
      <w:r>
        <w:t xml:space="preserve">alšou veľmi dôležitou témou </w:t>
      </w:r>
      <w:r w:rsidR="008D336F">
        <w:t>sú</w:t>
      </w:r>
      <w:r>
        <w:t xml:space="preserve"> </w:t>
      </w:r>
      <w:r w:rsidR="005B3CF6" w:rsidRPr="004F6009">
        <w:rPr>
          <w:u w:val="single"/>
        </w:rPr>
        <w:t>gend</w:t>
      </w:r>
      <w:r w:rsidR="005B3CF6">
        <w:rPr>
          <w:u w:val="single"/>
        </w:rPr>
        <w:t>e</w:t>
      </w:r>
      <w:r w:rsidR="005B3CF6" w:rsidRPr="004F6009">
        <w:rPr>
          <w:u w:val="single"/>
        </w:rPr>
        <w:t>rové</w:t>
      </w:r>
      <w:r w:rsidRPr="004F6009">
        <w:rPr>
          <w:u w:val="single"/>
        </w:rPr>
        <w:t xml:space="preserve"> rozdiely</w:t>
      </w:r>
      <w:r>
        <w:t xml:space="preserve"> v pracovnom prostredí. Tak ako riešim otázku rozdielu prístupu k rodinným a nerodinným zamestnancom, je dôležité poznať, či tento rozdiel nie je daný aj príslušnosťou k pohlaviu. </w:t>
      </w:r>
    </w:p>
    <w:p w:rsidR="00EF6C4D" w:rsidRDefault="00A90EC5" w:rsidP="00EF6C4D">
      <w:r>
        <w:tab/>
      </w:r>
      <w:r w:rsidR="004F6009">
        <w:t>Zaoberanie sa ľudskými zdrojmi v podniku považujem</w:t>
      </w:r>
      <w:r w:rsidR="00446709">
        <w:t xml:space="preserve"> za základ </w:t>
      </w:r>
      <w:r w:rsidR="004F6009">
        <w:t xml:space="preserve">jeho </w:t>
      </w:r>
      <w:r w:rsidR="00446709">
        <w:t xml:space="preserve">dobrého fungovania, nakoľko </w:t>
      </w:r>
      <w:r w:rsidR="004F6009">
        <w:t>pracovníci</w:t>
      </w:r>
      <w:r w:rsidR="00446709">
        <w:t xml:space="preserve"> sú tou najpodstatnejšou investíciou (časovou aj finančnou), ktorú má možnosť podnikateľ vo svojom podnikaní využiť.</w:t>
      </w:r>
      <w:r w:rsidR="008D336F">
        <w:t xml:space="preserve"> A preto som si práve výskum tohto zdroja zvolila ako hlavný cieľ mojej magisterskej diplomovej práce.</w:t>
      </w:r>
    </w:p>
    <w:p w:rsidR="007C3EE4" w:rsidRDefault="007C3EE4" w:rsidP="00EF6C4D"/>
    <w:p w:rsidR="00EF6C4D" w:rsidRDefault="00EF6C4D" w:rsidP="009E67D3"/>
    <w:p w:rsidR="00EF6C4D" w:rsidRDefault="00EF6C4D" w:rsidP="009E67D3"/>
    <w:sdt>
      <w:sdtPr>
        <w:rPr>
          <w:caps w:val="0"/>
          <w:color w:val="auto"/>
          <w:spacing w:val="0"/>
          <w:sz w:val="22"/>
          <w:szCs w:val="22"/>
        </w:rPr>
        <w:id w:val="22834780"/>
        <w:docPartObj>
          <w:docPartGallery w:val="Table of Contents"/>
          <w:docPartUnique/>
        </w:docPartObj>
      </w:sdtPr>
      <w:sdtContent>
        <w:p w:rsidR="00446709" w:rsidRDefault="00446709">
          <w:pPr>
            <w:pStyle w:val="Hlavikaobsahu"/>
          </w:pPr>
          <w:r>
            <w:t>Obsah</w:t>
          </w:r>
        </w:p>
        <w:p w:rsidR="00446709" w:rsidRDefault="00446709">
          <w:pPr>
            <w:pStyle w:val="Obsah1"/>
            <w:rPr>
              <w:b/>
            </w:rPr>
          </w:pPr>
          <w:r>
            <w:rPr>
              <w:b/>
            </w:rPr>
            <w:t>Úvod</w:t>
          </w:r>
          <w:r>
            <w:ptab w:relativeTo="margin" w:alignment="right" w:leader="dot"/>
          </w:r>
          <w:r w:rsidR="00291921">
            <w:t>4</w:t>
          </w:r>
        </w:p>
        <w:p w:rsidR="00093222" w:rsidRPr="00093222" w:rsidRDefault="00093222" w:rsidP="00093222"/>
        <w:p w:rsidR="00446709" w:rsidRDefault="00446709" w:rsidP="00446709">
          <w:pPr>
            <w:rPr>
              <w:b/>
            </w:rPr>
          </w:pPr>
          <w:r>
            <w:rPr>
              <w:b/>
            </w:rPr>
            <w:t>Teoretická časť</w:t>
          </w:r>
          <w:r w:rsidRPr="00446709">
            <w:rPr>
              <w:b/>
            </w:rPr>
            <w:t xml:space="preserve"> </w:t>
          </w:r>
          <w:r>
            <w:ptab w:relativeTo="margin" w:alignment="right" w:leader="dot"/>
          </w:r>
          <w:r w:rsidR="00291921">
            <w:t>7</w:t>
          </w:r>
        </w:p>
        <w:p w:rsidR="00446709" w:rsidRDefault="00446709" w:rsidP="00446709">
          <w:pPr>
            <w:pStyle w:val="Obsah2"/>
          </w:pPr>
          <w:r w:rsidRPr="00093222">
            <w:rPr>
              <w:b/>
            </w:rPr>
            <w:t>1.</w:t>
          </w:r>
          <w:r>
            <w:t xml:space="preserve"> </w:t>
          </w:r>
          <w:r w:rsidRPr="00093222">
            <w:rPr>
              <w:b/>
            </w:rPr>
            <w:t>RODINNÝ PODNIK</w:t>
          </w:r>
          <w:r>
            <w:t xml:space="preserve"> </w:t>
          </w:r>
          <w:r>
            <w:ptab w:relativeTo="margin" w:alignment="right" w:leader="dot"/>
          </w:r>
          <w:r w:rsidR="00291921">
            <w:t>7</w:t>
          </w:r>
        </w:p>
        <w:p w:rsidR="00446709" w:rsidRDefault="00446709" w:rsidP="00446709">
          <w:pPr>
            <w:pStyle w:val="Obsah2"/>
            <w:ind w:left="216"/>
          </w:pPr>
          <w:r>
            <w:t>1.1 Definícia a vymedzenie</w:t>
          </w:r>
          <w:r>
            <w:ptab w:relativeTo="margin" w:alignment="right" w:leader="dot"/>
          </w:r>
          <w:r w:rsidR="00291921">
            <w:t>7</w:t>
          </w:r>
        </w:p>
        <w:p w:rsidR="00446709" w:rsidRDefault="00446709" w:rsidP="00446709">
          <w:pPr>
            <w:pStyle w:val="Obsah2"/>
            <w:ind w:left="216"/>
          </w:pPr>
          <w:r>
            <w:t>1.2 Rozdelenie rodinných podnikov</w:t>
          </w:r>
          <w:r>
            <w:ptab w:relativeTo="margin" w:alignment="right" w:leader="dot"/>
          </w:r>
          <w:r w:rsidR="00291921">
            <w:t>8</w:t>
          </w:r>
        </w:p>
        <w:p w:rsidR="00BF5345" w:rsidRDefault="00BF5345" w:rsidP="00BF5345">
          <w:pPr>
            <w:pStyle w:val="Obsah2"/>
            <w:ind w:left="216"/>
          </w:pPr>
          <w:r>
            <w:t>1.3 Formovanie rodinného podnikania</w:t>
          </w:r>
          <w:r>
            <w:ptab w:relativeTo="margin" w:alignment="right" w:leader="dot"/>
          </w:r>
          <w:r w:rsidR="00291921">
            <w:t>10</w:t>
          </w:r>
        </w:p>
        <w:p w:rsidR="00BF5345" w:rsidRDefault="00BF5345" w:rsidP="00BF5345">
          <w:pPr>
            <w:pStyle w:val="Obsah2"/>
            <w:ind w:left="567"/>
          </w:pPr>
          <w:r>
            <w:t xml:space="preserve">1.3.1 História formovania rodinného podniku v skratke </w:t>
          </w:r>
          <w:r>
            <w:ptab w:relativeTo="margin" w:alignment="right" w:leader="dot"/>
          </w:r>
          <w:r w:rsidR="00291921">
            <w:t>10</w:t>
          </w:r>
          <w:r>
            <w:t xml:space="preserve"> </w:t>
          </w:r>
        </w:p>
        <w:p w:rsidR="00BF5345" w:rsidRDefault="00BF5345" w:rsidP="00BF5345">
          <w:pPr>
            <w:pStyle w:val="Obsah3"/>
          </w:pPr>
          <w:r>
            <w:t>1.3.2 Fázy rozvoja rodinného podniku</w:t>
          </w:r>
          <w:r>
            <w:ptab w:relativeTo="margin" w:alignment="right" w:leader="dot"/>
          </w:r>
          <w:r w:rsidR="00291921">
            <w:t>11</w:t>
          </w:r>
        </w:p>
        <w:p w:rsidR="00BF5345" w:rsidRDefault="00BF5345" w:rsidP="00BF5345">
          <w:pPr>
            <w:pStyle w:val="Obsah2"/>
            <w:ind w:firstLine="284"/>
          </w:pPr>
          <w:r>
            <w:t>1.4 Ekonomické, psychologické a sociálne aspekty rodinného podnikania</w:t>
          </w:r>
          <w:r>
            <w:ptab w:relativeTo="margin" w:alignment="right" w:leader="dot"/>
          </w:r>
          <w:r w:rsidR="00291921">
            <w:t>12</w:t>
          </w:r>
        </w:p>
        <w:p w:rsidR="00093222" w:rsidRDefault="00093222" w:rsidP="00093222">
          <w:pPr>
            <w:pStyle w:val="Obsah3"/>
          </w:pPr>
          <w:r>
            <w:t>1.4.1 Výhody, nevýhody rodinného podnikania</w:t>
          </w:r>
          <w:r>
            <w:ptab w:relativeTo="margin" w:alignment="right" w:leader="dot"/>
          </w:r>
          <w:r w:rsidR="00291921">
            <w:t>12</w:t>
          </w:r>
        </w:p>
        <w:p w:rsidR="00093222" w:rsidRDefault="00093222" w:rsidP="00093222">
          <w:pPr>
            <w:pStyle w:val="Obsah3"/>
          </w:pPr>
          <w:r>
            <w:t>1.4.2 Vzťah rodinného života a podnikania</w:t>
          </w:r>
          <w:r>
            <w:ptab w:relativeTo="margin" w:alignment="right" w:leader="dot"/>
          </w:r>
          <w:r w:rsidR="00291921">
            <w:t>1</w:t>
          </w:r>
          <w:r>
            <w:t>3</w:t>
          </w:r>
        </w:p>
        <w:p w:rsidR="00093222" w:rsidRDefault="00093222" w:rsidP="00093222">
          <w:pPr>
            <w:pStyle w:val="Obsah3"/>
          </w:pPr>
          <w:r>
            <w:t xml:space="preserve">1.4.3 Problémy rodinného podniku </w:t>
          </w:r>
          <w:r>
            <w:ptab w:relativeTo="margin" w:alignment="right" w:leader="dot"/>
          </w:r>
          <w:r w:rsidR="00291921">
            <w:t>14</w:t>
          </w:r>
        </w:p>
        <w:p w:rsidR="00093222" w:rsidRDefault="00093222" w:rsidP="00093222">
          <w:pPr>
            <w:pStyle w:val="Obsah3"/>
          </w:pPr>
          <w:r>
            <w:t>1.4.4 Zamestnanci</w:t>
          </w:r>
          <w:r>
            <w:ptab w:relativeTo="margin" w:alignment="right" w:leader="dot"/>
          </w:r>
          <w:r w:rsidR="00291921">
            <w:t>17</w:t>
          </w:r>
        </w:p>
        <w:p w:rsidR="00093222" w:rsidRDefault="00093222" w:rsidP="00093222">
          <w:pPr>
            <w:pStyle w:val="Obsah3"/>
          </w:pPr>
          <w:r>
            <w:t>1.4.5 Gender</w:t>
          </w:r>
          <w:r>
            <w:ptab w:relativeTo="margin" w:alignment="right" w:leader="dot"/>
          </w:r>
          <w:r w:rsidR="00291921">
            <w:t>19</w:t>
          </w:r>
        </w:p>
        <w:p w:rsidR="00093222" w:rsidRDefault="00093222" w:rsidP="00093222">
          <w:pPr>
            <w:pStyle w:val="Obsah2"/>
          </w:pPr>
          <w:r w:rsidRPr="00093222">
            <w:rPr>
              <w:b/>
            </w:rPr>
            <w:t>2. MOTIVÁCIA</w:t>
          </w:r>
          <w:r>
            <w:t xml:space="preserve"> </w:t>
          </w:r>
          <w:r>
            <w:ptab w:relativeTo="margin" w:alignment="right" w:leader="dot"/>
          </w:r>
          <w:r>
            <w:t>2</w:t>
          </w:r>
          <w:r w:rsidR="00291921">
            <w:t>1</w:t>
          </w:r>
        </w:p>
        <w:p w:rsidR="00093222" w:rsidRDefault="00093222" w:rsidP="00093222">
          <w:pPr>
            <w:pStyle w:val="Obsah2"/>
            <w:ind w:left="216"/>
          </w:pPr>
          <w:r>
            <w:t>2.1 Definícia motivácie</w:t>
          </w:r>
          <w:r>
            <w:ptab w:relativeTo="margin" w:alignment="right" w:leader="dot"/>
          </w:r>
          <w:r>
            <w:t>2</w:t>
          </w:r>
          <w:r w:rsidR="00291921">
            <w:t>1</w:t>
          </w:r>
        </w:p>
        <w:p w:rsidR="00093222" w:rsidRDefault="00093222" w:rsidP="00093222">
          <w:pPr>
            <w:pStyle w:val="Obsah2"/>
            <w:ind w:left="567"/>
          </w:pPr>
          <w:r>
            <w:t xml:space="preserve">2.1.1 Úrovne motivácie </w:t>
          </w:r>
          <w:r>
            <w:ptab w:relativeTo="margin" w:alignment="right" w:leader="dot"/>
          </w:r>
          <w:r w:rsidR="00291921">
            <w:t>2</w:t>
          </w:r>
          <w:r>
            <w:t xml:space="preserve">3 </w:t>
          </w:r>
        </w:p>
        <w:p w:rsidR="00093222" w:rsidRDefault="00093222" w:rsidP="00093222">
          <w:pPr>
            <w:pStyle w:val="Obsah3"/>
          </w:pPr>
          <w:r>
            <w:t xml:space="preserve">2.1.2 Meranie motivácie </w:t>
          </w:r>
          <w:r>
            <w:ptab w:relativeTo="margin" w:alignment="right" w:leader="dot"/>
          </w:r>
          <w:r w:rsidR="00291921">
            <w:t>2</w:t>
          </w:r>
          <w:r>
            <w:t>3</w:t>
          </w:r>
        </w:p>
        <w:p w:rsidR="00093222" w:rsidRDefault="00093222" w:rsidP="00093222">
          <w:pPr>
            <w:pStyle w:val="Obsah2"/>
            <w:ind w:left="216"/>
          </w:pPr>
          <w:r>
            <w:t xml:space="preserve">2.2 Teórie a druhy motivácie </w:t>
          </w:r>
          <w:r>
            <w:ptab w:relativeTo="margin" w:alignment="right" w:leader="dot"/>
          </w:r>
          <w:r>
            <w:t>2</w:t>
          </w:r>
          <w:r w:rsidR="00291921">
            <w:t>4</w:t>
          </w:r>
        </w:p>
        <w:p w:rsidR="00093222" w:rsidRDefault="00093222" w:rsidP="00093222">
          <w:pPr>
            <w:pStyle w:val="Obsah2"/>
            <w:ind w:left="567"/>
          </w:pPr>
          <w:r>
            <w:t xml:space="preserve">2.2.1 Teórie motivácie </w:t>
          </w:r>
          <w:r>
            <w:ptab w:relativeTo="margin" w:alignment="right" w:leader="dot"/>
          </w:r>
          <w:r w:rsidR="00291921">
            <w:t>24</w:t>
          </w:r>
          <w:r>
            <w:t xml:space="preserve"> </w:t>
          </w:r>
        </w:p>
        <w:p w:rsidR="00093222" w:rsidRDefault="00093222" w:rsidP="00093222">
          <w:pPr>
            <w:pStyle w:val="Obsah3"/>
          </w:pPr>
          <w:r>
            <w:t xml:space="preserve">2.2.2 Druhy motivácie </w:t>
          </w:r>
          <w:r>
            <w:ptab w:relativeTo="margin" w:alignment="right" w:leader="dot"/>
          </w:r>
          <w:r w:rsidR="00291921">
            <w:t>27</w:t>
          </w:r>
        </w:p>
        <w:p w:rsidR="00093222" w:rsidRDefault="00093222" w:rsidP="00093222">
          <w:pPr>
            <w:pStyle w:val="Obsah2"/>
            <w:ind w:left="216"/>
          </w:pPr>
          <w:r>
            <w:t xml:space="preserve">2.3 Determinanty motivácie </w:t>
          </w:r>
          <w:r>
            <w:ptab w:relativeTo="margin" w:alignment="right" w:leader="dot"/>
          </w:r>
          <w:r>
            <w:t>2</w:t>
          </w:r>
          <w:r w:rsidR="00291921">
            <w:t>8</w:t>
          </w:r>
        </w:p>
        <w:p w:rsidR="00093222" w:rsidRDefault="00093222" w:rsidP="00093222">
          <w:pPr>
            <w:pStyle w:val="Obsah2"/>
            <w:ind w:left="567"/>
          </w:pPr>
          <w:r>
            <w:t xml:space="preserve">2.3.1 Prekážky optimálnej pracovnej motivácie </w:t>
          </w:r>
          <w:r>
            <w:ptab w:relativeTo="margin" w:alignment="right" w:leader="dot"/>
          </w:r>
          <w:r>
            <w:t>3</w:t>
          </w:r>
          <w:r w:rsidR="00626358">
            <w:t>7</w:t>
          </w:r>
        </w:p>
        <w:p w:rsidR="00093222" w:rsidRDefault="00093222" w:rsidP="00093222">
          <w:pPr>
            <w:pStyle w:val="Obsah2"/>
          </w:pPr>
          <w:r>
            <w:rPr>
              <w:b/>
            </w:rPr>
            <w:t>3</w:t>
          </w:r>
          <w:r w:rsidRPr="00093222">
            <w:rPr>
              <w:b/>
            </w:rPr>
            <w:t xml:space="preserve">. </w:t>
          </w:r>
          <w:r>
            <w:rPr>
              <w:b/>
            </w:rPr>
            <w:t>SPOKOJNOSŤ</w:t>
          </w:r>
          <w:r>
            <w:t xml:space="preserve"> </w:t>
          </w:r>
          <w:r>
            <w:ptab w:relativeTo="margin" w:alignment="right" w:leader="dot"/>
          </w:r>
          <w:r w:rsidR="00291921">
            <w:t>3</w:t>
          </w:r>
          <w:r w:rsidR="00893514">
            <w:t>9</w:t>
          </w:r>
        </w:p>
        <w:p w:rsidR="00093222" w:rsidRDefault="00093222" w:rsidP="00093222">
          <w:pPr>
            <w:pStyle w:val="Obsah2"/>
            <w:ind w:left="216"/>
          </w:pPr>
          <w:r>
            <w:t xml:space="preserve">3.1 Definícia spokojnosti </w:t>
          </w:r>
          <w:r>
            <w:ptab w:relativeTo="margin" w:alignment="right" w:leader="dot"/>
          </w:r>
          <w:r w:rsidR="00291921">
            <w:t>3</w:t>
          </w:r>
          <w:r w:rsidR="00893514">
            <w:t>9</w:t>
          </w:r>
        </w:p>
        <w:p w:rsidR="00093222" w:rsidRDefault="00093222" w:rsidP="00093222">
          <w:pPr>
            <w:pStyle w:val="Obsah3"/>
          </w:pPr>
          <w:r>
            <w:t xml:space="preserve">3.1.1 Meranie spokojnosti </w:t>
          </w:r>
          <w:r>
            <w:ptab w:relativeTo="margin" w:alignment="right" w:leader="dot"/>
          </w:r>
          <w:r w:rsidR="00893514">
            <w:t>40</w:t>
          </w:r>
        </w:p>
        <w:p w:rsidR="00093222" w:rsidRDefault="00093222" w:rsidP="00093222">
          <w:pPr>
            <w:pStyle w:val="Obsah2"/>
            <w:ind w:left="216"/>
          </w:pPr>
          <w:r>
            <w:t xml:space="preserve">3.2 Teórie spokojnosti </w:t>
          </w:r>
          <w:r>
            <w:ptab w:relativeTo="margin" w:alignment="right" w:leader="dot"/>
          </w:r>
          <w:r w:rsidR="00893514">
            <w:t>40</w:t>
          </w:r>
        </w:p>
        <w:p w:rsidR="00093222" w:rsidRDefault="00093222" w:rsidP="00093222">
          <w:pPr>
            <w:pStyle w:val="Obsah2"/>
            <w:ind w:left="216"/>
          </w:pPr>
          <w:r>
            <w:t xml:space="preserve">3.3 Determinanty spokojnosti </w:t>
          </w:r>
          <w:r>
            <w:ptab w:relativeTo="margin" w:alignment="right" w:leader="dot"/>
          </w:r>
          <w:r w:rsidR="00893514">
            <w:t>41</w:t>
          </w:r>
        </w:p>
        <w:p w:rsidR="00093222" w:rsidRDefault="00093222" w:rsidP="00093222">
          <w:pPr>
            <w:pStyle w:val="Obsah2"/>
          </w:pPr>
          <w:r>
            <w:rPr>
              <w:b/>
            </w:rPr>
            <w:t>4</w:t>
          </w:r>
          <w:r w:rsidRPr="00093222">
            <w:rPr>
              <w:b/>
            </w:rPr>
            <w:t xml:space="preserve">. </w:t>
          </w:r>
          <w:r>
            <w:rPr>
              <w:b/>
            </w:rPr>
            <w:t>MOTIVÁCIA A SPOKOJNOSŤ VS. PRACOVNÝ VÝKON</w:t>
          </w:r>
          <w:r>
            <w:t xml:space="preserve"> </w:t>
          </w:r>
          <w:r>
            <w:ptab w:relativeTo="margin" w:alignment="right" w:leader="dot"/>
          </w:r>
          <w:r w:rsidR="00893514">
            <w:t>46</w:t>
          </w:r>
        </w:p>
        <w:p w:rsidR="00093222" w:rsidRPr="00093222" w:rsidRDefault="00093222" w:rsidP="00093222"/>
        <w:p w:rsidR="00093222" w:rsidRDefault="00093222" w:rsidP="00093222">
          <w:pPr>
            <w:rPr>
              <w:b/>
            </w:rPr>
          </w:pPr>
          <w:r>
            <w:rPr>
              <w:b/>
            </w:rPr>
            <w:t>Praktická časť</w:t>
          </w:r>
          <w:r w:rsidRPr="00446709">
            <w:rPr>
              <w:b/>
            </w:rPr>
            <w:t xml:space="preserve"> </w:t>
          </w:r>
          <w:r>
            <w:ptab w:relativeTo="margin" w:alignment="right" w:leader="dot"/>
          </w:r>
          <w:r w:rsidR="00291921">
            <w:t>47</w:t>
          </w:r>
        </w:p>
        <w:p w:rsidR="00093222" w:rsidRDefault="008F1D40" w:rsidP="00093222">
          <w:pPr>
            <w:pStyle w:val="Obsah2"/>
          </w:pPr>
          <w:r>
            <w:rPr>
              <w:b/>
            </w:rPr>
            <w:t>5</w:t>
          </w:r>
          <w:r w:rsidR="00093222" w:rsidRPr="00093222">
            <w:rPr>
              <w:b/>
            </w:rPr>
            <w:t>.</w:t>
          </w:r>
          <w:r w:rsidR="00093222">
            <w:t xml:space="preserve"> </w:t>
          </w:r>
          <w:r>
            <w:rPr>
              <w:b/>
            </w:rPr>
            <w:t>VÝSKUM</w:t>
          </w:r>
          <w:r w:rsidR="00093222">
            <w:t xml:space="preserve"> </w:t>
          </w:r>
          <w:r w:rsidR="00093222">
            <w:ptab w:relativeTo="margin" w:alignment="right" w:leader="dot"/>
          </w:r>
          <w:r w:rsidR="00291921">
            <w:t>47</w:t>
          </w:r>
        </w:p>
        <w:p w:rsidR="00093222" w:rsidRDefault="008F1D40" w:rsidP="00093222">
          <w:pPr>
            <w:pStyle w:val="Obsah2"/>
            <w:ind w:left="216"/>
          </w:pPr>
          <w:r>
            <w:t>5</w:t>
          </w:r>
          <w:r w:rsidR="00093222">
            <w:t>.1</w:t>
          </w:r>
          <w:r>
            <w:t xml:space="preserve"> Vymedzenie výskumného problému</w:t>
          </w:r>
          <w:r w:rsidR="00093222">
            <w:ptab w:relativeTo="margin" w:alignment="right" w:leader="dot"/>
          </w:r>
          <w:r w:rsidR="00291921">
            <w:t>47</w:t>
          </w:r>
        </w:p>
        <w:p w:rsidR="00093222" w:rsidRDefault="008F1D40" w:rsidP="00093222">
          <w:pPr>
            <w:pStyle w:val="Obsah2"/>
            <w:ind w:left="216"/>
          </w:pPr>
          <w:r>
            <w:t>5</w:t>
          </w:r>
          <w:r w:rsidR="00093222">
            <w:t xml:space="preserve">.2 </w:t>
          </w:r>
          <w:r>
            <w:t>Predmet výskumu</w:t>
          </w:r>
          <w:r w:rsidR="00093222">
            <w:ptab w:relativeTo="margin" w:alignment="right" w:leader="dot"/>
          </w:r>
          <w:r w:rsidR="00893514">
            <w:t>49</w:t>
          </w:r>
        </w:p>
        <w:p w:rsidR="00093222" w:rsidRDefault="008F1D40" w:rsidP="00093222">
          <w:pPr>
            <w:pStyle w:val="Obsah2"/>
            <w:ind w:left="216"/>
          </w:pPr>
          <w:r>
            <w:t>5</w:t>
          </w:r>
          <w:r w:rsidR="00093222">
            <w:t xml:space="preserve">.3 </w:t>
          </w:r>
          <w:r>
            <w:t xml:space="preserve">Ciele výskumu </w:t>
          </w:r>
          <w:r w:rsidR="00093222">
            <w:ptab w:relativeTo="margin" w:alignment="right" w:leader="dot"/>
          </w:r>
          <w:r w:rsidR="00893514">
            <w:t>49</w:t>
          </w:r>
        </w:p>
        <w:p w:rsidR="008F1D40" w:rsidRDefault="008F1D40" w:rsidP="008F1D40">
          <w:pPr>
            <w:pStyle w:val="Obsah2"/>
            <w:ind w:left="216"/>
          </w:pPr>
          <w:r>
            <w:t>5.4 Hypotézy výskumu</w:t>
          </w:r>
          <w:r>
            <w:ptab w:relativeTo="margin" w:alignment="right" w:leader="dot"/>
          </w:r>
          <w:r w:rsidR="00893514">
            <w:t>49</w:t>
          </w:r>
        </w:p>
        <w:p w:rsidR="008F1D40" w:rsidRDefault="008F1D40" w:rsidP="008F1D40">
          <w:pPr>
            <w:pStyle w:val="Obsah2"/>
            <w:ind w:left="216"/>
          </w:pPr>
          <w:r>
            <w:t xml:space="preserve">5.5 Metodologický rámec </w:t>
          </w:r>
          <w:r>
            <w:ptab w:relativeTo="margin" w:alignment="right" w:leader="dot"/>
          </w:r>
          <w:r w:rsidR="00511F22">
            <w:t>49</w:t>
          </w:r>
        </w:p>
        <w:p w:rsidR="008F1D40" w:rsidRDefault="008F1D40" w:rsidP="008F1D40">
          <w:pPr>
            <w:pStyle w:val="Obsah3"/>
          </w:pPr>
          <w:r>
            <w:t>5.5.1 Metodika</w:t>
          </w:r>
          <w:r>
            <w:ptab w:relativeTo="margin" w:alignment="right" w:leader="dot"/>
          </w:r>
          <w:r w:rsidR="00511F22">
            <w:t>49</w:t>
          </w:r>
        </w:p>
        <w:p w:rsidR="008F1D40" w:rsidRDefault="008F1D40" w:rsidP="008F1D40">
          <w:pPr>
            <w:pStyle w:val="Obsah3"/>
          </w:pPr>
          <w:r>
            <w:t xml:space="preserve">5.5.2 Štatistické metódy analýzy dát </w:t>
          </w:r>
          <w:r>
            <w:ptab w:relativeTo="margin" w:alignment="right" w:leader="dot"/>
          </w:r>
          <w:r w:rsidR="00893514">
            <w:t>52</w:t>
          </w:r>
        </w:p>
        <w:p w:rsidR="008F1D40" w:rsidRDefault="008F1D40" w:rsidP="008F1D40">
          <w:pPr>
            <w:pStyle w:val="Obsah3"/>
          </w:pPr>
          <w:r>
            <w:t xml:space="preserve">5.5.3 Opis výskumnej vzorky </w:t>
          </w:r>
          <w:r>
            <w:ptab w:relativeTo="margin" w:alignment="right" w:leader="dot"/>
          </w:r>
          <w:r w:rsidR="00511F22">
            <w:t>5</w:t>
          </w:r>
          <w:r w:rsidR="00893514">
            <w:t>4</w:t>
          </w:r>
        </w:p>
        <w:p w:rsidR="008F1D40" w:rsidRDefault="008F1D40" w:rsidP="008F1D40">
          <w:pPr>
            <w:pStyle w:val="Obsah3"/>
          </w:pPr>
          <w:r>
            <w:t xml:space="preserve">5.5.4 Organizácia a priebeh šetrenia </w:t>
          </w:r>
          <w:r>
            <w:ptab w:relativeTo="margin" w:alignment="right" w:leader="dot"/>
          </w:r>
          <w:r w:rsidR="00893514">
            <w:t>57</w:t>
          </w:r>
        </w:p>
        <w:p w:rsidR="008F1D40" w:rsidRDefault="008F1D40" w:rsidP="008F1D40">
          <w:pPr>
            <w:pStyle w:val="Obsah3"/>
          </w:pPr>
          <w:r>
            <w:t xml:space="preserve">5.5.5 Symbolika výsledkovej časti </w:t>
          </w:r>
          <w:r>
            <w:ptab w:relativeTo="margin" w:alignment="right" w:leader="dot"/>
          </w:r>
          <w:r w:rsidR="00893514">
            <w:t>58</w:t>
          </w:r>
        </w:p>
        <w:p w:rsidR="008F1D40" w:rsidRDefault="008F1D40" w:rsidP="008F1D40">
          <w:pPr>
            <w:pStyle w:val="Obsah2"/>
            <w:ind w:left="216"/>
          </w:pPr>
          <w:r>
            <w:t xml:space="preserve">5.6 Výsledky výskumu </w:t>
          </w:r>
          <w:r>
            <w:ptab w:relativeTo="margin" w:alignment="right" w:leader="dot"/>
          </w:r>
          <w:r w:rsidR="00893514">
            <w:t>59</w:t>
          </w:r>
        </w:p>
        <w:p w:rsidR="008F1D40" w:rsidRDefault="008F1D40" w:rsidP="008F1D40">
          <w:pPr>
            <w:pStyle w:val="Obsah3"/>
          </w:pPr>
          <w:r>
            <w:t xml:space="preserve">5.6.1 Základné výstupy MP-z </w:t>
          </w:r>
          <w:r>
            <w:ptab w:relativeTo="margin" w:alignment="right" w:leader="dot"/>
          </w:r>
          <w:r w:rsidR="00893514">
            <w:t>59</w:t>
          </w:r>
        </w:p>
        <w:p w:rsidR="008F1D40" w:rsidRDefault="008F1D40" w:rsidP="008F1D40">
          <w:pPr>
            <w:pStyle w:val="Obsah3"/>
          </w:pPr>
          <w:r>
            <w:t xml:space="preserve">5.6.2 Základné výstupy RJSB </w:t>
          </w:r>
          <w:r>
            <w:ptab w:relativeTo="margin" w:alignment="right" w:leader="dot"/>
          </w:r>
          <w:r w:rsidR="00893514">
            <w:t>65</w:t>
          </w:r>
        </w:p>
        <w:p w:rsidR="008F1D40" w:rsidRDefault="008F1D40" w:rsidP="008F1D40">
          <w:pPr>
            <w:pStyle w:val="Obsah3"/>
          </w:pPr>
          <w:r>
            <w:t xml:space="preserve">5.6.3 Základné výstupy DPOP-05 </w:t>
          </w:r>
          <w:r>
            <w:ptab w:relativeTo="margin" w:alignment="right" w:leader="dot"/>
          </w:r>
          <w:r w:rsidR="00893514">
            <w:t>68</w:t>
          </w:r>
        </w:p>
        <w:p w:rsidR="008F1D40" w:rsidRDefault="008F1D40" w:rsidP="008F1D40">
          <w:pPr>
            <w:pStyle w:val="Obsah3"/>
          </w:pPr>
          <w:r>
            <w:t xml:space="preserve">5.6.4 Inkongruencia </w:t>
          </w:r>
          <w:r>
            <w:ptab w:relativeTo="margin" w:alignment="right" w:leader="dot"/>
          </w:r>
          <w:r w:rsidR="00511F22">
            <w:t>8</w:t>
          </w:r>
          <w:r w:rsidR="00893514">
            <w:t>4</w:t>
          </w:r>
        </w:p>
        <w:p w:rsidR="0043014B" w:rsidRDefault="0043014B" w:rsidP="0043014B">
          <w:pPr>
            <w:pStyle w:val="Obsah3"/>
          </w:pPr>
          <w:r>
            <w:t xml:space="preserve">5.6.5 Intersexualita </w:t>
          </w:r>
          <w:r>
            <w:ptab w:relativeTo="margin" w:alignment="right" w:leader="dot"/>
          </w:r>
          <w:r w:rsidR="00893514">
            <w:t>89</w:t>
          </w:r>
        </w:p>
        <w:p w:rsidR="0043014B" w:rsidRDefault="0043014B" w:rsidP="0043014B">
          <w:pPr>
            <w:pStyle w:val="Obsah2"/>
            <w:ind w:left="216"/>
          </w:pPr>
          <w:r>
            <w:t xml:space="preserve">5.7 Dielčí súhrn – výsledné rozdiely v rámci súborov RZ a NZ </w:t>
          </w:r>
          <w:r>
            <w:ptab w:relativeTo="margin" w:alignment="right" w:leader="dot"/>
          </w:r>
          <w:r w:rsidR="00893514">
            <w:t>96</w:t>
          </w:r>
        </w:p>
        <w:p w:rsidR="0043014B" w:rsidRDefault="0043014B" w:rsidP="0043014B">
          <w:pPr>
            <w:pStyle w:val="Obsah2"/>
            <w:ind w:left="216"/>
          </w:pPr>
          <w:r>
            <w:t xml:space="preserve">5.8 K platnosti hypotéz </w:t>
          </w:r>
          <w:r>
            <w:ptab w:relativeTo="margin" w:alignment="right" w:leader="dot"/>
          </w:r>
          <w:r w:rsidR="00893514">
            <w:t>101</w:t>
          </w:r>
        </w:p>
        <w:p w:rsidR="0043014B" w:rsidRDefault="0043014B" w:rsidP="0043014B">
          <w:pPr>
            <w:pStyle w:val="Obsah2"/>
            <w:ind w:left="216"/>
          </w:pPr>
          <w:r>
            <w:t xml:space="preserve">5.9 Porovnanie výsledkov s výskumom z roku 2012 </w:t>
          </w:r>
          <w:r>
            <w:ptab w:relativeTo="margin" w:alignment="right" w:leader="dot"/>
          </w:r>
          <w:r w:rsidR="00511F22">
            <w:t>10</w:t>
          </w:r>
          <w:r w:rsidR="00893514">
            <w:t>3</w:t>
          </w:r>
        </w:p>
        <w:p w:rsidR="0043014B" w:rsidRDefault="0043014B" w:rsidP="0043014B">
          <w:pPr>
            <w:pStyle w:val="Obsah2"/>
          </w:pPr>
          <w:r>
            <w:rPr>
              <w:b/>
            </w:rPr>
            <w:t>6</w:t>
          </w:r>
          <w:r w:rsidRPr="00093222">
            <w:rPr>
              <w:b/>
            </w:rPr>
            <w:t>.</w:t>
          </w:r>
          <w:r>
            <w:t xml:space="preserve"> </w:t>
          </w:r>
          <w:r>
            <w:rPr>
              <w:b/>
            </w:rPr>
            <w:t>DISKUSIA</w:t>
          </w:r>
          <w:r>
            <w:t xml:space="preserve"> </w:t>
          </w:r>
          <w:r>
            <w:ptab w:relativeTo="margin" w:alignment="right" w:leader="dot"/>
          </w:r>
          <w:r w:rsidR="00893514">
            <w:t>106</w:t>
          </w:r>
        </w:p>
        <w:p w:rsidR="0043014B" w:rsidRDefault="0043014B" w:rsidP="0043014B">
          <w:pPr>
            <w:pStyle w:val="Obsah2"/>
          </w:pPr>
          <w:r>
            <w:rPr>
              <w:b/>
            </w:rPr>
            <w:t>7</w:t>
          </w:r>
          <w:r w:rsidRPr="00093222">
            <w:rPr>
              <w:b/>
            </w:rPr>
            <w:t>.</w:t>
          </w:r>
          <w:r>
            <w:t xml:space="preserve"> </w:t>
          </w:r>
          <w:r>
            <w:rPr>
              <w:b/>
            </w:rPr>
            <w:t>ZÁVER</w:t>
          </w:r>
          <w:r>
            <w:t xml:space="preserve"> </w:t>
          </w:r>
          <w:r>
            <w:ptab w:relativeTo="margin" w:alignment="right" w:leader="dot"/>
          </w:r>
          <w:r w:rsidR="00893514">
            <w:t>112</w:t>
          </w:r>
        </w:p>
        <w:p w:rsidR="0043014B" w:rsidRDefault="0043014B" w:rsidP="0043014B">
          <w:pPr>
            <w:pStyle w:val="Obsah2"/>
          </w:pPr>
          <w:r>
            <w:rPr>
              <w:b/>
            </w:rPr>
            <w:t>8</w:t>
          </w:r>
          <w:r w:rsidRPr="00093222">
            <w:rPr>
              <w:b/>
            </w:rPr>
            <w:t>.</w:t>
          </w:r>
          <w:r>
            <w:t xml:space="preserve"> </w:t>
          </w:r>
          <w:r>
            <w:rPr>
              <w:b/>
            </w:rPr>
            <w:t>SÚHRN</w:t>
          </w:r>
          <w:r>
            <w:t xml:space="preserve"> </w:t>
          </w:r>
          <w:r>
            <w:ptab w:relativeTo="margin" w:alignment="right" w:leader="dot"/>
          </w:r>
          <w:r w:rsidR="00893514">
            <w:t>114</w:t>
          </w:r>
        </w:p>
        <w:p w:rsidR="0043014B" w:rsidRDefault="0043014B" w:rsidP="0043014B">
          <w:pPr>
            <w:pStyle w:val="Obsah2"/>
            <w:rPr>
              <w:b/>
            </w:rPr>
          </w:pPr>
        </w:p>
        <w:p w:rsidR="0043014B" w:rsidRDefault="0043014B" w:rsidP="0043014B">
          <w:pPr>
            <w:pStyle w:val="Obsah2"/>
          </w:pPr>
          <w:r w:rsidRPr="0043014B">
            <w:rPr>
              <w:b/>
            </w:rPr>
            <w:t>Zoznam použitej literatúry</w:t>
          </w:r>
          <w:r>
            <w:t xml:space="preserve"> </w:t>
          </w:r>
          <w:r>
            <w:ptab w:relativeTo="margin" w:alignment="right" w:leader="dot"/>
          </w:r>
          <w:r w:rsidR="00893514">
            <w:t>118</w:t>
          </w:r>
        </w:p>
        <w:p w:rsidR="0043014B" w:rsidRDefault="0043014B" w:rsidP="0043014B">
          <w:pPr>
            <w:pStyle w:val="Obsah2"/>
          </w:pPr>
          <w:r w:rsidRPr="0043014B">
            <w:rPr>
              <w:b/>
            </w:rPr>
            <w:t xml:space="preserve">Zoznam </w:t>
          </w:r>
          <w:r>
            <w:rPr>
              <w:b/>
            </w:rPr>
            <w:t>príloh</w:t>
          </w:r>
          <w:r>
            <w:t xml:space="preserve"> </w:t>
          </w:r>
          <w:r>
            <w:ptab w:relativeTo="margin" w:alignment="right" w:leader="dot"/>
          </w:r>
          <w:r w:rsidR="00511F22">
            <w:t>1</w:t>
          </w:r>
          <w:r>
            <w:t>2</w:t>
          </w:r>
          <w:r w:rsidR="00893514">
            <w:t>1</w:t>
          </w:r>
        </w:p>
        <w:p w:rsidR="00093222" w:rsidRPr="00093222" w:rsidRDefault="00CC5BAD" w:rsidP="00093222"/>
      </w:sdtContent>
    </w:sdt>
    <w:p w:rsidR="008875B7" w:rsidRDefault="008875B7" w:rsidP="00093222">
      <w:pPr>
        <w:outlineLvl w:val="2"/>
      </w:pPr>
    </w:p>
    <w:p w:rsidR="008875B7" w:rsidRDefault="008875B7" w:rsidP="00C15941"/>
    <w:p w:rsidR="008875B7" w:rsidRDefault="008875B7"/>
    <w:p w:rsidR="008875B7" w:rsidRDefault="008875B7"/>
    <w:p w:rsidR="008875B7" w:rsidRDefault="008875B7"/>
    <w:p w:rsidR="008875B7" w:rsidRDefault="008875B7"/>
    <w:p w:rsidR="008875B7" w:rsidRDefault="008875B7"/>
    <w:p w:rsidR="008875B7" w:rsidRDefault="008875B7" w:rsidP="00BC2242"/>
    <w:p w:rsidR="008875B7" w:rsidRDefault="008875B7" w:rsidP="00BC2242"/>
    <w:p w:rsidR="008875B7" w:rsidRPr="00472A79" w:rsidRDefault="008875B7" w:rsidP="00C24F89">
      <w:pPr>
        <w:pStyle w:val="Nadpis1"/>
      </w:pPr>
      <w:bookmarkStart w:id="1" w:name="_Toc380250329"/>
      <w:bookmarkStart w:id="2" w:name="_Toc380250390"/>
      <w:bookmarkStart w:id="3" w:name="_Toc380250432"/>
      <w:bookmarkStart w:id="4" w:name="_Toc380250450"/>
      <w:bookmarkStart w:id="5" w:name="_Toc380251224"/>
      <w:bookmarkStart w:id="6" w:name="_Toc380251236"/>
      <w:bookmarkStart w:id="7" w:name="_Toc380251349"/>
      <w:r w:rsidRPr="00472A79">
        <w:t>Teoretická časť</w:t>
      </w:r>
      <w:bookmarkEnd w:id="1"/>
      <w:bookmarkEnd w:id="2"/>
      <w:bookmarkEnd w:id="3"/>
      <w:bookmarkEnd w:id="4"/>
      <w:bookmarkEnd w:id="5"/>
      <w:bookmarkEnd w:id="6"/>
      <w:bookmarkEnd w:id="7"/>
    </w:p>
    <w:p w:rsidR="008875B7" w:rsidRDefault="008875B7" w:rsidP="001414FD">
      <w:pPr>
        <w:pStyle w:val="Nadpis5"/>
      </w:pPr>
      <w:r>
        <w:t>1</w:t>
      </w:r>
      <w:r w:rsidR="005F7049">
        <w:t>.</w:t>
      </w:r>
      <w:r>
        <w:t xml:space="preserve"> RODINNÝ PODNIK</w:t>
      </w:r>
    </w:p>
    <w:p w:rsidR="00E56142" w:rsidRPr="00E56142" w:rsidRDefault="00E56142" w:rsidP="00E56142"/>
    <w:p w:rsidR="008875B7" w:rsidRDefault="008875B7" w:rsidP="001414FD">
      <w:pPr>
        <w:pStyle w:val="Nadpis7"/>
      </w:pPr>
      <w:r>
        <w:t>1.1  Definícia a vymedzenie</w:t>
      </w:r>
    </w:p>
    <w:p w:rsidR="00E56142" w:rsidRDefault="00F62D2A" w:rsidP="00431A69">
      <w:r>
        <w:tab/>
      </w:r>
    </w:p>
    <w:p w:rsidR="00BC5328" w:rsidRDefault="00CC5BAD" w:rsidP="00431A69">
      <w:r>
        <w:rPr>
          <w:noProof/>
        </w:rPr>
        <w:pict>
          <v:shapetype id="_x0000_t202" coordsize="21600,21600" o:spt="202" path="m,l,21600r21600,l21600,xe">
            <v:stroke joinstyle="miter"/>
            <v:path gradientshapeok="t" o:connecttype="rect"/>
          </v:shapetype>
          <v:shape id="_x0000_s1037" type="#_x0000_t202" style="position:absolute;left:0;text-align:left;margin-left:2.15pt;margin-top:45.85pt;width:451.6pt;height:100.05pt;z-index:251662848;mso-width-relative:margin;mso-height-relative:margin">
            <v:textbox style="mso-next-textbox:#_x0000_s1037">
              <w:txbxContent>
                <w:p w:rsidR="00527290" w:rsidRDefault="00527290" w:rsidP="00BC5328">
                  <w:r>
                    <w:t>„Za rodinný podnik možno považovať podnik, spĺňajúci aspoň jedno z nasledujúcich kritérií:</w:t>
                  </w:r>
                </w:p>
                <w:p w:rsidR="00527290" w:rsidRDefault="00527290" w:rsidP="00BC5328">
                  <w:r>
                    <w:t xml:space="preserve">* majiteľ </w:t>
                  </w:r>
                  <w:r w:rsidRPr="00675740">
                    <w:rPr>
                      <w:u w:val="single"/>
                    </w:rPr>
                    <w:t>považuje svoj podnik za rodinný podnik</w:t>
                  </w:r>
                  <w:r>
                    <w:t>,</w:t>
                  </w:r>
                </w:p>
                <w:p w:rsidR="00527290" w:rsidRDefault="00527290" w:rsidP="00BC5328">
                  <w:r>
                    <w:t>* majiteľ má v </w:t>
                  </w:r>
                  <w:r w:rsidRPr="00675740">
                    <w:rPr>
                      <w:u w:val="single"/>
                    </w:rPr>
                    <w:t>úmysle predať</w:t>
                  </w:r>
                  <w:r>
                    <w:t xml:space="preserve"> svoj podnik blízkemu príbuznému,</w:t>
                  </w:r>
                </w:p>
                <w:p w:rsidR="00527290" w:rsidRDefault="00527290" w:rsidP="00BC5328">
                  <w:pPr>
                    <w:ind w:left="142" w:hanging="142"/>
                  </w:pPr>
                  <w:r>
                    <w:t xml:space="preserve">* okrem majiteľa je v podniku </w:t>
                  </w:r>
                  <w:r w:rsidRPr="00675740">
                    <w:rPr>
                      <w:u w:val="single"/>
                    </w:rPr>
                    <w:t>zamestnaný aj iný člen rodiny</w:t>
                  </w:r>
                  <w:r>
                    <w:t xml:space="preserve">, ktorý je súčasťou každodenného riadiaceho procesu.“ </w:t>
                  </w:r>
                  <w:r>
                    <w:rPr>
                      <w:noProof/>
                    </w:rPr>
                    <w:t>(Odehnalová, 2014)</w:t>
                  </w:r>
                </w:p>
                <w:p w:rsidR="00527290" w:rsidRDefault="00527290"/>
              </w:txbxContent>
            </v:textbox>
            <w10:wrap type="square"/>
          </v:shape>
        </w:pict>
      </w:r>
      <w:r w:rsidR="00E56142">
        <w:tab/>
      </w:r>
      <w:r w:rsidR="008875B7">
        <w:t xml:space="preserve">Rodinný podnik (ďalej RP) je špecifickou formou podniku. Pre potreby práce využijem na jej bližšie definovanie opis, ako ho podáva </w:t>
      </w:r>
      <w:r w:rsidR="005B3CF6">
        <w:t>Massachusetts</w:t>
      </w:r>
      <w:r w:rsidR="00BC5328">
        <w:t xml:space="preserve"> Mutual Life Company (1997): </w:t>
      </w:r>
    </w:p>
    <w:p w:rsidR="00BC5328" w:rsidRDefault="00BC5328" w:rsidP="00431A69"/>
    <w:p w:rsidR="008875B7" w:rsidRDefault="00BC5328" w:rsidP="00431A69">
      <w:r>
        <w:tab/>
        <w:t xml:space="preserve">Ďalšiu zaujímavú definíciu ponúka pán </w:t>
      </w:r>
      <w:r w:rsidR="008875B7">
        <w:t>Serina Peter v</w:t>
      </w:r>
      <w:r>
        <w:t> </w:t>
      </w:r>
      <w:r w:rsidR="008875B7">
        <w:t>štúdii</w:t>
      </w:r>
      <w:r>
        <w:t xml:space="preserve"> -</w:t>
      </w:r>
      <w:r w:rsidR="008875B7">
        <w:t xml:space="preserve"> Rodinné podnikanie na Slovensku</w:t>
      </w:r>
      <w:r w:rsidR="00F62D2A">
        <w:t xml:space="preserve"> </w:t>
      </w:r>
      <w:r w:rsidR="00F62D2A">
        <w:rPr>
          <w:noProof/>
        </w:rPr>
        <w:t xml:space="preserve"> (Serina, 2014)</w:t>
      </w:r>
      <w:r w:rsidR="008875B7">
        <w:t>. Výhodou je oprostenie sa od tradičnej predstavy, že rodinu tvoria dvaja zosobášení rodičia opačného pohlavia a dieťa.</w:t>
      </w:r>
    </w:p>
    <w:p w:rsidR="00675740" w:rsidRDefault="00BD349B" w:rsidP="00675740">
      <w:r>
        <w:rPr>
          <w:b/>
        </w:rPr>
        <w:tab/>
      </w:r>
      <w:r w:rsidR="00675740">
        <w:rPr>
          <w:b/>
        </w:rPr>
        <w:t>RP</w:t>
      </w:r>
      <w:r w:rsidR="00675740">
        <w:t xml:space="preserve"> je "skupinou </w:t>
      </w:r>
      <w:r w:rsidR="00675740" w:rsidRPr="001414FD">
        <w:rPr>
          <w:u w:val="single"/>
        </w:rPr>
        <w:t>fyzických osôb</w:t>
      </w:r>
      <w:r w:rsidR="00675740">
        <w:t xml:space="preserve">, ktorých spájajú pokrvné väzby alebo rozhodnutím súdu alebo zákonom uznané väzby s rovnakým účinkom (adopcia, manželstvo, príp. registrované partnerstvo) alebo majú medzi sebou </w:t>
      </w:r>
      <w:r w:rsidR="00675740" w:rsidRPr="001414FD">
        <w:rPr>
          <w:u w:val="single"/>
        </w:rPr>
        <w:t>osobné, vzájomné väzby</w:t>
      </w:r>
      <w:r w:rsidR="00675740">
        <w:t xml:space="preserve"> majú záujem týmito spoločnými väzbami vytvoriť vzájomnú závislosť, previazanosť a odkázanosť (druh, družka) a spĺňajú aspoň jednu z nasledovných podmienok vo vzťahu k podniku:</w:t>
      </w:r>
    </w:p>
    <w:p w:rsidR="00675740" w:rsidRDefault="00675740" w:rsidP="00675740">
      <w:r>
        <w:t xml:space="preserve">1. jeden člen alebo viacerí </w:t>
      </w:r>
      <w:r w:rsidRPr="001414FD">
        <w:rPr>
          <w:u w:val="single"/>
        </w:rPr>
        <w:t>vlastnia viac ako 50% podielov</w:t>
      </w:r>
      <w:r>
        <w:t>, hlasov alebo akcií v podniku,</w:t>
      </w:r>
    </w:p>
    <w:p w:rsidR="00675740" w:rsidRDefault="00675740" w:rsidP="00675740">
      <w:pPr>
        <w:ind w:left="180" w:hanging="180"/>
      </w:pPr>
      <w:r>
        <w:t xml:space="preserve">2. jeden člen alebo viacerí vlastnia v podniku taký podiel, počet hlasov alebo akcií, že </w:t>
      </w:r>
      <w:r w:rsidRPr="001414FD">
        <w:rPr>
          <w:u w:val="single"/>
        </w:rPr>
        <w:t>sú schopní presadiť svoju vôľu</w:t>
      </w:r>
      <w:r>
        <w:t xml:space="preserve"> proti ostatným spoluvlastníkom,</w:t>
      </w:r>
    </w:p>
    <w:p w:rsidR="00675740" w:rsidRDefault="00675740" w:rsidP="00675740">
      <w:r>
        <w:t xml:space="preserve">3. jeden člen alebo viacerí vykonávajú </w:t>
      </w:r>
      <w:r w:rsidRPr="001414FD">
        <w:rPr>
          <w:u w:val="single"/>
        </w:rPr>
        <w:t>kontrolné funkcie</w:t>
      </w:r>
      <w:r>
        <w:t xml:space="preserve"> v podniku a majú vplyv,</w:t>
      </w:r>
    </w:p>
    <w:p w:rsidR="00675740" w:rsidRDefault="00675740" w:rsidP="00675740">
      <w:r>
        <w:t xml:space="preserve">4. jeden člen alebo viacerí vykonávajú </w:t>
      </w:r>
      <w:r w:rsidRPr="001414FD">
        <w:rPr>
          <w:u w:val="single"/>
        </w:rPr>
        <w:t>riadiace funkcie</w:t>
      </w:r>
      <w:r>
        <w:t xml:space="preserve"> v podniku a majú vplyv." </w:t>
      </w:r>
      <w:r>
        <w:rPr>
          <w:noProof/>
        </w:rPr>
        <w:t xml:space="preserve"> (Serina, 2014)</w:t>
      </w:r>
    </w:p>
    <w:p w:rsidR="00B02D23" w:rsidRDefault="00B02D23" w:rsidP="00B02D23">
      <w:r>
        <w:tab/>
        <w:t>Najvýraznejším špe</w:t>
      </w:r>
      <w:r w:rsidR="001C1D4E">
        <w:t xml:space="preserve">cifikom rodinného podnikania je teda, aj podľa vyššie uvedených definícií, </w:t>
      </w:r>
      <w:r>
        <w:t>prelínanie rodinného života s</w:t>
      </w:r>
      <w:r w:rsidR="001C1D4E">
        <w:t> </w:t>
      </w:r>
      <w:r>
        <w:t>prácou</w:t>
      </w:r>
      <w:r w:rsidR="001C1D4E">
        <w:t xml:space="preserve">, </w:t>
      </w:r>
      <w:r w:rsidR="00FA795E">
        <w:t>vplyv rodiny na vedení</w:t>
      </w:r>
      <w:r w:rsidR="001C1D4E">
        <w:t xml:space="preserve"> a spoluúčasť (minimálne potenciálna, pokiaľ ide o maloletých potomkov) na podnikaní</w:t>
      </w:r>
      <w:r>
        <w:t xml:space="preserve">. Je v tom </w:t>
      </w:r>
      <w:r w:rsidR="00FA795E">
        <w:t>ich</w:t>
      </w:r>
      <w:r>
        <w:t xml:space="preserve"> sila aj slabosť.</w:t>
      </w:r>
      <w:r w:rsidRPr="003F300B">
        <w:rPr>
          <w:noProof/>
        </w:rPr>
        <w:t xml:space="preserve"> </w:t>
      </w:r>
      <w:r>
        <w:rPr>
          <w:noProof/>
        </w:rPr>
        <w:t>(Serina, 2014)</w:t>
      </w:r>
    </w:p>
    <w:p w:rsidR="008875B7" w:rsidRDefault="00F62D2A" w:rsidP="00EF290C">
      <w:r>
        <w:tab/>
      </w:r>
      <w:r w:rsidR="008875B7">
        <w:t>Ďalšími charakteristickými prvkami RP sú:</w:t>
      </w:r>
    </w:p>
    <w:p w:rsidR="008875B7" w:rsidRDefault="008875B7" w:rsidP="006223E4">
      <w:pPr>
        <w:ind w:left="180" w:hanging="180"/>
      </w:pPr>
      <w:r>
        <w:t>- tzv. "</w:t>
      </w:r>
      <w:r w:rsidRPr="00286E77">
        <w:rPr>
          <w:b/>
        </w:rPr>
        <w:t>r</w:t>
      </w:r>
      <w:r>
        <w:rPr>
          <w:b/>
        </w:rPr>
        <w:t>odinný záujem</w:t>
      </w:r>
      <w:r>
        <w:t xml:space="preserve">".  </w:t>
      </w:r>
      <w:r w:rsidR="00F62D2A">
        <w:t>Z</w:t>
      </w:r>
      <w:r>
        <w:t>mysel, p</w:t>
      </w:r>
      <w:r w:rsidR="00455D84">
        <w:t>rečo rodina podniká. Primárne</w:t>
      </w:r>
      <w:r>
        <w:t xml:space="preserve"> nejde o záujem uživiť sa, získať materiálne hodnoty, ale zabezpečiť kontinuitu podnikania v rodine, </w:t>
      </w:r>
      <w:r w:rsidR="00F62D2A">
        <w:t>stabilitu, tradíciu</w:t>
      </w:r>
      <w:r>
        <w:t xml:space="preserve">. </w:t>
      </w:r>
    </w:p>
    <w:p w:rsidR="008875B7" w:rsidRDefault="00455D84" w:rsidP="006223E4">
      <w:pPr>
        <w:ind w:left="180" w:hanging="180"/>
      </w:pPr>
      <w:r>
        <w:t>- osobné</w:t>
      </w:r>
      <w:r w:rsidR="008875B7">
        <w:t xml:space="preserve"> väzby a </w:t>
      </w:r>
      <w:r w:rsidR="008875B7" w:rsidRPr="00555C4F">
        <w:rPr>
          <w:b/>
        </w:rPr>
        <w:t>vzťahy</w:t>
      </w:r>
      <w:r w:rsidR="008875B7">
        <w:t xml:space="preserve"> členov podniku. Bolo by veľmi nerozumné počítať s tým, že rodinný príslušník sa automaticky pridá k rodinnému podnikaniu, len z dôvodu príslušnosti k</w:t>
      </w:r>
      <w:r>
        <w:t> </w:t>
      </w:r>
      <w:r w:rsidR="008875B7">
        <w:t>rodine</w:t>
      </w:r>
      <w:r>
        <w:t xml:space="preserve">. Podnikateľ by mal </w:t>
      </w:r>
      <w:r w:rsidR="00AE3FFB">
        <w:t xml:space="preserve">s týmto počítať a </w:t>
      </w:r>
      <w:r>
        <w:t>svoje vzťahy dostatočne rozvíjať aj v rámci rodiny</w:t>
      </w:r>
      <w:r w:rsidR="008875B7">
        <w:t>.</w:t>
      </w:r>
    </w:p>
    <w:p w:rsidR="008875B7" w:rsidRPr="00421BF1" w:rsidRDefault="008875B7" w:rsidP="006223E4">
      <w:pPr>
        <w:ind w:left="180" w:hanging="180"/>
      </w:pPr>
      <w:r>
        <w:t xml:space="preserve">- snaha obsiahnuť </w:t>
      </w:r>
      <w:r w:rsidRPr="009E5309">
        <w:rPr>
          <w:b/>
        </w:rPr>
        <w:t>vlastnými kapacitami</w:t>
      </w:r>
      <w:r>
        <w:t xml:space="preserve"> všetky oblasti podnikania (toto nie je špecifikom vyslovene len RP, ale platí to pre malé a stredné podniky všeobecne). </w:t>
      </w:r>
      <w:r w:rsidR="00455D84">
        <w:t>Ide o nevyhnutný</w:t>
      </w:r>
      <w:r>
        <w:t xml:space="preserve"> dôsled</w:t>
      </w:r>
      <w:r w:rsidR="00455D84">
        <w:t>ok</w:t>
      </w:r>
      <w:r>
        <w:t xml:space="preserve"> nedostatočného finančného kapitálu, ale ide aj o zvyk nepozývať si k riešeniu externých poradcov (napr.  ani k účtovníctvu, daniam, právu</w:t>
      </w:r>
      <w:r w:rsidRPr="003F300B">
        <w:t xml:space="preserve">,..) </w:t>
      </w:r>
      <w:r w:rsidR="003F300B" w:rsidRPr="003F300B">
        <w:rPr>
          <w:i/>
          <w:noProof/>
        </w:rPr>
        <w:t xml:space="preserve"> </w:t>
      </w:r>
      <w:r w:rsidR="003F300B" w:rsidRPr="003F300B">
        <w:rPr>
          <w:noProof/>
        </w:rPr>
        <w:t>(Serina, 2014)</w:t>
      </w:r>
    </w:p>
    <w:p w:rsidR="00BC5328" w:rsidRDefault="007C77BF" w:rsidP="000611D2">
      <w:r>
        <w:tab/>
      </w:r>
      <w:r w:rsidR="00042F68">
        <w:t>V</w:t>
      </w:r>
      <w:r w:rsidR="00053FF5">
        <w:t> základnom nastavení</w:t>
      </w:r>
      <w:r w:rsidR="00042F68">
        <w:t xml:space="preserve"> sa</w:t>
      </w:r>
      <w:r w:rsidR="00FA795E">
        <w:t xml:space="preserve"> teda</w:t>
      </w:r>
      <w:r w:rsidR="00042F68">
        <w:t xml:space="preserve"> RP</w:t>
      </w:r>
      <w:r w:rsidR="00053FF5">
        <w:t xml:space="preserve"> </w:t>
      </w:r>
      <w:r>
        <w:t>nelíši od ostatných o</w:t>
      </w:r>
      <w:r w:rsidR="0028460F">
        <w:t>b</w:t>
      </w:r>
      <w:r>
        <w:t xml:space="preserve">chodných spoločností – má </w:t>
      </w:r>
      <w:r w:rsidR="00FA795E">
        <w:t>urči</w:t>
      </w:r>
      <w:r w:rsidR="0028460F">
        <w:t>tý</w:t>
      </w:r>
      <w:r w:rsidR="000611D2">
        <w:t xml:space="preserve"> marketing, účtovníctvo</w:t>
      </w:r>
      <w:r w:rsidR="00FA795E">
        <w:t xml:space="preserve">, </w:t>
      </w:r>
      <w:r>
        <w:t>administratívu</w:t>
      </w:r>
      <w:r w:rsidR="000611D2">
        <w:t xml:space="preserve"> a</w:t>
      </w:r>
      <w:r>
        <w:t xml:space="preserve"> iné </w:t>
      </w:r>
      <w:r w:rsidR="000611D2">
        <w:t>oddelenia</w:t>
      </w:r>
      <w:r>
        <w:t>, v závislosti od typu podnikania.</w:t>
      </w:r>
      <w:r w:rsidR="000611D2">
        <w:t xml:space="preserve"> </w:t>
      </w:r>
      <w:r w:rsidR="0028460F">
        <w:t xml:space="preserve">Z </w:t>
      </w:r>
      <w:r w:rsidR="000611D2">
        <w:t xml:space="preserve"> hľadiska celkového riadenia </w:t>
      </w:r>
      <w:r w:rsidR="0028460F">
        <w:t xml:space="preserve">už ale </w:t>
      </w:r>
      <w:r w:rsidR="000611D2">
        <w:t xml:space="preserve">vyžaduje </w:t>
      </w:r>
      <w:r w:rsidR="0028460F">
        <w:t>odlišnejšie pravidlá</w:t>
      </w:r>
      <w:r w:rsidR="000611D2">
        <w:t xml:space="preserve">. </w:t>
      </w:r>
    </w:p>
    <w:p w:rsidR="000611D2" w:rsidRDefault="00BC5328" w:rsidP="000611D2">
      <w:pPr>
        <w:rPr>
          <w:noProof/>
        </w:rPr>
      </w:pPr>
      <w:r>
        <w:tab/>
        <w:t>Nakoľko poradenské činnosti, publikácie, sa tomuto špecifickému typu podnikania stále venujú len minimálne, m</w:t>
      </w:r>
      <w:r w:rsidR="000611D2">
        <w:t>ajitelia</w:t>
      </w:r>
      <w:r>
        <w:t xml:space="preserve"> </w:t>
      </w:r>
      <w:r w:rsidR="00FA795E">
        <w:t>pri rozhodovaní fungujú</w:t>
      </w:r>
      <w:r w:rsidR="000611D2">
        <w:t xml:space="preserve"> </w:t>
      </w:r>
      <w:r>
        <w:t>skôr</w:t>
      </w:r>
      <w:r w:rsidR="000611D2">
        <w:t xml:space="preserve"> intuitívne. </w:t>
      </w:r>
      <w:r w:rsidR="000611D2">
        <w:rPr>
          <w:noProof/>
        </w:rPr>
        <w:t xml:space="preserve"> (Kopčanová, 2014)</w:t>
      </w:r>
    </w:p>
    <w:p w:rsidR="00392CFD" w:rsidRDefault="00392CFD" w:rsidP="000611D2">
      <w:pPr>
        <w:rPr>
          <w:noProof/>
        </w:rPr>
      </w:pPr>
    </w:p>
    <w:p w:rsidR="00E56142" w:rsidRDefault="00E56142" w:rsidP="000611D2">
      <w:pPr>
        <w:rPr>
          <w:noProof/>
        </w:rPr>
      </w:pPr>
    </w:p>
    <w:p w:rsidR="008875B7" w:rsidRDefault="008875B7" w:rsidP="001D7AFA"/>
    <w:p w:rsidR="008875B7" w:rsidRDefault="00927C3E" w:rsidP="00002989">
      <w:pPr>
        <w:pStyle w:val="Nadpis7"/>
      </w:pPr>
      <w:r>
        <w:t>1.2  Rozdelenie  rodinných podnikov</w:t>
      </w:r>
    </w:p>
    <w:p w:rsidR="00E56142" w:rsidRDefault="00042F68" w:rsidP="00397432">
      <w:r>
        <w:tab/>
      </w:r>
    </w:p>
    <w:p w:rsidR="00397432" w:rsidRDefault="00E56142" w:rsidP="00397432">
      <w:r>
        <w:tab/>
      </w:r>
      <w:r w:rsidR="008875B7">
        <w:t xml:space="preserve">RP možno deliť podľa viacerých kritérií. </w:t>
      </w:r>
      <w:r w:rsidR="00397432" w:rsidRPr="00927C3E">
        <w:rPr>
          <w:u w:val="single"/>
        </w:rPr>
        <w:t>Podľa veľkosti</w:t>
      </w:r>
      <w:r w:rsidR="00397432">
        <w:t xml:space="preserve"> medzi rodinnými podnikmi prevláda forma živnosti a jedno-osobové s.r.o..</w:t>
      </w:r>
      <w:r w:rsidR="00397432" w:rsidRPr="00397432">
        <w:rPr>
          <w:noProof/>
        </w:rPr>
        <w:t xml:space="preserve"> </w:t>
      </w:r>
      <w:r w:rsidR="00397432">
        <w:rPr>
          <w:noProof/>
        </w:rPr>
        <w:t>(Serina, 2014)</w:t>
      </w:r>
    </w:p>
    <w:p w:rsidR="008875B7" w:rsidRDefault="00397432" w:rsidP="00BC2242">
      <w:r>
        <w:tab/>
      </w:r>
      <w:r w:rsidR="008875B7">
        <w:t xml:space="preserve">Z </w:t>
      </w:r>
      <w:r w:rsidR="008875B7" w:rsidRPr="00927C3E">
        <w:rPr>
          <w:u w:val="single"/>
        </w:rPr>
        <w:t>hľadiska motivácie a spokojnosti zamestnancov</w:t>
      </w:r>
      <w:r w:rsidR="008875B7">
        <w:t xml:space="preserve"> sa</w:t>
      </w:r>
      <w:r w:rsidR="00537AA0">
        <w:t xml:space="preserve"> ale</w:t>
      </w:r>
      <w:r w:rsidR="008875B7">
        <w:t xml:space="preserve"> javí ako užitočné delenie podnikov podľa prevažujúceho </w:t>
      </w:r>
      <w:r w:rsidR="00927C3E">
        <w:t>spôsobu vedenia:</w:t>
      </w:r>
    </w:p>
    <w:p w:rsidR="008875B7" w:rsidRPr="00994B4A" w:rsidRDefault="00042F68" w:rsidP="00994B4A">
      <w:r>
        <w:tab/>
      </w:r>
      <w:r w:rsidR="008875B7">
        <w:t xml:space="preserve">Zmyslom </w:t>
      </w:r>
      <w:r w:rsidR="008875B7" w:rsidRPr="00994B4A">
        <w:rPr>
          <w:b/>
        </w:rPr>
        <w:t>p</w:t>
      </w:r>
      <w:r w:rsidR="008875B7">
        <w:rPr>
          <w:b/>
        </w:rPr>
        <w:t xml:space="preserve">aternalisticky vedeného podniku </w:t>
      </w:r>
      <w:r w:rsidR="008875B7">
        <w:t xml:space="preserve">je pokračovať v </w:t>
      </w:r>
      <w:r w:rsidR="008875B7" w:rsidRPr="00994B4A">
        <w:rPr>
          <w:u w:val="single"/>
        </w:rPr>
        <w:t>rodinnej tradícií</w:t>
      </w:r>
      <w:r w:rsidR="008875B7">
        <w:t xml:space="preserve">. </w:t>
      </w:r>
      <w:r w:rsidR="00567297">
        <w:t>H</w:t>
      </w:r>
      <w:r w:rsidR="008875B7">
        <w:t xml:space="preserve">lavné (a </w:t>
      </w:r>
      <w:r w:rsidR="00567297">
        <w:t xml:space="preserve">prakticky </w:t>
      </w:r>
      <w:r w:rsidR="008875B7">
        <w:t xml:space="preserve"> jediné) slovo </w:t>
      </w:r>
      <w:r w:rsidR="00567297">
        <w:t>patrí</w:t>
      </w:r>
      <w:r w:rsidR="008875B7">
        <w:t xml:space="preserve"> vodcovi - majiteľovi podniku.  Vo firme vládnu väčšinou neformálne vzťahy, navzájom si pracovníci tykajú, ale názory svojich zamestnancov, obzvlášť tých nerodinných, pripustí vodca len minimálne. </w:t>
      </w:r>
      <w:r w:rsidR="00C20519">
        <w:t xml:space="preserve">S rodinou sa občas poradí, ale konečné rozhodnutie robí sám. </w:t>
      </w:r>
      <w:r w:rsidR="008875B7">
        <w:t>Rizikom je možný negatívny dopad na vedenie celého podniku. Vodca paternalista bude mať problém s odovzdaním podniku ďalšej generácií (slabá dôvera, nezvládnutie odchodu,...). Na tento dôležitý krok sa pripravuje veľmi pomaly alebo vôbec.</w:t>
      </w:r>
    </w:p>
    <w:p w:rsidR="00144DBE" w:rsidRDefault="00042F68" w:rsidP="001D7AFA">
      <w:r>
        <w:rPr>
          <w:b/>
        </w:rPr>
        <w:tab/>
      </w:r>
      <w:r w:rsidR="008875B7">
        <w:rPr>
          <w:b/>
        </w:rPr>
        <w:t>Liberalistický podnik</w:t>
      </w:r>
      <w:r w:rsidR="008875B7">
        <w:t xml:space="preserve"> k zamestnancom </w:t>
      </w:r>
      <w:r w:rsidR="00144DBE">
        <w:t>pristupuje</w:t>
      </w:r>
      <w:r w:rsidR="008875B7">
        <w:t xml:space="preserve"> voľnejšie. Aj čo sa rozhodovacích aktivít</w:t>
      </w:r>
      <w:r w:rsidR="00351734">
        <w:t xml:space="preserve"> a kreativity</w:t>
      </w:r>
      <w:r w:rsidR="008875B7">
        <w:t xml:space="preserve"> týka. S tým je samozrejme spojená zvýšená zodpovednosť týchto zamestnancov.</w:t>
      </w:r>
    </w:p>
    <w:p w:rsidR="008875B7" w:rsidRPr="00F516AE" w:rsidRDefault="00042F68" w:rsidP="001D7AFA">
      <w:r>
        <w:rPr>
          <w:b/>
        </w:rPr>
        <w:tab/>
      </w:r>
      <w:r w:rsidR="008875B7">
        <w:rPr>
          <w:b/>
        </w:rPr>
        <w:t xml:space="preserve">Participatívny podnik </w:t>
      </w:r>
      <w:r w:rsidR="00AD3F1D">
        <w:t>preferuje rovnocennosť</w:t>
      </w:r>
      <w:r w:rsidR="008875B7">
        <w:t xml:space="preserve"> v rámci komuniká</w:t>
      </w:r>
      <w:r w:rsidR="00AD3F1D">
        <w:t xml:space="preserve">cie vedenia a zamestnancov, </w:t>
      </w:r>
      <w:r w:rsidR="00351734">
        <w:t xml:space="preserve">ale </w:t>
      </w:r>
      <w:r w:rsidR="008875B7">
        <w:t>aj medzi</w:t>
      </w:r>
      <w:r w:rsidR="00351734">
        <w:t xml:space="preserve"> zamestnancami</w:t>
      </w:r>
      <w:r w:rsidR="008875B7">
        <w:t xml:space="preserve"> </w:t>
      </w:r>
      <w:r w:rsidR="00351734">
        <w:t xml:space="preserve">podniku - </w:t>
      </w:r>
      <w:r w:rsidR="008875B7">
        <w:t>rodinnými a</w:t>
      </w:r>
      <w:r w:rsidR="00351734">
        <w:t>j nerodinnými</w:t>
      </w:r>
      <w:r w:rsidR="008875B7">
        <w:t xml:space="preserve">. Podobne ako v liberalisticky vedenom podniku, aj tu majú zamestnanci možnosť rozvinúť kreatívne svoj talent a schopnosti. </w:t>
      </w:r>
      <w:r w:rsidR="00AD3F1D">
        <w:t>Zamestnanci</w:t>
      </w:r>
      <w:r w:rsidR="008875B7">
        <w:t xml:space="preserve"> plne participujú</w:t>
      </w:r>
      <w:r w:rsidR="00AD3F1D">
        <w:t xml:space="preserve"> na rozhodovacom procese</w:t>
      </w:r>
      <w:r w:rsidR="008875B7">
        <w:t xml:space="preserve">, čo sa spätne pozitívne odrazí </w:t>
      </w:r>
      <w:r w:rsidR="00351734">
        <w:t xml:space="preserve">aj </w:t>
      </w:r>
      <w:r w:rsidR="008875B7">
        <w:t xml:space="preserve">na </w:t>
      </w:r>
      <w:r w:rsidR="00AD3F1D">
        <w:t xml:space="preserve">ich </w:t>
      </w:r>
      <w:r w:rsidR="008875B7">
        <w:t>väčšej internalizácií hodnôt rodinného podniku. Rizikom môže byť postupne zvyšujúca sa prevaha zamestnanc</w:t>
      </w:r>
      <w:r w:rsidR="00AD3F1D">
        <w:t>ov, potenciálne</w:t>
      </w:r>
      <w:r w:rsidR="008875B7">
        <w:t xml:space="preserve"> až k strate kontroly rodiny nad podnikom.</w:t>
      </w:r>
    </w:p>
    <w:p w:rsidR="00CC4465" w:rsidRDefault="00042F68" w:rsidP="0074482B">
      <w:r>
        <w:rPr>
          <w:b/>
        </w:rPr>
        <w:tab/>
      </w:r>
      <w:r w:rsidR="008875B7">
        <w:rPr>
          <w:b/>
        </w:rPr>
        <w:t>Profesionálny podnik</w:t>
      </w:r>
      <w:r w:rsidR="008875B7">
        <w:t xml:space="preserve"> sa od ostatných typov líši v zásadnej veci. Riadiacim pracovníkom nie je zakladateľ alebo rodinný príslušník, ale profesionálny </w:t>
      </w:r>
      <w:r w:rsidR="005B3CF6">
        <w:t>manažér</w:t>
      </w:r>
      <w:r w:rsidR="00AD3F1D">
        <w:t>. V určitých situáciách je to</w:t>
      </w:r>
      <w:r w:rsidR="008875B7">
        <w:t xml:space="preserve"> najlepšia voľba - dosadenie kompetentného pracovníka na správne miesto</w:t>
      </w:r>
      <w:r w:rsidR="00351734">
        <w:t>, bez uprednostnenia rodinnej väzby</w:t>
      </w:r>
      <w:r w:rsidR="008875B7">
        <w:t xml:space="preserve">. </w:t>
      </w:r>
    </w:p>
    <w:p w:rsidR="00CC4465" w:rsidRDefault="00CC4465" w:rsidP="0074482B">
      <w:r>
        <w:tab/>
      </w:r>
      <w:r w:rsidR="008875B7">
        <w:t>Vzťahy medzi pracovníkmi</w:t>
      </w:r>
      <w:r w:rsidR="00217DB2">
        <w:t xml:space="preserve"> v takejto firme</w:t>
      </w:r>
      <w:r w:rsidR="008875B7">
        <w:t xml:space="preserve"> bývajú individuálne. Záleží od osobného rastu, kariérneho postupu jednotlivcov. Vzhľadom k tomu, že vo vedení nie je rodinný príslušník, je menšia pravdepodobnosť</w:t>
      </w:r>
      <w:r w:rsidR="00CB5C11">
        <w:t xml:space="preserve"> nerovnosti</w:t>
      </w:r>
      <w:r w:rsidR="008875B7">
        <w:t xml:space="preserve"> v dosahovaní vrcholových pozícií z hľadiska rodinnej príslušnosti k majiteľovi podniku, čo zamestnanci ocenia. </w:t>
      </w:r>
    </w:p>
    <w:p w:rsidR="008875B7" w:rsidRDefault="00CC4465" w:rsidP="0074482B">
      <w:pPr>
        <w:rPr>
          <w:noProof/>
        </w:rPr>
      </w:pPr>
      <w:r>
        <w:tab/>
      </w:r>
      <w:r w:rsidR="008875B7">
        <w:t xml:space="preserve">Základnou internou črtou takéhoto podniku </w:t>
      </w:r>
      <w:r w:rsidR="002B1A75">
        <w:t>je</w:t>
      </w:r>
      <w:r w:rsidR="008875B7">
        <w:t xml:space="preserve"> súťaživosť (môže prerásť až do nezdravej konkurencie jednotlivcov, oddelení,...). Rizikom môže byť aj neadekvátna absencia zamestnancov, vy</w:t>
      </w:r>
      <w:r w:rsidR="00F735A6">
        <w:t>soká fluktuácia, nízka morálka.</w:t>
      </w:r>
      <w:r w:rsidR="003F300B">
        <w:rPr>
          <w:noProof/>
        </w:rPr>
        <w:t xml:space="preserve"> (Serina, 2014)</w:t>
      </w:r>
    </w:p>
    <w:p w:rsidR="007F2D96" w:rsidRPr="00E56142" w:rsidRDefault="007F2D96" w:rsidP="0074482B">
      <w:pPr>
        <w:rPr>
          <w:sz w:val="6"/>
          <w:szCs w:val="6"/>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800"/>
        <w:gridCol w:w="1980"/>
        <w:gridCol w:w="1980"/>
        <w:gridCol w:w="2160"/>
      </w:tblGrid>
      <w:tr w:rsidR="008875B7" w:rsidTr="00E626F4">
        <w:tc>
          <w:tcPr>
            <w:tcW w:w="9900" w:type="dxa"/>
            <w:gridSpan w:val="5"/>
            <w:vAlign w:val="center"/>
          </w:tcPr>
          <w:p w:rsidR="008875B7" w:rsidRPr="00E626F4" w:rsidRDefault="008875B7" w:rsidP="00E626F4">
            <w:pPr>
              <w:jc w:val="center"/>
              <w:rPr>
                <w:b/>
              </w:rPr>
            </w:pPr>
            <w:r w:rsidRPr="00E626F4">
              <w:rPr>
                <w:b/>
              </w:rPr>
              <w:t>KULTÚRNE VZORY RP</w:t>
            </w:r>
          </w:p>
        </w:tc>
      </w:tr>
      <w:tr w:rsidR="00E626F4" w:rsidTr="00E626F4">
        <w:tc>
          <w:tcPr>
            <w:tcW w:w="1980" w:type="dxa"/>
            <w:vAlign w:val="center"/>
          </w:tcPr>
          <w:p w:rsidR="008875B7" w:rsidRPr="00FF0F1E" w:rsidRDefault="008875B7" w:rsidP="00E626F4">
            <w:pPr>
              <w:jc w:val="center"/>
            </w:pPr>
          </w:p>
        </w:tc>
        <w:tc>
          <w:tcPr>
            <w:tcW w:w="1800" w:type="dxa"/>
            <w:vAlign w:val="center"/>
          </w:tcPr>
          <w:p w:rsidR="008875B7" w:rsidRPr="00E626F4" w:rsidRDefault="008875B7" w:rsidP="00E626F4">
            <w:pPr>
              <w:jc w:val="center"/>
              <w:rPr>
                <w:b/>
              </w:rPr>
            </w:pPr>
            <w:r w:rsidRPr="00E626F4">
              <w:rPr>
                <w:b/>
              </w:rPr>
              <w:t>Paternalistický</w:t>
            </w:r>
          </w:p>
        </w:tc>
        <w:tc>
          <w:tcPr>
            <w:tcW w:w="1980" w:type="dxa"/>
            <w:vAlign w:val="center"/>
          </w:tcPr>
          <w:p w:rsidR="008875B7" w:rsidRPr="00E626F4" w:rsidRDefault="008875B7" w:rsidP="00E626F4">
            <w:pPr>
              <w:jc w:val="center"/>
              <w:rPr>
                <w:b/>
              </w:rPr>
            </w:pPr>
            <w:r w:rsidRPr="00E626F4">
              <w:rPr>
                <w:b/>
              </w:rPr>
              <w:t>Liberálny</w:t>
            </w:r>
          </w:p>
        </w:tc>
        <w:tc>
          <w:tcPr>
            <w:tcW w:w="1980" w:type="dxa"/>
            <w:vAlign w:val="center"/>
          </w:tcPr>
          <w:p w:rsidR="008875B7" w:rsidRPr="00E626F4" w:rsidRDefault="008875B7" w:rsidP="00E626F4">
            <w:pPr>
              <w:jc w:val="center"/>
              <w:rPr>
                <w:b/>
              </w:rPr>
            </w:pPr>
            <w:r w:rsidRPr="00E626F4">
              <w:rPr>
                <w:b/>
              </w:rPr>
              <w:t>Participatívny</w:t>
            </w:r>
          </w:p>
        </w:tc>
        <w:tc>
          <w:tcPr>
            <w:tcW w:w="2160" w:type="dxa"/>
            <w:vAlign w:val="center"/>
          </w:tcPr>
          <w:p w:rsidR="008875B7" w:rsidRPr="00E626F4" w:rsidRDefault="008875B7" w:rsidP="00E626F4">
            <w:pPr>
              <w:jc w:val="center"/>
              <w:rPr>
                <w:b/>
              </w:rPr>
            </w:pPr>
            <w:r w:rsidRPr="00E626F4">
              <w:rPr>
                <w:b/>
              </w:rPr>
              <w:t>Profesionálny</w:t>
            </w:r>
          </w:p>
        </w:tc>
      </w:tr>
      <w:tr w:rsidR="00E626F4" w:rsidTr="00E626F4">
        <w:tc>
          <w:tcPr>
            <w:tcW w:w="1980" w:type="dxa"/>
            <w:vAlign w:val="center"/>
          </w:tcPr>
          <w:p w:rsidR="008875B7" w:rsidRPr="00E626F4" w:rsidRDefault="008875B7" w:rsidP="00E626F4">
            <w:pPr>
              <w:jc w:val="center"/>
              <w:rPr>
                <w:b/>
              </w:rPr>
            </w:pPr>
            <w:r w:rsidRPr="00E626F4">
              <w:rPr>
                <w:b/>
              </w:rPr>
              <w:t>Charakter vzťahov</w:t>
            </w:r>
          </w:p>
        </w:tc>
        <w:tc>
          <w:tcPr>
            <w:tcW w:w="1800" w:type="dxa"/>
            <w:vAlign w:val="center"/>
          </w:tcPr>
          <w:p w:rsidR="008875B7" w:rsidRPr="00FF0F1E" w:rsidRDefault="008875B7" w:rsidP="00E626F4">
            <w:pPr>
              <w:jc w:val="center"/>
            </w:pPr>
            <w:r>
              <w:t>hierarchický</w:t>
            </w:r>
          </w:p>
        </w:tc>
        <w:tc>
          <w:tcPr>
            <w:tcW w:w="1980" w:type="dxa"/>
            <w:vAlign w:val="center"/>
          </w:tcPr>
          <w:p w:rsidR="008875B7" w:rsidRPr="00FF0F1E" w:rsidRDefault="008875B7" w:rsidP="00E626F4">
            <w:pPr>
              <w:jc w:val="center"/>
            </w:pPr>
            <w:r>
              <w:t>hierarchický</w:t>
            </w:r>
          </w:p>
        </w:tc>
        <w:tc>
          <w:tcPr>
            <w:tcW w:w="1980" w:type="dxa"/>
            <w:vAlign w:val="center"/>
          </w:tcPr>
          <w:p w:rsidR="008875B7" w:rsidRPr="00FF0F1E" w:rsidRDefault="008875B7" w:rsidP="00E626F4">
            <w:pPr>
              <w:jc w:val="center"/>
            </w:pPr>
            <w:r>
              <w:t>Paralelný, skupinovo orientovaný</w:t>
            </w:r>
          </w:p>
        </w:tc>
        <w:tc>
          <w:tcPr>
            <w:tcW w:w="2160" w:type="dxa"/>
            <w:vAlign w:val="center"/>
          </w:tcPr>
          <w:p w:rsidR="008875B7" w:rsidRPr="00FF0F1E" w:rsidRDefault="008875B7" w:rsidP="00E626F4">
            <w:pPr>
              <w:jc w:val="center"/>
            </w:pPr>
            <w:r>
              <w:t>Individualistický</w:t>
            </w:r>
          </w:p>
        </w:tc>
      </w:tr>
      <w:tr w:rsidR="00E626F4" w:rsidTr="00E626F4">
        <w:tc>
          <w:tcPr>
            <w:tcW w:w="1980" w:type="dxa"/>
            <w:vAlign w:val="center"/>
          </w:tcPr>
          <w:p w:rsidR="008875B7" w:rsidRPr="00E626F4" w:rsidRDefault="008875B7" w:rsidP="00E626F4">
            <w:pPr>
              <w:jc w:val="center"/>
              <w:rPr>
                <w:b/>
              </w:rPr>
            </w:pPr>
            <w:r w:rsidRPr="00E626F4">
              <w:rPr>
                <w:b/>
              </w:rPr>
              <w:t>Prístup zamestnancov</w:t>
            </w:r>
          </w:p>
        </w:tc>
        <w:tc>
          <w:tcPr>
            <w:tcW w:w="1800" w:type="dxa"/>
            <w:vAlign w:val="center"/>
          </w:tcPr>
          <w:p w:rsidR="008875B7" w:rsidRPr="00FF0F1E" w:rsidRDefault="008875B7" w:rsidP="00E626F4">
            <w:pPr>
              <w:jc w:val="center"/>
            </w:pPr>
            <w:r>
              <w:t>Pasívny</w:t>
            </w:r>
          </w:p>
        </w:tc>
        <w:tc>
          <w:tcPr>
            <w:tcW w:w="1980" w:type="dxa"/>
            <w:vAlign w:val="center"/>
          </w:tcPr>
          <w:p w:rsidR="008875B7" w:rsidRPr="00FF0F1E" w:rsidRDefault="008875B7" w:rsidP="00E626F4">
            <w:pPr>
              <w:jc w:val="center"/>
            </w:pPr>
            <w:r>
              <w:t>Aktívny</w:t>
            </w:r>
          </w:p>
        </w:tc>
        <w:tc>
          <w:tcPr>
            <w:tcW w:w="1980" w:type="dxa"/>
            <w:vAlign w:val="center"/>
          </w:tcPr>
          <w:p w:rsidR="008875B7" w:rsidRPr="00FF0F1E" w:rsidRDefault="008875B7" w:rsidP="00E626F4">
            <w:pPr>
              <w:jc w:val="center"/>
            </w:pPr>
            <w:r>
              <w:t>Aktívny</w:t>
            </w:r>
          </w:p>
        </w:tc>
        <w:tc>
          <w:tcPr>
            <w:tcW w:w="2160" w:type="dxa"/>
            <w:vAlign w:val="center"/>
          </w:tcPr>
          <w:p w:rsidR="008875B7" w:rsidRPr="00FF0F1E" w:rsidRDefault="008875B7" w:rsidP="00E626F4">
            <w:pPr>
              <w:jc w:val="center"/>
            </w:pPr>
            <w:r>
              <w:t>Neutrálny</w:t>
            </w:r>
          </w:p>
        </w:tc>
      </w:tr>
      <w:tr w:rsidR="00E626F4" w:rsidTr="00E626F4">
        <w:tc>
          <w:tcPr>
            <w:tcW w:w="1980" w:type="dxa"/>
            <w:vAlign w:val="center"/>
          </w:tcPr>
          <w:p w:rsidR="008875B7" w:rsidRPr="00E626F4" w:rsidRDefault="008875B7" w:rsidP="00E626F4">
            <w:pPr>
              <w:jc w:val="center"/>
              <w:rPr>
                <w:b/>
              </w:rPr>
            </w:pPr>
            <w:r w:rsidRPr="00E626F4">
              <w:rPr>
                <w:b/>
              </w:rPr>
              <w:t>Rozhodujúci článok</w:t>
            </w:r>
          </w:p>
        </w:tc>
        <w:tc>
          <w:tcPr>
            <w:tcW w:w="1800" w:type="dxa"/>
            <w:vAlign w:val="center"/>
          </w:tcPr>
          <w:p w:rsidR="008875B7" w:rsidRPr="00FF0F1E" w:rsidRDefault="008875B7" w:rsidP="00E626F4">
            <w:pPr>
              <w:jc w:val="center"/>
            </w:pPr>
            <w:r>
              <w:t>Zakladateľ</w:t>
            </w:r>
          </w:p>
        </w:tc>
        <w:tc>
          <w:tcPr>
            <w:tcW w:w="1980" w:type="dxa"/>
            <w:vAlign w:val="center"/>
          </w:tcPr>
          <w:p w:rsidR="008875B7" w:rsidRPr="00FF0F1E" w:rsidRDefault="008875B7" w:rsidP="00E626F4">
            <w:pPr>
              <w:jc w:val="center"/>
            </w:pPr>
            <w:r>
              <w:t>Zakladateľ príjma a schvaľuje návrhy ostatných zamestnancov</w:t>
            </w:r>
          </w:p>
        </w:tc>
        <w:tc>
          <w:tcPr>
            <w:tcW w:w="1980" w:type="dxa"/>
            <w:vAlign w:val="center"/>
          </w:tcPr>
          <w:p w:rsidR="008875B7" w:rsidRPr="00FF0F1E" w:rsidRDefault="008875B7" w:rsidP="00E626F4">
            <w:pPr>
              <w:jc w:val="center"/>
            </w:pPr>
            <w:r>
              <w:t>Skupinové rozhodovanie</w:t>
            </w:r>
          </w:p>
        </w:tc>
        <w:tc>
          <w:tcPr>
            <w:tcW w:w="2160" w:type="dxa"/>
            <w:vAlign w:val="center"/>
          </w:tcPr>
          <w:p w:rsidR="008875B7" w:rsidRPr="00FF0F1E" w:rsidRDefault="005B3CF6" w:rsidP="00E626F4">
            <w:pPr>
              <w:jc w:val="center"/>
            </w:pPr>
            <w:r>
              <w:t>Rozhodnutia</w:t>
            </w:r>
            <w:r w:rsidR="008875B7">
              <w:t xml:space="preserve"> sa prijímajú na základe daných pravidiel, noriem</w:t>
            </w:r>
          </w:p>
        </w:tc>
      </w:tr>
      <w:tr w:rsidR="00E626F4" w:rsidTr="00E626F4">
        <w:tc>
          <w:tcPr>
            <w:tcW w:w="1980" w:type="dxa"/>
            <w:vAlign w:val="center"/>
          </w:tcPr>
          <w:p w:rsidR="008875B7" w:rsidRPr="00E626F4" w:rsidRDefault="008875B7" w:rsidP="00E626F4">
            <w:pPr>
              <w:jc w:val="center"/>
              <w:rPr>
                <w:b/>
              </w:rPr>
            </w:pPr>
            <w:r w:rsidRPr="00E626F4">
              <w:rPr>
                <w:b/>
              </w:rPr>
              <w:t>Vzťah s okolím</w:t>
            </w:r>
          </w:p>
        </w:tc>
        <w:tc>
          <w:tcPr>
            <w:tcW w:w="1800" w:type="dxa"/>
            <w:vAlign w:val="center"/>
          </w:tcPr>
          <w:p w:rsidR="008875B7" w:rsidRPr="00FF0F1E" w:rsidRDefault="008875B7" w:rsidP="00E626F4">
            <w:pPr>
              <w:jc w:val="center"/>
            </w:pPr>
            <w:r>
              <w:t>Proaktívny</w:t>
            </w:r>
          </w:p>
        </w:tc>
        <w:tc>
          <w:tcPr>
            <w:tcW w:w="1980" w:type="dxa"/>
            <w:vAlign w:val="center"/>
          </w:tcPr>
          <w:p w:rsidR="008875B7" w:rsidRPr="00FF0F1E" w:rsidRDefault="008875B7" w:rsidP="00E626F4">
            <w:pPr>
              <w:jc w:val="center"/>
            </w:pPr>
            <w:r>
              <w:t>Harmonický</w:t>
            </w:r>
          </w:p>
        </w:tc>
        <w:tc>
          <w:tcPr>
            <w:tcW w:w="1980" w:type="dxa"/>
            <w:vAlign w:val="center"/>
          </w:tcPr>
          <w:p w:rsidR="008875B7" w:rsidRPr="00FF0F1E" w:rsidRDefault="008875B7" w:rsidP="00E626F4">
            <w:pPr>
              <w:jc w:val="center"/>
            </w:pPr>
            <w:r>
              <w:t>Harmonický</w:t>
            </w:r>
          </w:p>
        </w:tc>
        <w:tc>
          <w:tcPr>
            <w:tcW w:w="2160" w:type="dxa"/>
            <w:vAlign w:val="center"/>
          </w:tcPr>
          <w:p w:rsidR="008875B7" w:rsidRPr="00FF0F1E" w:rsidRDefault="008875B7" w:rsidP="00E626F4">
            <w:pPr>
              <w:jc w:val="center"/>
            </w:pPr>
            <w:r>
              <w:t>Kreatívny</w:t>
            </w:r>
          </w:p>
        </w:tc>
      </w:tr>
      <w:tr w:rsidR="00E626F4" w:rsidTr="00E626F4">
        <w:tc>
          <w:tcPr>
            <w:tcW w:w="1980" w:type="dxa"/>
            <w:vAlign w:val="center"/>
          </w:tcPr>
          <w:p w:rsidR="008875B7" w:rsidRPr="00E626F4" w:rsidRDefault="008875B7" w:rsidP="00E626F4">
            <w:pPr>
              <w:jc w:val="center"/>
              <w:rPr>
                <w:b/>
              </w:rPr>
            </w:pPr>
            <w:r w:rsidRPr="00E626F4">
              <w:rPr>
                <w:b/>
              </w:rPr>
              <w:t>Univerzalizmus vs. Špecifickosť v prístupe</w:t>
            </w:r>
          </w:p>
        </w:tc>
        <w:tc>
          <w:tcPr>
            <w:tcW w:w="1800" w:type="dxa"/>
            <w:vAlign w:val="center"/>
          </w:tcPr>
          <w:p w:rsidR="008875B7" w:rsidRPr="00FF0F1E" w:rsidRDefault="008875B7" w:rsidP="00E626F4">
            <w:pPr>
              <w:jc w:val="center"/>
            </w:pPr>
            <w:r>
              <w:t>Osobitný</w:t>
            </w:r>
          </w:p>
        </w:tc>
        <w:tc>
          <w:tcPr>
            <w:tcW w:w="1980" w:type="dxa"/>
            <w:vAlign w:val="center"/>
          </w:tcPr>
          <w:p w:rsidR="008875B7" w:rsidRPr="00FF0F1E" w:rsidRDefault="008875B7" w:rsidP="00E626F4">
            <w:pPr>
              <w:jc w:val="center"/>
            </w:pPr>
            <w:r>
              <w:t>Osobitný</w:t>
            </w:r>
          </w:p>
        </w:tc>
        <w:tc>
          <w:tcPr>
            <w:tcW w:w="1980" w:type="dxa"/>
            <w:vAlign w:val="center"/>
          </w:tcPr>
          <w:p w:rsidR="008875B7" w:rsidRPr="00FF0F1E" w:rsidRDefault="008875B7" w:rsidP="00E626F4">
            <w:pPr>
              <w:jc w:val="center"/>
            </w:pPr>
            <w:r>
              <w:t>univerzálny</w:t>
            </w:r>
          </w:p>
        </w:tc>
        <w:tc>
          <w:tcPr>
            <w:tcW w:w="2160" w:type="dxa"/>
            <w:vAlign w:val="center"/>
          </w:tcPr>
          <w:p w:rsidR="008875B7" w:rsidRPr="00FF0F1E" w:rsidRDefault="008875B7" w:rsidP="00E626F4">
            <w:pPr>
              <w:jc w:val="center"/>
            </w:pPr>
            <w:r>
              <w:t>Univerzálny</w:t>
            </w:r>
          </w:p>
        </w:tc>
      </w:tr>
      <w:tr w:rsidR="00E626F4" w:rsidTr="00E626F4">
        <w:tc>
          <w:tcPr>
            <w:tcW w:w="1980" w:type="dxa"/>
            <w:vAlign w:val="center"/>
          </w:tcPr>
          <w:p w:rsidR="008875B7" w:rsidRPr="00E626F4" w:rsidRDefault="008875B7" w:rsidP="00E626F4">
            <w:pPr>
              <w:jc w:val="center"/>
              <w:rPr>
                <w:b/>
              </w:rPr>
            </w:pPr>
            <w:r w:rsidRPr="00E626F4">
              <w:rPr>
                <w:b/>
              </w:rPr>
              <w:t>Časové hľadisko</w:t>
            </w:r>
          </w:p>
        </w:tc>
        <w:tc>
          <w:tcPr>
            <w:tcW w:w="1800" w:type="dxa"/>
            <w:vAlign w:val="center"/>
          </w:tcPr>
          <w:p w:rsidR="008875B7" w:rsidRPr="00FF0F1E" w:rsidRDefault="008875B7" w:rsidP="00E626F4">
            <w:pPr>
              <w:jc w:val="center"/>
            </w:pPr>
            <w:r>
              <w:t>Prítomnosť a minulosť</w:t>
            </w:r>
          </w:p>
        </w:tc>
        <w:tc>
          <w:tcPr>
            <w:tcW w:w="1980" w:type="dxa"/>
            <w:vAlign w:val="center"/>
          </w:tcPr>
          <w:p w:rsidR="008875B7" w:rsidRPr="00FF0F1E" w:rsidRDefault="008875B7" w:rsidP="00E626F4">
            <w:pPr>
              <w:jc w:val="center"/>
            </w:pPr>
            <w:r>
              <w:t>Prítomnosť a minulosť</w:t>
            </w:r>
          </w:p>
        </w:tc>
        <w:tc>
          <w:tcPr>
            <w:tcW w:w="1980" w:type="dxa"/>
            <w:vAlign w:val="center"/>
          </w:tcPr>
          <w:p w:rsidR="008875B7" w:rsidRPr="00FF0F1E" w:rsidRDefault="008875B7" w:rsidP="00E626F4">
            <w:pPr>
              <w:jc w:val="center"/>
            </w:pPr>
            <w:r>
              <w:t>Prítomnosť a minulosť</w:t>
            </w:r>
          </w:p>
        </w:tc>
        <w:tc>
          <w:tcPr>
            <w:tcW w:w="2160" w:type="dxa"/>
            <w:vAlign w:val="center"/>
          </w:tcPr>
          <w:p w:rsidR="008875B7" w:rsidRPr="00FF0F1E" w:rsidRDefault="008875B7" w:rsidP="00E626F4">
            <w:pPr>
              <w:jc w:val="center"/>
            </w:pPr>
            <w:r>
              <w:t>prítomnosť</w:t>
            </w:r>
          </w:p>
        </w:tc>
      </w:tr>
    </w:tbl>
    <w:p w:rsidR="008875B7" w:rsidRPr="00BB50CF" w:rsidRDefault="008875B7" w:rsidP="0077246A">
      <w:pPr>
        <w:ind w:left="180" w:hanging="180"/>
        <w:rPr>
          <w:i/>
        </w:rPr>
      </w:pPr>
      <w:r w:rsidRPr="00BB50CF">
        <w:rPr>
          <w:i/>
        </w:rPr>
        <w:t xml:space="preserve">Tab.1: Kultúrne vzory RP </w:t>
      </w:r>
      <w:r w:rsidR="003F300B" w:rsidRPr="00BB50CF">
        <w:rPr>
          <w:i/>
        </w:rPr>
        <w:t xml:space="preserve">(podľa </w:t>
      </w:r>
      <w:r w:rsidR="003F300B" w:rsidRPr="00BB50CF">
        <w:rPr>
          <w:i/>
          <w:noProof/>
        </w:rPr>
        <w:t xml:space="preserve"> (Serina, 2014)</w:t>
      </w:r>
      <w:r w:rsidRPr="00BB50CF">
        <w:rPr>
          <w:i/>
        </w:rPr>
        <w:t>)</w:t>
      </w:r>
    </w:p>
    <w:p w:rsidR="008875B7" w:rsidRDefault="00A4289D" w:rsidP="007C322A">
      <w:pPr>
        <w:rPr>
          <w:noProof/>
        </w:rPr>
      </w:pPr>
      <w:r>
        <w:tab/>
      </w:r>
      <w:r w:rsidR="008875B7">
        <w:t xml:space="preserve">Z viacerých hľadísk vychádza ako najvhodnejší typ práve liberálny. V rodinných firmách </w:t>
      </w:r>
      <w:r w:rsidR="00CC4465">
        <w:t xml:space="preserve">ale </w:t>
      </w:r>
      <w:r w:rsidR="00D51D6C">
        <w:t xml:space="preserve">ešte stále </w:t>
      </w:r>
      <w:r w:rsidR="008875B7">
        <w:t>pr</w:t>
      </w:r>
      <w:r w:rsidR="003F300B">
        <w:t>evláda</w:t>
      </w:r>
      <w:r w:rsidR="00CC4465">
        <w:t xml:space="preserve"> skôr</w:t>
      </w:r>
      <w:r w:rsidR="003F300B">
        <w:t xml:space="preserve"> paternalistická kultúra. </w:t>
      </w:r>
      <w:r w:rsidR="003F300B">
        <w:rPr>
          <w:noProof/>
        </w:rPr>
        <w:t xml:space="preserve"> (Serina, 2014)</w:t>
      </w:r>
    </w:p>
    <w:p w:rsidR="00E56142" w:rsidRDefault="00E56142" w:rsidP="007C322A">
      <w:pPr>
        <w:rPr>
          <w:noProof/>
        </w:rPr>
      </w:pPr>
    </w:p>
    <w:p w:rsidR="00E56142" w:rsidRDefault="00E56142" w:rsidP="007C322A">
      <w:pPr>
        <w:rPr>
          <w:noProof/>
        </w:rPr>
      </w:pPr>
    </w:p>
    <w:p w:rsidR="00E56142" w:rsidRDefault="00E56142" w:rsidP="007C322A"/>
    <w:p w:rsidR="008875B7" w:rsidRDefault="008875B7" w:rsidP="00F53D07">
      <w:pPr>
        <w:pStyle w:val="Nadpis7"/>
      </w:pPr>
      <w:r>
        <w:t>1.3 Formovanie rodinného podnikania</w:t>
      </w:r>
    </w:p>
    <w:p w:rsidR="00E56142" w:rsidRPr="00E56142" w:rsidRDefault="00E56142" w:rsidP="00E56142"/>
    <w:p w:rsidR="008875B7" w:rsidRDefault="008875B7" w:rsidP="00161B18">
      <w:pPr>
        <w:pStyle w:val="Nadpis9"/>
      </w:pPr>
      <w:r>
        <w:t>1.3.1 História</w:t>
      </w:r>
      <w:r w:rsidR="00C04B86">
        <w:t xml:space="preserve"> formovania rodinného podnikania</w:t>
      </w:r>
      <w:r>
        <w:t xml:space="preserve"> v</w:t>
      </w:r>
      <w:r w:rsidR="00042F68">
        <w:t> </w:t>
      </w:r>
      <w:r>
        <w:t>skratke</w:t>
      </w:r>
    </w:p>
    <w:p w:rsidR="00042F68" w:rsidRDefault="00042F68" w:rsidP="00042F68">
      <w:r>
        <w:tab/>
      </w:r>
      <w:r w:rsidR="005417BE">
        <w:t>Počiatky rodinného podnikania možno zaznamenať už v období</w:t>
      </w:r>
      <w:r>
        <w:t xml:space="preserve"> </w:t>
      </w:r>
      <w:r>
        <w:rPr>
          <w:b/>
        </w:rPr>
        <w:t>pospolitej spoločnosti</w:t>
      </w:r>
      <w:r w:rsidR="005417BE">
        <w:t xml:space="preserve">. </w:t>
      </w:r>
      <w:r w:rsidR="00C8056E">
        <w:t>Rodinní príslušníci spolu obstarávali základné potreby nutné k prežitiu.</w:t>
      </w:r>
    </w:p>
    <w:p w:rsidR="00C8056E" w:rsidRDefault="00C8056E" w:rsidP="00042F68">
      <w:r>
        <w:tab/>
      </w:r>
      <w:r w:rsidR="005417BE">
        <w:t>Pokračovateľmi boli</w:t>
      </w:r>
      <w:r>
        <w:t xml:space="preserve"> </w:t>
      </w:r>
      <w:r>
        <w:rPr>
          <w:b/>
        </w:rPr>
        <w:t xml:space="preserve">šľachtické rody. </w:t>
      </w:r>
      <w:r>
        <w:t>Vlastnili pozemky</w:t>
      </w:r>
      <w:r w:rsidR="00E6374F">
        <w:t>, najímali si čeľaď,</w:t>
      </w:r>
      <w:r w:rsidR="00FE53FF">
        <w:t> sezónnych robotníkov</w:t>
      </w:r>
      <w:r w:rsidR="005417BE">
        <w:t xml:space="preserve">. </w:t>
      </w:r>
      <w:r w:rsidR="00CC4465">
        <w:t>Ich n</w:t>
      </w:r>
      <w:r w:rsidR="005417BE">
        <w:t xml:space="preserve">edobré hospodárenie </w:t>
      </w:r>
      <w:r w:rsidR="00FE53FF">
        <w:t xml:space="preserve">(slabá reinvestícia </w:t>
      </w:r>
      <w:r w:rsidR="005417BE">
        <w:t xml:space="preserve">zisku) </w:t>
      </w:r>
      <w:r w:rsidR="00CC4465">
        <w:t xml:space="preserve">ale </w:t>
      </w:r>
      <w:r w:rsidR="00FE53FF">
        <w:t>viedlo ku krachu väčšiny panstiev.</w:t>
      </w:r>
    </w:p>
    <w:p w:rsidR="00FE53FF" w:rsidRDefault="00FE53FF" w:rsidP="00042F68">
      <w:r>
        <w:tab/>
      </w:r>
      <w:r w:rsidR="00CC4465">
        <w:t xml:space="preserve">V </w:t>
      </w:r>
      <w:r w:rsidRPr="00FE53FF">
        <w:rPr>
          <w:i/>
        </w:rPr>
        <w:t>13. stor.</w:t>
      </w:r>
      <w:r w:rsidR="00CC4465">
        <w:t xml:space="preserve"> začali </w:t>
      </w:r>
      <w:r>
        <w:t>vznik</w:t>
      </w:r>
      <w:r w:rsidR="00CC4465">
        <w:t>ať</w:t>
      </w:r>
      <w:r>
        <w:t xml:space="preserve"> </w:t>
      </w:r>
      <w:r>
        <w:rPr>
          <w:b/>
        </w:rPr>
        <w:t>cech</w:t>
      </w:r>
      <w:r w:rsidR="00CC4465">
        <w:rPr>
          <w:b/>
        </w:rPr>
        <w:t>y</w:t>
      </w:r>
      <w:r w:rsidR="00CC4465">
        <w:t>, predovšetkým s </w:t>
      </w:r>
      <w:r w:rsidR="00A4289D">
        <w:t>ochran</w:t>
      </w:r>
      <w:r w:rsidR="00CC4465">
        <w:t>no</w:t>
      </w:r>
      <w:r w:rsidR="00A4289D">
        <w:t>u</w:t>
      </w:r>
      <w:r w:rsidR="00CC4465">
        <w:t xml:space="preserve"> funkciou</w:t>
      </w:r>
      <w:r w:rsidR="00A4289D">
        <w:t xml:space="preserve"> č</w:t>
      </w:r>
      <w:r>
        <w:t xml:space="preserve">lenov </w:t>
      </w:r>
      <w:r w:rsidR="00E6374F">
        <w:t>(kontrola cien, regulácia</w:t>
      </w:r>
      <w:r>
        <w:t xml:space="preserve"> množstva výrobkov, počtu majstrov, zaisťovanie vyučených pracovníkov</w:t>
      </w:r>
      <w:r w:rsidR="00E6374F">
        <w:t>)</w:t>
      </w:r>
      <w:r>
        <w:t>. Remeslo sa dedilo z otca na syna.</w:t>
      </w:r>
    </w:p>
    <w:p w:rsidR="00FE53FF" w:rsidRPr="00FE53FF" w:rsidRDefault="00FE53FF" w:rsidP="00042F68">
      <w:r>
        <w:tab/>
      </w:r>
      <w:r w:rsidR="00E6374F">
        <w:t>R</w:t>
      </w:r>
      <w:r>
        <w:t xml:space="preserve">emeslá </w:t>
      </w:r>
      <w:r w:rsidR="00CC4465">
        <w:t xml:space="preserve">postupne </w:t>
      </w:r>
      <w:r>
        <w:t xml:space="preserve">prešli do </w:t>
      </w:r>
      <w:r w:rsidR="00E6374F">
        <w:rPr>
          <w:b/>
        </w:rPr>
        <w:t>manufaktúrnej</w:t>
      </w:r>
      <w:r>
        <w:rPr>
          <w:b/>
        </w:rPr>
        <w:t xml:space="preserve"> výroby. </w:t>
      </w:r>
      <w:r>
        <w:t xml:space="preserve">Rodinný ráz </w:t>
      </w:r>
      <w:r w:rsidR="00CC4465">
        <w:t xml:space="preserve">však </w:t>
      </w:r>
      <w:r>
        <w:t>zostáva zachovaný.</w:t>
      </w:r>
    </w:p>
    <w:p w:rsidR="00FE53FF" w:rsidRDefault="00FE53FF" w:rsidP="00631D23">
      <w:r>
        <w:tab/>
      </w:r>
      <w:r w:rsidR="00F345DB" w:rsidRPr="00F345DB">
        <w:rPr>
          <w:i/>
        </w:rPr>
        <w:t>P</w:t>
      </w:r>
      <w:r>
        <w:rPr>
          <w:i/>
        </w:rPr>
        <w:t>riemyselná revolúcia</w:t>
      </w:r>
      <w:r>
        <w:t xml:space="preserve"> (</w:t>
      </w:r>
      <w:r w:rsidR="00355017">
        <w:t xml:space="preserve">19. </w:t>
      </w:r>
      <w:r>
        <w:t>stor</w:t>
      </w:r>
      <w:r w:rsidR="00355017">
        <w:t>.</w:t>
      </w:r>
      <w:r>
        <w:t>)</w:t>
      </w:r>
      <w:r w:rsidR="00F345DB">
        <w:t xml:space="preserve">, </w:t>
      </w:r>
      <w:r w:rsidR="00CC4465">
        <w:t xml:space="preserve">prináša </w:t>
      </w:r>
      <w:r w:rsidR="00CC4465">
        <w:rPr>
          <w:b/>
        </w:rPr>
        <w:t xml:space="preserve">továrenskú </w:t>
      </w:r>
      <w:r w:rsidR="00CC4465" w:rsidRPr="00CC4465">
        <w:rPr>
          <w:b/>
        </w:rPr>
        <w:t>výrobu</w:t>
      </w:r>
      <w:r w:rsidR="00CC4465">
        <w:t>. Tú</w:t>
      </w:r>
      <w:r w:rsidR="00F345DB">
        <w:t xml:space="preserve"> preberajú potomkovia</w:t>
      </w:r>
      <w:r w:rsidR="00CC4465">
        <w:t>,</w:t>
      </w:r>
      <w:r w:rsidR="00E6374F">
        <w:t xml:space="preserve"> obvykle najstarší syn</w:t>
      </w:r>
      <w:r w:rsidR="00CC4465">
        <w:t>, ktorý sa postará o zvyšok rodiny</w:t>
      </w:r>
      <w:r>
        <w:rPr>
          <w:b/>
        </w:rPr>
        <w:t>.</w:t>
      </w:r>
    </w:p>
    <w:p w:rsidR="0020770E" w:rsidRDefault="0020770E" w:rsidP="00631D23">
      <w:r>
        <w:tab/>
      </w:r>
      <w:r w:rsidRPr="004315E9">
        <w:rPr>
          <w:i/>
        </w:rPr>
        <w:t>Code civil</w:t>
      </w:r>
      <w:r w:rsidR="004315E9">
        <w:rPr>
          <w:rStyle w:val="Odkaznapoznmkupodiarou"/>
          <w:i/>
        </w:rPr>
        <w:footnoteReference w:id="1"/>
      </w:r>
      <w:r>
        <w:t xml:space="preserve"> zrovnoprávnil </w:t>
      </w:r>
      <w:r w:rsidR="00E6374F">
        <w:t xml:space="preserve">súrodencov v dedičskom </w:t>
      </w:r>
      <w:r w:rsidR="005B3CF6">
        <w:t>konaní</w:t>
      </w:r>
      <w:r w:rsidR="00BF7735">
        <w:t xml:space="preserve"> a</w:t>
      </w:r>
      <w:r>
        <w:t> dochádza k rozdeľovaniu veľkých majetkov na menšie subjekty.</w:t>
      </w:r>
      <w:r w:rsidR="00DF43BE">
        <w:t xml:space="preserve"> Prichádza</w:t>
      </w:r>
      <w:r w:rsidR="00BF7735">
        <w:t xml:space="preserve"> tak problém s nedostatkom kapitálu a s</w:t>
      </w:r>
      <w:r w:rsidR="00DF43BE">
        <w:t xml:space="preserve"> konkurenciou. Na scénu prichádzajú banky, prevádzanie podnikov na akciové spoločnosti.</w:t>
      </w:r>
      <w:r w:rsidR="00A8728A">
        <w:t xml:space="preserve"> </w:t>
      </w:r>
    </w:p>
    <w:p w:rsidR="00A8728A" w:rsidRDefault="00A8728A" w:rsidP="00A63895">
      <w:r>
        <w:tab/>
      </w:r>
      <w:r>
        <w:rPr>
          <w:i/>
        </w:rPr>
        <w:t>Prvá svetová vojna</w:t>
      </w:r>
      <w:r>
        <w:t xml:space="preserve"> (1914 – 1918). Priem</w:t>
      </w:r>
      <w:r w:rsidR="00BF7735">
        <w:t>yselná výroba poklesla, nastáva</w:t>
      </w:r>
      <w:r>
        <w:t xml:space="preserve"> militarizácia priemyslu.</w:t>
      </w:r>
    </w:p>
    <w:p w:rsidR="00A8728A" w:rsidRPr="00A8728A" w:rsidRDefault="00A8728A" w:rsidP="00A63895">
      <w:r>
        <w:tab/>
      </w:r>
      <w:r w:rsidR="00BF7735">
        <w:t xml:space="preserve">V období </w:t>
      </w:r>
      <w:r w:rsidR="00BF7735" w:rsidRPr="00BF7735">
        <w:rPr>
          <w:i/>
        </w:rPr>
        <w:t>p</w:t>
      </w:r>
      <w:r w:rsidR="00BF7735">
        <w:rPr>
          <w:i/>
        </w:rPr>
        <w:t>rvej</w:t>
      </w:r>
      <w:r>
        <w:rPr>
          <w:i/>
        </w:rPr>
        <w:t xml:space="preserve"> republik</w:t>
      </w:r>
      <w:r w:rsidR="00BF7735">
        <w:rPr>
          <w:i/>
        </w:rPr>
        <w:t>y</w:t>
      </w:r>
      <w:r w:rsidR="00BF7735">
        <w:t xml:space="preserve"> sa vojaci</w:t>
      </w:r>
      <w:r w:rsidR="00FC574A">
        <w:t xml:space="preserve"> vracajú </w:t>
      </w:r>
      <w:r w:rsidR="00BF7735">
        <w:t xml:space="preserve">späť </w:t>
      </w:r>
      <w:r w:rsidR="00FC574A">
        <w:t>do práce. Rozma</w:t>
      </w:r>
      <w:r w:rsidR="00BF7735">
        <w:t xml:space="preserve">ch zaznamenáva spoločnosť Baťa a </w:t>
      </w:r>
      <w:r w:rsidR="00FC574A">
        <w:t>učňovské školstvo (v tej dobe zrovnateľné so vzdelaním vysokoškolským). Z</w:t>
      </w:r>
      <w:r w:rsidR="00BF7735">
        <w:t xml:space="preserve">akladajú sa malé rodinné firmy, ktoré sa už v tých rokoch stávajú </w:t>
      </w:r>
      <w:r w:rsidR="00FC574A">
        <w:t>dôležitý</w:t>
      </w:r>
      <w:r w:rsidR="00BF7735">
        <w:t>m</w:t>
      </w:r>
      <w:r w:rsidR="00FC574A">
        <w:t xml:space="preserve"> zdroj</w:t>
      </w:r>
      <w:r w:rsidR="00BF7735">
        <w:t>om</w:t>
      </w:r>
      <w:r w:rsidR="00FC574A">
        <w:t xml:space="preserve"> ekonomickej p</w:t>
      </w:r>
      <w:r w:rsidR="00BF7735">
        <w:t>rosperity štátu</w:t>
      </w:r>
      <w:r w:rsidR="00FC574A">
        <w:t>.</w:t>
      </w:r>
    </w:p>
    <w:p w:rsidR="00A8728A" w:rsidRDefault="00FC574A" w:rsidP="00A63895">
      <w:pPr>
        <w:rPr>
          <w:noProof/>
        </w:rPr>
      </w:pPr>
      <w:r>
        <w:rPr>
          <w:noProof/>
        </w:rPr>
        <w:tab/>
      </w:r>
      <w:r w:rsidR="00257C37">
        <w:rPr>
          <w:noProof/>
        </w:rPr>
        <w:t xml:space="preserve">Počas </w:t>
      </w:r>
      <w:r w:rsidR="00257C37" w:rsidRPr="00257C37">
        <w:rPr>
          <w:i/>
          <w:noProof/>
        </w:rPr>
        <w:t>dr</w:t>
      </w:r>
      <w:r w:rsidR="00257C37">
        <w:rPr>
          <w:i/>
          <w:noProof/>
        </w:rPr>
        <w:t>uhej</w:t>
      </w:r>
      <w:r>
        <w:rPr>
          <w:i/>
          <w:noProof/>
        </w:rPr>
        <w:t xml:space="preserve"> svetová vojna</w:t>
      </w:r>
      <w:r w:rsidR="00257C37">
        <w:rPr>
          <w:noProof/>
        </w:rPr>
        <w:t xml:space="preserve"> (1939 – 1945) nastáva</w:t>
      </w:r>
      <w:r w:rsidR="00855CFB">
        <w:rPr>
          <w:noProof/>
        </w:rPr>
        <w:t xml:space="preserve"> </w:t>
      </w:r>
      <w:r w:rsidR="00257C37">
        <w:rPr>
          <w:noProof/>
        </w:rPr>
        <w:t>o</w:t>
      </w:r>
      <w:r w:rsidR="00855CFB">
        <w:rPr>
          <w:noProof/>
        </w:rPr>
        <w:t>päť militarizácia priemyslu (</w:t>
      </w:r>
      <w:r w:rsidR="00257C37">
        <w:rPr>
          <w:noProof/>
        </w:rPr>
        <w:t xml:space="preserve">zapája sa </w:t>
      </w:r>
      <w:r w:rsidR="00855CFB">
        <w:rPr>
          <w:noProof/>
        </w:rPr>
        <w:t>aj Baťa).</w:t>
      </w:r>
    </w:p>
    <w:p w:rsidR="00A4289D" w:rsidRDefault="00855CFB" w:rsidP="00A63895">
      <w:pPr>
        <w:rPr>
          <w:noProof/>
        </w:rPr>
      </w:pPr>
      <w:r>
        <w:rPr>
          <w:i/>
          <w:noProof/>
        </w:rPr>
        <w:tab/>
        <w:t>Do roku 1989</w:t>
      </w:r>
      <w:r>
        <w:rPr>
          <w:noProof/>
        </w:rPr>
        <w:t xml:space="preserve"> –</w:t>
      </w:r>
      <w:r w:rsidR="00257C37">
        <w:rPr>
          <w:noProof/>
        </w:rPr>
        <w:t xml:space="preserve"> najprv nastáva</w:t>
      </w:r>
      <w:r>
        <w:rPr>
          <w:noProof/>
        </w:rPr>
        <w:t xml:space="preserve"> </w:t>
      </w:r>
      <w:r w:rsidR="00257C37">
        <w:rPr>
          <w:noProof/>
        </w:rPr>
        <w:t>t</w:t>
      </w:r>
      <w:r>
        <w:rPr>
          <w:noProof/>
        </w:rPr>
        <w:t>zv. „priemyselný zázrak“</w:t>
      </w:r>
      <w:r w:rsidR="00A4289D">
        <w:rPr>
          <w:noProof/>
        </w:rPr>
        <w:t xml:space="preserve"> (rýchly návrat k predošlej úrovni výroby)</w:t>
      </w:r>
      <w:r w:rsidR="00257C37">
        <w:rPr>
          <w:noProof/>
        </w:rPr>
        <w:t>, ale ten</w:t>
      </w:r>
      <w:r w:rsidR="00A4289D">
        <w:rPr>
          <w:noProof/>
        </w:rPr>
        <w:t xml:space="preserve"> </w:t>
      </w:r>
      <w:r w:rsidR="00257C37">
        <w:rPr>
          <w:noProof/>
        </w:rPr>
        <w:t xml:space="preserve">rýchlo </w:t>
      </w:r>
      <w:r>
        <w:rPr>
          <w:noProof/>
        </w:rPr>
        <w:t xml:space="preserve">ukončil nástup </w:t>
      </w:r>
      <w:r>
        <w:rPr>
          <w:b/>
          <w:noProof/>
        </w:rPr>
        <w:t>socializmu</w:t>
      </w:r>
      <w:r>
        <w:rPr>
          <w:noProof/>
        </w:rPr>
        <w:t xml:space="preserve">. </w:t>
      </w:r>
      <w:r w:rsidR="00A4289D">
        <w:rPr>
          <w:noProof/>
        </w:rPr>
        <w:t>Továrne boli znárodnené, t</w:t>
      </w:r>
      <w:r>
        <w:rPr>
          <w:noProof/>
        </w:rPr>
        <w:t xml:space="preserve">rhové hospodárstvo bolo nahradené centrálne plánovaným, súkromné </w:t>
      </w:r>
      <w:r w:rsidR="00257C37">
        <w:rPr>
          <w:noProof/>
        </w:rPr>
        <w:t>podnikanie bolo potlačené. Dochádza</w:t>
      </w:r>
      <w:r>
        <w:rPr>
          <w:noProof/>
        </w:rPr>
        <w:t xml:space="preserve"> k deformácii </w:t>
      </w:r>
      <w:r w:rsidR="00C41074">
        <w:rPr>
          <w:noProof/>
        </w:rPr>
        <w:t>morálky</w:t>
      </w:r>
      <w:r w:rsidR="00257C37">
        <w:rPr>
          <w:noProof/>
        </w:rPr>
        <w:t xml:space="preserve"> pracovných síl, potenciálne schopní vedúci prichádzajú o možnosť naučiť sa viesť ľudí.</w:t>
      </w:r>
      <w:r w:rsidR="00C41074">
        <w:rPr>
          <w:noProof/>
        </w:rPr>
        <w:t xml:space="preserve"> </w:t>
      </w:r>
      <w:r w:rsidR="00E95188">
        <w:rPr>
          <w:noProof/>
        </w:rPr>
        <w:t>P</w:t>
      </w:r>
      <w:r w:rsidR="00A4289D">
        <w:rPr>
          <w:noProof/>
        </w:rPr>
        <w:t>ozitívo</w:t>
      </w:r>
      <w:r w:rsidR="00C41074">
        <w:rPr>
          <w:noProof/>
        </w:rPr>
        <w:t>m</w:t>
      </w:r>
      <w:r w:rsidR="00257C37">
        <w:rPr>
          <w:noProof/>
        </w:rPr>
        <w:t xml:space="preserve"> socializmu</w:t>
      </w:r>
      <w:r w:rsidR="00C41074">
        <w:rPr>
          <w:noProof/>
        </w:rPr>
        <w:t xml:space="preserve"> </w:t>
      </w:r>
      <w:r w:rsidR="00E95188">
        <w:rPr>
          <w:noProof/>
        </w:rPr>
        <w:t xml:space="preserve">bola </w:t>
      </w:r>
      <w:r w:rsidR="001A19C2">
        <w:rPr>
          <w:noProof/>
        </w:rPr>
        <w:t xml:space="preserve">akurát </w:t>
      </w:r>
      <w:r w:rsidR="00E95188">
        <w:rPr>
          <w:noProof/>
        </w:rPr>
        <w:t>získaná schopnosť improvizovať.</w:t>
      </w:r>
    </w:p>
    <w:p w:rsidR="00CC61F0" w:rsidRDefault="00CC61F0" w:rsidP="00A63895">
      <w:pPr>
        <w:rPr>
          <w:noProof/>
        </w:rPr>
      </w:pPr>
      <w:r>
        <w:rPr>
          <w:noProof/>
        </w:rPr>
        <w:tab/>
      </w:r>
      <w:r>
        <w:rPr>
          <w:i/>
          <w:noProof/>
        </w:rPr>
        <w:t>Zamatová revolúcia</w:t>
      </w:r>
      <w:r w:rsidR="00B15ADB">
        <w:rPr>
          <w:noProof/>
        </w:rPr>
        <w:t xml:space="preserve"> </w:t>
      </w:r>
      <w:r w:rsidR="00A4289D">
        <w:rPr>
          <w:noProof/>
        </w:rPr>
        <w:t>um</w:t>
      </w:r>
      <w:r w:rsidR="00E95188">
        <w:rPr>
          <w:noProof/>
        </w:rPr>
        <w:t>ožn</w:t>
      </w:r>
      <w:r w:rsidR="00A4289D">
        <w:rPr>
          <w:noProof/>
        </w:rPr>
        <w:t xml:space="preserve">ila </w:t>
      </w:r>
      <w:r w:rsidR="001A19C2">
        <w:rPr>
          <w:noProof/>
        </w:rPr>
        <w:t xml:space="preserve">opäť </w:t>
      </w:r>
      <w:r w:rsidR="00A4289D">
        <w:rPr>
          <w:noProof/>
        </w:rPr>
        <w:t>rozbeh ekonomiky cez rodinné podnikanie</w:t>
      </w:r>
      <w:r w:rsidR="00B15ADB">
        <w:rPr>
          <w:noProof/>
        </w:rPr>
        <w:t xml:space="preserve">. Prejavujú </w:t>
      </w:r>
      <w:r w:rsidR="001A19C2">
        <w:rPr>
          <w:noProof/>
        </w:rPr>
        <w:t xml:space="preserve">sa však </w:t>
      </w:r>
      <w:r w:rsidR="00B15ADB">
        <w:rPr>
          <w:noProof/>
        </w:rPr>
        <w:t>dopady s</w:t>
      </w:r>
      <w:r w:rsidR="001A19C2">
        <w:rPr>
          <w:noProof/>
        </w:rPr>
        <w:t xml:space="preserve">ocializmu – oslabená </w:t>
      </w:r>
      <w:r w:rsidR="00B15ADB">
        <w:rPr>
          <w:noProof/>
        </w:rPr>
        <w:t>pracovná morálka, neschopnosť riadenia, neznalosť finančného prostredia, neschopnosť konkurovať svetovým firmám, nezrelosť legislatívy.</w:t>
      </w:r>
    </w:p>
    <w:p w:rsidR="0048015B" w:rsidRPr="0048015B" w:rsidRDefault="0048015B" w:rsidP="00A63895">
      <w:pPr>
        <w:rPr>
          <w:noProof/>
        </w:rPr>
      </w:pPr>
      <w:r>
        <w:rPr>
          <w:noProof/>
        </w:rPr>
        <w:tab/>
      </w:r>
      <w:r>
        <w:rPr>
          <w:b/>
          <w:noProof/>
        </w:rPr>
        <w:t>Privatizácia</w:t>
      </w:r>
      <w:r w:rsidR="001A19C2">
        <w:rPr>
          <w:noProof/>
        </w:rPr>
        <w:t xml:space="preserve"> mala primárne vyriešiť problém znárodnených podnikov, dobrým plánom bolo zveriť firmy súkromníkom, ktorý by prevzali zodpovednosť.</w:t>
      </w:r>
      <w:r>
        <w:rPr>
          <w:noProof/>
        </w:rPr>
        <w:t xml:space="preserve"> </w:t>
      </w:r>
      <w:r w:rsidR="001A19C2">
        <w:rPr>
          <w:noProof/>
        </w:rPr>
        <w:t>P</w:t>
      </w:r>
      <w:r>
        <w:rPr>
          <w:noProof/>
        </w:rPr>
        <w:t xml:space="preserve">rebehla v 3 etapách – reštitúcia, malá privatizácia, veľká privatizácia. </w:t>
      </w:r>
      <w:r w:rsidR="001A19C2">
        <w:rPr>
          <w:noProof/>
        </w:rPr>
        <w:t>Ale n</w:t>
      </w:r>
      <w:r>
        <w:rPr>
          <w:noProof/>
        </w:rPr>
        <w:t xml:space="preserve">edostatočná kontrola nad sprivatizovanými spoločnosťami viedla </w:t>
      </w:r>
      <w:r w:rsidR="001A19C2">
        <w:rPr>
          <w:noProof/>
        </w:rPr>
        <w:t xml:space="preserve">naopak </w:t>
      </w:r>
      <w:r>
        <w:rPr>
          <w:noProof/>
        </w:rPr>
        <w:t>k zadĺženosti a úpadku podnikov. (Odehnalová, 2014)</w:t>
      </w:r>
    </w:p>
    <w:p w:rsidR="00C33045" w:rsidRDefault="00962CE8" w:rsidP="00C33045">
      <w:pPr>
        <w:rPr>
          <w:noProof/>
        </w:rPr>
      </w:pPr>
      <w:r>
        <w:rPr>
          <w:i/>
          <w:noProof/>
        </w:rPr>
        <w:tab/>
      </w:r>
      <w:r w:rsidR="001A19C2">
        <w:rPr>
          <w:noProof/>
        </w:rPr>
        <w:t>V </w:t>
      </w:r>
      <w:r w:rsidR="001A19C2">
        <w:rPr>
          <w:i/>
          <w:noProof/>
        </w:rPr>
        <w:t>súčasnosti</w:t>
      </w:r>
      <w:r w:rsidR="001A19C2">
        <w:rPr>
          <w:noProof/>
        </w:rPr>
        <w:t>, teda</w:t>
      </w:r>
      <w:r>
        <w:rPr>
          <w:i/>
          <w:noProof/>
        </w:rPr>
        <w:t xml:space="preserve"> </w:t>
      </w:r>
      <w:r w:rsidR="00C33045">
        <w:t>"</w:t>
      </w:r>
      <w:r w:rsidR="001A19C2">
        <w:t>k</w:t>
      </w:r>
      <w:r w:rsidR="00C33045">
        <w:t xml:space="preserve">u koncu roka 2010 bolo na Slovensku (ďalej SR) zaregistrovaných </w:t>
      </w:r>
      <w:r w:rsidR="00E95E57">
        <w:t xml:space="preserve">... </w:t>
      </w:r>
      <w:r w:rsidR="00E95188">
        <w:t>c</w:t>
      </w:r>
      <w:r w:rsidR="00C33045">
        <w:t>elkom 538 086 subjektov. Z nich je cca 60-80ˇrodinných podnikateľov.“</w:t>
      </w:r>
      <w:r w:rsidRPr="00962CE8">
        <w:rPr>
          <w:noProof/>
        </w:rPr>
        <w:t xml:space="preserve"> </w:t>
      </w:r>
      <w:r>
        <w:rPr>
          <w:noProof/>
        </w:rPr>
        <w:t>(Serina, 2014)</w:t>
      </w:r>
      <w:r w:rsidR="001A19C2">
        <w:rPr>
          <w:noProof/>
        </w:rPr>
        <w:t xml:space="preserve"> Legislatíva stále na Slovensku nie je upravená pre potreby rodinných podnikov a ich špecifiká.</w:t>
      </w:r>
    </w:p>
    <w:p w:rsidR="00AC65BC" w:rsidRPr="002F7BE5" w:rsidRDefault="00AC65BC" w:rsidP="00AC65BC">
      <w:pPr>
        <w:rPr>
          <w:i/>
        </w:rPr>
      </w:pPr>
      <w:r>
        <w:tab/>
      </w:r>
      <w:r w:rsidR="001A19C2">
        <w:t>Zároveň</w:t>
      </w:r>
      <w:r>
        <w:t xml:space="preserve"> nastáva práve v SR a ČR zaujímavá situácia, keď by mala vedúcu pozíciu</w:t>
      </w:r>
      <w:r w:rsidR="002F5931">
        <w:t xml:space="preserve"> v mnohých podnikoch</w:t>
      </w:r>
      <w:r>
        <w:t xml:space="preserve"> pomaly prevziať druhá generácia. </w:t>
      </w:r>
      <w:r>
        <w:rPr>
          <w:noProof/>
        </w:rPr>
        <w:t>(Serina, 2014)</w:t>
      </w:r>
    </w:p>
    <w:p w:rsidR="00962CE8" w:rsidRDefault="00962CE8" w:rsidP="00C33045"/>
    <w:p w:rsidR="00E56142" w:rsidRDefault="00E56142" w:rsidP="00C33045"/>
    <w:p w:rsidR="008875B7" w:rsidRPr="00AB5AB8" w:rsidRDefault="00C04B86" w:rsidP="009154A2">
      <w:pPr>
        <w:pStyle w:val="Nadpis9"/>
      </w:pPr>
      <w:r>
        <w:t>1.3.2 Fázy rozvoja rodinného podniku</w:t>
      </w:r>
    </w:p>
    <w:p w:rsidR="008875B7" w:rsidRDefault="005F1261" w:rsidP="00F53D07">
      <w:pPr>
        <w:rPr>
          <w:b/>
        </w:rPr>
      </w:pPr>
      <w:r>
        <w:tab/>
      </w:r>
      <w:r w:rsidR="00A63B27">
        <w:t>Všeobecné fázy rozvoja jedného rodinného podniku sú</w:t>
      </w:r>
      <w:r w:rsidR="008875B7">
        <w:t xml:space="preserve"> podobné ako pri rozvoji každého</w:t>
      </w:r>
      <w:r w:rsidR="00A63B27">
        <w:t xml:space="preserve"> iného</w:t>
      </w:r>
      <w:r w:rsidR="008875B7">
        <w:t xml:space="preserve"> podniku - </w:t>
      </w:r>
      <w:r w:rsidR="008875B7">
        <w:rPr>
          <w:b/>
        </w:rPr>
        <w:t>fáza rastu, vrcholová fáza, fáza útlmu.</w:t>
      </w:r>
    </w:p>
    <w:p w:rsidR="008875B7" w:rsidRDefault="005F1261" w:rsidP="00F53D07">
      <w:r>
        <w:tab/>
      </w:r>
      <w:r w:rsidR="008875B7">
        <w:t>Špecifikom rodinného po</w:t>
      </w:r>
      <w:r w:rsidR="00A63B27">
        <w:t xml:space="preserve">dniku je </w:t>
      </w:r>
      <w:r>
        <w:t>však jej</w:t>
      </w:r>
      <w:r w:rsidR="00A63B27">
        <w:t xml:space="preserve"> </w:t>
      </w:r>
      <w:r w:rsidR="00A63B27" w:rsidRPr="00E27733">
        <w:rPr>
          <w:i/>
        </w:rPr>
        <w:t>generačný cyklus</w:t>
      </w:r>
      <w:r w:rsidR="00A63B27">
        <w:t>:</w:t>
      </w:r>
    </w:p>
    <w:p w:rsidR="008875B7" w:rsidRPr="00D8084A" w:rsidRDefault="008875B7" w:rsidP="00D8084A">
      <w:pPr>
        <w:ind w:left="180" w:hanging="180"/>
      </w:pPr>
      <w:r>
        <w:t xml:space="preserve">1. Fáza </w:t>
      </w:r>
      <w:r>
        <w:rPr>
          <w:b/>
        </w:rPr>
        <w:t>start-up</w:t>
      </w:r>
      <w:r w:rsidR="00A63B27">
        <w:t>. V tejto fáze je podnik z</w:t>
      </w:r>
      <w:r w:rsidR="005F1261">
        <w:t>aložený a vedený 1. generáciou -</w:t>
      </w:r>
      <w:r w:rsidR="00A63B27">
        <w:t xml:space="preserve"> zakladateľom</w:t>
      </w:r>
      <w:r>
        <w:t>.</w:t>
      </w:r>
      <w:r w:rsidR="00A63B27">
        <w:t xml:space="preserve"> Podnikanie je zamerané</w:t>
      </w:r>
      <w:r>
        <w:t xml:space="preserve"> na </w:t>
      </w:r>
      <w:r w:rsidR="00E27733">
        <w:t>prežitie podniku, m</w:t>
      </w:r>
      <w:r>
        <w:t>edzigeneračná k</w:t>
      </w:r>
      <w:r w:rsidR="005F1261">
        <w:t>ontinuita je na chvoste priorít</w:t>
      </w:r>
      <w:r w:rsidR="00A63B27">
        <w:t>.</w:t>
      </w:r>
    </w:p>
    <w:p w:rsidR="008875B7" w:rsidRPr="00D8084A" w:rsidRDefault="008875B7" w:rsidP="00D8084A">
      <w:pPr>
        <w:ind w:left="180" w:hanging="180"/>
      </w:pPr>
      <w:r>
        <w:t xml:space="preserve">2. Fáza </w:t>
      </w:r>
      <w:r>
        <w:rPr>
          <w:b/>
        </w:rPr>
        <w:t>rozvoja rodinného kapitálu</w:t>
      </w:r>
      <w:r w:rsidR="00A63B27">
        <w:rPr>
          <w:b/>
        </w:rPr>
        <w:t>.</w:t>
      </w:r>
      <w:r>
        <w:t xml:space="preserve"> </w:t>
      </w:r>
      <w:r w:rsidR="00A63B27">
        <w:t>Z</w:t>
      </w:r>
      <w:r>
        <w:t>akladateľ</w:t>
      </w:r>
      <w:r w:rsidR="005F1261">
        <w:t xml:space="preserve"> je</w:t>
      </w:r>
      <w:r w:rsidR="00A63B27">
        <w:t xml:space="preserve"> stále vodcom, ale už zapája do činnosti </w:t>
      </w:r>
      <w:r w:rsidR="00E27733">
        <w:t xml:space="preserve">aj </w:t>
      </w:r>
      <w:r w:rsidR="00A63B27">
        <w:t xml:space="preserve">druhú generáciu. </w:t>
      </w:r>
      <w:r w:rsidR="005F1261">
        <w:t xml:space="preserve">Svojím </w:t>
      </w:r>
      <w:r w:rsidR="00A63B27">
        <w:t>podnikaním</w:t>
      </w:r>
      <w:r w:rsidR="005F1261">
        <w:t xml:space="preserve"> teda</w:t>
      </w:r>
      <w:r w:rsidR="00E27733">
        <w:t xml:space="preserve"> zakladateľ</w:t>
      </w:r>
      <w:r w:rsidR="005F1261">
        <w:t xml:space="preserve"> už ovplyvňuje</w:t>
      </w:r>
      <w:r>
        <w:t xml:space="preserve"> rodinu</w:t>
      </w:r>
      <w:r w:rsidR="00A63B27">
        <w:t xml:space="preserve"> a rodina ovplyvňuje podnikanie</w:t>
      </w:r>
      <w:r>
        <w:t xml:space="preserve">.  </w:t>
      </w:r>
    </w:p>
    <w:p w:rsidR="008875B7" w:rsidRPr="00D8084A" w:rsidRDefault="008875B7" w:rsidP="00D8084A">
      <w:pPr>
        <w:ind w:left="180" w:hanging="180"/>
      </w:pPr>
      <w:r>
        <w:t xml:space="preserve">3. Fáza </w:t>
      </w:r>
      <w:r>
        <w:rPr>
          <w:b/>
        </w:rPr>
        <w:t>rozvoja generačného kapitálu</w:t>
      </w:r>
      <w:r w:rsidR="007246A5">
        <w:t>.</w:t>
      </w:r>
      <w:r>
        <w:t xml:space="preserve"> II. generácia</w:t>
      </w:r>
      <w:r w:rsidR="007246A5">
        <w:t xml:space="preserve"> preberá „žezlo“</w:t>
      </w:r>
      <w:r>
        <w:t xml:space="preserve">. </w:t>
      </w:r>
      <w:r w:rsidR="007246A5">
        <w:t>Z</w:t>
      </w:r>
      <w:r>
        <w:t>hodno</w:t>
      </w:r>
      <w:r w:rsidR="007246A5">
        <w:t xml:space="preserve">cuje sa </w:t>
      </w:r>
      <w:r w:rsidR="007246A5">
        <w:rPr>
          <w:i/>
        </w:rPr>
        <w:t>generačný</w:t>
      </w:r>
      <w:r>
        <w:rPr>
          <w:i/>
        </w:rPr>
        <w:t xml:space="preserve"> kapitál</w:t>
      </w:r>
      <w:r w:rsidR="00E27733">
        <w:t>, teda</w:t>
      </w:r>
      <w:r w:rsidR="007246A5">
        <w:t xml:space="preserve"> h</w:t>
      </w:r>
      <w:r>
        <w:t>odnota podnikateľských a manažérskych zdrojov</w:t>
      </w:r>
      <w:r w:rsidR="007246A5">
        <w:t>, ktoré boli vkladané zakladateľom do II. generácie.</w:t>
      </w:r>
      <w:r>
        <w:t xml:space="preserve"> Vplyv zakladateľa</w:t>
      </w:r>
      <w:r w:rsidR="008A7873">
        <w:t xml:space="preserve"> </w:t>
      </w:r>
      <w:r w:rsidR="00E27733">
        <w:t xml:space="preserve">väčšinou </w:t>
      </w:r>
      <w:r w:rsidR="008A7873">
        <w:t>zostáva</w:t>
      </w:r>
      <w:r w:rsidR="00E27733">
        <w:t>, ale</w:t>
      </w:r>
      <w:r w:rsidR="007246A5">
        <w:t xml:space="preserve"> </w:t>
      </w:r>
      <w:r>
        <w:t>už</w:t>
      </w:r>
      <w:r w:rsidR="007246A5">
        <w:t xml:space="preserve"> len</w:t>
      </w:r>
      <w:r>
        <w:t xml:space="preserve"> </w:t>
      </w:r>
      <w:r w:rsidR="007246A5">
        <w:t xml:space="preserve">ako </w:t>
      </w:r>
      <w:r>
        <w:t>nepriamy</w:t>
      </w:r>
      <w:r w:rsidR="007246A5">
        <w:t xml:space="preserve"> vplyv</w:t>
      </w:r>
      <w:r>
        <w:t>.</w:t>
      </w:r>
      <w:r w:rsidR="003F300B">
        <w:t xml:space="preserve"> </w:t>
      </w:r>
      <w:r w:rsidR="003F300B">
        <w:rPr>
          <w:noProof/>
        </w:rPr>
        <w:t xml:space="preserve"> (Serina, 2014)</w:t>
      </w:r>
    </w:p>
    <w:p w:rsidR="008875B7" w:rsidRDefault="008875B7" w:rsidP="00C31FEF">
      <w:pPr>
        <w:pStyle w:val="Nadpis7"/>
      </w:pPr>
      <w:r>
        <w:t xml:space="preserve">1.4 </w:t>
      </w:r>
      <w:r w:rsidR="00033CF7">
        <w:t>Ekonomické, psychologické a s</w:t>
      </w:r>
      <w:r>
        <w:t>ociálne</w:t>
      </w:r>
      <w:r w:rsidR="00033CF7">
        <w:t xml:space="preserve"> </w:t>
      </w:r>
      <w:r>
        <w:t>aspekty rodinného podnikania</w:t>
      </w:r>
    </w:p>
    <w:p w:rsidR="00E56142" w:rsidRPr="00E56142" w:rsidRDefault="00E56142" w:rsidP="00E56142"/>
    <w:p w:rsidR="00C6464B" w:rsidRDefault="000E7992" w:rsidP="00C6464B">
      <w:r>
        <w:rPr>
          <w:b/>
        </w:rPr>
        <w:tab/>
      </w:r>
      <w:r w:rsidR="00C6464B" w:rsidRPr="00C64D52">
        <w:rPr>
          <w:b/>
        </w:rPr>
        <w:t>Statky</w:t>
      </w:r>
      <w:r w:rsidR="00C6464B">
        <w:t>, s ktorými podnikateľ v rámci rodinného podniku hospodári:</w:t>
      </w:r>
    </w:p>
    <w:p w:rsidR="00C6464B" w:rsidRDefault="00C6464B" w:rsidP="00C6464B">
      <w:r>
        <w:t>- finančné zdroje,</w:t>
      </w:r>
    </w:p>
    <w:p w:rsidR="00C6464B" w:rsidRDefault="00C6464B" w:rsidP="00C6464B">
      <w:r>
        <w:t>- ľudské zdroje,</w:t>
      </w:r>
    </w:p>
    <w:p w:rsidR="00C6464B" w:rsidRDefault="00C6464B" w:rsidP="00C6464B">
      <w:r>
        <w:t xml:space="preserve">- čas. </w:t>
      </w:r>
    </w:p>
    <w:p w:rsidR="00E56142" w:rsidRDefault="00E56142" w:rsidP="00C6464B">
      <w:r>
        <w:tab/>
        <w:t xml:space="preserve">Podnikateľ, na rozdiel od zamestnanca, v podstate pracuje nestále. </w:t>
      </w:r>
      <w:r w:rsidR="000E7992">
        <w:t xml:space="preserve">Rodinný podnikateľ </w:t>
      </w:r>
      <w:r>
        <w:t xml:space="preserve">teda </w:t>
      </w:r>
      <w:r w:rsidR="00C6464B">
        <w:t xml:space="preserve">celý čas </w:t>
      </w:r>
      <w:r w:rsidR="000E7992">
        <w:t>rieši</w:t>
      </w:r>
      <w:r w:rsidR="00C6464B">
        <w:t xml:space="preserve"> otázku priorít. Zanedbanie jednej zo strán - súkromnej </w:t>
      </w:r>
      <w:r>
        <w:t>alebo</w:t>
      </w:r>
      <w:r w:rsidR="00C6464B">
        <w:t xml:space="preserve"> podnikateľskej - môže mať výrazné dopady na obe strany. </w:t>
      </w:r>
      <w:r>
        <w:tab/>
      </w:r>
    </w:p>
    <w:p w:rsidR="00C6464B" w:rsidRDefault="00E56142" w:rsidP="00C6464B">
      <w:pPr>
        <w:rPr>
          <w:noProof/>
        </w:rPr>
      </w:pPr>
      <w:r>
        <w:tab/>
        <w:t>Ak sa podnikateľovi</w:t>
      </w:r>
      <w:r w:rsidR="000E7992">
        <w:t xml:space="preserve"> </w:t>
      </w:r>
      <w:r w:rsidR="00C6464B">
        <w:t>podarí vtiahnuť rodinných príslušníkov do diania firmy, do istej miery, okrem iného, vyrovnáva čas strávený vo firme a čas strávený s r</w:t>
      </w:r>
      <w:r w:rsidR="003F300B">
        <w:t>odinou. Ale len do istej miery.</w:t>
      </w:r>
      <w:r w:rsidR="003F300B">
        <w:rPr>
          <w:noProof/>
        </w:rPr>
        <w:t xml:space="preserve"> (Serina, 2014)</w:t>
      </w:r>
    </w:p>
    <w:p w:rsidR="00DF68AA" w:rsidRDefault="00DF68AA" w:rsidP="00DF68AA">
      <w:pPr>
        <w:rPr>
          <w:noProof/>
        </w:rPr>
      </w:pPr>
      <w:r>
        <w:rPr>
          <w:noProof/>
        </w:rPr>
        <w:tab/>
        <w:t>Prečo sa teda niekto rozhodne podnikať a založí si vlastnú firmu? Väčšina podnikateľov chce proste prácu a chce robiť sám na seba. Ale nájdu sa aj takí, pre ktorých je to výzva dokázať si, že to zvládnu.</w:t>
      </w:r>
    </w:p>
    <w:p w:rsidR="00E56142" w:rsidRDefault="00E56142" w:rsidP="00C6464B">
      <w:pPr>
        <w:rPr>
          <w:noProof/>
        </w:rPr>
      </w:pPr>
    </w:p>
    <w:p w:rsidR="005124A8" w:rsidRPr="00C6464B" w:rsidRDefault="005124A8" w:rsidP="00C6464B">
      <w:pPr>
        <w:rPr>
          <w:i/>
        </w:rPr>
      </w:pPr>
    </w:p>
    <w:p w:rsidR="008875B7" w:rsidRDefault="008875B7" w:rsidP="00161B18">
      <w:pPr>
        <w:pStyle w:val="Nadpis9"/>
      </w:pPr>
      <w:r>
        <w:t>1.4</w:t>
      </w:r>
      <w:r w:rsidR="00621028">
        <w:t>.</w:t>
      </w:r>
      <w:r w:rsidR="00033CF7">
        <w:t>1</w:t>
      </w:r>
      <w:r>
        <w:t xml:space="preserve"> Výhody, nevýhody rodinného podnikania</w:t>
      </w:r>
    </w:p>
    <w:p w:rsidR="008875B7" w:rsidRDefault="008F3C1B" w:rsidP="00161B18">
      <w:r>
        <w:tab/>
      </w:r>
      <w:r w:rsidR="008875B7">
        <w:t xml:space="preserve">Podľa 22. prieskumu AMSP ČR (Názory majiteľov a jednateľov firiem k rodinnému podnikaniu), realizovaného v júli 2013, prevažujú </w:t>
      </w:r>
      <w:r w:rsidR="006D2C59">
        <w:t>z pohľadu vlastníkov RP ohľadom</w:t>
      </w:r>
      <w:r w:rsidR="008875B7">
        <w:t xml:space="preserve"> </w:t>
      </w:r>
      <w:r w:rsidR="00FF57A7">
        <w:t xml:space="preserve">výhodnosti, </w:t>
      </w:r>
      <w:r w:rsidR="008875B7">
        <w:t>ne</w:t>
      </w:r>
      <w:r w:rsidR="00FF57A7">
        <w:t>výhodnosti rodinného</w:t>
      </w:r>
      <w:r w:rsidR="008875B7">
        <w:t xml:space="preserve"> podniku, pozitíva </w:t>
      </w:r>
      <w:r>
        <w:t>(</w:t>
      </w:r>
      <w:r w:rsidR="008875B7">
        <w:t>celkom 81% českých rodinných firiem</w:t>
      </w:r>
      <w:r>
        <w:t>)</w:t>
      </w:r>
      <w:r w:rsidR="008875B7">
        <w:t>.</w:t>
      </w:r>
    </w:p>
    <w:p w:rsidR="008875B7" w:rsidRDefault="008F3C1B" w:rsidP="00161B18">
      <w:r>
        <w:tab/>
      </w:r>
      <w:r w:rsidR="008875B7">
        <w:t xml:space="preserve">Rodinný status spoločnosti je vnímaný pozitívne aj </w:t>
      </w:r>
      <w:r w:rsidR="006D2C59">
        <w:t>u</w:t>
      </w:r>
      <w:r w:rsidR="008875B7">
        <w:t xml:space="preserve"> zákazníkov (75%) a obchodných partnerov (64%) (pravdepodobne </w:t>
      </w:r>
      <w:r w:rsidR="006D2C59">
        <w:t>ide o tradíciu</w:t>
      </w:r>
      <w:r w:rsidR="008875B7">
        <w:t>, dlhodobé vzťahy a ručenie "vlastným menom"</w:t>
      </w:r>
      <w:r w:rsidR="006D2C59">
        <w:t xml:space="preserve"> ako </w:t>
      </w:r>
      <w:r>
        <w:t>predpoklad</w:t>
      </w:r>
      <w:r w:rsidR="008875B7">
        <w:t xml:space="preserve"> väčšej dôvery a spoľahlivosť</w:t>
      </w:r>
      <w:r w:rsidR="008875B7" w:rsidRPr="00C07197">
        <w:t>)</w:t>
      </w:r>
      <w:r w:rsidR="008875B7" w:rsidRPr="00C07197">
        <w:rPr>
          <w:rStyle w:val="Odkaznapoznmkupodiarou"/>
        </w:rPr>
        <w:footnoteReference w:id="2"/>
      </w:r>
      <w:r w:rsidR="008875B7" w:rsidRPr="00C07197">
        <w:t xml:space="preserve">. </w:t>
      </w:r>
      <w:r w:rsidR="002C568A">
        <w:rPr>
          <w:noProof/>
        </w:rPr>
        <w:t xml:space="preserve"> (Je výhoda být rodinnou firmou?, 2013)</w:t>
      </w:r>
    </w:p>
    <w:p w:rsidR="008875B7" w:rsidRPr="00033CF7" w:rsidRDefault="00DF68AA" w:rsidP="00161B18">
      <w:pPr>
        <w:rPr>
          <w:b/>
        </w:rPr>
      </w:pPr>
      <w:r>
        <w:rPr>
          <w:b/>
        </w:rPr>
        <w:t xml:space="preserve">POTENCIÁLNE </w:t>
      </w:r>
      <w:r w:rsidR="00033CF7">
        <w:rPr>
          <w:b/>
        </w:rPr>
        <w:t>VÝHODY</w:t>
      </w:r>
    </w:p>
    <w:p w:rsidR="008875B7" w:rsidRDefault="008875B7" w:rsidP="00161B18">
      <w:r>
        <w:t>- pružnosť na trhu,</w:t>
      </w:r>
    </w:p>
    <w:p w:rsidR="008875B7" w:rsidRDefault="008875B7" w:rsidP="00161B18">
      <w:r>
        <w:t>- preferencia nemateriálnych hodnôt,</w:t>
      </w:r>
      <w:r w:rsidR="00646A8D">
        <w:t xml:space="preserve"> etika v podnikaní,</w:t>
      </w:r>
    </w:p>
    <w:p w:rsidR="008875B7" w:rsidRDefault="008875B7" w:rsidP="00161B18">
      <w:r>
        <w:t>- vyššia motivácia zamestnancov (rodinní príslušníci pracujú na "svojom"),</w:t>
      </w:r>
    </w:p>
    <w:p w:rsidR="008875B7" w:rsidRDefault="008875B7" w:rsidP="00161B18">
      <w:r>
        <w:t>- kontinuita a sociálna istoty,</w:t>
      </w:r>
    </w:p>
    <w:p w:rsidR="008875B7" w:rsidRDefault="008875B7" w:rsidP="00161B18">
      <w:r>
        <w:t>- príslušnosť k tradícii, možnosť podieľať sa na jej budovaní</w:t>
      </w:r>
      <w:r w:rsidR="00F91679">
        <w:t>,</w:t>
      </w:r>
    </w:p>
    <w:p w:rsidR="008875B7" w:rsidRDefault="00D747AC" w:rsidP="00161B18">
      <w:r>
        <w:t>- priestor na sebarealizáciu</w:t>
      </w:r>
      <w:r w:rsidR="005471E5">
        <w:t>,</w:t>
      </w:r>
    </w:p>
    <w:p w:rsidR="00646A8D" w:rsidRDefault="00646A8D" w:rsidP="00161B18">
      <w:r>
        <w:t xml:space="preserve">- </w:t>
      </w:r>
      <w:r w:rsidR="008875B7">
        <w:t xml:space="preserve">stabilita, </w:t>
      </w:r>
      <w:r w:rsidR="0097171F">
        <w:t>dlhodobosť podnikania,</w:t>
      </w:r>
    </w:p>
    <w:p w:rsidR="00D747AC" w:rsidRDefault="00646A8D" w:rsidP="00161B18">
      <w:r>
        <w:t xml:space="preserve">- </w:t>
      </w:r>
      <w:r w:rsidR="008875B7">
        <w:t>atmosféra firmy,</w:t>
      </w:r>
    </w:p>
    <w:p w:rsidR="005471E5" w:rsidRDefault="00D747AC" w:rsidP="00161B18">
      <w:r>
        <w:t>-</w:t>
      </w:r>
      <w:r w:rsidR="008875B7">
        <w:t xml:space="preserve"> systém riadenia, dlhodobé plánovanie, zodpovednosť</w:t>
      </w:r>
      <w:r w:rsidR="005471E5">
        <w:t>,</w:t>
      </w:r>
    </w:p>
    <w:p w:rsidR="002C5CE9" w:rsidRDefault="005471E5" w:rsidP="002C5CE9">
      <w:pPr>
        <w:ind w:left="142" w:hanging="142"/>
      </w:pPr>
      <w:r>
        <w:t>- významný tvorca HDP, zamestnávateľ</w:t>
      </w:r>
      <w:r w:rsidR="00575280">
        <w:t xml:space="preserve">, </w:t>
      </w:r>
      <w:r>
        <w:t>istota zamestnanosti</w:t>
      </w:r>
      <w:r w:rsidR="00575280">
        <w:t xml:space="preserve"> v regióne aj</w:t>
      </w:r>
      <w:r>
        <w:t xml:space="preserve"> pre rodinných príslušníkov</w:t>
      </w:r>
      <w:r w:rsidR="00F91679">
        <w:t>,</w:t>
      </w:r>
      <w:r w:rsidR="002C5CE9">
        <w:rPr>
          <w:rStyle w:val="Odkaznapoznmkupodiarou"/>
        </w:rPr>
        <w:footnoteReference w:id="3"/>
      </w:r>
      <w:r w:rsidR="008875B7">
        <w:t xml:space="preserve"> </w:t>
      </w:r>
    </w:p>
    <w:p w:rsidR="00646A8D" w:rsidRDefault="002C5CE9" w:rsidP="009C18CC">
      <w:pPr>
        <w:ind w:left="142" w:hanging="142"/>
      </w:pPr>
      <w:r>
        <w:t xml:space="preserve">- starostlivosť o zákazníka (ručenie vlastným menom, väčší záujem vyhovieť zákazníkovi, možná úprava podmienok, úpravy produktu - v určitom odvetví,...). </w:t>
      </w:r>
      <w:r w:rsidR="00DF68AA">
        <w:rPr>
          <w:noProof/>
        </w:rPr>
        <w:t>(Serina, 2014)</w:t>
      </w:r>
      <w:r w:rsidR="00646A8D">
        <w:rPr>
          <w:noProof/>
        </w:rPr>
        <w:t xml:space="preserve"> (Je výhoda být rodinnou firmou?, 2013)</w:t>
      </w:r>
    </w:p>
    <w:p w:rsidR="008875B7" w:rsidRDefault="00D747AC" w:rsidP="00161B18">
      <w:r>
        <w:tab/>
      </w:r>
      <w:r w:rsidR="00F91679">
        <w:t>P</w:t>
      </w:r>
      <w:r w:rsidR="008875B7">
        <w:t>okiaľ ide o budúcnosť,</w:t>
      </w:r>
      <w:r w:rsidR="00F91679">
        <w:t xml:space="preserve"> väčšina rodinných podnikov</w:t>
      </w:r>
      <w:r w:rsidR="008875B7">
        <w:t xml:space="preserve"> sú väčším</w:t>
      </w:r>
      <w:r w:rsidR="00DF68AA">
        <w:t>i optimistami než ostatné firmy. S</w:t>
      </w:r>
      <w:r w:rsidR="00F91679">
        <w:t>ú zvyknutí</w:t>
      </w:r>
      <w:r w:rsidR="008875B7">
        <w:t xml:space="preserve"> spoliehať </w:t>
      </w:r>
      <w:r w:rsidR="00F91679">
        <w:t>hlavne</w:t>
      </w:r>
      <w:r w:rsidR="00DF68AA">
        <w:t xml:space="preserve"> na vlastné sily. Ich </w:t>
      </w:r>
      <w:r w:rsidR="008875B7">
        <w:t>sebadôvera je podložená</w:t>
      </w:r>
      <w:r w:rsidR="00DF68AA">
        <w:t xml:space="preserve"> aj</w:t>
      </w:r>
      <w:r w:rsidR="008875B7">
        <w:t xml:space="preserve"> tým, čo už dokázali, je tam vedomá rodinná súdržnosť, zodpovednosť, kontinuita. Neuvažujú v horizontoch kvartálu, ale generácií</w:t>
      </w:r>
      <w:r w:rsidR="00DF68AA">
        <w:t>.</w:t>
      </w:r>
      <w:r w:rsidR="008875B7">
        <w:t xml:space="preserve"> 51% očakáva rast tržieb v budúcom roku, 34% očakáva stabilitu. 14% - mierny pokles. </w:t>
      </w:r>
      <w:r w:rsidR="002C568A">
        <w:rPr>
          <w:noProof/>
        </w:rPr>
        <w:t>(Je výhoda být rodinnou firmou?, 2013)</w:t>
      </w:r>
    </w:p>
    <w:p w:rsidR="008875B7" w:rsidRPr="00033CF7" w:rsidRDefault="00DF68AA" w:rsidP="00161B18">
      <w:pPr>
        <w:rPr>
          <w:b/>
        </w:rPr>
      </w:pPr>
      <w:r>
        <w:rPr>
          <w:b/>
        </w:rPr>
        <w:t xml:space="preserve">POTENCIÁLNE </w:t>
      </w:r>
      <w:r w:rsidR="00033CF7">
        <w:rPr>
          <w:b/>
        </w:rPr>
        <w:t>NEVÝHODY</w:t>
      </w:r>
    </w:p>
    <w:p w:rsidR="008875B7" w:rsidRDefault="008875B7" w:rsidP="00161B18">
      <w:r>
        <w:t>- nedostatok času na voľno-časové aktivity,</w:t>
      </w:r>
      <w:r w:rsidR="00BF77C9">
        <w:t xml:space="preserve"> </w:t>
      </w:r>
      <w:r>
        <w:t>rodinu a osobné vzťahy,</w:t>
      </w:r>
    </w:p>
    <w:p w:rsidR="008875B7" w:rsidRDefault="008875B7" w:rsidP="009C18CC">
      <w:pPr>
        <w:ind w:left="142" w:hanging="142"/>
      </w:pPr>
      <w:r>
        <w:t>- prel</w:t>
      </w:r>
      <w:r w:rsidR="00BF12C5">
        <w:t>ínanie rodinného života a práce (</w:t>
      </w:r>
      <w:r>
        <w:t>prenos ne</w:t>
      </w:r>
      <w:r w:rsidR="00BF12C5">
        <w:t xml:space="preserve">gatívnych situácií </w:t>
      </w:r>
      <w:r>
        <w:t>z práce</w:t>
      </w:r>
      <w:r w:rsidR="00BF12C5">
        <w:t xml:space="preserve"> do rodiny a späť)</w:t>
      </w:r>
      <w:r>
        <w:t>,</w:t>
      </w:r>
    </w:p>
    <w:p w:rsidR="008875B7" w:rsidRDefault="008875B7" w:rsidP="009C18CC">
      <w:pPr>
        <w:ind w:left="142" w:hanging="142"/>
      </w:pPr>
      <w:r>
        <w:t>- zvýhodňovanie rodinných príslušn</w:t>
      </w:r>
      <w:r w:rsidR="00DF68AA">
        <w:t>íkov voči ostatným zamestnancom a zároveň</w:t>
      </w:r>
      <w:r w:rsidR="00BF12C5">
        <w:t xml:space="preserve"> </w:t>
      </w:r>
      <w:r>
        <w:t>nedostatočná alebo prehnaná kritickosť voči rodinným príslušníkom,</w:t>
      </w:r>
    </w:p>
    <w:p w:rsidR="008875B7" w:rsidRDefault="008875B7" w:rsidP="00DF68AA">
      <w:pPr>
        <w:ind w:left="142" w:hanging="142"/>
      </w:pPr>
      <w:r>
        <w:t>- nutnosť vychovať si nástupníkov a</w:t>
      </w:r>
      <w:r w:rsidR="00BF77C9">
        <w:t xml:space="preserve"> odovzdanie vedenia spoločnosti a konflikty s tým spojené</w:t>
      </w:r>
      <w:r>
        <w:t xml:space="preserve"> (nútenie alebo n</w:t>
      </w:r>
      <w:r w:rsidR="003F300B">
        <w:t>eochota odovzdať vedenie,...).</w:t>
      </w:r>
      <w:r w:rsidR="003F300B">
        <w:rPr>
          <w:noProof/>
        </w:rPr>
        <w:t xml:space="preserve"> (Serina, 2014)</w:t>
      </w:r>
    </w:p>
    <w:p w:rsidR="008875B7" w:rsidRDefault="009C18CC" w:rsidP="00161B18">
      <w:r>
        <w:tab/>
        <w:t>Väčšina podnikateľov ale</w:t>
      </w:r>
      <w:r w:rsidR="008875B7">
        <w:t xml:space="preserve"> nevníma žiadnu nevýhodu</w:t>
      </w:r>
      <w:r w:rsidR="00BF12C5">
        <w:t xml:space="preserve"> vo vedení rodinného podniku</w:t>
      </w:r>
      <w:r w:rsidR="008875B7">
        <w:t xml:space="preserve">. </w:t>
      </w:r>
    </w:p>
    <w:p w:rsidR="00E56142" w:rsidRDefault="00E56142" w:rsidP="00161B18"/>
    <w:p w:rsidR="00C6464B" w:rsidRDefault="00C6464B" w:rsidP="00161B18"/>
    <w:p w:rsidR="00033CF7" w:rsidRDefault="00033CF7" w:rsidP="00033CF7">
      <w:pPr>
        <w:pStyle w:val="Nadpis9"/>
      </w:pPr>
      <w:r>
        <w:t>1.4.</w:t>
      </w:r>
      <w:r w:rsidR="006D2C59">
        <w:t>2</w:t>
      </w:r>
      <w:r>
        <w:t xml:space="preserve"> Vzťah rodinného života a podnikania</w:t>
      </w:r>
    </w:p>
    <w:p w:rsidR="00BF12C5" w:rsidRDefault="001E1284" w:rsidP="00033CF7">
      <w:r>
        <w:tab/>
      </w:r>
      <w:r w:rsidR="00BF12C5">
        <w:t xml:space="preserve">Z týždňa trávia podnikatelia v práci </w:t>
      </w:r>
      <w:r w:rsidR="00DF68AA">
        <w:t>približne</w:t>
      </w:r>
      <w:r w:rsidR="00BF12C5">
        <w:t xml:space="preserve"> 75% - 100% času (vrátane víkendov), čo je </w:t>
      </w:r>
      <w:r w:rsidR="00DF68AA">
        <w:t xml:space="preserve">samozrejme </w:t>
      </w:r>
      <w:r w:rsidR="00BF12C5">
        <w:t xml:space="preserve">privysoké pracovné nasadenie. </w:t>
      </w:r>
    </w:p>
    <w:p w:rsidR="00033CF7" w:rsidRDefault="00BF12C5" w:rsidP="00033CF7">
      <w:r>
        <w:tab/>
      </w:r>
      <w:r w:rsidR="00DF68AA">
        <w:t xml:space="preserve">Takže </w:t>
      </w:r>
      <w:r w:rsidR="00033CF7">
        <w:t xml:space="preserve">90,9% podnikateľom sa rodinný a pracovný život prelína (aktívnou prácou, pasívnym pociťovaním stavu podniku, prispôsobovaním voľného času) a práca nekončí záverom pracovnej doby. "Všetko so všetkým súvisí, pozitívne aj negatívne." </w:t>
      </w:r>
      <w:r>
        <w:rPr>
          <w:noProof/>
        </w:rPr>
        <w:t>(Serina, 2014)</w:t>
      </w:r>
    </w:p>
    <w:p w:rsidR="00033CF7" w:rsidRDefault="001E1284" w:rsidP="00033CF7">
      <w:r>
        <w:tab/>
      </w:r>
      <w:r w:rsidR="00033CF7">
        <w:t>Medzi najčastejšie vplyvy</w:t>
      </w:r>
      <w:r w:rsidR="00BF12C5">
        <w:t xml:space="preserve"> </w:t>
      </w:r>
      <w:r w:rsidR="00BF12C5" w:rsidRPr="00BF12C5">
        <w:rPr>
          <w:u w:val="single"/>
        </w:rPr>
        <w:t>podniku na rodinu</w:t>
      </w:r>
      <w:r w:rsidR="00033CF7">
        <w:t xml:space="preserve"> </w:t>
      </w:r>
      <w:r w:rsidR="00BF12C5">
        <w:t xml:space="preserve">patria: </w:t>
      </w:r>
      <w:r w:rsidR="00033CF7">
        <w:t xml:space="preserve">venovanie času podniku na úkor rodiny, prenášanie konfliktov z podnikania do rodiny, spôsob riešenia problémov (profesionálny vs. </w:t>
      </w:r>
      <w:r w:rsidR="00BF12C5">
        <w:t>e</w:t>
      </w:r>
      <w:r w:rsidR="00033CF7">
        <w:t xml:space="preserve">motívny - vzťahovo-rodinný, spôsob). </w:t>
      </w:r>
    </w:p>
    <w:p w:rsidR="00033CF7" w:rsidRDefault="001E1284" w:rsidP="00033CF7">
      <w:r>
        <w:tab/>
      </w:r>
      <w:r w:rsidR="00033CF7">
        <w:t xml:space="preserve">Vplyv </w:t>
      </w:r>
      <w:r w:rsidR="00033CF7" w:rsidRPr="00BF12C5">
        <w:rPr>
          <w:u w:val="single"/>
        </w:rPr>
        <w:t>rodinných vzťahov na podnikanie</w:t>
      </w:r>
      <w:r w:rsidR="00033CF7">
        <w:t xml:space="preserve"> hodnotia </w:t>
      </w:r>
      <w:r w:rsidR="00BC5EE1">
        <w:t>podnikatelia skôr</w:t>
      </w:r>
      <w:r w:rsidR="00033CF7">
        <w:t xml:space="preserve"> pozitívne</w:t>
      </w:r>
      <w:r>
        <w:t>. S</w:t>
      </w:r>
      <w:r w:rsidR="00033CF7">
        <w:t>triktn</w:t>
      </w:r>
      <w:r>
        <w:t xml:space="preserve">e oddelenými kompetenciami </w:t>
      </w:r>
      <w:r w:rsidR="00033CF7">
        <w:t xml:space="preserve">bránia tomu, aby sa problémy z rodiny prenášali do podnikania.  </w:t>
      </w:r>
      <w:r w:rsidR="00DF68AA">
        <w:tab/>
      </w:r>
      <w:r w:rsidR="00033CF7">
        <w:t xml:space="preserve">Menšie percento podnikateľov uviedlo problém prenosu rodinných problémov do chodu firmy. </w:t>
      </w:r>
    </w:p>
    <w:p w:rsidR="00DF68AA" w:rsidRDefault="001E1284" w:rsidP="00033CF7">
      <w:r>
        <w:tab/>
      </w:r>
      <w:r w:rsidR="00033CF7">
        <w:t xml:space="preserve">U </w:t>
      </w:r>
      <w:r w:rsidR="005B3CF6">
        <w:t>väčšiny</w:t>
      </w:r>
      <w:r w:rsidR="00033CF7">
        <w:t xml:space="preserve"> rodín </w:t>
      </w:r>
      <w:r w:rsidR="00DF68AA">
        <w:t xml:space="preserve">však </w:t>
      </w:r>
      <w:r w:rsidR="00BC5EE1">
        <w:t xml:space="preserve">samotné </w:t>
      </w:r>
      <w:r w:rsidR="00033CF7">
        <w:t xml:space="preserve">podnikanie nemalo výrazný vplyv na zmenu vzťahov v rodine. </w:t>
      </w:r>
    </w:p>
    <w:p w:rsidR="00033CF7" w:rsidRDefault="00DF68AA" w:rsidP="00033CF7">
      <w:r>
        <w:tab/>
      </w:r>
      <w:r w:rsidR="00033CF7">
        <w:t xml:space="preserve">U časti rodín bola </w:t>
      </w:r>
      <w:r w:rsidR="001E1284">
        <w:t>táto</w:t>
      </w:r>
      <w:r w:rsidR="00033CF7">
        <w:t xml:space="preserve"> zmena </w:t>
      </w:r>
      <w:r w:rsidR="001E1284">
        <w:t>zaznamenaná</w:t>
      </w:r>
      <w:r w:rsidR="00033CF7">
        <w:t xml:space="preserve"> - </w:t>
      </w:r>
      <w:r w:rsidR="005B3CF6">
        <w:t>väčšinou</w:t>
      </w:r>
      <w:r w:rsidR="00033CF7">
        <w:t xml:space="preserve"> išlo ale o zlepšenie.</w:t>
      </w:r>
    </w:p>
    <w:p w:rsidR="00033CF7" w:rsidRDefault="001E1284" w:rsidP="00A90EC5">
      <w:pPr>
        <w:rPr>
          <w:noProof/>
        </w:rPr>
      </w:pPr>
      <w:r>
        <w:tab/>
      </w:r>
      <w:r w:rsidR="00033CF7">
        <w:t xml:space="preserve">100% podnikateľov sa </w:t>
      </w:r>
      <w:r w:rsidR="00DF68AA">
        <w:t xml:space="preserve">dokonca </w:t>
      </w:r>
      <w:r w:rsidR="00033CF7">
        <w:t xml:space="preserve">vyjadrilo, že považuje </w:t>
      </w:r>
      <w:r w:rsidR="00DF68AA">
        <w:t xml:space="preserve">priamo </w:t>
      </w:r>
      <w:r w:rsidR="00033CF7">
        <w:t xml:space="preserve">za výhodné zahrnúť do podnikania rodinných príslušníkov.  </w:t>
      </w:r>
      <w:r w:rsidR="00AB4163">
        <w:t>Väčšina</w:t>
      </w:r>
      <w:r w:rsidR="00033CF7">
        <w:t xml:space="preserve"> uviedla ako dôvod dôveru, zo</w:t>
      </w:r>
      <w:r w:rsidR="003F300B">
        <w:t xml:space="preserve">dpovednosť a zainteresovanosť. </w:t>
      </w:r>
      <w:r w:rsidR="003F300B">
        <w:rPr>
          <w:noProof/>
        </w:rPr>
        <w:t xml:space="preserve"> (Serina, 2014)</w:t>
      </w:r>
    </w:p>
    <w:p w:rsidR="00E56142" w:rsidRDefault="00BB50CF" w:rsidP="00A90EC5">
      <w:pPr>
        <w:rPr>
          <w:noProof/>
        </w:rPr>
      </w:pPr>
      <w:r>
        <w:rPr>
          <w:noProof/>
        </w:rPr>
        <w:tab/>
      </w:r>
    </w:p>
    <w:p w:rsidR="008875B7" w:rsidRPr="00A96F22" w:rsidRDefault="00A90EC5" w:rsidP="00A96F22">
      <w:r>
        <w:t xml:space="preserve"> </w:t>
      </w:r>
    </w:p>
    <w:p w:rsidR="008875B7" w:rsidRDefault="008875B7" w:rsidP="00161B18">
      <w:pPr>
        <w:pStyle w:val="Nadpis9"/>
      </w:pPr>
      <w:r>
        <w:t>1.</w:t>
      </w:r>
      <w:r w:rsidR="00033CF7">
        <w:t>4.</w:t>
      </w:r>
      <w:r w:rsidR="006D2C59">
        <w:t>3</w:t>
      </w:r>
      <w:r>
        <w:t xml:space="preserve"> Problémy rodinného podniku</w:t>
      </w:r>
    </w:p>
    <w:p w:rsidR="001A29D6" w:rsidRDefault="007C1DB6" w:rsidP="004F7733">
      <w:pPr>
        <w:rPr>
          <w:noProof/>
        </w:rPr>
      </w:pPr>
      <w:r>
        <w:rPr>
          <w:b/>
        </w:rPr>
        <w:tab/>
      </w:r>
      <w:r>
        <w:t xml:space="preserve">V rámci </w:t>
      </w:r>
      <w:r w:rsidR="001C3794">
        <w:t xml:space="preserve">rodinného </w:t>
      </w:r>
      <w:r>
        <w:t xml:space="preserve">podnikania sa podnikatelia obvykle stretávajú s dvoma kritickými fázami - </w:t>
      </w:r>
      <w:r w:rsidRPr="007C1DB6">
        <w:rPr>
          <w:b/>
        </w:rPr>
        <w:t>začatie podnikania</w:t>
      </w:r>
      <w:r>
        <w:t xml:space="preserve"> (zabezpečiť seba a rodinu len vlastnými silami) a </w:t>
      </w:r>
      <w:r w:rsidRPr="007C1DB6">
        <w:rPr>
          <w:b/>
        </w:rPr>
        <w:t>generačná výmena</w:t>
      </w:r>
      <w:r>
        <w:t xml:space="preserve"> (podnikatelia sami ju za kritickú nemusia považovať, ale zrejme aj z toho hľadiska, že netušia presne čo to obnáša. </w:t>
      </w:r>
      <w:r w:rsidR="001A29D6">
        <w:t>Ale v</w:t>
      </w:r>
      <w:r>
        <w:t xml:space="preserve"> mnohých firmách prebehli </w:t>
      </w:r>
      <w:r w:rsidR="001A29D6">
        <w:t xml:space="preserve">pomerne silné </w:t>
      </w:r>
      <w:r>
        <w:t>medzigeneračné konflikty.</w:t>
      </w:r>
      <w:r w:rsidR="001A29D6">
        <w:rPr>
          <w:noProof/>
        </w:rPr>
        <w:t>)</w:t>
      </w:r>
      <w:r>
        <w:rPr>
          <w:noProof/>
        </w:rPr>
        <w:t>(Serina, 2014)</w:t>
      </w:r>
    </w:p>
    <w:p w:rsidR="00016716" w:rsidRDefault="00C75BFE" w:rsidP="004F7733">
      <w:r>
        <w:tab/>
      </w:r>
      <w:r w:rsidR="004F7733">
        <w:t xml:space="preserve">V </w:t>
      </w:r>
      <w:r w:rsidR="004F7733" w:rsidRPr="004F7733">
        <w:rPr>
          <w:u w:val="single"/>
        </w:rPr>
        <w:t>začiatkoch podnikania</w:t>
      </w:r>
      <w:r w:rsidR="004F7733">
        <w:t xml:space="preserve"> vnímajú podnikatelia </w:t>
      </w:r>
      <w:r w:rsidR="002D15F2">
        <w:t xml:space="preserve">ako najväčší problém </w:t>
      </w:r>
      <w:r w:rsidR="00016716">
        <w:t xml:space="preserve">nedostatok kapitálu. Nedostatok vhodného personálu vidia ako druhý a byrokratické prekážky </w:t>
      </w:r>
      <w:r w:rsidR="004F7733">
        <w:t>ako tretí najväčší problém. Len málo podnikateľov neuvádza žiadnu ťažkosť.</w:t>
      </w:r>
    </w:p>
    <w:p w:rsidR="004F7733" w:rsidRDefault="004F7733" w:rsidP="004F7733">
      <w:r>
        <w:tab/>
        <w:t xml:space="preserve">V </w:t>
      </w:r>
      <w:r w:rsidRPr="004F7733">
        <w:rPr>
          <w:u w:val="single"/>
        </w:rPr>
        <w:t>priebehu podnikania</w:t>
      </w:r>
      <w:r>
        <w:t xml:space="preserve"> ako najväčšie ohrozenie podnikateľskej činnosti vnímajú byrokraciu, zmeny zákonov, slabú vymožiteľnosť práva. Až potom nedostatok finančných zdrojov. </w:t>
      </w:r>
    </w:p>
    <w:p w:rsidR="004F7733" w:rsidRDefault="004F7733" w:rsidP="004F7733">
      <w:r>
        <w:tab/>
        <w:t xml:space="preserve">V súčasnosti bránia skúmaným subjektom v </w:t>
      </w:r>
      <w:r w:rsidRPr="004F7733">
        <w:rPr>
          <w:u w:val="single"/>
        </w:rPr>
        <w:t>rozšírení podnikania</w:t>
      </w:r>
      <w:r>
        <w:t xml:space="preserve"> p</w:t>
      </w:r>
      <w:r w:rsidR="001A29D6">
        <w:t>redovšetkým nedostatok kapitálu a</w:t>
      </w:r>
      <w:r>
        <w:t xml:space="preserve"> nedostatok vlastných kapacít. </w:t>
      </w:r>
    </w:p>
    <w:p w:rsidR="004F7733" w:rsidRDefault="004F7733" w:rsidP="004F7733">
      <w:r>
        <w:tab/>
        <w:t>Podnikatelia</w:t>
      </w:r>
      <w:r w:rsidR="001A29D6">
        <w:t xml:space="preserve"> v SR a ČR</w:t>
      </w:r>
      <w:r>
        <w:t xml:space="preserve"> by</w:t>
      </w:r>
      <w:r w:rsidR="001A29D6">
        <w:t xml:space="preserve"> k zlepšeniu teda </w:t>
      </w:r>
      <w:r>
        <w:t>uvítali hlavne možnosť získať výhodný úver, dotáciu, úľavy, zníženie odvodového alebo daňového zaťaženia (podobne ako</w:t>
      </w:r>
      <w:r w:rsidR="001A29D6">
        <w:t xml:space="preserve"> majú</w:t>
      </w:r>
      <w:r>
        <w:t xml:space="preserve"> zahraniční podnikatelia</w:t>
      </w:r>
      <w:r w:rsidR="001A29D6">
        <w:t xml:space="preserve"> v našich zemiach</w:t>
      </w:r>
      <w:r>
        <w:t xml:space="preserve">), zlepšenia prístupu k fondom EÚ, menšiu byrokraciu a dostupnejšiu ponuku bezplatného poradenstva, lepšiu vymožiteľnosť práva a "očistenie" trhu od podvodníkov. </w:t>
      </w:r>
      <w:r>
        <w:rPr>
          <w:noProof/>
        </w:rPr>
        <w:t xml:space="preserve"> (Serina, 2014)</w:t>
      </w:r>
    </w:p>
    <w:p w:rsidR="001A29D6" w:rsidRDefault="002D15F2" w:rsidP="004E71FC">
      <w:r>
        <w:tab/>
      </w:r>
    </w:p>
    <w:p w:rsidR="004E71FC" w:rsidRDefault="001A29D6" w:rsidP="004E71FC">
      <w:r>
        <w:tab/>
      </w:r>
      <w:r w:rsidR="00BD349B">
        <w:t>Všeobecne</w:t>
      </w:r>
      <w:r>
        <w:t>, podľa obsahu,</w:t>
      </w:r>
      <w:r w:rsidR="00BD349B">
        <w:t xml:space="preserve"> m</w:t>
      </w:r>
      <w:r w:rsidR="002D15F2">
        <w:t>ôžeme hovoriť o troch veľkých</w:t>
      </w:r>
      <w:r w:rsidR="004E71FC">
        <w:t xml:space="preserve"> </w:t>
      </w:r>
      <w:r w:rsidR="002D15F2">
        <w:rPr>
          <w:b/>
        </w:rPr>
        <w:t xml:space="preserve">skupinách </w:t>
      </w:r>
      <w:r w:rsidR="004E71FC" w:rsidRPr="004E71FC">
        <w:rPr>
          <w:b/>
        </w:rPr>
        <w:t>problémov</w:t>
      </w:r>
      <w:r w:rsidR="004E71FC">
        <w:t>:</w:t>
      </w:r>
    </w:p>
    <w:p w:rsidR="004E71FC" w:rsidRDefault="004E71FC" w:rsidP="00150039">
      <w:pPr>
        <w:ind w:left="142" w:hanging="142"/>
      </w:pPr>
      <w:r>
        <w:t xml:space="preserve">- </w:t>
      </w:r>
      <w:r w:rsidRPr="00C75BFE">
        <w:rPr>
          <w:u w:val="single"/>
        </w:rPr>
        <w:t>oblasť podnikateľských aktivít</w:t>
      </w:r>
      <w:r w:rsidR="00067029">
        <w:t xml:space="preserve"> (t</w:t>
      </w:r>
      <w:r w:rsidR="001A29D6">
        <w:t>ieto</w:t>
      </w:r>
      <w:r w:rsidR="00067029">
        <w:t xml:space="preserve"> sú</w:t>
      </w:r>
      <w:r w:rsidR="001A29D6">
        <w:t xml:space="preserve"> všeobecným problémom</w:t>
      </w:r>
      <w:r w:rsidR="00067029">
        <w:t xml:space="preserve"> každého podnikateľa, nielen v rodinných podnikoch)</w:t>
      </w:r>
      <w:r>
        <w:t>:</w:t>
      </w:r>
    </w:p>
    <w:p w:rsidR="004E71FC" w:rsidRDefault="004E71FC" w:rsidP="004E71FC">
      <w:r>
        <w:tab/>
        <w:t>- organizačno-právne aspekty podnikania</w:t>
      </w:r>
      <w:r w:rsidR="00067029">
        <w:t xml:space="preserve"> - štátna byrokracia</w:t>
      </w:r>
      <w:r>
        <w:t>,</w:t>
      </w:r>
    </w:p>
    <w:p w:rsidR="004E71FC" w:rsidRDefault="004E71FC" w:rsidP="00B76699">
      <w:pPr>
        <w:ind w:left="851" w:hanging="142"/>
      </w:pPr>
      <w:r>
        <w:t>- úč</w:t>
      </w:r>
      <w:r w:rsidR="00B76699">
        <w:t>tovno-d</w:t>
      </w:r>
      <w:r w:rsidR="001A29D6">
        <w:t>aňové aspekty podnikania - zmeny</w:t>
      </w:r>
      <w:r w:rsidR="00B76699">
        <w:t xml:space="preserve"> v </w:t>
      </w:r>
      <w:r w:rsidR="00B76699" w:rsidRPr="00D15773">
        <w:rPr>
          <w:u w:val="single"/>
        </w:rPr>
        <w:t>legislatíve</w:t>
      </w:r>
      <w:r w:rsidR="00B76699">
        <w:t xml:space="preserve"> v neprospech podnikateľov (zvyšovanie odvodov</w:t>
      </w:r>
      <w:r w:rsidR="00B76699">
        <w:rPr>
          <w:rStyle w:val="Odkaznapoznmkupodiarou"/>
        </w:rPr>
        <w:footnoteReference w:id="4"/>
      </w:r>
      <w:r w:rsidR="00B76699">
        <w:t>, zvyšovanie daňovej povinnosti, hrozba zavedenia "minimálnej dane"</w:t>
      </w:r>
      <w:r w:rsidR="00B76699">
        <w:rPr>
          <w:rStyle w:val="Odkaznapoznmkupodiarou"/>
        </w:rPr>
        <w:footnoteReference w:id="5"/>
      </w:r>
      <w:r w:rsidR="00B76699">
        <w:t>, to všetko bez ohľadu na zisk alebo</w:t>
      </w:r>
      <w:r w:rsidR="00C75BFE">
        <w:t xml:space="preserve"> stratu jednotlivých subjektov)</w:t>
      </w:r>
      <w:r w:rsidR="00B76699">
        <w:rPr>
          <w:noProof/>
        </w:rPr>
        <w:t xml:space="preserve"> (Daňové licencie, návrh - Podnikajte, 2014)</w:t>
      </w:r>
      <w:r w:rsidR="00C75BFE">
        <w:rPr>
          <w:noProof/>
        </w:rPr>
        <w:t>,</w:t>
      </w:r>
    </w:p>
    <w:p w:rsidR="004E71FC" w:rsidRDefault="00B76699" w:rsidP="004E71FC">
      <w:r>
        <w:tab/>
        <w:t>- stratégia a vízia podnikania - prežitie podniku</w:t>
      </w:r>
      <w:r w:rsidR="00C75BFE">
        <w:t>,</w:t>
      </w:r>
    </w:p>
    <w:p w:rsidR="00067029" w:rsidRDefault="004E71FC" w:rsidP="00067029">
      <w:pPr>
        <w:ind w:left="851" w:hanging="142"/>
      </w:pPr>
      <w:r>
        <w:t>- marketing a rozvoj podnikania</w:t>
      </w:r>
      <w:r w:rsidR="00B76699">
        <w:t xml:space="preserve"> - konkurencia</w:t>
      </w:r>
      <w:r>
        <w:t>,</w:t>
      </w:r>
      <w:r w:rsidR="00B76699">
        <w:t xml:space="preserve"> ne</w:t>
      </w:r>
      <w:r w:rsidR="00067029">
        <w:t>kal</w:t>
      </w:r>
      <w:r w:rsidR="00B76699">
        <w:t>é praktiky</w:t>
      </w:r>
      <w:r w:rsidR="00067029">
        <w:t>, proti ktorým nie sú dobre chránení</w:t>
      </w:r>
      <w:r w:rsidR="00C75BFE">
        <w:t>,</w:t>
      </w:r>
    </w:p>
    <w:p w:rsidR="004E71FC" w:rsidRDefault="004E71FC" w:rsidP="00067029">
      <w:pPr>
        <w:ind w:left="709"/>
      </w:pPr>
      <w:r>
        <w:t>- úspech podnikania a dosahovanie zisku</w:t>
      </w:r>
      <w:r w:rsidR="00276F92">
        <w:t xml:space="preserve"> – nedostatok klientov</w:t>
      </w:r>
      <w:r>
        <w:t>,</w:t>
      </w:r>
      <w:r w:rsidR="00276F92">
        <w:t xml:space="preserve"> neziskovosť, </w:t>
      </w:r>
    </w:p>
    <w:p w:rsidR="00276F92" w:rsidRDefault="00276F92" w:rsidP="00B76699">
      <w:pPr>
        <w:ind w:left="851" w:hanging="142"/>
      </w:pPr>
      <w:r>
        <w:t>-</w:t>
      </w:r>
      <w:r w:rsidR="004E71FC">
        <w:t xml:space="preserve"> pracovno-právne</w:t>
      </w:r>
      <w:r>
        <w:t xml:space="preserve"> a personálne otázky podnikania - </w:t>
      </w:r>
      <w:r w:rsidR="00C75BFE">
        <w:t>n</w:t>
      </w:r>
      <w:r w:rsidR="00067029">
        <w:t>edostatok kvalitného personálu</w:t>
      </w:r>
      <w:r w:rsidR="00C75BFE">
        <w:t>,</w:t>
      </w:r>
    </w:p>
    <w:p w:rsidR="004E71FC" w:rsidRDefault="004E71FC" w:rsidP="004E71FC">
      <w:r>
        <w:t xml:space="preserve">- oblasť </w:t>
      </w:r>
      <w:r w:rsidR="00FC559C">
        <w:rPr>
          <w:u w:val="single"/>
        </w:rPr>
        <w:t>súkromného života</w:t>
      </w:r>
      <w:r w:rsidR="00FC559C">
        <w:t xml:space="preserve"> (ide skôr o ich nedostatok a zanedbávanie)</w:t>
      </w:r>
      <w:r>
        <w:t>:</w:t>
      </w:r>
    </w:p>
    <w:p w:rsidR="004E71FC" w:rsidRDefault="004E71FC" w:rsidP="004E71FC">
      <w:r>
        <w:tab/>
        <w:t>- voľný čas a voľno-časové aktivity (koníčky,...)</w:t>
      </w:r>
      <w:r w:rsidR="00C75BFE">
        <w:t>,</w:t>
      </w:r>
    </w:p>
    <w:p w:rsidR="004E71FC" w:rsidRDefault="004E71FC" w:rsidP="004E71FC">
      <w:r>
        <w:tab/>
        <w:t>- osobný život (cestovanie, kultúra, vzdelávanie,..)</w:t>
      </w:r>
      <w:r w:rsidR="00C75BFE">
        <w:t>,</w:t>
      </w:r>
    </w:p>
    <w:p w:rsidR="004E71FC" w:rsidRDefault="004E71FC" w:rsidP="004E71FC">
      <w:r>
        <w:tab/>
        <w:t>- rodina a osobné vzťahy (kamaráti, priatelia, partneri, deti,...)</w:t>
      </w:r>
      <w:r w:rsidR="00C75BFE">
        <w:t>,</w:t>
      </w:r>
    </w:p>
    <w:p w:rsidR="004E71FC" w:rsidRDefault="004E71FC" w:rsidP="004E71FC">
      <w:r>
        <w:tab/>
        <w:t>- osobné ciele, motivácie, predstavy o svete,</w:t>
      </w:r>
    </w:p>
    <w:p w:rsidR="004E71FC" w:rsidRDefault="004E71FC" w:rsidP="004E71FC">
      <w:r>
        <w:tab/>
        <w:t>- záujmy a predstavy blízkych osôb a príbuzných.</w:t>
      </w:r>
    </w:p>
    <w:p w:rsidR="004E71FC" w:rsidRDefault="004E71FC" w:rsidP="004E71FC">
      <w:r>
        <w:t xml:space="preserve">- ich </w:t>
      </w:r>
      <w:r w:rsidRPr="001A29D6">
        <w:rPr>
          <w:u w:val="single"/>
        </w:rPr>
        <w:t>vzájomné prelínanie a konfrontácia</w:t>
      </w:r>
      <w:r>
        <w:t>:</w:t>
      </w:r>
    </w:p>
    <w:p w:rsidR="004E71FC" w:rsidRDefault="00C75BFE" w:rsidP="00C75BFE">
      <w:pPr>
        <w:ind w:left="709"/>
      </w:pPr>
      <w:r>
        <w:t>-</w:t>
      </w:r>
      <w:r w:rsidR="004E71FC">
        <w:t xml:space="preserve"> veľa času stráveného v práci = málo času na koníčky, rodinu a osobný život,</w:t>
      </w:r>
    </w:p>
    <w:p w:rsidR="004E71FC" w:rsidRDefault="00C75BFE" w:rsidP="00C75BFE">
      <w:pPr>
        <w:ind w:left="709"/>
      </w:pPr>
      <w:r>
        <w:t>-</w:t>
      </w:r>
      <w:r w:rsidR="004E71FC">
        <w:t xml:space="preserve"> vysoké nároky na životný štandard = tlak na čo najvyššie zisky v podnikaní,</w:t>
      </w:r>
    </w:p>
    <w:p w:rsidR="004E71FC" w:rsidRDefault="00C75BFE" w:rsidP="00C75BFE">
      <w:pPr>
        <w:ind w:left="851" w:hanging="142"/>
      </w:pPr>
      <w:r>
        <w:t>-</w:t>
      </w:r>
      <w:r w:rsidR="004E71FC">
        <w:t xml:space="preserve"> vysoké osobné ciele pre seba alebo pre blízkych = vysoké nároky na čas, energiu a finančné zdroje</w:t>
      </w:r>
      <w:r>
        <w:t>,</w:t>
      </w:r>
    </w:p>
    <w:p w:rsidR="004E71FC" w:rsidRDefault="00C75BFE" w:rsidP="00C75BFE">
      <w:pPr>
        <w:ind w:left="851" w:hanging="142"/>
        <w:rPr>
          <w:noProof/>
        </w:rPr>
      </w:pPr>
      <w:r>
        <w:t>-</w:t>
      </w:r>
      <w:r w:rsidR="004E71FC">
        <w:t xml:space="preserve"> vysoké pracovné tempo a nasadenie = nedostatočné venovanie sa rodinným a osobným vzťahom</w:t>
      </w:r>
      <w:r>
        <w:t xml:space="preserve"> </w:t>
      </w:r>
      <w:r w:rsidR="004E71FC">
        <w:rPr>
          <w:noProof/>
        </w:rPr>
        <w:t>(Serina, 2014)</w:t>
      </w:r>
      <w:r>
        <w:rPr>
          <w:noProof/>
        </w:rPr>
        <w:t>.</w:t>
      </w:r>
    </w:p>
    <w:p w:rsidR="00FC559C" w:rsidRDefault="00C75BFE" w:rsidP="00150039">
      <w:r>
        <w:tab/>
      </w:r>
    </w:p>
    <w:p w:rsidR="00150039" w:rsidRDefault="00FC559C" w:rsidP="00150039">
      <w:r>
        <w:tab/>
      </w:r>
      <w:r w:rsidR="00276F92" w:rsidRPr="00C75BFE">
        <w:rPr>
          <w:b/>
        </w:rPr>
        <w:t xml:space="preserve">Špecifickým problémom </w:t>
      </w:r>
      <w:r w:rsidR="00150039" w:rsidRPr="00C75BFE">
        <w:rPr>
          <w:b/>
        </w:rPr>
        <w:t>rodinného podniku</w:t>
      </w:r>
      <w:r w:rsidR="00150039">
        <w:t xml:space="preserve"> </w:t>
      </w:r>
      <w:r w:rsidR="00276F92">
        <w:t xml:space="preserve">je </w:t>
      </w:r>
      <w:r w:rsidR="001C3794">
        <w:t xml:space="preserve">ďalej </w:t>
      </w:r>
      <w:r w:rsidR="00276F92">
        <w:t xml:space="preserve">obava z negatívneho </w:t>
      </w:r>
      <w:r w:rsidR="00276F92" w:rsidRPr="00D15773">
        <w:rPr>
          <w:u w:val="single"/>
        </w:rPr>
        <w:t>ovplyvnenia súkromného života podnikaním</w:t>
      </w:r>
      <w:r w:rsidR="00276F92">
        <w:t>.</w:t>
      </w:r>
      <w:r w:rsidR="00276F92" w:rsidRPr="003F300B">
        <w:rPr>
          <w:noProof/>
        </w:rPr>
        <w:t xml:space="preserve"> </w:t>
      </w:r>
      <w:r w:rsidR="00276F92">
        <w:rPr>
          <w:noProof/>
        </w:rPr>
        <w:t xml:space="preserve">(Serina, 2014), </w:t>
      </w:r>
      <w:r w:rsidR="00276F92">
        <w:t>možnosť konfliktu v rodine, spôsobeného problémom v práci a naopak. To núti brať ohľad pri rozhodovaní aj na rodinných príslušníkov vo firme.</w:t>
      </w:r>
      <w:r w:rsidR="00276F92" w:rsidRPr="003F300B">
        <w:rPr>
          <w:noProof/>
        </w:rPr>
        <w:t xml:space="preserve"> </w:t>
      </w:r>
      <w:r w:rsidR="00276F92">
        <w:rPr>
          <w:noProof/>
        </w:rPr>
        <w:t>(Serina, 2014)</w:t>
      </w:r>
      <w:r w:rsidR="00150039">
        <w:rPr>
          <w:noProof/>
        </w:rPr>
        <w:t xml:space="preserve">. </w:t>
      </w:r>
      <w:r w:rsidR="00C75BFE">
        <w:rPr>
          <w:noProof/>
        </w:rPr>
        <w:t>Ďalším je p</w:t>
      </w:r>
      <w:r w:rsidR="00150039">
        <w:t xml:space="preserve">roblém </w:t>
      </w:r>
      <w:r w:rsidR="00150039" w:rsidRPr="004E71FC">
        <w:rPr>
          <w:u w:val="single"/>
        </w:rPr>
        <w:t>pracovnej disciplíny</w:t>
      </w:r>
      <w:r w:rsidR="00150039">
        <w:t xml:space="preserve"> a postihovania </w:t>
      </w:r>
      <w:r w:rsidR="00150039" w:rsidRPr="004E71FC">
        <w:t>nedostatočných pracovných výkonov</w:t>
      </w:r>
      <w:r w:rsidR="00150039">
        <w:t>, porušení pracovnej disciplíny - "k príbuzným si nemôžete dovoliť to, čo k cudziemu."</w:t>
      </w:r>
      <w:r w:rsidR="00150039" w:rsidRPr="003F300B">
        <w:rPr>
          <w:noProof/>
        </w:rPr>
        <w:t xml:space="preserve"> </w:t>
      </w:r>
      <w:r w:rsidR="00150039">
        <w:rPr>
          <w:noProof/>
        </w:rPr>
        <w:t>(Serina, 2014)</w:t>
      </w:r>
    </w:p>
    <w:p w:rsidR="008875B7" w:rsidRDefault="00150039" w:rsidP="00AA1F5C">
      <w:r>
        <w:tab/>
      </w:r>
      <w:r w:rsidR="008875B7" w:rsidRPr="00E56635">
        <w:rPr>
          <w:b/>
        </w:rPr>
        <w:t>Nástupníctvo</w:t>
      </w:r>
      <w:r w:rsidR="008875B7">
        <w:t xml:space="preserve"> - </w:t>
      </w:r>
      <w:r w:rsidR="00C75BFE">
        <w:t>niektorí podnikatelia ešte nevedia, čo bude s ich podnikom po ukončení aktívnej kariéry. S</w:t>
      </w:r>
      <w:r w:rsidR="008875B7">
        <w:t>kor</w:t>
      </w:r>
      <w:r w:rsidR="003F300B">
        <w:t xml:space="preserve">o polovica podnikateľov </w:t>
      </w:r>
      <w:r w:rsidR="008875B7">
        <w:t xml:space="preserve">nevie, či </w:t>
      </w:r>
      <w:r w:rsidR="00FC559C">
        <w:t xml:space="preserve">vôbec </w:t>
      </w:r>
      <w:r w:rsidR="008875B7">
        <w:t xml:space="preserve">chcú aby potomkovia / príbuzní pokračovali v podnikaní. </w:t>
      </w:r>
      <w:r w:rsidR="00C75BFE">
        <w:t xml:space="preserve">Väčšina </w:t>
      </w:r>
      <w:r w:rsidR="00FC559C">
        <w:t xml:space="preserve">vlastne </w:t>
      </w:r>
      <w:r w:rsidR="00C75BFE">
        <w:t>ešte ani nevie, kto by mal byť jeho nasledovníkom. A mnohí ani nevedia, či jeho potomkovia / príbuzní vôbec chcú byť nasledovníkmi. Minimálne percento už vie, že nechcú. Väčšia polovica počíta s rodinným nástupcom.</w:t>
      </w:r>
      <w:r w:rsidR="009F49FA">
        <w:t xml:space="preserve"> 70% opýtaných by dalo prednosť tomu, aby vedenie firmy zostalo v rukách rodiny</w:t>
      </w:r>
      <w:r w:rsidR="009F49FA">
        <w:rPr>
          <w:rStyle w:val="Odkaznapoznmkupodiarou"/>
        </w:rPr>
        <w:footnoteReference w:id="6"/>
      </w:r>
      <w:r w:rsidR="009F49FA">
        <w:t>.</w:t>
      </w:r>
      <w:r w:rsidR="009F49FA">
        <w:rPr>
          <w:noProof/>
        </w:rPr>
        <w:t xml:space="preserve"> (Je výhoda být rodinnou firmou?, 2013) </w:t>
      </w:r>
      <w:r w:rsidR="008875B7">
        <w:t>Aj v ČR a SR je už možné nájsť druhú generáciu podnikateľov v rámci rodinných firiem. Malé percento počíta aj s predajom firmy.</w:t>
      </w:r>
      <w:r w:rsidR="00C75BFE">
        <w:t xml:space="preserve"> </w:t>
      </w:r>
      <w:r w:rsidR="00C75BFE">
        <w:rPr>
          <w:noProof/>
        </w:rPr>
        <w:t>(Serina, 2014)</w:t>
      </w:r>
    </w:p>
    <w:p w:rsidR="008875B7" w:rsidRDefault="00276F92" w:rsidP="00AA1F5C">
      <w:r>
        <w:tab/>
      </w:r>
      <w:r w:rsidR="008875B7">
        <w:t>3/4 podnikateľov svojich potomkov na prevzatie firmy ani nepripravuje (</w:t>
      </w:r>
      <w:r w:rsidR="00FC559C">
        <w:t xml:space="preserve">napr. cez </w:t>
      </w:r>
      <w:r w:rsidR="008875B7">
        <w:t>vzdelanie) a nepremýšľajú nad vhodným termínom včasného odovzdania vedenia vo firme.</w:t>
      </w:r>
    </w:p>
    <w:p w:rsidR="00B02D23" w:rsidRDefault="009F49FA" w:rsidP="00B02D23">
      <w:r>
        <w:tab/>
        <w:t>Zahraničné výskumy uvádzajú, že</w:t>
      </w:r>
      <w:r w:rsidR="008875B7">
        <w:t xml:space="preserve"> "</w:t>
      </w:r>
      <w:r>
        <w:t>l</w:t>
      </w:r>
      <w:r w:rsidR="008875B7">
        <w:t>en 5-15% rodinných podnikov prežije do trete</w:t>
      </w:r>
      <w:r w:rsidR="00262B74">
        <w:t>j generácie v rukách potomkov zakladateľa</w:t>
      </w:r>
      <w:r w:rsidR="008875B7">
        <w:t>. 30% rodinných podnikov pr</w:t>
      </w:r>
      <w:r w:rsidR="003F300B">
        <w:t>ežije len po druhú generáciu."</w:t>
      </w:r>
      <w:r w:rsidR="003F300B" w:rsidRPr="003F300B">
        <w:rPr>
          <w:noProof/>
        </w:rPr>
        <w:t xml:space="preserve"> </w:t>
      </w:r>
      <w:r w:rsidR="003F300B">
        <w:rPr>
          <w:noProof/>
        </w:rPr>
        <w:t>(Serina, 2014)</w:t>
      </w:r>
      <w:r w:rsidR="00B02D23">
        <w:rPr>
          <w:noProof/>
        </w:rPr>
        <w:t xml:space="preserve"> </w:t>
      </w:r>
      <w:r w:rsidR="00B02D23">
        <w:t>Mnoho firiem túto fázu</w:t>
      </w:r>
      <w:r w:rsidR="00262B74">
        <w:t xml:space="preserve"> vôbec</w:t>
      </w:r>
      <w:r w:rsidR="00B02D23">
        <w:t xml:space="preserve"> ne</w:t>
      </w:r>
      <w:r>
        <w:t>prežije.</w:t>
      </w:r>
    </w:p>
    <w:p w:rsidR="00B02D23" w:rsidRDefault="00276F92" w:rsidP="00B02D23">
      <w:r>
        <w:tab/>
      </w:r>
      <w:r w:rsidR="00B02D23">
        <w:t>Problém nastáva aj v prípade, ak je vhodných a ochotných nástupcov viac.</w:t>
      </w:r>
      <w:r w:rsidR="00B02D23">
        <w:rPr>
          <w:noProof/>
        </w:rPr>
        <w:t xml:space="preserve"> (AA, 2013)</w:t>
      </w:r>
    </w:p>
    <w:p w:rsidR="00B02D23" w:rsidRDefault="00262B74" w:rsidP="00AA1F5C">
      <w:r>
        <w:tab/>
      </w:r>
      <w:r w:rsidR="00B02D23">
        <w:t>Z</w:t>
      </w:r>
      <w:r w:rsidR="008875B7">
        <w:t>odpovednosť za plánované predanie rodinného podniku je</w:t>
      </w:r>
      <w:r>
        <w:t xml:space="preserve"> teda</w:t>
      </w:r>
      <w:r w:rsidR="008875B7">
        <w:t xml:space="preserve"> hlavne na vlastníkovi podniku</w:t>
      </w:r>
      <w:r w:rsidR="009F49FA">
        <w:t>, kedy by mal</w:t>
      </w:r>
      <w:r w:rsidR="008875B7">
        <w:t xml:space="preserve"> vychádzať </w:t>
      </w:r>
      <w:r w:rsidR="009F49FA">
        <w:t xml:space="preserve">hlavne </w:t>
      </w:r>
      <w:r w:rsidR="008875B7">
        <w:t>zo schopností a </w:t>
      </w:r>
      <w:r w:rsidR="00B02D23">
        <w:t>zručností</w:t>
      </w:r>
      <w:r w:rsidR="008875B7">
        <w:t xml:space="preserve"> potenciálnych nástupcov.</w:t>
      </w:r>
      <w:r>
        <w:t xml:space="preserve"> Nie vždy je tou navhodnejšou variantou voľba rodinného príslušníka ako nástupcu majiteľa firmy.</w:t>
      </w:r>
      <w:r w:rsidR="008875B7">
        <w:t xml:space="preserve">  </w:t>
      </w:r>
    </w:p>
    <w:p w:rsidR="008875B7" w:rsidRDefault="00276F92" w:rsidP="00AA1F5C">
      <w:r>
        <w:rPr>
          <w:b/>
        </w:rPr>
        <w:tab/>
      </w:r>
      <w:r w:rsidR="00EA5FC0">
        <w:t xml:space="preserve">S nástupníctvom úzko súvisí problém </w:t>
      </w:r>
      <w:r w:rsidR="00EA5FC0" w:rsidRPr="00EA5FC0">
        <w:rPr>
          <w:b/>
        </w:rPr>
        <w:t>p</w:t>
      </w:r>
      <w:r w:rsidR="00EA5FC0">
        <w:rPr>
          <w:b/>
        </w:rPr>
        <w:t xml:space="preserve">aternalizmu. </w:t>
      </w:r>
      <w:r w:rsidR="00EA5FC0">
        <w:t>Ide práve o</w:t>
      </w:r>
      <w:r w:rsidR="007C1DB6">
        <w:t xml:space="preserve"> </w:t>
      </w:r>
      <w:r w:rsidR="008875B7">
        <w:t xml:space="preserve">problém </w:t>
      </w:r>
      <w:r w:rsidR="007C1DB6">
        <w:t xml:space="preserve">s </w:t>
      </w:r>
      <w:r w:rsidR="008875B7">
        <w:t>včas</w:t>
      </w:r>
      <w:r w:rsidR="007C1DB6">
        <w:t>ným odovzdaním</w:t>
      </w:r>
      <w:r w:rsidR="008875B7">
        <w:t xml:space="preserve"> podnikani</w:t>
      </w:r>
      <w:r w:rsidR="007C1DB6">
        <w:t>a</w:t>
      </w:r>
      <w:r w:rsidR="008875B7">
        <w:t xml:space="preserve"> ďalšej generácií, resp. snaha ochraňovať a z</w:t>
      </w:r>
      <w:r w:rsidR="003F300B">
        <w:t>ároveň mať veci pod kontrolou.</w:t>
      </w:r>
      <w:r w:rsidR="003F300B" w:rsidRPr="003F300B">
        <w:rPr>
          <w:noProof/>
        </w:rPr>
        <w:t xml:space="preserve"> </w:t>
      </w:r>
      <w:r w:rsidR="003F300B">
        <w:rPr>
          <w:noProof/>
        </w:rPr>
        <w:t>(Serina, 2014)</w:t>
      </w:r>
    </w:p>
    <w:p w:rsidR="001C3794" w:rsidRDefault="00DA265F" w:rsidP="003F3F90">
      <w:pPr>
        <w:rPr>
          <w:b/>
        </w:rPr>
      </w:pPr>
      <w:r>
        <w:rPr>
          <w:b/>
        </w:rPr>
        <w:tab/>
      </w:r>
    </w:p>
    <w:p w:rsidR="003F3F90" w:rsidRPr="00431A69" w:rsidRDefault="001C3794" w:rsidP="003F3F90">
      <w:r>
        <w:rPr>
          <w:b/>
        </w:rPr>
        <w:tab/>
      </w:r>
      <w:r w:rsidR="007C1DB6">
        <w:t xml:space="preserve">Čo sa týka </w:t>
      </w:r>
      <w:r w:rsidR="007C1DB6" w:rsidRPr="00DB77EE">
        <w:rPr>
          <w:u w:val="single"/>
        </w:rPr>
        <w:t>právnej stránky podnikania</w:t>
      </w:r>
      <w:r w:rsidR="007C1DB6">
        <w:t>, v </w:t>
      </w:r>
      <w:r w:rsidR="007C1DB6" w:rsidRPr="001C3794">
        <w:rPr>
          <w:b/>
        </w:rPr>
        <w:t>SR</w:t>
      </w:r>
      <w:r w:rsidR="007C1DB6">
        <w:t xml:space="preserve"> a </w:t>
      </w:r>
      <w:r w:rsidR="007C1DB6" w:rsidRPr="001C3794">
        <w:rPr>
          <w:b/>
        </w:rPr>
        <w:t>ČR</w:t>
      </w:r>
      <w:r w:rsidR="007C1DB6">
        <w:t xml:space="preserve"> pociťujú </w:t>
      </w:r>
      <w:r w:rsidR="00CF1785">
        <w:t xml:space="preserve">rodinní </w:t>
      </w:r>
      <w:r w:rsidR="007C1DB6">
        <w:t>podnikatelia</w:t>
      </w:r>
      <w:r w:rsidR="00CF1785">
        <w:t>, podobne ako všetci podnikatelia,</w:t>
      </w:r>
      <w:r w:rsidR="007C1DB6">
        <w:t xml:space="preserve"> oproti „svetu“</w:t>
      </w:r>
      <w:r w:rsidR="003F3F90">
        <w:t xml:space="preserve"> nedostatok cielenej podpory, organizácie rodinných podnikateľov, </w:t>
      </w:r>
      <w:r w:rsidR="00CF1785">
        <w:t xml:space="preserve">pozitívny </w:t>
      </w:r>
      <w:r w:rsidR="003F3F90">
        <w:t xml:space="preserve">záujem štátu. </w:t>
      </w:r>
      <w:r w:rsidR="003F3F90">
        <w:rPr>
          <w:noProof/>
        </w:rPr>
        <w:t>(Serina, 2014)</w:t>
      </w:r>
    </w:p>
    <w:p w:rsidR="003F3F90" w:rsidRDefault="00DA265F" w:rsidP="003F3F90">
      <w:r>
        <w:rPr>
          <w:b/>
        </w:rPr>
        <w:tab/>
      </w:r>
      <w:r w:rsidR="003F3F90">
        <w:t xml:space="preserve">V právnom poriadku SR nie je rodinné podnikanie upravené. </w:t>
      </w:r>
      <w:r w:rsidR="009E1982">
        <w:t>V rámci občianskeho zákonníku, ktorý prináša zmeny vlastníckeho právo, sú upravené práva manželov v rodinnom podniku kedy sa medzi nich rozdeľuje rovnaký podiel. Mimo to j</w:t>
      </w:r>
      <w:r w:rsidR="003F3F90">
        <w:t>e pripravený návrh zákona, ktorý ale ešte neprešiel schválením. Idea le</w:t>
      </w:r>
      <w:r w:rsidR="00E601C9">
        <w:t>gislatívy sa zdá prijateľná. D</w:t>
      </w:r>
      <w:r w:rsidR="003F3F90">
        <w:t>eklarovaná snaha vyčleniť rodinné podnikanie z podnikateľských kruhov aby bolo možné učiniť konkrétne kroky pomoci, ochrany a byrokratickej práce</w:t>
      </w:r>
      <w:r w:rsidR="00E601C9">
        <w:t>.</w:t>
      </w:r>
      <w:r w:rsidR="003F3F90">
        <w:t xml:space="preserve"> </w:t>
      </w:r>
    </w:p>
    <w:p w:rsidR="003F3F90" w:rsidRPr="006B4161" w:rsidRDefault="00DA265F" w:rsidP="003F3F90">
      <w:r>
        <w:tab/>
      </w:r>
      <w:r w:rsidR="003F3F90">
        <w:t xml:space="preserve">Návrh sa konkrétne zaoberá definíciou RP, možnosťami jej založenia a zmluvného ukotvenia medzi jednotlivými členmi, určuje práva a zodpovednosť správcu a možnosť zastupovania, rieši </w:t>
      </w:r>
      <w:r w:rsidR="005B3CF6">
        <w:t>nástupníctvo</w:t>
      </w:r>
      <w:r w:rsidR="003F3F90">
        <w:t>, teda prebratie RP a formy podpory.</w:t>
      </w:r>
      <w:r w:rsidR="003F3F90">
        <w:rPr>
          <w:noProof/>
        </w:rPr>
        <w:t xml:space="preserve"> (Návrh zákona o rodinnom podnikaní - nrsr, 2014)</w:t>
      </w:r>
    </w:p>
    <w:p w:rsidR="003F3F90" w:rsidRDefault="00DA265F" w:rsidP="003F3F90">
      <w:r>
        <w:tab/>
      </w:r>
      <w:r w:rsidR="00DB77EE">
        <w:t>Aktuálne je zákon</w:t>
      </w:r>
      <w:r w:rsidR="003F3F90">
        <w:t xml:space="preserve">ne ošetrené aspoň to, že práca rodinných príslušníkov pre podnikateľa </w:t>
      </w:r>
      <w:r w:rsidR="001C3794">
        <w:t xml:space="preserve">(aj bez formálneho potvrdenia, teda pracovnej zmluvy alebo dohody o práci) </w:t>
      </w:r>
      <w:r w:rsidR="003F3F90">
        <w:t>nie je chápaná ako nelegálna.</w:t>
      </w:r>
    </w:p>
    <w:p w:rsidR="003F3F90" w:rsidRPr="00872582" w:rsidRDefault="00DA265F" w:rsidP="003F3F90">
      <w:pPr>
        <w:rPr>
          <w:i/>
        </w:rPr>
      </w:pPr>
      <w:r>
        <w:tab/>
      </w:r>
      <w:r w:rsidR="003F3F90">
        <w:t>Vzhľadom k tomu, že prevažná väčšina RP sú malé a stredné podniky,</w:t>
      </w:r>
      <w:r w:rsidR="001C3794">
        <w:t xml:space="preserve"> </w:t>
      </w:r>
      <w:r w:rsidR="003F3F90">
        <w:t>spadajú</w:t>
      </w:r>
      <w:r w:rsidR="001C3794">
        <w:t xml:space="preserve"> teda</w:t>
      </w:r>
      <w:r w:rsidR="003F3F90">
        <w:t xml:space="preserve"> </w:t>
      </w:r>
      <w:r w:rsidR="009E1982">
        <w:t xml:space="preserve">zatiaľ </w:t>
      </w:r>
      <w:r w:rsidR="003F3F90">
        <w:t>pod tie isté  regulat</w:t>
      </w:r>
      <w:r w:rsidR="001C3794">
        <w:t>ívne orgány štátu a</w:t>
      </w:r>
      <w:r w:rsidR="00E601C9">
        <w:t xml:space="preserve"> sieť centier</w:t>
      </w:r>
      <w:r w:rsidR="003F3F90">
        <w:t xml:space="preserve">: Ministerstvo hospodárstva SR, Národná agentúra pre rozvoj malého a stredného podnikania, ZPS, Slovenský živnostenský zväz, PAS, Klub 500, AZZZ SR, RUZ, SOPK,... </w:t>
      </w:r>
      <w:r w:rsidR="003F3F90">
        <w:rPr>
          <w:noProof/>
        </w:rPr>
        <w:t xml:space="preserve"> (Serina, 2014)</w:t>
      </w:r>
    </w:p>
    <w:p w:rsidR="003F3F90" w:rsidRDefault="00E04545" w:rsidP="003F3F90">
      <w:pPr>
        <w:rPr>
          <w:noProof/>
        </w:rPr>
      </w:pPr>
      <w:r>
        <w:tab/>
      </w:r>
      <w:r w:rsidR="003F3F90">
        <w:t xml:space="preserve">Pozitívnu zmenu by </w:t>
      </w:r>
      <w:r w:rsidR="001C3794">
        <w:t xml:space="preserve">rodinní </w:t>
      </w:r>
      <w:r w:rsidR="00E601C9">
        <w:t xml:space="preserve">podnikatelia </w:t>
      </w:r>
      <w:r w:rsidR="003F3F90">
        <w:t>prijali</w:t>
      </w:r>
      <w:r w:rsidR="001C3794">
        <w:t xml:space="preserve"> taktiež</w:t>
      </w:r>
      <w:r w:rsidR="003F3F90">
        <w:t xml:space="preserve"> v rámci poradenstva a ústretovosti, plnenia si úloh samosprávy, v znížení daňovo-odvodového zaťaženia (považujú ho aktuálne za privysoké). </w:t>
      </w:r>
      <w:r w:rsidR="003F3F90">
        <w:rPr>
          <w:noProof/>
        </w:rPr>
        <w:t xml:space="preserve"> (Serina, 2014)</w:t>
      </w:r>
    </w:p>
    <w:p w:rsidR="001C3794" w:rsidRDefault="00E04545" w:rsidP="009C4064">
      <w:r>
        <w:tab/>
      </w:r>
    </w:p>
    <w:p w:rsidR="008875B7" w:rsidRDefault="001C3794" w:rsidP="009C4064">
      <w:pPr>
        <w:rPr>
          <w:noProof/>
        </w:rPr>
      </w:pPr>
      <w:r>
        <w:tab/>
      </w:r>
      <w:r w:rsidR="008875B7">
        <w:rPr>
          <w:b/>
        </w:rPr>
        <w:t xml:space="preserve">EU - </w:t>
      </w:r>
      <w:r w:rsidR="008875B7">
        <w:t xml:space="preserve">ER vypracovala dokument, ktorý vyjadril </w:t>
      </w:r>
      <w:r w:rsidR="00672709">
        <w:t>podporu</w:t>
      </w:r>
      <w:r w:rsidR="008875B7">
        <w:t xml:space="preserve"> malého a stredného podnikania, a tým aj rodinným podnikom a vypracovala Európsku chartu pre malé podniky.</w:t>
      </w:r>
      <w:r w:rsidR="001B27B3">
        <w:t xml:space="preserve"> Ďalším dokumentom je Zelená kniha, ktorá</w:t>
      </w:r>
      <w:r w:rsidR="00672709">
        <w:t xml:space="preserve"> map</w:t>
      </w:r>
      <w:r w:rsidR="001B27B3">
        <w:t>uje aktuálnu situáciu podnikania v Európe</w:t>
      </w:r>
      <w:r w:rsidR="008875B7">
        <w:t xml:space="preserve"> </w:t>
      </w:r>
      <w:r w:rsidR="00672709">
        <w:t>a odporúčania</w:t>
      </w:r>
      <w:r w:rsidR="008875B7">
        <w:t xml:space="preserve"> pre štáty </w:t>
      </w:r>
      <w:r w:rsidR="003F300B">
        <w:t>s cieľom naplniť zámery charty.</w:t>
      </w:r>
      <w:r w:rsidR="003F300B" w:rsidRPr="003F300B">
        <w:rPr>
          <w:noProof/>
        </w:rPr>
        <w:t xml:space="preserve"> </w:t>
      </w:r>
      <w:r w:rsidR="003F300B">
        <w:rPr>
          <w:noProof/>
        </w:rPr>
        <w:t>(Serina, 2014)</w:t>
      </w:r>
    </w:p>
    <w:p w:rsidR="00E56142" w:rsidRDefault="00E56142" w:rsidP="009C4064"/>
    <w:p w:rsidR="008875B7" w:rsidRDefault="008875B7" w:rsidP="00902FDC"/>
    <w:p w:rsidR="00033CF7" w:rsidRDefault="00033CF7" w:rsidP="00033CF7">
      <w:pPr>
        <w:pStyle w:val="Nadpis9"/>
      </w:pPr>
      <w:r>
        <w:t>1.4.</w:t>
      </w:r>
      <w:r w:rsidR="006D2C59">
        <w:t>4</w:t>
      </w:r>
      <w:r>
        <w:t xml:space="preserve"> Zamestnanci</w:t>
      </w:r>
    </w:p>
    <w:p w:rsidR="00033CF7" w:rsidRDefault="00CC5BAD" w:rsidP="00033CF7">
      <w:pPr>
        <w:rPr>
          <w:noProof/>
        </w:rPr>
      </w:pPr>
      <w:r>
        <w:rPr>
          <w:noProof/>
        </w:rPr>
        <w:pict>
          <v:shape id="_x0000_s1102" type="#_x0000_t202" style="position:absolute;left:0;text-align:left;margin-left:298.15pt;margin-top:2.35pt;width:160pt;height:120.55pt;z-index:251668992;mso-width-relative:margin;mso-height-relative:margin">
            <v:textbox style="mso-next-textbox:#_x0000_s1102">
              <w:txbxContent>
                <w:p w:rsidR="00527290" w:rsidRDefault="00527290" w:rsidP="001D557B">
                  <w:pPr>
                    <w:rPr>
                      <w:noProof/>
                    </w:rPr>
                  </w:pPr>
                  <w:r>
                    <w:rPr>
                      <w:noProof/>
                    </w:rPr>
                    <w:t>„Starajte sa o svojich spolupracovníkov (zamestnancov) a oni sa budú starať o vašich zákazníkov, ktorí sa potom budú radi vracať.“  (AA, 2013)</w:t>
                  </w:r>
                </w:p>
                <w:p w:rsidR="00527290" w:rsidRPr="001D557B" w:rsidRDefault="00527290" w:rsidP="001D557B"/>
              </w:txbxContent>
            </v:textbox>
            <w10:wrap type="square"/>
          </v:shape>
        </w:pict>
      </w:r>
      <w:r w:rsidR="00C855E3">
        <w:tab/>
      </w:r>
      <w:r w:rsidR="00033CF7">
        <w:t xml:space="preserve">Nedostatok vhodných </w:t>
      </w:r>
      <w:r w:rsidR="00372BE5">
        <w:t xml:space="preserve">zamestnancov </w:t>
      </w:r>
      <w:r w:rsidR="00B766D0">
        <w:t xml:space="preserve">podnikatelia </w:t>
      </w:r>
      <w:r w:rsidR="00372BE5">
        <w:t xml:space="preserve">uvádzajú ako </w:t>
      </w:r>
      <w:r w:rsidR="00B766D0">
        <w:t xml:space="preserve">problém </w:t>
      </w:r>
      <w:r w:rsidR="00E37BD3">
        <w:t xml:space="preserve">hlavne </w:t>
      </w:r>
      <w:r w:rsidR="00B766D0">
        <w:t>pri</w:t>
      </w:r>
      <w:r w:rsidR="00033CF7">
        <w:t xml:space="preserve"> rozšírení podnikania. </w:t>
      </w:r>
      <w:r w:rsidR="00E37BD3">
        <w:t>K</w:t>
      </w:r>
      <w:r w:rsidR="00033CF7">
        <w:t>val</w:t>
      </w:r>
      <w:r w:rsidR="001C3794">
        <w:t>itnú pracovnú silu totiž</w:t>
      </w:r>
      <w:r w:rsidR="00E37BD3">
        <w:t xml:space="preserve"> vnímajú </w:t>
      </w:r>
      <w:r w:rsidR="00033CF7">
        <w:t>ako dôležitý faktor podpory podnik</w:t>
      </w:r>
      <w:r w:rsidR="003F300B">
        <w:t>ania.</w:t>
      </w:r>
      <w:r w:rsidR="003F300B" w:rsidRPr="003F300B">
        <w:rPr>
          <w:noProof/>
        </w:rPr>
        <w:t xml:space="preserve"> </w:t>
      </w:r>
      <w:r w:rsidR="003F300B">
        <w:rPr>
          <w:noProof/>
        </w:rPr>
        <w:t>(Serina, 2014)</w:t>
      </w:r>
    </w:p>
    <w:p w:rsidR="00F3505D" w:rsidRDefault="001D557B" w:rsidP="00F3505D">
      <w:pPr>
        <w:rPr>
          <w:noProof/>
        </w:rPr>
      </w:pPr>
      <w:r>
        <w:rPr>
          <w:noProof/>
        </w:rPr>
        <w:tab/>
      </w:r>
      <w:r w:rsidR="00F3505D">
        <w:rPr>
          <w:noProof/>
        </w:rPr>
        <w:t>Mnohí zamestnávatelia sa sťažujú na nelojalitu a hlavne nedostatočnú angažovanosť zamestnancov. Jiří Grund (II. generácia vedenia rodinnej firmy Grund) tvrí, že "</w:t>
      </w:r>
      <w:r>
        <w:rPr>
          <w:noProof/>
        </w:rPr>
        <w:t>zamestnanci musia veriť vedeniu</w:t>
      </w:r>
      <w:r w:rsidR="00F3505D">
        <w:rPr>
          <w:noProof/>
        </w:rPr>
        <w:t>"</w:t>
      </w:r>
      <w:r>
        <w:rPr>
          <w:noProof/>
        </w:rPr>
        <w:t>, a aspoň trochu si ho vážiť (za názory a postoje).</w:t>
      </w:r>
      <w:r w:rsidR="00F3505D">
        <w:rPr>
          <w:noProof/>
        </w:rPr>
        <w:t xml:space="preserve"> </w:t>
      </w:r>
      <w:r>
        <w:rPr>
          <w:noProof/>
        </w:rPr>
        <w:t xml:space="preserve">Vedenie by </w:t>
      </w:r>
      <w:r w:rsidR="00D11475">
        <w:rPr>
          <w:noProof/>
        </w:rPr>
        <w:t xml:space="preserve">zároveň </w:t>
      </w:r>
      <w:r>
        <w:rPr>
          <w:noProof/>
        </w:rPr>
        <w:t>malo zabezpečiť aspoň e</w:t>
      </w:r>
      <w:r w:rsidR="00F3505D">
        <w:rPr>
          <w:noProof/>
        </w:rPr>
        <w:t>lement</w:t>
      </w:r>
      <w:r>
        <w:rPr>
          <w:noProof/>
        </w:rPr>
        <w:t>árnu spravodlivosť</w:t>
      </w:r>
      <w:r w:rsidR="00F3505D">
        <w:rPr>
          <w:noProof/>
        </w:rPr>
        <w:t>. Bez dôvery a zmysluplnej komunikácie to</w:t>
      </w:r>
      <w:r w:rsidR="00D11475">
        <w:rPr>
          <w:noProof/>
        </w:rPr>
        <w:t xml:space="preserve"> jednoducho</w:t>
      </w:r>
      <w:r w:rsidR="00F3505D">
        <w:rPr>
          <w:noProof/>
        </w:rPr>
        <w:t xml:space="preserve"> nejde.  (Breuerová, 2013)</w:t>
      </w:r>
    </w:p>
    <w:p w:rsidR="00033CF7" w:rsidRDefault="00033CF7" w:rsidP="00033CF7"/>
    <w:p w:rsidR="005B25BC" w:rsidRDefault="005B25BC" w:rsidP="00033CF7"/>
    <w:p w:rsidR="005B25BC" w:rsidRDefault="005B25BC" w:rsidP="00033CF7"/>
    <w:p w:rsidR="00033CF7" w:rsidRPr="00372BE5" w:rsidRDefault="00372BE5" w:rsidP="00372BE5">
      <w:pPr>
        <w:rPr>
          <w:b/>
        </w:rPr>
      </w:pPr>
      <w:r>
        <w:rPr>
          <w:b/>
        </w:rPr>
        <w:t>RODINNÝ ZAMESTNANEC</w:t>
      </w:r>
    </w:p>
    <w:p w:rsidR="00372BE5" w:rsidRDefault="00B766D0" w:rsidP="00372BE5">
      <w:r>
        <w:tab/>
      </w:r>
      <w:r w:rsidR="00372BE5">
        <w:t xml:space="preserve">V priebehu podnikania sa 3. najkritickejšou prekážkou, ktorá ohrozila pokračovanie podnikateľskej činnosti stali konflikty s rodinnými príslušníkmi v podnikaní. </w:t>
      </w:r>
    </w:p>
    <w:p w:rsidR="00D11475" w:rsidRDefault="00B766D0" w:rsidP="00372BE5">
      <w:r>
        <w:tab/>
      </w:r>
      <w:r w:rsidR="00E37BD3">
        <w:t>Vä</w:t>
      </w:r>
      <w:r w:rsidR="00033CF7">
        <w:t>čšinou je dôvodom pre zamestnanie rodinného príslušníka v rodinnej firm</w:t>
      </w:r>
      <w:r w:rsidR="00E35868">
        <w:t xml:space="preserve">e dôvera k nemu, spoľahlivosť, </w:t>
      </w:r>
      <w:r w:rsidR="00033CF7">
        <w:t>zodpovednosť ale</w:t>
      </w:r>
      <w:r w:rsidR="00D11475">
        <w:t xml:space="preserve"> niekedy proste</w:t>
      </w:r>
      <w:r w:rsidR="00033CF7">
        <w:t xml:space="preserve"> aj jeho </w:t>
      </w:r>
      <w:r w:rsidR="00D11475">
        <w:t xml:space="preserve">aktuálna </w:t>
      </w:r>
      <w:r w:rsidR="00033CF7">
        <w:t xml:space="preserve">nezamestnanosť. </w:t>
      </w:r>
      <w:r w:rsidR="00D11475">
        <w:t>Mnohí r</w:t>
      </w:r>
      <w:r w:rsidR="00372BE5">
        <w:t>odinní</w:t>
      </w:r>
      <w:r w:rsidR="00372BE5" w:rsidRPr="00872582">
        <w:t xml:space="preserve"> príslušníci</w:t>
      </w:r>
      <w:r w:rsidR="00372BE5">
        <w:t xml:space="preserve"> </w:t>
      </w:r>
      <w:r w:rsidR="00372BE5" w:rsidRPr="00872582">
        <w:t>majú</w:t>
      </w:r>
      <w:r w:rsidR="00D11475">
        <w:t xml:space="preserve"> ale</w:t>
      </w:r>
      <w:r w:rsidR="00372BE5">
        <w:t xml:space="preserve"> obvykle ešte</w:t>
      </w:r>
      <w:r w:rsidR="00372BE5" w:rsidRPr="00872582">
        <w:t xml:space="preserve"> vlastné zamestnanie</w:t>
      </w:r>
      <w:r w:rsidR="00D11475">
        <w:t>.</w:t>
      </w:r>
      <w:r w:rsidR="00372BE5" w:rsidRPr="00872582">
        <w:t xml:space="preserve"> </w:t>
      </w:r>
    </w:p>
    <w:p w:rsidR="00372BE5" w:rsidRDefault="00D11475" w:rsidP="00372BE5">
      <w:pPr>
        <w:rPr>
          <w:noProof/>
        </w:rPr>
      </w:pPr>
      <w:r>
        <w:tab/>
        <w:t>M</w:t>
      </w:r>
      <w:r w:rsidR="00E37BD3">
        <w:t>nohí</w:t>
      </w:r>
      <w:r w:rsidR="00372BE5" w:rsidRPr="00872582">
        <w:t xml:space="preserve"> potomkovia sú </w:t>
      </w:r>
      <w:r w:rsidR="00372BE5">
        <w:t xml:space="preserve">často </w:t>
      </w:r>
      <w:r w:rsidR="00372BE5" w:rsidRPr="00872582">
        <w:t xml:space="preserve">primladí na </w:t>
      </w:r>
      <w:r w:rsidR="00E37BD3">
        <w:t>legálnu prácu</w:t>
      </w:r>
      <w:r w:rsidR="00372BE5">
        <w:t xml:space="preserve"> (maloleté deti). Je tu ale prítomný potenciál zamestnania a</w:t>
      </w:r>
      <w:r w:rsidR="00372BE5" w:rsidRPr="00872582">
        <w:t xml:space="preserve"> vstupu do podnikania.</w:t>
      </w:r>
      <w:r w:rsidR="00372BE5">
        <w:t xml:space="preserve"> </w:t>
      </w:r>
      <w:r w:rsidR="00372BE5">
        <w:rPr>
          <w:noProof/>
        </w:rPr>
        <w:t xml:space="preserve"> (Serina, 2014)</w:t>
      </w:r>
    </w:p>
    <w:p w:rsidR="001148EB" w:rsidRDefault="001148EB" w:rsidP="001148EB">
      <w:r>
        <w:tab/>
      </w:r>
      <w:r w:rsidR="00D11475">
        <w:t xml:space="preserve">Podľa miery formálnosti pracovného vzťahu môžme rozlíšiť </w:t>
      </w:r>
      <w:r>
        <w:t xml:space="preserve">3 </w:t>
      </w:r>
      <w:r w:rsidR="00D11475">
        <w:t>druhy</w:t>
      </w:r>
      <w:r>
        <w:t xml:space="preserve"> zainteresovanosti rodinných členov v rodinnom podniku: </w:t>
      </w:r>
    </w:p>
    <w:p w:rsidR="001148EB" w:rsidRDefault="001148EB" w:rsidP="001148EB">
      <w:pPr>
        <w:ind w:left="142" w:hanging="142"/>
      </w:pPr>
      <w:r>
        <w:t xml:space="preserve">* </w:t>
      </w:r>
      <w:r>
        <w:rPr>
          <w:b/>
        </w:rPr>
        <w:t>formálna zainteresovanosť</w:t>
      </w:r>
      <w:r>
        <w:t xml:space="preserve"> – členovia rodiny sú </w:t>
      </w:r>
      <w:r w:rsidR="00D11475">
        <w:t xml:space="preserve">oficiálnymi </w:t>
      </w:r>
      <w:r>
        <w:t xml:space="preserve">zamestnancami podniku (bez ohľadu na pracovnú pozíciu), </w:t>
      </w:r>
    </w:p>
    <w:p w:rsidR="001148EB" w:rsidRDefault="001148EB" w:rsidP="001148EB">
      <w:pPr>
        <w:ind w:left="142" w:hanging="142"/>
      </w:pPr>
      <w:r>
        <w:t xml:space="preserve">* </w:t>
      </w:r>
      <w:r>
        <w:rPr>
          <w:b/>
        </w:rPr>
        <w:t>neformálna zainteresovanosť</w:t>
      </w:r>
      <w:r>
        <w:t xml:space="preserve"> – </w:t>
      </w:r>
      <w:r w:rsidR="004552D1">
        <w:t>výpomoc, oficiálne neukotvená (</w:t>
      </w:r>
      <w:r>
        <w:t xml:space="preserve">väčšinou </w:t>
      </w:r>
      <w:r w:rsidR="00D11475">
        <w:t xml:space="preserve">takto spolupracujú </w:t>
      </w:r>
      <w:r>
        <w:t>životní partneri</w:t>
      </w:r>
      <w:r w:rsidR="004552D1">
        <w:t>)</w:t>
      </w:r>
      <w:r>
        <w:t>,</w:t>
      </w:r>
    </w:p>
    <w:p w:rsidR="001148EB" w:rsidRDefault="001148EB" w:rsidP="001148EB">
      <w:pPr>
        <w:ind w:left="142" w:hanging="142"/>
      </w:pPr>
      <w:r>
        <w:t xml:space="preserve">* </w:t>
      </w:r>
      <w:r>
        <w:rPr>
          <w:b/>
        </w:rPr>
        <w:t>nezainteresovaní</w:t>
      </w:r>
      <w:r>
        <w:t xml:space="preserve"> – členovia, kt</w:t>
      </w:r>
      <w:r w:rsidR="00D11475">
        <w:t>orí sa nepodieľajú na podnikaní a</w:t>
      </w:r>
      <w:r>
        <w:t xml:space="preserve"> smerujú inam. (</w:t>
      </w:r>
      <w:r>
        <w:rPr>
          <w:noProof/>
        </w:rPr>
        <w:t>Odehnalová, 2014)</w:t>
      </w:r>
    </w:p>
    <w:p w:rsidR="00033CF7" w:rsidRPr="00FE7744" w:rsidRDefault="009C3EAB" w:rsidP="00033CF7">
      <w:r>
        <w:rPr>
          <w:b/>
        </w:rPr>
        <w:tab/>
      </w:r>
      <w:r w:rsidR="00033CF7">
        <w:rPr>
          <w:b/>
        </w:rPr>
        <w:t xml:space="preserve">Teória nepotizmu </w:t>
      </w:r>
      <w:r w:rsidR="00033CF7" w:rsidRPr="009F62E1">
        <w:t>- systém obsadzovania pozícií, pri ktorom sú preferovaní príbuzní</w:t>
      </w:r>
      <w:r w:rsidR="00033CF7">
        <w:t xml:space="preserve">, priatelia, </w:t>
      </w:r>
      <w:r w:rsidR="00E37BD3">
        <w:t>často aj na úkor</w:t>
      </w:r>
      <w:r w:rsidR="00E35868">
        <w:t xml:space="preserve"> lepšie kvalifiko</w:t>
      </w:r>
      <w:r w:rsidR="00E37BD3">
        <w:t>vaných</w:t>
      </w:r>
      <w:r w:rsidR="00E35868">
        <w:t>.</w:t>
      </w:r>
      <w:r w:rsidR="004A0696">
        <w:rPr>
          <w:b/>
          <w:noProof/>
        </w:rPr>
        <w:t xml:space="preserve"> </w:t>
      </w:r>
      <w:r w:rsidR="004A0696">
        <w:rPr>
          <w:noProof/>
        </w:rPr>
        <w:t>(Nepotizmus - Wikipedia, 2014)</w:t>
      </w:r>
    </w:p>
    <w:p w:rsidR="00033CF7" w:rsidRDefault="00B766D0" w:rsidP="00033CF7">
      <w:r>
        <w:tab/>
      </w:r>
      <w:r w:rsidR="00033CF7">
        <w:t>Približne 50% zakladateľov je toho názoru, že jeho potomok by mal zastávať priamo vedúcu pozíciu, približne 20% si myslí, že by sa mal vypracovať postupne,</w:t>
      </w:r>
      <w:r w:rsidR="003F300B">
        <w:t xml:space="preserve"> aby spoznal firmu od základu.</w:t>
      </w:r>
      <w:r w:rsidR="003F300B" w:rsidRPr="003F300B">
        <w:rPr>
          <w:noProof/>
        </w:rPr>
        <w:t xml:space="preserve"> </w:t>
      </w:r>
      <w:r w:rsidR="003F300B">
        <w:rPr>
          <w:noProof/>
        </w:rPr>
        <w:t>(Serina, 2014)</w:t>
      </w:r>
    </w:p>
    <w:p w:rsidR="00033CF7" w:rsidRPr="000758DA" w:rsidRDefault="00B766D0" w:rsidP="00033CF7">
      <w:r>
        <w:tab/>
      </w:r>
      <w:r w:rsidR="00033CF7">
        <w:t>Niektoré odborné literatúry</w:t>
      </w:r>
      <w:r w:rsidR="00E35868">
        <w:t xml:space="preserve">, </w:t>
      </w:r>
      <w:r w:rsidR="00D11475">
        <w:t xml:space="preserve">ale </w:t>
      </w:r>
      <w:r w:rsidR="00E35868">
        <w:t xml:space="preserve">aj skúsení </w:t>
      </w:r>
      <w:r w:rsidR="005B3CF6">
        <w:t>manažéri</w:t>
      </w:r>
      <w:r w:rsidR="00033CF7">
        <w:t xml:space="preserve"> neodporúčajú zamestnávanie rodinných príslušníkov a priateľov.  Jiří Grund (II. generácia vedenia rodinnej firmy Grund) </w:t>
      </w:r>
      <w:r w:rsidR="00E35868">
        <w:t xml:space="preserve">je iného názoru, </w:t>
      </w:r>
      <w:r w:rsidR="00033CF7">
        <w:t xml:space="preserve">hovorí, že je to len o prístupe k ľuďom - prirodzenom rešpekte, dôvere. "Harmónia... je dôležitejšia než krátkodobý efekt." </w:t>
      </w:r>
      <w:r w:rsidR="002C568A">
        <w:rPr>
          <w:noProof/>
        </w:rPr>
        <w:t xml:space="preserve"> (Breuerová, 2013)</w:t>
      </w:r>
      <w:r w:rsidR="00D11475">
        <w:rPr>
          <w:noProof/>
        </w:rPr>
        <w:t>. U každého je to zrejme teda individuálnou záležitosťou, ako sa kto „cíti“ na vedenie rodinných príslušníkov, aké smerovanie majú jeho najbližší, akú má majiteľ sám predstavu o smerovaní podniku...</w:t>
      </w:r>
    </w:p>
    <w:p w:rsidR="00033CF7" w:rsidRDefault="001148EB" w:rsidP="00033CF7">
      <w:pPr>
        <w:rPr>
          <w:noProof/>
        </w:rPr>
      </w:pPr>
      <w:r>
        <w:rPr>
          <w:b/>
        </w:rPr>
        <w:tab/>
      </w:r>
      <w:r w:rsidR="00607F96" w:rsidRPr="00607F96">
        <w:t>Každopá</w:t>
      </w:r>
      <w:r w:rsidR="00607F96">
        <w:t>d</w:t>
      </w:r>
      <w:r w:rsidR="00607F96" w:rsidRPr="00607F96">
        <w:t>ne</w:t>
      </w:r>
      <w:r w:rsidR="00607F96">
        <w:t xml:space="preserve"> je v rámci obsadzovania odporúčaná určitá </w:t>
      </w:r>
      <w:r w:rsidR="00607F96" w:rsidRPr="00607F96">
        <w:rPr>
          <w:b/>
        </w:rPr>
        <w:t>v</w:t>
      </w:r>
      <w:r w:rsidR="00033CF7">
        <w:rPr>
          <w:b/>
        </w:rPr>
        <w:t>zťahová zdržanlivosť</w:t>
      </w:r>
      <w:r w:rsidR="00607F96">
        <w:t>. Pretože dosť často sa stáva, že</w:t>
      </w:r>
      <w:r w:rsidR="00033CF7">
        <w:t xml:space="preserve"> na pozíciách v marketingu </w:t>
      </w:r>
      <w:r w:rsidR="00607F96">
        <w:t>sedia milenky / partnerky alebo iný - neschopný</w:t>
      </w:r>
      <w:r w:rsidR="00033CF7">
        <w:t xml:space="preserve"> rodinný príslušník majiteľov bez toho, aby o danej problematike ni</w:t>
      </w:r>
      <w:r w:rsidR="00607F96">
        <w:t>ečo vedeli. Poškodzuje to firmu a</w:t>
      </w:r>
      <w:r w:rsidR="002B5B79">
        <w:t xml:space="preserve"> pôsobí demoralizujúco</w:t>
      </w:r>
      <w:r w:rsidR="00607F96">
        <w:t xml:space="preserve"> aj</w:t>
      </w:r>
      <w:r w:rsidR="002B5B79">
        <w:t xml:space="preserve"> na ostat</w:t>
      </w:r>
      <w:r w:rsidR="00033CF7">
        <w:t xml:space="preserve">ných zamestnancov. </w:t>
      </w:r>
      <w:r w:rsidR="002C568A">
        <w:rPr>
          <w:noProof/>
        </w:rPr>
        <w:t>(Breuerová, 2013)</w:t>
      </w:r>
    </w:p>
    <w:p w:rsidR="00E56142" w:rsidRDefault="00E56142" w:rsidP="00033CF7">
      <w:pPr>
        <w:rPr>
          <w:noProof/>
        </w:rPr>
      </w:pPr>
    </w:p>
    <w:p w:rsidR="005B25BC" w:rsidRDefault="005B25BC" w:rsidP="00033CF7">
      <w:pPr>
        <w:rPr>
          <w:noProof/>
        </w:rPr>
      </w:pPr>
    </w:p>
    <w:p w:rsidR="005B25BC" w:rsidRDefault="005B25BC" w:rsidP="00033CF7">
      <w:pPr>
        <w:rPr>
          <w:noProof/>
        </w:rPr>
      </w:pPr>
    </w:p>
    <w:p w:rsidR="003F3F90" w:rsidRDefault="003F3F90" w:rsidP="00033CF7"/>
    <w:p w:rsidR="00033CF7" w:rsidRDefault="00033CF7" w:rsidP="00033CF7">
      <w:pPr>
        <w:pStyle w:val="Nadpis9"/>
      </w:pPr>
      <w:r>
        <w:t>1.4.</w:t>
      </w:r>
      <w:r w:rsidR="006D2C59">
        <w:t>5</w:t>
      </w:r>
      <w:r>
        <w:t xml:space="preserve"> Gender</w:t>
      </w:r>
    </w:p>
    <w:p w:rsidR="00AD1823" w:rsidRPr="00AD1823" w:rsidRDefault="001527F1" w:rsidP="00AD1823">
      <w:r>
        <w:tab/>
        <w:t xml:space="preserve">Pojem </w:t>
      </w:r>
      <w:r w:rsidRPr="001527F1">
        <w:rPr>
          <w:b/>
        </w:rPr>
        <w:t>g</w:t>
      </w:r>
      <w:r>
        <w:rPr>
          <w:b/>
        </w:rPr>
        <w:t>ender</w:t>
      </w:r>
      <w:r>
        <w:t xml:space="preserve"> je jeden zo spôsobov, ako možno nahliadať na rozdiely medzi pohlaviami. V tomto prípade ide o kultúrne charakteristiky a modely, vlastnosti a chovanie priradzované mužov a ženám v danom čase na danom </w:t>
      </w:r>
      <w:r w:rsidR="005B3CF6">
        <w:t>území</w:t>
      </w:r>
      <w:r>
        <w:t xml:space="preserve">. V priebehu času sa </w:t>
      </w:r>
      <w:r w:rsidR="00BF7D61">
        <w:t xml:space="preserve">obvykle </w:t>
      </w:r>
      <w:r>
        <w:t>menia.</w:t>
      </w:r>
    </w:p>
    <w:p w:rsidR="00E778B0" w:rsidRDefault="001D557B" w:rsidP="00E778B0">
      <w:r>
        <w:tab/>
      </w:r>
      <w:r w:rsidR="001527F1">
        <w:t>S pojmom gender je v súčasnosti e</w:t>
      </w:r>
      <w:r w:rsidR="00BF7D61">
        <w:t>šte stále neodmysliteľne spojený aj pojem</w:t>
      </w:r>
      <w:r w:rsidR="001527F1">
        <w:t xml:space="preserve"> </w:t>
      </w:r>
      <w:r w:rsidR="001527F1">
        <w:rPr>
          <w:b/>
        </w:rPr>
        <w:t>diskriminácia</w:t>
      </w:r>
      <w:r>
        <w:t>.</w:t>
      </w:r>
      <w:r w:rsidR="001527F1">
        <w:t xml:space="preserve"> V tomto prípade ide o znevýhodňovania jedného pohlavia „zamedzovaním prístupu k spoločenským zdrojom, možnostiam a príležitostiam na základe pohlavia</w:t>
      </w:r>
      <w:r w:rsidR="0083456F">
        <w:t>,</w:t>
      </w:r>
      <w:r w:rsidR="001527F1">
        <w:t xml:space="preserve"> bez prihliadnutia k </w:t>
      </w:r>
      <w:r w:rsidR="005B3CF6">
        <w:t>individuálnym</w:t>
      </w:r>
      <w:r w:rsidR="001527F1">
        <w:t xml:space="preserve"> schopnostia</w:t>
      </w:r>
      <w:r w:rsidR="00693CDB">
        <w:t>m a osobnostnému potenciálu.</w:t>
      </w:r>
      <w:r w:rsidR="001527F1">
        <w:t>“</w:t>
      </w:r>
      <w:sdt>
        <w:sdtPr>
          <w:id w:val="1190735"/>
          <w:citation/>
        </w:sdtPr>
        <w:sdtContent>
          <w:fldSimple w:instr=" CITATION Gen14 \l 1051 ">
            <w:r w:rsidR="00693CDB">
              <w:rPr>
                <w:noProof/>
              </w:rPr>
              <w:t xml:space="preserve"> (Genderový slovník: Motivované ženy 50 plus, poklad k objaveniu, 2014)</w:t>
            </w:r>
          </w:fldSimple>
        </w:sdtContent>
      </w:sdt>
      <w:r w:rsidR="00B45668">
        <w:t xml:space="preserve"> Objavuje sa vo všetkých sférach, trh</w:t>
      </w:r>
      <w:r w:rsidR="00BF7D61">
        <w:t xml:space="preserve"> práce nevynímajúc</w:t>
      </w:r>
      <w:r w:rsidR="00B45668">
        <w:t>.</w:t>
      </w:r>
      <w:r w:rsidR="00467F8C">
        <w:t xml:space="preserve"> Môže ísť o </w:t>
      </w:r>
      <w:r w:rsidR="00467F8C">
        <w:rPr>
          <w:b/>
        </w:rPr>
        <w:t>diskrimináciu priamu</w:t>
      </w:r>
      <w:r w:rsidR="00467F8C">
        <w:t xml:space="preserve"> </w:t>
      </w:r>
      <w:r w:rsidR="00E778B0">
        <w:t xml:space="preserve">(napr. otvorené ponižovanie a znevýhodňovanie žien v práci, v rodine) </w:t>
      </w:r>
      <w:r w:rsidR="00467F8C">
        <w:t xml:space="preserve">alebo </w:t>
      </w:r>
      <w:r w:rsidR="00467F8C">
        <w:rPr>
          <w:b/>
        </w:rPr>
        <w:t>nepriamu</w:t>
      </w:r>
      <w:r w:rsidR="00E778B0">
        <w:rPr>
          <w:b/>
        </w:rPr>
        <w:t xml:space="preserve"> </w:t>
      </w:r>
      <w:r w:rsidR="00E778B0">
        <w:t>(napr. zákon sa javí ako neutrálny, ale vo výsledku pôsobí diskriminačne – napr. obmedzená možnosť pracovať na čiastočný úväzok výraznejšie dopadá na ženy)</w:t>
      </w:r>
      <w:r w:rsidR="00467F8C">
        <w:t>.</w:t>
      </w:r>
      <w:r w:rsidR="00E778B0">
        <w:t xml:space="preserve"> Takisto môžeme hovoriť o </w:t>
      </w:r>
      <w:r w:rsidR="00E778B0">
        <w:rPr>
          <w:b/>
        </w:rPr>
        <w:t>negatívnej</w:t>
      </w:r>
      <w:r w:rsidR="00E778B0">
        <w:t xml:space="preserve"> (napr. ženy na dané pracovné miesto neberú, lebo majú deti) a </w:t>
      </w:r>
      <w:r w:rsidR="00E778B0">
        <w:rPr>
          <w:b/>
        </w:rPr>
        <w:t>pozitívnej diskriminácií</w:t>
      </w:r>
      <w:r w:rsidR="00E778B0">
        <w:t xml:space="preserve"> (je napr. zákonne dané, že v parlamente musí byť 20% zastúpenie žien), ktorá pôsobí na prvý pohľad dobre, ale v konečnom dôsledku poškodzuje dané pohlavie rovnako</w:t>
      </w:r>
      <w:r w:rsidR="0083456F">
        <w:t xml:space="preserve"> (ak nie horšie) </w:t>
      </w:r>
      <w:r w:rsidR="00E778B0">
        <w:t>ako diskriminácia negatívna.</w:t>
      </w:r>
    </w:p>
    <w:p w:rsidR="00AF6A19" w:rsidRPr="00693CDB" w:rsidRDefault="00AF6A19" w:rsidP="00E778B0">
      <w:r>
        <w:tab/>
        <w:t xml:space="preserve">Priamo na trhu práce je možnosť sa stretnúť </w:t>
      </w:r>
      <w:r w:rsidR="0083456F">
        <w:t xml:space="preserve">sa aj </w:t>
      </w:r>
      <w:r>
        <w:t xml:space="preserve">so </w:t>
      </w:r>
      <w:r>
        <w:rPr>
          <w:b/>
        </w:rPr>
        <w:t>segregáciou práce</w:t>
      </w:r>
      <w:r>
        <w:t xml:space="preserve"> / </w:t>
      </w:r>
      <w:r>
        <w:rPr>
          <w:b/>
        </w:rPr>
        <w:t>zamestnania</w:t>
      </w:r>
      <w:r>
        <w:t xml:space="preserve">. </w:t>
      </w:r>
      <w:r w:rsidR="0083456F">
        <w:t xml:space="preserve">Môže ísť o </w:t>
      </w:r>
      <w:r w:rsidR="0083456F" w:rsidRPr="0083456F">
        <w:rPr>
          <w:b/>
        </w:rPr>
        <w:t>h</w:t>
      </w:r>
      <w:r w:rsidR="0083456F">
        <w:rPr>
          <w:b/>
        </w:rPr>
        <w:t>orizontálnu</w:t>
      </w:r>
      <w:r w:rsidR="00693CDB">
        <w:rPr>
          <w:b/>
        </w:rPr>
        <w:t xml:space="preserve"> segregáci</w:t>
      </w:r>
      <w:r w:rsidR="0083456F">
        <w:rPr>
          <w:b/>
        </w:rPr>
        <w:t>u,</w:t>
      </w:r>
      <w:r w:rsidR="0083456F">
        <w:t xml:space="preserve"> kedy je</w:t>
      </w:r>
      <w:r w:rsidR="00693CDB">
        <w:t xml:space="preserve"> vysoká koncentrácia jedného </w:t>
      </w:r>
      <w:r w:rsidR="0083456F">
        <w:t xml:space="preserve">pohlavia v určitých povolaniach, alebo </w:t>
      </w:r>
      <w:r w:rsidR="0083456F">
        <w:rPr>
          <w:b/>
        </w:rPr>
        <w:t xml:space="preserve">vertikálnu, </w:t>
      </w:r>
      <w:r w:rsidR="0083456F">
        <w:t>kedy je</w:t>
      </w:r>
      <w:r w:rsidR="00693CDB">
        <w:t xml:space="preserve"> rôzne zastúpenie pohlaví na hierarchickom rebríčku. Je otázne, nakoľko je segregácia diskriminačná a nakoľko je prirodzeným, slobodným výberom každého pohlavia.</w:t>
      </w:r>
    </w:p>
    <w:p w:rsidR="00AD1823" w:rsidRDefault="00E778B0" w:rsidP="00D33BB3">
      <w:pPr>
        <w:rPr>
          <w:b/>
        </w:rPr>
      </w:pPr>
      <w:r>
        <w:tab/>
        <w:t xml:space="preserve">Je vyslovená požiadavka na </w:t>
      </w:r>
      <w:r w:rsidRPr="00E778B0">
        <w:rPr>
          <w:b/>
        </w:rPr>
        <w:t>rovné príležitosti</w:t>
      </w:r>
      <w:r>
        <w:t xml:space="preserve"> pre každé pohlavie, ale proces je zdĺhavý. Jedno </w:t>
      </w:r>
      <w:r w:rsidR="008925DF">
        <w:t>pohlavie nemusí mať dojem, že to</w:t>
      </w:r>
      <w:r>
        <w:t xml:space="preserve"> opačné</w:t>
      </w:r>
      <w:r w:rsidR="008925DF">
        <w:t xml:space="preserve"> je</w:t>
      </w:r>
      <w:r>
        <w:t xml:space="preserve"> diskriminované alebo </w:t>
      </w:r>
      <w:r w:rsidR="008925DF">
        <w:t xml:space="preserve">má </w:t>
      </w:r>
      <w:r>
        <w:t xml:space="preserve">dokonca </w:t>
      </w:r>
      <w:r w:rsidR="008925DF">
        <w:t xml:space="preserve">dojem, </w:t>
      </w:r>
      <w:r>
        <w:t xml:space="preserve">že je </w:t>
      </w:r>
      <w:r w:rsidR="008925DF">
        <w:t xml:space="preserve">priam </w:t>
      </w:r>
      <w:r>
        <w:t>zvýhodnené a</w:t>
      </w:r>
      <w:r w:rsidR="008925DF">
        <w:t> konsenzus a následnú</w:t>
      </w:r>
      <w:r w:rsidR="00AF6A19">
        <w:t xml:space="preserve"> legislatívnu ale aj neformálnu podporu je ťažké dosiahnuť.</w:t>
      </w:r>
      <w:r w:rsidR="00693CDB">
        <w:t xml:space="preserve"> </w:t>
      </w:r>
      <w:sdt>
        <w:sdtPr>
          <w:rPr>
            <w:b/>
          </w:rPr>
          <w:id w:val="22835434"/>
          <w:citation/>
        </w:sdtPr>
        <w:sdtContent>
          <w:r w:rsidR="00CC5BAD">
            <w:rPr>
              <w:b/>
            </w:rPr>
            <w:fldChar w:fldCharType="begin"/>
          </w:r>
          <w:r w:rsidR="00AD1823">
            <w:rPr>
              <w:b/>
            </w:rPr>
            <w:instrText xml:space="preserve"> CITATION Gen14 \l 1051 </w:instrText>
          </w:r>
          <w:r w:rsidR="00CC5BAD">
            <w:rPr>
              <w:b/>
            </w:rPr>
            <w:fldChar w:fldCharType="separate"/>
          </w:r>
          <w:r w:rsidR="00AD1823">
            <w:rPr>
              <w:noProof/>
            </w:rPr>
            <w:t>(Genderový slovník: Motivované ženy 50 plus, poklad k objaveniu, 2014)</w:t>
          </w:r>
          <w:r w:rsidR="00CC5BAD">
            <w:rPr>
              <w:b/>
            </w:rPr>
            <w:fldChar w:fldCharType="end"/>
          </w:r>
        </w:sdtContent>
      </w:sdt>
    </w:p>
    <w:p w:rsidR="00693CDB" w:rsidRPr="00D33BB3" w:rsidRDefault="00693CDB" w:rsidP="00D33BB3">
      <w:pPr>
        <w:rPr>
          <w:b/>
        </w:rPr>
      </w:pPr>
    </w:p>
    <w:p w:rsidR="007D7EB8" w:rsidRDefault="007F72D2" w:rsidP="007D7EB8">
      <w:pPr>
        <w:rPr>
          <w:noProof/>
        </w:rPr>
      </w:pPr>
      <w:r>
        <w:tab/>
      </w:r>
      <w:r w:rsidR="00033CF7">
        <w:t xml:space="preserve">Genderové témy sa nevyhli ani </w:t>
      </w:r>
      <w:r w:rsidR="00033CF7" w:rsidRPr="00693CDB">
        <w:rPr>
          <w:b/>
        </w:rPr>
        <w:t>rodinnému podniku</w:t>
      </w:r>
      <w:r w:rsidR="00033CF7">
        <w:t xml:space="preserve">. </w:t>
      </w:r>
      <w:r w:rsidR="007D7EB8">
        <w:rPr>
          <w:noProof/>
        </w:rPr>
        <w:t xml:space="preserve">Štúdia The </w:t>
      </w:r>
      <w:r w:rsidR="00F91E92">
        <w:rPr>
          <w:noProof/>
        </w:rPr>
        <w:t xml:space="preserve">Global Gender Gap Report 2013 uvádza, že </w:t>
      </w:r>
      <w:r w:rsidR="007D7EB8">
        <w:rPr>
          <w:noProof/>
        </w:rPr>
        <w:t xml:space="preserve">ČR </w:t>
      </w:r>
      <w:r w:rsidR="00F91E92">
        <w:rPr>
          <w:noProof/>
        </w:rPr>
        <w:t xml:space="preserve">sa nachádza v rámci postavenia žien v krajine </w:t>
      </w:r>
      <w:r w:rsidR="007D7EB8">
        <w:rPr>
          <w:noProof/>
        </w:rPr>
        <w:t xml:space="preserve">na </w:t>
      </w:r>
      <w:r w:rsidR="00F91E92">
        <w:rPr>
          <w:noProof/>
        </w:rPr>
        <w:t>83. mieste (zo 115 krajín), SR na 74. mieste</w:t>
      </w:r>
      <w:r w:rsidR="007D7EB8">
        <w:rPr>
          <w:noProof/>
        </w:rPr>
        <w:t xml:space="preserve">. (2006 ČR – 53. miesto. Skóre sa nezhoršuje, ale ostatní sa lepšia!) Miera zamestnanosti žien v ČR </w:t>
      </w:r>
      <w:r w:rsidR="00F91E92">
        <w:rPr>
          <w:noProof/>
        </w:rPr>
        <w:t>je</w:t>
      </w:r>
      <w:r w:rsidR="007D7EB8">
        <w:rPr>
          <w:noProof/>
        </w:rPr>
        <w:t xml:space="preserve"> relatívne vysoká, ale </w:t>
      </w:r>
      <w:r w:rsidR="00F91E92">
        <w:rPr>
          <w:noProof/>
        </w:rPr>
        <w:t xml:space="preserve">je </w:t>
      </w:r>
      <w:r w:rsidR="007D7EB8">
        <w:rPr>
          <w:noProof/>
        </w:rPr>
        <w:t xml:space="preserve">vysoká </w:t>
      </w:r>
      <w:r w:rsidR="007D7EB8" w:rsidRPr="007D7EB8">
        <w:rPr>
          <w:b/>
          <w:noProof/>
        </w:rPr>
        <w:t>nerovnosť miezd</w:t>
      </w:r>
      <w:r w:rsidR="007D7EB8">
        <w:rPr>
          <w:noProof/>
        </w:rPr>
        <w:t xml:space="preserve"> (ako </w:t>
      </w:r>
      <w:r w:rsidR="00F91E92">
        <w:rPr>
          <w:noProof/>
        </w:rPr>
        <w:t xml:space="preserve"> v mnohých európskych zemiach</w:t>
      </w:r>
      <w:r w:rsidR="007D7EB8">
        <w:rPr>
          <w:noProof/>
        </w:rPr>
        <w:t xml:space="preserve">). </w:t>
      </w:r>
      <w:r w:rsidR="00F91E92">
        <w:rPr>
          <w:noProof/>
        </w:rPr>
        <w:t>Aj</w:t>
      </w:r>
      <w:r w:rsidR="007D7EB8">
        <w:rPr>
          <w:noProof/>
        </w:rPr>
        <w:t xml:space="preserve"> vysokoškolské vzdelanie získava o poznanie viac žien než mužov</w:t>
      </w:r>
      <w:r w:rsidR="007D7EB8">
        <w:rPr>
          <w:rStyle w:val="Odkaznapoznmkupodiarou"/>
          <w:noProof/>
        </w:rPr>
        <w:footnoteReference w:id="7"/>
      </w:r>
      <w:r w:rsidR="00F91E92">
        <w:rPr>
          <w:noProof/>
        </w:rPr>
        <w:t xml:space="preserve"> (napr. aj v zemiach tretieho sveta je počet analfabetov vyšší medzi muži mužmi ako medzi ženami.) </w:t>
      </w:r>
      <w:r w:rsidR="007D7EB8">
        <w:rPr>
          <w:noProof/>
        </w:rPr>
        <w:t xml:space="preserve"> (Postavení žen ve společnosti: Česká republika se propadá na dno, 2014)</w:t>
      </w:r>
      <w:r w:rsidR="00F91E92">
        <w:rPr>
          <w:noProof/>
        </w:rPr>
        <w:t xml:space="preserve"> O to horšie vyznieva fakt, že ž</w:t>
      </w:r>
      <w:r w:rsidR="007D7EB8">
        <w:t>eny musia mať vyššie vzdelanie než muži (o 1 stupeň), aby mali rovnaký</w:t>
      </w:r>
      <w:r w:rsidR="007D7EB8" w:rsidRPr="007D7EB8">
        <w:t xml:space="preserve"> plat</w:t>
      </w:r>
      <w:r w:rsidR="007D7EB8">
        <w:t xml:space="preserve"> </w:t>
      </w:r>
      <w:r w:rsidR="007D7EB8">
        <w:rPr>
          <w:noProof/>
        </w:rPr>
        <w:t xml:space="preserve"> (podľa Platy.cz)  (Ženy musí mít vyšší vzdělání než muži, aby měly stejný plat, 2013)</w:t>
      </w:r>
    </w:p>
    <w:p w:rsidR="007D7EB8" w:rsidRDefault="007D7EB8" w:rsidP="007D7EB8">
      <w:r>
        <w:tab/>
      </w:r>
      <w:r w:rsidR="00316CDC">
        <w:t>Môže to byť podmienené, okrem iného, aj s</w:t>
      </w:r>
      <w:r>
        <w:t>klon</w:t>
      </w:r>
      <w:r w:rsidR="00316CDC">
        <w:t>om</w:t>
      </w:r>
      <w:r>
        <w:t xml:space="preserve"> žien žiadať menej než muži (</w:t>
      </w:r>
      <w:r w:rsidR="007B76DB">
        <w:t xml:space="preserve">a nielen </w:t>
      </w:r>
      <w:r>
        <w:t>peniaze,</w:t>
      </w:r>
      <w:r w:rsidR="007B76DB">
        <w:t xml:space="preserve"> ale aj</w:t>
      </w:r>
      <w:r>
        <w:t xml:space="preserve"> zodpovednosť, uznanie). Sú ambiciózne, ale vnímajú, že nepríjemné vyjednávanie môže poškodiť ich vzťah s nadriadeným. A</w:t>
      </w:r>
      <w:r w:rsidR="007B76DB">
        <w:t xml:space="preserve"> a</w:t>
      </w:r>
      <w:r>
        <w:t xml:space="preserve">j spoločnosťou je vyjednávanie žien hodnotené nie ako vhodné. Energické, priebojné ženy </w:t>
      </w:r>
      <w:r w:rsidR="007B76DB">
        <w:t xml:space="preserve">jednoducho </w:t>
      </w:r>
      <w:r>
        <w:t>nie sú v obľube. Ženy svoje požiadavky presadzujú skôr nepriamo, žiadajú menej, alebo sa</w:t>
      </w:r>
      <w:r w:rsidR="007B76DB">
        <w:t xml:space="preserve"> snažia zaslúžiť si to čo chcú, a teda</w:t>
      </w:r>
      <w:r>
        <w:t xml:space="preserve"> pracujú s podstatne väčším úsilím.</w:t>
      </w:r>
    </w:p>
    <w:p w:rsidR="00630CB9" w:rsidRDefault="007F72D2" w:rsidP="00693CDB">
      <w:r>
        <w:tab/>
      </w:r>
      <w:r w:rsidR="005F5F76">
        <w:t>S tým súvisí aj téma ž</w:t>
      </w:r>
      <w:r w:rsidR="00033CF7">
        <w:t>eny a</w:t>
      </w:r>
      <w:r w:rsidR="005F5F76">
        <w:t> </w:t>
      </w:r>
      <w:r w:rsidR="00033CF7" w:rsidRPr="003C158D">
        <w:rPr>
          <w:b/>
        </w:rPr>
        <w:t>management</w:t>
      </w:r>
      <w:r w:rsidR="005F5F76">
        <w:t>. Vedú sa diskusie o tom,</w:t>
      </w:r>
      <w:r w:rsidR="00D53335">
        <w:t xml:space="preserve"> prečo je tak málo žien vo vedúcich funkciách, aj napriek faktu, že </w:t>
      </w:r>
      <w:r w:rsidR="00D53335">
        <w:rPr>
          <w:noProof/>
        </w:rPr>
        <w:t xml:space="preserve">„prítomnosť žien v správnej rade zvyšuje cenu akcií firmy.“ (RED, 2013) </w:t>
      </w:r>
      <w:r w:rsidR="00693CDB">
        <w:rPr>
          <w:noProof/>
        </w:rPr>
        <w:t>V tejto súvislosti hovoríme aj o </w:t>
      </w:r>
      <w:r w:rsidR="00693CDB">
        <w:rPr>
          <w:b/>
          <w:noProof/>
        </w:rPr>
        <w:t>sklenenom útese</w:t>
      </w:r>
      <w:r w:rsidR="00693CDB">
        <w:rPr>
          <w:noProof/>
        </w:rPr>
        <w:t xml:space="preserve">. British Journal of Management „poukazuje na predpoklad, že zlé hospodárske výsledky firiem </w:t>
      </w:r>
      <w:r w:rsidR="00693CDB" w:rsidRPr="00693CDB">
        <w:t>môžu viesť k vyššej ochote menovať ženy do vedenia“. Firmy, ktoré tak učinili mali následne lepšie výsledky</w:t>
      </w:r>
      <w:r w:rsidR="00693CDB">
        <w:t>, ale na ženy sa pozeralo negatívne viac ako keď sa do vedenia dostal muž</w:t>
      </w:r>
      <w:r w:rsidR="00693CDB" w:rsidRPr="00693CDB">
        <w:t>.</w:t>
      </w:r>
      <w:sdt>
        <w:sdtPr>
          <w:id w:val="1190736"/>
          <w:citation/>
        </w:sdtPr>
        <w:sdtContent>
          <w:fldSimple w:instr=" CITATION Gen14 \l 1051 ">
            <w:r w:rsidR="00693CDB" w:rsidRPr="00693CDB">
              <w:t xml:space="preserve"> (Genderový slovník: Motivované ženy 50 plus, poklad k objaveniu, 2014)</w:t>
            </w:r>
          </w:fldSimple>
        </w:sdtContent>
      </w:sdt>
      <w:r w:rsidR="00693CDB" w:rsidRPr="00693CDB">
        <w:t xml:space="preserve"> </w:t>
      </w:r>
    </w:p>
    <w:p w:rsidR="00A226DC" w:rsidRDefault="00630CB9" w:rsidP="00630CB9">
      <w:r>
        <w:tab/>
        <w:t>Odborná</w:t>
      </w:r>
      <w:r w:rsidR="007B76DB">
        <w:t xml:space="preserve"> aj laická </w:t>
      </w:r>
      <w:r>
        <w:t>verejnosť premýšľa nad možnosťami, že ženy nemajú veľké zastúpenie vo vedúcich funkciách, pretože b</w:t>
      </w:r>
      <w:r w:rsidR="005F5F76" w:rsidRPr="00693CDB">
        <w:t xml:space="preserve">uď nie sú schopné, alebo nemajú záujem alebo </w:t>
      </w:r>
      <w:r w:rsidR="00033CF7" w:rsidRPr="00693CDB">
        <w:t xml:space="preserve">nedokážu </w:t>
      </w:r>
      <w:r w:rsidR="00841AEC" w:rsidRPr="00693CDB">
        <w:t>prelomiť tzv. „sklenený strop</w:t>
      </w:r>
      <w:r w:rsidR="00841AEC" w:rsidRPr="006756B9">
        <w:rPr>
          <w:vertAlign w:val="superscript"/>
        </w:rPr>
        <w:footnoteReference w:id="8"/>
      </w:r>
      <w:r w:rsidR="005F5F76" w:rsidRPr="00693CDB">
        <w:t xml:space="preserve">“. Alebo ide </w:t>
      </w:r>
      <w:r w:rsidR="006756B9">
        <w:t xml:space="preserve">aj </w:t>
      </w:r>
      <w:r w:rsidR="005F5F76" w:rsidRPr="00693CDB">
        <w:t>o</w:t>
      </w:r>
      <w:r w:rsidR="005F5F76">
        <w:t xml:space="preserve"> </w:t>
      </w:r>
      <w:r w:rsidR="00033CF7">
        <w:t>neschopnosť rozlíšiť medzi sebavedomím muža a kompetenciou ženy (Tomas Chamorro). Muži sa častejšie prejavujú arogantne a</w:t>
      </w:r>
      <w:r w:rsidR="00841AEC">
        <w:t> </w:t>
      </w:r>
      <w:r w:rsidR="00033CF7">
        <w:t>sebavedomo</w:t>
      </w:r>
      <w:r w:rsidR="00841AEC">
        <w:t xml:space="preserve">, čo im </w:t>
      </w:r>
      <w:r w:rsidR="00A226DC">
        <w:t xml:space="preserve">zrejme </w:t>
      </w:r>
      <w:r w:rsidR="00841AEC">
        <w:t>pomáha v postupe</w:t>
      </w:r>
      <w:r w:rsidR="00033CF7">
        <w:t xml:space="preserve">, </w:t>
      </w:r>
      <w:r w:rsidR="00841AEC">
        <w:t>ale</w:t>
      </w:r>
      <w:r w:rsidR="00033CF7">
        <w:t xml:space="preserve"> </w:t>
      </w:r>
      <w:r w:rsidR="005F5F76">
        <w:t xml:space="preserve">to </w:t>
      </w:r>
      <w:r w:rsidR="00033CF7">
        <w:t xml:space="preserve">ešte neznamená, že sú kompetentní. </w:t>
      </w:r>
      <w:r w:rsidR="005F5F76">
        <w:t>Ž</w:t>
      </w:r>
      <w:r w:rsidR="00033CF7">
        <w:t>eny sú skromnejšie</w:t>
      </w:r>
      <w:r w:rsidR="005F5F76">
        <w:t>, citlivejšie, ohľaduplnejšie</w:t>
      </w:r>
      <w:r w:rsidR="00456797">
        <w:t xml:space="preserve"> </w:t>
      </w:r>
      <w:r w:rsidR="00456797">
        <w:rPr>
          <w:noProof/>
        </w:rPr>
        <w:t>(Petrová, Proč se tolik neschopných mužu stane lídry?, 2013)</w:t>
      </w:r>
      <w:r w:rsidR="005F5F76">
        <w:rPr>
          <w:noProof/>
        </w:rPr>
        <w:t xml:space="preserve"> a často </w:t>
      </w:r>
      <w:r w:rsidR="006756B9">
        <w:rPr>
          <w:noProof/>
        </w:rPr>
        <w:t xml:space="preserve">vlastne </w:t>
      </w:r>
      <w:r w:rsidR="005F5F76">
        <w:rPr>
          <w:noProof/>
        </w:rPr>
        <w:t>len p</w:t>
      </w:r>
      <w:r w:rsidR="005F5F76">
        <w:t>otrebujú</w:t>
      </w:r>
      <w:r w:rsidR="007D7EB8">
        <w:t xml:space="preserve"> niekoho vplyvného, kto za nich stratí slovo.</w:t>
      </w:r>
      <w:r w:rsidR="005F5F76">
        <w:t xml:space="preserve"> </w:t>
      </w:r>
    </w:p>
    <w:p w:rsidR="00A226DC" w:rsidRDefault="00A226DC" w:rsidP="00630CB9">
      <w:pPr>
        <w:rPr>
          <w:noProof/>
        </w:rPr>
      </w:pPr>
      <w:r>
        <w:tab/>
        <w:t>V tejto súvislosti</w:t>
      </w:r>
      <w:r w:rsidR="005F5F76">
        <w:t xml:space="preserve"> sa </w:t>
      </w:r>
      <w:r w:rsidR="005B3CF6">
        <w:t>môžeme</w:t>
      </w:r>
      <w:r w:rsidR="005F5F76">
        <w:t xml:space="preserve"> stretnúť </w:t>
      </w:r>
      <w:r w:rsidR="006756B9">
        <w:t xml:space="preserve">aj </w:t>
      </w:r>
      <w:r w:rsidR="005F5F76">
        <w:t>so syndró</w:t>
      </w:r>
      <w:r w:rsidR="0088749D">
        <w:t>m</w:t>
      </w:r>
      <w:r w:rsidR="005F5F76">
        <w:t>om</w:t>
      </w:r>
      <w:r w:rsidR="0088749D">
        <w:t xml:space="preserve"> </w:t>
      </w:r>
      <w:r w:rsidR="0088749D">
        <w:rPr>
          <w:b/>
        </w:rPr>
        <w:t>včelej kráľovnej.</w:t>
      </w:r>
      <w:r w:rsidR="0088749D">
        <w:t xml:space="preserve"> </w:t>
      </w:r>
      <w:r>
        <w:t>A síce, že n</w:t>
      </w:r>
      <w:r w:rsidR="005F5F76">
        <w:t>iekedy ž</w:t>
      </w:r>
      <w:r w:rsidR="0088749D">
        <w:t xml:space="preserve">ena, ktorá sa dostane do </w:t>
      </w:r>
      <w:r w:rsidR="005B3CF6">
        <w:t>manažérskej</w:t>
      </w:r>
      <w:r w:rsidR="0088749D">
        <w:t xml:space="preserve"> pozície, nepodporuje ďalšie schopné ženy v osobnom rozvoji a vzostupe, niekedy im v tom dokonca bráni. </w:t>
      </w:r>
      <w:r w:rsidR="005F5F76">
        <w:t>Môže ísť o nezdravú</w:t>
      </w:r>
      <w:r w:rsidR="0088749D">
        <w:t xml:space="preserve"> súťaživosť.</w:t>
      </w:r>
      <w:r w:rsidR="003E72F0">
        <w:t xml:space="preserve"> Ale inak ženy skôr pomôžu ostatným ženám v postupe ako muži.</w:t>
      </w:r>
      <w:r w:rsidR="00A34F3D">
        <w:t xml:space="preserve"> </w:t>
      </w:r>
      <w:r w:rsidR="00A34F3D">
        <w:rPr>
          <w:noProof/>
        </w:rPr>
        <w:t xml:space="preserve"> (Petrová, 2014)</w:t>
      </w:r>
      <w:r w:rsidR="00693CDB">
        <w:rPr>
          <w:noProof/>
        </w:rPr>
        <w:t xml:space="preserve"> </w:t>
      </w:r>
    </w:p>
    <w:p w:rsidR="00693CDB" w:rsidRDefault="00A226DC" w:rsidP="00630CB9">
      <w:pPr>
        <w:rPr>
          <w:rFonts w:ascii="Verdana" w:hAnsi="Verdana"/>
          <w:color w:val="666666"/>
        </w:rPr>
      </w:pPr>
      <w:r>
        <w:rPr>
          <w:noProof/>
        </w:rPr>
        <w:tab/>
      </w:r>
      <w:r w:rsidR="00630CB9">
        <w:rPr>
          <w:noProof/>
        </w:rPr>
        <w:t xml:space="preserve">Dokonca niekedy nastáva situácia, prevažne </w:t>
      </w:r>
      <w:r w:rsidR="00296888">
        <w:rPr>
          <w:noProof/>
        </w:rPr>
        <w:t xml:space="preserve">ale </w:t>
      </w:r>
      <w:r w:rsidR="00630CB9">
        <w:rPr>
          <w:noProof/>
        </w:rPr>
        <w:t xml:space="preserve">vo feminizovaných oboroch a inštitúciách, že mužom je umožnený rýchlejší kariérny postup ako ženám. </w:t>
      </w:r>
      <w:r w:rsidR="00296888">
        <w:rPr>
          <w:noProof/>
        </w:rPr>
        <w:t>V tomto prípade h</w:t>
      </w:r>
      <w:r w:rsidR="00630CB9">
        <w:rPr>
          <w:noProof/>
        </w:rPr>
        <w:t xml:space="preserve">ovoríme o tzv. </w:t>
      </w:r>
      <w:r w:rsidR="00630CB9">
        <w:rPr>
          <w:b/>
          <w:noProof/>
        </w:rPr>
        <w:t>sklenenom výťahu.</w:t>
      </w:r>
    </w:p>
    <w:p w:rsidR="0088749D" w:rsidRDefault="0088749D" w:rsidP="00902FDC">
      <w:pPr>
        <w:rPr>
          <w:noProof/>
        </w:rPr>
      </w:pPr>
    </w:p>
    <w:p w:rsidR="007758D5" w:rsidRDefault="007758D5" w:rsidP="00902FDC">
      <w:pPr>
        <w:rPr>
          <w:noProof/>
        </w:rPr>
      </w:pPr>
    </w:p>
    <w:p w:rsidR="00415BCE" w:rsidRDefault="00415BCE" w:rsidP="00902FDC">
      <w:pPr>
        <w:rPr>
          <w:noProof/>
        </w:rPr>
      </w:pPr>
    </w:p>
    <w:p w:rsidR="008875B7" w:rsidRDefault="008875B7" w:rsidP="00C31FEF">
      <w:pPr>
        <w:pStyle w:val="Nadpis5"/>
      </w:pPr>
      <w:r>
        <w:t>2. MOTIVÁCIA</w:t>
      </w:r>
    </w:p>
    <w:p w:rsidR="005443C9" w:rsidRDefault="005443C9" w:rsidP="005443C9">
      <w:r>
        <w:tab/>
        <w:t>Motivácia a spokojnosť zamestnanca s</w:t>
      </w:r>
      <w:r w:rsidR="00E93BEF">
        <w:t>ú často skloňované atribúty kvalitného</w:t>
      </w:r>
      <w:r>
        <w:t xml:space="preserve"> výkon</w:t>
      </w:r>
      <w:r w:rsidR="00E93BEF">
        <w:t>u</w:t>
      </w:r>
      <w:r>
        <w:t xml:space="preserve">. Osobnosť zamestnanca je však tvorená viacerými faktormi, ktoré pri vytváraní motivácie a výkonu spolupracujú. Každý má svoje schopnosti, potreby, hodnoty, </w:t>
      </w:r>
      <w:r w:rsidR="00337424">
        <w:t>postoje, emocionalitu, ašpirácie</w:t>
      </w:r>
      <w:r>
        <w:t>, sebahodnotenie, a iné individuálne charakteristiky.</w:t>
      </w:r>
    </w:p>
    <w:p w:rsidR="005443C9" w:rsidRPr="00C25AF9" w:rsidRDefault="005443C9" w:rsidP="00C25AF9">
      <w:pPr>
        <w:rPr>
          <w:rFonts w:asciiTheme="majorHAnsi" w:hAnsiTheme="majorHAnsi"/>
        </w:rPr>
      </w:pPr>
      <w:r>
        <w:tab/>
        <w:t xml:space="preserve">Od individuálneho nastavenia každého jednotlivca závisí, k akým pracovným činnostiam </w:t>
      </w:r>
      <w:r w:rsidR="00E93BEF">
        <w:t xml:space="preserve">a výkonom </w:t>
      </w:r>
      <w:r>
        <w:t xml:space="preserve">bude inklinovať. Friedman a Rosenmnan rozlišujú </w:t>
      </w:r>
      <w:r w:rsidR="00ED2472">
        <w:rPr>
          <w:b/>
        </w:rPr>
        <w:t>pracovné chovanie typu A</w:t>
      </w:r>
      <w:r w:rsidR="002861D8">
        <w:rPr>
          <w:b/>
        </w:rPr>
        <w:t xml:space="preserve"> </w:t>
      </w:r>
      <w:r w:rsidR="002861D8">
        <w:t>(</w:t>
      </w:r>
      <w:r w:rsidR="002861D8">
        <w:rPr>
          <w:lang w:eastAsia="sk-SK"/>
        </w:rPr>
        <w:t xml:space="preserve">aktivita, </w:t>
      </w:r>
      <w:r w:rsidR="00B62BA0">
        <w:rPr>
          <w:lang w:eastAsia="sk-SK"/>
        </w:rPr>
        <w:t>súťaživosť</w:t>
      </w:r>
      <w:r w:rsidR="002861D8">
        <w:rPr>
          <w:lang w:eastAsia="sk-SK"/>
        </w:rPr>
        <w:t xml:space="preserve">, </w:t>
      </w:r>
      <w:r w:rsidR="00B62BA0">
        <w:rPr>
          <w:lang w:eastAsia="sk-SK"/>
        </w:rPr>
        <w:t>uponáhľanosť</w:t>
      </w:r>
      <w:r w:rsidR="002861D8">
        <w:rPr>
          <w:lang w:eastAsia="sk-SK"/>
        </w:rPr>
        <w:t xml:space="preserve">, pocit </w:t>
      </w:r>
      <w:r w:rsidR="00B62BA0">
        <w:rPr>
          <w:lang w:eastAsia="sk-SK"/>
        </w:rPr>
        <w:t xml:space="preserve">naliehavosti, netrpezlivosť, odpor k odkladaniu práce </w:t>
      </w:r>
      <w:r w:rsidR="00B62BA0" w:rsidRPr="00C25AF9">
        <w:rPr>
          <w:rFonts w:asciiTheme="majorHAnsi" w:hAnsiTheme="majorHAnsi"/>
          <w:lang w:eastAsia="sk-SK"/>
        </w:rPr>
        <w:t>a neschopnosť odpo</w:t>
      </w:r>
      <w:r w:rsidR="002861D8" w:rsidRPr="00C25AF9">
        <w:rPr>
          <w:rFonts w:asciiTheme="majorHAnsi" w:hAnsiTheme="majorHAnsi" w:cs="Courier"/>
          <w:lang w:eastAsia="sk-SK"/>
        </w:rPr>
        <w:t>č</w:t>
      </w:r>
      <w:r w:rsidR="00B62BA0" w:rsidRPr="00C25AF9">
        <w:rPr>
          <w:rFonts w:asciiTheme="majorHAnsi" w:hAnsiTheme="majorHAnsi"/>
          <w:lang w:eastAsia="sk-SK"/>
        </w:rPr>
        <w:t>ívať</w:t>
      </w:r>
      <w:r w:rsidR="002861D8" w:rsidRPr="00C25AF9">
        <w:rPr>
          <w:rFonts w:asciiTheme="majorHAnsi" w:hAnsiTheme="majorHAnsi"/>
        </w:rPr>
        <w:t>)</w:t>
      </w:r>
      <w:r w:rsidR="00ED2472" w:rsidRPr="00C25AF9">
        <w:rPr>
          <w:rFonts w:asciiTheme="majorHAnsi" w:hAnsiTheme="majorHAnsi"/>
        </w:rPr>
        <w:t> a </w:t>
      </w:r>
      <w:r w:rsidR="00ED2472" w:rsidRPr="00C25AF9">
        <w:rPr>
          <w:rFonts w:asciiTheme="majorHAnsi" w:hAnsiTheme="majorHAnsi"/>
          <w:b/>
        </w:rPr>
        <w:t>pracovné chovanie typu B</w:t>
      </w:r>
      <w:r w:rsidR="002861D8" w:rsidRPr="00C25AF9">
        <w:rPr>
          <w:rFonts w:asciiTheme="majorHAnsi" w:hAnsiTheme="majorHAnsi"/>
          <w:b/>
        </w:rPr>
        <w:t xml:space="preserve"> </w:t>
      </w:r>
      <w:r w:rsidR="002861D8" w:rsidRPr="00C25AF9">
        <w:rPr>
          <w:rFonts w:asciiTheme="majorHAnsi" w:hAnsiTheme="majorHAnsi"/>
        </w:rPr>
        <w:t>(</w:t>
      </w:r>
      <w:r w:rsidR="00B62BA0" w:rsidRPr="00C25AF9">
        <w:rPr>
          <w:rFonts w:asciiTheme="majorHAnsi" w:hAnsiTheme="majorHAnsi"/>
          <w:lang w:eastAsia="sk-SK"/>
        </w:rPr>
        <w:t>uvoľnený, relaxovaný, pomalý, rozvážny</w:t>
      </w:r>
      <w:r w:rsidR="002861D8" w:rsidRPr="00C25AF9">
        <w:rPr>
          <w:rFonts w:asciiTheme="majorHAnsi" w:hAnsiTheme="majorHAnsi"/>
          <w:lang w:eastAsia="sk-SK"/>
        </w:rPr>
        <w:t>, p</w:t>
      </w:r>
      <w:r w:rsidR="00B62BA0" w:rsidRPr="00C25AF9">
        <w:rPr>
          <w:rFonts w:asciiTheme="majorHAnsi" w:hAnsiTheme="majorHAnsi" w:cs="Courier"/>
          <w:lang w:eastAsia="sk-SK"/>
        </w:rPr>
        <w:t>remýšľavý</w:t>
      </w:r>
      <w:r w:rsidR="002861D8" w:rsidRPr="00C25AF9">
        <w:rPr>
          <w:rFonts w:asciiTheme="majorHAnsi" w:hAnsiTheme="majorHAnsi"/>
          <w:lang w:eastAsia="sk-SK"/>
        </w:rPr>
        <w:t>, trp</w:t>
      </w:r>
      <w:r w:rsidR="00B62BA0" w:rsidRPr="00C25AF9">
        <w:rPr>
          <w:rFonts w:asciiTheme="majorHAnsi" w:hAnsiTheme="majorHAnsi" w:cs="Courier"/>
          <w:lang w:eastAsia="sk-SK"/>
        </w:rPr>
        <w:t>ez</w:t>
      </w:r>
      <w:r w:rsidR="00C25AF9" w:rsidRPr="00C25AF9">
        <w:rPr>
          <w:rFonts w:asciiTheme="majorHAnsi" w:hAnsiTheme="majorHAnsi"/>
          <w:lang w:eastAsia="sk-SK"/>
        </w:rPr>
        <w:t>livý,</w:t>
      </w:r>
      <w:r w:rsidR="002861D8" w:rsidRPr="00C25AF9">
        <w:rPr>
          <w:rFonts w:asciiTheme="majorHAnsi" w:hAnsiTheme="majorHAnsi"/>
          <w:lang w:eastAsia="sk-SK"/>
        </w:rPr>
        <w:t xml:space="preserve"> má </w:t>
      </w:r>
      <w:r w:rsidR="00C25AF9" w:rsidRPr="00C25AF9">
        <w:rPr>
          <w:rFonts w:asciiTheme="majorHAnsi" w:hAnsiTheme="majorHAnsi"/>
          <w:lang w:eastAsia="sk-SK"/>
        </w:rPr>
        <w:t>veľa záľub</w:t>
      </w:r>
      <w:r w:rsidR="002861D8" w:rsidRPr="00C25AF9">
        <w:rPr>
          <w:rFonts w:asciiTheme="majorHAnsi" w:hAnsiTheme="majorHAnsi"/>
          <w:lang w:eastAsia="sk-SK"/>
        </w:rPr>
        <w:t>.</w:t>
      </w:r>
      <w:r w:rsidR="002861D8" w:rsidRPr="00C25AF9">
        <w:rPr>
          <w:rFonts w:asciiTheme="majorHAnsi" w:hAnsiTheme="majorHAnsi"/>
        </w:rPr>
        <w:t>)</w:t>
      </w:r>
      <w:r w:rsidR="00ED2472" w:rsidRPr="00C25AF9">
        <w:rPr>
          <w:rFonts w:asciiTheme="majorHAnsi" w:hAnsiTheme="majorHAnsi"/>
          <w:b/>
        </w:rPr>
        <w:t>.</w:t>
      </w:r>
      <w:r w:rsidR="002861D8" w:rsidRPr="00C25AF9">
        <w:rPr>
          <w:rFonts w:asciiTheme="majorHAnsi" w:hAnsiTheme="majorHAnsi"/>
          <w:b/>
        </w:rPr>
        <w:t xml:space="preserve"> </w:t>
      </w:r>
      <w:r w:rsidR="002861D8" w:rsidRPr="00C25AF9">
        <w:rPr>
          <w:rFonts w:asciiTheme="majorHAnsi" w:hAnsiTheme="majorHAnsi"/>
        </w:rPr>
        <w:t>(</w:t>
      </w:r>
      <w:r w:rsidR="002861D8" w:rsidRPr="00C25AF9">
        <w:rPr>
          <w:rFonts w:asciiTheme="majorHAnsi" w:hAnsiTheme="majorHAnsi"/>
          <w:noProof/>
        </w:rPr>
        <w:t>Kocianová, 2012)</w:t>
      </w:r>
    </w:p>
    <w:p w:rsidR="00B613F8" w:rsidRDefault="00C25AF9" w:rsidP="005F7049">
      <w:r w:rsidRPr="00C25AF9">
        <w:rPr>
          <w:rFonts w:asciiTheme="majorHAnsi" w:hAnsiTheme="majorHAnsi"/>
          <w:b/>
          <w:bCs/>
          <w:lang w:eastAsia="sk-SK"/>
        </w:rPr>
        <w:tab/>
      </w:r>
      <w:r w:rsidR="001D557B">
        <w:t>Prečo</w:t>
      </w:r>
      <w:r w:rsidR="00B613F8">
        <w:t xml:space="preserve"> je teda tak dôležité pre zamestnávateľa zaoberať sa motiváciou alebo spokojnosťou zamestnanca? Nestačí </w:t>
      </w:r>
      <w:r w:rsidR="000E557C">
        <w:t xml:space="preserve">už len </w:t>
      </w:r>
      <w:r w:rsidR="00B613F8">
        <w:t>hrozba sankcie, možnej straty zamestnania aby pracovník kvalit</w:t>
      </w:r>
      <w:r w:rsidR="000E557C">
        <w:t>ne pracovať.</w:t>
      </w:r>
      <w:r w:rsidR="00B613F8">
        <w:t xml:space="preserve"> Skúsenosti ukazujú, že </w:t>
      </w:r>
      <w:r w:rsidR="000E557C">
        <w:t>ú</w:t>
      </w:r>
      <w:r w:rsidR="00B613F8">
        <w:t>roveň výkonu, produktivita práce a vnútorné nastavenie pracovníka voči podniku má veľký dopad na konečné zi</w:t>
      </w:r>
      <w:r w:rsidR="000E557C">
        <w:t>sky podniku časové aj finančné.</w:t>
      </w:r>
      <w:r w:rsidR="00B613F8">
        <w:t xml:space="preserve"> Motivácia a spokojnosť sú zároveň jedným z dôležitých faktorov regulác</w:t>
      </w:r>
      <w:r w:rsidR="000E557C">
        <w:t>ie fluktuácie.</w:t>
      </w:r>
      <w:r w:rsidR="00B613F8">
        <w:t xml:space="preserve"> </w:t>
      </w:r>
    </w:p>
    <w:p w:rsidR="00B613F8" w:rsidRDefault="00B613F8" w:rsidP="005F7049"/>
    <w:p w:rsidR="00E56142" w:rsidRDefault="00E56142" w:rsidP="005F7049"/>
    <w:p w:rsidR="00B613F8" w:rsidRDefault="00B613F8" w:rsidP="005F7049"/>
    <w:p w:rsidR="008875B7" w:rsidRDefault="008875B7" w:rsidP="00C31FEF">
      <w:pPr>
        <w:pStyle w:val="Nadpis7"/>
      </w:pPr>
      <w:r>
        <w:t>2.1 Definícia</w:t>
      </w:r>
      <w:r w:rsidR="005443C9">
        <w:t xml:space="preserve"> </w:t>
      </w:r>
      <w:r w:rsidR="008A25EE">
        <w:t>motivácie</w:t>
      </w:r>
    </w:p>
    <w:p w:rsidR="00E56142" w:rsidRPr="00E56142" w:rsidRDefault="00E56142" w:rsidP="00E56142"/>
    <w:p w:rsidR="00B613F8" w:rsidRDefault="00E93BEF" w:rsidP="00B613F8">
      <w:pPr>
        <w:rPr>
          <w:noProof/>
        </w:rPr>
      </w:pPr>
      <w:r>
        <w:rPr>
          <w:b/>
        </w:rPr>
        <w:tab/>
      </w:r>
      <w:r w:rsidR="008875B7">
        <w:rPr>
          <w:b/>
        </w:rPr>
        <w:t>Motivácia človek</w:t>
      </w:r>
      <w:r w:rsidR="000935D7">
        <w:rPr>
          <w:b/>
        </w:rPr>
        <w:t xml:space="preserve">a </w:t>
      </w:r>
      <w:r w:rsidR="000935D7">
        <w:t xml:space="preserve">je </w:t>
      </w:r>
      <w:r w:rsidR="008875B7">
        <w:t>súbor vnútorných vplyvov</w:t>
      </w:r>
      <w:r w:rsidR="000935D7">
        <w:t xml:space="preserve"> a behaviorálnych prvkov, </w:t>
      </w:r>
      <w:r w:rsidR="000E557C">
        <w:t xml:space="preserve">je </w:t>
      </w:r>
      <w:r w:rsidR="000935D7">
        <w:t>stimulom, „pocitom, plynúcim z túžby niečo dosiahnuť, zabezpečiť sa, byť zodpovedný“</w:t>
      </w:r>
      <w:r w:rsidR="000935D7" w:rsidRPr="000935D7">
        <w:rPr>
          <w:noProof/>
        </w:rPr>
        <w:t xml:space="preserve"> </w:t>
      </w:r>
      <w:sdt>
        <w:sdtPr>
          <w:rPr>
            <w:noProof/>
          </w:rPr>
          <w:id w:val="28397268"/>
          <w:citation/>
        </w:sdtPr>
        <w:sdtContent>
          <w:r w:rsidR="00CC5BAD">
            <w:rPr>
              <w:noProof/>
            </w:rPr>
            <w:fldChar w:fldCharType="begin"/>
          </w:r>
          <w:r w:rsidR="000935D7">
            <w:rPr>
              <w:noProof/>
            </w:rPr>
            <w:instrText xml:space="preserve"> CITATION Mat \l 1051 </w:instrText>
          </w:r>
          <w:r w:rsidR="00CC5BAD">
            <w:rPr>
              <w:noProof/>
            </w:rPr>
            <w:fldChar w:fldCharType="separate"/>
          </w:r>
          <w:r w:rsidR="000935D7">
            <w:rPr>
              <w:noProof/>
            </w:rPr>
            <w:t>(Matuziene, 2014)</w:t>
          </w:r>
          <w:r w:rsidR="00CC5BAD">
            <w:rPr>
              <w:noProof/>
            </w:rPr>
            <w:fldChar w:fldCharType="end"/>
          </w:r>
        </w:sdtContent>
      </w:sdt>
      <w:r w:rsidR="000935D7">
        <w:t xml:space="preserve">. </w:t>
      </w:r>
      <w:r w:rsidR="000C462A">
        <w:t>Súvisí s variabilitou ľudského chovania, profes</w:t>
      </w:r>
      <w:r w:rsidR="00B32519">
        <w:t>ij</w:t>
      </w:r>
      <w:r w:rsidR="000C462A">
        <w:t xml:space="preserve">nou orientáciou </w:t>
      </w:r>
      <w:r w:rsidR="000C462A">
        <w:rPr>
          <w:noProof/>
        </w:rPr>
        <w:t>(Štikar, 2003)</w:t>
      </w:r>
      <w:r w:rsidR="000C462A">
        <w:t>, u</w:t>
      </w:r>
      <w:r w:rsidR="000935D7">
        <w:t>smerňuje</w:t>
      </w:r>
      <w:r w:rsidR="008875B7">
        <w:t xml:space="preserve"> </w:t>
      </w:r>
      <w:r w:rsidR="000935D7">
        <w:t>jednanie a prežívanie. Integruje a</w:t>
      </w:r>
      <w:r w:rsidR="000E557C">
        <w:t>j</w:t>
      </w:r>
      <w:r w:rsidR="000935D7">
        <w:t xml:space="preserve"> organizuje</w:t>
      </w:r>
      <w:r w:rsidR="008875B7">
        <w:t xml:space="preserve"> fyzickú</w:t>
      </w:r>
      <w:r w:rsidR="000E557C">
        <w:t xml:space="preserve"> aj psychickú činnosť</w:t>
      </w:r>
      <w:r w:rsidR="008875B7">
        <w:t xml:space="preserve"> </w:t>
      </w:r>
      <w:r w:rsidR="000E557C">
        <w:t>jednotlivca</w:t>
      </w:r>
      <w:r w:rsidR="008875B7">
        <w:t xml:space="preserve"> </w:t>
      </w:r>
      <w:r w:rsidR="000E557C">
        <w:t>smerom k jeho</w:t>
      </w:r>
      <w:r w:rsidR="008875B7">
        <w:t xml:space="preserve"> </w:t>
      </w:r>
      <w:r w:rsidR="000E557C">
        <w:t>konkrétnym cieľom</w:t>
      </w:r>
      <w:r w:rsidR="000935D7">
        <w:t xml:space="preserve"> a</w:t>
      </w:r>
      <w:r w:rsidR="000E557C">
        <w:t xml:space="preserve"> k realizácií</w:t>
      </w:r>
      <w:r w:rsidR="000935D7">
        <w:t xml:space="preserve"> základných požiadaviek. Je to </w:t>
      </w:r>
      <w:r w:rsidR="008875B7">
        <w:t>dynamická zložka osobnosti, v ktorej sa prejavuje výberovosť, zameranie, premenlivosť a sub</w:t>
      </w:r>
      <w:r w:rsidR="000935D7">
        <w:t>jektívnosť aktivít, činnosti aj nečinnosti.</w:t>
      </w:r>
      <w:r w:rsidR="008875B7">
        <w:t xml:space="preserve"> </w:t>
      </w:r>
      <w:r w:rsidR="008875B7" w:rsidRPr="008424E3">
        <w:rPr>
          <w:noProof/>
        </w:rPr>
        <w:t>(Štikar, 2003)</w:t>
      </w:r>
      <w:r w:rsidR="000935D7">
        <w:t xml:space="preserve"> </w:t>
      </w:r>
      <w:r w:rsidR="008875B7">
        <w:rPr>
          <w:noProof/>
        </w:rPr>
        <w:t>(Buchtová, 2002)</w:t>
      </w:r>
      <w:sdt>
        <w:sdtPr>
          <w:rPr>
            <w:noProof/>
          </w:rPr>
          <w:id w:val="28397266"/>
          <w:citation/>
        </w:sdtPr>
        <w:sdtContent>
          <w:r w:rsidR="00CC5BAD">
            <w:rPr>
              <w:noProof/>
            </w:rPr>
            <w:fldChar w:fldCharType="begin"/>
          </w:r>
          <w:r w:rsidR="002B5C85">
            <w:rPr>
              <w:noProof/>
            </w:rPr>
            <w:instrText xml:space="preserve"> CITATION Mat \l 1051 </w:instrText>
          </w:r>
          <w:r w:rsidR="00CC5BAD">
            <w:rPr>
              <w:noProof/>
            </w:rPr>
            <w:fldChar w:fldCharType="separate"/>
          </w:r>
          <w:r w:rsidR="002B5C85">
            <w:rPr>
              <w:noProof/>
            </w:rPr>
            <w:t>(Matuziene, 2014)</w:t>
          </w:r>
          <w:r w:rsidR="00CC5BAD">
            <w:rPr>
              <w:noProof/>
            </w:rPr>
            <w:fldChar w:fldCharType="end"/>
          </w:r>
        </w:sdtContent>
      </w:sdt>
      <w:r w:rsidR="00B613F8">
        <w:rPr>
          <w:noProof/>
        </w:rPr>
        <w:t xml:space="preserve"> </w:t>
      </w:r>
      <w:r w:rsidR="00CE6410">
        <w:rPr>
          <w:noProof/>
        </w:rPr>
        <w:t>Je množstvo definícií. Zjednodušene môžme povedať</w:t>
      </w:r>
      <w:r w:rsidR="00B613F8">
        <w:rPr>
          <w:noProof/>
        </w:rPr>
        <w:t>,</w:t>
      </w:r>
      <w:r w:rsidR="00CE6410">
        <w:rPr>
          <w:noProof/>
        </w:rPr>
        <w:t xml:space="preserve"> že</w:t>
      </w:r>
      <w:r w:rsidR="00B613F8">
        <w:rPr>
          <w:noProof/>
        </w:rPr>
        <w:t xml:space="preserve"> ide o ochotu niečo danej činnosti obetovať.  (Hroník, 2007)</w:t>
      </w:r>
      <w:r w:rsidR="00A226DC">
        <w:rPr>
          <w:noProof/>
        </w:rPr>
        <w:t xml:space="preserve">. </w:t>
      </w:r>
    </w:p>
    <w:p w:rsidR="00A226DC" w:rsidRDefault="00060809" w:rsidP="008424E3">
      <w:pPr>
        <w:rPr>
          <w:noProof/>
        </w:rPr>
      </w:pPr>
      <w:r>
        <w:rPr>
          <w:noProof/>
        </w:rPr>
        <w:tab/>
      </w:r>
      <w:r w:rsidR="008875B7">
        <w:rPr>
          <w:b/>
          <w:noProof/>
        </w:rPr>
        <w:t xml:space="preserve">Motivácia k práci </w:t>
      </w:r>
      <w:r w:rsidR="008875B7">
        <w:rPr>
          <w:noProof/>
        </w:rPr>
        <w:t>(</w:t>
      </w:r>
      <w:r w:rsidR="008875B7" w:rsidRPr="000935D7">
        <w:rPr>
          <w:b/>
          <w:noProof/>
        </w:rPr>
        <w:t>pracovná motivácia</w:t>
      </w:r>
      <w:r w:rsidR="008875B7">
        <w:rPr>
          <w:noProof/>
        </w:rPr>
        <w:t xml:space="preserve">) vyjadruje </w:t>
      </w:r>
      <w:r w:rsidR="000935D7">
        <w:rPr>
          <w:noProof/>
        </w:rPr>
        <w:t>„</w:t>
      </w:r>
      <w:r w:rsidR="008875B7">
        <w:rPr>
          <w:noProof/>
        </w:rPr>
        <w:t>cel</w:t>
      </w:r>
      <w:r w:rsidR="002B5C85">
        <w:rPr>
          <w:noProof/>
        </w:rPr>
        <w:t>k</w:t>
      </w:r>
      <w:r w:rsidR="008875B7">
        <w:rPr>
          <w:noProof/>
        </w:rPr>
        <w:t>ový prístup pracovníka k vykonávanej pracovnej činnosti,</w:t>
      </w:r>
      <w:r w:rsidR="000935D7">
        <w:rPr>
          <w:noProof/>
        </w:rPr>
        <w:t xml:space="preserve"> </w:t>
      </w:r>
      <w:r w:rsidR="008875B7">
        <w:rPr>
          <w:noProof/>
        </w:rPr>
        <w:t xml:space="preserve">k pracovným úlohám, k zastávanej pozícií v organizácii a s ňou spojenou zamestnaneckou rolou. Prejavuje sa výkonom, zaujatím a vynaloženým úsilím pri výkone pracovnej činnosti. Motivačné zameranie či preferencie predstavuje dlhodobú orientáciu človeka, je súčasťou celkového profilu osobnosti jedinca.“  </w:t>
      </w:r>
      <w:r w:rsidR="008875B7" w:rsidRPr="00104464">
        <w:rPr>
          <w:noProof/>
        </w:rPr>
        <w:t>(Štikar, 2003)</w:t>
      </w:r>
      <w:r w:rsidR="00FD4C68">
        <w:rPr>
          <w:noProof/>
        </w:rPr>
        <w:t xml:space="preserve"> Úroveň motivácie pracovníka úzko súvisí </w:t>
      </w:r>
      <w:r w:rsidR="00A226DC">
        <w:rPr>
          <w:noProof/>
        </w:rPr>
        <w:t xml:space="preserve">aj </w:t>
      </w:r>
      <w:r w:rsidR="00FD4C68">
        <w:rPr>
          <w:noProof/>
        </w:rPr>
        <w:t xml:space="preserve">s jeho ochotou zotrvať v organizácii. </w:t>
      </w:r>
    </w:p>
    <w:p w:rsidR="008875B7" w:rsidRDefault="00CE6410" w:rsidP="008424E3">
      <w:pPr>
        <w:rPr>
          <w:noProof/>
        </w:rPr>
      </w:pPr>
      <w:r>
        <w:rPr>
          <w:noProof/>
        </w:rPr>
        <w:tab/>
        <w:t xml:space="preserve">Pri motivácií je dôležité aby sa podarilo skĺbiť záujmy manažéra, firmy, zamestnancov, aj zákazníka. </w:t>
      </w:r>
      <w:r w:rsidR="00351A41">
        <w:rPr>
          <w:noProof/>
        </w:rPr>
        <w:t xml:space="preserve">Stav </w:t>
      </w:r>
      <w:r>
        <w:rPr>
          <w:noProof/>
        </w:rPr>
        <w:t xml:space="preserve">optimálnej </w:t>
      </w:r>
      <w:r w:rsidR="00351A41">
        <w:rPr>
          <w:noProof/>
        </w:rPr>
        <w:t xml:space="preserve">motivácie je </w:t>
      </w:r>
      <w:r>
        <w:rPr>
          <w:noProof/>
        </w:rPr>
        <w:t xml:space="preserve">teda </w:t>
      </w:r>
      <w:r w:rsidR="00351A41">
        <w:rPr>
          <w:noProof/>
        </w:rPr>
        <w:t>dosiahnutý vtedy, keď plnenie podnikových cieľov uspokojuje aj osobné ciele zamestnancov a pracovné chovanie zamestnancov je zároveň v súlade so</w:t>
      </w:r>
      <w:r>
        <w:rPr>
          <w:noProof/>
        </w:rPr>
        <w:t xml:space="preserve"> záujmami a cieľmi organizácie.</w:t>
      </w:r>
      <w:r w:rsidR="00351A41">
        <w:rPr>
          <w:noProof/>
        </w:rPr>
        <w:t xml:space="preserve"> </w:t>
      </w:r>
      <w:r w:rsidR="00FD4C68">
        <w:rPr>
          <w:noProof/>
        </w:rPr>
        <w:t>(Kolektív, 2006)</w:t>
      </w:r>
    </w:p>
    <w:p w:rsidR="00351A41" w:rsidRDefault="00FB62C2" w:rsidP="00FB62C2">
      <w:pPr>
        <w:rPr>
          <w:noProof/>
        </w:rPr>
      </w:pPr>
      <w:r>
        <w:rPr>
          <w:b/>
          <w:noProof/>
        </w:rPr>
        <w:tab/>
      </w:r>
      <w:r w:rsidR="00CE6410">
        <w:rPr>
          <w:noProof/>
        </w:rPr>
        <w:t xml:space="preserve">Ďalším termínom, ktorý sa pri téme motivácie objavuje je pojem </w:t>
      </w:r>
      <w:r w:rsidR="00CE6410">
        <w:rPr>
          <w:b/>
          <w:noProof/>
        </w:rPr>
        <w:t>m</w:t>
      </w:r>
      <w:r>
        <w:rPr>
          <w:b/>
          <w:noProof/>
        </w:rPr>
        <w:t>otivačný profil</w:t>
      </w:r>
      <w:r w:rsidR="00CE6410">
        <w:rPr>
          <w:b/>
          <w:noProof/>
        </w:rPr>
        <w:t>.</w:t>
      </w:r>
      <w:r w:rsidR="00CE6410">
        <w:rPr>
          <w:noProof/>
        </w:rPr>
        <w:t xml:space="preserve"> Ten</w:t>
      </w:r>
      <w:r w:rsidR="00FD4C68">
        <w:rPr>
          <w:noProof/>
        </w:rPr>
        <w:t xml:space="preserve"> je</w:t>
      </w:r>
      <w:r w:rsidR="00CE6410">
        <w:rPr>
          <w:noProof/>
        </w:rPr>
        <w:t xml:space="preserve"> prirodzenou</w:t>
      </w:r>
      <w:r w:rsidR="00FD4C68">
        <w:rPr>
          <w:noProof/>
        </w:rPr>
        <w:t xml:space="preserve"> súčasťou osobnosti. Je daný ladením,</w:t>
      </w:r>
      <w:r>
        <w:rPr>
          <w:noProof/>
        </w:rPr>
        <w:t xml:space="preserve"> zameraním osobnosti a možno ho poznať psychologickým testovaním. </w:t>
      </w:r>
    </w:p>
    <w:p w:rsidR="000935D7" w:rsidRDefault="00FB62C2" w:rsidP="000935D7">
      <w:pPr>
        <w:rPr>
          <w:noProof/>
        </w:rPr>
      </w:pPr>
      <w:r>
        <w:rPr>
          <w:rFonts w:asciiTheme="majorHAnsi" w:hAnsiTheme="majorHAnsi"/>
          <w:noProof/>
        </w:rPr>
        <w:tab/>
      </w:r>
      <w:r w:rsidR="00B02A3F">
        <w:rPr>
          <w:rFonts w:asciiTheme="majorHAnsi" w:hAnsiTheme="majorHAnsi"/>
          <w:noProof/>
        </w:rPr>
        <w:t>RŮŽIČKA</w:t>
      </w:r>
      <w:r w:rsidR="000935D7">
        <w:rPr>
          <w:rFonts w:asciiTheme="majorHAnsi" w:hAnsiTheme="majorHAnsi"/>
          <w:noProof/>
        </w:rPr>
        <w:t xml:space="preserve"> motivačný profil človeka vníma ako</w:t>
      </w:r>
      <w:r w:rsidR="008875B7">
        <w:rPr>
          <w:noProof/>
        </w:rPr>
        <w:t xml:space="preserve"> prienik sociálneho styku (sociálna percepcia, komunikácia, interakcia), pracovnej činnosti a osobnosti pracovníka.</w:t>
      </w:r>
      <w:r w:rsidR="000935D7" w:rsidRPr="000935D7">
        <w:rPr>
          <w:noProof/>
        </w:rPr>
        <w:t xml:space="preserve"> </w:t>
      </w:r>
      <w:r w:rsidR="000935D7">
        <w:rPr>
          <w:noProof/>
        </w:rPr>
        <w:t>(Buchtová, 2002)</w:t>
      </w:r>
    </w:p>
    <w:p w:rsidR="008875B7" w:rsidRPr="00662FCB" w:rsidRDefault="00A56669" w:rsidP="008424E3">
      <w:pPr>
        <w:rPr>
          <w:noProof/>
        </w:rPr>
      </w:pPr>
      <w:r>
        <w:rPr>
          <w:noProof/>
          <w:lang w:eastAsia="sk-SK"/>
        </w:rPr>
        <w:drawing>
          <wp:anchor distT="0" distB="0" distL="114300" distR="114300" simplePos="0" relativeHeight="251650560" behindDoc="0" locked="0" layoutInCell="1" allowOverlap="1">
            <wp:simplePos x="0" y="0"/>
            <wp:positionH relativeFrom="column">
              <wp:posOffset>-13970</wp:posOffset>
            </wp:positionH>
            <wp:positionV relativeFrom="paragraph">
              <wp:posOffset>43815</wp:posOffset>
            </wp:positionV>
            <wp:extent cx="2557780" cy="2481580"/>
            <wp:effectExtent l="19050" t="0" r="0" b="0"/>
            <wp:wrapSquare wrapText="bothSides"/>
            <wp:docPr id="1" name="Obrázok 1" descr="C:\Documents and Settings\Roman\Desktop\USB\5. ročník\MGR\motivacia_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man\Desktop\USB\5. ročník\MGR\motivacia_schema.JPG"/>
                    <pic:cNvPicPr>
                      <a:picLocks noChangeAspect="1" noChangeArrowheads="1"/>
                    </pic:cNvPicPr>
                  </pic:nvPicPr>
                  <pic:blipFill>
                    <a:blip r:embed="rId9"/>
                    <a:srcRect/>
                    <a:stretch>
                      <a:fillRect/>
                    </a:stretch>
                  </pic:blipFill>
                  <pic:spPr bwMode="auto">
                    <a:xfrm>
                      <a:off x="0" y="0"/>
                      <a:ext cx="2557780" cy="2481580"/>
                    </a:xfrm>
                    <a:prstGeom prst="rect">
                      <a:avLst/>
                    </a:prstGeom>
                    <a:noFill/>
                    <a:ln w="9525">
                      <a:noFill/>
                      <a:miter lim="800000"/>
                      <a:headEnd/>
                      <a:tailEnd/>
                    </a:ln>
                  </pic:spPr>
                </pic:pic>
              </a:graphicData>
            </a:graphic>
          </wp:anchor>
        </w:drawing>
      </w:r>
    </w:p>
    <w:p w:rsidR="008875B7" w:rsidRDefault="008875B7" w:rsidP="008424E3">
      <w:pPr>
        <w:rPr>
          <w:noProof/>
        </w:rPr>
      </w:pPr>
    </w:p>
    <w:p w:rsidR="008875B7" w:rsidRDefault="008875B7" w:rsidP="008424E3">
      <w:pPr>
        <w:rPr>
          <w:noProof/>
        </w:rPr>
      </w:pPr>
    </w:p>
    <w:p w:rsidR="008875B7" w:rsidRDefault="008875B7" w:rsidP="008424E3">
      <w:pPr>
        <w:rPr>
          <w:noProof/>
        </w:rPr>
      </w:pPr>
    </w:p>
    <w:p w:rsidR="008875B7" w:rsidRDefault="008875B7" w:rsidP="008424E3">
      <w:pPr>
        <w:rPr>
          <w:noProof/>
        </w:rPr>
      </w:pPr>
    </w:p>
    <w:p w:rsidR="008875B7" w:rsidRDefault="008875B7" w:rsidP="008424E3">
      <w:pPr>
        <w:rPr>
          <w:noProof/>
        </w:rPr>
      </w:pPr>
    </w:p>
    <w:p w:rsidR="008875B7" w:rsidRDefault="008875B7" w:rsidP="008424E3">
      <w:pPr>
        <w:rPr>
          <w:noProof/>
        </w:rPr>
      </w:pPr>
    </w:p>
    <w:p w:rsidR="000935D7" w:rsidRDefault="000935D7" w:rsidP="008424E3">
      <w:pPr>
        <w:rPr>
          <w:noProof/>
        </w:rPr>
      </w:pPr>
    </w:p>
    <w:p w:rsidR="000935D7" w:rsidRPr="004229F8" w:rsidRDefault="004229F8" w:rsidP="000935D7">
      <w:pPr>
        <w:rPr>
          <w:i/>
          <w:noProof/>
        </w:rPr>
      </w:pPr>
      <w:r>
        <w:rPr>
          <w:i/>
          <w:noProof/>
        </w:rPr>
        <w:t>Obr.</w:t>
      </w:r>
      <w:r w:rsidR="000935D7" w:rsidRPr="004229F8">
        <w:rPr>
          <w:i/>
          <w:noProof/>
        </w:rPr>
        <w:t>1: Interakčná schéma motivácie (podľa (Buchtová, 2002))</w:t>
      </w:r>
    </w:p>
    <w:p w:rsidR="008875B7" w:rsidRPr="000935D7" w:rsidRDefault="008875B7" w:rsidP="008424E3">
      <w:pPr>
        <w:rPr>
          <w:noProof/>
        </w:rPr>
      </w:pPr>
    </w:p>
    <w:p w:rsidR="00265222" w:rsidRDefault="00265222" w:rsidP="00265222">
      <w:pPr>
        <w:rPr>
          <w:noProof/>
        </w:rPr>
      </w:pPr>
      <w:r>
        <w:rPr>
          <w:noProof/>
        </w:rPr>
        <w:tab/>
        <w:t xml:space="preserve">Motiváciu je </w:t>
      </w:r>
      <w:r w:rsidR="00BE0E0B">
        <w:rPr>
          <w:noProof/>
        </w:rPr>
        <w:t xml:space="preserve">ďalej </w:t>
      </w:r>
      <w:r>
        <w:rPr>
          <w:noProof/>
        </w:rPr>
        <w:t xml:space="preserve">nutné odlíšiť od </w:t>
      </w:r>
      <w:r>
        <w:rPr>
          <w:b/>
          <w:noProof/>
        </w:rPr>
        <w:t>stimulácie</w:t>
      </w:r>
      <w:r w:rsidR="00BE0E0B">
        <w:rPr>
          <w:noProof/>
        </w:rPr>
        <w:t>. Stimulácia</w:t>
      </w:r>
      <w:r>
        <w:rPr>
          <w:noProof/>
        </w:rPr>
        <w:t xml:space="preserve"> je zámerné</w:t>
      </w:r>
      <w:r w:rsidR="00BE0E0B">
        <w:rPr>
          <w:noProof/>
        </w:rPr>
        <w:t xml:space="preserve"> a cielené</w:t>
      </w:r>
      <w:r>
        <w:rPr>
          <w:noProof/>
        </w:rPr>
        <w:t xml:space="preserve"> je</w:t>
      </w:r>
      <w:r w:rsidR="00BE0E0B">
        <w:rPr>
          <w:noProof/>
        </w:rPr>
        <w:t>dnorázové</w:t>
      </w:r>
      <w:r w:rsidR="008C42F0">
        <w:rPr>
          <w:noProof/>
        </w:rPr>
        <w:t xml:space="preserve"> pôsobenie na psychiku zvonku. </w:t>
      </w:r>
      <w:r w:rsidR="00A226DC">
        <w:rPr>
          <w:noProof/>
        </w:rPr>
        <w:t>Jej ú</w:t>
      </w:r>
      <w:r w:rsidR="008C42F0">
        <w:rPr>
          <w:noProof/>
        </w:rPr>
        <w:t xml:space="preserve">lohou je </w:t>
      </w:r>
      <w:r w:rsidR="00A226DC">
        <w:rPr>
          <w:noProof/>
        </w:rPr>
        <w:t xml:space="preserve">len </w:t>
      </w:r>
      <w:r w:rsidR="008C42F0">
        <w:rPr>
          <w:noProof/>
        </w:rPr>
        <w:t>zmena motivácie, pracovnej ochoty a</w:t>
      </w:r>
      <w:r w:rsidR="00BE0E0B">
        <w:rPr>
          <w:noProof/>
        </w:rPr>
        <w:t xml:space="preserve"> takýmto spôsobom aj </w:t>
      </w:r>
      <w:r w:rsidR="008C42F0">
        <w:rPr>
          <w:noProof/>
        </w:rPr>
        <w:t>ovplyvnenie</w:t>
      </w:r>
      <w:r>
        <w:rPr>
          <w:noProof/>
        </w:rPr>
        <w:t xml:space="preserve"> pracovného výkonu.  (Kolektív, 2006)</w:t>
      </w:r>
      <w:r w:rsidR="008C42F0">
        <w:rPr>
          <w:noProof/>
        </w:rPr>
        <w:t xml:space="preserve"> </w:t>
      </w:r>
      <w:sdt>
        <w:sdtPr>
          <w:rPr>
            <w:lang w:eastAsia="sk-SK"/>
          </w:rPr>
          <w:id w:val="15022174"/>
          <w:citation/>
        </w:sdtPr>
        <w:sdtContent>
          <w:r w:rsidR="00CC5BAD">
            <w:rPr>
              <w:lang w:eastAsia="sk-SK"/>
            </w:rPr>
            <w:fldChar w:fldCharType="begin"/>
          </w:r>
          <w:r w:rsidR="008C42F0">
            <w:rPr>
              <w:lang w:eastAsia="sk-SK"/>
            </w:rPr>
            <w:instrText xml:space="preserve"> CITATION Koc12 \l 1051 </w:instrText>
          </w:r>
          <w:r w:rsidR="00CC5BAD">
            <w:rPr>
              <w:lang w:eastAsia="sk-SK"/>
            </w:rPr>
            <w:fldChar w:fldCharType="separate"/>
          </w:r>
          <w:r w:rsidR="008C42F0">
            <w:rPr>
              <w:noProof/>
              <w:lang w:eastAsia="sk-SK"/>
            </w:rPr>
            <w:t>(Kocianová, 2012)</w:t>
          </w:r>
          <w:r w:rsidR="00CC5BAD">
            <w:rPr>
              <w:lang w:eastAsia="sk-SK"/>
            </w:rPr>
            <w:fldChar w:fldCharType="end"/>
          </w:r>
        </w:sdtContent>
      </w:sdt>
    </w:p>
    <w:p w:rsidR="00F43335" w:rsidRDefault="00B613F8" w:rsidP="00F43335">
      <w:pPr>
        <w:rPr>
          <w:noProof/>
        </w:rPr>
      </w:pPr>
      <w:r>
        <w:rPr>
          <w:b/>
        </w:rPr>
        <w:tab/>
      </w:r>
      <w:r w:rsidR="00274F1E">
        <w:t xml:space="preserve">Motivácia je určovaná </w:t>
      </w:r>
      <w:r w:rsidR="00274F1E">
        <w:rPr>
          <w:b/>
        </w:rPr>
        <w:t>m</w:t>
      </w:r>
      <w:r w:rsidR="00F43335">
        <w:rPr>
          <w:b/>
        </w:rPr>
        <w:t>otív</w:t>
      </w:r>
      <w:r w:rsidR="00274F1E">
        <w:rPr>
          <w:b/>
        </w:rPr>
        <w:t>om</w:t>
      </w:r>
      <w:r w:rsidR="00274F1E">
        <w:t xml:space="preserve"> (pohnútkou), čo </w:t>
      </w:r>
      <w:r>
        <w:t>je</w:t>
      </w:r>
      <w:r w:rsidR="00274F1E">
        <w:t xml:space="preserve"> teda</w:t>
      </w:r>
      <w:r>
        <w:t xml:space="preserve"> h</w:t>
      </w:r>
      <w:r w:rsidR="00274F1E">
        <w:t>ybnou silou</w:t>
      </w:r>
      <w:r>
        <w:t>,</w:t>
      </w:r>
      <w:r w:rsidR="00274F1E">
        <w:t xml:space="preserve"> ktorá</w:t>
      </w:r>
      <w:r>
        <w:t xml:space="preserve"> určuje smer a intenzitu chovania človeka.</w:t>
      </w:r>
      <w:r w:rsidR="00F43335">
        <w:t xml:space="preserve"> </w:t>
      </w:r>
      <w:r w:rsidR="00F43335" w:rsidRPr="00984BF0">
        <w:rPr>
          <w:noProof/>
        </w:rPr>
        <w:t>(Štikar, 2003)</w:t>
      </w:r>
    </w:p>
    <w:p w:rsidR="00B613F8" w:rsidRDefault="00B613F8" w:rsidP="00F43335">
      <w:r>
        <w:rPr>
          <w:b/>
        </w:rPr>
        <w:tab/>
      </w:r>
      <w:r w:rsidR="00274F1E">
        <w:t xml:space="preserve">Jednotkou stimulácie je </w:t>
      </w:r>
      <w:r w:rsidR="00274F1E">
        <w:rPr>
          <w:b/>
        </w:rPr>
        <w:t>s</w:t>
      </w:r>
      <w:r w:rsidR="00F43335">
        <w:rPr>
          <w:b/>
        </w:rPr>
        <w:t>timul</w:t>
      </w:r>
      <w:r w:rsidR="00274F1E">
        <w:rPr>
          <w:b/>
        </w:rPr>
        <w:t xml:space="preserve">. </w:t>
      </w:r>
      <w:r w:rsidR="00274F1E">
        <w:t>Ten</w:t>
      </w:r>
      <w:r w:rsidR="00F43335">
        <w:t xml:space="preserve"> </w:t>
      </w:r>
      <w:r>
        <w:t xml:space="preserve">je </w:t>
      </w:r>
      <w:r w:rsidR="005B3CF6">
        <w:t>čisto</w:t>
      </w:r>
      <w:r>
        <w:t xml:space="preserve"> vonkajšou</w:t>
      </w:r>
      <w:r w:rsidR="00F43335">
        <w:t xml:space="preserve"> incentiv</w:t>
      </w:r>
      <w:r>
        <w:t>ou (v podobe ponúkaných možností, odmien, sankcií)</w:t>
      </w:r>
      <w:r w:rsidR="00274F1E">
        <w:t xml:space="preserve">. Nimi </w:t>
      </w:r>
      <w:r w:rsidR="00F43335">
        <w:t xml:space="preserve">je </w:t>
      </w:r>
      <w:r w:rsidR="00274F1E">
        <w:t>jedinec</w:t>
      </w:r>
      <w:r w:rsidR="00F43335">
        <w:t xml:space="preserve"> podnecovaný k žiaducim aktivitám. </w:t>
      </w:r>
      <w:r w:rsidR="008C42F0">
        <w:t xml:space="preserve">Je </w:t>
      </w:r>
      <w:r w:rsidR="00274F1E">
        <w:t xml:space="preserve">ale </w:t>
      </w:r>
      <w:r w:rsidR="008C42F0">
        <w:t>dôležité, aby použité stimuly boli v súlade s vnútornou motiváciou jedinca.</w:t>
      </w:r>
    </w:p>
    <w:p w:rsidR="0062201B" w:rsidRDefault="0062201B" w:rsidP="0062201B">
      <w:pPr>
        <w:rPr>
          <w:rFonts w:asciiTheme="majorHAnsi" w:hAnsiTheme="majorHAnsi"/>
          <w:lang w:eastAsia="sk-SK"/>
        </w:rPr>
      </w:pPr>
      <w:r>
        <w:rPr>
          <w:noProof/>
        </w:rPr>
        <w:tab/>
        <w:t>Rovnako je rozdiel aj medzi motiváciou a </w:t>
      </w:r>
      <w:r>
        <w:rPr>
          <w:b/>
          <w:noProof/>
        </w:rPr>
        <w:t>manipuláciou</w:t>
      </w:r>
      <w:r>
        <w:rPr>
          <w:noProof/>
        </w:rPr>
        <w:t>. Kým motivácia je zameraná na vytvorenie podmienok, ktoré pôsobia na chovanie spolupracovníkov, manipulácia je prejavom snahy vedúceho pracovníka svojim jednaním priamo ov</w:t>
      </w:r>
      <w:r w:rsidR="00815034">
        <w:rPr>
          <w:noProof/>
        </w:rPr>
        <w:t>plyvňovať</w:t>
      </w:r>
      <w:r>
        <w:rPr>
          <w:noProof/>
        </w:rPr>
        <w:t xml:space="preserve"> </w:t>
      </w:r>
      <w:r w:rsidR="00815034">
        <w:rPr>
          <w:noProof/>
        </w:rPr>
        <w:t>aktivitu</w:t>
      </w:r>
      <w:r>
        <w:rPr>
          <w:noProof/>
        </w:rPr>
        <w:t xml:space="preserve"> </w:t>
      </w:r>
      <w:r w:rsidR="00815034">
        <w:rPr>
          <w:noProof/>
        </w:rPr>
        <w:t>podriadených</w:t>
      </w:r>
      <w:r>
        <w:rPr>
          <w:noProof/>
        </w:rPr>
        <w:t>. Manažeri obvykle využívajú oba spôsoby vedenia ľudí.</w:t>
      </w:r>
      <w:sdt>
        <w:sdtPr>
          <w:rPr>
            <w:rFonts w:asciiTheme="majorHAnsi" w:hAnsiTheme="majorHAnsi"/>
            <w:lang w:eastAsia="sk-SK"/>
          </w:rPr>
          <w:id w:val="15022198"/>
          <w:citation/>
        </w:sdtPr>
        <w:sdtContent>
          <w:r w:rsidR="00CC5BAD" w:rsidRPr="006C6543">
            <w:rPr>
              <w:rFonts w:asciiTheme="majorHAnsi" w:hAnsiTheme="majorHAnsi"/>
              <w:lang w:eastAsia="sk-SK"/>
            </w:rPr>
            <w:fldChar w:fldCharType="begin"/>
          </w:r>
          <w:r w:rsidRPr="006C6543">
            <w:rPr>
              <w:rFonts w:asciiTheme="majorHAnsi" w:hAnsiTheme="majorHAnsi"/>
              <w:lang w:eastAsia="sk-SK"/>
            </w:rPr>
            <w:instrText xml:space="preserve"> CITATION Vod09 \l 1051 </w:instrText>
          </w:r>
          <w:r w:rsidR="00CC5BAD" w:rsidRPr="006C6543">
            <w:rPr>
              <w:rFonts w:asciiTheme="majorHAnsi" w:hAnsiTheme="majorHAnsi"/>
              <w:lang w:eastAsia="sk-SK"/>
            </w:rPr>
            <w:fldChar w:fldCharType="separate"/>
          </w:r>
          <w:r w:rsidRPr="006C6543">
            <w:rPr>
              <w:rFonts w:asciiTheme="majorHAnsi" w:hAnsiTheme="majorHAnsi"/>
              <w:noProof/>
              <w:lang w:eastAsia="sk-SK"/>
            </w:rPr>
            <w:t xml:space="preserve"> (Vodáček, 2009)</w:t>
          </w:r>
          <w:r w:rsidR="00CC5BAD" w:rsidRPr="006C6543">
            <w:rPr>
              <w:rFonts w:asciiTheme="majorHAnsi" w:hAnsiTheme="majorHAnsi"/>
              <w:lang w:eastAsia="sk-SK"/>
            </w:rPr>
            <w:fldChar w:fldCharType="end"/>
          </w:r>
        </w:sdtContent>
      </w:sdt>
    </w:p>
    <w:p w:rsidR="00E56142" w:rsidRDefault="00E56142" w:rsidP="0062201B">
      <w:pPr>
        <w:rPr>
          <w:rFonts w:asciiTheme="majorHAnsi" w:hAnsiTheme="majorHAnsi"/>
          <w:lang w:eastAsia="sk-SK"/>
        </w:rPr>
      </w:pPr>
    </w:p>
    <w:p w:rsidR="00C918DD" w:rsidRDefault="00C918DD" w:rsidP="0062201B">
      <w:pPr>
        <w:rPr>
          <w:rFonts w:asciiTheme="majorHAnsi" w:hAnsiTheme="majorHAnsi"/>
          <w:lang w:eastAsia="sk-SK"/>
        </w:rPr>
      </w:pPr>
    </w:p>
    <w:p w:rsidR="00265222" w:rsidRDefault="003279D3" w:rsidP="00265222">
      <w:pPr>
        <w:pStyle w:val="Nadpis9"/>
        <w:rPr>
          <w:noProof/>
        </w:rPr>
      </w:pPr>
      <w:r>
        <w:rPr>
          <w:noProof/>
        </w:rPr>
        <w:t xml:space="preserve">2.1.1 </w:t>
      </w:r>
      <w:r w:rsidR="00EB76C8">
        <w:rPr>
          <w:noProof/>
        </w:rPr>
        <w:t>U</w:t>
      </w:r>
      <w:r w:rsidR="00265222">
        <w:rPr>
          <w:noProof/>
        </w:rPr>
        <w:t>rovne motivácie</w:t>
      </w:r>
      <w:r w:rsidR="00265222">
        <w:rPr>
          <w:noProof/>
        </w:rPr>
        <w:tab/>
      </w:r>
    </w:p>
    <w:p w:rsidR="008A1FB7" w:rsidRPr="008A1FB7" w:rsidRDefault="00265222" w:rsidP="00265222">
      <w:pPr>
        <w:rPr>
          <w:noProof/>
        </w:rPr>
      </w:pPr>
      <w:r>
        <w:rPr>
          <w:b/>
          <w:noProof/>
        </w:rPr>
        <w:tab/>
      </w:r>
      <w:r w:rsidR="008A1FB7">
        <w:rPr>
          <w:b/>
          <w:noProof/>
        </w:rPr>
        <w:t>Optimálna pracovná motivácia</w:t>
      </w:r>
      <w:r w:rsidR="00A226DC">
        <w:rPr>
          <w:noProof/>
        </w:rPr>
        <w:t xml:space="preserve"> je</w:t>
      </w:r>
      <w:r w:rsidR="00D852AF">
        <w:rPr>
          <w:noProof/>
        </w:rPr>
        <w:t xml:space="preserve"> </w:t>
      </w:r>
      <w:r w:rsidR="00A226DC">
        <w:rPr>
          <w:noProof/>
        </w:rPr>
        <w:t>v určitom zmysle i</w:t>
      </w:r>
      <w:r w:rsidR="00815034">
        <w:rPr>
          <w:noProof/>
        </w:rPr>
        <w:t>deálny stav.</w:t>
      </w:r>
      <w:r w:rsidR="00D852AF">
        <w:rPr>
          <w:noProof/>
        </w:rPr>
        <w:t xml:space="preserve"> </w:t>
      </w:r>
      <w:r w:rsidR="00815034">
        <w:rPr>
          <w:noProof/>
        </w:rPr>
        <w:t>Z</w:t>
      </w:r>
      <w:r w:rsidR="00D852AF">
        <w:rPr>
          <w:noProof/>
        </w:rPr>
        <w:t>isky z</w:t>
      </w:r>
      <w:r w:rsidR="00815034">
        <w:rPr>
          <w:noProof/>
        </w:rPr>
        <w:t xml:space="preserve"> optimalne motivovanej </w:t>
      </w:r>
      <w:r w:rsidR="00D852AF">
        <w:rPr>
          <w:noProof/>
        </w:rPr>
        <w:t>činnosti bývajú obvykle vysoké, straty (v akomkoľvek zmysle) nízke.</w:t>
      </w:r>
    </w:p>
    <w:p w:rsidR="00265222" w:rsidRDefault="008A1FB7" w:rsidP="00265222">
      <w:pPr>
        <w:rPr>
          <w:lang w:eastAsia="sk-SK"/>
        </w:rPr>
      </w:pPr>
      <w:r>
        <w:rPr>
          <w:b/>
          <w:noProof/>
        </w:rPr>
        <w:tab/>
      </w:r>
      <w:r w:rsidR="00265222">
        <w:rPr>
          <w:b/>
          <w:noProof/>
        </w:rPr>
        <w:t xml:space="preserve">Premotivovanosť. </w:t>
      </w:r>
      <w:r w:rsidR="00815034">
        <w:rPr>
          <w:noProof/>
        </w:rPr>
        <w:t xml:space="preserve">Privysoké zaujatie, perfekcionizmus, prílišné fyzické nasadenie... Aj takto sa premotivovanosť môže prejaviť. </w:t>
      </w:r>
      <w:r w:rsidR="00265222">
        <w:rPr>
          <w:rFonts w:asciiTheme="majorHAnsi" w:hAnsiTheme="majorHAnsi"/>
          <w:lang w:eastAsia="sk-SK"/>
        </w:rPr>
        <w:t>Pokiaľ sa</w:t>
      </w:r>
      <w:r w:rsidR="00815034">
        <w:rPr>
          <w:rFonts w:asciiTheme="majorHAnsi" w:hAnsiTheme="majorHAnsi"/>
          <w:lang w:eastAsia="sk-SK"/>
        </w:rPr>
        <w:t xml:space="preserve"> ale</w:t>
      </w:r>
      <w:r w:rsidR="00265222">
        <w:rPr>
          <w:rFonts w:asciiTheme="majorHAnsi" w:hAnsiTheme="majorHAnsi"/>
          <w:lang w:eastAsia="sk-SK"/>
        </w:rPr>
        <w:t xml:space="preserve"> motivácia</w:t>
      </w:r>
      <w:r w:rsidR="00265222" w:rsidRPr="00C25AF9">
        <w:rPr>
          <w:rFonts w:asciiTheme="majorHAnsi" w:hAnsiTheme="majorHAnsi"/>
          <w:lang w:eastAsia="sk-SK"/>
        </w:rPr>
        <w:t xml:space="preserve"> zvyšuje za </w:t>
      </w:r>
      <w:r w:rsidR="00265222">
        <w:rPr>
          <w:rFonts w:asciiTheme="majorHAnsi" w:hAnsiTheme="majorHAnsi"/>
          <w:lang w:eastAsia="sk-SK"/>
        </w:rPr>
        <w:t>určitú hranicu</w:t>
      </w:r>
      <w:r w:rsidR="00265222" w:rsidRPr="00C25AF9">
        <w:rPr>
          <w:rFonts w:asciiTheme="majorHAnsi" w:hAnsiTheme="majorHAnsi"/>
          <w:lang w:eastAsia="sk-SK"/>
        </w:rPr>
        <w:t>, výkon</w:t>
      </w:r>
      <w:r w:rsidR="00265222">
        <w:rPr>
          <w:rFonts w:asciiTheme="majorHAnsi" w:hAnsiTheme="majorHAnsi"/>
          <w:lang w:eastAsia="sk-SK"/>
        </w:rPr>
        <w:t xml:space="preserve"> už nestúpa (v niektorých prípadoch môže aj klesať).</w:t>
      </w:r>
      <w:r w:rsidR="00265222">
        <w:rPr>
          <w:lang w:eastAsia="sk-SK"/>
        </w:rPr>
        <w:t xml:space="preserve"> </w:t>
      </w:r>
      <w:sdt>
        <w:sdtPr>
          <w:rPr>
            <w:lang w:eastAsia="sk-SK"/>
          </w:rPr>
          <w:id w:val="32524797"/>
          <w:citation/>
        </w:sdtPr>
        <w:sdtContent>
          <w:r w:rsidR="00CC5BAD">
            <w:rPr>
              <w:lang w:eastAsia="sk-SK"/>
            </w:rPr>
            <w:fldChar w:fldCharType="begin"/>
          </w:r>
          <w:r w:rsidR="00265222">
            <w:rPr>
              <w:lang w:eastAsia="sk-SK"/>
            </w:rPr>
            <w:instrText xml:space="preserve"> CITATION Koc12 \l 1051 </w:instrText>
          </w:r>
          <w:r w:rsidR="00CC5BAD">
            <w:rPr>
              <w:lang w:eastAsia="sk-SK"/>
            </w:rPr>
            <w:fldChar w:fldCharType="separate"/>
          </w:r>
          <w:r w:rsidR="00265222" w:rsidRPr="00833962">
            <w:rPr>
              <w:noProof/>
              <w:lang w:eastAsia="sk-SK"/>
            </w:rPr>
            <w:t>(Kocianová, 2012)</w:t>
          </w:r>
          <w:r w:rsidR="00CC5BAD">
            <w:rPr>
              <w:lang w:eastAsia="sk-SK"/>
            </w:rPr>
            <w:fldChar w:fldCharType="end"/>
          </w:r>
        </w:sdtContent>
      </w:sdt>
      <w:r w:rsidR="00265222">
        <w:rPr>
          <w:lang w:eastAsia="sk-SK"/>
        </w:rPr>
        <w:t xml:space="preserve"> </w:t>
      </w:r>
    </w:p>
    <w:p w:rsidR="001F7DB2" w:rsidRDefault="00265222" w:rsidP="00D852AF">
      <w:pPr>
        <w:rPr>
          <w:noProof/>
        </w:rPr>
      </w:pPr>
      <w:r>
        <w:tab/>
        <w:t xml:space="preserve">Často používaným pojmom je aj </w:t>
      </w:r>
      <w:r w:rsidRPr="00FE6F0C">
        <w:rPr>
          <w:b/>
        </w:rPr>
        <w:t>pohltenie prácou</w:t>
      </w:r>
      <w:r>
        <w:t xml:space="preserve"> (</w:t>
      </w:r>
      <w:r w:rsidRPr="001F7DB2">
        <w:rPr>
          <w:i/>
        </w:rPr>
        <w:t>job-involvement</w:t>
      </w:r>
      <w:r w:rsidR="001F7DB2">
        <w:t xml:space="preserve">). Pri tomto </w:t>
      </w:r>
      <w:r>
        <w:t>stup</w:t>
      </w:r>
      <w:r w:rsidR="001F7DB2">
        <w:t xml:space="preserve">ni </w:t>
      </w:r>
      <w:r>
        <w:t>sa</w:t>
      </w:r>
      <w:r w:rsidR="001F7DB2">
        <w:t xml:space="preserve"> celková pracovná situácia stáva</w:t>
      </w:r>
      <w:r>
        <w:t xml:space="preserve"> “ústredným životným záujmom”</w:t>
      </w:r>
      <w:r w:rsidR="001F7DB2">
        <w:t xml:space="preserve"> (môže vyústiť do workoholizmu)</w:t>
      </w:r>
      <w:r>
        <w:t xml:space="preserve">. </w:t>
      </w:r>
      <w:r w:rsidR="00B40B57">
        <w:t>Ide o</w:t>
      </w:r>
      <w:r>
        <w:t xml:space="preserve"> psychologické pripútanie</w:t>
      </w:r>
      <w:r w:rsidR="00B40B57">
        <w:t>, sústredenie</w:t>
      </w:r>
      <w:r w:rsidR="001F7DB2">
        <w:t xml:space="preserve"> sa</w:t>
      </w:r>
      <w:r w:rsidR="00B40B57">
        <w:t xml:space="preserve"> (centralitu</w:t>
      </w:r>
      <w:r>
        <w:t>) na prácu.</w:t>
      </w:r>
      <w:r w:rsidRPr="0090558E">
        <w:rPr>
          <w:noProof/>
        </w:rPr>
        <w:t xml:space="preserve"> </w:t>
      </w:r>
      <w:r>
        <w:rPr>
          <w:noProof/>
        </w:rPr>
        <w:t>(Kolektív, 2006)</w:t>
      </w:r>
      <w:r w:rsidR="00D852AF">
        <w:rPr>
          <w:noProof/>
        </w:rPr>
        <w:t xml:space="preserve"> </w:t>
      </w:r>
    </w:p>
    <w:p w:rsidR="00D852AF" w:rsidRDefault="001F7DB2" w:rsidP="00D852AF">
      <w:pPr>
        <w:rPr>
          <w:noProof/>
        </w:rPr>
      </w:pPr>
      <w:r>
        <w:rPr>
          <w:noProof/>
        </w:rPr>
        <w:tab/>
      </w:r>
      <w:r w:rsidR="00D852AF">
        <w:rPr>
          <w:noProof/>
        </w:rPr>
        <w:t>Hroník ju vníma relatívne pozitívne, hovorí: „Môžeme mať človeka, ktorý má kompetencie, ale nie je prácou „pohltený“, zauja</w:t>
      </w:r>
      <w:r w:rsidR="00A226DC">
        <w:rPr>
          <w:noProof/>
        </w:rPr>
        <w:t>tý.“</w:t>
      </w:r>
      <w:r w:rsidRPr="001F7DB2">
        <w:rPr>
          <w:noProof/>
        </w:rPr>
        <w:t xml:space="preserve"> </w:t>
      </w:r>
      <w:r>
        <w:rPr>
          <w:noProof/>
        </w:rPr>
        <w:t>(Hroník, 2007)</w:t>
      </w:r>
      <w:r w:rsidR="00A226DC">
        <w:rPr>
          <w:noProof/>
        </w:rPr>
        <w:t xml:space="preserve"> Evidentne premotivovanosť teda považuje za </w:t>
      </w:r>
      <w:r>
        <w:rPr>
          <w:noProof/>
        </w:rPr>
        <w:t xml:space="preserve">určitú </w:t>
      </w:r>
      <w:r w:rsidR="00D852AF">
        <w:rPr>
          <w:noProof/>
        </w:rPr>
        <w:t xml:space="preserve">výhodu, čo sa úrovne vykonanej práce týka. </w:t>
      </w:r>
    </w:p>
    <w:p w:rsidR="008875B7" w:rsidRDefault="00265222" w:rsidP="008424E3">
      <w:pPr>
        <w:rPr>
          <w:noProof/>
        </w:rPr>
      </w:pPr>
      <w:r>
        <w:rPr>
          <w:b/>
          <w:noProof/>
        </w:rPr>
        <w:tab/>
      </w:r>
      <w:r w:rsidR="008875B7">
        <w:rPr>
          <w:b/>
          <w:noProof/>
        </w:rPr>
        <w:t>Demotivácia</w:t>
      </w:r>
      <w:r w:rsidR="00351A41">
        <w:rPr>
          <w:noProof/>
        </w:rPr>
        <w:t xml:space="preserve"> je opakom premotivovanosti, ale dôsledky má podobné – </w:t>
      </w:r>
      <w:r w:rsidR="001F7DB2">
        <w:rPr>
          <w:noProof/>
        </w:rPr>
        <w:t xml:space="preserve">predovšetkým ide o </w:t>
      </w:r>
      <w:r w:rsidR="00351A41">
        <w:rPr>
          <w:noProof/>
        </w:rPr>
        <w:t>znížený výkon.</w:t>
      </w:r>
      <w:r w:rsidR="008875B7">
        <w:rPr>
          <w:noProof/>
        </w:rPr>
        <w:t xml:space="preserve"> </w:t>
      </w:r>
      <w:r w:rsidR="00351A41">
        <w:rPr>
          <w:noProof/>
        </w:rPr>
        <w:t>Možné p</w:t>
      </w:r>
      <w:r w:rsidR="008875B7">
        <w:rPr>
          <w:noProof/>
        </w:rPr>
        <w:t>ríčiny</w:t>
      </w:r>
      <w:r w:rsidR="001F7DB2">
        <w:rPr>
          <w:noProof/>
        </w:rPr>
        <w:t xml:space="preserve"> demotivácie sú nasledovné</w:t>
      </w:r>
      <w:r w:rsidR="008875B7">
        <w:rPr>
          <w:noProof/>
        </w:rPr>
        <w:t>: nevšímavosť manažérov, chaos, nespravodlivosť, hrubosť, nezáujem o</w:t>
      </w:r>
      <w:r w:rsidR="001F7DB2">
        <w:rPr>
          <w:noProof/>
        </w:rPr>
        <w:t xml:space="preserve"> pracovné </w:t>
      </w:r>
      <w:r w:rsidR="008875B7">
        <w:rPr>
          <w:noProof/>
        </w:rPr>
        <w:t>aktivity</w:t>
      </w:r>
      <w:r w:rsidR="001F7DB2">
        <w:rPr>
          <w:noProof/>
        </w:rPr>
        <w:t xml:space="preserve"> zamestnancov</w:t>
      </w:r>
      <w:r w:rsidR="008875B7">
        <w:rPr>
          <w:noProof/>
        </w:rPr>
        <w:t>, prílišná autoritatívnosť nadriadeného, nedostatok práce, nedostatočné podmienky pre plnenie pracovných úloh.  (Kolektív, 2006)</w:t>
      </w:r>
    </w:p>
    <w:p w:rsidR="00E56142" w:rsidRDefault="00E56142" w:rsidP="008424E3">
      <w:pPr>
        <w:rPr>
          <w:noProof/>
        </w:rPr>
      </w:pPr>
    </w:p>
    <w:p w:rsidR="005F7049" w:rsidRDefault="005F7049" w:rsidP="008424E3">
      <w:pPr>
        <w:rPr>
          <w:noProof/>
        </w:rPr>
      </w:pPr>
    </w:p>
    <w:p w:rsidR="003279D3" w:rsidRDefault="003279D3" w:rsidP="003279D3">
      <w:pPr>
        <w:pStyle w:val="Nadpis9"/>
      </w:pPr>
      <w:r>
        <w:t>2.1.2 Meranie motivácie</w:t>
      </w:r>
    </w:p>
    <w:p w:rsidR="003279D3" w:rsidRDefault="00F43335" w:rsidP="003279D3">
      <w:pPr>
        <w:rPr>
          <w:noProof/>
        </w:rPr>
      </w:pPr>
      <w:r>
        <w:tab/>
      </w:r>
      <w:r w:rsidR="003279D3">
        <w:t xml:space="preserve">Ak skúmame motiváciu ľudského jednania, </w:t>
      </w:r>
      <w:r w:rsidR="00A226DC">
        <w:t>pýtame sa</w:t>
      </w:r>
      <w:r w:rsidR="003279D3">
        <w:t xml:space="preserve"> otázk</w:t>
      </w:r>
      <w:r w:rsidR="00A226DC">
        <w:t>o</w:t>
      </w:r>
      <w:r w:rsidR="003279D3">
        <w:t>u „prečo?“. Nepýtame sa na výkon, vlastnosť, schopnosť, ani prožitek, ale čo je za týmito javmi, z čoho vychádza chovanie človeka. Daný faktor</w:t>
      </w:r>
      <w:r w:rsidR="00D55435">
        <w:t xml:space="preserve"> každopádne</w:t>
      </w:r>
      <w:r w:rsidR="003279D3">
        <w:t xml:space="preserve"> nie je prístupný priamemu pozorovaniu. </w:t>
      </w:r>
      <w:r w:rsidR="003279D3">
        <w:rPr>
          <w:noProof/>
        </w:rPr>
        <w:t xml:space="preserve"> (Buchtová, 2002)</w:t>
      </w:r>
    </w:p>
    <w:p w:rsidR="00CC75D7" w:rsidRDefault="00CC75D7" w:rsidP="00CC75D7">
      <w:pPr>
        <w:rPr>
          <w:noProof/>
        </w:rPr>
      </w:pPr>
      <w:r>
        <w:rPr>
          <w:noProof/>
        </w:rPr>
        <w:tab/>
        <w:t>Pri zisťovaní pracovnej motivácie sledujeme:</w:t>
      </w:r>
    </w:p>
    <w:p w:rsidR="00CC75D7" w:rsidRDefault="00CC75D7" w:rsidP="00CC75D7">
      <w:pPr>
        <w:ind w:left="142" w:hanging="142"/>
        <w:rPr>
          <w:noProof/>
        </w:rPr>
      </w:pPr>
      <w:r>
        <w:rPr>
          <w:noProof/>
        </w:rPr>
        <w:t xml:space="preserve">- ktoré </w:t>
      </w:r>
      <w:r w:rsidRPr="00CC75D7">
        <w:rPr>
          <w:i/>
          <w:noProof/>
        </w:rPr>
        <w:t>pohnútky</w:t>
      </w:r>
      <w:r>
        <w:rPr>
          <w:noProof/>
        </w:rPr>
        <w:t xml:space="preserve"> vytvárajú </w:t>
      </w:r>
      <w:r w:rsidRPr="00CC75D7">
        <w:rPr>
          <w:b/>
          <w:noProof/>
        </w:rPr>
        <w:t>aktuálne motivačné ladenie</w:t>
      </w:r>
      <w:r>
        <w:rPr>
          <w:noProof/>
        </w:rPr>
        <w:t xml:space="preserve"> a ktoré sú zdrojom </w:t>
      </w:r>
      <w:r w:rsidRPr="00CC75D7">
        <w:rPr>
          <w:b/>
          <w:noProof/>
        </w:rPr>
        <w:t>trvalejšieho zamerania jedinca</w:t>
      </w:r>
      <w:r>
        <w:rPr>
          <w:noProof/>
        </w:rPr>
        <w:t xml:space="preserve">, </w:t>
      </w:r>
    </w:p>
    <w:p w:rsidR="00CC75D7" w:rsidRDefault="00CC75D7" w:rsidP="00CC75D7">
      <w:pPr>
        <w:rPr>
          <w:noProof/>
        </w:rPr>
      </w:pPr>
      <w:r>
        <w:rPr>
          <w:noProof/>
        </w:rPr>
        <w:t>- aká je intenzita ich pôsobenia (ich význam, dôležitost, naliehavost apod.),</w:t>
      </w:r>
    </w:p>
    <w:p w:rsidR="00CC75D7" w:rsidRDefault="00CC75D7" w:rsidP="00CC75D7">
      <w:pPr>
        <w:rPr>
          <w:noProof/>
        </w:rPr>
      </w:pPr>
      <w:r>
        <w:rPr>
          <w:noProof/>
        </w:rPr>
        <w:t>- v akom vzájomnom vzťahu sa pohnútky nachádzajú (súlad – nesúlad, hierarchia, ...).</w:t>
      </w:r>
    </w:p>
    <w:p w:rsidR="003279D3" w:rsidRDefault="00F43335" w:rsidP="003279D3">
      <w:pPr>
        <w:rPr>
          <w:noProof/>
        </w:rPr>
      </w:pPr>
      <w:r>
        <w:rPr>
          <w:noProof/>
        </w:rPr>
        <w:tab/>
        <w:t>Okrem akt</w:t>
      </w:r>
      <w:r w:rsidR="00CC75D7">
        <w:rPr>
          <w:noProof/>
        </w:rPr>
        <w:t>uálnej</w:t>
      </w:r>
      <w:r w:rsidR="00D55435">
        <w:rPr>
          <w:noProof/>
        </w:rPr>
        <w:t xml:space="preserve"> a trvalej</w:t>
      </w:r>
      <w:r w:rsidR="00CC75D7">
        <w:rPr>
          <w:noProof/>
        </w:rPr>
        <w:t xml:space="preserve"> motivácie môžme zisťovať</w:t>
      </w:r>
      <w:r w:rsidR="003279D3">
        <w:rPr>
          <w:noProof/>
        </w:rPr>
        <w:t xml:space="preserve"> </w:t>
      </w:r>
      <w:r w:rsidR="00CC75D7">
        <w:rPr>
          <w:noProof/>
        </w:rPr>
        <w:t xml:space="preserve">aj </w:t>
      </w:r>
      <w:r w:rsidR="003279D3">
        <w:rPr>
          <w:noProof/>
        </w:rPr>
        <w:t xml:space="preserve">ako sa motivácia vyvíja a mení v závislosti na vývoji jedinca a premenlivosti práce, podmienok, organizačného prostredia a pod. </w:t>
      </w:r>
    </w:p>
    <w:p w:rsidR="003279D3" w:rsidRDefault="00F43335" w:rsidP="003279D3">
      <w:pPr>
        <w:rPr>
          <w:noProof/>
        </w:rPr>
      </w:pPr>
      <w:r>
        <w:rPr>
          <w:noProof/>
        </w:rPr>
        <w:tab/>
      </w:r>
      <w:r w:rsidR="003279D3" w:rsidRPr="00F43335">
        <w:rPr>
          <w:noProof/>
          <w:u w:val="single"/>
        </w:rPr>
        <w:t>Najčastejšie používané</w:t>
      </w:r>
      <w:r w:rsidR="003279D3">
        <w:rPr>
          <w:noProof/>
        </w:rPr>
        <w:t xml:space="preserve"> prístupy a metódy:</w:t>
      </w:r>
    </w:p>
    <w:p w:rsidR="003279D3" w:rsidRDefault="00CC5BAD" w:rsidP="003279D3">
      <w:pPr>
        <w:rPr>
          <w:b/>
          <w:noProof/>
        </w:rPr>
      </w:pPr>
      <w:r>
        <w:rPr>
          <w:b/>
          <w:noProof/>
          <w:lang w:eastAsia="sk-SK"/>
        </w:rPr>
        <w:pict>
          <v:shape id="_x0000_s1104" type="#_x0000_t202" style="position:absolute;left:0;text-align:left;margin-left:262.15pt;margin-top:3.1pt;width:180.6pt;height:85.4pt;z-index:251670016;mso-width-percent:400;mso-width-percent:400;mso-width-relative:margin;mso-height-relative:margin">
            <v:textbox style="mso-next-textbox:#_x0000_s1104">
              <w:txbxContent>
                <w:p w:rsidR="00527290" w:rsidRDefault="00527290" w:rsidP="00461BEB">
                  <w:r>
                    <w:t>Na zistenie pracovnej motivácie testy nestačia, skúmajte aj referencie, osobnú a pracovnú históriu...</w:t>
                  </w:r>
                </w:p>
              </w:txbxContent>
            </v:textbox>
            <w10:wrap type="square"/>
          </v:shape>
        </w:pict>
      </w:r>
      <w:r w:rsidR="00F43335">
        <w:rPr>
          <w:b/>
          <w:noProof/>
        </w:rPr>
        <w:t>* s</w:t>
      </w:r>
      <w:r w:rsidR="003279D3">
        <w:rPr>
          <w:b/>
          <w:noProof/>
        </w:rPr>
        <w:t>ystematické pozorovanie</w:t>
      </w:r>
      <w:r w:rsidR="00F43335">
        <w:rPr>
          <w:b/>
          <w:noProof/>
        </w:rPr>
        <w:t>,</w:t>
      </w:r>
    </w:p>
    <w:p w:rsidR="003279D3" w:rsidRDefault="00F43335" w:rsidP="003279D3">
      <w:pPr>
        <w:rPr>
          <w:b/>
          <w:noProof/>
        </w:rPr>
      </w:pPr>
      <w:r>
        <w:rPr>
          <w:b/>
          <w:noProof/>
        </w:rPr>
        <w:t>* t</w:t>
      </w:r>
      <w:r w:rsidR="003279D3">
        <w:rPr>
          <w:b/>
          <w:noProof/>
        </w:rPr>
        <w:t>ematicko-apercepčný test (TAT)</w:t>
      </w:r>
      <w:r>
        <w:rPr>
          <w:b/>
          <w:noProof/>
        </w:rPr>
        <w:t>,</w:t>
      </w:r>
    </w:p>
    <w:p w:rsidR="003279D3" w:rsidRDefault="00F43335" w:rsidP="003279D3">
      <w:pPr>
        <w:rPr>
          <w:b/>
          <w:noProof/>
        </w:rPr>
      </w:pPr>
      <w:r>
        <w:rPr>
          <w:b/>
          <w:noProof/>
        </w:rPr>
        <w:t>* h</w:t>
      </w:r>
      <w:r w:rsidR="003279D3">
        <w:rPr>
          <w:b/>
          <w:noProof/>
        </w:rPr>
        <w:t>ypotetické situácie</w:t>
      </w:r>
      <w:r>
        <w:rPr>
          <w:b/>
          <w:noProof/>
        </w:rPr>
        <w:t>,</w:t>
      </w:r>
    </w:p>
    <w:p w:rsidR="003279D3" w:rsidRDefault="00F43335" w:rsidP="003279D3">
      <w:pPr>
        <w:rPr>
          <w:b/>
          <w:noProof/>
        </w:rPr>
      </w:pPr>
      <w:r>
        <w:rPr>
          <w:b/>
          <w:noProof/>
        </w:rPr>
        <w:t>* d</w:t>
      </w:r>
      <w:r w:rsidR="003279D3">
        <w:rPr>
          <w:b/>
          <w:noProof/>
        </w:rPr>
        <w:t>otazníková metóda</w:t>
      </w:r>
      <w:r>
        <w:rPr>
          <w:b/>
          <w:noProof/>
        </w:rPr>
        <w:t>,</w:t>
      </w:r>
    </w:p>
    <w:p w:rsidR="003279D3" w:rsidRDefault="00F43335" w:rsidP="003279D3">
      <w:pPr>
        <w:rPr>
          <w:b/>
          <w:noProof/>
        </w:rPr>
      </w:pPr>
      <w:r>
        <w:rPr>
          <w:b/>
          <w:noProof/>
        </w:rPr>
        <w:t>* r</w:t>
      </w:r>
      <w:r w:rsidR="003279D3">
        <w:rPr>
          <w:b/>
          <w:noProof/>
        </w:rPr>
        <w:t>iadený rozhovor</w:t>
      </w:r>
      <w:r>
        <w:rPr>
          <w:b/>
          <w:noProof/>
        </w:rPr>
        <w:t>.</w:t>
      </w:r>
    </w:p>
    <w:p w:rsidR="00F43335" w:rsidRDefault="00F43335" w:rsidP="003279D3">
      <w:pPr>
        <w:rPr>
          <w:noProof/>
        </w:rPr>
      </w:pPr>
      <w:r>
        <w:rPr>
          <w:noProof/>
        </w:rPr>
        <w:tab/>
      </w:r>
      <w:r w:rsidR="003279D3" w:rsidRPr="00F43335">
        <w:rPr>
          <w:noProof/>
          <w:u w:val="single"/>
        </w:rPr>
        <w:t>Nepriame nástroje</w:t>
      </w:r>
      <w:r w:rsidR="003279D3">
        <w:rPr>
          <w:noProof/>
        </w:rPr>
        <w:t xml:space="preserve"> k zisťovaniu pracovnej motivácie</w:t>
      </w:r>
      <w:r>
        <w:rPr>
          <w:noProof/>
        </w:rPr>
        <w:t>:</w:t>
      </w:r>
    </w:p>
    <w:p w:rsidR="00F43335" w:rsidRDefault="00F43335" w:rsidP="003279D3">
      <w:pPr>
        <w:rPr>
          <w:noProof/>
        </w:rPr>
      </w:pPr>
      <w:r>
        <w:rPr>
          <w:noProof/>
        </w:rPr>
        <w:t>* ukazovatele produktivity,</w:t>
      </w:r>
    </w:p>
    <w:p w:rsidR="00F43335" w:rsidRDefault="00F43335" w:rsidP="003279D3">
      <w:pPr>
        <w:rPr>
          <w:noProof/>
        </w:rPr>
      </w:pPr>
      <w:r>
        <w:rPr>
          <w:noProof/>
        </w:rPr>
        <w:t xml:space="preserve">* </w:t>
      </w:r>
      <w:r w:rsidR="003279D3">
        <w:rPr>
          <w:noProof/>
        </w:rPr>
        <w:t>analýza výsledov hodnotenia pracovníkov</w:t>
      </w:r>
      <w:r>
        <w:rPr>
          <w:noProof/>
        </w:rPr>
        <w:t>,</w:t>
      </w:r>
    </w:p>
    <w:p w:rsidR="00F43335" w:rsidRDefault="00F43335" w:rsidP="003279D3">
      <w:pPr>
        <w:rPr>
          <w:noProof/>
        </w:rPr>
      </w:pPr>
      <w:r>
        <w:rPr>
          <w:noProof/>
        </w:rPr>
        <w:t xml:space="preserve">* </w:t>
      </w:r>
      <w:r w:rsidR="003279D3">
        <w:rPr>
          <w:noProof/>
        </w:rPr>
        <w:t>pracovná angažovanosť zamestnancov</w:t>
      </w:r>
      <w:r>
        <w:rPr>
          <w:noProof/>
        </w:rPr>
        <w:t>,</w:t>
      </w:r>
    </w:p>
    <w:p w:rsidR="003279D3" w:rsidRPr="00B12EA8" w:rsidRDefault="00F43335" w:rsidP="003279D3">
      <w:r>
        <w:rPr>
          <w:noProof/>
        </w:rPr>
        <w:t>*</w:t>
      </w:r>
      <w:r w:rsidR="003279D3">
        <w:rPr>
          <w:noProof/>
        </w:rPr>
        <w:t>aktivity</w:t>
      </w:r>
      <w:r>
        <w:rPr>
          <w:noProof/>
        </w:rPr>
        <w:t xml:space="preserve"> zamestnancov</w:t>
      </w:r>
      <w:r w:rsidR="003279D3">
        <w:rPr>
          <w:noProof/>
        </w:rPr>
        <w:t xml:space="preserve"> v organizácii. </w:t>
      </w:r>
      <w:r w:rsidR="003279D3" w:rsidRPr="00984BF0">
        <w:rPr>
          <w:noProof/>
        </w:rPr>
        <w:t>(Štikar, 2003)</w:t>
      </w:r>
    </w:p>
    <w:p w:rsidR="00A64487" w:rsidRDefault="00A64487" w:rsidP="00A64487">
      <w:pPr>
        <w:rPr>
          <w:noProof/>
        </w:rPr>
      </w:pPr>
      <w:r>
        <w:rPr>
          <w:noProof/>
        </w:rPr>
        <w:tab/>
        <w:t>Helle Bundgaard navrhol motivačný</w:t>
      </w:r>
      <w:r w:rsidRPr="004A2868">
        <w:rPr>
          <w:noProof/>
        </w:rPr>
        <w:t xml:space="preserve"> faktor</w:t>
      </w:r>
      <w:r>
        <w:rPr>
          <w:noProof/>
        </w:rPr>
        <w:t xml:space="preserve"> (R) (</w:t>
      </w:r>
      <w:hyperlink r:id="rId10" w:history="1">
        <w:r w:rsidRPr="00696BEE">
          <w:rPr>
            <w:rStyle w:val="Hypertextovprepojenie"/>
            <w:noProof/>
          </w:rPr>
          <w:t>www.motivationfactor.com</w:t>
        </w:r>
      </w:hyperlink>
      <w:r>
        <w:rPr>
          <w:noProof/>
        </w:rPr>
        <w:t xml:space="preserve">). Ide o index založený na </w:t>
      </w:r>
      <w:r w:rsidR="005A293B">
        <w:rPr>
          <w:noProof/>
        </w:rPr>
        <w:t>aktuálnom</w:t>
      </w:r>
      <w:r w:rsidRPr="004A2868">
        <w:rPr>
          <w:noProof/>
        </w:rPr>
        <w:t xml:space="preserve"> vývoj</w:t>
      </w:r>
      <w:r>
        <w:rPr>
          <w:noProof/>
        </w:rPr>
        <w:t>i</w:t>
      </w:r>
      <w:r w:rsidRPr="004A2868">
        <w:rPr>
          <w:noProof/>
        </w:rPr>
        <w:t xml:space="preserve"> v oblasti v</w:t>
      </w:r>
      <w:r w:rsidR="005A293B">
        <w:rPr>
          <w:noProof/>
        </w:rPr>
        <w:t>ýskumu a neuropsychológie mozgu.</w:t>
      </w:r>
      <w:r w:rsidRPr="004A2868">
        <w:rPr>
          <w:noProof/>
        </w:rPr>
        <w:t xml:space="preserve"> </w:t>
      </w:r>
      <w:r w:rsidR="005A293B">
        <w:rPr>
          <w:noProof/>
        </w:rPr>
        <w:t>Tie</w:t>
      </w:r>
      <w:r w:rsidRPr="004A2868">
        <w:rPr>
          <w:noProof/>
        </w:rPr>
        <w:t xml:space="preserve"> pomôžu organizáciám pochopiť a</w:t>
      </w:r>
      <w:r w:rsidR="005A293B">
        <w:rPr>
          <w:noProof/>
        </w:rPr>
        <w:t xml:space="preserve"> aj</w:t>
      </w:r>
      <w:r w:rsidRPr="004A2868">
        <w:rPr>
          <w:noProof/>
        </w:rPr>
        <w:t xml:space="preserve"> podporovať osobnú angažovanosť a</w:t>
      </w:r>
      <w:r w:rsidR="005A293B">
        <w:rPr>
          <w:noProof/>
        </w:rPr>
        <w:t xml:space="preserve"> pracovnú </w:t>
      </w:r>
      <w:r w:rsidRPr="004A2868">
        <w:rPr>
          <w:noProof/>
        </w:rPr>
        <w:t>motiváciu na dosiahnutie obchodných cieľov</w:t>
      </w:r>
      <w:r w:rsidR="005A293B">
        <w:rPr>
          <w:noProof/>
        </w:rPr>
        <w:t xml:space="preserve"> organizácie</w:t>
      </w:r>
      <w:r w:rsidRPr="004A2868">
        <w:rPr>
          <w:noProof/>
        </w:rPr>
        <w:t>.</w:t>
      </w:r>
      <w:r>
        <w:rPr>
          <w:noProof/>
        </w:rPr>
        <w:t xml:space="preserve"> (Desmarais, 2013)</w:t>
      </w:r>
    </w:p>
    <w:p w:rsidR="003279D3" w:rsidRDefault="003279D3" w:rsidP="008424E3">
      <w:pPr>
        <w:rPr>
          <w:noProof/>
        </w:rPr>
      </w:pPr>
    </w:p>
    <w:p w:rsidR="00E56142" w:rsidRDefault="00E56142" w:rsidP="008424E3">
      <w:pPr>
        <w:rPr>
          <w:noProof/>
        </w:rPr>
      </w:pPr>
    </w:p>
    <w:p w:rsidR="00FE6F0C" w:rsidRPr="00104464" w:rsidRDefault="00FE6F0C" w:rsidP="008424E3"/>
    <w:p w:rsidR="008875B7" w:rsidRDefault="008875B7" w:rsidP="009802CB">
      <w:pPr>
        <w:pStyle w:val="Nadpis7"/>
      </w:pPr>
      <w:r>
        <w:t xml:space="preserve">2.2 </w:t>
      </w:r>
      <w:r w:rsidR="00143098">
        <w:t>T</w:t>
      </w:r>
      <w:r>
        <w:t>eórie</w:t>
      </w:r>
      <w:r w:rsidR="00143098">
        <w:t xml:space="preserve"> a druhy</w:t>
      </w:r>
      <w:r>
        <w:t xml:space="preserve"> motivácie</w:t>
      </w:r>
    </w:p>
    <w:p w:rsidR="00E56142" w:rsidRPr="00E56142" w:rsidRDefault="00E56142" w:rsidP="00E56142"/>
    <w:p w:rsidR="00AA1BD8" w:rsidRDefault="009155D7" w:rsidP="009155D7">
      <w:pPr>
        <w:pStyle w:val="Nadpis9"/>
        <w:rPr>
          <w:lang w:eastAsia="sk-SK"/>
        </w:rPr>
      </w:pPr>
      <w:r>
        <w:rPr>
          <w:lang w:eastAsia="sk-SK"/>
        </w:rPr>
        <w:t>2.2.1 Teórie</w:t>
      </w:r>
      <w:r w:rsidR="007757B9">
        <w:rPr>
          <w:lang w:eastAsia="sk-SK"/>
        </w:rPr>
        <w:t xml:space="preserve"> motivácie</w:t>
      </w:r>
    </w:p>
    <w:p w:rsidR="00060809" w:rsidRDefault="00060809" w:rsidP="00060809">
      <w:pPr>
        <w:rPr>
          <w:noProof/>
        </w:rPr>
      </w:pPr>
      <w:r>
        <w:rPr>
          <w:noProof/>
        </w:rPr>
        <w:tab/>
      </w:r>
      <w:r w:rsidR="00A804FC">
        <w:rPr>
          <w:noProof/>
        </w:rPr>
        <w:t>„</w:t>
      </w:r>
      <w:r>
        <w:rPr>
          <w:noProof/>
        </w:rPr>
        <w:t>Pasivita a ľahostanosť sú naučené spôsoby chovania. Každý má potenciál byť inovatívnejší a tvorivejší.</w:t>
      </w:r>
      <w:r w:rsidR="00A804FC">
        <w:rPr>
          <w:noProof/>
        </w:rPr>
        <w:t>“</w:t>
      </w:r>
      <w:r>
        <w:rPr>
          <w:noProof/>
        </w:rPr>
        <w:t xml:space="preserve"> (Náhlovský, 2014)</w:t>
      </w:r>
    </w:p>
    <w:p w:rsidR="009155D7" w:rsidRDefault="00F43335" w:rsidP="00AA1BD8">
      <w:pPr>
        <w:rPr>
          <w:rFonts w:asciiTheme="majorHAnsi" w:hAnsiTheme="majorHAnsi"/>
          <w:bCs/>
          <w:lang w:eastAsia="sk-SK"/>
        </w:rPr>
      </w:pPr>
      <w:r>
        <w:rPr>
          <w:rFonts w:asciiTheme="majorHAnsi" w:hAnsiTheme="majorHAnsi"/>
          <w:bCs/>
          <w:lang w:eastAsia="sk-SK"/>
        </w:rPr>
        <w:tab/>
      </w:r>
      <w:r w:rsidR="009155D7">
        <w:rPr>
          <w:rFonts w:asciiTheme="majorHAnsi" w:hAnsiTheme="majorHAnsi"/>
          <w:bCs/>
          <w:lang w:eastAsia="sk-SK"/>
        </w:rPr>
        <w:t>Najprehľadnejším sa zdá rozdelenie jednotlivých teórii motivácie podľa obsahu motivácie.</w:t>
      </w:r>
    </w:p>
    <w:p w:rsidR="00B02A3F" w:rsidRDefault="009155D7" w:rsidP="00AA1BD8">
      <w:pPr>
        <w:rPr>
          <w:rFonts w:asciiTheme="majorHAnsi" w:hAnsiTheme="majorHAnsi"/>
          <w:bCs/>
          <w:lang w:eastAsia="sk-SK"/>
        </w:rPr>
      </w:pPr>
      <w:r>
        <w:rPr>
          <w:rFonts w:asciiTheme="majorHAnsi" w:hAnsiTheme="majorHAnsi"/>
          <w:bCs/>
          <w:u w:val="single"/>
          <w:lang w:eastAsia="sk-SK"/>
        </w:rPr>
        <w:t>I</w:t>
      </w:r>
      <w:r w:rsidR="00B02A3F" w:rsidRPr="00B02A3F">
        <w:rPr>
          <w:rFonts w:asciiTheme="majorHAnsi" w:hAnsiTheme="majorHAnsi"/>
          <w:bCs/>
          <w:u w:val="single"/>
          <w:lang w:eastAsia="sk-SK"/>
        </w:rPr>
        <w:t>nštrumentalita</w:t>
      </w:r>
      <w:r w:rsidR="00B02A3F">
        <w:rPr>
          <w:rFonts w:asciiTheme="majorHAnsi" w:hAnsiTheme="majorHAnsi"/>
          <w:bCs/>
          <w:lang w:eastAsia="sk-SK"/>
        </w:rPr>
        <w:t>:</w:t>
      </w:r>
    </w:p>
    <w:p w:rsidR="00B02A3F" w:rsidRDefault="00B02A3F" w:rsidP="00AA1BD8">
      <w:pPr>
        <w:rPr>
          <w:rFonts w:asciiTheme="majorHAnsi" w:hAnsiTheme="majorHAnsi"/>
          <w:bCs/>
          <w:lang w:eastAsia="sk-SK"/>
        </w:rPr>
      </w:pPr>
      <w:r>
        <w:rPr>
          <w:rFonts w:asciiTheme="majorHAnsi" w:hAnsiTheme="majorHAnsi"/>
          <w:bCs/>
          <w:lang w:eastAsia="sk-SK"/>
        </w:rPr>
        <w:t xml:space="preserve">* </w:t>
      </w:r>
      <w:r w:rsidRPr="00036CF6">
        <w:rPr>
          <w:rFonts w:asciiTheme="majorHAnsi" w:hAnsiTheme="majorHAnsi"/>
          <w:b/>
          <w:bCs/>
          <w:lang w:eastAsia="sk-SK"/>
        </w:rPr>
        <w:t>Teória inštrumentality</w:t>
      </w:r>
      <w:r>
        <w:rPr>
          <w:rFonts w:asciiTheme="majorHAnsi" w:hAnsiTheme="majorHAnsi"/>
          <w:bCs/>
          <w:lang w:eastAsia="sk-SK"/>
        </w:rPr>
        <w:t xml:space="preserve"> (TAYLOR)</w:t>
      </w:r>
      <w:r w:rsidR="00FD2608">
        <w:rPr>
          <w:rFonts w:asciiTheme="majorHAnsi" w:hAnsiTheme="majorHAnsi"/>
          <w:bCs/>
          <w:lang w:eastAsia="sk-SK"/>
        </w:rPr>
        <w:t>,</w:t>
      </w:r>
    </w:p>
    <w:p w:rsidR="00FD2608" w:rsidRDefault="00FD2608" w:rsidP="00FD2608">
      <w:pPr>
        <w:ind w:left="142" w:hanging="142"/>
        <w:rPr>
          <w:rFonts w:asciiTheme="majorHAnsi" w:eastAsia="HiddenHorzOCR" w:hAnsiTheme="majorHAnsi"/>
          <w:lang w:eastAsia="sk-SK"/>
        </w:rPr>
      </w:pPr>
      <w:r>
        <w:rPr>
          <w:rFonts w:asciiTheme="majorHAnsi" w:eastAsia="HiddenHorzOCR" w:hAnsiTheme="majorHAnsi"/>
          <w:lang w:eastAsia="sk-SK"/>
        </w:rPr>
        <w:t xml:space="preserve">* </w:t>
      </w:r>
      <w:r>
        <w:rPr>
          <w:rFonts w:asciiTheme="majorHAnsi" w:eastAsia="HiddenHorzOCR" w:hAnsiTheme="majorHAnsi"/>
          <w:b/>
          <w:lang w:eastAsia="sk-SK"/>
        </w:rPr>
        <w:t>Kognitívna koncepcia</w:t>
      </w:r>
      <w:r>
        <w:rPr>
          <w:rFonts w:asciiTheme="majorHAnsi" w:eastAsia="HiddenHorzOCR" w:hAnsiTheme="majorHAnsi"/>
          <w:lang w:eastAsia="sk-SK"/>
        </w:rPr>
        <w:t xml:space="preserve"> (L. FESTINGER).</w:t>
      </w:r>
    </w:p>
    <w:p w:rsidR="00B02A3F" w:rsidRDefault="009155D7" w:rsidP="00AA1BD8">
      <w:pPr>
        <w:rPr>
          <w:rFonts w:asciiTheme="majorHAnsi" w:hAnsiTheme="majorHAnsi"/>
          <w:bCs/>
          <w:lang w:eastAsia="sk-SK"/>
        </w:rPr>
      </w:pPr>
      <w:r>
        <w:rPr>
          <w:rFonts w:asciiTheme="majorHAnsi" w:hAnsiTheme="majorHAnsi"/>
          <w:bCs/>
          <w:u w:val="single"/>
          <w:lang w:eastAsia="sk-SK"/>
        </w:rPr>
        <w:t>P</w:t>
      </w:r>
      <w:r w:rsidR="00B02A3F" w:rsidRPr="00B02A3F">
        <w:rPr>
          <w:rFonts w:asciiTheme="majorHAnsi" w:hAnsiTheme="majorHAnsi"/>
          <w:bCs/>
          <w:u w:val="single"/>
          <w:lang w:eastAsia="sk-SK"/>
        </w:rPr>
        <w:t>otreby</w:t>
      </w:r>
      <w:r>
        <w:rPr>
          <w:rFonts w:asciiTheme="majorHAnsi" w:hAnsiTheme="majorHAnsi"/>
          <w:bCs/>
          <w:u w:val="single"/>
          <w:lang w:eastAsia="sk-SK"/>
        </w:rPr>
        <w:t xml:space="preserve"> / poznanie motivačných príčin</w:t>
      </w:r>
      <w:r w:rsidR="00B02A3F">
        <w:rPr>
          <w:rFonts w:asciiTheme="majorHAnsi" w:hAnsiTheme="majorHAnsi"/>
          <w:bCs/>
          <w:lang w:eastAsia="sk-SK"/>
        </w:rPr>
        <w:t>:</w:t>
      </w:r>
    </w:p>
    <w:p w:rsidR="00B02A3F" w:rsidRDefault="00B02A3F" w:rsidP="00AA1BD8">
      <w:pPr>
        <w:rPr>
          <w:rFonts w:asciiTheme="majorHAnsi" w:hAnsiTheme="majorHAnsi"/>
          <w:bCs/>
          <w:lang w:eastAsia="sk-SK"/>
        </w:rPr>
      </w:pPr>
      <w:r>
        <w:rPr>
          <w:rFonts w:asciiTheme="majorHAnsi" w:hAnsiTheme="majorHAnsi"/>
          <w:bCs/>
          <w:lang w:eastAsia="sk-SK"/>
        </w:rPr>
        <w:t xml:space="preserve">* </w:t>
      </w:r>
      <w:r w:rsidR="009155D7" w:rsidRPr="00036CF6">
        <w:rPr>
          <w:rFonts w:asciiTheme="majorHAnsi" w:hAnsiTheme="majorHAnsi"/>
          <w:b/>
          <w:bCs/>
          <w:lang w:eastAsia="sk-SK"/>
        </w:rPr>
        <w:t>Teória hierarchie</w:t>
      </w:r>
      <w:r w:rsidRPr="00036CF6">
        <w:rPr>
          <w:rFonts w:asciiTheme="majorHAnsi" w:hAnsiTheme="majorHAnsi"/>
          <w:b/>
          <w:bCs/>
          <w:lang w:eastAsia="sk-SK"/>
        </w:rPr>
        <w:t xml:space="preserve"> ľudských potrieb</w:t>
      </w:r>
      <w:r>
        <w:rPr>
          <w:rFonts w:asciiTheme="majorHAnsi" w:hAnsiTheme="majorHAnsi"/>
          <w:bCs/>
          <w:lang w:eastAsia="sk-SK"/>
        </w:rPr>
        <w:t xml:space="preserve"> (MASLOW)</w:t>
      </w:r>
      <w:r w:rsidR="005B4FEC">
        <w:rPr>
          <w:rFonts w:asciiTheme="majorHAnsi" w:hAnsiTheme="majorHAnsi"/>
          <w:bCs/>
          <w:lang w:eastAsia="sk-SK"/>
        </w:rPr>
        <w:t>,</w:t>
      </w:r>
      <w:r>
        <w:rPr>
          <w:rFonts w:asciiTheme="majorHAnsi" w:hAnsiTheme="majorHAnsi"/>
          <w:bCs/>
          <w:lang w:eastAsia="sk-SK"/>
        </w:rPr>
        <w:t xml:space="preserve"> </w:t>
      </w:r>
    </w:p>
    <w:p w:rsidR="00B02A3F" w:rsidRDefault="00B02A3F" w:rsidP="00AA1BD8">
      <w:pPr>
        <w:rPr>
          <w:rFonts w:asciiTheme="majorHAnsi" w:hAnsiTheme="majorHAnsi"/>
          <w:bCs/>
          <w:lang w:eastAsia="sk-SK"/>
        </w:rPr>
      </w:pPr>
      <w:r>
        <w:rPr>
          <w:rFonts w:asciiTheme="majorHAnsi" w:hAnsiTheme="majorHAnsi"/>
          <w:bCs/>
          <w:lang w:eastAsia="sk-SK"/>
        </w:rPr>
        <w:t xml:space="preserve">* </w:t>
      </w:r>
      <w:r w:rsidRPr="00036CF6">
        <w:rPr>
          <w:rFonts w:asciiTheme="majorHAnsi" w:hAnsiTheme="majorHAnsi"/>
          <w:b/>
          <w:bCs/>
          <w:lang w:eastAsia="sk-SK"/>
        </w:rPr>
        <w:t>Teória ERG</w:t>
      </w:r>
      <w:r w:rsidR="009155D7">
        <w:rPr>
          <w:rFonts w:asciiTheme="majorHAnsi" w:hAnsiTheme="majorHAnsi"/>
          <w:bCs/>
          <w:lang w:eastAsia="sk-SK"/>
        </w:rPr>
        <w:t xml:space="preserve"> – </w:t>
      </w:r>
      <w:r w:rsidR="009155D7" w:rsidRPr="00036CF6">
        <w:rPr>
          <w:rFonts w:asciiTheme="majorHAnsi" w:hAnsiTheme="majorHAnsi"/>
          <w:b/>
          <w:bCs/>
          <w:lang w:eastAsia="sk-SK"/>
        </w:rPr>
        <w:t>troch kategórií potrieb</w:t>
      </w:r>
      <w:r>
        <w:rPr>
          <w:rFonts w:asciiTheme="majorHAnsi" w:hAnsiTheme="majorHAnsi"/>
          <w:bCs/>
          <w:lang w:eastAsia="sk-SK"/>
        </w:rPr>
        <w:t xml:space="preserve"> (ALDERFER)</w:t>
      </w:r>
      <w:r w:rsidR="005B4FEC">
        <w:rPr>
          <w:rFonts w:asciiTheme="majorHAnsi" w:hAnsiTheme="majorHAnsi"/>
          <w:bCs/>
          <w:lang w:eastAsia="sk-SK"/>
        </w:rPr>
        <w:t>,</w:t>
      </w:r>
    </w:p>
    <w:p w:rsidR="00B02A3F" w:rsidRDefault="00B02A3F" w:rsidP="00AA1BD8">
      <w:pPr>
        <w:rPr>
          <w:rFonts w:asciiTheme="majorHAnsi" w:hAnsiTheme="majorHAnsi"/>
          <w:bCs/>
          <w:lang w:eastAsia="sk-SK"/>
        </w:rPr>
      </w:pPr>
      <w:r>
        <w:rPr>
          <w:rFonts w:asciiTheme="majorHAnsi" w:hAnsiTheme="majorHAnsi"/>
          <w:bCs/>
          <w:lang w:eastAsia="sk-SK"/>
        </w:rPr>
        <w:t xml:space="preserve">* </w:t>
      </w:r>
      <w:r w:rsidRPr="00036CF6">
        <w:rPr>
          <w:rFonts w:asciiTheme="majorHAnsi" w:hAnsiTheme="majorHAnsi"/>
          <w:b/>
          <w:bCs/>
          <w:lang w:eastAsia="sk-SK"/>
        </w:rPr>
        <w:t>Teória manažérskych potrieb</w:t>
      </w:r>
      <w:r w:rsidR="00036CF6">
        <w:rPr>
          <w:rFonts w:asciiTheme="majorHAnsi" w:hAnsiTheme="majorHAnsi"/>
          <w:bCs/>
          <w:lang w:eastAsia="sk-SK"/>
        </w:rPr>
        <w:t xml:space="preserve"> / </w:t>
      </w:r>
      <w:r w:rsidR="00036CF6" w:rsidRPr="00036CF6">
        <w:rPr>
          <w:rFonts w:asciiTheme="majorHAnsi" w:hAnsiTheme="majorHAnsi"/>
          <w:b/>
          <w:bCs/>
          <w:lang w:eastAsia="sk-SK"/>
        </w:rPr>
        <w:t>potreby dosiahnutia úspechu</w:t>
      </w:r>
      <w:r>
        <w:rPr>
          <w:rFonts w:asciiTheme="majorHAnsi" w:hAnsiTheme="majorHAnsi"/>
          <w:bCs/>
          <w:lang w:eastAsia="sk-SK"/>
        </w:rPr>
        <w:t xml:space="preserve"> (McCLELLAND)</w:t>
      </w:r>
      <w:r w:rsidR="005B4FEC">
        <w:rPr>
          <w:rFonts w:asciiTheme="majorHAnsi" w:hAnsiTheme="majorHAnsi"/>
          <w:bCs/>
          <w:lang w:eastAsia="sk-SK"/>
        </w:rPr>
        <w:t>,</w:t>
      </w:r>
    </w:p>
    <w:p w:rsidR="00B02A3F" w:rsidRDefault="00B02A3F" w:rsidP="00AA1BD8">
      <w:pPr>
        <w:rPr>
          <w:rFonts w:asciiTheme="majorHAnsi" w:hAnsiTheme="majorHAnsi"/>
          <w:bCs/>
          <w:lang w:eastAsia="sk-SK"/>
        </w:rPr>
      </w:pPr>
      <w:r>
        <w:rPr>
          <w:rFonts w:asciiTheme="majorHAnsi" w:hAnsiTheme="majorHAnsi"/>
          <w:bCs/>
          <w:lang w:eastAsia="sk-SK"/>
        </w:rPr>
        <w:t xml:space="preserve">* </w:t>
      </w:r>
      <w:r w:rsidRPr="00036CF6">
        <w:rPr>
          <w:rFonts w:asciiTheme="majorHAnsi" w:hAnsiTheme="majorHAnsi"/>
          <w:b/>
          <w:bCs/>
          <w:lang w:eastAsia="sk-SK"/>
        </w:rPr>
        <w:t>Dvojfaktorová teória</w:t>
      </w:r>
      <w:r>
        <w:rPr>
          <w:rFonts w:asciiTheme="majorHAnsi" w:hAnsiTheme="majorHAnsi"/>
          <w:bCs/>
          <w:lang w:eastAsia="sk-SK"/>
        </w:rPr>
        <w:t xml:space="preserve"> (HERZBERG)</w:t>
      </w:r>
      <w:r w:rsidR="00FD2608">
        <w:rPr>
          <w:rFonts w:asciiTheme="majorHAnsi" w:hAnsiTheme="majorHAnsi"/>
          <w:bCs/>
          <w:lang w:eastAsia="sk-SK"/>
        </w:rPr>
        <w:t>,</w:t>
      </w:r>
    </w:p>
    <w:p w:rsidR="00FD2608" w:rsidRDefault="00FD2608" w:rsidP="00FD2608">
      <w:pPr>
        <w:ind w:left="142" w:hanging="142"/>
        <w:rPr>
          <w:rFonts w:asciiTheme="majorHAnsi" w:eastAsia="HiddenHorzOCR" w:hAnsiTheme="majorHAnsi"/>
          <w:lang w:eastAsia="sk-SK"/>
        </w:rPr>
      </w:pPr>
      <w:r>
        <w:rPr>
          <w:rFonts w:asciiTheme="majorHAnsi" w:eastAsia="HiddenHorzOCR" w:hAnsiTheme="majorHAnsi"/>
          <w:lang w:eastAsia="sk-SK"/>
        </w:rPr>
        <w:t xml:space="preserve">* </w:t>
      </w:r>
      <w:r>
        <w:rPr>
          <w:rFonts w:asciiTheme="majorHAnsi" w:eastAsia="HiddenHorzOCR" w:hAnsiTheme="majorHAnsi"/>
          <w:b/>
          <w:lang w:eastAsia="sk-SK"/>
        </w:rPr>
        <w:t xml:space="preserve">Homeostatická koncepcia </w:t>
      </w:r>
      <w:r>
        <w:rPr>
          <w:rFonts w:asciiTheme="majorHAnsi" w:eastAsia="HiddenHorzOCR" w:hAnsiTheme="majorHAnsi"/>
          <w:lang w:eastAsia="sk-SK"/>
        </w:rPr>
        <w:t>(W. B. CANNON),</w:t>
      </w:r>
    </w:p>
    <w:p w:rsidR="00FD2608" w:rsidRPr="00FD2608" w:rsidRDefault="00FD2608" w:rsidP="00FD2608">
      <w:pPr>
        <w:ind w:left="142" w:hanging="142"/>
        <w:rPr>
          <w:rFonts w:asciiTheme="majorHAnsi" w:eastAsia="HiddenHorzOCR" w:hAnsiTheme="majorHAnsi"/>
          <w:lang w:eastAsia="sk-SK"/>
        </w:rPr>
      </w:pPr>
      <w:r>
        <w:rPr>
          <w:rFonts w:asciiTheme="majorHAnsi" w:eastAsia="HiddenHorzOCR" w:hAnsiTheme="majorHAnsi"/>
          <w:lang w:eastAsia="sk-SK"/>
        </w:rPr>
        <w:t xml:space="preserve">* </w:t>
      </w:r>
      <w:r>
        <w:rPr>
          <w:rFonts w:asciiTheme="majorHAnsi" w:eastAsia="HiddenHorzOCR" w:hAnsiTheme="majorHAnsi"/>
          <w:b/>
          <w:lang w:eastAsia="sk-SK"/>
        </w:rPr>
        <w:t>Aktivačná koncepcia</w:t>
      </w:r>
      <w:r>
        <w:rPr>
          <w:rFonts w:asciiTheme="majorHAnsi" w:eastAsia="HiddenHorzOCR" w:hAnsiTheme="majorHAnsi"/>
          <w:lang w:eastAsia="sk-SK"/>
        </w:rPr>
        <w:t xml:space="preserve"> (E. STELLAR),</w:t>
      </w:r>
    </w:p>
    <w:p w:rsidR="00FD2608" w:rsidRDefault="00FD2608" w:rsidP="00FD2608">
      <w:pPr>
        <w:ind w:left="142" w:hanging="142"/>
        <w:rPr>
          <w:rFonts w:asciiTheme="majorHAnsi" w:eastAsia="HiddenHorzOCR" w:hAnsiTheme="majorHAnsi"/>
          <w:b/>
          <w:lang w:eastAsia="sk-SK"/>
        </w:rPr>
      </w:pPr>
      <w:r>
        <w:rPr>
          <w:rFonts w:asciiTheme="majorHAnsi" w:eastAsia="HiddenHorzOCR" w:hAnsiTheme="majorHAnsi"/>
          <w:lang w:eastAsia="sk-SK"/>
        </w:rPr>
        <w:t xml:space="preserve">* </w:t>
      </w:r>
      <w:r>
        <w:rPr>
          <w:rFonts w:asciiTheme="majorHAnsi" w:eastAsia="HiddenHorzOCR" w:hAnsiTheme="majorHAnsi"/>
          <w:b/>
          <w:lang w:eastAsia="sk-SK"/>
        </w:rPr>
        <w:t>Činnostná koncepcia.</w:t>
      </w:r>
    </w:p>
    <w:p w:rsidR="00B02A3F" w:rsidRDefault="00036CF6" w:rsidP="00AA1BD8">
      <w:pPr>
        <w:rPr>
          <w:rFonts w:asciiTheme="majorHAnsi" w:hAnsiTheme="majorHAnsi"/>
          <w:bCs/>
          <w:lang w:eastAsia="sk-SK"/>
        </w:rPr>
      </w:pPr>
      <w:r>
        <w:rPr>
          <w:rFonts w:asciiTheme="majorHAnsi" w:hAnsiTheme="majorHAnsi"/>
          <w:bCs/>
          <w:u w:val="single"/>
          <w:lang w:eastAsia="sk-SK"/>
        </w:rPr>
        <w:t xml:space="preserve">Motivačný </w:t>
      </w:r>
      <w:r w:rsidR="00B02A3F" w:rsidRPr="00B02A3F">
        <w:rPr>
          <w:rFonts w:asciiTheme="majorHAnsi" w:hAnsiTheme="majorHAnsi"/>
          <w:bCs/>
          <w:u w:val="single"/>
          <w:lang w:eastAsia="sk-SK"/>
        </w:rPr>
        <w:t>proces</w:t>
      </w:r>
      <w:r w:rsidR="00B02A3F">
        <w:rPr>
          <w:rFonts w:asciiTheme="majorHAnsi" w:hAnsiTheme="majorHAnsi"/>
          <w:bCs/>
          <w:lang w:eastAsia="sk-SK"/>
        </w:rPr>
        <w:t>:</w:t>
      </w:r>
    </w:p>
    <w:p w:rsidR="00B02A3F" w:rsidRDefault="00B02A3F" w:rsidP="00AA1BD8">
      <w:pPr>
        <w:rPr>
          <w:rFonts w:asciiTheme="majorHAnsi" w:hAnsiTheme="majorHAnsi"/>
          <w:bCs/>
          <w:lang w:eastAsia="sk-SK"/>
        </w:rPr>
      </w:pPr>
      <w:r>
        <w:rPr>
          <w:rFonts w:asciiTheme="majorHAnsi" w:hAnsiTheme="majorHAnsi"/>
          <w:bCs/>
          <w:lang w:eastAsia="sk-SK"/>
        </w:rPr>
        <w:t xml:space="preserve">* </w:t>
      </w:r>
      <w:r w:rsidRPr="001105CA">
        <w:rPr>
          <w:rFonts w:asciiTheme="majorHAnsi" w:hAnsiTheme="majorHAnsi"/>
          <w:b/>
          <w:bCs/>
          <w:lang w:eastAsia="sk-SK"/>
        </w:rPr>
        <w:t>Expektačná teória</w:t>
      </w:r>
      <w:r w:rsidR="003F322A">
        <w:rPr>
          <w:rFonts w:asciiTheme="majorHAnsi" w:hAnsiTheme="majorHAnsi"/>
          <w:bCs/>
          <w:lang w:eastAsia="sk-SK"/>
        </w:rPr>
        <w:t xml:space="preserve"> (teória očakávania)</w:t>
      </w:r>
      <w:r>
        <w:rPr>
          <w:rFonts w:asciiTheme="majorHAnsi" w:hAnsiTheme="majorHAnsi"/>
          <w:bCs/>
          <w:lang w:eastAsia="sk-SK"/>
        </w:rPr>
        <w:t xml:space="preserve"> (VROOM) – obsahom motivácie je proces očakávania</w:t>
      </w:r>
      <w:r w:rsidR="005B4FEC">
        <w:rPr>
          <w:rFonts w:asciiTheme="majorHAnsi" w:hAnsiTheme="majorHAnsi"/>
          <w:bCs/>
          <w:lang w:eastAsia="sk-SK"/>
        </w:rPr>
        <w:t>,</w:t>
      </w:r>
    </w:p>
    <w:p w:rsidR="001105CA" w:rsidRPr="001105CA" w:rsidRDefault="001105CA" w:rsidP="00AA1BD8">
      <w:pPr>
        <w:rPr>
          <w:rFonts w:asciiTheme="majorHAnsi" w:hAnsiTheme="majorHAnsi"/>
          <w:bCs/>
          <w:lang w:eastAsia="sk-SK"/>
        </w:rPr>
      </w:pPr>
      <w:r>
        <w:rPr>
          <w:rFonts w:asciiTheme="majorHAnsi" w:hAnsiTheme="majorHAnsi"/>
          <w:bCs/>
          <w:lang w:eastAsia="sk-SK"/>
        </w:rPr>
        <w:t xml:space="preserve">* </w:t>
      </w:r>
      <w:r>
        <w:rPr>
          <w:rFonts w:asciiTheme="majorHAnsi" w:hAnsiTheme="majorHAnsi"/>
          <w:b/>
          <w:bCs/>
          <w:lang w:eastAsia="sk-SK"/>
        </w:rPr>
        <w:t>Teória očakávania – rozšírený model</w:t>
      </w:r>
      <w:r>
        <w:rPr>
          <w:rFonts w:asciiTheme="majorHAnsi" w:hAnsiTheme="majorHAnsi"/>
          <w:bCs/>
          <w:lang w:eastAsia="sk-SK"/>
        </w:rPr>
        <w:t xml:space="preserve"> (PORTER, LAWLER)</w:t>
      </w:r>
      <w:r w:rsidR="005B4FEC">
        <w:rPr>
          <w:rFonts w:asciiTheme="majorHAnsi" w:hAnsiTheme="majorHAnsi"/>
          <w:bCs/>
          <w:lang w:eastAsia="sk-SK"/>
        </w:rPr>
        <w:t>,</w:t>
      </w:r>
    </w:p>
    <w:p w:rsidR="00B02A3F" w:rsidRDefault="00B02A3F" w:rsidP="00AA1BD8">
      <w:pPr>
        <w:rPr>
          <w:rFonts w:asciiTheme="majorHAnsi" w:hAnsiTheme="majorHAnsi"/>
          <w:bCs/>
          <w:lang w:eastAsia="sk-SK"/>
        </w:rPr>
      </w:pPr>
      <w:r>
        <w:rPr>
          <w:rFonts w:asciiTheme="majorHAnsi" w:hAnsiTheme="majorHAnsi"/>
          <w:bCs/>
          <w:lang w:eastAsia="sk-SK"/>
        </w:rPr>
        <w:t xml:space="preserve">* </w:t>
      </w:r>
      <w:r w:rsidRPr="001105CA">
        <w:rPr>
          <w:rFonts w:asciiTheme="majorHAnsi" w:hAnsiTheme="majorHAnsi"/>
          <w:b/>
          <w:bCs/>
          <w:lang w:eastAsia="sk-SK"/>
        </w:rPr>
        <w:t>Teória cieľa</w:t>
      </w:r>
      <w:r>
        <w:rPr>
          <w:rFonts w:asciiTheme="majorHAnsi" w:hAnsiTheme="majorHAnsi"/>
          <w:bCs/>
          <w:lang w:eastAsia="sk-SK"/>
        </w:rPr>
        <w:t xml:space="preserve"> (LATHAM, LOCKE) – obsahom motivácie je </w:t>
      </w:r>
      <w:r w:rsidR="005B3CF6">
        <w:rPr>
          <w:rFonts w:asciiTheme="majorHAnsi" w:hAnsiTheme="majorHAnsi"/>
          <w:bCs/>
          <w:lang w:eastAsia="sk-SK"/>
        </w:rPr>
        <w:t>proces</w:t>
      </w:r>
      <w:r>
        <w:rPr>
          <w:rFonts w:asciiTheme="majorHAnsi" w:hAnsiTheme="majorHAnsi"/>
          <w:bCs/>
          <w:lang w:eastAsia="sk-SK"/>
        </w:rPr>
        <w:t xml:space="preserve"> dosahovania cieľov</w:t>
      </w:r>
      <w:r w:rsidR="005B4FEC">
        <w:rPr>
          <w:rFonts w:asciiTheme="majorHAnsi" w:hAnsiTheme="majorHAnsi"/>
          <w:bCs/>
          <w:lang w:eastAsia="sk-SK"/>
        </w:rPr>
        <w:t>,</w:t>
      </w:r>
    </w:p>
    <w:p w:rsidR="001105CA" w:rsidRDefault="00B02A3F" w:rsidP="003F322A">
      <w:pPr>
        <w:ind w:left="142" w:hanging="142"/>
        <w:rPr>
          <w:rFonts w:asciiTheme="majorHAnsi" w:hAnsiTheme="majorHAnsi"/>
          <w:bCs/>
          <w:lang w:eastAsia="sk-SK"/>
        </w:rPr>
      </w:pPr>
      <w:r>
        <w:rPr>
          <w:rFonts w:asciiTheme="majorHAnsi" w:hAnsiTheme="majorHAnsi"/>
          <w:bCs/>
          <w:lang w:eastAsia="sk-SK"/>
        </w:rPr>
        <w:t xml:space="preserve">* </w:t>
      </w:r>
      <w:r w:rsidRPr="001105CA">
        <w:rPr>
          <w:rFonts w:asciiTheme="majorHAnsi" w:hAnsiTheme="majorHAnsi"/>
          <w:b/>
          <w:bCs/>
          <w:lang w:eastAsia="sk-SK"/>
        </w:rPr>
        <w:t>Teória spravodlivosti</w:t>
      </w:r>
      <w:r>
        <w:rPr>
          <w:rFonts w:asciiTheme="majorHAnsi" w:hAnsiTheme="majorHAnsi"/>
          <w:bCs/>
          <w:lang w:eastAsia="sk-SK"/>
        </w:rPr>
        <w:t xml:space="preserve"> </w:t>
      </w:r>
      <w:r w:rsidR="001105CA">
        <w:rPr>
          <w:rFonts w:asciiTheme="majorHAnsi" w:hAnsiTheme="majorHAnsi"/>
          <w:bCs/>
          <w:lang w:eastAsia="sk-SK"/>
        </w:rPr>
        <w:t xml:space="preserve">/ </w:t>
      </w:r>
      <w:r w:rsidR="001105CA">
        <w:rPr>
          <w:rFonts w:asciiTheme="majorHAnsi" w:hAnsiTheme="majorHAnsi"/>
          <w:b/>
          <w:bCs/>
          <w:lang w:eastAsia="sk-SK"/>
        </w:rPr>
        <w:t xml:space="preserve">spravodlivej odmeny </w:t>
      </w:r>
      <w:r>
        <w:rPr>
          <w:rFonts w:asciiTheme="majorHAnsi" w:hAnsiTheme="majorHAnsi"/>
          <w:bCs/>
          <w:lang w:eastAsia="sk-SK"/>
        </w:rPr>
        <w:t xml:space="preserve">(ekvity) (ADAMS) – obsahom motivácie </w:t>
      </w:r>
      <w:r w:rsidR="005B4FEC">
        <w:rPr>
          <w:rFonts w:asciiTheme="majorHAnsi" w:hAnsiTheme="majorHAnsi"/>
          <w:bCs/>
          <w:lang w:eastAsia="sk-SK"/>
        </w:rPr>
        <w:t>je proces pocitu spravodlivosti,</w:t>
      </w:r>
    </w:p>
    <w:p w:rsidR="001105CA" w:rsidRPr="001105CA" w:rsidRDefault="001105CA" w:rsidP="003F322A">
      <w:pPr>
        <w:ind w:left="142" w:hanging="142"/>
        <w:rPr>
          <w:rFonts w:asciiTheme="majorHAnsi" w:hAnsiTheme="majorHAnsi"/>
          <w:bCs/>
          <w:lang w:eastAsia="sk-SK"/>
        </w:rPr>
      </w:pPr>
      <w:r>
        <w:rPr>
          <w:rFonts w:asciiTheme="majorHAnsi" w:hAnsiTheme="majorHAnsi"/>
          <w:bCs/>
          <w:lang w:eastAsia="sk-SK"/>
        </w:rPr>
        <w:t xml:space="preserve">* </w:t>
      </w:r>
      <w:r>
        <w:rPr>
          <w:rFonts w:asciiTheme="majorHAnsi" w:hAnsiTheme="majorHAnsi"/>
          <w:b/>
          <w:bCs/>
          <w:lang w:eastAsia="sk-SK"/>
        </w:rPr>
        <w:t>Teória zosilnených vnemov</w:t>
      </w:r>
      <w:r>
        <w:rPr>
          <w:rFonts w:asciiTheme="majorHAnsi" w:hAnsiTheme="majorHAnsi"/>
          <w:bCs/>
          <w:lang w:eastAsia="sk-SK"/>
        </w:rPr>
        <w:t xml:space="preserve"> (SKINNER)</w:t>
      </w:r>
      <w:r w:rsidR="005B4FEC">
        <w:rPr>
          <w:rFonts w:asciiTheme="majorHAnsi" w:hAnsiTheme="majorHAnsi"/>
          <w:bCs/>
          <w:lang w:eastAsia="sk-SK"/>
        </w:rPr>
        <w:t>.</w:t>
      </w:r>
    </w:p>
    <w:p w:rsidR="00B02A3F" w:rsidRDefault="001105CA" w:rsidP="00B02A3F">
      <w:pPr>
        <w:ind w:left="142" w:hanging="142"/>
        <w:rPr>
          <w:rFonts w:asciiTheme="majorHAnsi" w:hAnsiTheme="majorHAnsi"/>
          <w:lang w:eastAsia="sk-SK"/>
        </w:rPr>
      </w:pPr>
      <w:r>
        <w:rPr>
          <w:rFonts w:asciiTheme="majorHAnsi" w:hAnsiTheme="majorHAnsi"/>
          <w:u w:val="single"/>
          <w:lang w:eastAsia="sk-SK"/>
        </w:rPr>
        <w:t>Špeciálne účely</w:t>
      </w:r>
      <w:r>
        <w:rPr>
          <w:rFonts w:asciiTheme="majorHAnsi" w:hAnsiTheme="majorHAnsi"/>
          <w:lang w:eastAsia="sk-SK"/>
        </w:rPr>
        <w:t>:</w:t>
      </w:r>
    </w:p>
    <w:p w:rsidR="001105CA" w:rsidRPr="005B4FEC" w:rsidRDefault="001105CA" w:rsidP="00B02A3F">
      <w:pPr>
        <w:ind w:left="142" w:hanging="142"/>
        <w:rPr>
          <w:rFonts w:asciiTheme="majorHAnsi" w:hAnsiTheme="majorHAnsi"/>
          <w:lang w:eastAsia="sk-SK"/>
        </w:rPr>
      </w:pPr>
      <w:r>
        <w:rPr>
          <w:rFonts w:asciiTheme="majorHAnsi" w:hAnsiTheme="majorHAnsi"/>
          <w:lang w:eastAsia="sk-SK"/>
        </w:rPr>
        <w:t xml:space="preserve">* </w:t>
      </w:r>
      <w:r>
        <w:rPr>
          <w:rFonts w:asciiTheme="majorHAnsi" w:hAnsiTheme="majorHAnsi"/>
          <w:b/>
          <w:lang w:eastAsia="sk-SK"/>
        </w:rPr>
        <w:t>Participácia zamestnancov na rozhodovaní</w:t>
      </w:r>
      <w:r w:rsidR="005B4FEC">
        <w:rPr>
          <w:rFonts w:asciiTheme="majorHAnsi" w:hAnsiTheme="majorHAnsi"/>
          <w:lang w:eastAsia="sk-SK"/>
        </w:rPr>
        <w:t>,</w:t>
      </w:r>
    </w:p>
    <w:p w:rsidR="001105CA" w:rsidRPr="005B4FEC" w:rsidRDefault="001105CA" w:rsidP="00B02A3F">
      <w:pPr>
        <w:ind w:left="142" w:hanging="142"/>
        <w:rPr>
          <w:rFonts w:asciiTheme="majorHAnsi" w:hAnsiTheme="majorHAnsi"/>
          <w:lang w:eastAsia="sk-SK"/>
        </w:rPr>
      </w:pPr>
      <w:r>
        <w:rPr>
          <w:rFonts w:asciiTheme="majorHAnsi" w:hAnsiTheme="majorHAnsi"/>
          <w:lang w:eastAsia="sk-SK"/>
        </w:rPr>
        <w:t xml:space="preserve">* </w:t>
      </w:r>
      <w:r>
        <w:rPr>
          <w:rFonts w:asciiTheme="majorHAnsi" w:hAnsiTheme="majorHAnsi"/>
          <w:b/>
          <w:lang w:eastAsia="sk-SK"/>
        </w:rPr>
        <w:t xml:space="preserve">Sebamotivácia </w:t>
      </w:r>
      <w:r w:rsidR="005B3CF6">
        <w:rPr>
          <w:rFonts w:asciiTheme="majorHAnsi" w:hAnsiTheme="majorHAnsi"/>
          <w:b/>
          <w:lang w:eastAsia="sk-SK"/>
        </w:rPr>
        <w:t>manažérov</w:t>
      </w:r>
      <w:r w:rsidR="005B4FEC">
        <w:rPr>
          <w:rFonts w:asciiTheme="majorHAnsi" w:hAnsiTheme="majorHAnsi"/>
          <w:lang w:eastAsia="sk-SK"/>
        </w:rPr>
        <w:t>,</w:t>
      </w:r>
    </w:p>
    <w:p w:rsidR="001105CA" w:rsidRDefault="001105CA" w:rsidP="00B02A3F">
      <w:pPr>
        <w:ind w:left="142" w:hanging="142"/>
        <w:rPr>
          <w:rFonts w:asciiTheme="majorHAnsi" w:hAnsiTheme="majorHAnsi"/>
          <w:lang w:eastAsia="sk-SK"/>
        </w:rPr>
      </w:pPr>
      <w:r>
        <w:rPr>
          <w:rFonts w:asciiTheme="majorHAnsi" w:hAnsiTheme="majorHAnsi"/>
          <w:lang w:eastAsia="sk-SK"/>
        </w:rPr>
        <w:t xml:space="preserve">* </w:t>
      </w:r>
      <w:r w:rsidRPr="001105CA">
        <w:rPr>
          <w:rFonts w:asciiTheme="majorHAnsi" w:hAnsiTheme="majorHAnsi"/>
          <w:b/>
          <w:i/>
          <w:lang w:eastAsia="sk-SK"/>
        </w:rPr>
        <w:t>Ostatné motivačné prístupy</w:t>
      </w:r>
      <w:r>
        <w:rPr>
          <w:rFonts w:asciiTheme="majorHAnsi" w:hAnsiTheme="majorHAnsi"/>
          <w:lang w:eastAsia="sk-SK"/>
        </w:rPr>
        <w:t xml:space="preserve"> k zlepšeniu pracovného života,</w:t>
      </w:r>
    </w:p>
    <w:p w:rsidR="001105CA" w:rsidRDefault="001105CA" w:rsidP="00B02A3F">
      <w:pPr>
        <w:ind w:left="142" w:hanging="142"/>
        <w:rPr>
          <w:rFonts w:asciiTheme="majorHAnsi" w:hAnsiTheme="majorHAnsi"/>
          <w:lang w:eastAsia="sk-SK"/>
        </w:rPr>
      </w:pPr>
      <w:r>
        <w:rPr>
          <w:rFonts w:asciiTheme="majorHAnsi" w:hAnsiTheme="majorHAnsi"/>
          <w:lang w:eastAsia="sk-SK"/>
        </w:rPr>
        <w:t xml:space="preserve">* </w:t>
      </w:r>
      <w:r>
        <w:rPr>
          <w:rFonts w:asciiTheme="majorHAnsi" w:hAnsiTheme="majorHAnsi"/>
          <w:b/>
          <w:lang w:eastAsia="sk-SK"/>
        </w:rPr>
        <w:t>Zapojenie zamestnancov do vnútornej podnikateľskej činnosti</w:t>
      </w:r>
      <w:r>
        <w:rPr>
          <w:rFonts w:asciiTheme="majorHAnsi" w:hAnsiTheme="majorHAnsi"/>
          <w:lang w:eastAsia="sk-SK"/>
        </w:rPr>
        <w:t>,</w:t>
      </w:r>
    </w:p>
    <w:p w:rsidR="00276799" w:rsidRDefault="001105CA" w:rsidP="001105CA">
      <w:pPr>
        <w:ind w:left="142" w:hanging="142"/>
        <w:rPr>
          <w:rFonts w:asciiTheme="majorHAnsi" w:eastAsia="HiddenHorzOCR" w:hAnsiTheme="majorHAnsi"/>
          <w:lang w:eastAsia="sk-SK"/>
        </w:rPr>
      </w:pPr>
      <w:r>
        <w:rPr>
          <w:rFonts w:asciiTheme="majorHAnsi" w:hAnsiTheme="majorHAnsi"/>
          <w:lang w:eastAsia="sk-SK"/>
        </w:rPr>
        <w:t xml:space="preserve">* </w:t>
      </w:r>
      <w:r>
        <w:rPr>
          <w:rFonts w:asciiTheme="majorHAnsi" w:hAnsiTheme="majorHAnsi"/>
          <w:b/>
          <w:lang w:eastAsia="sk-SK"/>
        </w:rPr>
        <w:t>Účasť v krúžkoch akosti</w:t>
      </w:r>
      <w:r>
        <w:rPr>
          <w:rFonts w:asciiTheme="majorHAnsi" w:hAnsiTheme="majorHAnsi"/>
          <w:lang w:eastAsia="sk-SK"/>
        </w:rPr>
        <w:t xml:space="preserve"> (QC)</w:t>
      </w:r>
      <w:r w:rsidR="00AE6742">
        <w:rPr>
          <w:rFonts w:asciiTheme="majorHAnsi" w:hAnsiTheme="majorHAnsi"/>
          <w:lang w:eastAsia="sk-SK"/>
        </w:rPr>
        <w:t>,</w:t>
      </w:r>
    </w:p>
    <w:p w:rsidR="00276799" w:rsidRDefault="00276799" w:rsidP="001105CA">
      <w:pPr>
        <w:ind w:left="142" w:hanging="142"/>
        <w:rPr>
          <w:rFonts w:asciiTheme="majorHAnsi" w:eastAsia="HiddenHorzOCR" w:hAnsiTheme="majorHAnsi"/>
          <w:b/>
          <w:lang w:eastAsia="sk-SK"/>
        </w:rPr>
      </w:pPr>
      <w:r>
        <w:rPr>
          <w:rFonts w:asciiTheme="majorHAnsi" w:eastAsia="HiddenHorzOCR" w:hAnsiTheme="majorHAnsi"/>
          <w:b/>
          <w:lang w:eastAsia="sk-SK"/>
        </w:rPr>
        <w:t>* Teória vnútornej motivácie</w:t>
      </w:r>
      <w:r w:rsidR="00AE6742">
        <w:rPr>
          <w:rFonts w:asciiTheme="majorHAnsi" w:eastAsia="HiddenHorzOCR" w:hAnsiTheme="majorHAnsi"/>
          <w:b/>
          <w:lang w:eastAsia="sk-SK"/>
        </w:rPr>
        <w:t>,</w:t>
      </w:r>
    </w:p>
    <w:p w:rsidR="00FD2608" w:rsidRDefault="00276799" w:rsidP="00FD2608">
      <w:pPr>
        <w:ind w:left="142" w:hanging="142"/>
        <w:rPr>
          <w:rFonts w:asciiTheme="majorHAnsi" w:eastAsia="HiddenHorzOCR" w:hAnsiTheme="majorHAnsi"/>
          <w:lang w:eastAsia="sk-SK"/>
        </w:rPr>
      </w:pPr>
      <w:r>
        <w:rPr>
          <w:rFonts w:asciiTheme="majorHAnsi" w:eastAsia="HiddenHorzOCR" w:hAnsiTheme="majorHAnsi"/>
          <w:b/>
          <w:lang w:eastAsia="sk-SK"/>
        </w:rPr>
        <w:t>* Komplexná teória</w:t>
      </w:r>
      <w:r w:rsidR="00AE6742">
        <w:rPr>
          <w:rFonts w:asciiTheme="majorHAnsi" w:eastAsia="HiddenHorzOCR" w:hAnsiTheme="majorHAnsi"/>
          <w:b/>
          <w:lang w:eastAsia="sk-SK"/>
        </w:rPr>
        <w:t>.</w:t>
      </w:r>
      <w:r w:rsidR="00FD2608">
        <w:rPr>
          <w:rFonts w:asciiTheme="majorHAnsi" w:eastAsia="HiddenHorzOCR" w:hAnsiTheme="majorHAnsi"/>
          <w:b/>
          <w:lang w:eastAsia="sk-SK"/>
        </w:rPr>
        <w:t xml:space="preserve"> </w:t>
      </w:r>
      <w:r w:rsidR="00FD2608">
        <w:rPr>
          <w:noProof/>
        </w:rPr>
        <w:t>(Buchtová, 2002)</w:t>
      </w:r>
      <w:sdt>
        <w:sdtPr>
          <w:rPr>
            <w:rFonts w:asciiTheme="majorHAnsi" w:hAnsiTheme="majorHAnsi"/>
            <w:lang w:eastAsia="sk-SK"/>
          </w:rPr>
          <w:id w:val="15022176"/>
          <w:citation/>
        </w:sdtPr>
        <w:sdtContent>
          <w:r w:rsidR="00CC5BAD" w:rsidRPr="00FD25A2">
            <w:rPr>
              <w:rFonts w:asciiTheme="majorHAnsi" w:hAnsiTheme="majorHAnsi"/>
              <w:lang w:eastAsia="sk-SK"/>
            </w:rPr>
            <w:fldChar w:fldCharType="begin"/>
          </w:r>
          <w:r w:rsidR="00FD2608" w:rsidRPr="00FD25A2">
            <w:rPr>
              <w:rFonts w:asciiTheme="majorHAnsi" w:hAnsiTheme="majorHAnsi"/>
              <w:lang w:eastAsia="sk-SK"/>
            </w:rPr>
            <w:instrText xml:space="preserve"> CITATION Koc12 \l 1051 </w:instrText>
          </w:r>
          <w:r w:rsidR="00CC5BAD" w:rsidRPr="00FD25A2">
            <w:rPr>
              <w:rFonts w:asciiTheme="majorHAnsi" w:hAnsiTheme="majorHAnsi"/>
              <w:lang w:eastAsia="sk-SK"/>
            </w:rPr>
            <w:fldChar w:fldCharType="separate"/>
          </w:r>
          <w:r w:rsidR="00FD2608" w:rsidRPr="00FD25A2">
            <w:rPr>
              <w:rFonts w:asciiTheme="majorHAnsi" w:hAnsiTheme="majorHAnsi"/>
              <w:noProof/>
              <w:lang w:eastAsia="sk-SK"/>
            </w:rPr>
            <w:t xml:space="preserve"> (Kocianová, 2012)</w:t>
          </w:r>
          <w:r w:rsidR="00CC5BAD" w:rsidRPr="00FD25A2">
            <w:rPr>
              <w:rFonts w:asciiTheme="majorHAnsi" w:hAnsiTheme="majorHAnsi"/>
              <w:lang w:eastAsia="sk-SK"/>
            </w:rPr>
            <w:fldChar w:fldCharType="end"/>
          </w:r>
        </w:sdtContent>
      </w:sdt>
      <w:r w:rsidR="00FD2608">
        <w:rPr>
          <w:rFonts w:asciiTheme="majorHAnsi" w:hAnsiTheme="majorHAnsi"/>
          <w:lang w:eastAsia="sk-SK"/>
        </w:rPr>
        <w:t xml:space="preserve"> </w:t>
      </w:r>
      <w:sdt>
        <w:sdtPr>
          <w:rPr>
            <w:rFonts w:asciiTheme="majorHAnsi" w:eastAsia="HiddenHorzOCR" w:hAnsiTheme="majorHAnsi"/>
            <w:lang w:eastAsia="sk-SK"/>
          </w:rPr>
          <w:id w:val="15022199"/>
          <w:citation/>
        </w:sdtPr>
        <w:sdtContent>
          <w:r w:rsidR="00CC5BAD" w:rsidRPr="006C6543">
            <w:rPr>
              <w:rFonts w:asciiTheme="majorHAnsi" w:eastAsia="HiddenHorzOCR" w:hAnsiTheme="majorHAnsi"/>
              <w:lang w:eastAsia="sk-SK"/>
            </w:rPr>
            <w:fldChar w:fldCharType="begin"/>
          </w:r>
          <w:r w:rsidR="00FD2608" w:rsidRPr="006C6543">
            <w:rPr>
              <w:rFonts w:asciiTheme="majorHAnsi" w:eastAsia="HiddenHorzOCR" w:hAnsiTheme="majorHAnsi"/>
              <w:lang w:eastAsia="sk-SK"/>
            </w:rPr>
            <w:instrText xml:space="preserve"> CITATION Vod09 \l 1051 </w:instrText>
          </w:r>
          <w:r w:rsidR="00CC5BAD" w:rsidRPr="006C6543">
            <w:rPr>
              <w:rFonts w:asciiTheme="majorHAnsi" w:eastAsia="HiddenHorzOCR" w:hAnsiTheme="majorHAnsi"/>
              <w:lang w:eastAsia="sk-SK"/>
            </w:rPr>
            <w:fldChar w:fldCharType="separate"/>
          </w:r>
          <w:r w:rsidR="00FD2608" w:rsidRPr="006C6543">
            <w:rPr>
              <w:rFonts w:asciiTheme="majorHAnsi" w:eastAsia="HiddenHorzOCR" w:hAnsiTheme="majorHAnsi"/>
              <w:noProof/>
              <w:lang w:eastAsia="sk-SK"/>
            </w:rPr>
            <w:t>(Vodáček, 2009)</w:t>
          </w:r>
          <w:r w:rsidR="00CC5BAD" w:rsidRPr="006C6543">
            <w:rPr>
              <w:rFonts w:asciiTheme="majorHAnsi" w:eastAsia="HiddenHorzOCR" w:hAnsiTheme="majorHAnsi"/>
              <w:lang w:eastAsia="sk-SK"/>
            </w:rPr>
            <w:fldChar w:fldCharType="end"/>
          </w:r>
        </w:sdtContent>
      </w:sdt>
    </w:p>
    <w:p w:rsidR="00AA1BD8" w:rsidRDefault="00AA1BD8" w:rsidP="009802CB"/>
    <w:p w:rsidR="002173C3" w:rsidRDefault="002173C3" w:rsidP="009802CB">
      <w:r>
        <w:rPr>
          <w:noProof/>
        </w:rPr>
        <w:tab/>
        <w:t xml:space="preserve">Veľa teórií predpokladá automaticky inteligentného, lojálneho, dobrého zamestnanca. </w:t>
      </w:r>
    </w:p>
    <w:p w:rsidR="002173C3" w:rsidRDefault="002173C3" w:rsidP="009802CB">
      <w:r>
        <w:tab/>
        <w:t>Slabinou starších teórií motivácie je predpoklad, že ľudia v pracovnom prostredí jednajú racionálne a porovnávajú „výnosy a náklady“.</w:t>
      </w:r>
    </w:p>
    <w:p w:rsidR="007757B9" w:rsidRDefault="00D24FA3" w:rsidP="007757B9">
      <w:pPr>
        <w:rPr>
          <w:noProof/>
        </w:rPr>
      </w:pPr>
      <w:r>
        <w:rPr>
          <w:b/>
        </w:rPr>
        <w:tab/>
      </w:r>
      <w:r w:rsidR="007757B9">
        <w:rPr>
          <w:b/>
        </w:rPr>
        <w:t>Teória motivácie</w:t>
      </w:r>
      <w:r w:rsidR="007B03EA">
        <w:t xml:space="preserve"> (</w:t>
      </w:r>
      <w:r w:rsidR="007757B9">
        <w:t>MASLOW</w:t>
      </w:r>
      <w:r w:rsidR="007B03EA">
        <w:t>), inak nazývaná</w:t>
      </w:r>
      <w:r w:rsidR="007757B9">
        <w:t xml:space="preserve"> teória hierarchie potrieb (fyziologické</w:t>
      </w:r>
      <w:r w:rsidR="007B03EA">
        <w:t xml:space="preserve"> potreby</w:t>
      </w:r>
      <w:r w:rsidR="007757B9">
        <w:t>, istota a bezpečie, pocit súnaležit</w:t>
      </w:r>
      <w:r w:rsidR="007B03EA">
        <w:t>osti, potreba uznania a</w:t>
      </w:r>
      <w:r w:rsidR="007757B9">
        <w:t xml:space="preserve"> sebaaktualizácie). Ďalší autori rozširujú</w:t>
      </w:r>
      <w:r w:rsidR="007B03EA">
        <w:t xml:space="preserve"> danú teóriu aj o potrebu</w:t>
      </w:r>
      <w:r w:rsidR="007757B9">
        <w:t xml:space="preserve"> otvorenej </w:t>
      </w:r>
      <w:r w:rsidR="007B03EA">
        <w:t>budúcnosti, perspektívy, potrebu poznania sveta a orientácie</w:t>
      </w:r>
      <w:r w:rsidR="007757B9">
        <w:t xml:space="preserve"> v ňom, potr</w:t>
      </w:r>
      <w:r w:rsidR="007B03EA">
        <w:t>eby zmyslu vlastnej existencie.</w:t>
      </w:r>
      <w:r w:rsidR="007757B9">
        <w:rPr>
          <w:noProof/>
        </w:rPr>
        <w:t xml:space="preserve"> (Hroník, 2007)</w:t>
      </w:r>
    </w:p>
    <w:p w:rsidR="00D24FA3" w:rsidRDefault="00D24FA3" w:rsidP="00D24FA3">
      <w:pPr>
        <w:rPr>
          <w:noProof/>
        </w:rPr>
      </w:pPr>
      <w:r>
        <w:rPr>
          <w:b/>
        </w:rPr>
        <w:tab/>
        <w:t>ERG teória</w:t>
      </w:r>
      <w:r w:rsidR="007B03EA">
        <w:t xml:space="preserve"> (ALDERFER). Podobná teória ako silná Maslowova teória (napokon ako mnoho ďalších), len odmieta hierarchizáciu potrieb. Zaoberá sa potrebami existencie, vzájomných vzťahov a</w:t>
      </w:r>
      <w:r>
        <w:t xml:space="preserve"> rast</w:t>
      </w:r>
      <w:r w:rsidR="007B03EA">
        <w:t>u</w:t>
      </w:r>
      <w:r>
        <w:t xml:space="preserve"> </w:t>
      </w:r>
      <w:r w:rsidR="005B3CF6">
        <w:t>(</w:t>
      </w:r>
      <w:r w:rsidR="005B3CF6" w:rsidRPr="007B03EA">
        <w:rPr>
          <w:i/>
        </w:rPr>
        <w:t>existence, relatedness, growth</w:t>
      </w:r>
      <w:r w:rsidR="007B03EA">
        <w:t>)</w:t>
      </w:r>
      <w:r w:rsidR="005B3CF6">
        <w:t xml:space="preserve">. </w:t>
      </w:r>
      <w:r w:rsidR="005B3CF6">
        <w:rPr>
          <w:noProof/>
        </w:rPr>
        <w:t xml:space="preserve"> </w:t>
      </w:r>
      <w:r>
        <w:rPr>
          <w:noProof/>
        </w:rPr>
        <w:t>(Hroník, 2007)</w:t>
      </w:r>
    </w:p>
    <w:p w:rsidR="007757B9" w:rsidRDefault="00D24FA3" w:rsidP="007757B9">
      <w:pPr>
        <w:rPr>
          <w:noProof/>
        </w:rPr>
      </w:pPr>
      <w:r>
        <w:rPr>
          <w:noProof/>
        </w:rPr>
        <w:tab/>
      </w:r>
      <w:r w:rsidR="007757B9">
        <w:rPr>
          <w:b/>
          <w:noProof/>
        </w:rPr>
        <w:t>Dvojfaktorvý model motivácie</w:t>
      </w:r>
      <w:r w:rsidR="007757B9">
        <w:rPr>
          <w:noProof/>
        </w:rPr>
        <w:t xml:space="preserve"> </w:t>
      </w:r>
      <w:r w:rsidR="007B03EA">
        <w:rPr>
          <w:noProof/>
        </w:rPr>
        <w:t>(HERZBERG). Spokojnosť s prácou</w:t>
      </w:r>
      <w:r w:rsidR="007757B9" w:rsidRPr="00677F28">
        <w:rPr>
          <w:noProof/>
        </w:rPr>
        <w:t xml:space="preserve"> väčšinou </w:t>
      </w:r>
      <w:r w:rsidR="007B03EA">
        <w:rPr>
          <w:noProof/>
        </w:rPr>
        <w:t>súvisela</w:t>
      </w:r>
      <w:r w:rsidR="007757B9" w:rsidRPr="00677F28">
        <w:rPr>
          <w:noProof/>
        </w:rPr>
        <w:t xml:space="preserve"> s obsahom činnosti, </w:t>
      </w:r>
      <w:r w:rsidR="007B03EA">
        <w:rPr>
          <w:noProof/>
        </w:rPr>
        <w:t>s profesijným uznaním, úspechmi, povýšením, zodpovednosťou a povahou</w:t>
      </w:r>
      <w:r w:rsidR="007757B9" w:rsidRPr="00677F28">
        <w:rPr>
          <w:noProof/>
        </w:rPr>
        <w:t xml:space="preserve"> práce samotnej.</w:t>
      </w:r>
      <w:r w:rsidR="007757B9">
        <w:rPr>
          <w:noProof/>
        </w:rPr>
        <w:t xml:space="preserve"> Frustrácia </w:t>
      </w:r>
      <w:r w:rsidR="007B03EA">
        <w:rPr>
          <w:noProof/>
        </w:rPr>
        <w:t>bola</w:t>
      </w:r>
      <w:r w:rsidR="007757B9">
        <w:rPr>
          <w:noProof/>
        </w:rPr>
        <w:t xml:space="preserve"> často</w:t>
      </w:r>
      <w:r w:rsidR="007B03EA">
        <w:rPr>
          <w:noProof/>
        </w:rPr>
        <w:t xml:space="preserve"> dávaná do</w:t>
      </w:r>
      <w:r w:rsidR="007757B9">
        <w:rPr>
          <w:noProof/>
        </w:rPr>
        <w:t xml:space="preserve"> </w:t>
      </w:r>
      <w:r w:rsidR="007B03EA">
        <w:rPr>
          <w:noProof/>
        </w:rPr>
        <w:t>súvisu</w:t>
      </w:r>
      <w:r w:rsidR="002E0F00">
        <w:rPr>
          <w:noProof/>
        </w:rPr>
        <w:t xml:space="preserve"> s rámcom</w:t>
      </w:r>
      <w:r w:rsidR="007757B9">
        <w:rPr>
          <w:noProof/>
        </w:rPr>
        <w:t xml:space="preserve"> práce:</w:t>
      </w:r>
      <w:r w:rsidR="002E0F00">
        <w:rPr>
          <w:noProof/>
        </w:rPr>
        <w:t xml:space="preserve"> s firemnou politikou, riadením, systémom</w:t>
      </w:r>
      <w:r w:rsidR="007757B9">
        <w:rPr>
          <w:noProof/>
        </w:rPr>
        <w:t xml:space="preserve"> dozoru, mzdy, pracovných podmienok. </w:t>
      </w:r>
    </w:p>
    <w:p w:rsidR="007757B9" w:rsidRDefault="00D24FA3" w:rsidP="007757B9">
      <w:pPr>
        <w:rPr>
          <w:noProof/>
        </w:rPr>
      </w:pPr>
      <w:r>
        <w:rPr>
          <w:noProof/>
        </w:rPr>
        <w:tab/>
        <w:t>Her</w:t>
      </w:r>
      <w:r w:rsidR="007757B9">
        <w:rPr>
          <w:noProof/>
        </w:rPr>
        <w:t>zberg</w:t>
      </w:r>
      <w:r w:rsidR="00CD627F">
        <w:rPr>
          <w:noProof/>
        </w:rPr>
        <w:t xml:space="preserve"> je teda toho názoru, že pozitívnu motiváciu</w:t>
      </w:r>
      <w:r w:rsidR="007757B9">
        <w:rPr>
          <w:noProof/>
        </w:rPr>
        <w:t xml:space="preserve"> a</w:t>
      </w:r>
      <w:r w:rsidR="00CD627F">
        <w:rPr>
          <w:noProof/>
        </w:rPr>
        <w:t xml:space="preserve"> následne</w:t>
      </w:r>
      <w:r w:rsidR="007757B9">
        <w:rPr>
          <w:noProof/>
        </w:rPr>
        <w:t xml:space="preserve"> </w:t>
      </w:r>
      <w:r w:rsidR="00CD627F">
        <w:rPr>
          <w:noProof/>
        </w:rPr>
        <w:t xml:space="preserve">aj </w:t>
      </w:r>
      <w:r w:rsidR="007757B9">
        <w:rPr>
          <w:noProof/>
        </w:rPr>
        <w:t>zvýšenie pracovného výkonu môže</w:t>
      </w:r>
      <w:r w:rsidR="00CD627F">
        <w:rPr>
          <w:noProof/>
        </w:rPr>
        <w:t>me</w:t>
      </w:r>
      <w:r w:rsidR="007757B9">
        <w:rPr>
          <w:noProof/>
        </w:rPr>
        <w:t xml:space="preserve"> získať</w:t>
      </w:r>
      <w:r w:rsidR="00CD627F">
        <w:rPr>
          <w:noProof/>
        </w:rPr>
        <w:t xml:space="preserve"> len</w:t>
      </w:r>
      <w:r w:rsidR="007757B9">
        <w:rPr>
          <w:noProof/>
        </w:rPr>
        <w:t xml:space="preserve"> prostredníctvom pôsobenia motivačných faktorov, ktoré priamo </w:t>
      </w:r>
      <w:r w:rsidR="00CD627F">
        <w:rPr>
          <w:noProof/>
        </w:rPr>
        <w:t>zasahujú obsah vykonáva</w:t>
      </w:r>
      <w:r w:rsidR="007757B9">
        <w:rPr>
          <w:noProof/>
        </w:rPr>
        <w:t>nej práce z</w:t>
      </w:r>
      <w:r w:rsidR="00CD627F">
        <w:rPr>
          <w:noProof/>
        </w:rPr>
        <w:t>amestnancom</w:t>
      </w:r>
      <w:r w:rsidR="007757B9">
        <w:rPr>
          <w:noProof/>
        </w:rPr>
        <w:t xml:space="preserve">. </w:t>
      </w:r>
    </w:p>
    <w:p w:rsidR="000642F0" w:rsidRDefault="00D24FA3" w:rsidP="007757B9">
      <w:pPr>
        <w:rPr>
          <w:noProof/>
        </w:rPr>
      </w:pPr>
      <w:r>
        <w:rPr>
          <w:noProof/>
        </w:rPr>
        <w:tab/>
      </w:r>
      <w:r w:rsidR="007757B9">
        <w:rPr>
          <w:noProof/>
        </w:rPr>
        <w:t xml:space="preserve">Kontextové faktory predstavujú iba podmienky potrebné pre výkon pracovných </w:t>
      </w:r>
      <w:r w:rsidR="000642F0">
        <w:rPr>
          <w:noProof/>
        </w:rPr>
        <w:t>procesov</w:t>
      </w:r>
      <w:r w:rsidR="007757B9">
        <w:rPr>
          <w:noProof/>
        </w:rPr>
        <w:t>.</w:t>
      </w:r>
      <w:r w:rsidR="000642F0">
        <w:rPr>
          <w:noProof/>
        </w:rPr>
        <w:t xml:space="preserve"> </w:t>
      </w:r>
    </w:p>
    <w:p w:rsidR="007757B9" w:rsidRPr="00677F28" w:rsidRDefault="000642F0" w:rsidP="007757B9">
      <w:r>
        <w:rPr>
          <w:noProof/>
        </w:rPr>
        <w:tab/>
        <w:t>Táto</w:t>
      </w:r>
      <w:r w:rsidR="007757B9">
        <w:rPr>
          <w:noProof/>
        </w:rPr>
        <w:t xml:space="preserve"> teória bola často kritizovaná, najmä preto, že nie </w:t>
      </w:r>
      <w:r>
        <w:rPr>
          <w:noProof/>
        </w:rPr>
        <w:t>nehodnotí vzťah medzi spokojnosťou a výkonom, ale aj kvôli generalizácií Herzbergových záverov na všeobecný výskyt.</w:t>
      </w:r>
      <w:r w:rsidR="007757B9">
        <w:rPr>
          <w:noProof/>
        </w:rPr>
        <w:t xml:space="preserve">  (Lefter, 2014)</w:t>
      </w:r>
    </w:p>
    <w:p w:rsidR="007757B9" w:rsidRPr="00072A3C" w:rsidRDefault="00D24FA3" w:rsidP="007757B9">
      <w:r>
        <w:rPr>
          <w:b/>
        </w:rPr>
        <w:tab/>
      </w:r>
      <w:r w:rsidR="007757B9">
        <w:rPr>
          <w:b/>
        </w:rPr>
        <w:t>Homeostatická koncepcia motivácie</w:t>
      </w:r>
      <w:r w:rsidR="007757B9">
        <w:t xml:space="preserve"> (W. B. CANNON)</w:t>
      </w:r>
      <w:r>
        <w:t xml:space="preserve">. </w:t>
      </w:r>
      <w:r w:rsidR="003772C6">
        <w:t>Ide o biologickú teóriu</w:t>
      </w:r>
      <w:r w:rsidR="007757B9">
        <w:t xml:space="preserve">. </w:t>
      </w:r>
      <w:r w:rsidR="003772C6">
        <w:t>Ústrednou ideou teórie je, že o</w:t>
      </w:r>
      <w:r w:rsidR="007757B9">
        <w:t>rganizmus sa snaží udržovať stav homeostázy. A nejde len o pasívne prispôsobenie sa svetu ale aj o prekonávanie ustálených foriem chovania, smerovaním k novým možnostiam ľudskej aktivity.</w:t>
      </w:r>
    </w:p>
    <w:p w:rsidR="007757B9" w:rsidRDefault="00D24FA3" w:rsidP="007757B9">
      <w:r>
        <w:rPr>
          <w:b/>
        </w:rPr>
        <w:tab/>
      </w:r>
      <w:r w:rsidR="007757B9">
        <w:rPr>
          <w:b/>
        </w:rPr>
        <w:t>Pobídková (aktivačná) koncepcia motivácie</w:t>
      </w:r>
      <w:r w:rsidR="007757B9">
        <w:t xml:space="preserve"> (E. STELLAR)</w:t>
      </w:r>
      <w:r>
        <w:t xml:space="preserve">. </w:t>
      </w:r>
      <w:r w:rsidR="003772C6">
        <w:t>Táto teória tvrdi, že r</w:t>
      </w:r>
      <w:r w:rsidR="007757B9">
        <w:t>ozhodujúcu úlohu pri dosahovaní cieľa maj</w:t>
      </w:r>
      <w:r w:rsidR="003772C6">
        <w:t>ú vnútorné a vonkajšie podnety, ktoré</w:t>
      </w:r>
      <w:r w:rsidR="007757B9">
        <w:t xml:space="preserve"> akcentujú v jedincovi emócie. </w:t>
      </w:r>
      <w:r w:rsidR="003772C6">
        <w:t>Má určitý súvis s hedonizmom, ktorý predpokladá, že</w:t>
      </w:r>
      <w:r w:rsidR="007757B9">
        <w:t xml:space="preserve"> človek je motivovaný smerovaním k príjemnosti (</w:t>
      </w:r>
      <w:r w:rsidR="003772C6">
        <w:t xml:space="preserve">pričom </w:t>
      </w:r>
      <w:r w:rsidR="007757B9">
        <w:t>ale príjemnosť nie je cieľom ako takým, je len efektom dosiahnutia cieľa).</w:t>
      </w:r>
    </w:p>
    <w:p w:rsidR="00E15BD5" w:rsidRDefault="00060809" w:rsidP="00E15BD5">
      <w:r>
        <w:rPr>
          <w:b/>
        </w:rPr>
        <w:tab/>
      </w:r>
      <w:r w:rsidR="00E15BD5">
        <w:rPr>
          <w:b/>
        </w:rPr>
        <w:t xml:space="preserve">Teória X, Y </w:t>
      </w:r>
      <w:r w:rsidR="00E15BD5">
        <w:t>(McGREGOR)</w:t>
      </w:r>
      <w:r w:rsidR="005160E1">
        <w:t>. Jedna z významných teórií.</w:t>
      </w:r>
      <w:r w:rsidR="00E15BD5">
        <w:t xml:space="preserve"> </w:t>
      </w:r>
      <w:r w:rsidR="005160E1">
        <w:t>Ponúka</w:t>
      </w:r>
      <w:r w:rsidR="00E15BD5">
        <w:t xml:space="preserve"> dva možné prístupy </w:t>
      </w:r>
      <w:r w:rsidR="005B3CF6">
        <w:t>manažérov</w:t>
      </w:r>
      <w:r w:rsidR="00E15BD5">
        <w:t xml:space="preserve"> k svojim spolupracovníkom a nájdenie rozumnej miery medzi týmito dvoma pólmi.</w:t>
      </w:r>
      <w:r w:rsidR="005160E1">
        <w:t xml:space="preserve"> </w:t>
      </w:r>
      <w:sdt>
        <w:sdtPr>
          <w:id w:val="15022195"/>
          <w:citation/>
        </w:sdtPr>
        <w:sdtContent>
          <w:fldSimple w:instr=" CITATION Vod09 \l 1051 ">
            <w:r w:rsidR="005160E1">
              <w:rPr>
                <w:noProof/>
              </w:rPr>
              <w:t>(Vodáček, 2009)</w:t>
            </w:r>
          </w:fldSimple>
        </w:sdtContent>
      </w:sdt>
    </w:p>
    <w:p w:rsidR="00E15BD5" w:rsidRDefault="00060809" w:rsidP="00E15BD5">
      <w:r>
        <w:tab/>
      </w:r>
      <w:r w:rsidR="005160E1">
        <w:t>Teória X</w:t>
      </w:r>
      <w:r w:rsidR="00E15BD5">
        <w:t xml:space="preserve"> </w:t>
      </w:r>
      <w:r w:rsidR="005160E1">
        <w:t>hovorí, že</w:t>
      </w:r>
      <w:r w:rsidR="00E15BD5">
        <w:t xml:space="preserve"> priemerný spolupracovník nemá rád svoje zamestnanie, je to</w:t>
      </w:r>
      <w:r w:rsidR="005160E1">
        <w:t xml:space="preserve"> len nutná príťaž k obžive.</w:t>
      </w:r>
      <w:r w:rsidR="00E15BD5">
        <w:t xml:space="preserve"> </w:t>
      </w:r>
      <w:r w:rsidR="005160E1">
        <w:t>P</w:t>
      </w:r>
      <w:r w:rsidR="00E15BD5">
        <w:t>ovinnostiam sa</w:t>
      </w:r>
      <w:r w:rsidR="005160E1">
        <w:t xml:space="preserve"> teda</w:t>
      </w:r>
      <w:r w:rsidR="00E15BD5">
        <w:t xml:space="preserve"> vyhýba, nie je s pracoviskom osobne spojený, nemá ambície</w:t>
      </w:r>
      <w:r w:rsidR="005160E1">
        <w:t>.</w:t>
      </w:r>
      <w:r w:rsidR="00E15BD5">
        <w:t xml:space="preserve"> </w:t>
      </w:r>
      <w:r w:rsidR="005160E1">
        <w:t>V</w:t>
      </w:r>
      <w:r w:rsidR="00E15BD5">
        <w:t>yhovuje mu, že je riadený, preferuje kľud a istotu, pasivitu.</w:t>
      </w:r>
    </w:p>
    <w:p w:rsidR="00E15BD5" w:rsidRDefault="00060809" w:rsidP="00E15BD5">
      <w:r>
        <w:tab/>
      </w:r>
      <w:r w:rsidR="005B3CF6">
        <w:t>Manažér</w:t>
      </w:r>
      <w:r w:rsidR="00E15BD5">
        <w:t xml:space="preserve"> s takouto predstavou bude </w:t>
      </w:r>
      <w:r w:rsidR="005B3CF6">
        <w:t>ľudí</w:t>
      </w:r>
      <w:r w:rsidR="005160E1">
        <w:t xml:space="preserve"> držať na krátko a</w:t>
      </w:r>
      <w:r w:rsidR="00E15BD5">
        <w:t xml:space="preserve"> centrálne rozhodovať. Je autoritatívny, autokratický, direktívny.</w:t>
      </w:r>
    </w:p>
    <w:p w:rsidR="00E15BD5" w:rsidRDefault="00060809" w:rsidP="00E15BD5">
      <w:r>
        <w:tab/>
      </w:r>
      <w:r w:rsidR="005160E1">
        <w:t xml:space="preserve">Teória </w:t>
      </w:r>
      <w:r w:rsidR="00E15BD5">
        <w:t xml:space="preserve">Y </w:t>
      </w:r>
      <w:r w:rsidR="005160E1">
        <w:t>naopak hovorí o dobrom</w:t>
      </w:r>
      <w:r w:rsidR="00E15BD5">
        <w:t xml:space="preserve"> vzťah</w:t>
      </w:r>
      <w:r w:rsidR="005160E1">
        <w:t>u</w:t>
      </w:r>
      <w:r w:rsidR="00E15BD5">
        <w:t xml:space="preserve"> k zamestnaniu, organizácii. </w:t>
      </w:r>
      <w:r w:rsidR="005160E1">
        <w:t>Zamestnanec sa s</w:t>
      </w:r>
      <w:r w:rsidR="00E15BD5">
        <w:t xml:space="preserve">totožňuje </w:t>
      </w:r>
      <w:r w:rsidR="005160E1">
        <w:t>s poslaním a</w:t>
      </w:r>
      <w:r w:rsidR="00E15BD5">
        <w:t xml:space="preserve"> cieľmi pracoviska. Je </w:t>
      </w:r>
      <w:r w:rsidR="005B3CF6">
        <w:t>lojálny</w:t>
      </w:r>
      <w:r w:rsidR="00E15BD5">
        <w:t>, angažuje sa. Prácu chápe ako uplatnenie, možnosť sebarealizácie. Príjma zodpovednosť za rozhodovanie. Ide aj do rizika.</w:t>
      </w:r>
    </w:p>
    <w:p w:rsidR="00E15BD5" w:rsidRPr="004A6D6E" w:rsidRDefault="00060809" w:rsidP="00E15BD5">
      <w:r>
        <w:tab/>
      </w:r>
      <w:r w:rsidR="005B3CF6">
        <w:t>Manažér</w:t>
      </w:r>
      <w:r w:rsidR="00E15BD5">
        <w:t xml:space="preserve"> s preferenciou </w:t>
      </w:r>
      <w:r w:rsidR="005160E1">
        <w:t>teórie</w:t>
      </w:r>
      <w:r w:rsidR="00E15BD5">
        <w:t xml:space="preserve"> Y preferuje voľný, demokratický štýl, participáciu spolupracovníkov. Liberálne, demokratické, nedirektívne vedenie.</w:t>
      </w:r>
      <w:sdt>
        <w:sdtPr>
          <w:id w:val="15022196"/>
          <w:citation/>
        </w:sdtPr>
        <w:sdtContent>
          <w:fldSimple w:instr=" CITATION Vod09 \l 1051 ">
            <w:r w:rsidR="00E15BD5">
              <w:rPr>
                <w:noProof/>
              </w:rPr>
              <w:t xml:space="preserve"> (Vodáček, 2009)</w:t>
            </w:r>
          </w:fldSimple>
        </w:sdtContent>
      </w:sdt>
    </w:p>
    <w:p w:rsidR="007757B9" w:rsidRPr="001123C1" w:rsidRDefault="00D24FA3" w:rsidP="007757B9">
      <w:r>
        <w:rPr>
          <w:b/>
        </w:rPr>
        <w:tab/>
      </w:r>
      <w:r w:rsidR="007757B9">
        <w:rPr>
          <w:b/>
        </w:rPr>
        <w:t>Poznávacia (kognitívna) koncepcia motivácie</w:t>
      </w:r>
      <w:r w:rsidR="007757B9">
        <w:t xml:space="preserve"> (L. FESTINGER)</w:t>
      </w:r>
      <w:r>
        <w:t xml:space="preserve">. </w:t>
      </w:r>
      <w:r w:rsidR="007757B9">
        <w:t>Poznáv</w:t>
      </w:r>
      <w:r w:rsidR="005160E1">
        <w:t>anie slúži ako motivačný činiteľ, nakoľko umožňuje orientáciu, riadi a</w:t>
      </w:r>
      <w:r w:rsidR="007757B9">
        <w:t xml:space="preserve"> mobilizuje. </w:t>
      </w:r>
      <w:r w:rsidR="005160E1">
        <w:t>Je zároveň o</w:t>
      </w:r>
      <w:r w:rsidR="007757B9">
        <w:t>vplyvnené skúsenosťou, osobnosťou</w:t>
      </w:r>
      <w:r w:rsidR="005160E1">
        <w:t xml:space="preserve"> a</w:t>
      </w:r>
      <w:r w:rsidR="007757B9">
        <w:t xml:space="preserve"> mentálnou pripravenosťou.</w:t>
      </w:r>
    </w:p>
    <w:p w:rsidR="007757B9" w:rsidRDefault="00D24FA3" w:rsidP="007757B9">
      <w:r>
        <w:rPr>
          <w:b/>
        </w:rPr>
        <w:tab/>
      </w:r>
      <w:r w:rsidR="007757B9">
        <w:rPr>
          <w:b/>
        </w:rPr>
        <w:t>Činnostná koncepcia motivácie</w:t>
      </w:r>
      <w:r>
        <w:t xml:space="preserve">. </w:t>
      </w:r>
      <w:r w:rsidR="007757B9">
        <w:t xml:space="preserve">Človek má </w:t>
      </w:r>
      <w:r w:rsidR="002173C3">
        <w:t xml:space="preserve">jednoducho </w:t>
      </w:r>
      <w:r w:rsidR="007757B9">
        <w:t xml:space="preserve">potrebu byť činný produktívnym spôsobom. </w:t>
      </w:r>
      <w:r w:rsidR="002173C3">
        <w:t>Práve č</w:t>
      </w:r>
      <w:r w:rsidR="007757B9">
        <w:t>innosť, ktorá je sama o sebe cieľom (a nie len prostriedkom) je zdrojom motivácie.</w:t>
      </w:r>
    </w:p>
    <w:p w:rsidR="007757B9" w:rsidRPr="00626B71" w:rsidRDefault="00D24FA3" w:rsidP="007757B9">
      <w:r>
        <w:rPr>
          <w:b/>
        </w:rPr>
        <w:tab/>
      </w:r>
      <w:r w:rsidR="002173C3">
        <w:rPr>
          <w:b/>
        </w:rPr>
        <w:t>Teória</w:t>
      </w:r>
      <w:r w:rsidR="007757B9">
        <w:rPr>
          <w:b/>
        </w:rPr>
        <w:t xml:space="preserve"> vnútornej motivácie</w:t>
      </w:r>
      <w:r w:rsidR="002173C3">
        <w:t>.</w:t>
      </w:r>
      <w:r w:rsidR="007757B9">
        <w:t xml:space="preserve"> </w:t>
      </w:r>
      <w:r w:rsidR="002173C3">
        <w:t>M</w:t>
      </w:r>
      <w:r w:rsidR="007757B9">
        <w:t>otiváci</w:t>
      </w:r>
      <w:r w:rsidR="002173C3">
        <w:t>u</w:t>
      </w:r>
      <w:r w:rsidR="007757B9">
        <w:t xml:space="preserve"> a zotrvanie v organizácii ovplyvňujú 3 faktory – </w:t>
      </w:r>
      <w:r w:rsidR="002173C3">
        <w:t>„</w:t>
      </w:r>
      <w:r w:rsidR="007757B9" w:rsidRPr="002173C3">
        <w:t>zmysluplnosť práce, zodpo</w:t>
      </w:r>
      <w:r w:rsidR="002173C3" w:rsidRPr="002173C3">
        <w:t>vednosť a</w:t>
      </w:r>
      <w:r w:rsidR="007757B9" w:rsidRPr="002173C3">
        <w:t xml:space="preserve"> vedomie o výsledku vynaloženého úsilia</w:t>
      </w:r>
      <w:r w:rsidR="007757B9">
        <w:rPr>
          <w:i/>
        </w:rPr>
        <w:t xml:space="preserve">.“ </w:t>
      </w:r>
      <w:r w:rsidR="007757B9">
        <w:rPr>
          <w:noProof/>
        </w:rPr>
        <w:t xml:space="preserve"> </w:t>
      </w:r>
      <w:r w:rsidR="007757B9" w:rsidRPr="00626B71">
        <w:rPr>
          <w:noProof/>
        </w:rPr>
        <w:t>(Kolektív, 2006)</w:t>
      </w:r>
    </w:p>
    <w:p w:rsidR="007757B9" w:rsidRDefault="002173C3" w:rsidP="007757B9">
      <w:r>
        <w:tab/>
      </w:r>
    </w:p>
    <w:p w:rsidR="007757B9" w:rsidRDefault="00D24FA3" w:rsidP="007757B9">
      <w:r>
        <w:tab/>
      </w:r>
      <w:r w:rsidR="007757B9">
        <w:t xml:space="preserve">Novšia teória - </w:t>
      </w:r>
      <w:r w:rsidR="007757B9">
        <w:rPr>
          <w:b/>
        </w:rPr>
        <w:t>Komplexná teória motivácie</w:t>
      </w:r>
      <w:r w:rsidR="007757B9">
        <w:t xml:space="preserve"> (integratívna teó</w:t>
      </w:r>
      <w:r w:rsidR="00682D57">
        <w:t xml:space="preserve">ria založená na self-koncepte) </w:t>
      </w:r>
      <w:r w:rsidR="007757B9">
        <w:t>predpoklad</w:t>
      </w:r>
      <w:r w:rsidR="00682D57">
        <w:t>á</w:t>
      </w:r>
      <w:r w:rsidR="007757B9">
        <w:t>, že človek má základnú potrebu udržiavať a vylepšovať zvnútornený obraz samého seba a jednať v zhode s tým, ako sa vníma.</w:t>
      </w:r>
    </w:p>
    <w:p w:rsidR="00BD13B9" w:rsidRDefault="00D24FA3" w:rsidP="00F3505D">
      <w:pPr>
        <w:rPr>
          <w:bCs/>
        </w:rPr>
      </w:pPr>
      <w:r>
        <w:rPr>
          <w:bCs/>
        </w:rPr>
        <w:tab/>
      </w:r>
    </w:p>
    <w:p w:rsidR="00F3505D" w:rsidRDefault="00BD13B9" w:rsidP="00F3505D">
      <w:pPr>
        <w:rPr>
          <w:noProof/>
        </w:rPr>
      </w:pPr>
      <w:r>
        <w:rPr>
          <w:bCs/>
        </w:rPr>
        <w:tab/>
      </w:r>
      <w:r w:rsidR="00F3505D" w:rsidRPr="00BD159D">
        <w:rPr>
          <w:bCs/>
        </w:rPr>
        <w:t>Existuje</w:t>
      </w:r>
      <w:r w:rsidR="00F3505D">
        <w:rPr>
          <w:bCs/>
        </w:rPr>
        <w:t xml:space="preserve"> množstvo teórií motivácie</w:t>
      </w:r>
      <w:r w:rsidR="00AE6742">
        <w:rPr>
          <w:bCs/>
        </w:rPr>
        <w:t xml:space="preserve"> (nie všetky sú tu uvedené) a motivačných techník, M</w:t>
      </w:r>
      <w:r w:rsidR="00F3505D">
        <w:rPr>
          <w:bCs/>
        </w:rPr>
        <w:t>anažérskou chybou je však ich plošné uplatňovanie. Vhodný</w:t>
      </w:r>
      <w:r w:rsidR="00E75FA2">
        <w:rPr>
          <w:bCs/>
        </w:rPr>
        <w:t xml:space="preserve"> a dôležitý</w:t>
      </w:r>
      <w:r w:rsidR="00F3505D">
        <w:rPr>
          <w:bCs/>
        </w:rPr>
        <w:t xml:space="preserve"> je</w:t>
      </w:r>
      <w:r w:rsidR="00E75FA2">
        <w:rPr>
          <w:bCs/>
        </w:rPr>
        <w:t xml:space="preserve"> hlavne</w:t>
      </w:r>
      <w:r w:rsidR="00F3505D">
        <w:rPr>
          <w:bCs/>
        </w:rPr>
        <w:t xml:space="preserve"> individuálny prístup mana</w:t>
      </w:r>
      <w:r w:rsidR="00E75FA2">
        <w:rPr>
          <w:bCs/>
        </w:rPr>
        <w:t xml:space="preserve">žéra k jednotlivým pracovníkom. Aj </w:t>
      </w:r>
      <w:r w:rsidR="00F3505D">
        <w:rPr>
          <w:bCs/>
        </w:rPr>
        <w:t>preto je efektívne poznať motiva</w:t>
      </w:r>
      <w:r w:rsidR="00AE6742">
        <w:rPr>
          <w:bCs/>
        </w:rPr>
        <w:t>čný profil každého zamestnanca.</w:t>
      </w:r>
      <w:r w:rsidR="00F3505D">
        <w:rPr>
          <w:bCs/>
        </w:rPr>
        <w:t xml:space="preserve"> </w:t>
      </w:r>
      <w:r w:rsidR="00F3505D">
        <w:rPr>
          <w:bCs/>
          <w:noProof/>
        </w:rPr>
        <w:t xml:space="preserve"> </w:t>
      </w:r>
      <w:r w:rsidR="00F3505D" w:rsidRPr="00BD159D">
        <w:rPr>
          <w:noProof/>
        </w:rPr>
        <w:t>(Kolektív, 2006)</w:t>
      </w:r>
    </w:p>
    <w:p w:rsidR="00060809" w:rsidRDefault="00060809" w:rsidP="00F3505D">
      <w:pPr>
        <w:rPr>
          <w:noProof/>
        </w:rPr>
      </w:pPr>
    </w:p>
    <w:p w:rsidR="00060809" w:rsidRDefault="00060809" w:rsidP="00060809">
      <w:pPr>
        <w:rPr>
          <w:noProof/>
        </w:rPr>
      </w:pPr>
      <w:r>
        <w:rPr>
          <w:noProof/>
        </w:rPr>
        <w:tab/>
      </w:r>
    </w:p>
    <w:p w:rsidR="007757B9" w:rsidRDefault="007757B9" w:rsidP="007757B9">
      <w:pPr>
        <w:pStyle w:val="Nadpis9"/>
      </w:pPr>
      <w:r>
        <w:t>2.2.2 Druhy motivácie</w:t>
      </w:r>
    </w:p>
    <w:p w:rsidR="00B97C2F" w:rsidRPr="00B97C2F" w:rsidRDefault="00B97C2F" w:rsidP="00B97C2F">
      <w:r>
        <w:tab/>
      </w:r>
      <w:r w:rsidR="005B3CF6">
        <w:t>Konkrétnych</w:t>
      </w:r>
      <w:r>
        <w:t xml:space="preserve"> druhov motivácie je obrovské množstvo. </w:t>
      </w:r>
      <w:r w:rsidR="0013082F">
        <w:t>Toto je jeden zo spôsobom ako ich deliť:</w:t>
      </w:r>
    </w:p>
    <w:p w:rsidR="0013082F" w:rsidRDefault="00B97C2F" w:rsidP="0013082F">
      <w:pPr>
        <w:ind w:left="142"/>
      </w:pPr>
      <w:r>
        <w:t xml:space="preserve">* </w:t>
      </w:r>
      <w:r>
        <w:rPr>
          <w:b/>
        </w:rPr>
        <w:t>M</w:t>
      </w:r>
      <w:r w:rsidRPr="00B97C2F">
        <w:rPr>
          <w:b/>
        </w:rPr>
        <w:t>ateriálna</w:t>
      </w:r>
      <w:r>
        <w:t xml:space="preserve"> X </w:t>
      </w:r>
      <w:r w:rsidRPr="00B97C2F">
        <w:rPr>
          <w:b/>
        </w:rPr>
        <w:t>morálna</w:t>
      </w:r>
      <w:r w:rsidR="0013082F">
        <w:rPr>
          <w:b/>
        </w:rPr>
        <w:t xml:space="preserve"> motivácia</w:t>
      </w:r>
      <w:r>
        <w:t xml:space="preserve">. </w:t>
      </w:r>
      <w:r w:rsidR="0013082F" w:rsidRPr="00BE6BFD">
        <w:t>Ekonomická</w:t>
      </w:r>
      <w:r w:rsidR="0013082F">
        <w:t xml:space="preserve"> (materiálna)</w:t>
      </w:r>
      <w:r w:rsidR="0013082F" w:rsidRPr="00BE6BFD">
        <w:t xml:space="preserve"> motivácia </w:t>
      </w:r>
      <w:r w:rsidR="0013082F">
        <w:t xml:space="preserve">obvykle </w:t>
      </w:r>
      <w:r w:rsidR="0013082F" w:rsidRPr="00BE6BFD">
        <w:t>zahŕňa niekoľko faktorov. O</w:t>
      </w:r>
      <w:r w:rsidR="0013082F" w:rsidRPr="00BE6BFD">
        <w:rPr>
          <w:lang w:eastAsia="sk-SK"/>
        </w:rPr>
        <w:t>dmenu za prácu, bonusy, prémie,</w:t>
      </w:r>
      <w:r w:rsidR="0013082F" w:rsidRPr="00BE6BFD">
        <w:t xml:space="preserve"> rôzne </w:t>
      </w:r>
      <w:r w:rsidR="0013082F" w:rsidRPr="00BE6BFD">
        <w:rPr>
          <w:lang w:eastAsia="sk-SK"/>
        </w:rPr>
        <w:t xml:space="preserve"> benefi</w:t>
      </w:r>
      <w:r w:rsidR="0013082F" w:rsidRPr="00BE6BFD">
        <w:t>ty</w:t>
      </w:r>
      <w:r w:rsidR="0013082F" w:rsidRPr="00BE6BFD">
        <w:rPr>
          <w:lang w:eastAsia="sk-SK"/>
        </w:rPr>
        <w:t xml:space="preserve"> (výhod</w:t>
      </w:r>
      <w:r w:rsidR="0013082F" w:rsidRPr="00BE6BFD">
        <w:t>y</w:t>
      </w:r>
      <w:r w:rsidR="0013082F" w:rsidRPr="00BE6BFD">
        <w:rPr>
          <w:lang w:eastAsia="sk-SK"/>
        </w:rPr>
        <w:t>), atď. (Matuziene, 2014)</w:t>
      </w:r>
    </w:p>
    <w:p w:rsidR="00B97C2F" w:rsidRDefault="00B97C2F" w:rsidP="0013082F">
      <w:pPr>
        <w:ind w:left="142"/>
      </w:pPr>
      <w:r>
        <w:t>Buchtová sa zamýšľa nad tým, že takéto klasické delenie motivácie nie je úplne na mieste. Berie to ako dôsledok nesprávneho stotožňovania vonkajších stimulov, odmien (incentiv) s motívmi (finančná odmena sa môže ale nemusia stať motívom).</w:t>
      </w:r>
    </w:p>
    <w:p w:rsidR="00B97C2F" w:rsidRDefault="00B97C2F" w:rsidP="00B97C2F">
      <w:pPr>
        <w:ind w:left="142" w:hanging="142"/>
        <w:rPr>
          <w:noProof/>
        </w:rPr>
      </w:pPr>
      <w:r>
        <w:t xml:space="preserve">* </w:t>
      </w:r>
      <w:r w:rsidRPr="00B97C2F">
        <w:rPr>
          <w:b/>
        </w:rPr>
        <w:t>Vnútorná</w:t>
      </w:r>
      <w:r>
        <w:t xml:space="preserve"> X </w:t>
      </w:r>
      <w:r w:rsidRPr="00B97C2F">
        <w:rPr>
          <w:b/>
        </w:rPr>
        <w:t>vonkajšia</w:t>
      </w:r>
      <w:r w:rsidR="00DD429B">
        <w:rPr>
          <w:b/>
        </w:rPr>
        <w:t xml:space="preserve"> motivácia</w:t>
      </w:r>
      <w:r>
        <w:rPr>
          <w:b/>
        </w:rPr>
        <w:t xml:space="preserve">. </w:t>
      </w:r>
      <w:r w:rsidRPr="0013082F">
        <w:rPr>
          <w:i/>
        </w:rPr>
        <w:t>Vnútorná motiváciu</w:t>
      </w:r>
      <w:r>
        <w:t xml:space="preserve"> (</w:t>
      </w:r>
      <w:r w:rsidR="0013082F">
        <w:t>môžme hovoriť o sebamotivácií, teda o vlastnej potrebe</w:t>
      </w:r>
      <w:r>
        <w:t xml:space="preserve"> dosiahnuť úspech) vytvára aj vonkajšiu motiváciu (vyvolaná potrebou akceptácie okolím). U každého je účinnejšia buď vnútorná alebo vonkajšia</w:t>
      </w:r>
      <w:r w:rsidR="00DD429B">
        <w:t xml:space="preserve"> motivácia</w:t>
      </w:r>
      <w:r>
        <w:t xml:space="preserve">. </w:t>
      </w:r>
      <w:r>
        <w:rPr>
          <w:noProof/>
        </w:rPr>
        <w:t xml:space="preserve"> (Kolektív, 2006). Z</w:t>
      </w:r>
      <w:r>
        <w:t xml:space="preserve">ávisí od </w:t>
      </w:r>
      <w:r w:rsidR="00DD429B">
        <w:t xml:space="preserve">jeho </w:t>
      </w:r>
      <w:r>
        <w:t xml:space="preserve">psychického nastavenia, jedinečnosti (city, názory, záujmy, snahy) a autoregulačnej schopnosti. </w:t>
      </w:r>
      <w:r w:rsidR="00DD429B">
        <w:t xml:space="preserve">A </w:t>
      </w:r>
      <w:r>
        <w:t>„</w:t>
      </w:r>
      <w:r w:rsidR="00DD429B">
        <w:t>a</w:t>
      </w:r>
      <w:r>
        <w:t xml:space="preserve">ž to, čo nadobudlo pre jedinca subjektívnu hodnotu ho podnecuje k činnosti.“ </w:t>
      </w:r>
      <w:r>
        <w:rPr>
          <w:noProof/>
        </w:rPr>
        <w:t xml:space="preserve"> (Buchtová, 2002).</w:t>
      </w:r>
    </w:p>
    <w:p w:rsidR="00567CA1" w:rsidRDefault="00567CA1" w:rsidP="00567CA1">
      <w:pPr>
        <w:ind w:left="142"/>
        <w:rPr>
          <w:noProof/>
        </w:rPr>
      </w:pPr>
      <w:r>
        <w:rPr>
          <w:noProof/>
        </w:rPr>
        <w:t xml:space="preserve">Vonkajší stimul, teda „pobídka“, </w:t>
      </w:r>
      <w:r w:rsidRPr="0013082F">
        <w:rPr>
          <w:i/>
          <w:noProof/>
        </w:rPr>
        <w:t>incentiva</w:t>
      </w:r>
      <w:r>
        <w:rPr>
          <w:noProof/>
        </w:rPr>
        <w:t xml:space="preserve"> môže niekedy viesť paradoxne </w:t>
      </w:r>
      <w:r w:rsidR="00DD429B">
        <w:rPr>
          <w:noProof/>
        </w:rPr>
        <w:t xml:space="preserve">aj </w:t>
      </w:r>
      <w:r>
        <w:rPr>
          <w:noProof/>
        </w:rPr>
        <w:t xml:space="preserve">k zníženiu motivácie alebo </w:t>
      </w:r>
      <w:r w:rsidR="00DD429B">
        <w:rPr>
          <w:noProof/>
        </w:rPr>
        <w:t xml:space="preserve">až </w:t>
      </w:r>
      <w:r>
        <w:rPr>
          <w:noProof/>
        </w:rPr>
        <w:t xml:space="preserve">k negatívnej pracovnej motivácii (stret s vnútornými podmienakmi osobnosti).  To upozorňuje na rozpor s obvyklým názorom, že bežné formy pobídek (zvýšenie odmeny, priaznivé pracovné hodnotenie, vedomie byť lepší než druhí) vedú automaticky len k zvýšeniu motivácie a výkonu. </w:t>
      </w:r>
    </w:p>
    <w:p w:rsidR="00567CA1" w:rsidRDefault="00567CA1" w:rsidP="00567CA1">
      <w:pPr>
        <w:ind w:left="142"/>
        <w:rPr>
          <w:noProof/>
        </w:rPr>
      </w:pPr>
      <w:r>
        <w:rPr>
          <w:noProof/>
        </w:rPr>
        <w:t xml:space="preserve">Výskumy prinášajú </w:t>
      </w:r>
      <w:r w:rsidR="00DD429B">
        <w:rPr>
          <w:noProof/>
        </w:rPr>
        <w:t xml:space="preserve">aj </w:t>
      </w:r>
      <w:r>
        <w:rPr>
          <w:noProof/>
        </w:rPr>
        <w:t xml:space="preserve">názor, že optimálne výkony podávame hlavne v prácach, ktoré robíme radi (ide </w:t>
      </w:r>
      <w:r w:rsidR="00DD429B">
        <w:rPr>
          <w:noProof/>
        </w:rPr>
        <w:t xml:space="preserve">v tom prípade </w:t>
      </w:r>
      <w:r>
        <w:rPr>
          <w:noProof/>
        </w:rPr>
        <w:t>o kladnú vnútornú motivácia). (Buchtová, 2002)</w:t>
      </w:r>
    </w:p>
    <w:p w:rsidR="00DD429B" w:rsidRDefault="00B97C2F" w:rsidP="00BE6BFD">
      <w:pPr>
        <w:ind w:left="142" w:hanging="142"/>
        <w:rPr>
          <w:rFonts w:asciiTheme="majorHAnsi" w:hAnsiTheme="majorHAnsi"/>
          <w:lang w:eastAsia="sk-SK"/>
        </w:rPr>
      </w:pPr>
      <w:r>
        <w:t xml:space="preserve">* </w:t>
      </w:r>
      <w:r w:rsidRPr="00B97C2F">
        <w:rPr>
          <w:b/>
        </w:rPr>
        <w:t>Pozitívna</w:t>
      </w:r>
      <w:r>
        <w:t xml:space="preserve"> X </w:t>
      </w:r>
      <w:r w:rsidRPr="00B97C2F">
        <w:rPr>
          <w:b/>
        </w:rPr>
        <w:t>negatívna</w:t>
      </w:r>
      <w:r w:rsidR="00DD429B">
        <w:rPr>
          <w:b/>
        </w:rPr>
        <w:t xml:space="preserve"> motivácia</w:t>
      </w:r>
      <w:r>
        <w:rPr>
          <w:b/>
        </w:rPr>
        <w:t xml:space="preserve">. </w:t>
      </w:r>
      <w:r>
        <w:t xml:space="preserve">V súlade so Skinnerovým pozitívnym a negatívnym </w:t>
      </w:r>
      <w:r w:rsidR="00BE6BFD">
        <w:t xml:space="preserve">spevnením aj tu v prípade negatívnej motivácie hovoríme hlavne o snahe vyhnúť sa trestu (zlé hodnotenie, zníženie odmeny, horšie pracovné zaradenie,...). A zároveň o citeľnejších kladoch pozitívnej motivácie, nakoľko je ľahšie zamerateľná na konkrétny cieľ, ktorý manažér sleduje. Dosiahnuté dobré výsledky vedú k snahe túto skúsenosť presne opakovať. Negatívna motivácia sa zameriava ťažko, obvykle trest nevedie totiž priamo k zlepšeniu práce, ale len k vyhýbaniu sa činnostiam, kde je vyššie riziko neúspechu, nech sú pre podnik akokoľvek dôležité. A je úplne jedno, či v minulosti išlo v súvislosti s touto činnosťou o oprávnený alebo neoprávnený trest. </w:t>
      </w:r>
      <w:sdt>
        <w:sdtPr>
          <w:rPr>
            <w:rFonts w:asciiTheme="majorHAnsi" w:hAnsiTheme="majorHAnsi"/>
            <w:lang w:eastAsia="sk-SK"/>
          </w:rPr>
          <w:id w:val="15022197"/>
          <w:citation/>
        </w:sdtPr>
        <w:sdtContent>
          <w:r w:rsidR="00CC5BAD" w:rsidRPr="006C6543">
            <w:rPr>
              <w:rFonts w:asciiTheme="majorHAnsi" w:hAnsiTheme="majorHAnsi"/>
              <w:lang w:eastAsia="sk-SK"/>
            </w:rPr>
            <w:fldChar w:fldCharType="begin"/>
          </w:r>
          <w:r w:rsidR="00BE6BFD" w:rsidRPr="006C6543">
            <w:rPr>
              <w:rFonts w:asciiTheme="majorHAnsi" w:hAnsiTheme="majorHAnsi"/>
              <w:lang w:eastAsia="sk-SK"/>
            </w:rPr>
            <w:instrText xml:space="preserve"> CITATION Vod09 \l 1051 </w:instrText>
          </w:r>
          <w:r w:rsidR="00CC5BAD" w:rsidRPr="006C6543">
            <w:rPr>
              <w:rFonts w:asciiTheme="majorHAnsi" w:hAnsiTheme="majorHAnsi"/>
              <w:lang w:eastAsia="sk-SK"/>
            </w:rPr>
            <w:fldChar w:fldCharType="separate"/>
          </w:r>
          <w:r w:rsidR="00BE6BFD" w:rsidRPr="006C6543">
            <w:rPr>
              <w:rFonts w:asciiTheme="majorHAnsi" w:hAnsiTheme="majorHAnsi"/>
              <w:noProof/>
              <w:lang w:eastAsia="sk-SK"/>
            </w:rPr>
            <w:t>(Vodáček, 2009)</w:t>
          </w:r>
          <w:r w:rsidR="00CC5BAD" w:rsidRPr="006C6543">
            <w:rPr>
              <w:rFonts w:asciiTheme="majorHAnsi" w:hAnsiTheme="majorHAnsi"/>
              <w:lang w:eastAsia="sk-SK"/>
            </w:rPr>
            <w:fldChar w:fldCharType="end"/>
          </w:r>
        </w:sdtContent>
      </w:sdt>
      <w:r w:rsidR="00BE6BFD">
        <w:rPr>
          <w:rFonts w:asciiTheme="majorHAnsi" w:hAnsiTheme="majorHAnsi"/>
          <w:lang w:eastAsia="sk-SK"/>
        </w:rPr>
        <w:t xml:space="preserve"> </w:t>
      </w:r>
    </w:p>
    <w:p w:rsidR="00B97C2F" w:rsidRDefault="009755D7" w:rsidP="00DD429B">
      <w:pPr>
        <w:ind w:left="142"/>
        <w:rPr>
          <w:rFonts w:asciiTheme="majorHAnsi" w:hAnsiTheme="majorHAnsi"/>
          <w:lang w:eastAsia="sk-SK"/>
        </w:rPr>
      </w:pPr>
      <w:r>
        <w:tab/>
      </w:r>
      <w:r w:rsidR="00B97C2F">
        <w:t>Ideálne</w:t>
      </w:r>
      <w:r w:rsidR="00BE6BFD">
        <w:t xml:space="preserve"> sa zdá</w:t>
      </w:r>
      <w:r w:rsidR="00B97C2F">
        <w:t xml:space="preserve"> použitie ako „cukru“, tak „biča“, podľa situácie.</w:t>
      </w:r>
    </w:p>
    <w:p w:rsidR="00E56142" w:rsidRDefault="00E56142" w:rsidP="006C6543">
      <w:pPr>
        <w:rPr>
          <w:rFonts w:asciiTheme="majorHAnsi" w:hAnsiTheme="majorHAnsi"/>
        </w:rPr>
      </w:pPr>
    </w:p>
    <w:p w:rsidR="00E56142" w:rsidRPr="006C6543" w:rsidRDefault="00E56142" w:rsidP="006C6543">
      <w:pPr>
        <w:rPr>
          <w:rFonts w:asciiTheme="majorHAnsi" w:hAnsiTheme="majorHAnsi"/>
        </w:rPr>
      </w:pPr>
    </w:p>
    <w:p w:rsidR="00C24753" w:rsidRPr="006C6543" w:rsidRDefault="00C24753" w:rsidP="006C6543">
      <w:pPr>
        <w:rPr>
          <w:rFonts w:asciiTheme="majorHAnsi" w:hAnsiTheme="majorHAnsi"/>
        </w:rPr>
      </w:pPr>
    </w:p>
    <w:p w:rsidR="008875B7" w:rsidRDefault="00A86405" w:rsidP="00A86405">
      <w:pPr>
        <w:pStyle w:val="Nadpis7"/>
      </w:pPr>
      <w:r>
        <w:t>2.</w:t>
      </w:r>
      <w:r w:rsidR="0062201B">
        <w:t xml:space="preserve">3 </w:t>
      </w:r>
      <w:r w:rsidR="000D177A">
        <w:t>Determinanty motivácie</w:t>
      </w:r>
    </w:p>
    <w:p w:rsidR="00E56142" w:rsidRPr="00E56142" w:rsidRDefault="00E56142" w:rsidP="00E56142"/>
    <w:p w:rsidR="00EB63CF" w:rsidRDefault="00EB63CF" w:rsidP="00916552">
      <w:r>
        <w:tab/>
      </w:r>
      <w:r w:rsidR="00916552">
        <w:t xml:space="preserve">Ako hovorí Bedrnová, </w:t>
      </w:r>
      <w:r w:rsidRPr="00EB63CF">
        <w:t>„</w:t>
      </w:r>
      <w:r w:rsidR="00916552">
        <w:t>č</w:t>
      </w:r>
      <w:r w:rsidRPr="00EB63CF">
        <w:t xml:space="preserve">innosť človeka je v každej chvíli výberová“ </w:t>
      </w:r>
      <w:sdt>
        <w:sdtPr>
          <w:id w:val="5990610"/>
          <w:citation/>
        </w:sdtPr>
        <w:sdtContent>
          <w:fldSimple w:instr=" CITATION Bed \l 1051  ">
            <w:r w:rsidRPr="00EB63CF">
              <w:rPr>
                <w:noProof/>
              </w:rPr>
              <w:t>(Bedrnová, 2002)</w:t>
            </w:r>
          </w:fldSimple>
        </w:sdtContent>
      </w:sdt>
      <w:r w:rsidR="00916552">
        <w:t xml:space="preserve"> Do určitej miery je možné tento výber regulovať zvonku. Čo presne možno využiť, aké motívy na ovplyvnenie motivácie pracovníka je predmetom tejto kapitoly.</w:t>
      </w:r>
    </w:p>
    <w:p w:rsidR="00060809" w:rsidRDefault="00704351" w:rsidP="00060809">
      <w:pPr>
        <w:rPr>
          <w:noProof/>
        </w:rPr>
      </w:pPr>
      <w:r>
        <w:rPr>
          <w:noProof/>
        </w:rPr>
        <w:tab/>
        <w:t>Čo ľudí motivuje k práci môžu</w:t>
      </w:r>
      <w:r w:rsidR="00060809">
        <w:rPr>
          <w:noProof/>
        </w:rPr>
        <w:t xml:space="preserve"> </w:t>
      </w:r>
      <w:r>
        <w:rPr>
          <w:noProof/>
        </w:rPr>
        <w:t>čiastočne zodpovedať</w:t>
      </w:r>
      <w:r w:rsidR="00060809">
        <w:rPr>
          <w:noProof/>
        </w:rPr>
        <w:t xml:space="preserve"> </w:t>
      </w:r>
      <w:r>
        <w:rPr>
          <w:noProof/>
        </w:rPr>
        <w:t xml:space="preserve">aj </w:t>
      </w:r>
      <w:r w:rsidR="00060809">
        <w:rPr>
          <w:noProof/>
        </w:rPr>
        <w:t>nasledujúce štyri základné dôvody (približne kopírujú Maslowovu teóriu potrieb):</w:t>
      </w:r>
    </w:p>
    <w:p w:rsidR="00060809" w:rsidRDefault="00060809" w:rsidP="00060809">
      <w:pPr>
        <w:ind w:left="142" w:hanging="142"/>
        <w:rPr>
          <w:noProof/>
        </w:rPr>
      </w:pPr>
      <w:r>
        <w:rPr>
          <w:noProof/>
        </w:rPr>
        <w:t xml:space="preserve">* </w:t>
      </w:r>
      <w:r w:rsidRPr="00060809">
        <w:rPr>
          <w:b/>
          <w:noProof/>
        </w:rPr>
        <w:t>účelové dôvody</w:t>
      </w:r>
      <w:r>
        <w:rPr>
          <w:noProof/>
        </w:rPr>
        <w:t xml:space="preserve"> (peniaze, zabezpečenie, úspech, vplyv,...) – obvykle sa </w:t>
      </w:r>
      <w:r w:rsidR="00704351">
        <w:rPr>
          <w:noProof/>
        </w:rPr>
        <w:t xml:space="preserve">jedinec </w:t>
      </w:r>
      <w:r>
        <w:rPr>
          <w:noProof/>
        </w:rPr>
        <w:t>snaží vydať čo najmenej vlastných síl za čo najväčšieho zisku.</w:t>
      </w:r>
    </w:p>
    <w:p w:rsidR="00060809" w:rsidRDefault="00060809" w:rsidP="00060809">
      <w:pPr>
        <w:rPr>
          <w:noProof/>
        </w:rPr>
      </w:pPr>
      <w:r>
        <w:rPr>
          <w:noProof/>
        </w:rPr>
        <w:t xml:space="preserve">* </w:t>
      </w:r>
      <w:r w:rsidRPr="00060809">
        <w:rPr>
          <w:b/>
          <w:noProof/>
        </w:rPr>
        <w:t>práca pre potešenie</w:t>
      </w:r>
      <w:r>
        <w:rPr>
          <w:noProof/>
        </w:rPr>
        <w:t xml:space="preserve"> – </w:t>
      </w:r>
      <w:r w:rsidR="00704351">
        <w:rPr>
          <w:noProof/>
        </w:rPr>
        <w:t xml:space="preserve">jedinec pracuje </w:t>
      </w:r>
      <w:r>
        <w:rPr>
          <w:noProof/>
        </w:rPr>
        <w:t>pre prácu samotnú. Plat nie je prioritou.</w:t>
      </w:r>
    </w:p>
    <w:p w:rsidR="00060809" w:rsidRDefault="00060809" w:rsidP="00060809">
      <w:pPr>
        <w:ind w:left="142" w:hanging="142"/>
        <w:rPr>
          <w:noProof/>
        </w:rPr>
      </w:pPr>
      <w:r>
        <w:rPr>
          <w:noProof/>
        </w:rPr>
        <w:t xml:space="preserve">* </w:t>
      </w:r>
      <w:r w:rsidRPr="00060809">
        <w:rPr>
          <w:b/>
          <w:noProof/>
        </w:rPr>
        <w:t>sociálna interakcia</w:t>
      </w:r>
      <w:r>
        <w:rPr>
          <w:noProof/>
        </w:rPr>
        <w:t xml:space="preserve"> – </w:t>
      </w:r>
      <w:r w:rsidR="00704351">
        <w:rPr>
          <w:noProof/>
        </w:rPr>
        <w:t xml:space="preserve">prácu jedinec vníma ako </w:t>
      </w:r>
      <w:r>
        <w:rPr>
          <w:noProof/>
        </w:rPr>
        <w:t xml:space="preserve">miesto stretu s ľuďmi. Nie je </w:t>
      </w:r>
      <w:r w:rsidR="00704351">
        <w:rPr>
          <w:noProof/>
        </w:rPr>
        <w:t>preňho prioritný výkon. O</w:t>
      </w:r>
      <w:r>
        <w:rPr>
          <w:noProof/>
        </w:rPr>
        <w:t>bmedzenie sociálnej interakcie</w:t>
      </w:r>
      <w:r w:rsidR="00704351">
        <w:rPr>
          <w:noProof/>
        </w:rPr>
        <w:t xml:space="preserve"> ale</w:t>
      </w:r>
      <w:r>
        <w:rPr>
          <w:noProof/>
        </w:rPr>
        <w:t xml:space="preserve"> môže mať neblahý vplyv na produktivitu.</w:t>
      </w:r>
    </w:p>
    <w:p w:rsidR="00060809" w:rsidRDefault="00060809" w:rsidP="00060809">
      <w:pPr>
        <w:ind w:left="142" w:hanging="142"/>
        <w:rPr>
          <w:noProof/>
        </w:rPr>
      </w:pPr>
      <w:r>
        <w:rPr>
          <w:noProof/>
        </w:rPr>
        <w:t xml:space="preserve">* </w:t>
      </w:r>
      <w:r w:rsidRPr="00060809">
        <w:rPr>
          <w:b/>
          <w:noProof/>
        </w:rPr>
        <w:t>sebarealizácia</w:t>
      </w:r>
      <w:r>
        <w:rPr>
          <w:noProof/>
        </w:rPr>
        <w:t xml:space="preserve">  – </w:t>
      </w:r>
      <w:r w:rsidR="00704351">
        <w:rPr>
          <w:noProof/>
        </w:rPr>
        <w:t xml:space="preserve">jedinec už </w:t>
      </w:r>
      <w:r>
        <w:rPr>
          <w:noProof/>
        </w:rPr>
        <w:t>nehľad</w:t>
      </w:r>
      <w:r w:rsidR="00704351">
        <w:rPr>
          <w:noProof/>
        </w:rPr>
        <w:t>á</w:t>
      </w:r>
      <w:r>
        <w:rPr>
          <w:noProof/>
        </w:rPr>
        <w:t xml:space="preserve"> len potešenie. Vníma prácu v súvislostiach </w:t>
      </w:r>
      <w:r w:rsidR="00704351">
        <w:rPr>
          <w:noProof/>
        </w:rPr>
        <w:t>svojho života, chce</w:t>
      </w:r>
      <w:r>
        <w:rPr>
          <w:noProof/>
        </w:rPr>
        <w:t xml:space="preserve"> byť užitočný, platný, vydať zo seba to najlepšie.</w:t>
      </w:r>
      <w:r w:rsidR="00704351">
        <w:rPr>
          <w:noProof/>
        </w:rPr>
        <w:t xml:space="preserve"> (Hroník, 2007)</w:t>
      </w:r>
    </w:p>
    <w:p w:rsidR="00704351" w:rsidRDefault="00461BEB" w:rsidP="00461BEB">
      <w:r>
        <w:tab/>
      </w:r>
    </w:p>
    <w:p w:rsidR="00F27254" w:rsidRDefault="00704351" w:rsidP="00461BEB">
      <w:pPr>
        <w:rPr>
          <w:noProof/>
        </w:rPr>
      </w:pPr>
      <w:r>
        <w:tab/>
      </w:r>
      <w:r>
        <w:rPr>
          <w:noProof/>
        </w:rPr>
        <w:t xml:space="preserve">H.G.Rainey už klasicky </w:t>
      </w:r>
      <w:r w:rsidR="00461BEB">
        <w:rPr>
          <w:noProof/>
        </w:rPr>
        <w:t xml:space="preserve">zdôrazňuje </w:t>
      </w:r>
      <w:r w:rsidR="00461BEB" w:rsidRPr="00461BEB">
        <w:rPr>
          <w:b/>
          <w:noProof/>
        </w:rPr>
        <w:t>vnútorné</w:t>
      </w:r>
      <w:r w:rsidR="00461BEB">
        <w:rPr>
          <w:noProof/>
        </w:rPr>
        <w:t xml:space="preserve"> a </w:t>
      </w:r>
      <w:r w:rsidR="00461BEB" w:rsidRPr="00461BEB">
        <w:rPr>
          <w:b/>
          <w:noProof/>
        </w:rPr>
        <w:t>vonkajšie</w:t>
      </w:r>
      <w:r>
        <w:rPr>
          <w:noProof/>
        </w:rPr>
        <w:t xml:space="preserve"> motívy</w:t>
      </w:r>
      <w:r w:rsidR="00461BEB">
        <w:rPr>
          <w:noProof/>
        </w:rPr>
        <w:t xml:space="preserve">, </w:t>
      </w:r>
      <w:r w:rsidR="00461BEB" w:rsidRPr="00461BEB">
        <w:rPr>
          <w:b/>
          <w:noProof/>
        </w:rPr>
        <w:t>materiálne</w:t>
      </w:r>
      <w:r w:rsidR="00461BEB">
        <w:rPr>
          <w:noProof/>
        </w:rPr>
        <w:t xml:space="preserve"> a </w:t>
      </w:r>
      <w:r w:rsidR="00461BEB" w:rsidRPr="00461BEB">
        <w:rPr>
          <w:b/>
          <w:noProof/>
        </w:rPr>
        <w:t>nemater</w:t>
      </w:r>
      <w:r w:rsidR="00461BEB">
        <w:rPr>
          <w:b/>
          <w:noProof/>
        </w:rPr>
        <w:t>i</w:t>
      </w:r>
      <w:r w:rsidR="00461BEB" w:rsidRPr="00461BEB">
        <w:rPr>
          <w:b/>
          <w:noProof/>
        </w:rPr>
        <w:t>álne</w:t>
      </w:r>
      <w:r w:rsidR="00461BEB">
        <w:rPr>
          <w:noProof/>
        </w:rPr>
        <w:t xml:space="preserve"> stimuly. </w:t>
      </w:r>
      <w:sdt>
        <w:sdtPr>
          <w:rPr>
            <w:noProof/>
          </w:rPr>
          <w:id w:val="32524800"/>
          <w:citation/>
        </w:sdtPr>
        <w:sdtContent>
          <w:r w:rsidR="00CC5BAD">
            <w:rPr>
              <w:noProof/>
            </w:rPr>
            <w:fldChar w:fldCharType="begin"/>
          </w:r>
          <w:r w:rsidR="00F27254">
            <w:rPr>
              <w:noProof/>
            </w:rPr>
            <w:instrText xml:space="preserve"> CITATION Mat \l 1051 </w:instrText>
          </w:r>
          <w:r w:rsidR="00CC5BAD">
            <w:rPr>
              <w:noProof/>
            </w:rPr>
            <w:fldChar w:fldCharType="separate"/>
          </w:r>
          <w:r w:rsidR="00F27254">
            <w:rPr>
              <w:noProof/>
            </w:rPr>
            <w:t>(Matuziene, 2014)</w:t>
          </w:r>
          <w:r w:rsidR="00CC5BAD">
            <w:rPr>
              <w:noProof/>
            </w:rPr>
            <w:fldChar w:fldCharType="end"/>
          </w:r>
        </w:sdtContent>
      </w:sdt>
    </w:p>
    <w:p w:rsidR="00F27254" w:rsidRDefault="00F27254" w:rsidP="00461BEB">
      <w:pPr>
        <w:rPr>
          <w:noProof/>
        </w:rPr>
      </w:pPr>
      <w:r>
        <w:rPr>
          <w:noProof/>
        </w:rPr>
        <w:tab/>
      </w:r>
      <w:r w:rsidR="00461BEB">
        <w:rPr>
          <w:noProof/>
        </w:rPr>
        <w:t>Vn</w:t>
      </w:r>
      <w:r>
        <w:rPr>
          <w:noProof/>
        </w:rPr>
        <w:t xml:space="preserve">útornou motiváciou a teda </w:t>
      </w:r>
      <w:r>
        <w:rPr>
          <w:b/>
          <w:noProof/>
        </w:rPr>
        <w:t>intrinsickými motívmi</w:t>
      </w:r>
      <w:r>
        <w:rPr>
          <w:noProof/>
        </w:rPr>
        <w:t xml:space="preserve"> sa myslí:</w:t>
      </w:r>
    </w:p>
    <w:p w:rsidR="00F27254" w:rsidRDefault="00F27254" w:rsidP="00461BEB">
      <w:pPr>
        <w:rPr>
          <w:noProof/>
        </w:rPr>
      </w:pPr>
      <w:r>
        <w:rPr>
          <w:noProof/>
        </w:rPr>
        <w:t xml:space="preserve">* samotná činnosť (potreba využiť svoju energiu), </w:t>
      </w:r>
    </w:p>
    <w:p w:rsidR="00F27254" w:rsidRDefault="00F27254" w:rsidP="00461BEB">
      <w:pPr>
        <w:rPr>
          <w:noProof/>
        </w:rPr>
      </w:pPr>
      <w:r>
        <w:rPr>
          <w:noProof/>
        </w:rPr>
        <w:t xml:space="preserve">* obsah práce, </w:t>
      </w:r>
    </w:p>
    <w:p w:rsidR="00F27254" w:rsidRDefault="00F27254" w:rsidP="00461BEB">
      <w:pPr>
        <w:rPr>
          <w:noProof/>
        </w:rPr>
      </w:pPr>
      <w:r>
        <w:rPr>
          <w:noProof/>
        </w:rPr>
        <w:t>* sloboda vo vykonávaní</w:t>
      </w:r>
      <w:r w:rsidR="00461BEB">
        <w:rPr>
          <w:noProof/>
        </w:rPr>
        <w:t xml:space="preserve"> činností, </w:t>
      </w:r>
    </w:p>
    <w:p w:rsidR="00F27254" w:rsidRDefault="00F27254" w:rsidP="00461BEB">
      <w:pPr>
        <w:rPr>
          <w:noProof/>
        </w:rPr>
      </w:pPr>
      <w:r>
        <w:rPr>
          <w:noProof/>
        </w:rPr>
        <w:t xml:space="preserve">* </w:t>
      </w:r>
      <w:r w:rsidR="00461BEB">
        <w:rPr>
          <w:noProof/>
        </w:rPr>
        <w:t>rozmanitosť p</w:t>
      </w:r>
      <w:r>
        <w:rPr>
          <w:noProof/>
        </w:rPr>
        <w:t>ráce,</w:t>
      </w:r>
    </w:p>
    <w:p w:rsidR="00F27254" w:rsidRDefault="00F27254" w:rsidP="00461BEB">
      <w:pPr>
        <w:rPr>
          <w:noProof/>
        </w:rPr>
      </w:pPr>
      <w:r>
        <w:rPr>
          <w:noProof/>
        </w:rPr>
        <w:t>* potreba výkonu a možnosť zlepšenia,</w:t>
      </w:r>
    </w:p>
    <w:p w:rsidR="00F27254" w:rsidRDefault="00F27254" w:rsidP="00461BEB">
      <w:pPr>
        <w:rPr>
          <w:noProof/>
        </w:rPr>
      </w:pPr>
      <w:r>
        <w:rPr>
          <w:noProof/>
        </w:rPr>
        <w:t>* potreba kontaktu s</w:t>
      </w:r>
      <w:r w:rsidR="00704351">
        <w:rPr>
          <w:noProof/>
        </w:rPr>
        <w:t> </w:t>
      </w:r>
      <w:r>
        <w:rPr>
          <w:noProof/>
        </w:rPr>
        <w:t>ľuďmi</w:t>
      </w:r>
      <w:r w:rsidR="00704351">
        <w:rPr>
          <w:noProof/>
        </w:rPr>
        <w:t>,</w:t>
      </w:r>
    </w:p>
    <w:p w:rsidR="00F27254" w:rsidRDefault="00F27254" w:rsidP="00F27254">
      <w:pPr>
        <w:ind w:left="142" w:hanging="142"/>
        <w:rPr>
          <w:noProof/>
        </w:rPr>
      </w:pPr>
      <w:r>
        <w:rPr>
          <w:noProof/>
        </w:rPr>
        <w:t xml:space="preserve">* potreba zmyslu života a seberalizácie (zmysluplné činnosti, hodnotné výsledky, možnosť predviesť vlastné osobnostné predpoklady), </w:t>
      </w:r>
    </w:p>
    <w:p w:rsidR="00F27254" w:rsidRDefault="00F27254" w:rsidP="00461BEB">
      <w:pPr>
        <w:rPr>
          <w:noProof/>
        </w:rPr>
      </w:pPr>
      <w:r>
        <w:rPr>
          <w:noProof/>
        </w:rPr>
        <w:t xml:space="preserve">* túžba po moci. </w:t>
      </w:r>
    </w:p>
    <w:p w:rsidR="00F27254" w:rsidRDefault="00F27254" w:rsidP="00461BEB">
      <w:pPr>
        <w:rPr>
          <w:noProof/>
        </w:rPr>
      </w:pPr>
      <w:r>
        <w:rPr>
          <w:noProof/>
        </w:rPr>
        <w:tab/>
        <w:t xml:space="preserve">Externú motiváciu, a teda </w:t>
      </w:r>
      <w:r>
        <w:rPr>
          <w:b/>
          <w:noProof/>
        </w:rPr>
        <w:t>extrinsické motívy,</w:t>
      </w:r>
      <w:r>
        <w:rPr>
          <w:noProof/>
        </w:rPr>
        <w:t xml:space="preserve"> možno deliť na:</w:t>
      </w:r>
    </w:p>
    <w:p w:rsidR="00F27254" w:rsidRDefault="00F27254" w:rsidP="00461BEB">
      <w:pPr>
        <w:rPr>
          <w:noProof/>
        </w:rPr>
      </w:pPr>
      <w:r>
        <w:rPr>
          <w:noProof/>
        </w:rPr>
        <w:t>*</w:t>
      </w:r>
      <w:r w:rsidR="00461BEB">
        <w:rPr>
          <w:noProof/>
        </w:rPr>
        <w:t xml:space="preserve"> </w:t>
      </w:r>
      <w:r w:rsidR="00461BEB" w:rsidRPr="00F27254">
        <w:rPr>
          <w:b/>
          <w:noProof/>
        </w:rPr>
        <w:t>materiáln</w:t>
      </w:r>
      <w:r w:rsidRPr="00F27254">
        <w:rPr>
          <w:b/>
          <w:noProof/>
        </w:rPr>
        <w:t>e</w:t>
      </w:r>
      <w:r w:rsidR="00461BEB">
        <w:rPr>
          <w:noProof/>
        </w:rPr>
        <w:t xml:space="preserve"> (mzdy, bonusy, ostatné finančné stimuly </w:t>
      </w:r>
      <w:r w:rsidR="00461BEB" w:rsidRPr="00F27254">
        <w:rPr>
          <w:i/>
          <w:noProof/>
        </w:rPr>
        <w:t>dobrovoľne</w:t>
      </w:r>
      <w:r w:rsidR="00461BEB">
        <w:rPr>
          <w:noProof/>
        </w:rPr>
        <w:t xml:space="preserve"> platené organizáciou)</w:t>
      </w:r>
      <w:r>
        <w:rPr>
          <w:noProof/>
        </w:rPr>
        <w:t>,</w:t>
      </w:r>
    </w:p>
    <w:p w:rsidR="00F27254" w:rsidRDefault="00F27254" w:rsidP="00F27254">
      <w:pPr>
        <w:tabs>
          <w:tab w:val="left" w:pos="1560"/>
        </w:tabs>
        <w:ind w:left="142" w:hanging="142"/>
        <w:rPr>
          <w:b/>
          <w:noProof/>
        </w:rPr>
      </w:pPr>
      <w:r>
        <w:rPr>
          <w:noProof/>
        </w:rPr>
        <w:t>*</w:t>
      </w:r>
      <w:r w:rsidR="00461BEB">
        <w:rPr>
          <w:noProof/>
        </w:rPr>
        <w:t> </w:t>
      </w:r>
      <w:r w:rsidR="00461BEB" w:rsidRPr="00F27254">
        <w:rPr>
          <w:b/>
          <w:noProof/>
        </w:rPr>
        <w:t>nemateriáln</w:t>
      </w:r>
      <w:r w:rsidRPr="00F27254">
        <w:rPr>
          <w:b/>
          <w:noProof/>
        </w:rPr>
        <w:t>e</w:t>
      </w:r>
      <w:r>
        <w:rPr>
          <w:b/>
          <w:noProof/>
        </w:rPr>
        <w:tab/>
      </w:r>
    </w:p>
    <w:p w:rsidR="00F27254" w:rsidRDefault="00F27254" w:rsidP="00F27254">
      <w:pPr>
        <w:tabs>
          <w:tab w:val="left" w:pos="1560"/>
        </w:tabs>
        <w:ind w:left="284" w:hanging="142"/>
        <w:rPr>
          <w:noProof/>
        </w:rPr>
      </w:pPr>
      <w:r>
        <w:rPr>
          <w:b/>
          <w:noProof/>
        </w:rPr>
        <w:t xml:space="preserve">- </w:t>
      </w:r>
      <w:r>
        <w:rPr>
          <w:noProof/>
        </w:rPr>
        <w:t xml:space="preserve">potreba istoty – čiastočne identická s potrebou peňazí, len viac spojená s budúcnosťou jedinca, </w:t>
      </w:r>
    </w:p>
    <w:p w:rsidR="00F27254" w:rsidRDefault="00F27254" w:rsidP="00F27254">
      <w:pPr>
        <w:tabs>
          <w:tab w:val="left" w:pos="1560"/>
        </w:tabs>
        <w:ind w:left="284" w:hanging="142"/>
        <w:rPr>
          <w:noProof/>
        </w:rPr>
      </w:pPr>
      <w:r>
        <w:rPr>
          <w:b/>
          <w:noProof/>
        </w:rPr>
        <w:t>-</w:t>
      </w:r>
      <w:r>
        <w:rPr>
          <w:noProof/>
        </w:rPr>
        <w:t xml:space="preserve"> potreba potvrdenia vlastnej dôležitosti (často spojená s prestížou zastávanej pozície),</w:t>
      </w:r>
    </w:p>
    <w:p w:rsidR="00F27254" w:rsidRDefault="00F27254" w:rsidP="00F27254">
      <w:pPr>
        <w:tabs>
          <w:tab w:val="left" w:pos="1560"/>
        </w:tabs>
        <w:ind w:left="284" w:hanging="142"/>
        <w:rPr>
          <w:noProof/>
        </w:rPr>
      </w:pPr>
      <w:r>
        <w:rPr>
          <w:noProof/>
        </w:rPr>
        <w:t>- potreba sociálneho kontaktu,</w:t>
      </w:r>
    </w:p>
    <w:p w:rsidR="00461BEB" w:rsidRDefault="00F27254" w:rsidP="00F27254">
      <w:pPr>
        <w:tabs>
          <w:tab w:val="left" w:pos="1560"/>
        </w:tabs>
        <w:ind w:left="284" w:hanging="142"/>
        <w:rPr>
          <w:lang w:eastAsia="sk-SK"/>
        </w:rPr>
      </w:pPr>
      <w:r>
        <w:rPr>
          <w:noProof/>
        </w:rPr>
        <w:t>- potreba súnaležitosti, partnerského vzťahu</w:t>
      </w:r>
      <w:r w:rsidR="00461BEB">
        <w:rPr>
          <w:noProof/>
        </w:rPr>
        <w:t>.</w:t>
      </w:r>
      <w:r w:rsidR="00461BEB">
        <w:rPr>
          <w:lang w:eastAsia="sk-SK"/>
        </w:rPr>
        <w:t xml:space="preserve"> </w:t>
      </w:r>
      <w:sdt>
        <w:sdtPr>
          <w:rPr>
            <w:lang w:eastAsia="sk-SK"/>
          </w:rPr>
          <w:id w:val="15022172"/>
          <w:citation/>
        </w:sdtPr>
        <w:sdtContent>
          <w:r w:rsidR="00CC5BAD">
            <w:rPr>
              <w:lang w:eastAsia="sk-SK"/>
            </w:rPr>
            <w:fldChar w:fldCharType="begin"/>
          </w:r>
          <w:r w:rsidR="00461BEB">
            <w:rPr>
              <w:lang w:eastAsia="sk-SK"/>
            </w:rPr>
            <w:instrText xml:space="preserve"> CITATION Koc12 \l 1051 </w:instrText>
          </w:r>
          <w:r w:rsidR="00CC5BAD">
            <w:rPr>
              <w:lang w:eastAsia="sk-SK"/>
            </w:rPr>
            <w:fldChar w:fldCharType="separate"/>
          </w:r>
          <w:r w:rsidR="00461BEB">
            <w:rPr>
              <w:noProof/>
              <w:lang w:eastAsia="sk-SK"/>
            </w:rPr>
            <w:t>(Kocianová, 2012)</w:t>
          </w:r>
          <w:r w:rsidR="00CC5BAD">
            <w:rPr>
              <w:lang w:eastAsia="sk-SK"/>
            </w:rPr>
            <w:fldChar w:fldCharType="end"/>
          </w:r>
        </w:sdtContent>
      </w:sdt>
    </w:p>
    <w:p w:rsidR="00461BEB" w:rsidRDefault="00F27254" w:rsidP="00461BEB">
      <w:pPr>
        <w:rPr>
          <w:lang w:eastAsia="sk-SK"/>
        </w:rPr>
      </w:pPr>
      <w:r>
        <w:rPr>
          <w:lang w:eastAsia="sk-SK"/>
        </w:rPr>
        <w:tab/>
        <w:t>HERZBERG takisto hovorí o </w:t>
      </w:r>
      <w:r w:rsidRPr="00F27254">
        <w:rPr>
          <w:i/>
          <w:lang w:eastAsia="sk-SK"/>
        </w:rPr>
        <w:t>vnútorných motívoch</w:t>
      </w:r>
      <w:r>
        <w:rPr>
          <w:lang w:eastAsia="sk-SK"/>
        </w:rPr>
        <w:t xml:space="preserve">, ako sú zodpovednosť, autonómia, možnosť rozvíjať </w:t>
      </w:r>
      <w:r w:rsidR="00176BD2">
        <w:rPr>
          <w:lang w:eastAsia="sk-SK"/>
        </w:rPr>
        <w:t xml:space="preserve">svoje </w:t>
      </w:r>
      <w:r>
        <w:rPr>
          <w:lang w:eastAsia="sk-SK"/>
        </w:rPr>
        <w:t>schopnosti, zaujímavosť práce, možnosť postupu,..., a o vonkajších</w:t>
      </w:r>
      <w:r w:rsidR="00461BEB">
        <w:rPr>
          <w:lang w:eastAsia="sk-SK"/>
        </w:rPr>
        <w:t xml:space="preserve"> </w:t>
      </w:r>
      <w:r>
        <w:rPr>
          <w:lang w:eastAsia="sk-SK"/>
        </w:rPr>
        <w:t xml:space="preserve">motívoch, </w:t>
      </w:r>
      <w:r w:rsidR="00176BD2">
        <w:rPr>
          <w:lang w:eastAsia="sk-SK"/>
        </w:rPr>
        <w:t>čo je vlastne</w:t>
      </w:r>
      <w:r>
        <w:rPr>
          <w:lang w:eastAsia="sk-SK"/>
        </w:rPr>
        <w:t xml:space="preserve"> zámerné v</w:t>
      </w:r>
      <w:r w:rsidR="00176BD2">
        <w:rPr>
          <w:lang w:eastAsia="sk-SK"/>
        </w:rPr>
        <w:t>onkajšie pôsobenie</w:t>
      </w:r>
      <w:r>
        <w:rPr>
          <w:lang w:eastAsia="sk-SK"/>
        </w:rPr>
        <w:t xml:space="preserve"> na ovplyvnenie vnútornej motivácie.</w:t>
      </w:r>
      <w:r w:rsidR="00461BEB">
        <w:rPr>
          <w:lang w:eastAsia="sk-SK"/>
        </w:rPr>
        <w:t xml:space="preserve"> </w:t>
      </w:r>
      <w:r w:rsidR="00AE113A">
        <w:rPr>
          <w:lang w:eastAsia="sk-SK"/>
        </w:rPr>
        <w:t>D</w:t>
      </w:r>
      <w:r w:rsidR="00176BD2">
        <w:rPr>
          <w:lang w:eastAsia="sk-SK"/>
        </w:rPr>
        <w:t>alo by</w:t>
      </w:r>
      <w:r w:rsidR="00AE113A">
        <w:rPr>
          <w:lang w:eastAsia="sk-SK"/>
        </w:rPr>
        <w:t xml:space="preserve"> sa v tom prípade hovoriť </w:t>
      </w:r>
      <w:r w:rsidR="00176BD2">
        <w:rPr>
          <w:lang w:eastAsia="sk-SK"/>
        </w:rPr>
        <w:t xml:space="preserve">aj </w:t>
      </w:r>
      <w:r w:rsidR="00AE113A">
        <w:rPr>
          <w:lang w:eastAsia="sk-SK"/>
        </w:rPr>
        <w:t>skôr o </w:t>
      </w:r>
      <w:r w:rsidR="00AE113A">
        <w:rPr>
          <w:i/>
          <w:lang w:eastAsia="sk-SK"/>
        </w:rPr>
        <w:t>stimulácií</w:t>
      </w:r>
      <w:r w:rsidR="00AE113A">
        <w:rPr>
          <w:lang w:eastAsia="sk-SK"/>
        </w:rPr>
        <w:t xml:space="preserve"> ako o motivácií. </w:t>
      </w:r>
      <w:sdt>
        <w:sdtPr>
          <w:rPr>
            <w:lang w:eastAsia="sk-SK"/>
          </w:rPr>
          <w:id w:val="15022173"/>
          <w:citation/>
        </w:sdtPr>
        <w:sdtContent>
          <w:r w:rsidR="00CC5BAD">
            <w:rPr>
              <w:lang w:eastAsia="sk-SK"/>
            </w:rPr>
            <w:fldChar w:fldCharType="begin"/>
          </w:r>
          <w:r w:rsidR="00461BEB">
            <w:rPr>
              <w:lang w:eastAsia="sk-SK"/>
            </w:rPr>
            <w:instrText xml:space="preserve"> CITATION Koc12 \l 1051 </w:instrText>
          </w:r>
          <w:r w:rsidR="00CC5BAD">
            <w:rPr>
              <w:lang w:eastAsia="sk-SK"/>
            </w:rPr>
            <w:fldChar w:fldCharType="separate"/>
          </w:r>
          <w:r w:rsidR="00461BEB">
            <w:rPr>
              <w:noProof/>
              <w:lang w:eastAsia="sk-SK"/>
            </w:rPr>
            <w:t>(Kocianová, 2012)</w:t>
          </w:r>
          <w:r w:rsidR="00CC5BAD">
            <w:rPr>
              <w:lang w:eastAsia="sk-SK"/>
            </w:rPr>
            <w:fldChar w:fldCharType="end"/>
          </w:r>
        </w:sdtContent>
      </w:sdt>
    </w:p>
    <w:p w:rsidR="00461BEB" w:rsidRDefault="000C462A" w:rsidP="00461BEB">
      <w:pPr>
        <w:rPr>
          <w:noProof/>
        </w:rPr>
      </w:pPr>
      <w:r>
        <w:rPr>
          <w:noProof/>
        </w:rPr>
        <w:tab/>
      </w:r>
      <w:r w:rsidR="00461BEB">
        <w:rPr>
          <w:noProof/>
        </w:rPr>
        <w:t xml:space="preserve">A. Pinnington, E. Edwards </w:t>
      </w:r>
      <w:r>
        <w:rPr>
          <w:noProof/>
        </w:rPr>
        <w:t>tvrdia, že o</w:t>
      </w:r>
      <w:r w:rsidR="00461BEB">
        <w:rPr>
          <w:noProof/>
        </w:rPr>
        <w:t>dmena za hotovú p</w:t>
      </w:r>
      <w:r>
        <w:rPr>
          <w:noProof/>
        </w:rPr>
        <w:t xml:space="preserve">rácu je </w:t>
      </w:r>
      <w:r w:rsidR="00176BD2">
        <w:rPr>
          <w:noProof/>
        </w:rPr>
        <w:t>tou najdôležitejšou motiváciou</w:t>
      </w:r>
      <w:r>
        <w:rPr>
          <w:noProof/>
        </w:rPr>
        <w:t xml:space="preserve">. Internou motiváciou je podľa nich </w:t>
      </w:r>
      <w:r w:rsidR="00176BD2">
        <w:rPr>
          <w:noProof/>
        </w:rPr>
        <w:t xml:space="preserve">už </w:t>
      </w:r>
      <w:r>
        <w:rPr>
          <w:noProof/>
        </w:rPr>
        <w:t>samotná činnosť a jej výsledky. Externá je</w:t>
      </w:r>
      <w:r w:rsidR="00461BEB">
        <w:rPr>
          <w:noProof/>
        </w:rPr>
        <w:t xml:space="preserve"> poskytovaná prostredníctvom organizácie (mzdy, možnosť vzdelávania, zlepšenia). </w:t>
      </w:r>
      <w:sdt>
        <w:sdtPr>
          <w:rPr>
            <w:noProof/>
          </w:rPr>
          <w:id w:val="32524801"/>
          <w:citation/>
        </w:sdtPr>
        <w:sdtContent>
          <w:r w:rsidR="00CC5BAD">
            <w:rPr>
              <w:noProof/>
            </w:rPr>
            <w:fldChar w:fldCharType="begin"/>
          </w:r>
          <w:r w:rsidR="00461BEB">
            <w:rPr>
              <w:noProof/>
            </w:rPr>
            <w:instrText xml:space="preserve"> CITATION Mat \l 1051 </w:instrText>
          </w:r>
          <w:r w:rsidR="00CC5BAD">
            <w:rPr>
              <w:noProof/>
            </w:rPr>
            <w:fldChar w:fldCharType="separate"/>
          </w:r>
          <w:r w:rsidR="00461BEB">
            <w:rPr>
              <w:noProof/>
            </w:rPr>
            <w:t>(Matuziene, 2014)</w:t>
          </w:r>
          <w:r w:rsidR="00CC5BAD">
            <w:rPr>
              <w:noProof/>
            </w:rPr>
            <w:fldChar w:fldCharType="end"/>
          </w:r>
        </w:sdtContent>
      </w:sdt>
    </w:p>
    <w:p w:rsidR="00461BEB" w:rsidRDefault="00461BEB" w:rsidP="00916552"/>
    <w:p w:rsidR="00DC78DC" w:rsidRDefault="00F27254" w:rsidP="00916552">
      <w:pPr>
        <w:rPr>
          <w:noProof/>
        </w:rPr>
      </w:pPr>
      <w:r>
        <w:tab/>
      </w:r>
      <w:r w:rsidR="00916552">
        <w:t xml:space="preserve">Je množstvo spôsobom ako </w:t>
      </w:r>
      <w:r w:rsidR="007E5DE3">
        <w:t xml:space="preserve">ešte </w:t>
      </w:r>
      <w:r w:rsidR="000C462A">
        <w:t xml:space="preserve">ďalej </w:t>
      </w:r>
      <w:r w:rsidR="007E5DE3">
        <w:t>môžeme deliť motívy, napr. na</w:t>
      </w:r>
      <w:r w:rsidR="00916552">
        <w:t xml:space="preserve"> </w:t>
      </w:r>
      <w:r w:rsidR="00DC78DC" w:rsidRPr="00567CA1">
        <w:rPr>
          <w:b/>
        </w:rPr>
        <w:t>biogénne</w:t>
      </w:r>
      <w:r w:rsidR="00DC78DC">
        <w:t xml:space="preserve">, </w:t>
      </w:r>
      <w:r w:rsidR="00DC78DC" w:rsidRPr="00567CA1">
        <w:rPr>
          <w:b/>
        </w:rPr>
        <w:t>psychogénne</w:t>
      </w:r>
      <w:r w:rsidR="00DC78DC">
        <w:t xml:space="preserve">, </w:t>
      </w:r>
      <w:r w:rsidR="00DC78DC" w:rsidRPr="00567CA1">
        <w:rPr>
          <w:b/>
        </w:rPr>
        <w:t>sociogénne</w:t>
      </w:r>
      <w:r w:rsidR="00DC78DC">
        <w:t xml:space="preserve">, </w:t>
      </w:r>
      <w:r w:rsidR="00DC78DC" w:rsidRPr="00567CA1">
        <w:rPr>
          <w:b/>
        </w:rPr>
        <w:t>ideové</w:t>
      </w:r>
      <w:r w:rsidR="00DC78DC">
        <w:t xml:space="preserve">. </w:t>
      </w:r>
      <w:r w:rsidR="00916552">
        <w:t>m</w:t>
      </w:r>
      <w:r w:rsidR="00DC78DC">
        <w:t xml:space="preserve">otívy ako </w:t>
      </w:r>
      <w:r w:rsidR="00DC78DC" w:rsidRPr="00567CA1">
        <w:rPr>
          <w:b/>
        </w:rPr>
        <w:t>predstavy preferovaného cieľa</w:t>
      </w:r>
      <w:r w:rsidR="00DC78DC">
        <w:t xml:space="preserve">, </w:t>
      </w:r>
      <w:r w:rsidR="00DC78DC" w:rsidRPr="00567CA1">
        <w:rPr>
          <w:b/>
        </w:rPr>
        <w:t>potreby</w:t>
      </w:r>
      <w:r w:rsidR="00DC78DC">
        <w:t xml:space="preserve">, </w:t>
      </w:r>
      <w:r w:rsidR="00DC78DC" w:rsidRPr="00567CA1">
        <w:rPr>
          <w:b/>
        </w:rPr>
        <w:t>záujmy</w:t>
      </w:r>
      <w:r w:rsidR="00DC78DC">
        <w:t xml:space="preserve">, </w:t>
      </w:r>
      <w:r w:rsidR="00DC78DC" w:rsidRPr="00567CA1">
        <w:rPr>
          <w:b/>
        </w:rPr>
        <w:t>záľuby</w:t>
      </w:r>
      <w:r w:rsidR="00DC78DC">
        <w:t xml:space="preserve">, </w:t>
      </w:r>
      <w:r w:rsidR="00DC78DC" w:rsidRPr="00567CA1">
        <w:rPr>
          <w:b/>
        </w:rPr>
        <w:t>postoje</w:t>
      </w:r>
      <w:r w:rsidR="00DC78DC">
        <w:t xml:space="preserve">, </w:t>
      </w:r>
      <w:r w:rsidR="00DC78DC" w:rsidRPr="00567CA1">
        <w:rPr>
          <w:b/>
        </w:rPr>
        <w:t>hodnoty</w:t>
      </w:r>
      <w:r w:rsidR="00DC78DC">
        <w:t xml:space="preserve">, </w:t>
      </w:r>
      <w:r w:rsidR="00DC78DC" w:rsidRPr="00567CA1">
        <w:rPr>
          <w:b/>
        </w:rPr>
        <w:t>ideály</w:t>
      </w:r>
      <w:r w:rsidR="00916552">
        <w:t>..</w:t>
      </w:r>
      <w:r w:rsidR="00DC78DC">
        <w:t xml:space="preserve">. </w:t>
      </w:r>
      <w:r w:rsidR="00DC78DC">
        <w:rPr>
          <w:noProof/>
        </w:rPr>
        <w:t xml:space="preserve"> (Hroník, 2007)</w:t>
      </w:r>
    </w:p>
    <w:p w:rsidR="00E15BD5" w:rsidRDefault="00E15BD5" w:rsidP="00E15BD5">
      <w:pPr>
        <w:rPr>
          <w:noProof/>
        </w:rPr>
      </w:pPr>
      <w:r>
        <w:rPr>
          <w:noProof/>
        </w:rPr>
        <w:tab/>
        <w:t xml:space="preserve">Haburaiová hovorí o  </w:t>
      </w:r>
      <w:r>
        <w:rPr>
          <w:b/>
          <w:noProof/>
        </w:rPr>
        <w:t>motivátoroch výkonnosti</w:t>
      </w:r>
      <w:r>
        <w:rPr>
          <w:noProof/>
        </w:rPr>
        <w:t xml:space="preserve"> – súťaživosť, porovnanie, túžba po uznaní, prostredie, ocenenie, vízia, vzťahy, atmosféra.  (Haburaiová, 2013)</w:t>
      </w:r>
    </w:p>
    <w:p w:rsidR="007E5DE3" w:rsidRDefault="00916552" w:rsidP="00567CA1">
      <w:r>
        <w:tab/>
      </w:r>
    </w:p>
    <w:p w:rsidR="008875B7" w:rsidRPr="00567CA1" w:rsidRDefault="007E5DE3" w:rsidP="00567CA1">
      <w:pPr>
        <w:rPr>
          <w:noProof/>
        </w:rPr>
      </w:pPr>
      <w:r>
        <w:tab/>
      </w:r>
      <w:r w:rsidR="00916552">
        <w:t>Za z</w:t>
      </w:r>
      <w:r w:rsidR="008875B7">
        <w:t xml:space="preserve">ákladné zdroje </w:t>
      </w:r>
      <w:r w:rsidR="00916552">
        <w:t xml:space="preserve">alebo determinanty </w:t>
      </w:r>
      <w:r w:rsidR="008875B7">
        <w:t>motivácie</w:t>
      </w:r>
      <w:r w:rsidR="00916552">
        <w:t xml:space="preserve"> môžeme </w:t>
      </w:r>
      <w:r w:rsidR="00E15BD5">
        <w:t xml:space="preserve">každopádne </w:t>
      </w:r>
      <w:r w:rsidR="00916552">
        <w:t>považovať</w:t>
      </w:r>
      <w:r w:rsidR="00567CA1">
        <w:t xml:space="preserve"> </w:t>
      </w:r>
      <w:r w:rsidR="008875B7" w:rsidRPr="00567CA1">
        <w:t>potreby</w:t>
      </w:r>
      <w:r w:rsidR="00567CA1">
        <w:t xml:space="preserve"> a </w:t>
      </w:r>
      <w:r w:rsidR="008875B7" w:rsidRPr="00567CA1">
        <w:t>postoje</w:t>
      </w:r>
      <w:r w:rsidR="00567CA1">
        <w:t xml:space="preserve"> (</w:t>
      </w:r>
      <w:r w:rsidR="008875B7" w:rsidRPr="00567CA1">
        <w:t>záujmy</w:t>
      </w:r>
      <w:r w:rsidR="00567CA1">
        <w:t xml:space="preserve"> a </w:t>
      </w:r>
      <w:r w:rsidR="008875B7" w:rsidRPr="00567CA1">
        <w:t>hodnoty</w:t>
      </w:r>
      <w:r w:rsidR="00567CA1">
        <w:t>).</w:t>
      </w:r>
      <w:r w:rsidR="008875B7" w:rsidRPr="00567CA1">
        <w:t xml:space="preserve"> </w:t>
      </w:r>
      <w:r w:rsidR="008875B7" w:rsidRPr="00567CA1">
        <w:rPr>
          <w:noProof/>
        </w:rPr>
        <w:t xml:space="preserve"> (Buchtová, 2002)</w:t>
      </w:r>
    </w:p>
    <w:p w:rsidR="008875B7" w:rsidRDefault="00567CA1" w:rsidP="00916552">
      <w:r>
        <w:tab/>
      </w:r>
      <w:r w:rsidR="00724DDD">
        <w:t xml:space="preserve">Naliehavosť uspokojenia </w:t>
      </w:r>
      <w:r w:rsidR="00724DDD">
        <w:rPr>
          <w:b/>
        </w:rPr>
        <w:t>p</w:t>
      </w:r>
      <w:r w:rsidRPr="00567CA1">
        <w:rPr>
          <w:b/>
        </w:rPr>
        <w:t>otr</w:t>
      </w:r>
      <w:r w:rsidR="00724DDD">
        <w:rPr>
          <w:b/>
        </w:rPr>
        <w:t>i</w:t>
      </w:r>
      <w:r w:rsidRPr="00567CA1">
        <w:rPr>
          <w:b/>
        </w:rPr>
        <w:t>eb</w:t>
      </w:r>
      <w:r>
        <w:t xml:space="preserve"> je premenlivá a teda aj ich motivačná účinnosť nie je stála.</w:t>
      </w:r>
    </w:p>
    <w:p w:rsidR="00BD2316" w:rsidRDefault="00567CA1" w:rsidP="00BD2316">
      <w:pPr>
        <w:rPr>
          <w:noProof/>
        </w:rPr>
      </w:pPr>
      <w:r>
        <w:rPr>
          <w:b/>
        </w:rPr>
        <w:tab/>
      </w:r>
      <w:r w:rsidR="008875B7" w:rsidRPr="00567CA1">
        <w:rPr>
          <w:b/>
        </w:rPr>
        <w:t>Postoj</w:t>
      </w:r>
      <w:r w:rsidR="008875B7">
        <w:t xml:space="preserve"> </w:t>
      </w:r>
      <w:r>
        <w:t xml:space="preserve">je vytváraný </w:t>
      </w:r>
      <w:r w:rsidR="008875B7">
        <w:t xml:space="preserve">cez skúsenosť, nápodobu, cez životné situácie. </w:t>
      </w:r>
      <w:r>
        <w:t xml:space="preserve">Jeden </w:t>
      </w:r>
      <w:r w:rsidR="008875B7">
        <w:t xml:space="preserve"> postoj </w:t>
      </w:r>
      <w:r w:rsidR="005B3CF6">
        <w:t>väčšinou</w:t>
      </w:r>
      <w:r w:rsidR="008875B7">
        <w:t xml:space="preserve"> ovplyvňuje viac motívov súčasne.</w:t>
      </w:r>
      <w:r w:rsidR="008875B7">
        <w:rPr>
          <w:noProof/>
        </w:rPr>
        <w:t xml:space="preserve"> (Buchtová, 2002)</w:t>
      </w:r>
      <w:r w:rsidR="000C462A">
        <w:rPr>
          <w:noProof/>
        </w:rPr>
        <w:t xml:space="preserve"> Prostredníctvom postoja k práci </w:t>
      </w:r>
      <w:r w:rsidR="00BD2316">
        <w:t xml:space="preserve">sa prejavuje </w:t>
      </w:r>
      <w:r w:rsidR="000C462A">
        <w:t xml:space="preserve">aj </w:t>
      </w:r>
      <w:r w:rsidR="00BD2316">
        <w:t xml:space="preserve">hodnotová orientácia jedinca, identifikácia s prácou a organizáciou. </w:t>
      </w:r>
      <w:r w:rsidR="00724DDD">
        <w:t>A to</w:t>
      </w:r>
      <w:r w:rsidR="000C462A">
        <w:t xml:space="preserve"> s</w:t>
      </w:r>
      <w:r w:rsidR="00BD2316">
        <w:t xml:space="preserve">ú </w:t>
      </w:r>
      <w:r w:rsidR="000C462A">
        <w:t xml:space="preserve">napr. </w:t>
      </w:r>
      <w:r w:rsidR="00BD2316">
        <w:t>dôleži</w:t>
      </w:r>
      <w:r w:rsidR="000C462A">
        <w:t>t</w:t>
      </w:r>
      <w:r w:rsidR="00BD2316">
        <w:t>é</w:t>
      </w:r>
      <w:r w:rsidR="000C462A">
        <w:t xml:space="preserve"> faktory</w:t>
      </w:r>
      <w:r w:rsidR="00BD2316">
        <w:t xml:space="preserve"> </w:t>
      </w:r>
      <w:r w:rsidR="00724DDD">
        <w:t xml:space="preserve">aj </w:t>
      </w:r>
      <w:r w:rsidR="00BD2316">
        <w:t>pri zavádzaní z</w:t>
      </w:r>
      <w:r w:rsidR="000C462A">
        <w:t>mien, nachádzaní konfliktov,...</w:t>
      </w:r>
    </w:p>
    <w:p w:rsidR="00BD2316" w:rsidRDefault="000C462A" w:rsidP="00BD2316">
      <w:pPr>
        <w:rPr>
          <w:noProof/>
        </w:rPr>
      </w:pPr>
      <w:r>
        <w:tab/>
        <w:t>P</w:t>
      </w:r>
      <w:r w:rsidR="00BD2316">
        <w:t>racovné postoje</w:t>
      </w:r>
      <w:r>
        <w:t xml:space="preserve"> </w:t>
      </w:r>
      <w:r w:rsidR="005B3CF6">
        <w:t>môžeme</w:t>
      </w:r>
      <w:r>
        <w:t xml:space="preserve"> rozdeliť</w:t>
      </w:r>
      <w:r w:rsidR="00724DDD">
        <w:t xml:space="preserve"> na postoje</w:t>
      </w:r>
      <w:r w:rsidR="00BD2316">
        <w:t xml:space="preserve"> k organizácií, k nadriadeným a podriadeným, k pracovnej skupine, k práci a jej podmienkam, k mimopracovným podmienkam.</w:t>
      </w:r>
      <w:r w:rsidR="00BD2316">
        <w:rPr>
          <w:noProof/>
        </w:rPr>
        <w:t xml:space="preserve"> </w:t>
      </w:r>
      <w:r w:rsidR="00BD2316" w:rsidRPr="0036688B">
        <w:rPr>
          <w:noProof/>
        </w:rPr>
        <w:t>(Štikar, 2003)</w:t>
      </w:r>
    </w:p>
    <w:p w:rsidR="008875B7" w:rsidRDefault="00567CA1" w:rsidP="00916552">
      <w:pPr>
        <w:rPr>
          <w:noProof/>
        </w:rPr>
      </w:pPr>
      <w:r>
        <w:rPr>
          <w:b/>
          <w:noProof/>
        </w:rPr>
        <w:tab/>
      </w:r>
      <w:r w:rsidR="008875B7">
        <w:rPr>
          <w:b/>
          <w:noProof/>
        </w:rPr>
        <w:t>Hodnoty</w:t>
      </w:r>
      <w:r w:rsidR="00E15BD5">
        <w:rPr>
          <w:b/>
          <w:noProof/>
        </w:rPr>
        <w:t xml:space="preserve"> </w:t>
      </w:r>
      <w:r w:rsidR="00E15BD5">
        <w:rPr>
          <w:noProof/>
        </w:rPr>
        <w:t>sú relatívne stále</w:t>
      </w:r>
      <w:r>
        <w:rPr>
          <w:noProof/>
        </w:rPr>
        <w:t>.</w:t>
      </w:r>
      <w:r w:rsidR="00E15BD5">
        <w:rPr>
          <w:noProof/>
        </w:rPr>
        <w:t xml:space="preserve"> Majú značný význam pre poznanie motivačnej štruktúry osobnosti. </w:t>
      </w:r>
      <w:r w:rsidR="008875B7">
        <w:rPr>
          <w:noProof/>
        </w:rPr>
        <w:t xml:space="preserve">Sprangerova koncepcia hodnôt </w:t>
      </w:r>
      <w:r>
        <w:rPr>
          <w:noProof/>
        </w:rPr>
        <w:t>hovorí o 6 typoch</w:t>
      </w:r>
      <w:r w:rsidR="008875B7">
        <w:rPr>
          <w:noProof/>
        </w:rPr>
        <w:t xml:space="preserve"> poznania sveta: pravda, krása, užitok (zisk), lá</w:t>
      </w:r>
      <w:r>
        <w:rPr>
          <w:noProof/>
        </w:rPr>
        <w:t xml:space="preserve">ska k ľuďom, moc, boh / múdrosť. Na základe nich odvodil 6 typov „človeka“ (podľa typu motívu, ktorý ho najviac charakterizuje): </w:t>
      </w:r>
      <w:r w:rsidR="008875B7">
        <w:rPr>
          <w:noProof/>
        </w:rPr>
        <w:t xml:space="preserve">človek </w:t>
      </w:r>
      <w:r w:rsidR="008875B7" w:rsidRPr="00DC78DC">
        <w:rPr>
          <w:noProof/>
          <w:u w:val="single"/>
        </w:rPr>
        <w:t>teoretický</w:t>
      </w:r>
      <w:r w:rsidR="008875B7">
        <w:rPr>
          <w:noProof/>
        </w:rPr>
        <w:t xml:space="preserve"> (dôležité je poznanie toho, čo sa deje, ako a prečo), </w:t>
      </w:r>
      <w:r w:rsidR="008875B7" w:rsidRPr="00DC78DC">
        <w:rPr>
          <w:noProof/>
          <w:u w:val="single"/>
        </w:rPr>
        <w:t>estetický</w:t>
      </w:r>
      <w:r w:rsidR="008875B7">
        <w:rPr>
          <w:noProof/>
        </w:rPr>
        <w:t xml:space="preserve"> (potrebuje svoju, subjektívne vnímanú harmóniu, krásu), </w:t>
      </w:r>
      <w:r w:rsidR="008875B7" w:rsidRPr="00DC78DC">
        <w:rPr>
          <w:noProof/>
          <w:u w:val="single"/>
        </w:rPr>
        <w:t>ekonomický</w:t>
      </w:r>
      <w:r w:rsidR="008875B7">
        <w:rPr>
          <w:noProof/>
        </w:rPr>
        <w:t xml:space="preserve"> (hľadá úžitok a zisk, svoj prospech), </w:t>
      </w:r>
      <w:r w:rsidR="008875B7" w:rsidRPr="00DC78DC">
        <w:rPr>
          <w:noProof/>
          <w:u w:val="single"/>
        </w:rPr>
        <w:t>sociálny</w:t>
      </w:r>
      <w:r w:rsidR="008875B7">
        <w:rPr>
          <w:noProof/>
        </w:rPr>
        <w:t xml:space="preserve"> (žije pre druhých), </w:t>
      </w:r>
      <w:r w:rsidR="008875B7" w:rsidRPr="00DC78DC">
        <w:rPr>
          <w:noProof/>
          <w:u w:val="single"/>
        </w:rPr>
        <w:t>mocenský</w:t>
      </w:r>
      <w:r w:rsidR="008875B7">
        <w:rPr>
          <w:noProof/>
        </w:rPr>
        <w:t xml:space="preserve"> (</w:t>
      </w:r>
      <w:r w:rsidR="00DC78DC">
        <w:rPr>
          <w:noProof/>
        </w:rPr>
        <w:t xml:space="preserve">politický, </w:t>
      </w:r>
      <w:r w:rsidR="008875B7">
        <w:rPr>
          <w:noProof/>
        </w:rPr>
        <w:t xml:space="preserve">podriadenie vyšším princípom, nie administratívna moc), </w:t>
      </w:r>
      <w:r w:rsidR="008875B7" w:rsidRPr="00DC78DC">
        <w:rPr>
          <w:noProof/>
          <w:u w:val="single"/>
        </w:rPr>
        <w:t>náboženský</w:t>
      </w:r>
      <w:r w:rsidR="008875B7">
        <w:rPr>
          <w:noProof/>
        </w:rPr>
        <w:t xml:space="preserve"> (hľadá zmysel). (Buchtová, 2002)</w:t>
      </w:r>
    </w:p>
    <w:p w:rsidR="00F3505D" w:rsidRDefault="00567CA1" w:rsidP="00270A08">
      <w:pPr>
        <w:rPr>
          <w:noProof/>
          <w:lang w:eastAsia="sk-SK"/>
        </w:rPr>
      </w:pPr>
      <w:r>
        <w:rPr>
          <w:lang w:eastAsia="sk-SK"/>
        </w:rPr>
        <w:tab/>
        <w:t xml:space="preserve">Vedúci pracovníci by mali mať povedomie o tom, na akom stupni hierarchie hodnôt stoja pracovné úlohy u ich podriadených, kde zaradzujú pracovný tím, ako sami hodnotia svoje schopnosti a výkony. </w:t>
      </w:r>
      <w:r w:rsidR="00F3505D">
        <w:rPr>
          <w:noProof/>
          <w:lang w:eastAsia="sk-SK"/>
        </w:rPr>
        <w:t xml:space="preserve"> </w:t>
      </w:r>
      <w:r w:rsidR="00F3505D" w:rsidRPr="002C7508">
        <w:rPr>
          <w:noProof/>
          <w:lang w:eastAsia="sk-SK"/>
        </w:rPr>
        <w:t>(Buchtová, 2002)</w:t>
      </w:r>
    </w:p>
    <w:p w:rsidR="00060809" w:rsidRDefault="00060809" w:rsidP="00060809">
      <w:pPr>
        <w:rPr>
          <w:noProof/>
        </w:rPr>
      </w:pPr>
      <w:r>
        <w:tab/>
        <w:t>Úspešný výber motivačných opatrení je možné iba v</w:t>
      </w:r>
      <w:r w:rsidR="00270A08">
        <w:t> </w:t>
      </w:r>
      <w:r>
        <w:t>prípade</w:t>
      </w:r>
      <w:r w:rsidR="00270A08">
        <w:t>, že</w:t>
      </w:r>
      <w:r>
        <w:t xml:space="preserve"> potreby a nároky zamestnancov sú známe. </w:t>
      </w:r>
      <w:r>
        <w:rPr>
          <w:noProof/>
        </w:rPr>
        <w:t xml:space="preserve"> </w:t>
      </w:r>
      <w:sdt>
        <w:sdtPr>
          <w:rPr>
            <w:noProof/>
          </w:rPr>
          <w:id w:val="32524799"/>
          <w:citation/>
        </w:sdtPr>
        <w:sdtContent>
          <w:r w:rsidR="00CC5BAD">
            <w:rPr>
              <w:noProof/>
            </w:rPr>
            <w:fldChar w:fldCharType="begin"/>
          </w:r>
          <w:r>
            <w:rPr>
              <w:noProof/>
            </w:rPr>
            <w:instrText xml:space="preserve"> CITATION Mat \l 1051 </w:instrText>
          </w:r>
          <w:r w:rsidR="00CC5BAD">
            <w:rPr>
              <w:noProof/>
            </w:rPr>
            <w:fldChar w:fldCharType="separate"/>
          </w:r>
          <w:r>
            <w:rPr>
              <w:noProof/>
            </w:rPr>
            <w:t>(Matuziene, 2014)</w:t>
          </w:r>
          <w:r w:rsidR="00CC5BAD">
            <w:rPr>
              <w:noProof/>
            </w:rPr>
            <w:fldChar w:fldCharType="end"/>
          </w:r>
        </w:sdtContent>
      </w:sdt>
    </w:p>
    <w:p w:rsidR="008875B7" w:rsidRDefault="008875B7" w:rsidP="00B20AF0">
      <w:pPr>
        <w:rPr>
          <w:noProof/>
        </w:rPr>
      </w:pPr>
    </w:p>
    <w:p w:rsidR="008875B7" w:rsidRPr="00E15BD5" w:rsidRDefault="00E15BD5" w:rsidP="009802CB">
      <w:pPr>
        <w:rPr>
          <w:b/>
          <w:noProof/>
        </w:rPr>
      </w:pPr>
      <w:r>
        <w:rPr>
          <w:b/>
          <w:noProof/>
        </w:rPr>
        <w:t>KONKRÉTNE TYPY DETERMINÁNT</w:t>
      </w:r>
    </w:p>
    <w:p w:rsidR="00E15BD5" w:rsidRPr="00B016F6" w:rsidRDefault="00E15BD5" w:rsidP="00B016F6">
      <w:pPr>
        <w:rPr>
          <w:rFonts w:asciiTheme="majorHAnsi" w:hAnsiTheme="majorHAnsi"/>
          <w:noProof/>
          <w:u w:val="single"/>
        </w:rPr>
      </w:pPr>
      <w:r w:rsidRPr="00B016F6">
        <w:rPr>
          <w:rFonts w:asciiTheme="majorHAnsi" w:hAnsiTheme="majorHAnsi"/>
          <w:noProof/>
          <w:u w:val="single"/>
        </w:rPr>
        <w:t>Vonkajšie</w:t>
      </w:r>
      <w:r w:rsidR="009A4EFB">
        <w:rPr>
          <w:rFonts w:asciiTheme="majorHAnsi" w:hAnsiTheme="majorHAnsi"/>
          <w:noProof/>
          <w:u w:val="single"/>
        </w:rPr>
        <w:t xml:space="preserve"> motivačné determinanty</w:t>
      </w:r>
    </w:p>
    <w:p w:rsidR="00B016F6" w:rsidRDefault="00B016F6" w:rsidP="00B016F6">
      <w:pPr>
        <w:rPr>
          <w:rFonts w:asciiTheme="majorHAnsi" w:hAnsiTheme="majorHAnsi"/>
          <w:lang w:eastAsia="sk-SK"/>
        </w:rPr>
      </w:pPr>
      <w:r>
        <w:rPr>
          <w:rFonts w:asciiTheme="majorHAnsi" w:hAnsiTheme="majorHAnsi"/>
          <w:lang w:eastAsia="sk-SK"/>
        </w:rPr>
        <w:tab/>
      </w:r>
      <w:r w:rsidR="00A64487" w:rsidRPr="00B016F6">
        <w:rPr>
          <w:rFonts w:asciiTheme="majorHAnsi" w:hAnsiTheme="majorHAnsi"/>
          <w:lang w:eastAsia="sk-SK"/>
        </w:rPr>
        <w:t>Provazník a Komárková (1996)</w:t>
      </w:r>
      <w:r w:rsidR="00B4170D">
        <w:rPr>
          <w:rFonts w:asciiTheme="majorHAnsi" w:hAnsiTheme="majorHAnsi"/>
          <w:lang w:eastAsia="sk-SK"/>
        </w:rPr>
        <w:t xml:space="preserve"> v súlade so zoznamom </w:t>
      </w:r>
      <w:r w:rsidR="00B4170D" w:rsidRPr="00B016F6">
        <w:rPr>
          <w:rFonts w:asciiTheme="majorHAnsi" w:hAnsiTheme="majorHAnsi"/>
          <w:lang w:eastAsia="sk-SK"/>
        </w:rPr>
        <w:t>R</w:t>
      </w:r>
      <w:r w:rsidR="00B4170D" w:rsidRPr="00B016F6">
        <w:rPr>
          <w:rFonts w:asciiTheme="majorHAnsi" w:hAnsiTheme="majorHAnsi" w:cs="Courier"/>
          <w:lang w:eastAsia="sk-SK"/>
        </w:rPr>
        <w:t>ů</w:t>
      </w:r>
      <w:r w:rsidR="00B4170D" w:rsidRPr="00B016F6">
        <w:rPr>
          <w:rFonts w:asciiTheme="majorHAnsi" w:hAnsiTheme="majorHAnsi"/>
          <w:lang w:eastAsia="sk-SK"/>
        </w:rPr>
        <w:t>ži</w:t>
      </w:r>
      <w:r w:rsidR="00B4170D" w:rsidRPr="00B016F6">
        <w:rPr>
          <w:rFonts w:asciiTheme="majorHAnsi" w:hAnsiTheme="majorHAnsi" w:cs="Courier"/>
          <w:lang w:eastAsia="sk-SK"/>
        </w:rPr>
        <w:t>č</w:t>
      </w:r>
      <w:r w:rsidR="00B4170D">
        <w:rPr>
          <w:rFonts w:asciiTheme="majorHAnsi" w:hAnsiTheme="majorHAnsi"/>
          <w:lang w:eastAsia="sk-SK"/>
        </w:rPr>
        <w:t>ky</w:t>
      </w:r>
      <w:r w:rsidR="00B4170D" w:rsidRPr="00B016F6">
        <w:rPr>
          <w:rFonts w:asciiTheme="majorHAnsi" w:hAnsiTheme="majorHAnsi"/>
          <w:lang w:eastAsia="sk-SK"/>
        </w:rPr>
        <w:t xml:space="preserve"> (1992)</w:t>
      </w:r>
      <w:r w:rsidR="00B4170D">
        <w:rPr>
          <w:rFonts w:asciiTheme="majorHAnsi" w:hAnsiTheme="majorHAnsi"/>
          <w:lang w:eastAsia="sk-SK"/>
        </w:rPr>
        <w:t xml:space="preserve"> </w:t>
      </w:r>
      <w:r>
        <w:rPr>
          <w:rFonts w:asciiTheme="majorHAnsi" w:hAnsiTheme="majorHAnsi"/>
          <w:lang w:eastAsia="sk-SK"/>
        </w:rPr>
        <w:t xml:space="preserve"> uvádzajú nasledovné kategórie stimulačných prostriedkov:</w:t>
      </w:r>
    </w:p>
    <w:p w:rsidR="00B016F6" w:rsidRDefault="00B016F6" w:rsidP="00B016F6">
      <w:pPr>
        <w:rPr>
          <w:rFonts w:asciiTheme="majorHAnsi" w:hAnsiTheme="majorHAnsi"/>
          <w:b/>
          <w:lang w:eastAsia="sk-SK"/>
        </w:rPr>
      </w:pPr>
      <w:r>
        <w:rPr>
          <w:rFonts w:asciiTheme="majorHAnsi" w:hAnsiTheme="majorHAnsi"/>
          <w:lang w:eastAsia="sk-SK"/>
        </w:rPr>
        <w:t xml:space="preserve">* </w:t>
      </w:r>
      <w:r>
        <w:rPr>
          <w:rFonts w:asciiTheme="majorHAnsi" w:hAnsiTheme="majorHAnsi"/>
          <w:b/>
          <w:lang w:eastAsia="sk-SK"/>
        </w:rPr>
        <w:t>hmotná odmena</w:t>
      </w:r>
      <w:r w:rsidR="00270A08">
        <w:rPr>
          <w:rFonts w:asciiTheme="majorHAnsi" w:hAnsiTheme="majorHAnsi"/>
          <w:b/>
          <w:lang w:eastAsia="sk-SK"/>
        </w:rPr>
        <w:t>,</w:t>
      </w:r>
    </w:p>
    <w:p w:rsidR="00B016F6" w:rsidRDefault="00B016F6" w:rsidP="00B016F6">
      <w:pPr>
        <w:ind w:left="142" w:hanging="142"/>
        <w:rPr>
          <w:rFonts w:asciiTheme="majorHAnsi" w:hAnsiTheme="majorHAnsi"/>
          <w:lang w:eastAsia="sk-SK"/>
        </w:rPr>
      </w:pPr>
      <w:r>
        <w:rPr>
          <w:rFonts w:asciiTheme="majorHAnsi" w:hAnsiTheme="majorHAnsi"/>
          <w:lang w:eastAsia="sk-SK"/>
        </w:rPr>
        <w:t xml:space="preserve">* </w:t>
      </w:r>
      <w:r>
        <w:rPr>
          <w:rFonts w:asciiTheme="majorHAnsi" w:hAnsiTheme="majorHAnsi"/>
          <w:b/>
          <w:lang w:eastAsia="sk-SK"/>
        </w:rPr>
        <w:t>obsah práce</w:t>
      </w:r>
      <w:r>
        <w:rPr>
          <w:rFonts w:asciiTheme="majorHAnsi" w:hAnsiTheme="majorHAnsi"/>
          <w:lang w:eastAsia="sk-SK"/>
        </w:rPr>
        <w:t xml:space="preserve"> a jej </w:t>
      </w:r>
      <w:r w:rsidR="00040AF2">
        <w:rPr>
          <w:rFonts w:asciiTheme="majorHAnsi" w:hAnsiTheme="majorHAnsi"/>
          <w:lang w:eastAsia="sk-SK"/>
        </w:rPr>
        <w:t>súhra</w:t>
      </w:r>
      <w:r>
        <w:rPr>
          <w:rFonts w:asciiTheme="majorHAnsi" w:hAnsiTheme="majorHAnsi"/>
          <w:lang w:eastAsia="sk-SK"/>
        </w:rPr>
        <w:t xml:space="preserve"> s osobnostnými charakteristikami a preferenciami pracovníka, možnosť prejavu kreativity, autonómie,</w:t>
      </w:r>
      <w:r w:rsidR="00B4170D">
        <w:rPr>
          <w:rFonts w:asciiTheme="majorHAnsi" w:hAnsiTheme="majorHAnsi"/>
          <w:lang w:eastAsia="sk-SK"/>
        </w:rPr>
        <w:t xml:space="preserve"> participácie na rozhodovaní,</w:t>
      </w:r>
      <w:r>
        <w:rPr>
          <w:rFonts w:asciiTheme="majorHAnsi" w:hAnsiTheme="majorHAnsi"/>
          <w:lang w:eastAsia="sk-SK"/>
        </w:rPr>
        <w:t xml:space="preserve"> prestíž profesie, možnosť sebarozvoja, miera istoty, perspektívy,...</w:t>
      </w:r>
      <w:r w:rsidR="00270A08">
        <w:rPr>
          <w:rFonts w:asciiTheme="majorHAnsi" w:hAnsiTheme="majorHAnsi"/>
          <w:lang w:eastAsia="sk-SK"/>
        </w:rPr>
        <w:t>,</w:t>
      </w:r>
    </w:p>
    <w:p w:rsidR="00B016F6" w:rsidRDefault="00B016F6" w:rsidP="00B016F6">
      <w:pPr>
        <w:ind w:left="142" w:hanging="142"/>
        <w:rPr>
          <w:rFonts w:asciiTheme="majorHAnsi" w:hAnsiTheme="majorHAnsi"/>
          <w:lang w:eastAsia="sk-SK"/>
        </w:rPr>
      </w:pPr>
      <w:r>
        <w:rPr>
          <w:rFonts w:asciiTheme="majorHAnsi" w:hAnsiTheme="majorHAnsi"/>
          <w:lang w:eastAsia="sk-SK"/>
        </w:rPr>
        <w:t xml:space="preserve">* </w:t>
      </w:r>
      <w:r w:rsidR="00B4170D">
        <w:rPr>
          <w:rFonts w:asciiTheme="majorHAnsi" w:hAnsiTheme="majorHAnsi"/>
          <w:b/>
          <w:lang w:eastAsia="sk-SK"/>
        </w:rPr>
        <w:t xml:space="preserve">hodnotenie, </w:t>
      </w:r>
      <w:r>
        <w:rPr>
          <w:rFonts w:asciiTheme="majorHAnsi" w:hAnsiTheme="majorHAnsi"/>
          <w:b/>
          <w:lang w:eastAsia="sk-SK"/>
        </w:rPr>
        <w:t>povzbudzovanie</w:t>
      </w:r>
      <w:r w:rsidR="00040AF2">
        <w:rPr>
          <w:rFonts w:asciiTheme="majorHAnsi" w:hAnsiTheme="majorHAnsi"/>
          <w:b/>
          <w:lang w:eastAsia="sk-SK"/>
        </w:rPr>
        <w:t xml:space="preserve">, </w:t>
      </w:r>
      <w:r>
        <w:rPr>
          <w:rFonts w:asciiTheme="majorHAnsi" w:hAnsiTheme="majorHAnsi"/>
          <w:lang w:eastAsia="sk-SK"/>
        </w:rPr>
        <w:t>neformálne hodnotenie, spät</w:t>
      </w:r>
      <w:r w:rsidR="00040AF2">
        <w:rPr>
          <w:rFonts w:asciiTheme="majorHAnsi" w:hAnsiTheme="majorHAnsi"/>
          <w:lang w:eastAsia="sk-SK"/>
        </w:rPr>
        <w:t>ná väzba poskytnutá nadriadeným aj so stanovením</w:t>
      </w:r>
      <w:r w:rsidR="00B4170D">
        <w:rPr>
          <w:rFonts w:asciiTheme="majorHAnsi" w:hAnsiTheme="majorHAnsi"/>
          <w:lang w:eastAsia="sk-SK"/>
        </w:rPr>
        <w:t xml:space="preserve"> pracovnej perspektívy,</w:t>
      </w:r>
    </w:p>
    <w:p w:rsidR="00B4170D" w:rsidRDefault="00B4170D" w:rsidP="00B016F6">
      <w:pPr>
        <w:ind w:left="142" w:hanging="142"/>
        <w:rPr>
          <w:rFonts w:asciiTheme="majorHAnsi" w:hAnsiTheme="majorHAnsi"/>
          <w:lang w:eastAsia="sk-SK"/>
        </w:rPr>
      </w:pPr>
      <w:r>
        <w:rPr>
          <w:rFonts w:asciiTheme="majorHAnsi" w:hAnsiTheme="majorHAnsi"/>
          <w:lang w:eastAsia="sk-SK"/>
        </w:rPr>
        <w:t xml:space="preserve">* </w:t>
      </w:r>
      <w:r>
        <w:rPr>
          <w:rFonts w:asciiTheme="majorHAnsi" w:hAnsiTheme="majorHAnsi"/>
          <w:b/>
          <w:lang w:eastAsia="sk-SK"/>
        </w:rPr>
        <w:t>hodnotenie skupinou</w:t>
      </w:r>
      <w:r w:rsidR="00040AF2">
        <w:rPr>
          <w:rFonts w:asciiTheme="majorHAnsi" w:hAnsiTheme="majorHAnsi"/>
          <w:lang w:eastAsia="sk-SK"/>
        </w:rPr>
        <w:t xml:space="preserve"> aj cez </w:t>
      </w:r>
      <w:r>
        <w:rPr>
          <w:rFonts w:asciiTheme="majorHAnsi" w:hAnsiTheme="majorHAnsi"/>
          <w:lang w:eastAsia="sk-SK"/>
        </w:rPr>
        <w:t>prejavy uznania, rešpektu,</w:t>
      </w:r>
    </w:p>
    <w:p w:rsidR="00B4170D" w:rsidRPr="00B4170D" w:rsidRDefault="00B4170D" w:rsidP="00B016F6">
      <w:pPr>
        <w:ind w:left="142" w:hanging="142"/>
        <w:rPr>
          <w:rFonts w:asciiTheme="majorHAnsi" w:hAnsiTheme="majorHAnsi"/>
          <w:lang w:eastAsia="sk-SK"/>
        </w:rPr>
      </w:pPr>
      <w:r>
        <w:rPr>
          <w:rFonts w:asciiTheme="majorHAnsi" w:hAnsiTheme="majorHAnsi"/>
          <w:lang w:eastAsia="sk-SK"/>
        </w:rPr>
        <w:t xml:space="preserve">* </w:t>
      </w:r>
      <w:r>
        <w:rPr>
          <w:rFonts w:asciiTheme="majorHAnsi" w:hAnsiTheme="majorHAnsi"/>
          <w:b/>
          <w:lang w:eastAsia="sk-SK"/>
        </w:rPr>
        <w:t>porovnanie výkonu s výsledkami druhých</w:t>
      </w:r>
      <w:r>
        <w:rPr>
          <w:rFonts w:asciiTheme="majorHAnsi" w:hAnsiTheme="majorHAnsi"/>
          <w:lang w:eastAsia="sk-SK"/>
        </w:rPr>
        <w:t xml:space="preserve"> ako základ sebahodnotenia, </w:t>
      </w:r>
    </w:p>
    <w:p w:rsidR="00B016F6" w:rsidRDefault="00B016F6" w:rsidP="00B016F6">
      <w:pPr>
        <w:ind w:left="142" w:hanging="142"/>
        <w:rPr>
          <w:rFonts w:asciiTheme="majorHAnsi" w:hAnsiTheme="majorHAnsi"/>
          <w:lang w:eastAsia="sk-SK"/>
        </w:rPr>
      </w:pPr>
      <w:r>
        <w:rPr>
          <w:rFonts w:asciiTheme="majorHAnsi" w:hAnsiTheme="majorHAnsi"/>
          <w:lang w:eastAsia="sk-SK"/>
        </w:rPr>
        <w:t xml:space="preserve">* </w:t>
      </w:r>
      <w:r>
        <w:rPr>
          <w:rFonts w:asciiTheme="majorHAnsi" w:hAnsiTheme="majorHAnsi"/>
          <w:b/>
          <w:lang w:eastAsia="sk-SK"/>
        </w:rPr>
        <w:t>atmosféra pracovnej skupiny</w:t>
      </w:r>
      <w:r>
        <w:rPr>
          <w:rFonts w:asciiTheme="majorHAnsi" w:hAnsiTheme="majorHAnsi"/>
          <w:lang w:eastAsia="sk-SK"/>
        </w:rPr>
        <w:t xml:space="preserve">, </w:t>
      </w:r>
      <w:r w:rsidR="00C513CD">
        <w:rPr>
          <w:rFonts w:asciiTheme="majorHAnsi" w:hAnsiTheme="majorHAnsi"/>
          <w:lang w:eastAsia="sk-SK"/>
        </w:rPr>
        <w:t xml:space="preserve">s niekoľkými úrovńami vťahov: </w:t>
      </w:r>
      <w:r>
        <w:rPr>
          <w:rFonts w:asciiTheme="majorHAnsi" w:hAnsiTheme="majorHAnsi"/>
          <w:lang w:eastAsia="sk-SK"/>
        </w:rPr>
        <w:t xml:space="preserve">vzťah riadený – nadriadení, medzi kolegami, </w:t>
      </w:r>
      <w:r w:rsidR="00C513CD">
        <w:rPr>
          <w:rFonts w:asciiTheme="majorHAnsi" w:hAnsiTheme="majorHAnsi"/>
          <w:lang w:eastAsia="sk-SK"/>
        </w:rPr>
        <w:t xml:space="preserve">a zároveň </w:t>
      </w:r>
      <w:r>
        <w:rPr>
          <w:rFonts w:asciiTheme="majorHAnsi" w:hAnsiTheme="majorHAnsi"/>
          <w:lang w:eastAsia="sk-SK"/>
        </w:rPr>
        <w:t>pocit súdržnosti, dôvery,...</w:t>
      </w:r>
      <w:r w:rsidR="00C513CD">
        <w:rPr>
          <w:rFonts w:asciiTheme="majorHAnsi" w:hAnsiTheme="majorHAnsi"/>
          <w:lang w:eastAsia="sk-SK"/>
        </w:rPr>
        <w:t>,</w:t>
      </w:r>
    </w:p>
    <w:p w:rsidR="00B016F6" w:rsidRDefault="00B016F6" w:rsidP="00B016F6">
      <w:pPr>
        <w:ind w:left="142" w:hanging="142"/>
        <w:rPr>
          <w:rFonts w:asciiTheme="majorHAnsi" w:hAnsiTheme="majorHAnsi"/>
          <w:lang w:eastAsia="sk-SK"/>
        </w:rPr>
      </w:pPr>
      <w:r>
        <w:rPr>
          <w:rFonts w:asciiTheme="majorHAnsi" w:hAnsiTheme="majorHAnsi"/>
          <w:lang w:eastAsia="sk-SK"/>
        </w:rPr>
        <w:t xml:space="preserve">* </w:t>
      </w:r>
      <w:r>
        <w:rPr>
          <w:rFonts w:asciiTheme="majorHAnsi" w:hAnsiTheme="majorHAnsi"/>
          <w:b/>
          <w:lang w:eastAsia="sk-SK"/>
        </w:rPr>
        <w:t>pracovné podmienky, režim práce</w:t>
      </w:r>
      <w:r>
        <w:rPr>
          <w:rFonts w:asciiTheme="majorHAnsi" w:hAnsiTheme="majorHAnsi"/>
          <w:lang w:eastAsia="sk-SK"/>
        </w:rPr>
        <w:t>, aj záujem organizácie o zlepšovanie pracovných podmienok,</w:t>
      </w:r>
    </w:p>
    <w:p w:rsidR="00B016F6" w:rsidRDefault="00B016F6" w:rsidP="00B016F6">
      <w:pPr>
        <w:ind w:left="142" w:hanging="142"/>
        <w:rPr>
          <w:rFonts w:asciiTheme="majorHAnsi" w:hAnsiTheme="majorHAnsi"/>
          <w:lang w:eastAsia="sk-SK"/>
        </w:rPr>
      </w:pPr>
      <w:r>
        <w:rPr>
          <w:rFonts w:asciiTheme="majorHAnsi" w:hAnsiTheme="majorHAnsi"/>
          <w:lang w:eastAsia="sk-SK"/>
        </w:rPr>
        <w:t xml:space="preserve">* </w:t>
      </w:r>
      <w:r>
        <w:rPr>
          <w:rFonts w:asciiTheme="majorHAnsi" w:hAnsiTheme="majorHAnsi"/>
          <w:b/>
          <w:lang w:eastAsia="sk-SK"/>
        </w:rPr>
        <w:t>miera identifikácie s prácou</w:t>
      </w:r>
      <w:r>
        <w:rPr>
          <w:rFonts w:asciiTheme="majorHAnsi" w:hAnsiTheme="majorHAnsi"/>
          <w:lang w:eastAsia="sk-SK"/>
        </w:rPr>
        <w:t>, profesiou, organizáciou,</w:t>
      </w:r>
    </w:p>
    <w:p w:rsidR="00B4170D" w:rsidRPr="00B4170D" w:rsidRDefault="00B4170D" w:rsidP="00B016F6">
      <w:pPr>
        <w:ind w:left="142" w:hanging="142"/>
        <w:rPr>
          <w:rFonts w:asciiTheme="majorHAnsi" w:hAnsiTheme="majorHAnsi"/>
          <w:b/>
          <w:lang w:eastAsia="sk-SK"/>
        </w:rPr>
      </w:pPr>
      <w:r>
        <w:rPr>
          <w:rFonts w:asciiTheme="majorHAnsi" w:hAnsiTheme="majorHAnsi"/>
          <w:lang w:eastAsia="sk-SK"/>
        </w:rPr>
        <w:t xml:space="preserve">* </w:t>
      </w:r>
      <w:r>
        <w:rPr>
          <w:rFonts w:asciiTheme="majorHAnsi" w:hAnsiTheme="majorHAnsi"/>
          <w:b/>
          <w:lang w:eastAsia="sk-SK"/>
        </w:rPr>
        <w:t>sociálne výhody,</w:t>
      </w:r>
    </w:p>
    <w:p w:rsidR="00A64487" w:rsidRPr="00B016F6" w:rsidRDefault="00B016F6" w:rsidP="00B016F6">
      <w:pPr>
        <w:ind w:left="142" w:hanging="142"/>
        <w:rPr>
          <w:rFonts w:asciiTheme="majorHAnsi" w:hAnsiTheme="majorHAnsi"/>
          <w:lang w:eastAsia="sk-SK"/>
        </w:rPr>
      </w:pPr>
      <w:r>
        <w:rPr>
          <w:rFonts w:asciiTheme="majorHAnsi" w:hAnsiTheme="majorHAnsi"/>
          <w:lang w:eastAsia="sk-SK"/>
        </w:rPr>
        <w:t xml:space="preserve">* </w:t>
      </w:r>
      <w:r>
        <w:rPr>
          <w:rFonts w:asciiTheme="majorHAnsi" w:hAnsiTheme="majorHAnsi"/>
          <w:b/>
          <w:lang w:eastAsia="sk-SK"/>
        </w:rPr>
        <w:t>externé stimulačné faktory</w:t>
      </w:r>
      <w:r>
        <w:rPr>
          <w:rFonts w:asciiTheme="majorHAnsi" w:hAnsiTheme="majorHAnsi"/>
          <w:lang w:eastAsia="sk-SK"/>
        </w:rPr>
        <w:t xml:space="preserve"> – image, prestíž organizácie, zázemie známej spoločnosti. </w:t>
      </w:r>
      <w:sdt>
        <w:sdtPr>
          <w:rPr>
            <w:rFonts w:asciiTheme="majorHAnsi" w:hAnsiTheme="majorHAnsi"/>
            <w:lang w:eastAsia="sk-SK"/>
          </w:rPr>
          <w:id w:val="15022184"/>
          <w:citation/>
        </w:sdtPr>
        <w:sdtContent>
          <w:r w:rsidR="00CC5BAD" w:rsidRPr="00B016F6">
            <w:rPr>
              <w:rFonts w:asciiTheme="majorHAnsi" w:hAnsiTheme="majorHAnsi"/>
              <w:lang w:eastAsia="sk-SK"/>
            </w:rPr>
            <w:fldChar w:fldCharType="begin"/>
          </w:r>
          <w:r w:rsidR="00A64487" w:rsidRPr="00B016F6">
            <w:rPr>
              <w:rFonts w:asciiTheme="majorHAnsi" w:hAnsiTheme="majorHAnsi"/>
              <w:lang w:eastAsia="sk-SK"/>
            </w:rPr>
            <w:instrText xml:space="preserve"> CITATION Koc12 \l 1051 </w:instrText>
          </w:r>
          <w:r w:rsidR="00CC5BAD" w:rsidRPr="00B016F6">
            <w:rPr>
              <w:rFonts w:asciiTheme="majorHAnsi" w:hAnsiTheme="majorHAnsi"/>
              <w:lang w:eastAsia="sk-SK"/>
            </w:rPr>
            <w:fldChar w:fldCharType="separate"/>
          </w:r>
          <w:r w:rsidR="00A64487" w:rsidRPr="00B016F6">
            <w:rPr>
              <w:rFonts w:asciiTheme="majorHAnsi" w:hAnsiTheme="majorHAnsi"/>
              <w:noProof/>
              <w:lang w:eastAsia="sk-SK"/>
            </w:rPr>
            <w:t>(Kocianová, 2012)</w:t>
          </w:r>
          <w:r w:rsidR="00CC5BAD" w:rsidRPr="00B016F6">
            <w:rPr>
              <w:rFonts w:asciiTheme="majorHAnsi" w:hAnsiTheme="majorHAnsi"/>
              <w:lang w:eastAsia="sk-SK"/>
            </w:rPr>
            <w:fldChar w:fldCharType="end"/>
          </w:r>
        </w:sdtContent>
      </w:sdt>
    </w:p>
    <w:p w:rsidR="00A64487" w:rsidRPr="00B016F6" w:rsidRDefault="00A64487" w:rsidP="00B016F6">
      <w:pPr>
        <w:rPr>
          <w:rFonts w:asciiTheme="majorHAnsi" w:hAnsiTheme="majorHAnsi"/>
          <w:noProof/>
          <w:u w:val="single"/>
        </w:rPr>
      </w:pPr>
    </w:p>
    <w:p w:rsidR="00E15BD5" w:rsidRPr="00B016F6" w:rsidRDefault="00B4170D" w:rsidP="00B016F6">
      <w:pPr>
        <w:rPr>
          <w:rFonts w:asciiTheme="majorHAnsi" w:hAnsiTheme="majorHAnsi"/>
        </w:rPr>
      </w:pPr>
      <w:r>
        <w:rPr>
          <w:rFonts w:asciiTheme="majorHAnsi" w:hAnsiTheme="majorHAnsi"/>
          <w:b/>
        </w:rPr>
        <w:tab/>
      </w:r>
      <w:r w:rsidR="00B80999">
        <w:rPr>
          <w:rFonts w:asciiTheme="majorHAnsi" w:hAnsiTheme="majorHAnsi"/>
        </w:rPr>
        <w:t xml:space="preserve">Zdanlivo nedôležitý faktor - </w:t>
      </w:r>
      <w:r w:rsidR="00B80999">
        <w:rPr>
          <w:rFonts w:asciiTheme="majorHAnsi" w:hAnsiTheme="majorHAnsi"/>
          <w:b/>
        </w:rPr>
        <w:t>s</w:t>
      </w:r>
      <w:r w:rsidR="00E15BD5" w:rsidRPr="00B016F6">
        <w:rPr>
          <w:rFonts w:asciiTheme="majorHAnsi" w:hAnsiTheme="majorHAnsi"/>
          <w:b/>
        </w:rPr>
        <w:t>ilná kultúra</w:t>
      </w:r>
      <w:r w:rsidR="00E15BD5" w:rsidRPr="00B016F6">
        <w:rPr>
          <w:rFonts w:asciiTheme="majorHAnsi" w:hAnsiTheme="majorHAnsi"/>
        </w:rPr>
        <w:t xml:space="preserve"> </w:t>
      </w:r>
      <w:r w:rsidR="00BF07CD">
        <w:rPr>
          <w:rFonts w:asciiTheme="majorHAnsi" w:hAnsiTheme="majorHAnsi"/>
        </w:rPr>
        <w:t xml:space="preserve">podniku </w:t>
      </w:r>
      <w:r w:rsidR="00B80999">
        <w:rPr>
          <w:rFonts w:asciiTheme="majorHAnsi" w:hAnsiTheme="majorHAnsi"/>
        </w:rPr>
        <w:t>môže takisto fungovať ako jedna z determinánt motivácie k práci. Vždy je</w:t>
      </w:r>
      <w:r w:rsidR="00E15BD5" w:rsidRPr="00B016F6">
        <w:rPr>
          <w:rFonts w:asciiTheme="majorHAnsi" w:hAnsiTheme="majorHAnsi"/>
        </w:rPr>
        <w:t xml:space="preserve"> vyhranen</w:t>
      </w:r>
      <w:r w:rsidR="00B80999">
        <w:rPr>
          <w:rFonts w:asciiTheme="majorHAnsi" w:hAnsiTheme="majorHAnsi"/>
        </w:rPr>
        <w:t>á</w:t>
      </w:r>
      <w:r w:rsidR="00E15BD5" w:rsidRPr="00B016F6">
        <w:rPr>
          <w:rFonts w:asciiTheme="majorHAnsi" w:hAnsiTheme="majorHAnsi"/>
        </w:rPr>
        <w:t xml:space="preserve">, </w:t>
      </w:r>
      <w:r w:rsidR="00B80999">
        <w:rPr>
          <w:rFonts w:asciiTheme="majorHAnsi" w:hAnsiTheme="majorHAnsi"/>
        </w:rPr>
        <w:t>relatívne stabilná</w:t>
      </w:r>
      <w:r w:rsidR="00E15BD5" w:rsidRPr="00B016F6">
        <w:rPr>
          <w:rFonts w:asciiTheme="majorHAnsi" w:hAnsiTheme="majorHAnsi"/>
        </w:rPr>
        <w:t>, zdieľa a rešpekt</w:t>
      </w:r>
      <w:r w:rsidR="003F45A9">
        <w:rPr>
          <w:rFonts w:asciiTheme="majorHAnsi" w:hAnsiTheme="majorHAnsi"/>
        </w:rPr>
        <w:t>uje</w:t>
      </w:r>
      <w:r w:rsidR="00E15BD5" w:rsidRPr="00B016F6">
        <w:rPr>
          <w:rFonts w:asciiTheme="majorHAnsi" w:hAnsiTheme="majorHAnsi"/>
        </w:rPr>
        <w:t xml:space="preserve"> predpoklad</w:t>
      </w:r>
      <w:r w:rsidR="003F45A9">
        <w:rPr>
          <w:rFonts w:asciiTheme="majorHAnsi" w:hAnsiTheme="majorHAnsi"/>
        </w:rPr>
        <w:t>y</w:t>
      </w:r>
      <w:r w:rsidR="00E15BD5" w:rsidRPr="00B016F6">
        <w:rPr>
          <w:rFonts w:asciiTheme="majorHAnsi" w:hAnsiTheme="majorHAnsi"/>
        </w:rPr>
        <w:t>, ho</w:t>
      </w:r>
      <w:r w:rsidR="003F45A9">
        <w:rPr>
          <w:rFonts w:asciiTheme="majorHAnsi" w:hAnsiTheme="majorHAnsi"/>
        </w:rPr>
        <w:t>dnoty a nor</w:t>
      </w:r>
      <w:r w:rsidR="00E15BD5" w:rsidRPr="00B016F6">
        <w:rPr>
          <w:rFonts w:asciiTheme="majorHAnsi" w:hAnsiTheme="majorHAnsi"/>
        </w:rPr>
        <w:t>m</w:t>
      </w:r>
      <w:r w:rsidR="003F45A9">
        <w:rPr>
          <w:rFonts w:asciiTheme="majorHAnsi" w:hAnsiTheme="majorHAnsi"/>
        </w:rPr>
        <w:t>y</w:t>
      </w:r>
      <w:r w:rsidR="00E15BD5" w:rsidRPr="00B016F6">
        <w:rPr>
          <w:rFonts w:asciiTheme="majorHAnsi" w:hAnsiTheme="majorHAnsi"/>
        </w:rPr>
        <w:t xml:space="preserve"> v rámci organizácie. P</w:t>
      </w:r>
      <w:r w:rsidR="003F45A9">
        <w:rPr>
          <w:rFonts w:asciiTheme="majorHAnsi" w:hAnsiTheme="majorHAnsi"/>
        </w:rPr>
        <w:t>ráve p</w:t>
      </w:r>
      <w:r w:rsidR="00E15BD5" w:rsidRPr="00B016F6">
        <w:rPr>
          <w:rFonts w:asciiTheme="majorHAnsi" w:hAnsiTheme="majorHAnsi"/>
        </w:rPr>
        <w:t xml:space="preserve">re výkonnosť organizácie </w:t>
      </w:r>
      <w:r w:rsidR="003F45A9">
        <w:rPr>
          <w:rFonts w:asciiTheme="majorHAnsi" w:hAnsiTheme="majorHAnsi"/>
        </w:rPr>
        <w:t>je</w:t>
      </w:r>
      <w:r w:rsidR="00E15BD5" w:rsidRPr="00B016F6">
        <w:rPr>
          <w:rFonts w:asciiTheme="majorHAnsi" w:hAnsiTheme="majorHAnsi"/>
        </w:rPr>
        <w:t xml:space="preserve"> silná kultúra </w:t>
      </w:r>
      <w:r w:rsidR="003F45A9">
        <w:rPr>
          <w:rFonts w:asciiTheme="majorHAnsi" w:hAnsiTheme="majorHAnsi"/>
        </w:rPr>
        <w:t>dôležitá</w:t>
      </w:r>
      <w:r w:rsidR="00E15BD5" w:rsidRPr="00B016F6">
        <w:rPr>
          <w:rFonts w:asciiTheme="majorHAnsi" w:hAnsiTheme="majorHAnsi"/>
        </w:rPr>
        <w:t xml:space="preserve"> (súlad v</w:t>
      </w:r>
      <w:r w:rsidR="003F45A9">
        <w:rPr>
          <w:rFonts w:asciiTheme="majorHAnsi" w:hAnsiTheme="majorHAnsi"/>
        </w:rPr>
        <w:t>o vnímaní a myslení pracovníkov</w:t>
      </w:r>
      <w:r w:rsidR="00E15BD5" w:rsidRPr="00B016F6">
        <w:rPr>
          <w:rFonts w:asciiTheme="majorHAnsi" w:hAnsiTheme="majorHAnsi"/>
        </w:rPr>
        <w:t xml:space="preserve"> usmerňuje chovanie, zdieľanie spoločných cieľov a hodnôt. Pre jednotlivca posk</w:t>
      </w:r>
      <w:r w:rsidR="003F45A9">
        <w:rPr>
          <w:rFonts w:asciiTheme="majorHAnsi" w:hAnsiTheme="majorHAnsi"/>
        </w:rPr>
        <w:t xml:space="preserve">ytuje vzorce a normy chovania, čím </w:t>
      </w:r>
      <w:r w:rsidR="00E15BD5" w:rsidRPr="00B016F6">
        <w:rPr>
          <w:rFonts w:asciiTheme="majorHAnsi" w:hAnsiTheme="majorHAnsi"/>
        </w:rPr>
        <w:t>znižuje neistotu, em</w:t>
      </w:r>
      <w:r w:rsidR="003F45A9">
        <w:rPr>
          <w:rFonts w:asciiTheme="majorHAnsi" w:hAnsiTheme="majorHAnsi"/>
        </w:rPr>
        <w:t xml:space="preserve">ocionálnu pohodu, spokojnosť.). Má však aj svoje </w:t>
      </w:r>
      <w:r w:rsidR="00E15BD5" w:rsidRPr="00B016F6">
        <w:rPr>
          <w:rFonts w:asciiTheme="majorHAnsi" w:hAnsiTheme="majorHAnsi"/>
        </w:rPr>
        <w:t xml:space="preserve">nevýhody (fixuje organizáciu na minulú skúsenosť, zabraňuje mysleniu v alternatívach, spôsobuje rezistenciu voči zmenám). </w:t>
      </w:r>
      <w:sdt>
        <w:sdtPr>
          <w:rPr>
            <w:rFonts w:asciiTheme="majorHAnsi" w:hAnsiTheme="majorHAnsi"/>
          </w:rPr>
          <w:id w:val="15022186"/>
          <w:citation/>
        </w:sdtPr>
        <w:sdtContent>
          <w:r w:rsidR="00CC5BAD" w:rsidRPr="00B016F6">
            <w:rPr>
              <w:rFonts w:asciiTheme="majorHAnsi" w:hAnsiTheme="majorHAnsi"/>
            </w:rPr>
            <w:fldChar w:fldCharType="begin"/>
          </w:r>
          <w:r w:rsidR="00501674" w:rsidRPr="00B016F6">
            <w:rPr>
              <w:rFonts w:asciiTheme="majorHAnsi" w:hAnsiTheme="majorHAnsi"/>
            </w:rPr>
            <w:instrText xml:space="preserve"> CITATION Luk11 \l 1051 </w:instrText>
          </w:r>
          <w:r w:rsidR="00CC5BAD" w:rsidRPr="00B016F6">
            <w:rPr>
              <w:rFonts w:asciiTheme="majorHAnsi" w:hAnsiTheme="majorHAnsi"/>
            </w:rPr>
            <w:fldChar w:fldCharType="separate"/>
          </w:r>
          <w:r w:rsidR="00E15BD5" w:rsidRPr="00B016F6">
            <w:rPr>
              <w:rFonts w:asciiTheme="majorHAnsi" w:hAnsiTheme="majorHAnsi"/>
              <w:noProof/>
            </w:rPr>
            <w:t xml:space="preserve"> (Lukášová, 2011)</w:t>
          </w:r>
          <w:r w:rsidR="00CC5BAD" w:rsidRPr="00B016F6">
            <w:rPr>
              <w:rFonts w:asciiTheme="majorHAnsi" w:hAnsiTheme="majorHAnsi"/>
            </w:rPr>
            <w:fldChar w:fldCharType="end"/>
          </w:r>
        </w:sdtContent>
      </w:sdt>
    </w:p>
    <w:p w:rsidR="009755D7" w:rsidRDefault="009755D7" w:rsidP="009755D7">
      <w:r>
        <w:rPr>
          <w:rFonts w:asciiTheme="majorHAnsi" w:hAnsiTheme="majorHAnsi"/>
          <w:b/>
          <w:noProof/>
        </w:rPr>
        <w:tab/>
      </w:r>
      <w:r w:rsidRPr="00B016F6">
        <w:rPr>
          <w:rFonts w:asciiTheme="majorHAnsi" w:hAnsiTheme="majorHAnsi"/>
          <w:b/>
          <w:noProof/>
        </w:rPr>
        <w:t>Štýl vedenia</w:t>
      </w:r>
      <w:r>
        <w:rPr>
          <w:rFonts w:asciiTheme="majorHAnsi" w:hAnsiTheme="majorHAnsi"/>
          <w:b/>
          <w:noProof/>
        </w:rPr>
        <w:t xml:space="preserve">. </w:t>
      </w:r>
      <w:r>
        <w:t>„Dôvera zamestnancov v zamestnávateľa už dlhšiu dobu klesá. Spoliehame na zastarané techniky, odmeňujeme ľudí za krátkodobé myslenia. Tradičný direktívny model riadenia a vedenia ľudí pomocou príkazov a kontroly už dnes nefunguje. „Môžete skúsiť nainštalovať starý operačný systém na nový PC. Nebude to fungovať.“ (Dan Pink)</w:t>
      </w:r>
    </w:p>
    <w:p w:rsidR="009755D7" w:rsidRPr="00B016F6" w:rsidRDefault="009755D7" w:rsidP="009755D7">
      <w:pPr>
        <w:rPr>
          <w:rFonts w:asciiTheme="majorHAnsi" w:hAnsiTheme="majorHAnsi"/>
          <w:noProof/>
        </w:rPr>
      </w:pPr>
      <w:r>
        <w:rPr>
          <w:rFonts w:asciiTheme="majorHAnsi" w:hAnsiTheme="majorHAnsi"/>
          <w:noProof/>
        </w:rPr>
        <w:tab/>
        <w:t>Rensis Liker rozlišuje</w:t>
      </w:r>
      <w:r w:rsidRPr="00B016F6">
        <w:rPr>
          <w:rFonts w:asciiTheme="majorHAnsi" w:hAnsiTheme="majorHAnsi"/>
          <w:noProof/>
        </w:rPr>
        <w:t xml:space="preserve"> 4 základné štýly vedenia: </w:t>
      </w:r>
      <w:r w:rsidRPr="00B4170D">
        <w:rPr>
          <w:rFonts w:asciiTheme="majorHAnsi" w:hAnsiTheme="majorHAnsi"/>
          <w:noProof/>
          <w:u w:val="single"/>
        </w:rPr>
        <w:t>exploatačné autoritatívne</w:t>
      </w:r>
      <w:r>
        <w:rPr>
          <w:rFonts w:asciiTheme="majorHAnsi" w:hAnsiTheme="majorHAnsi"/>
          <w:noProof/>
        </w:rPr>
        <w:t xml:space="preserve"> (zhora dole, s obmedzenou komunikáciou, motivuje</w:t>
      </w:r>
      <w:r w:rsidRPr="00B016F6">
        <w:rPr>
          <w:rFonts w:asciiTheme="majorHAnsi" w:hAnsiTheme="majorHAnsi"/>
          <w:noProof/>
        </w:rPr>
        <w:t xml:space="preserve"> trestami), </w:t>
      </w:r>
      <w:r w:rsidRPr="00B4170D">
        <w:rPr>
          <w:rFonts w:asciiTheme="majorHAnsi" w:hAnsiTheme="majorHAnsi"/>
          <w:noProof/>
          <w:u w:val="single"/>
        </w:rPr>
        <w:t>benevolentné autoritatívne</w:t>
      </w:r>
      <w:r w:rsidRPr="00B016F6">
        <w:rPr>
          <w:rFonts w:asciiTheme="majorHAnsi" w:hAnsiTheme="majorHAnsi"/>
          <w:noProof/>
        </w:rPr>
        <w:t xml:space="preserve"> (dielčia možnosť konzultácie, rozhod</w:t>
      </w:r>
      <w:r>
        <w:rPr>
          <w:rFonts w:asciiTheme="majorHAnsi" w:hAnsiTheme="majorHAnsi"/>
          <w:noProof/>
        </w:rPr>
        <w:t>uje vedúci, motivačné nástroje sú tresty aj</w:t>
      </w:r>
      <w:r w:rsidRPr="00B016F6">
        <w:rPr>
          <w:rFonts w:asciiTheme="majorHAnsi" w:hAnsiTheme="majorHAnsi"/>
          <w:noProof/>
        </w:rPr>
        <w:t xml:space="preserve"> odmeny), </w:t>
      </w:r>
      <w:r w:rsidRPr="00B4170D">
        <w:rPr>
          <w:rFonts w:asciiTheme="majorHAnsi" w:hAnsiTheme="majorHAnsi"/>
          <w:noProof/>
          <w:u w:val="single"/>
        </w:rPr>
        <w:t>konzultatívne</w:t>
      </w:r>
      <w:r w:rsidRPr="00B016F6">
        <w:rPr>
          <w:rFonts w:asciiTheme="majorHAnsi" w:hAnsiTheme="majorHAnsi"/>
          <w:noProof/>
        </w:rPr>
        <w:t xml:space="preserve"> (tímová práca, rozhodovanie cez diskusiu), </w:t>
      </w:r>
      <w:r w:rsidRPr="00B4170D">
        <w:rPr>
          <w:rFonts w:asciiTheme="majorHAnsi" w:hAnsiTheme="majorHAnsi"/>
          <w:noProof/>
          <w:u w:val="single"/>
        </w:rPr>
        <w:t>participatívne</w:t>
      </w:r>
      <w:r w:rsidRPr="00B016F6">
        <w:rPr>
          <w:rFonts w:asciiTheme="majorHAnsi" w:hAnsiTheme="majorHAnsi"/>
          <w:noProof/>
        </w:rPr>
        <w:t xml:space="preserve"> (zdieľan</w:t>
      </w:r>
      <w:r>
        <w:rPr>
          <w:rFonts w:asciiTheme="majorHAnsi" w:hAnsiTheme="majorHAnsi"/>
          <w:noProof/>
        </w:rPr>
        <w:t xml:space="preserve">ie cieľov, stieranie rozdielov medzi </w:t>
      </w:r>
      <w:r w:rsidRPr="00B016F6">
        <w:rPr>
          <w:rFonts w:asciiTheme="majorHAnsi" w:hAnsiTheme="majorHAnsi"/>
          <w:noProof/>
        </w:rPr>
        <w:t>nadriadený</w:t>
      </w:r>
      <w:r>
        <w:rPr>
          <w:rFonts w:asciiTheme="majorHAnsi" w:hAnsiTheme="majorHAnsi"/>
          <w:noProof/>
        </w:rPr>
        <w:t>m a</w:t>
      </w:r>
      <w:r w:rsidRPr="00B016F6">
        <w:rPr>
          <w:rFonts w:asciiTheme="majorHAnsi" w:hAnsiTheme="majorHAnsi"/>
          <w:noProof/>
        </w:rPr>
        <w:t xml:space="preserve"> podriadený</w:t>
      </w:r>
      <w:r>
        <w:rPr>
          <w:rFonts w:asciiTheme="majorHAnsi" w:hAnsiTheme="majorHAnsi"/>
          <w:noProof/>
        </w:rPr>
        <w:t>m</w:t>
      </w:r>
      <w:r w:rsidRPr="00B016F6">
        <w:rPr>
          <w:rFonts w:asciiTheme="majorHAnsi" w:hAnsiTheme="majorHAnsi"/>
          <w:noProof/>
        </w:rPr>
        <w:t>).</w:t>
      </w:r>
    </w:p>
    <w:p w:rsidR="009755D7" w:rsidRDefault="009755D7" w:rsidP="009755D7">
      <w:pPr>
        <w:rPr>
          <w:rFonts w:asciiTheme="majorHAnsi" w:hAnsiTheme="majorHAnsi"/>
          <w:noProof/>
        </w:rPr>
      </w:pPr>
      <w:r>
        <w:rPr>
          <w:rFonts w:asciiTheme="majorHAnsi" w:hAnsiTheme="majorHAnsi"/>
          <w:noProof/>
        </w:rPr>
        <w:tab/>
        <w:t>Alebo možno ísť cestou k</w:t>
      </w:r>
      <w:r w:rsidRPr="00B016F6">
        <w:rPr>
          <w:rFonts w:asciiTheme="majorHAnsi" w:hAnsiTheme="majorHAnsi"/>
          <w:noProof/>
        </w:rPr>
        <w:t>lasické</w:t>
      </w:r>
      <w:r>
        <w:rPr>
          <w:rFonts w:asciiTheme="majorHAnsi" w:hAnsiTheme="majorHAnsi"/>
          <w:noProof/>
        </w:rPr>
        <w:t>ho delenia</w:t>
      </w:r>
      <w:r w:rsidRPr="00B016F6">
        <w:rPr>
          <w:rFonts w:asciiTheme="majorHAnsi" w:hAnsiTheme="majorHAnsi"/>
          <w:noProof/>
        </w:rPr>
        <w:t xml:space="preserve"> – </w:t>
      </w:r>
      <w:r w:rsidRPr="00B4170D">
        <w:rPr>
          <w:rFonts w:asciiTheme="majorHAnsi" w:hAnsiTheme="majorHAnsi"/>
          <w:noProof/>
          <w:u w:val="single"/>
        </w:rPr>
        <w:t>autokratický</w:t>
      </w:r>
      <w:r w:rsidRPr="00B016F6">
        <w:rPr>
          <w:rFonts w:asciiTheme="majorHAnsi" w:hAnsiTheme="majorHAnsi"/>
          <w:noProof/>
        </w:rPr>
        <w:t xml:space="preserve">, </w:t>
      </w:r>
      <w:r w:rsidRPr="00B4170D">
        <w:rPr>
          <w:rFonts w:asciiTheme="majorHAnsi" w:hAnsiTheme="majorHAnsi"/>
          <w:noProof/>
          <w:u w:val="single"/>
        </w:rPr>
        <w:t>demokratický</w:t>
      </w:r>
      <w:r w:rsidRPr="00B016F6">
        <w:rPr>
          <w:rFonts w:asciiTheme="majorHAnsi" w:hAnsiTheme="majorHAnsi"/>
          <w:noProof/>
        </w:rPr>
        <w:t xml:space="preserve">, </w:t>
      </w:r>
      <w:r w:rsidRPr="00B4170D">
        <w:rPr>
          <w:rFonts w:asciiTheme="majorHAnsi" w:hAnsiTheme="majorHAnsi"/>
          <w:noProof/>
          <w:u w:val="single"/>
        </w:rPr>
        <w:t>liberálny</w:t>
      </w:r>
      <w:r w:rsidRPr="00B016F6">
        <w:rPr>
          <w:rFonts w:asciiTheme="majorHAnsi" w:hAnsiTheme="majorHAnsi"/>
          <w:noProof/>
        </w:rPr>
        <w:t xml:space="preserve"> </w:t>
      </w:r>
      <w:r>
        <w:rPr>
          <w:rFonts w:asciiTheme="majorHAnsi" w:hAnsiTheme="majorHAnsi"/>
          <w:noProof/>
        </w:rPr>
        <w:t xml:space="preserve">štýl vedenia </w:t>
      </w:r>
      <w:r w:rsidRPr="00B016F6">
        <w:rPr>
          <w:rFonts w:asciiTheme="majorHAnsi" w:hAnsiTheme="majorHAnsi"/>
          <w:noProof/>
        </w:rPr>
        <w:t>(podľa participácie členov vedeného tímu na rozhodovaní).</w:t>
      </w:r>
    </w:p>
    <w:p w:rsidR="009755D7" w:rsidRDefault="009755D7" w:rsidP="009755D7">
      <w:pPr>
        <w:rPr>
          <w:rFonts w:cs="NimbusRomDEE-Regu"/>
          <w:noProof/>
          <w:lang w:eastAsia="sk-SK"/>
        </w:rPr>
      </w:pPr>
      <w:r>
        <w:rPr>
          <w:rFonts w:cs="NimbusRomDEE-Regu"/>
          <w:lang w:eastAsia="sk-SK"/>
        </w:rPr>
        <w:tab/>
        <w:t xml:space="preserve">Menej známe sú nasledovné formy vedenia: </w:t>
      </w:r>
      <w:r w:rsidRPr="008E1FE1">
        <w:rPr>
          <w:rFonts w:cs="NimbusRomDEE-Regu"/>
          <w:u w:val="single"/>
          <w:lang w:eastAsia="sk-SK"/>
        </w:rPr>
        <w:t>charizmatické</w:t>
      </w:r>
      <w:r>
        <w:rPr>
          <w:rFonts w:cs="NimbusRomDEE-Regu"/>
          <w:lang w:eastAsia="sk-SK"/>
        </w:rPr>
        <w:t xml:space="preserve">, </w:t>
      </w:r>
      <w:r w:rsidRPr="008E1FE1">
        <w:rPr>
          <w:rFonts w:cs="NimbusRomDEE-Regu"/>
          <w:u w:val="single"/>
          <w:lang w:eastAsia="sk-SK"/>
        </w:rPr>
        <w:t>zodpovedné</w:t>
      </w:r>
      <w:r>
        <w:rPr>
          <w:rFonts w:cs="NimbusRomDEE-Regu"/>
          <w:lang w:eastAsia="sk-SK"/>
        </w:rPr>
        <w:t xml:space="preserve">, </w:t>
      </w:r>
      <w:r w:rsidRPr="008E1FE1">
        <w:rPr>
          <w:rFonts w:cs="NimbusRomDEE-Regu"/>
          <w:u w:val="single"/>
          <w:lang w:eastAsia="sk-SK"/>
        </w:rPr>
        <w:t>transformačné</w:t>
      </w:r>
      <w:r>
        <w:rPr>
          <w:rFonts w:cs="NimbusRomDEE-Regu"/>
          <w:lang w:eastAsia="sk-SK"/>
        </w:rPr>
        <w:t xml:space="preserve">, </w:t>
      </w:r>
      <w:r w:rsidRPr="008E1FE1">
        <w:rPr>
          <w:rFonts w:cs="NimbusRomDEE-Regu"/>
          <w:u w:val="single"/>
          <w:lang w:eastAsia="sk-SK"/>
        </w:rPr>
        <w:t>vedenie pomocou emočnej inteligencie</w:t>
      </w:r>
      <w:r>
        <w:rPr>
          <w:rFonts w:cs="NimbusRomDEE-Regu"/>
          <w:lang w:eastAsia="sk-SK"/>
        </w:rPr>
        <w:t xml:space="preserve">. Takto je nahliadané aj na vodcu 21. storočia v koncepte </w:t>
      </w:r>
      <w:r w:rsidRPr="00BA49AA">
        <w:rPr>
          <w:rFonts w:cs="NimbusRomDEE-Bold"/>
          <w:b/>
          <w:bCs/>
          <w:lang w:eastAsia="sk-SK"/>
        </w:rPr>
        <w:t>Servant leader</w:t>
      </w:r>
      <w:r>
        <w:rPr>
          <w:rFonts w:cs="NimbusRomDEE-Bold"/>
          <w:b/>
          <w:bCs/>
          <w:lang w:eastAsia="sk-SK"/>
        </w:rPr>
        <w:t xml:space="preserve">. </w:t>
      </w:r>
      <w:r>
        <w:rPr>
          <w:rFonts w:cs="NimbusRomDEE-Bold"/>
          <w:bCs/>
          <w:lang w:eastAsia="sk-SK"/>
        </w:rPr>
        <w:t>Ide o</w:t>
      </w:r>
      <w:r>
        <w:rPr>
          <w:rFonts w:cs="NimbusRomDEE-Bold"/>
          <w:b/>
          <w:bCs/>
          <w:lang w:eastAsia="sk-SK"/>
        </w:rPr>
        <w:t xml:space="preserve"> </w:t>
      </w:r>
      <w:r>
        <w:rPr>
          <w:rFonts w:cs="NimbusRomDEE-Bold"/>
          <w:bCs/>
          <w:lang w:eastAsia="sk-SK"/>
        </w:rPr>
        <w:t xml:space="preserve">vedúceho, ktorý v podstate slúži svojim ľuďom. V minulosti to bol šéf, kto velil a nadriadení poslúchali. Rozhodujúca bola vo fungovaní hlavne formálna hierarchia. Nová paradigma ale spočíva práve v spolupráci a zlaďovaní kolektívneho úsilia. Primárnou úlohou vodcu je vytváranie podmienok pre zvyšovanie výkonu pracovníkov, podpora, pomoc, výchova, to všetko s ohľadom pre potreby organizácie. </w:t>
      </w:r>
      <w:r w:rsidRPr="00BB2D19">
        <w:rPr>
          <w:rFonts w:cs="NimbusRomDEE-Regu"/>
          <w:noProof/>
          <w:lang w:eastAsia="sk-SK"/>
        </w:rPr>
        <w:t>(Kolektív, 2006)</w:t>
      </w:r>
    </w:p>
    <w:p w:rsidR="009755D7" w:rsidRDefault="009755D7" w:rsidP="009755D7">
      <w:pPr>
        <w:rPr>
          <w:noProof/>
        </w:rPr>
      </w:pPr>
      <w:r>
        <w:rPr>
          <w:i/>
          <w:noProof/>
        </w:rPr>
        <w:tab/>
      </w:r>
      <w:r w:rsidRPr="00CF0722">
        <w:rPr>
          <w:noProof/>
        </w:rPr>
        <w:t>V</w:t>
      </w:r>
      <w:r>
        <w:rPr>
          <w:noProof/>
        </w:rPr>
        <w:t> </w:t>
      </w:r>
      <w:r w:rsidRPr="00CF0722">
        <w:rPr>
          <w:noProof/>
        </w:rPr>
        <w:t>mozgu</w:t>
      </w:r>
      <w:r>
        <w:rPr>
          <w:noProof/>
        </w:rPr>
        <w:t xml:space="preserve"> existujú dva typy siete, ktoré sa podieľajú na rozhodovaní.</w:t>
      </w:r>
      <w:r>
        <w:rPr>
          <w:i/>
          <w:noProof/>
        </w:rPr>
        <w:t xml:space="preserve"> </w:t>
      </w:r>
      <w:r w:rsidRPr="00DA6B3D">
        <w:rPr>
          <w:i/>
          <w:noProof/>
        </w:rPr>
        <w:t>Emočná sieť</w:t>
      </w:r>
      <w:r w:rsidRPr="00DA6B3D">
        <w:rPr>
          <w:noProof/>
        </w:rPr>
        <w:t xml:space="preserve"> využíva intuíciu, predtuchu, pocity na rozhodovanie</w:t>
      </w:r>
      <w:r>
        <w:rPr>
          <w:noProof/>
        </w:rPr>
        <w:t>. (Petrová, Víte, jak funguje váš mozek?, 2013)</w:t>
      </w:r>
    </w:p>
    <w:p w:rsidR="009755D7" w:rsidRDefault="009755D7" w:rsidP="009755D7">
      <w:pPr>
        <w:rPr>
          <w:noProof/>
        </w:rPr>
      </w:pPr>
      <w:r>
        <w:rPr>
          <w:i/>
          <w:noProof/>
        </w:rPr>
        <w:tab/>
      </w:r>
      <w:r w:rsidRPr="00DA6B3D">
        <w:rPr>
          <w:i/>
          <w:noProof/>
        </w:rPr>
        <w:t>Kontrolná sieť</w:t>
      </w:r>
      <w:r w:rsidRPr="00DA6B3D">
        <w:rPr>
          <w:noProof/>
        </w:rPr>
        <w:t xml:space="preserve"> vykonáva dohľad nad ostatnými sieťami. Zabraňuje impulzívnemu jedn</w:t>
      </w:r>
      <w:r>
        <w:rPr>
          <w:noProof/>
        </w:rPr>
        <w:t>aniu, ovláda emotívne reakcie, rieši aj problém vzjomne si konkurujúcich cieľov.  Pri zadávaní úloh by manažéri mali obmedziť „počet svojich strategických iniciatív len na niekoľko málo, ktoré daný zamestnanec (aj vedúci pracovník) môže zvládnuť. Inak prichádza výrazná duševná únava, ktorá sa prejaví v počet chýb, povrchnom myslení, narušenej sebaregulácie. (Petrová, Víte, jak funguje váš mozek?, 2013)</w:t>
      </w:r>
    </w:p>
    <w:p w:rsidR="009755D7" w:rsidRDefault="009755D7" w:rsidP="009755D7">
      <w:pPr>
        <w:rPr>
          <w:noProof/>
        </w:rPr>
      </w:pPr>
      <w:r>
        <w:rPr>
          <w:noProof/>
        </w:rPr>
        <w:tab/>
        <w:t xml:space="preserve">Robert Blake, Jane S. Moltonová prichádzajú s </w:t>
      </w:r>
      <w:r w:rsidRPr="00B4170D">
        <w:rPr>
          <w:b/>
          <w:noProof/>
        </w:rPr>
        <w:t>manažerskou mriežkou</w:t>
      </w:r>
      <w:r>
        <w:rPr>
          <w:noProof/>
        </w:rPr>
        <w:t xml:space="preserve"> (GRID), cez ktorú sa hodnotí sústredenie vedúceho na úlohu alebo viac na ľudí.  (Kolektív, 2006)</w:t>
      </w:r>
    </w:p>
    <w:p w:rsidR="009755D7" w:rsidRPr="006C4285" w:rsidRDefault="009755D7" w:rsidP="009755D7">
      <w:pPr>
        <w:rPr>
          <w:rFonts w:cs="NimbusRomDEE-Regu"/>
          <w:noProof/>
          <w:lang w:eastAsia="sk-SK"/>
        </w:rPr>
      </w:pPr>
      <w:r>
        <w:rPr>
          <w:rFonts w:cs="NimbusRomDEE-Regu"/>
          <w:b/>
          <w:noProof/>
          <w:lang w:eastAsia="sk-SK"/>
        </w:rPr>
        <w:tab/>
      </w:r>
      <w:r>
        <w:rPr>
          <w:rFonts w:cs="NimbusRomDEE-Regu"/>
          <w:noProof/>
          <w:lang w:eastAsia="sk-SK"/>
        </w:rPr>
        <w:t xml:space="preserve">Do popredia sa dostáva aj pojem </w:t>
      </w:r>
      <w:r>
        <w:rPr>
          <w:rFonts w:cs="NimbusRomDEE-Regu"/>
          <w:b/>
          <w:noProof/>
          <w:lang w:eastAsia="sk-SK"/>
        </w:rPr>
        <w:t xml:space="preserve">agilné riadenie. </w:t>
      </w:r>
      <w:r>
        <w:rPr>
          <w:rFonts w:cs="NimbusRomDEE-Regu"/>
          <w:noProof/>
          <w:lang w:eastAsia="sk-SK"/>
        </w:rPr>
        <w:t>V rámci neho</w:t>
      </w:r>
      <w:r>
        <w:rPr>
          <w:rFonts w:cs="NimbusRomDEE-Regu"/>
          <w:b/>
          <w:noProof/>
          <w:lang w:eastAsia="sk-SK"/>
        </w:rPr>
        <w:t xml:space="preserve"> „</w:t>
      </w:r>
      <w:r>
        <w:rPr>
          <w:rFonts w:cs="NimbusRomDEE-Regu"/>
          <w:noProof/>
          <w:lang w:eastAsia="sk-SK"/>
        </w:rPr>
        <w:t>r</w:t>
      </w:r>
      <w:r>
        <w:rPr>
          <w:shd w:val="clear" w:color="auto" w:fill="FFFFFF"/>
        </w:rPr>
        <w:t>adia preniesť riadenie a zodpovednosť na ľudí, nepísať dokumentáciu (aspoň nie toľko ako predtým) a nerobiť analýzu (aspoň nie príliš dopredu), ale dokonca hovoria o tom, že dlhodobé a presné plány sú na nič. Odhadovanie a na ňom závislé plánovanie by sa malo robiť nepresne alebo krátkodobo. Odhady by mali tvoriť ľudia a zákazník by mal akceptovať neistotu v tom, čo bude dodané.“</w:t>
      </w:r>
      <w:r>
        <w:rPr>
          <w:rFonts w:cs="NimbusRomDEE-Regu"/>
          <w:noProof/>
          <w:lang w:eastAsia="sk-SK"/>
        </w:rPr>
        <w:t xml:space="preserve"> </w:t>
      </w:r>
      <w:r>
        <w:rPr>
          <w:noProof/>
        </w:rPr>
        <w:t xml:space="preserve"> </w:t>
      </w:r>
      <w:r w:rsidRPr="0027038F">
        <w:rPr>
          <w:noProof/>
        </w:rPr>
        <w:t>(Špireng, 2014)</w:t>
      </w:r>
    </w:p>
    <w:p w:rsidR="009755D7" w:rsidRPr="00BF07CD" w:rsidRDefault="009755D7" w:rsidP="009755D7">
      <w:pPr>
        <w:rPr>
          <w:u w:val="single"/>
          <w:lang w:eastAsia="sk-SK"/>
        </w:rPr>
      </w:pPr>
      <w:r w:rsidRPr="00BF07CD">
        <w:rPr>
          <w:u w:val="single"/>
          <w:lang w:eastAsia="sk-SK"/>
        </w:rPr>
        <w:t>4 základné princípy</w:t>
      </w:r>
      <w:r>
        <w:rPr>
          <w:lang w:eastAsia="sk-SK"/>
        </w:rPr>
        <w:t xml:space="preserve"> agilného riadenia:</w:t>
      </w:r>
    </w:p>
    <w:p w:rsidR="009755D7" w:rsidRDefault="009755D7" w:rsidP="009755D7">
      <w:pPr>
        <w:rPr>
          <w:lang w:eastAsia="sk-SK"/>
        </w:rPr>
      </w:pPr>
      <w:r>
        <w:rPr>
          <w:lang w:eastAsia="sk-SK"/>
        </w:rPr>
        <w:t xml:space="preserve">* ľudia a ich spolupráca stojí nad procesmi a nástrojmi, </w:t>
      </w:r>
    </w:p>
    <w:p w:rsidR="009755D7" w:rsidRDefault="009755D7" w:rsidP="009755D7">
      <w:pPr>
        <w:rPr>
          <w:lang w:eastAsia="sk-SK"/>
        </w:rPr>
      </w:pPr>
      <w:r>
        <w:rPr>
          <w:lang w:eastAsia="sk-SK"/>
        </w:rPr>
        <w:t>* fungujúci software má prednosť pred obsiahlou dokumentáciou,</w:t>
      </w:r>
    </w:p>
    <w:p w:rsidR="009755D7" w:rsidRDefault="009755D7" w:rsidP="009755D7">
      <w:pPr>
        <w:rPr>
          <w:lang w:eastAsia="sk-SK"/>
        </w:rPr>
      </w:pPr>
      <w:r>
        <w:rPr>
          <w:lang w:eastAsia="sk-SK"/>
        </w:rPr>
        <w:t>* spolupráca so zákazníkov je viac ako len zjednávanie zmlúv,</w:t>
      </w:r>
    </w:p>
    <w:p w:rsidR="009755D7" w:rsidRDefault="009755D7" w:rsidP="009755D7">
      <w:pPr>
        <w:rPr>
          <w:lang w:eastAsia="sk-SK"/>
        </w:rPr>
      </w:pPr>
      <w:r>
        <w:rPr>
          <w:lang w:eastAsia="sk-SK"/>
        </w:rPr>
        <w:t>* reakcie na zmenu pred dodržiavaním plánu.</w:t>
      </w:r>
    </w:p>
    <w:p w:rsidR="009755D7" w:rsidRDefault="009755D7" w:rsidP="009755D7">
      <w:pPr>
        <w:rPr>
          <w:rFonts w:cs="NimbusRomDEE-Regu"/>
          <w:noProof/>
          <w:lang w:eastAsia="sk-SK"/>
        </w:rPr>
      </w:pPr>
      <w:r>
        <w:rPr>
          <w:rFonts w:cs="NimbusRomDEE-Regu"/>
          <w:noProof/>
          <w:lang w:eastAsia="sk-SK"/>
        </w:rPr>
        <w:tab/>
        <w:t xml:space="preserve">V rámci agilného tímu funguje oficiálny manažer, ale nerobí klasickú prcu (kontrola, rozdelovanie úloh,...). Hlavnou úlohou je odstraňovať prekážky, na ktoré tím pri práci narazí (materiály, prístupy, vybavenie,...). Je tu teda vačšia sloboda pre zamestnancov, ale aj väčšia zodpovednosť (už sa nemôžu vyhovoriť na nikoho iného). Výhodou je, že ako najdôležitejší je vnímaný úspech celého tímu, nie jednotlivca alebo 1 oddelenia. </w:t>
      </w:r>
      <w:r w:rsidRPr="0007242C">
        <w:rPr>
          <w:rFonts w:cs="NimbusRomDEE-Regu"/>
          <w:noProof/>
          <w:lang w:eastAsia="sk-SK"/>
        </w:rPr>
        <w:t>(RED, 2013)</w:t>
      </w:r>
      <w:r>
        <w:rPr>
          <w:rFonts w:cs="NimbusRomDEE-Regu"/>
          <w:noProof/>
          <w:lang w:eastAsia="sk-SK"/>
        </w:rPr>
        <w:t xml:space="preserve"> Znie to ako úplná novinka, ale v podstate sa v súčasnosti snaží do popredia vrátiť hlavne „zdravý sedliacky rozum“ a ľudskosť.</w:t>
      </w:r>
    </w:p>
    <w:p w:rsidR="009755D7" w:rsidRDefault="009755D7" w:rsidP="009755D7">
      <w:pPr>
        <w:rPr>
          <w:noProof/>
        </w:rPr>
      </w:pPr>
      <w:r>
        <w:rPr>
          <w:rFonts w:cs="NimbusRomDEE-Regu"/>
          <w:lang w:eastAsia="sk-SK"/>
        </w:rPr>
        <w:tab/>
        <w:t xml:space="preserve">Nájdu sa aj takí, čo tvrdia, že </w:t>
      </w:r>
      <w:r>
        <w:rPr>
          <w:noProof/>
        </w:rPr>
        <w:t xml:space="preserve">„je bezpečnejšie, keď budú miť </w:t>
      </w:r>
      <w:r w:rsidRPr="00BF07CD">
        <w:rPr>
          <w:b/>
          <w:noProof/>
        </w:rPr>
        <w:t>strach</w:t>
      </w:r>
      <w:r>
        <w:rPr>
          <w:noProof/>
        </w:rPr>
        <w:t>, ako keď budú mať manažera radi.“  (Bez spojení není vedení, 2013)</w:t>
      </w:r>
    </w:p>
    <w:p w:rsidR="009755D7" w:rsidRDefault="009755D7" w:rsidP="009755D7">
      <w:r>
        <w:rPr>
          <w:b/>
          <w:noProof/>
        </w:rPr>
        <w:tab/>
        <w:t xml:space="preserve"> </w:t>
      </w:r>
      <w:r>
        <w:rPr>
          <w:noProof/>
        </w:rPr>
        <w:t xml:space="preserve">Iní odporúčajú byť medzi svojimi ľuďmi, ako sa najviac dá, sledovať čo robia, počúvať, čo chcú povedať  (aspoň 70% pracovného času). Je potrebné </w:t>
      </w:r>
      <w:r>
        <w:rPr>
          <w:b/>
          <w:noProof/>
        </w:rPr>
        <w:t xml:space="preserve">byť príkladom. </w:t>
      </w:r>
      <w:r>
        <w:t>(poctivým prístupom k práci, zmyslom pre spravodlivosť, zdravým sedliackym rozumom).</w:t>
      </w:r>
    </w:p>
    <w:p w:rsidR="009755D7" w:rsidRDefault="009755D7" w:rsidP="009755D7">
      <w:pPr>
        <w:rPr>
          <w:noProof/>
        </w:rPr>
      </w:pPr>
      <w:r>
        <w:rPr>
          <w:b/>
        </w:rPr>
        <w:tab/>
      </w:r>
      <w:r>
        <w:t xml:space="preserve">So štýlom vedenia a teda aj motivovaním súvisí aj </w:t>
      </w:r>
      <w:r>
        <w:rPr>
          <w:b/>
        </w:rPr>
        <w:t>spôsob zadávania úloh</w:t>
      </w:r>
      <w:r>
        <w:t xml:space="preserve"> </w:t>
      </w:r>
      <w:r>
        <w:rPr>
          <w:noProof/>
        </w:rPr>
        <w:t xml:space="preserve"> (Buchtová, 2002). Je dôležité ponechať priestor aktivite každého účastníka pracovného procesu. Rešpekt k človeku je základ. Je tak väčšia pravdepodobnosť, že sa uplatní základná podmienka kladnej pracovnej motivácie, a síce prijatie pracovnej úlohy za svoju (proces interiorizácie, prípadne internalizácie). Lebo človek nevčlení obsahy, ktoré mu okolie vnucuje, diktuje. Nanajvýš sa pripôsobí. A ani lákavý stimul sa nemusí stať motívom, ak nedôjde ku kladnej odozve v štruktúre osobnosti pracovníka. (Buchtová, 2002)</w:t>
      </w:r>
    </w:p>
    <w:p w:rsidR="009755D7" w:rsidRPr="008A2B72" w:rsidRDefault="009755D7" w:rsidP="009755D7">
      <w:pPr>
        <w:rPr>
          <w:noProof/>
        </w:rPr>
      </w:pPr>
      <w:r>
        <w:rPr>
          <w:b/>
          <w:noProof/>
        </w:rPr>
        <w:tab/>
        <w:t>Komunikácia</w:t>
      </w:r>
      <w:r>
        <w:rPr>
          <w:noProof/>
        </w:rPr>
        <w:t>, aj ako spätná väzba od top mangementu smerom k zamestnancov a hlav ne od zamestnancov k vedení spoločnosti. V dnešnej dobe sa uprednostňuje otvorená a včasná interná komunikácia.</w:t>
      </w:r>
    </w:p>
    <w:p w:rsidR="009755D7" w:rsidRDefault="009755D7" w:rsidP="009755D7">
      <w:pPr>
        <w:rPr>
          <w:rFonts w:cs="NimbusRomDEE-Regu"/>
          <w:noProof/>
          <w:lang w:eastAsia="sk-SK"/>
        </w:rPr>
      </w:pPr>
      <w:r w:rsidRPr="00DB1A32">
        <w:rPr>
          <w:noProof/>
        </w:rPr>
        <w:pict>
          <v:shape id="_x0000_s1113" type="#_x0000_t202" style="position:absolute;left:0;text-align:left;margin-left:194.35pt;margin-top:11.4pt;width:269.4pt;height:160.45pt;z-index:251682304;mso-width-relative:margin;mso-height-relative:margin">
            <v:textbox style="mso-next-textbox:#_x0000_s1113">
              <w:txbxContent>
                <w:p w:rsidR="00527290" w:rsidRDefault="00527290" w:rsidP="009755D7">
                  <w:pPr>
                    <w:ind w:left="142" w:hanging="142"/>
                  </w:pPr>
                  <w:r>
                    <w:t>* Vyhľadajte pre vašich ľudí príležitosti, aby si sa mi mohli zvoliť postup a časový plán.</w:t>
                  </w:r>
                </w:p>
                <w:p w:rsidR="00527290" w:rsidRDefault="00527290" w:rsidP="009755D7">
                  <w:pPr>
                    <w:ind w:left="142" w:hanging="142"/>
                  </w:pPr>
                  <w:r>
                    <w:t xml:space="preserve">* Sústreďte sa na to, či sú úlohy splnené, nie ako boli splnené. </w:t>
                  </w:r>
                  <w:r>
                    <w:rPr>
                      <w:i/>
                    </w:rPr>
                    <w:t>(Ale čo ak ho plnia neefektívne??)</w:t>
                  </w:r>
                </w:p>
                <w:p w:rsidR="00527290" w:rsidRDefault="00527290" w:rsidP="009755D7">
                  <w:pPr>
                    <w:ind w:left="142" w:hanging="142"/>
                  </w:pPr>
                  <w:r>
                    <w:t>* Nechajte si, nech si sami určia, ako budú monitorovať a hodnotiť dosiahnutý pokrok.</w:t>
                  </w:r>
                </w:p>
                <w:p w:rsidR="00527290" w:rsidRPr="00D479E5" w:rsidRDefault="00527290" w:rsidP="009755D7">
                  <w:pPr>
                    <w:ind w:left="142" w:hanging="142"/>
                  </w:pPr>
                  <w:r>
                    <w:t>* Povedzte svojim ľuďom nielen čo majú robiť a do kedy, ale aj prečo je to dôležité a dobré.</w:t>
                  </w:r>
                </w:p>
              </w:txbxContent>
            </v:textbox>
            <w10:wrap type="square"/>
          </v:shape>
        </w:pict>
      </w:r>
      <w:r>
        <w:rPr>
          <w:rFonts w:cs="NimbusRomDEE-Regu"/>
          <w:b/>
          <w:noProof/>
          <w:lang w:eastAsia="sk-SK"/>
        </w:rPr>
        <w:tab/>
      </w:r>
      <w:r>
        <w:rPr>
          <w:rFonts w:cs="NimbusRomDEE-Regu"/>
          <w:noProof/>
          <w:lang w:eastAsia="sk-SK"/>
        </w:rPr>
        <w:t xml:space="preserve">S vyššie uvedeným súvisí </w:t>
      </w:r>
      <w:r>
        <w:rPr>
          <w:rFonts w:cs="NimbusRomDEE-Regu"/>
          <w:b/>
          <w:noProof/>
          <w:lang w:eastAsia="sk-SK"/>
        </w:rPr>
        <w:t xml:space="preserve">sloboda. </w:t>
      </w:r>
      <w:r>
        <w:rPr>
          <w:rFonts w:cs="NimbusRomDEE-Regu"/>
          <w:noProof/>
          <w:lang w:eastAsia="sk-SK"/>
        </w:rPr>
        <w:t xml:space="preserve">Samotní zamestnanci aj ich nadriadení uvádzajú najvyššiu spokojnosť v hybridnom homeworkingu, ked pracujú z domova 1-3 dni v týždni. Pociťujú tak najväčšiu slobodu v pracovnom procese a nepovažujú prácu za príťaž. </w:t>
      </w:r>
      <w:r w:rsidRPr="00881D47">
        <w:rPr>
          <w:rFonts w:cs="NimbusRomDEE-Regu"/>
          <w:noProof/>
          <w:lang w:eastAsia="sk-SK"/>
        </w:rPr>
        <w:t>(Houser, 2013)</w:t>
      </w:r>
    </w:p>
    <w:p w:rsidR="009755D7" w:rsidRDefault="009755D7" w:rsidP="009755D7">
      <w:pPr>
        <w:rPr>
          <w:noProof/>
        </w:rPr>
      </w:pPr>
      <w:r>
        <w:rPr>
          <w:b/>
          <w:noProof/>
        </w:rPr>
        <w:tab/>
      </w:r>
      <w:r w:rsidRPr="00E15BD5">
        <w:rPr>
          <w:b/>
          <w:noProof/>
        </w:rPr>
        <w:t>Autonómia</w:t>
      </w:r>
      <w:r>
        <w:rPr>
          <w:noProof/>
        </w:rPr>
        <w:t xml:space="preserve"> je zdanlivo synonymum vyššie uvedenej slobody. Ale v rámci slobody tu ide hlavne o možnosť dostať sa k cieľu svojim vlastný spôsobom, s vynaložením svojej vnútornej motivácie.</w:t>
      </w:r>
    </w:p>
    <w:p w:rsidR="009755D7" w:rsidRDefault="009755D7" w:rsidP="009755D7">
      <w:pPr>
        <w:rPr>
          <w:noProof/>
        </w:rPr>
      </w:pPr>
      <w:r>
        <w:rPr>
          <w:b/>
          <w:noProof/>
        </w:rPr>
        <w:tab/>
      </w:r>
      <w:r>
        <w:rPr>
          <w:b/>
        </w:rPr>
        <w:t>Konkurencia</w:t>
      </w:r>
      <w:r>
        <w:t xml:space="preserve"> (E. DECI) spolupracovníkov. Existuje predpoklad, že splnenie pracovnej úlohy samotnej nevedie k uspokojeniu, ale skôr snaha niekoho predstihnúť. Ide o vonkajší motivačný činiteľ a v určitom bode už môže narušovať optimálnu pracovnú motiváciu. Je možné, že tu funguje dialektická jednota: konkurencia – kooperácia. </w:t>
      </w:r>
      <w:r>
        <w:rPr>
          <w:noProof/>
        </w:rPr>
        <w:t xml:space="preserve"> </w:t>
      </w:r>
      <w:r w:rsidRPr="00287C50">
        <w:rPr>
          <w:noProof/>
        </w:rPr>
        <w:t>(Buchtová, 2002)</w:t>
      </w:r>
    </w:p>
    <w:p w:rsidR="009755D7" w:rsidRDefault="009755D7" w:rsidP="009755D7">
      <w:pPr>
        <w:rPr>
          <w:noProof/>
        </w:rPr>
      </w:pPr>
      <w:r>
        <w:rPr>
          <w:b/>
          <w:noProof/>
        </w:rPr>
        <w:tab/>
      </w:r>
      <w:r w:rsidRPr="00BA49AA">
        <w:rPr>
          <w:b/>
          <w:noProof/>
        </w:rPr>
        <w:t>Hodnotenie pracovníkov</w:t>
      </w:r>
      <w:r>
        <w:rPr>
          <w:noProof/>
        </w:rPr>
        <w:t xml:space="preserve"> má jednoznačne funkciu motivačnú – ovplyvňuje pracovníkov cez konfrontáciu s cieľmi, hodnotami, normami organizácie, cez spätnú väzbu, ktorú dostanú zamestnanci. Podnecuje k iniciatíve, kvalite práce, výkonnosti a podpore zámerov organizácie, pokiaľ sa zároveň hľadajú aj spôsoby, ako zlepšovať pracovné výkony, pracovné chovanie.  (Štikar, 2003) </w:t>
      </w:r>
    </w:p>
    <w:p w:rsidR="009755D7" w:rsidRDefault="009755D7" w:rsidP="009755D7">
      <w:pPr>
        <w:rPr>
          <w:noProof/>
        </w:rPr>
      </w:pPr>
      <w:r>
        <w:rPr>
          <w:noProof/>
        </w:rPr>
        <w:tab/>
        <w:t xml:space="preserve">Môžme rozlíšiť </w:t>
      </w:r>
      <w:r w:rsidRPr="00DE6DE4">
        <w:rPr>
          <w:noProof/>
          <w:u w:val="single"/>
        </w:rPr>
        <w:t>formálne</w:t>
      </w:r>
      <w:r>
        <w:rPr>
          <w:noProof/>
          <w:u w:val="single"/>
        </w:rPr>
        <w:t xml:space="preserve"> hodnotenie</w:t>
      </w:r>
      <w:r>
        <w:rPr>
          <w:noProof/>
        </w:rPr>
        <w:t xml:space="preserve"> (napr. 1x ročne, spojené aj so sebehodnotením pracovníka, nadriadených, kolegov, podriadených, zákazníci, podriadených,...) a </w:t>
      </w:r>
      <w:r w:rsidRPr="00DE6DE4">
        <w:rPr>
          <w:noProof/>
          <w:u w:val="single"/>
        </w:rPr>
        <w:t>neformálne</w:t>
      </w:r>
      <w:r>
        <w:rPr>
          <w:noProof/>
          <w:u w:val="single"/>
        </w:rPr>
        <w:t xml:space="preserve"> hodnotenie</w:t>
      </w:r>
      <w:r>
        <w:rPr>
          <w:noProof/>
        </w:rPr>
        <w:t xml:space="preserve"> – priebežné. Toto má veľký vplyv na motiváciu a okamžité korekcie výkonu. Existujú názory, že pravidelné formálne hodnotenie nie je správna cesta. Dávajú prednosť neformálnemu, priebežnému hodnoteniu. (Kolektív, 2006)</w:t>
      </w:r>
    </w:p>
    <w:p w:rsidR="009755D7" w:rsidRDefault="009755D7" w:rsidP="009755D7">
      <w:pPr>
        <w:rPr>
          <w:noProof/>
        </w:rPr>
      </w:pPr>
      <w:r>
        <w:rPr>
          <w:noProof/>
        </w:rPr>
        <w:tab/>
        <w:t>Pri hodnotení pracovníka organizácia hodnotí aj sama seba (či vytvára také predpoklady, aby zamstnanec mohol svoje pracovné úlohy poriadne plniť). Mnohí zamestnávatelia to takto nevnímajú.</w:t>
      </w:r>
    </w:p>
    <w:p w:rsidR="00674089" w:rsidRDefault="009755D7" w:rsidP="00674089">
      <w:pPr>
        <w:rPr>
          <w:noProof/>
        </w:rPr>
      </w:pPr>
      <w:r>
        <w:rPr>
          <w:b/>
          <w:noProof/>
        </w:rPr>
        <w:tab/>
        <w:t>Odmeňovanie</w:t>
      </w:r>
      <w:r>
        <w:rPr>
          <w:noProof/>
        </w:rPr>
        <w:t>. Sú rôzne formy, ako odmeňiť pracovníka</w:t>
      </w:r>
      <w:r w:rsidR="00674089">
        <w:rPr>
          <w:noProof/>
        </w:rPr>
        <w:t xml:space="preserve">: zamestnanecké výhody, povýšenie, vzdelávanie, formálne uznanie (pochvala), slávnostný obed (večera), poverenie významnými úlohami, vedením ľudí, školením iných, rozmanitá, zaujímavá práca, priateľské vzťahy na pracovisku, príjemný štýl vedenia, priaznivé pracovné podmienky (samostatná kancelária, PC, priame tel.číslo, kobecer,..)... </w:t>
      </w:r>
      <w:sdt>
        <w:sdtPr>
          <w:rPr>
            <w:noProof/>
          </w:rPr>
          <w:id w:val="15022190"/>
          <w:citation/>
        </w:sdtPr>
        <w:sdtContent>
          <w:r w:rsidR="00674089">
            <w:rPr>
              <w:noProof/>
            </w:rPr>
            <w:fldChar w:fldCharType="begin"/>
          </w:r>
          <w:r w:rsidR="00674089">
            <w:rPr>
              <w:noProof/>
            </w:rPr>
            <w:instrText xml:space="preserve"> CITATION Kou12 \l 1051 </w:instrText>
          </w:r>
          <w:r w:rsidR="00674089">
            <w:rPr>
              <w:noProof/>
            </w:rPr>
            <w:fldChar w:fldCharType="separate"/>
          </w:r>
          <w:r w:rsidR="00674089">
            <w:rPr>
              <w:noProof/>
            </w:rPr>
            <w:t>(Koubek, 2012)</w:t>
          </w:r>
          <w:r w:rsidR="00674089">
            <w:rPr>
              <w:noProof/>
            </w:rPr>
            <w:fldChar w:fldCharType="end"/>
          </w:r>
        </w:sdtContent>
      </w:sdt>
    </w:p>
    <w:p w:rsidR="009755D7" w:rsidRDefault="00674089" w:rsidP="009755D7">
      <w:pPr>
        <w:rPr>
          <w:noProof/>
        </w:rPr>
      </w:pPr>
      <w:r w:rsidRPr="00674089">
        <w:rPr>
          <w:i/>
          <w:noProof/>
        </w:rPr>
        <w:tab/>
      </w:r>
      <w:r w:rsidR="009755D7" w:rsidRPr="00060809">
        <w:rPr>
          <w:noProof/>
          <w:u w:val="single"/>
        </w:rPr>
        <w:t>P</w:t>
      </w:r>
      <w:r w:rsidR="009755D7" w:rsidRPr="00334F62">
        <w:rPr>
          <w:noProof/>
          <w:u w:val="single"/>
        </w:rPr>
        <w:t>eňažné</w:t>
      </w:r>
      <w:r w:rsidR="009755D7">
        <w:rPr>
          <w:noProof/>
          <w:u w:val="single"/>
        </w:rPr>
        <w:t xml:space="preserve"> formy</w:t>
      </w:r>
      <w:r w:rsidR="009755D7">
        <w:rPr>
          <w:noProof/>
        </w:rPr>
        <w:t>, nepeňažné. Tým že o nich rozhoduje hlavne zamestnávateľ sa označujú ako vonkajší stimul. Vnútornou odmenou s tým spojenou je pocit radosti, užitočnosti, úspešnosti,.... Motivačne môže pôsobiť hlavne  rast individuálnych odmien, pohyblivých zložiek mzdy, podiel na zisku.</w:t>
      </w:r>
    </w:p>
    <w:p w:rsidR="009755D7" w:rsidRDefault="009755D7" w:rsidP="009755D7">
      <w:pPr>
        <w:rPr>
          <w:noProof/>
        </w:rPr>
      </w:pPr>
      <w:r>
        <w:rPr>
          <w:noProof/>
        </w:rPr>
        <w:tab/>
        <w:t>Formy peňažných odmien:</w:t>
      </w:r>
    </w:p>
    <w:p w:rsidR="009755D7" w:rsidRDefault="009755D7" w:rsidP="009755D7">
      <w:pPr>
        <w:ind w:left="142" w:hanging="142"/>
        <w:rPr>
          <w:noProof/>
        </w:rPr>
      </w:pPr>
      <w:r>
        <w:rPr>
          <w:noProof/>
        </w:rPr>
        <w:t>- provízia (hlavné pre tých na kľúčových pozíciách a tých, ktorí majú možnosť činnosťou bezprostredne ovplyvniť výsledky),</w:t>
      </w:r>
    </w:p>
    <w:p w:rsidR="009755D7" w:rsidRDefault="009755D7" w:rsidP="009755D7">
      <w:pPr>
        <w:rPr>
          <w:noProof/>
        </w:rPr>
      </w:pPr>
      <w:r>
        <w:rPr>
          <w:noProof/>
        </w:rPr>
        <w:t>- individuálna úlohová mzda,</w:t>
      </w:r>
    </w:p>
    <w:p w:rsidR="009755D7" w:rsidRDefault="009755D7" w:rsidP="009755D7">
      <w:pPr>
        <w:rPr>
          <w:noProof/>
        </w:rPr>
      </w:pPr>
      <w:r>
        <w:rPr>
          <w:noProof/>
        </w:rPr>
        <w:t>- kolektívna úlohová mzda,</w:t>
      </w:r>
    </w:p>
    <w:p w:rsidR="009755D7" w:rsidRDefault="009755D7" w:rsidP="009755D7">
      <w:pPr>
        <w:ind w:left="142" w:hanging="142"/>
        <w:rPr>
          <w:noProof/>
        </w:rPr>
      </w:pPr>
      <w:r>
        <w:rPr>
          <w:noProof/>
        </w:rPr>
        <w:t>- mzda s podielom na zisku a strate (mnohí zamestnanci by sa chceli podieľa na zisku, ale pokiaľ ide o stratu, s tým tak nepočítajú),</w:t>
      </w:r>
    </w:p>
    <w:p w:rsidR="009755D7" w:rsidRDefault="009755D7" w:rsidP="009755D7">
      <w:pPr>
        <w:rPr>
          <w:noProof/>
        </w:rPr>
      </w:pPr>
      <w:r>
        <w:rPr>
          <w:noProof/>
        </w:rPr>
        <w:t>- pevne daná mzda (režijní zamestnanci).  (Jemelka, 2014)</w:t>
      </w:r>
    </w:p>
    <w:p w:rsidR="009755D7" w:rsidRDefault="009755D7" w:rsidP="009755D7">
      <w:pPr>
        <w:rPr>
          <w:noProof/>
        </w:rPr>
      </w:pPr>
      <w:r>
        <w:rPr>
          <w:noProof/>
        </w:rPr>
        <w:tab/>
      </w:r>
      <w:r w:rsidRPr="00334F62">
        <w:rPr>
          <w:noProof/>
          <w:u w:val="single"/>
        </w:rPr>
        <w:t>Nepeňažné</w:t>
      </w:r>
      <w:r>
        <w:rPr>
          <w:noProof/>
          <w:u w:val="single"/>
        </w:rPr>
        <w:t xml:space="preserve"> odmeny</w:t>
      </w:r>
      <w:r>
        <w:rPr>
          <w:noProof/>
        </w:rPr>
        <w:t xml:space="preserve"> – napr. dlhšia dovolenka, príspevky na stravovanie, penzijne poistenie, životné pripoistenie, príspevky pri chorobe,... (Kolektív, 2006). Záleží, čo je firma schopná a</w:t>
      </w:r>
      <w:r w:rsidR="00232CB6">
        <w:rPr>
          <w:noProof/>
        </w:rPr>
        <w:t>le hlavne</w:t>
      </w:r>
      <w:r>
        <w:rPr>
          <w:noProof/>
        </w:rPr>
        <w:t> ochotná poskytnúť za dané pracovné aktivity zamestnancom.</w:t>
      </w:r>
    </w:p>
    <w:p w:rsidR="009755D7" w:rsidRDefault="009755D7" w:rsidP="009755D7">
      <w:pPr>
        <w:rPr>
          <w:noProof/>
        </w:rPr>
      </w:pPr>
      <w:r>
        <w:tab/>
      </w:r>
      <w:r w:rsidR="00527290">
        <w:t>Mnohé firmy zavádzajú s</w:t>
      </w:r>
      <w:r>
        <w:t>ofistikovaný systém odmeňovania</w:t>
      </w:r>
      <w:r w:rsidR="00527290">
        <w:t>, zložený z viacerých položiek</w:t>
      </w:r>
      <w:r>
        <w:t xml:space="preserve"> (napr. 30% mzdy má variabilnú zložku v závislosti od podaného výkonu). </w:t>
      </w:r>
      <w:r>
        <w:rPr>
          <w:noProof/>
        </w:rPr>
        <w:t xml:space="preserve"> (Breuerová, 2013)</w:t>
      </w:r>
    </w:p>
    <w:p w:rsidR="00674089" w:rsidRDefault="00674089" w:rsidP="00674089">
      <w:pPr>
        <w:rPr>
          <w:noProof/>
        </w:rPr>
      </w:pPr>
      <w:r>
        <w:rPr>
          <w:b/>
        </w:rPr>
        <w:tab/>
        <w:t>Typ odmeny „ak – tak“</w:t>
      </w:r>
      <w:r>
        <w:t xml:space="preserve"> = keď urobíš toto, dostaneš tamto. Tento typ je efektívny pre jednoduchú technickú prácu krátkodobého dosahu, ale pre prácu, ktorá vyžaduje viac kreativity, už efektívne nie sú (zužujú ľuďom uhol pohľadu a skracujú časový horizont ich myslenia) Takže problémom nie sú peniaze ako motivácia ako také. Problém je práve princíp „ak – tak“. Ten sa stáva určitou formou </w:t>
      </w:r>
      <w:r w:rsidRPr="002C7996">
        <w:rPr>
          <w:b/>
        </w:rPr>
        <w:t>kontroly</w:t>
      </w:r>
      <w:r>
        <w:t xml:space="preserve"> a ľudia zo seba pri plnení komplikovaných úloh nevydajú to najlepšie, ak sú pod kontrolou.</w:t>
      </w:r>
      <w:r>
        <w:rPr>
          <w:noProof/>
        </w:rPr>
        <w:t xml:space="preserve"> (Náhlovský, 2014)</w:t>
      </w:r>
    </w:p>
    <w:p w:rsidR="00674089" w:rsidRDefault="00674089" w:rsidP="00674089">
      <w:pPr>
        <w:rPr>
          <w:noProof/>
        </w:rPr>
      </w:pPr>
      <w:r>
        <w:tab/>
        <w:t xml:space="preserve">V pozíciách,  kde je to užitočné, je vhodné namiesto kontroly využívať iné mechanizmy, postavené na princípoch autonómie, pracovného majstrovstva a zmysel práce. </w:t>
      </w:r>
      <w:r>
        <w:rPr>
          <w:noProof/>
        </w:rPr>
        <w:t>(Náhlovský, 2014)</w:t>
      </w:r>
    </w:p>
    <w:p w:rsidR="00674089" w:rsidRDefault="00674089" w:rsidP="00674089">
      <w:pPr>
        <w:rPr>
          <w:noProof/>
        </w:rPr>
      </w:pPr>
      <w:r>
        <w:rPr>
          <w:noProof/>
        </w:rPr>
        <w:tab/>
      </w:r>
      <w:r w:rsidRPr="00334F62">
        <w:rPr>
          <w:noProof/>
          <w:u w:val="single"/>
        </w:rPr>
        <w:t>Vnútorné</w:t>
      </w:r>
      <w:r>
        <w:rPr>
          <w:noProof/>
        </w:rPr>
        <w:t xml:space="preserve"> a </w:t>
      </w:r>
      <w:r w:rsidRPr="00334F62">
        <w:rPr>
          <w:noProof/>
          <w:u w:val="single"/>
        </w:rPr>
        <w:t>vonkajšie odmeny</w:t>
      </w:r>
      <w:r>
        <w:rPr>
          <w:noProof/>
        </w:rPr>
        <w:t xml:space="preserve"> – nie je možné jednoznačné rozdelenie, nakoľko pre niekoho čisto vonkajšia odmena – napr. plat, pre iného môže mať vnútornú hodnotu (môže uspokojovať potrebu sebaúcty, postavenia) </w:t>
      </w:r>
      <w:sdt>
        <w:sdtPr>
          <w:rPr>
            <w:noProof/>
          </w:rPr>
          <w:id w:val="15022175"/>
          <w:citation/>
        </w:sdtPr>
        <w:sdtContent>
          <w:r>
            <w:rPr>
              <w:noProof/>
            </w:rPr>
            <w:fldChar w:fldCharType="begin"/>
          </w:r>
          <w:r>
            <w:rPr>
              <w:noProof/>
            </w:rPr>
            <w:instrText xml:space="preserve"> CITATION Koc12 \l 1051 </w:instrText>
          </w:r>
          <w:r>
            <w:rPr>
              <w:noProof/>
            </w:rPr>
            <w:fldChar w:fldCharType="separate"/>
          </w:r>
          <w:r>
            <w:rPr>
              <w:noProof/>
            </w:rPr>
            <w:t>(Kocianová, 2012)</w:t>
          </w:r>
          <w:r>
            <w:rPr>
              <w:noProof/>
            </w:rPr>
            <w:fldChar w:fldCharType="end"/>
          </w:r>
        </w:sdtContent>
      </w:sdt>
    </w:p>
    <w:p w:rsidR="009755D7" w:rsidRDefault="009755D7" w:rsidP="009755D7">
      <w:pPr>
        <w:rPr>
          <w:noProof/>
        </w:rPr>
      </w:pPr>
      <w:r>
        <w:rPr>
          <w:noProof/>
        </w:rPr>
        <w:tab/>
        <w:t xml:space="preserve">S odmeňovaním súvisí </w:t>
      </w:r>
      <w:r>
        <w:rPr>
          <w:i/>
          <w:noProof/>
        </w:rPr>
        <w:t xml:space="preserve">sieť odmien </w:t>
      </w:r>
      <w:r>
        <w:rPr>
          <w:noProof/>
        </w:rPr>
        <w:t>v mozgu</w:t>
      </w:r>
      <w:r>
        <w:rPr>
          <w:rStyle w:val="Odkaznapoznmkupodiarou"/>
          <w:noProof/>
        </w:rPr>
        <w:footnoteReference w:id="9"/>
      </w:r>
      <w:r w:rsidR="00232CB6">
        <w:rPr>
          <w:i/>
          <w:noProof/>
        </w:rPr>
        <w:t xml:space="preserve">. </w:t>
      </w:r>
      <w:r w:rsidR="00232CB6" w:rsidRPr="00232CB6">
        <w:rPr>
          <w:noProof/>
        </w:rPr>
        <w:t>Je</w:t>
      </w:r>
      <w:r w:rsidR="00232CB6">
        <w:rPr>
          <w:i/>
          <w:noProof/>
        </w:rPr>
        <w:t xml:space="preserve"> </w:t>
      </w:r>
      <w:r>
        <w:rPr>
          <w:noProof/>
        </w:rPr>
        <w:t>citlivá na potreby fyzického prežitia, na druhotné hmotné odmeny (obzvlášť peniaze), nemateriálne odmeny (status, sociálne uznanie, spravodlivosť) a očakávanie nových poznatkov (</w:t>
      </w:r>
      <w:r w:rsidR="00232CB6">
        <w:rPr>
          <w:noProof/>
        </w:rPr>
        <w:t>Je výhodné zadávať „sieti“</w:t>
      </w:r>
      <w:r>
        <w:rPr>
          <w:noProof/>
        </w:rPr>
        <w:t xml:space="preserve"> menej presné ciele. Vysoko konkrét</w:t>
      </w:r>
      <w:r w:rsidR="00232CB6">
        <w:rPr>
          <w:noProof/>
        </w:rPr>
        <w:t xml:space="preserve">ne, náročné ciele sú škodlivé, pretože </w:t>
      </w:r>
      <w:r>
        <w:rPr>
          <w:noProof/>
        </w:rPr>
        <w:t>obmedzujú zvedavosť a flexibilné myslenie).</w:t>
      </w:r>
      <w:r w:rsidRPr="007B7941">
        <w:rPr>
          <w:noProof/>
        </w:rPr>
        <w:t xml:space="preserve"> </w:t>
      </w:r>
      <w:r>
        <w:rPr>
          <w:noProof/>
        </w:rPr>
        <w:t>(Petrová, Víte, jak funguje váš mozek?, 2013)</w:t>
      </w:r>
    </w:p>
    <w:p w:rsidR="009755D7" w:rsidRDefault="009755D7" w:rsidP="009755D7">
      <w:pPr>
        <w:rPr>
          <w:noProof/>
        </w:rPr>
      </w:pPr>
      <w:r>
        <w:rPr>
          <w:noProof/>
        </w:rPr>
        <w:tab/>
      </w:r>
      <w:r w:rsidR="00232CB6">
        <w:rPr>
          <w:noProof/>
        </w:rPr>
        <w:t>Pri odmeňovaní treba z</w:t>
      </w:r>
      <w:r>
        <w:rPr>
          <w:noProof/>
        </w:rPr>
        <w:t>ohľadňovať výkonnosť zamestnanca, ale aj potenciál pre ďalší rozvoj a chovanie. Na prvom mieste však stojí čestné a etické chovanie každého jednotlivca.  (Frejtichová, 2013)</w:t>
      </w:r>
    </w:p>
    <w:p w:rsidR="009755D7" w:rsidRDefault="00674089" w:rsidP="009755D7">
      <w:pPr>
        <w:rPr>
          <w:noProof/>
        </w:rPr>
      </w:pPr>
      <w:r>
        <w:rPr>
          <w:noProof/>
        </w:rPr>
        <w:tab/>
      </w:r>
      <w:r w:rsidR="009755D7">
        <w:rPr>
          <w:noProof/>
        </w:rPr>
        <w:t>„Pokiaľ začnú mať ľudia pocit, že nadriadený a teda aj firma majú záujem na tom, aby každý rozvíjal a uplatňoval svoj potenciál, mení sa k lepšiemu ich postoj k firme.</w:t>
      </w:r>
      <w:r>
        <w:rPr>
          <w:noProof/>
        </w:rPr>
        <w:t>“</w:t>
      </w:r>
      <w:r w:rsidR="009755D7">
        <w:rPr>
          <w:noProof/>
        </w:rPr>
        <w:t xml:space="preserve">  (Suchý, 2013)</w:t>
      </w:r>
    </w:p>
    <w:p w:rsidR="009755D7" w:rsidRDefault="009755D7" w:rsidP="009755D7">
      <w:pPr>
        <w:rPr>
          <w:noProof/>
        </w:rPr>
      </w:pPr>
      <w:r>
        <w:rPr>
          <w:b/>
        </w:rPr>
        <w:tab/>
        <w:t xml:space="preserve">Teórie spravodlivosti – </w:t>
      </w:r>
      <w:r>
        <w:t xml:space="preserve">ľuďom nezáleží len na celkovej odmene, ale aj na tom, ako spravodlivo je rozdelená. </w:t>
      </w:r>
      <w:r w:rsidR="00674089">
        <w:t xml:space="preserve">Spravodlivosť je </w:t>
      </w:r>
      <w:r>
        <w:t xml:space="preserve">posudzovaná na základe vynaloženého úsilia, skúsenosti, vzdelania, schopností,..). Je teda dôležitá platová </w:t>
      </w:r>
      <w:r w:rsidR="00674089">
        <w:t>a informačná rovnosť a  transparentnosť</w:t>
      </w:r>
      <w:r>
        <w:t>.</w:t>
      </w:r>
      <w:r w:rsidRPr="00D80B73">
        <w:rPr>
          <w:noProof/>
        </w:rPr>
        <w:t xml:space="preserve"> </w:t>
      </w:r>
      <w:r w:rsidRPr="00626B71">
        <w:rPr>
          <w:noProof/>
        </w:rPr>
        <w:t>(Kolektív, 2006)</w:t>
      </w:r>
    </w:p>
    <w:p w:rsidR="00674089" w:rsidRDefault="00674089" w:rsidP="00674089">
      <w:pPr>
        <w:rPr>
          <w:noProof/>
        </w:rPr>
      </w:pPr>
      <w:r>
        <w:rPr>
          <w:noProof/>
        </w:rPr>
        <w:tab/>
        <w:t>Je dôležité vedieť odkomunikovať aj to, prečo bol jeden zamestnanec povýšený a druhý nie, na akých princípoch funguje odmeňovanie. Inak nefunguje transparentnosť, systémovosť.  (Kopecký, 2014)</w:t>
      </w:r>
    </w:p>
    <w:p w:rsidR="009755D7" w:rsidRDefault="009755D7" w:rsidP="009755D7">
      <w:pPr>
        <w:rPr>
          <w:noProof/>
        </w:rPr>
      </w:pPr>
      <w:r>
        <w:rPr>
          <w:noProof/>
        </w:rPr>
        <w:tab/>
        <w:t xml:space="preserve">Systém odmeňovania by mal byť </w:t>
      </w:r>
      <w:r w:rsidR="00674089">
        <w:rPr>
          <w:noProof/>
        </w:rPr>
        <w:t xml:space="preserve">teda </w:t>
      </w:r>
      <w:r>
        <w:rPr>
          <w:noProof/>
        </w:rPr>
        <w:t xml:space="preserve">obojstranne prijateľný, efektívny, spravodlivý – jeden z najdôležitejších harmonických vzťahov vo firme. </w:t>
      </w:r>
      <w:sdt>
        <w:sdtPr>
          <w:rPr>
            <w:noProof/>
          </w:rPr>
          <w:id w:val="15022189"/>
          <w:citation/>
        </w:sdtPr>
        <w:sdtContent>
          <w:r>
            <w:rPr>
              <w:noProof/>
            </w:rPr>
            <w:fldChar w:fldCharType="begin"/>
          </w:r>
          <w:r>
            <w:rPr>
              <w:noProof/>
            </w:rPr>
            <w:instrText xml:space="preserve"> CITATION Kou12 \l 1051 </w:instrText>
          </w:r>
          <w:r>
            <w:rPr>
              <w:noProof/>
            </w:rPr>
            <w:fldChar w:fldCharType="separate"/>
          </w:r>
          <w:r>
            <w:rPr>
              <w:noProof/>
            </w:rPr>
            <w:t>(Koubek, 2012)</w:t>
          </w:r>
          <w:r>
            <w:rPr>
              <w:noProof/>
            </w:rPr>
            <w:fldChar w:fldCharType="end"/>
          </w:r>
        </w:sdtContent>
      </w:sdt>
    </w:p>
    <w:p w:rsidR="009755D7" w:rsidRDefault="009755D7" w:rsidP="009755D7">
      <w:pPr>
        <w:rPr>
          <w:noProof/>
        </w:rPr>
      </w:pPr>
      <w:r>
        <w:rPr>
          <w:b/>
          <w:noProof/>
        </w:rPr>
        <w:tab/>
      </w:r>
      <w:r w:rsidR="00674089">
        <w:rPr>
          <w:b/>
          <w:noProof/>
        </w:rPr>
        <w:t>Iné z</w:t>
      </w:r>
      <w:r w:rsidRPr="00E15BD5">
        <w:rPr>
          <w:b/>
          <w:noProof/>
        </w:rPr>
        <w:t>amestnanecké výhody</w:t>
      </w:r>
      <w:r>
        <w:rPr>
          <w:noProof/>
        </w:rPr>
        <w:t>:</w:t>
      </w:r>
    </w:p>
    <w:p w:rsidR="009755D7" w:rsidRDefault="009A4EFB" w:rsidP="009755D7">
      <w:pPr>
        <w:rPr>
          <w:noProof/>
        </w:rPr>
      </w:pPr>
      <w:r>
        <w:rPr>
          <w:noProof/>
        </w:rPr>
        <w:pict>
          <v:shape id="_x0000_s1114" type="#_x0000_t202" style="position:absolute;left:0;text-align:left;margin-left:267.2pt;margin-top:17.65pt;width:180.6pt;height:85.35pt;z-index:251684352;mso-width-percent:400;mso-height-percent:200;mso-width-percent:400;mso-height-percent:200;mso-width-relative:margin;mso-height-relative:margin">
            <v:textbox style="mso-next-textbox:#_x0000_s1114;mso-fit-shape-to-text:t">
              <w:txbxContent>
                <w:p w:rsidR="009A4EFB" w:rsidRPr="009A4EFB" w:rsidRDefault="009A4EFB" w:rsidP="009A4EFB">
                  <w:r>
                    <w:rPr>
                      <w:noProof/>
                    </w:rPr>
                    <w:t xml:space="preserve">„Zamestnaneckou výhodou nie je to, na čo má zamestnanec podľa zákona prirodzene nárok.“ </w:t>
                  </w:r>
                  <w:sdt>
                    <w:sdtPr>
                      <w:rPr>
                        <w:noProof/>
                      </w:rPr>
                      <w:id w:val="817185"/>
                      <w:citation/>
                    </w:sdtPr>
                    <w:sdtContent>
                      <w:r>
                        <w:rPr>
                          <w:noProof/>
                        </w:rPr>
                        <w:fldChar w:fldCharType="begin"/>
                      </w:r>
                      <w:r>
                        <w:rPr>
                          <w:noProof/>
                        </w:rPr>
                        <w:instrText xml:space="preserve"> CITATION Kou12 \l 1051 </w:instrText>
                      </w:r>
                      <w:r>
                        <w:rPr>
                          <w:noProof/>
                        </w:rPr>
                        <w:fldChar w:fldCharType="separate"/>
                      </w:r>
                      <w:r>
                        <w:rPr>
                          <w:noProof/>
                        </w:rPr>
                        <w:t>(Koubek, 2012)</w:t>
                      </w:r>
                      <w:r>
                        <w:rPr>
                          <w:noProof/>
                        </w:rPr>
                        <w:fldChar w:fldCharType="end"/>
                      </w:r>
                    </w:sdtContent>
                  </w:sdt>
                </w:p>
              </w:txbxContent>
            </v:textbox>
            <w10:wrap type="square"/>
          </v:shape>
        </w:pict>
      </w:r>
      <w:r w:rsidR="009755D7">
        <w:rPr>
          <w:noProof/>
        </w:rPr>
        <w:t>- sociálnej povahy (dôchodkové pripoistenie, pôžičky, príspevky na rekreáciu,...),</w:t>
      </w:r>
    </w:p>
    <w:p w:rsidR="009755D7" w:rsidRDefault="009755D7" w:rsidP="009755D7">
      <w:pPr>
        <w:rPr>
          <w:noProof/>
        </w:rPr>
      </w:pPr>
      <w:r>
        <w:rPr>
          <w:noProof/>
        </w:rPr>
        <w:t>- skvalitňujúce vy</w:t>
      </w:r>
      <w:r w:rsidR="009A4EFB">
        <w:rPr>
          <w:noProof/>
        </w:rPr>
        <w:t>u</w:t>
      </w:r>
      <w:r>
        <w:rPr>
          <w:noProof/>
        </w:rPr>
        <w:t>žívanie voľného času (kultúrne, športové aktivity,...),</w:t>
      </w:r>
    </w:p>
    <w:p w:rsidR="009755D7" w:rsidRDefault="009755D7" w:rsidP="009755D7">
      <w:pPr>
        <w:rPr>
          <w:noProof/>
        </w:rPr>
      </w:pPr>
      <w:r>
        <w:rPr>
          <w:noProof/>
        </w:rPr>
        <w:t>- majúce vzťah k práci (stravovanie, predaj firemných produktov zamestnancom, parkovisko,...),</w:t>
      </w:r>
    </w:p>
    <w:p w:rsidR="009755D7" w:rsidRDefault="009755D7" w:rsidP="009755D7">
      <w:pPr>
        <w:rPr>
          <w:noProof/>
        </w:rPr>
      </w:pPr>
      <w:r>
        <w:rPr>
          <w:noProof/>
        </w:rPr>
        <w:t xml:space="preserve">- spojené s postavením vo firme (auto, mobilný telefón, spoločenský odev,...). </w:t>
      </w:r>
      <w:sdt>
        <w:sdtPr>
          <w:rPr>
            <w:noProof/>
          </w:rPr>
          <w:id w:val="15022191"/>
          <w:citation/>
        </w:sdtPr>
        <w:sdtContent>
          <w:r>
            <w:rPr>
              <w:noProof/>
            </w:rPr>
            <w:fldChar w:fldCharType="begin"/>
          </w:r>
          <w:r>
            <w:rPr>
              <w:noProof/>
            </w:rPr>
            <w:instrText xml:space="preserve"> CITATION Kou12 \l 1051 </w:instrText>
          </w:r>
          <w:r>
            <w:rPr>
              <w:noProof/>
            </w:rPr>
            <w:fldChar w:fldCharType="separate"/>
          </w:r>
          <w:r>
            <w:rPr>
              <w:noProof/>
            </w:rPr>
            <w:t>(Koubek, 2012)</w:t>
          </w:r>
          <w:r>
            <w:rPr>
              <w:noProof/>
            </w:rPr>
            <w:fldChar w:fldCharType="end"/>
          </w:r>
        </w:sdtContent>
      </w:sdt>
    </w:p>
    <w:p w:rsidR="00674089" w:rsidRDefault="00674089" w:rsidP="009755D7">
      <w:pPr>
        <w:rPr>
          <w:noProof/>
        </w:rPr>
      </w:pPr>
      <w:r>
        <w:rPr>
          <w:noProof/>
        </w:rPr>
        <w:t xml:space="preserve">- iné </w:t>
      </w:r>
      <w:r w:rsidR="009755D7">
        <w:rPr>
          <w:noProof/>
        </w:rPr>
        <w:t xml:space="preserve">(platené voľno v deň narodenín, svatobný dar, vianočný dar, programy pre bývalých zamestnancov – dôchodcov, firemná posilňovňa, ,..). </w:t>
      </w:r>
    </w:p>
    <w:p w:rsidR="009755D7" w:rsidRDefault="00674089" w:rsidP="009755D7">
      <w:r>
        <w:rPr>
          <w:noProof/>
        </w:rPr>
        <w:tab/>
      </w:r>
      <w:r w:rsidR="009755D7">
        <w:rPr>
          <w:b/>
        </w:rPr>
        <w:t>Vzdelávanie, rozvoj pracovníka</w:t>
      </w:r>
      <w:r w:rsidR="009A4EFB">
        <w:t>, ktoré je</w:t>
      </w:r>
      <w:r w:rsidR="009755D7">
        <w:t xml:space="preserve"> obojstranne výhodné. (on the job, off the job, outsourcing, e-learning, blended learning).</w:t>
      </w:r>
    </w:p>
    <w:p w:rsidR="009755D7" w:rsidRDefault="009755D7" w:rsidP="009755D7">
      <w:pPr>
        <w:rPr>
          <w:noProof/>
        </w:rPr>
      </w:pPr>
      <w:r>
        <w:rPr>
          <w:noProof/>
        </w:rPr>
        <w:tab/>
      </w:r>
      <w:r w:rsidR="009A4EFB">
        <w:rPr>
          <w:noProof/>
        </w:rPr>
        <w:t>Iné r</w:t>
      </w:r>
      <w:r>
        <w:rPr>
          <w:noProof/>
        </w:rPr>
        <w:t xml:space="preserve">ozvíjanie </w:t>
      </w:r>
      <w:r>
        <w:rPr>
          <w:b/>
          <w:noProof/>
        </w:rPr>
        <w:t xml:space="preserve">talentu </w:t>
      </w:r>
      <w:r>
        <w:rPr>
          <w:noProof/>
        </w:rPr>
        <w:t>a </w:t>
      </w:r>
      <w:r>
        <w:rPr>
          <w:b/>
          <w:noProof/>
        </w:rPr>
        <w:t xml:space="preserve">potenciálu </w:t>
      </w:r>
      <w:r>
        <w:rPr>
          <w:noProof/>
        </w:rPr>
        <w:t>zamestnanca.  (Frejtichová, 2013)</w:t>
      </w:r>
    </w:p>
    <w:p w:rsidR="009755D7" w:rsidRDefault="009755D7" w:rsidP="009755D7">
      <w:pPr>
        <w:rPr>
          <w:noProof/>
        </w:rPr>
      </w:pPr>
      <w:r>
        <w:rPr>
          <w:b/>
          <w:noProof/>
        </w:rPr>
        <w:tab/>
        <w:t>Zmysluplnosť</w:t>
      </w:r>
      <w:r>
        <w:rPr>
          <w:noProof/>
        </w:rPr>
        <w:t xml:space="preserve"> práce, aby zamestnancov práca bavila, voľnosť v plnení úloh, nezaťaženosť administratívou, byrokraciou, príjemné pracovné prostredie.  (Frejtichová, 2013)</w:t>
      </w:r>
    </w:p>
    <w:p w:rsidR="009755D7" w:rsidRDefault="009755D7" w:rsidP="009755D7">
      <w:r>
        <w:rPr>
          <w:b/>
        </w:rPr>
        <w:tab/>
        <w:t>Rozmiestňovanie pracovníkov</w:t>
      </w:r>
      <w:r w:rsidR="009A4EFB">
        <w:t>. Ide o</w:t>
      </w:r>
      <w:r>
        <w:t xml:space="preserve"> spojenie správneho pracovníka so správnym pracovným miestom, aby sa dosahovali ciele organizácie. (vnútropodniková mobilita, vonkajšia mobilita; mobilita aktívna, pasívna; staffing, human asset management).</w:t>
      </w:r>
      <w:r w:rsidR="009A4EFB">
        <w:t xml:space="preserve"> Nie je to tak jednoduchá úloha, ale venovať tomu čas sa oplatí.</w:t>
      </w:r>
    </w:p>
    <w:p w:rsidR="009755D7" w:rsidRDefault="009755D7" w:rsidP="009755D7">
      <w:pPr>
        <w:rPr>
          <w:noProof/>
        </w:rPr>
      </w:pPr>
      <w:r>
        <w:rPr>
          <w:noProof/>
        </w:rPr>
        <w:tab/>
        <w:t>Odpoveď na otázku: „Čím si dnes prispel firme k splneniu jej poslania?“ niektorí považujú za dostatočný motív, ako primäť pracovníkov venovať sa v zamestnaní hlavne svojej práci. (Frejtichová, 2013)</w:t>
      </w:r>
    </w:p>
    <w:p w:rsidR="009755D7" w:rsidRPr="00005921" w:rsidRDefault="009755D7" w:rsidP="009755D7">
      <w:r>
        <w:tab/>
      </w:r>
      <w:r w:rsidRPr="00334F62">
        <w:rPr>
          <w:b/>
        </w:rPr>
        <w:t>Dobrá atmosféra</w:t>
      </w:r>
      <w:r>
        <w:t xml:space="preserve"> vo vnútri podniku. </w:t>
      </w:r>
    </w:p>
    <w:p w:rsidR="009755D7" w:rsidRDefault="009755D7" w:rsidP="009755D7">
      <w:r>
        <w:tab/>
      </w:r>
      <w:r>
        <w:rPr>
          <w:b/>
        </w:rPr>
        <w:t xml:space="preserve">Prepúšťanie – </w:t>
      </w:r>
      <w:r>
        <w:t>trochu diskutabilná položka v determinantoch motivácia. Ale slušné zaobchádzanie a starostlivosť aj o zamestnanca opúšťajúceho podnik má vplyv na motiváciu zostávajúcich pracovníkov podať dobrý výkon pre takúto spoločnosť. Je výhodná a čoraz častejšie využívaná možnosť outplacementu.</w:t>
      </w:r>
    </w:p>
    <w:p w:rsidR="00334F62" w:rsidRDefault="00334F62" w:rsidP="00E15BD5">
      <w:pPr>
        <w:rPr>
          <w:b/>
        </w:rPr>
      </w:pPr>
    </w:p>
    <w:p w:rsidR="00E15BD5" w:rsidRPr="00E15BD5" w:rsidRDefault="00E15BD5" w:rsidP="0093139B">
      <w:pPr>
        <w:rPr>
          <w:noProof/>
          <w:u w:val="single"/>
        </w:rPr>
      </w:pPr>
      <w:r>
        <w:rPr>
          <w:noProof/>
          <w:u w:val="single"/>
        </w:rPr>
        <w:t>Vnútorné</w:t>
      </w:r>
      <w:r w:rsidR="009A4EFB">
        <w:rPr>
          <w:noProof/>
          <w:u w:val="single"/>
        </w:rPr>
        <w:t xml:space="preserve"> motivačné determinanty</w:t>
      </w:r>
    </w:p>
    <w:p w:rsidR="008875B7" w:rsidRDefault="00157966" w:rsidP="001F0F48">
      <w:pPr>
        <w:rPr>
          <w:noProof/>
        </w:rPr>
      </w:pPr>
      <w:r>
        <w:rPr>
          <w:b/>
          <w:noProof/>
        </w:rPr>
        <w:tab/>
      </w:r>
      <w:r w:rsidR="008875B7">
        <w:rPr>
          <w:b/>
          <w:noProof/>
        </w:rPr>
        <w:t>Vlastná iniciatíva</w:t>
      </w:r>
      <w:r w:rsidR="009A4EFB">
        <w:rPr>
          <w:noProof/>
        </w:rPr>
        <w:t xml:space="preserve">. Tá </w:t>
      </w:r>
      <w:r w:rsidR="008875B7">
        <w:rPr>
          <w:noProof/>
        </w:rPr>
        <w:t>uspokojuje zvedavosť a sociálne uznanie.</w:t>
      </w:r>
    </w:p>
    <w:p w:rsidR="00157966" w:rsidRDefault="00157966" w:rsidP="00157966">
      <w:pPr>
        <w:rPr>
          <w:noProof/>
        </w:rPr>
      </w:pPr>
      <w:r>
        <w:rPr>
          <w:b/>
        </w:rPr>
        <w:tab/>
        <w:t>Nadsituačná aktivita</w:t>
      </w:r>
      <w:r w:rsidR="009A4EFB">
        <w:t xml:space="preserve"> je</w:t>
      </w:r>
      <w:r>
        <w:t xml:space="preserve"> typická pre štruktúru a dynamiku ľudských motívov. </w:t>
      </w:r>
      <w:r w:rsidR="009A4EFB">
        <w:t>Ide o s</w:t>
      </w:r>
      <w:r>
        <w:t xml:space="preserve">chopnosť človeka vytyčovať si ciele, ktoré presahujú súčasnú úroveň jeho možností. </w:t>
      </w:r>
      <w:r>
        <w:rPr>
          <w:noProof/>
        </w:rPr>
        <w:t xml:space="preserve"> (Buchtová, 2002)</w:t>
      </w:r>
    </w:p>
    <w:p w:rsidR="00157966" w:rsidRDefault="00157966" w:rsidP="00157966">
      <w:pPr>
        <w:rPr>
          <w:noProof/>
        </w:rPr>
      </w:pPr>
      <w:r>
        <w:rPr>
          <w:b/>
          <w:noProof/>
        </w:rPr>
        <w:tab/>
        <w:t>Potreba stimulácie</w:t>
      </w:r>
      <w:r w:rsidR="009A4EFB">
        <w:rPr>
          <w:noProof/>
        </w:rPr>
        <w:t>. K tomu Zuckerman prichádza so</w:t>
      </w:r>
      <w:r>
        <w:rPr>
          <w:noProof/>
        </w:rPr>
        <w:t xml:space="preserve"> „</w:t>
      </w:r>
      <w:r w:rsidR="009A4EFB">
        <w:rPr>
          <w:noProof/>
        </w:rPr>
        <w:t>škálou</w:t>
      </w:r>
      <w:r>
        <w:rPr>
          <w:noProof/>
        </w:rPr>
        <w:t xml:space="preserve"> vyhľadávania vnemov</w:t>
      </w:r>
      <w:r w:rsidR="009A4EFB">
        <w:rPr>
          <w:noProof/>
        </w:rPr>
        <w:t>“, ktorá</w:t>
      </w:r>
      <w:r>
        <w:rPr>
          <w:noProof/>
        </w:rPr>
        <w:t xml:space="preserve"> odhad</w:t>
      </w:r>
      <w:r w:rsidR="009A4EFB">
        <w:rPr>
          <w:noProof/>
        </w:rPr>
        <w:t>uje</w:t>
      </w:r>
      <w:r>
        <w:rPr>
          <w:noProof/>
        </w:rPr>
        <w:t xml:space="preserve"> túžby jednotlivca zúčastniť sa dobrodružných aktivít.  (Frejtichová, 2013)</w:t>
      </w:r>
    </w:p>
    <w:p w:rsidR="00157966" w:rsidRPr="000C35E8" w:rsidRDefault="00157966" w:rsidP="00157966">
      <w:r>
        <w:rPr>
          <w:b/>
        </w:rPr>
        <w:tab/>
        <w:t>Teórie očakávania</w:t>
      </w:r>
      <w:r w:rsidR="009A4EFB">
        <w:t>. Ide o predpoklad, že</w:t>
      </w:r>
      <w:r>
        <w:t xml:space="preserve"> veľkosť úsilia jednať určitým spôsobom závisí na miere </w:t>
      </w:r>
      <w:r w:rsidR="009A4EFB">
        <w:t xml:space="preserve">atraktivity sledovaného cieľa. Ide teda o </w:t>
      </w:r>
      <w:r>
        <w:t>význ</w:t>
      </w:r>
      <w:r w:rsidR="009A4EFB">
        <w:t>am výkonu a uspokojenie z práce</w:t>
      </w:r>
      <w:r>
        <w:t>.</w:t>
      </w:r>
    </w:p>
    <w:p w:rsidR="00157966" w:rsidRDefault="00157966" w:rsidP="00157966">
      <w:pPr>
        <w:rPr>
          <w:noProof/>
        </w:rPr>
      </w:pPr>
      <w:r>
        <w:rPr>
          <w:b/>
        </w:rPr>
        <w:tab/>
        <w:t>Teórie vnútornej motivácie</w:t>
      </w:r>
      <w:r w:rsidR="009A4EFB">
        <w:t xml:space="preserve"> hovoria, že motiváciu</w:t>
      </w:r>
      <w:r>
        <w:t xml:space="preserve"> a zotrvanie v organizácii ovplyvňujú 3 faktory – </w:t>
      </w:r>
      <w:r>
        <w:rPr>
          <w:i/>
        </w:rPr>
        <w:t xml:space="preserve">zmysluplnosť práce, zodpovednosť, vedomie o výsledku vynaloženého úsilia.“ </w:t>
      </w:r>
      <w:r>
        <w:rPr>
          <w:noProof/>
        </w:rPr>
        <w:t xml:space="preserve"> </w:t>
      </w:r>
      <w:r w:rsidRPr="00626B71">
        <w:rPr>
          <w:noProof/>
        </w:rPr>
        <w:t>(Kolektív, 2006)</w:t>
      </w:r>
    </w:p>
    <w:p w:rsidR="00157966" w:rsidRDefault="00157966" w:rsidP="009A4EFB">
      <w:pPr>
        <w:rPr>
          <w:noProof/>
        </w:rPr>
      </w:pPr>
      <w:r>
        <w:rPr>
          <w:b/>
          <w:noProof/>
        </w:rPr>
        <w:tab/>
        <w:t>Zvedavosť</w:t>
      </w:r>
      <w:r w:rsidR="009A4EFB">
        <w:rPr>
          <w:b/>
          <w:noProof/>
        </w:rPr>
        <w:t>.</w:t>
      </w:r>
      <w:r>
        <w:rPr>
          <w:b/>
          <w:noProof/>
        </w:rPr>
        <w:t xml:space="preserve">  </w:t>
      </w:r>
      <w:r w:rsidRPr="004B39CC">
        <w:rPr>
          <w:noProof/>
        </w:rPr>
        <w:t>(Buchtová, 2002)</w:t>
      </w:r>
    </w:p>
    <w:p w:rsidR="00157966" w:rsidRDefault="00157966" w:rsidP="009A4EFB">
      <w:r>
        <w:tab/>
        <w:t>Pocit</w:t>
      </w:r>
      <w:r w:rsidR="009A4EFB">
        <w:t xml:space="preserve"> zamestnanca</w:t>
      </w:r>
      <w:r>
        <w:t>, že sa podieľa na niečom výnimočnom.</w:t>
      </w:r>
    </w:p>
    <w:p w:rsidR="00060809" w:rsidRDefault="00060809" w:rsidP="009A4EFB">
      <w:pPr>
        <w:rPr>
          <w:noProof/>
        </w:rPr>
      </w:pPr>
      <w:r>
        <w:rPr>
          <w:noProof/>
        </w:rPr>
        <w:tab/>
      </w:r>
      <w:r w:rsidRPr="00060809">
        <w:rPr>
          <w:b/>
          <w:noProof/>
        </w:rPr>
        <w:t>Pracovné majstrovstvo</w:t>
      </w:r>
      <w:r>
        <w:rPr>
          <w:noProof/>
        </w:rPr>
        <w:t xml:space="preserve"> – snaha človeka byť v niečom lepší, najlepší.</w:t>
      </w:r>
    </w:p>
    <w:p w:rsidR="00060809" w:rsidRDefault="00060809" w:rsidP="00060809">
      <w:pPr>
        <w:rPr>
          <w:noProof/>
        </w:rPr>
      </w:pPr>
      <w:r>
        <w:rPr>
          <w:noProof/>
        </w:rPr>
        <w:tab/>
      </w:r>
      <w:r w:rsidRPr="00060809">
        <w:rPr>
          <w:b/>
          <w:noProof/>
        </w:rPr>
        <w:t>Zmysel práce</w:t>
      </w:r>
      <w:r>
        <w:rPr>
          <w:noProof/>
        </w:rPr>
        <w:t xml:space="preserve"> – potreba poznať skutočný zmysel svojich pracovných úloch, vedia prečo sa angažujú. (Náhlovský, 2014)</w:t>
      </w:r>
    </w:p>
    <w:p w:rsidR="004C6502" w:rsidRDefault="007311E8" w:rsidP="00BA49AA">
      <w:pPr>
        <w:rPr>
          <w:noProof/>
        </w:rPr>
      </w:pPr>
      <w:r>
        <w:rPr>
          <w:noProof/>
        </w:rPr>
        <w:tab/>
        <w:t>Je už samotnou výhodou</w:t>
      </w:r>
      <w:r w:rsidR="004C6502">
        <w:rPr>
          <w:noProof/>
        </w:rPr>
        <w:t xml:space="preserve"> byť vedený – každý potrebujeme šéfa, ktorý z nás dokáže urobiť to, čím chceme byť. Vačšinou nám chýba kázeň, odhodlanie, dostatočne hlboké motívy, vnútorná sila.</w:t>
      </w:r>
      <w:r w:rsidR="004D2D32">
        <w:rPr>
          <w:noProof/>
        </w:rPr>
        <w:t xml:space="preserve">  (Jemelka, 2014)</w:t>
      </w:r>
    </w:p>
    <w:p w:rsidR="008875B7" w:rsidRDefault="008A1FB7" w:rsidP="009712D6">
      <w:pPr>
        <w:pStyle w:val="Nadpis9"/>
      </w:pPr>
      <w:r>
        <w:t>2.</w:t>
      </w:r>
      <w:r w:rsidR="008A25EE">
        <w:t>3</w:t>
      </w:r>
      <w:r>
        <w:t>.</w:t>
      </w:r>
      <w:r w:rsidR="008A25EE">
        <w:t>1</w:t>
      </w:r>
      <w:r>
        <w:t xml:space="preserve"> </w:t>
      </w:r>
      <w:r w:rsidR="000D177A">
        <w:t>P</w:t>
      </w:r>
      <w:r w:rsidR="008875B7">
        <w:t>rekážky optimálnej pracovnej motivácie</w:t>
      </w:r>
    </w:p>
    <w:p w:rsidR="003279D3" w:rsidRDefault="00C873DD" w:rsidP="003279D3">
      <w:pPr>
        <w:rPr>
          <w:noProof/>
        </w:rPr>
      </w:pPr>
      <w:r>
        <w:rPr>
          <w:lang w:eastAsia="sk-SK"/>
        </w:rPr>
        <w:tab/>
      </w:r>
      <w:r w:rsidR="009E4272">
        <w:rPr>
          <w:lang w:eastAsia="sk-SK"/>
        </w:rPr>
        <w:t>Nie všetky motivačné opatrenia</w:t>
      </w:r>
      <w:r w:rsidR="009E4272" w:rsidRPr="009E4272">
        <w:rPr>
          <w:lang w:eastAsia="sk-SK"/>
        </w:rPr>
        <w:t xml:space="preserve"> </w:t>
      </w:r>
      <w:r w:rsidR="009E4272">
        <w:rPr>
          <w:lang w:eastAsia="sk-SK"/>
        </w:rPr>
        <w:t>vedú k dobrým výsledkom</w:t>
      </w:r>
      <w:r w:rsidR="009E4272" w:rsidRPr="009E4272">
        <w:rPr>
          <w:lang w:eastAsia="sk-SK"/>
        </w:rPr>
        <w:t xml:space="preserve"> a</w:t>
      </w:r>
      <w:r w:rsidR="009E4272">
        <w:rPr>
          <w:lang w:eastAsia="sk-SK"/>
        </w:rPr>
        <w:t> nie všetky ponúkané podnety sú zrozumiteľné pre všetkých</w:t>
      </w:r>
      <w:r w:rsidR="000C6462">
        <w:rPr>
          <w:lang w:eastAsia="sk-SK"/>
        </w:rPr>
        <w:t>.</w:t>
      </w:r>
      <w:r w:rsidR="000C6462" w:rsidRPr="000C6462">
        <w:rPr>
          <w:noProof/>
        </w:rPr>
        <w:t xml:space="preserve"> </w:t>
      </w:r>
      <w:sdt>
        <w:sdtPr>
          <w:rPr>
            <w:noProof/>
          </w:rPr>
          <w:id w:val="32524808"/>
          <w:citation/>
        </w:sdtPr>
        <w:sdtContent>
          <w:r w:rsidR="00CC5BAD">
            <w:rPr>
              <w:noProof/>
            </w:rPr>
            <w:fldChar w:fldCharType="begin"/>
          </w:r>
          <w:r w:rsidR="003279D3">
            <w:rPr>
              <w:noProof/>
            </w:rPr>
            <w:instrText xml:space="preserve"> CITATION Mat \l 1051 </w:instrText>
          </w:r>
          <w:r w:rsidR="00CC5BAD">
            <w:rPr>
              <w:noProof/>
            </w:rPr>
            <w:fldChar w:fldCharType="separate"/>
          </w:r>
          <w:r w:rsidR="003279D3">
            <w:rPr>
              <w:noProof/>
            </w:rPr>
            <w:t>(Matuziene, 2014)</w:t>
          </w:r>
          <w:r w:rsidR="00CC5BAD">
            <w:rPr>
              <w:noProof/>
            </w:rPr>
            <w:fldChar w:fldCharType="end"/>
          </w:r>
        </w:sdtContent>
      </w:sdt>
    </w:p>
    <w:p w:rsidR="008875B7" w:rsidRDefault="009E4272" w:rsidP="003279D3">
      <w:r>
        <w:tab/>
      </w:r>
      <w:r w:rsidR="008875B7">
        <w:t xml:space="preserve">V rozvíjaní </w:t>
      </w:r>
      <w:r w:rsidR="008875B7" w:rsidRPr="00D12970">
        <w:rPr>
          <w:b/>
        </w:rPr>
        <w:t>humanisticky orientovanej pracovnej motivácie</w:t>
      </w:r>
      <w:r w:rsidR="008875B7">
        <w:t xml:space="preserve"> (</w:t>
      </w:r>
      <w:r>
        <w:t>ako mravného</w:t>
      </w:r>
      <w:r w:rsidR="008875B7">
        <w:t xml:space="preserve"> základ</w:t>
      </w:r>
      <w:r>
        <w:t>u</w:t>
      </w:r>
      <w:r w:rsidR="008875B7">
        <w:t xml:space="preserve"> </w:t>
      </w:r>
      <w:r>
        <w:t>spoločnosti) vznikajú</w:t>
      </w:r>
      <w:r w:rsidR="008875B7">
        <w:t xml:space="preserve"> </w:t>
      </w:r>
      <w:r w:rsidR="008875B7" w:rsidRPr="00D12970">
        <w:rPr>
          <w:u w:val="single"/>
        </w:rPr>
        <w:t>3 základné deformácie</w:t>
      </w:r>
      <w:r w:rsidR="008875B7">
        <w:t xml:space="preserve"> (</w:t>
      </w:r>
      <w:r w:rsidR="00D12970">
        <w:t xml:space="preserve">ako </w:t>
      </w:r>
      <w:r w:rsidR="008875B7">
        <w:t>dedičstvo totalitného systému</w:t>
      </w:r>
      <w:r w:rsidR="00D12970">
        <w:t>, vplyv starých mocenských štruktúr a nedostatok skúseností s inými formami práce s ľuďmi.</w:t>
      </w:r>
      <w:r w:rsidR="008875B7">
        <w:t>):</w:t>
      </w:r>
    </w:p>
    <w:p w:rsidR="008875B7" w:rsidRDefault="008875B7" w:rsidP="009E4272">
      <w:pPr>
        <w:ind w:left="142" w:hanging="142"/>
      </w:pPr>
      <w:r>
        <w:t xml:space="preserve">- chybné pojatie </w:t>
      </w:r>
      <w:r w:rsidRPr="009E4272">
        <w:rPr>
          <w:b/>
        </w:rPr>
        <w:t>kolektivizmu</w:t>
      </w:r>
      <w:r>
        <w:t xml:space="preserve"> (nadradenosť skupiny nad jednotlivcom). </w:t>
      </w:r>
      <w:r w:rsidR="009E4272">
        <w:t xml:space="preserve">Nesprávnym predpokladom je, že </w:t>
      </w:r>
      <w:r>
        <w:t xml:space="preserve">to čo pomáha skupine </w:t>
      </w:r>
      <w:r w:rsidR="009E4272">
        <w:t xml:space="preserve">predsa </w:t>
      </w:r>
      <w:r>
        <w:t xml:space="preserve">musí pomáhať aj jednotlivcovi. V skutočnosti </w:t>
      </w:r>
      <w:r w:rsidR="009E4272">
        <w:t>je to naopak. S</w:t>
      </w:r>
      <w:r>
        <w:t>kupiny pracovníkov</w:t>
      </w:r>
      <w:r w:rsidR="009E4272">
        <w:t xml:space="preserve"> sa</w:t>
      </w:r>
      <w:r>
        <w:t xml:space="preserve"> opierajú o individuality.</w:t>
      </w:r>
      <w:r w:rsidR="00910C2B">
        <w:t xml:space="preserve"> Predsudok je pozostat</w:t>
      </w:r>
      <w:r w:rsidR="009E4272">
        <w:t>k</w:t>
      </w:r>
      <w:r w:rsidR="00910C2B">
        <w:t>om socializmu, kedy bol</w:t>
      </w:r>
      <w:r w:rsidR="009E4272">
        <w:t xml:space="preserve"> v ľuďoch cielene pestovaný strach </w:t>
      </w:r>
      <w:r>
        <w:t>z prejavu nezávislosti, individuality.</w:t>
      </w:r>
    </w:p>
    <w:p w:rsidR="008875B7" w:rsidRDefault="00D12970" w:rsidP="00D12970">
      <w:pPr>
        <w:ind w:left="142"/>
      </w:pPr>
      <w:r>
        <w:t xml:space="preserve">Na rozbitie tohto nesprávneho predpokladu treba </w:t>
      </w:r>
      <w:r w:rsidR="008875B7">
        <w:t>posiln</w:t>
      </w:r>
      <w:r>
        <w:t xml:space="preserve">iť mikrokultúru. </w:t>
      </w:r>
      <w:r w:rsidR="008875B7">
        <w:t>Jedin</w:t>
      </w:r>
      <w:r>
        <w:t xml:space="preserve">ec môže </w:t>
      </w:r>
      <w:r w:rsidR="00910C2B">
        <w:t>takisto prispieť</w:t>
      </w:r>
      <w:r>
        <w:t xml:space="preserve"> „</w:t>
      </w:r>
      <w:r w:rsidR="008875B7">
        <w:t>prehodno</w:t>
      </w:r>
      <w:r>
        <w:t>tením osobného vzťahu k práci,</w:t>
      </w:r>
      <w:r w:rsidR="008875B7">
        <w:t xml:space="preserve"> ocenením svojich schopností stať sa subjektom p</w:t>
      </w:r>
      <w:r>
        <w:t>racovnej individuálnej zmluvy,</w:t>
      </w:r>
      <w:r w:rsidR="008875B7">
        <w:t xml:space="preserve"> prevzatím osobnej zodpovednosti na súčasnom trhu pracovných síl.“ </w:t>
      </w:r>
      <w:r w:rsidR="008875B7">
        <w:rPr>
          <w:noProof/>
        </w:rPr>
        <w:t xml:space="preserve"> (Buchtová, 2002)</w:t>
      </w:r>
    </w:p>
    <w:p w:rsidR="008875B7" w:rsidRPr="00D12970" w:rsidRDefault="00D12970" w:rsidP="009712D6">
      <w:r>
        <w:t>- D</w:t>
      </w:r>
      <w:r w:rsidR="008875B7">
        <w:t xml:space="preserve">eformované pojatie </w:t>
      </w:r>
      <w:r w:rsidR="008875B7" w:rsidRPr="00D12970">
        <w:rPr>
          <w:b/>
        </w:rPr>
        <w:t>autority</w:t>
      </w:r>
      <w:r w:rsidR="008875B7">
        <w:rPr>
          <w:rStyle w:val="Odkaznapoznmkupodiarou"/>
        </w:rPr>
        <w:footnoteReference w:id="10"/>
      </w:r>
      <w:r>
        <w:rPr>
          <w:b/>
        </w:rPr>
        <w:t xml:space="preserve">, </w:t>
      </w:r>
      <w:r>
        <w:t>ako vševediaceho, všemohúceho, obávaného aspektu.</w:t>
      </w:r>
    </w:p>
    <w:p w:rsidR="008875B7" w:rsidRDefault="008875B7" w:rsidP="00D12970">
      <w:pPr>
        <w:ind w:left="142" w:hanging="142"/>
        <w:rPr>
          <w:noProof/>
        </w:rPr>
      </w:pPr>
      <w:r>
        <w:t xml:space="preserve">- </w:t>
      </w:r>
      <w:r w:rsidR="00D12970" w:rsidRPr="00D12970">
        <w:rPr>
          <w:b/>
        </w:rPr>
        <w:t>S</w:t>
      </w:r>
      <w:r w:rsidRPr="00D12970">
        <w:rPr>
          <w:b/>
        </w:rPr>
        <w:t>ituačná etika</w:t>
      </w:r>
      <w:r>
        <w:t xml:space="preserve">. </w:t>
      </w:r>
      <w:r w:rsidR="00D12970">
        <w:t>Kedy je predpoklad, že rozhodnutie ako jednať závisí</w:t>
      </w:r>
      <w:r>
        <w:t xml:space="preserve"> len na zhodnotení danej situácie v tej chvíli a postavení, v akom sa nachádzame</w:t>
      </w:r>
      <w:r w:rsidR="00D12970">
        <w:t>.</w:t>
      </w:r>
      <w:r>
        <w:rPr>
          <w:noProof/>
        </w:rPr>
        <w:t xml:space="preserve"> (Buchtová, 2002)</w:t>
      </w:r>
    </w:p>
    <w:p w:rsidR="00D12970" w:rsidRDefault="00D12970" w:rsidP="00D12970">
      <w:pPr>
        <w:rPr>
          <w:rFonts w:ascii="Times New Roman" w:hAnsi="Times New Roman"/>
          <w:b/>
          <w:bCs/>
          <w:lang w:eastAsia="sk-SK"/>
        </w:rPr>
      </w:pPr>
    </w:p>
    <w:p w:rsidR="00D12970" w:rsidRDefault="00D12970" w:rsidP="00D12970">
      <w:pPr>
        <w:rPr>
          <w:rFonts w:asciiTheme="majorHAnsi" w:hAnsiTheme="majorHAnsi"/>
          <w:lang w:eastAsia="sk-SK"/>
        </w:rPr>
      </w:pPr>
      <w:r w:rsidRPr="00D12970">
        <w:rPr>
          <w:rFonts w:asciiTheme="majorHAnsi" w:hAnsiTheme="majorHAnsi"/>
          <w:b/>
          <w:lang w:eastAsia="sk-SK"/>
        </w:rPr>
        <w:tab/>
      </w:r>
      <w:r w:rsidRPr="00D12970">
        <w:rPr>
          <w:rFonts w:asciiTheme="majorHAnsi" w:hAnsiTheme="majorHAnsi"/>
          <w:lang w:eastAsia="sk-SK"/>
        </w:rPr>
        <w:t xml:space="preserve">Náhlovský hovorí o konkrétnych </w:t>
      </w:r>
      <w:r>
        <w:rPr>
          <w:rFonts w:asciiTheme="majorHAnsi" w:hAnsiTheme="majorHAnsi"/>
          <w:lang w:eastAsia="sk-SK"/>
        </w:rPr>
        <w:t>faktoroch</w:t>
      </w:r>
      <w:r w:rsidRPr="00D12970">
        <w:rPr>
          <w:rFonts w:asciiTheme="majorHAnsi" w:hAnsiTheme="majorHAnsi"/>
          <w:lang w:eastAsia="sk-SK"/>
        </w:rPr>
        <w:t>, kto</w:t>
      </w:r>
      <w:r>
        <w:rPr>
          <w:rFonts w:asciiTheme="majorHAnsi" w:hAnsiTheme="majorHAnsi"/>
          <w:lang w:eastAsia="sk-SK"/>
        </w:rPr>
        <w:t xml:space="preserve">ré demotivujú pracovné jednanie </w:t>
      </w:r>
      <w:r w:rsidRPr="00D12970">
        <w:rPr>
          <w:rFonts w:asciiTheme="majorHAnsi" w:hAnsiTheme="majorHAnsi"/>
          <w:lang w:eastAsia="sk-SK"/>
        </w:rPr>
        <w:t>(Náhlovský, 1996):</w:t>
      </w:r>
    </w:p>
    <w:p w:rsidR="00D12970" w:rsidRDefault="00D12970" w:rsidP="00D12970">
      <w:pPr>
        <w:rPr>
          <w:rFonts w:asciiTheme="majorHAnsi" w:hAnsiTheme="majorHAnsi"/>
          <w:lang w:eastAsia="sk-SK"/>
        </w:rPr>
      </w:pPr>
      <w:r>
        <w:rPr>
          <w:rFonts w:asciiTheme="majorHAnsi" w:hAnsiTheme="majorHAnsi"/>
          <w:lang w:eastAsia="sk-SK"/>
        </w:rPr>
        <w:t xml:space="preserve">* </w:t>
      </w:r>
      <w:r>
        <w:rPr>
          <w:rFonts w:asciiTheme="majorHAnsi" w:hAnsiTheme="majorHAnsi"/>
          <w:b/>
          <w:lang w:eastAsia="sk-SK"/>
        </w:rPr>
        <w:t>firemné politikárčenie</w:t>
      </w:r>
      <w:r>
        <w:rPr>
          <w:rFonts w:asciiTheme="majorHAnsi" w:hAnsiTheme="majorHAnsi"/>
          <w:lang w:eastAsia="sk-SK"/>
        </w:rPr>
        <w:t xml:space="preserve"> – súťaženie o moc, vplyv, priazeň vysokopostavených,...</w:t>
      </w:r>
    </w:p>
    <w:p w:rsidR="00D12970" w:rsidRDefault="00D12970" w:rsidP="00D12970">
      <w:pPr>
        <w:ind w:left="142" w:hanging="142"/>
        <w:rPr>
          <w:rFonts w:asciiTheme="majorHAnsi" w:hAnsiTheme="majorHAnsi"/>
          <w:lang w:eastAsia="sk-SK"/>
        </w:rPr>
      </w:pPr>
      <w:r>
        <w:rPr>
          <w:rFonts w:asciiTheme="majorHAnsi" w:hAnsiTheme="majorHAnsi"/>
          <w:lang w:eastAsia="sk-SK"/>
        </w:rPr>
        <w:t xml:space="preserve">* </w:t>
      </w:r>
      <w:r>
        <w:rPr>
          <w:rFonts w:asciiTheme="majorHAnsi" w:hAnsiTheme="majorHAnsi"/>
          <w:b/>
          <w:lang w:eastAsia="sk-SK"/>
        </w:rPr>
        <w:t>rozporné očakávania</w:t>
      </w:r>
      <w:r>
        <w:rPr>
          <w:rFonts w:asciiTheme="majorHAnsi" w:hAnsiTheme="majorHAnsi"/>
          <w:lang w:eastAsia="sk-SK"/>
        </w:rPr>
        <w:t xml:space="preserve"> – management vysiela zmätená signály, nie je jasné čo je prioritou, viacerí vedúci na jedného zamestnanca,...</w:t>
      </w:r>
    </w:p>
    <w:p w:rsidR="00D12970" w:rsidRDefault="00D12970" w:rsidP="00D12970">
      <w:pPr>
        <w:ind w:left="142" w:hanging="142"/>
        <w:rPr>
          <w:rFonts w:asciiTheme="majorHAnsi" w:hAnsiTheme="majorHAnsi"/>
          <w:b/>
          <w:lang w:eastAsia="sk-SK"/>
        </w:rPr>
      </w:pPr>
      <w:r>
        <w:rPr>
          <w:rFonts w:asciiTheme="majorHAnsi" w:hAnsiTheme="majorHAnsi"/>
          <w:lang w:eastAsia="sk-SK"/>
        </w:rPr>
        <w:t xml:space="preserve">* </w:t>
      </w:r>
      <w:r>
        <w:rPr>
          <w:rFonts w:asciiTheme="majorHAnsi" w:hAnsiTheme="majorHAnsi"/>
          <w:b/>
          <w:lang w:eastAsia="sk-SK"/>
        </w:rPr>
        <w:t>neproduktívne porady</w:t>
      </w:r>
    </w:p>
    <w:p w:rsidR="00D12970" w:rsidRDefault="00D12970" w:rsidP="00D12970">
      <w:pPr>
        <w:ind w:left="142" w:hanging="142"/>
        <w:rPr>
          <w:rFonts w:asciiTheme="majorHAnsi" w:hAnsiTheme="majorHAnsi"/>
          <w:lang w:eastAsia="sk-SK"/>
        </w:rPr>
      </w:pPr>
      <w:r>
        <w:rPr>
          <w:rFonts w:asciiTheme="majorHAnsi" w:hAnsiTheme="majorHAnsi"/>
          <w:lang w:eastAsia="sk-SK"/>
        </w:rPr>
        <w:t xml:space="preserve">* </w:t>
      </w:r>
      <w:r>
        <w:rPr>
          <w:rFonts w:asciiTheme="majorHAnsi" w:hAnsiTheme="majorHAnsi"/>
          <w:b/>
          <w:lang w:eastAsia="sk-SK"/>
        </w:rPr>
        <w:t>pokrytectvo</w:t>
      </w:r>
      <w:r>
        <w:rPr>
          <w:rFonts w:asciiTheme="majorHAnsi" w:hAnsiTheme="majorHAnsi"/>
          <w:lang w:eastAsia="sk-SK"/>
        </w:rPr>
        <w:t xml:space="preserve"> – obzvlášť falošné sľuby vedenia, čo vyvolá pocit zrady, zlosti, frustrácie,</w:t>
      </w:r>
    </w:p>
    <w:p w:rsidR="00D12970" w:rsidRDefault="00D12970" w:rsidP="00D12970">
      <w:pPr>
        <w:ind w:left="142" w:hanging="142"/>
        <w:rPr>
          <w:rFonts w:asciiTheme="majorHAnsi" w:hAnsiTheme="majorHAnsi"/>
          <w:lang w:eastAsia="sk-SK"/>
        </w:rPr>
      </w:pPr>
      <w:r>
        <w:rPr>
          <w:rFonts w:asciiTheme="majorHAnsi" w:hAnsiTheme="majorHAnsi"/>
          <w:lang w:eastAsia="sk-SK"/>
        </w:rPr>
        <w:t xml:space="preserve">* </w:t>
      </w:r>
      <w:r>
        <w:rPr>
          <w:rFonts w:asciiTheme="majorHAnsi" w:hAnsiTheme="majorHAnsi"/>
          <w:b/>
          <w:lang w:eastAsia="sk-SK"/>
        </w:rPr>
        <w:t>neustále</w:t>
      </w:r>
      <w:r>
        <w:rPr>
          <w:rFonts w:asciiTheme="majorHAnsi" w:hAnsiTheme="majorHAnsi"/>
          <w:lang w:eastAsia="sk-SK"/>
        </w:rPr>
        <w:t xml:space="preserve"> alebo </w:t>
      </w:r>
      <w:r>
        <w:rPr>
          <w:rFonts w:asciiTheme="majorHAnsi" w:hAnsiTheme="majorHAnsi"/>
          <w:b/>
          <w:lang w:eastAsia="sk-SK"/>
        </w:rPr>
        <w:t>neúčelné zmeny</w:t>
      </w:r>
      <w:r>
        <w:rPr>
          <w:rFonts w:asciiTheme="majorHAnsi" w:hAnsiTheme="majorHAnsi"/>
          <w:lang w:eastAsia="sk-SK"/>
        </w:rPr>
        <w:t xml:space="preserve"> – často zbytočné, nepochopiteľné, vykonávané na poslednú chvíľu,...</w:t>
      </w:r>
    </w:p>
    <w:p w:rsidR="00D12970" w:rsidRDefault="00D12970" w:rsidP="00D12970">
      <w:pPr>
        <w:ind w:left="142" w:hanging="142"/>
        <w:rPr>
          <w:rFonts w:asciiTheme="majorHAnsi" w:hAnsiTheme="majorHAnsi"/>
          <w:lang w:eastAsia="sk-SK"/>
        </w:rPr>
      </w:pPr>
      <w:r>
        <w:rPr>
          <w:rFonts w:asciiTheme="majorHAnsi" w:hAnsiTheme="majorHAnsi"/>
          <w:lang w:eastAsia="sk-SK"/>
        </w:rPr>
        <w:t xml:space="preserve">* </w:t>
      </w:r>
      <w:r>
        <w:rPr>
          <w:rFonts w:asciiTheme="majorHAnsi" w:hAnsiTheme="majorHAnsi"/>
          <w:b/>
          <w:lang w:eastAsia="sk-SK"/>
        </w:rPr>
        <w:t>zadržovanie informácií</w:t>
      </w:r>
      <w:r>
        <w:rPr>
          <w:rFonts w:asciiTheme="majorHAnsi" w:hAnsiTheme="majorHAnsi"/>
          <w:lang w:eastAsia="sk-SK"/>
        </w:rPr>
        <w:t xml:space="preserve"> – zlá informovanosť navodzuje stav neistoty, obáv,</w:t>
      </w:r>
    </w:p>
    <w:p w:rsidR="00D12970" w:rsidRPr="00D12970" w:rsidRDefault="00D12970" w:rsidP="00D12970">
      <w:pPr>
        <w:ind w:left="142" w:hanging="142"/>
        <w:rPr>
          <w:rFonts w:asciiTheme="majorHAnsi" w:hAnsiTheme="majorHAnsi"/>
          <w:lang w:eastAsia="sk-SK"/>
        </w:rPr>
      </w:pPr>
      <w:r>
        <w:rPr>
          <w:rFonts w:asciiTheme="majorHAnsi" w:hAnsiTheme="majorHAnsi"/>
          <w:lang w:eastAsia="sk-SK"/>
        </w:rPr>
        <w:t xml:space="preserve">* </w:t>
      </w:r>
      <w:r>
        <w:rPr>
          <w:rFonts w:asciiTheme="majorHAnsi" w:hAnsiTheme="majorHAnsi"/>
          <w:b/>
          <w:lang w:eastAsia="sk-SK"/>
        </w:rPr>
        <w:t>nízka kvalita práce</w:t>
      </w:r>
      <w:r>
        <w:rPr>
          <w:rFonts w:asciiTheme="majorHAnsi" w:hAnsiTheme="majorHAnsi"/>
          <w:lang w:eastAsia="sk-SK"/>
        </w:rPr>
        <w:t xml:space="preserve"> – je predpoklad, že ľudia majú prirodzene potrebu hrdosti na svoju prácu. Ak sú nútení, z akýchkoľvek príčin vykonávať nekvalitnú prácu, má to vplyv na ich chuť pracovať a pocit hanby.</w:t>
      </w:r>
      <w:sdt>
        <w:sdtPr>
          <w:rPr>
            <w:rFonts w:asciiTheme="majorHAnsi" w:hAnsiTheme="majorHAnsi"/>
            <w:lang w:eastAsia="sk-SK"/>
          </w:rPr>
          <w:id w:val="15022185"/>
          <w:citation/>
        </w:sdtPr>
        <w:sdtContent>
          <w:r w:rsidR="00CC5BAD" w:rsidRPr="00D12970">
            <w:rPr>
              <w:rFonts w:asciiTheme="majorHAnsi" w:hAnsiTheme="majorHAnsi"/>
              <w:lang w:eastAsia="sk-SK"/>
            </w:rPr>
            <w:fldChar w:fldCharType="begin"/>
          </w:r>
          <w:r w:rsidRPr="00D12970">
            <w:rPr>
              <w:rFonts w:asciiTheme="majorHAnsi" w:hAnsiTheme="majorHAnsi"/>
              <w:lang w:eastAsia="sk-SK"/>
            </w:rPr>
            <w:instrText xml:space="preserve"> CITATION Koc12 \l 1051 </w:instrText>
          </w:r>
          <w:r w:rsidR="00CC5BAD" w:rsidRPr="00D12970">
            <w:rPr>
              <w:rFonts w:asciiTheme="majorHAnsi" w:hAnsiTheme="majorHAnsi"/>
              <w:lang w:eastAsia="sk-SK"/>
            </w:rPr>
            <w:fldChar w:fldCharType="separate"/>
          </w:r>
          <w:r w:rsidRPr="00D12970">
            <w:rPr>
              <w:rFonts w:asciiTheme="majorHAnsi" w:hAnsiTheme="majorHAnsi"/>
              <w:noProof/>
              <w:lang w:eastAsia="sk-SK"/>
            </w:rPr>
            <w:t xml:space="preserve"> (Kocianová, 2012)</w:t>
          </w:r>
          <w:r w:rsidR="00CC5BAD" w:rsidRPr="00D12970">
            <w:rPr>
              <w:rFonts w:asciiTheme="majorHAnsi" w:hAnsiTheme="majorHAnsi"/>
              <w:lang w:eastAsia="sk-SK"/>
            </w:rPr>
            <w:fldChar w:fldCharType="end"/>
          </w:r>
        </w:sdtContent>
      </w:sdt>
    </w:p>
    <w:p w:rsidR="00D12970" w:rsidRDefault="00D12970" w:rsidP="009712D6">
      <w:pPr>
        <w:rPr>
          <w:noProof/>
        </w:rPr>
      </w:pPr>
    </w:p>
    <w:p w:rsidR="008875B7" w:rsidRDefault="00D12970" w:rsidP="009712D6">
      <w:pPr>
        <w:rPr>
          <w:noProof/>
        </w:rPr>
      </w:pPr>
      <w:r>
        <w:rPr>
          <w:noProof/>
        </w:rPr>
        <w:tab/>
        <w:t>Problém nastáva, aj keď sa</w:t>
      </w:r>
      <w:r w:rsidR="008875B7">
        <w:rPr>
          <w:noProof/>
        </w:rPr>
        <w:t xml:space="preserve"> </w:t>
      </w:r>
      <w:r>
        <w:rPr>
          <w:noProof/>
        </w:rPr>
        <w:t xml:space="preserve">príliš </w:t>
      </w:r>
      <w:r w:rsidR="008875B7">
        <w:rPr>
          <w:noProof/>
        </w:rPr>
        <w:t xml:space="preserve">preferuje </w:t>
      </w:r>
      <w:r w:rsidR="008875B7" w:rsidRPr="00D12970">
        <w:rPr>
          <w:b/>
          <w:noProof/>
        </w:rPr>
        <w:t>poslušnosť</w:t>
      </w:r>
      <w:r w:rsidR="008875B7">
        <w:rPr>
          <w:noProof/>
        </w:rPr>
        <w:t xml:space="preserve"> pred iniciatívou, </w:t>
      </w:r>
      <w:r w:rsidR="008875B7" w:rsidRPr="00D12970">
        <w:rPr>
          <w:b/>
          <w:noProof/>
        </w:rPr>
        <w:t>procesná starostlivosť</w:t>
      </w:r>
      <w:r w:rsidR="008875B7">
        <w:rPr>
          <w:noProof/>
        </w:rPr>
        <w:t xml:space="preserve"> vyhráva nad kreativitou a </w:t>
      </w:r>
      <w:r w:rsidR="008875B7" w:rsidRPr="00D12970">
        <w:rPr>
          <w:b/>
          <w:noProof/>
        </w:rPr>
        <w:t>papierová kvalifikácia</w:t>
      </w:r>
      <w:r w:rsidR="008875B7">
        <w:rPr>
          <w:noProof/>
        </w:rPr>
        <w:t xml:space="preserve"> pred zápalom a nadšením, nedá sa hovoriť o úspešnej motivácii zamestnanca a firma nemá veľkú budúcnosť.  </w:t>
      </w:r>
      <w:r w:rsidR="0032040C">
        <w:rPr>
          <w:noProof/>
        </w:rPr>
        <w:t>(Prypoň, 2013)</w:t>
      </w:r>
    </w:p>
    <w:p w:rsidR="00A34F3D" w:rsidRPr="009712D6" w:rsidRDefault="00D12970" w:rsidP="003279D3">
      <w:r>
        <w:rPr>
          <w:b/>
          <w:noProof/>
        </w:rPr>
        <w:tab/>
      </w:r>
      <w:r>
        <w:rPr>
          <w:noProof/>
        </w:rPr>
        <w:t>Takisto p</w:t>
      </w:r>
      <w:r w:rsidR="00A34F3D" w:rsidRPr="00EB76D1">
        <w:rPr>
          <w:b/>
          <w:noProof/>
        </w:rPr>
        <w:t>erfekcionizmus</w:t>
      </w:r>
      <w:r w:rsidR="00A34F3D">
        <w:rPr>
          <w:noProof/>
        </w:rPr>
        <w:t xml:space="preserve"> manažéra môže vyvolať snahu utajovať chyby a zlyhania. Ľahostanosť zas prebúdza nedbalosť. Oba krajné prístupy sú demotivujúce.  (Náhlovský P. S., 2014)</w:t>
      </w:r>
    </w:p>
    <w:p w:rsidR="008875B7" w:rsidRDefault="008875B7" w:rsidP="003279D3">
      <w:pPr>
        <w:rPr>
          <w:b/>
          <w:bCs/>
          <w:sz w:val="18"/>
        </w:rPr>
      </w:pPr>
    </w:p>
    <w:p w:rsidR="005F7049" w:rsidRDefault="005F7049" w:rsidP="003279D3">
      <w:pPr>
        <w:rPr>
          <w:b/>
          <w:bCs/>
          <w:sz w:val="18"/>
        </w:rPr>
      </w:pPr>
    </w:p>
    <w:p w:rsidR="00415BCE" w:rsidRDefault="00415BCE" w:rsidP="003279D3">
      <w:pPr>
        <w:rPr>
          <w:b/>
          <w:bCs/>
          <w:sz w:val="18"/>
        </w:rPr>
      </w:pPr>
    </w:p>
    <w:p w:rsidR="00415BCE" w:rsidRDefault="00415BCE" w:rsidP="003279D3">
      <w:pPr>
        <w:rPr>
          <w:b/>
          <w:bCs/>
          <w:sz w:val="18"/>
        </w:rPr>
      </w:pPr>
    </w:p>
    <w:p w:rsidR="00415BCE" w:rsidRDefault="00415BCE" w:rsidP="003279D3">
      <w:pPr>
        <w:rPr>
          <w:b/>
          <w:bCs/>
          <w:sz w:val="18"/>
        </w:rPr>
      </w:pPr>
    </w:p>
    <w:p w:rsidR="00415BCE" w:rsidRDefault="00415BCE" w:rsidP="003279D3">
      <w:pPr>
        <w:rPr>
          <w:b/>
          <w:bCs/>
          <w:sz w:val="18"/>
        </w:rPr>
      </w:pPr>
    </w:p>
    <w:p w:rsidR="00415BCE" w:rsidRDefault="00415BCE" w:rsidP="003279D3">
      <w:pPr>
        <w:rPr>
          <w:b/>
          <w:bCs/>
          <w:sz w:val="18"/>
        </w:rPr>
      </w:pPr>
    </w:p>
    <w:p w:rsidR="00415BCE" w:rsidRDefault="00415BCE" w:rsidP="003279D3">
      <w:pPr>
        <w:rPr>
          <w:b/>
          <w:bCs/>
          <w:sz w:val="18"/>
        </w:rPr>
      </w:pPr>
    </w:p>
    <w:p w:rsidR="00415BCE" w:rsidRDefault="00415BCE" w:rsidP="003279D3">
      <w:pPr>
        <w:rPr>
          <w:b/>
          <w:bCs/>
          <w:sz w:val="18"/>
        </w:rPr>
      </w:pPr>
    </w:p>
    <w:p w:rsidR="00415BCE" w:rsidRDefault="00415BCE" w:rsidP="003279D3">
      <w:pPr>
        <w:rPr>
          <w:b/>
          <w:bCs/>
          <w:sz w:val="18"/>
        </w:rPr>
      </w:pPr>
    </w:p>
    <w:p w:rsidR="00415BCE" w:rsidRDefault="00415BCE" w:rsidP="003279D3">
      <w:pPr>
        <w:rPr>
          <w:b/>
          <w:bCs/>
          <w:sz w:val="18"/>
        </w:rPr>
      </w:pPr>
    </w:p>
    <w:p w:rsidR="00415BCE" w:rsidRDefault="00415BCE" w:rsidP="003279D3">
      <w:pPr>
        <w:rPr>
          <w:b/>
          <w:bCs/>
          <w:sz w:val="18"/>
        </w:rPr>
      </w:pPr>
    </w:p>
    <w:p w:rsidR="00415BCE" w:rsidRDefault="00415BCE" w:rsidP="003279D3">
      <w:pPr>
        <w:rPr>
          <w:b/>
          <w:bCs/>
          <w:sz w:val="18"/>
        </w:rPr>
      </w:pPr>
    </w:p>
    <w:p w:rsidR="00415BCE" w:rsidRDefault="00415BCE" w:rsidP="003279D3">
      <w:pPr>
        <w:rPr>
          <w:b/>
          <w:bCs/>
          <w:sz w:val="18"/>
        </w:rPr>
      </w:pPr>
    </w:p>
    <w:p w:rsidR="00415BCE" w:rsidRDefault="00415BCE" w:rsidP="003279D3">
      <w:pPr>
        <w:rPr>
          <w:b/>
          <w:bCs/>
          <w:sz w:val="18"/>
        </w:rPr>
      </w:pPr>
    </w:p>
    <w:p w:rsidR="00415BCE" w:rsidRDefault="00415BCE" w:rsidP="003279D3">
      <w:pPr>
        <w:rPr>
          <w:b/>
          <w:bCs/>
          <w:sz w:val="18"/>
        </w:rPr>
      </w:pPr>
    </w:p>
    <w:p w:rsidR="00415BCE" w:rsidRDefault="00415BCE" w:rsidP="003279D3">
      <w:pPr>
        <w:rPr>
          <w:b/>
          <w:bCs/>
          <w:sz w:val="18"/>
        </w:rPr>
      </w:pPr>
    </w:p>
    <w:p w:rsidR="00415BCE" w:rsidRDefault="00415BCE" w:rsidP="003279D3">
      <w:pPr>
        <w:rPr>
          <w:b/>
          <w:bCs/>
          <w:sz w:val="18"/>
        </w:rPr>
      </w:pPr>
    </w:p>
    <w:p w:rsidR="00C918DD" w:rsidRDefault="00C918DD" w:rsidP="003279D3">
      <w:pPr>
        <w:rPr>
          <w:b/>
          <w:bCs/>
          <w:sz w:val="18"/>
        </w:rPr>
      </w:pPr>
    </w:p>
    <w:p w:rsidR="00C918DD" w:rsidRDefault="00C918DD" w:rsidP="003279D3">
      <w:pPr>
        <w:rPr>
          <w:b/>
          <w:bCs/>
          <w:sz w:val="18"/>
        </w:rPr>
      </w:pPr>
    </w:p>
    <w:p w:rsidR="00C918DD" w:rsidRDefault="00C918DD" w:rsidP="003279D3">
      <w:pPr>
        <w:rPr>
          <w:b/>
          <w:bCs/>
          <w:sz w:val="18"/>
        </w:rPr>
      </w:pPr>
    </w:p>
    <w:p w:rsidR="00C918DD" w:rsidRDefault="00C918DD" w:rsidP="003279D3">
      <w:pPr>
        <w:rPr>
          <w:b/>
          <w:bCs/>
          <w:sz w:val="18"/>
        </w:rPr>
      </w:pPr>
    </w:p>
    <w:p w:rsidR="00C918DD" w:rsidRDefault="00C918DD" w:rsidP="003279D3">
      <w:pPr>
        <w:rPr>
          <w:b/>
          <w:bCs/>
          <w:sz w:val="18"/>
        </w:rPr>
      </w:pPr>
    </w:p>
    <w:p w:rsidR="00C918DD" w:rsidRDefault="00C918DD" w:rsidP="003279D3">
      <w:pPr>
        <w:rPr>
          <w:b/>
          <w:bCs/>
          <w:sz w:val="18"/>
        </w:rPr>
      </w:pPr>
    </w:p>
    <w:p w:rsidR="00C918DD" w:rsidRDefault="00C918DD" w:rsidP="003279D3">
      <w:pPr>
        <w:rPr>
          <w:b/>
          <w:bCs/>
          <w:sz w:val="18"/>
        </w:rPr>
      </w:pPr>
    </w:p>
    <w:p w:rsidR="00C918DD" w:rsidRDefault="00C918DD" w:rsidP="003279D3">
      <w:pPr>
        <w:rPr>
          <w:b/>
          <w:bCs/>
          <w:sz w:val="18"/>
        </w:rPr>
      </w:pPr>
    </w:p>
    <w:p w:rsidR="00910C2B" w:rsidRDefault="00910C2B" w:rsidP="003279D3">
      <w:pPr>
        <w:rPr>
          <w:b/>
          <w:bCs/>
          <w:sz w:val="18"/>
        </w:rPr>
      </w:pPr>
    </w:p>
    <w:p w:rsidR="00910C2B" w:rsidRDefault="00910C2B" w:rsidP="003279D3">
      <w:pPr>
        <w:rPr>
          <w:b/>
          <w:bCs/>
          <w:sz w:val="18"/>
        </w:rPr>
      </w:pPr>
    </w:p>
    <w:p w:rsidR="00910C2B" w:rsidRDefault="00910C2B" w:rsidP="003279D3">
      <w:pPr>
        <w:rPr>
          <w:b/>
          <w:bCs/>
          <w:sz w:val="18"/>
        </w:rPr>
      </w:pPr>
    </w:p>
    <w:p w:rsidR="00910C2B" w:rsidRDefault="00910C2B" w:rsidP="003279D3">
      <w:pPr>
        <w:rPr>
          <w:b/>
          <w:bCs/>
          <w:sz w:val="18"/>
        </w:rPr>
      </w:pPr>
    </w:p>
    <w:p w:rsidR="00910C2B" w:rsidRDefault="00910C2B" w:rsidP="003279D3">
      <w:pPr>
        <w:rPr>
          <w:b/>
          <w:bCs/>
          <w:sz w:val="18"/>
        </w:rPr>
      </w:pPr>
    </w:p>
    <w:p w:rsidR="00910C2B" w:rsidRDefault="00910C2B" w:rsidP="003279D3">
      <w:pPr>
        <w:rPr>
          <w:b/>
          <w:bCs/>
          <w:sz w:val="18"/>
        </w:rPr>
      </w:pPr>
    </w:p>
    <w:p w:rsidR="00910C2B" w:rsidRDefault="00910C2B" w:rsidP="003279D3">
      <w:pPr>
        <w:rPr>
          <w:b/>
          <w:bCs/>
          <w:sz w:val="18"/>
        </w:rPr>
      </w:pPr>
    </w:p>
    <w:p w:rsidR="00C918DD" w:rsidRDefault="00C918DD" w:rsidP="003279D3">
      <w:pPr>
        <w:rPr>
          <w:b/>
          <w:bCs/>
          <w:sz w:val="18"/>
        </w:rPr>
      </w:pPr>
    </w:p>
    <w:p w:rsidR="00ED328B" w:rsidRDefault="005F7049" w:rsidP="005F7049">
      <w:pPr>
        <w:pStyle w:val="Nadpis5"/>
        <w:rPr>
          <w:noProof/>
        </w:rPr>
      </w:pPr>
      <w:r>
        <w:rPr>
          <w:noProof/>
        </w:rPr>
        <w:t>3. SPOKOJNOSŤ</w:t>
      </w:r>
    </w:p>
    <w:p w:rsidR="00E56142" w:rsidRPr="00E56142" w:rsidRDefault="00E56142" w:rsidP="00E56142"/>
    <w:p w:rsidR="008875B7" w:rsidRDefault="00760F69" w:rsidP="00C31FEF">
      <w:pPr>
        <w:pStyle w:val="Nadpis7"/>
      </w:pPr>
      <w:r>
        <w:t>3</w:t>
      </w:r>
      <w:r w:rsidR="00A86405">
        <w:t>.1</w:t>
      </w:r>
      <w:r w:rsidR="008875B7">
        <w:t xml:space="preserve"> </w:t>
      </w:r>
      <w:r w:rsidR="000D177A">
        <w:t>D</w:t>
      </w:r>
      <w:r w:rsidR="008E57C6">
        <w:t xml:space="preserve">efinícia </w:t>
      </w:r>
      <w:r w:rsidR="008A25EE">
        <w:t>spokojnosti</w:t>
      </w:r>
    </w:p>
    <w:p w:rsidR="00E56142" w:rsidRPr="00E56142" w:rsidRDefault="00E56142" w:rsidP="00E56142"/>
    <w:p w:rsidR="0070548F" w:rsidRDefault="00461BEB" w:rsidP="00461BEB">
      <w:pPr>
        <w:rPr>
          <w:noProof/>
        </w:rPr>
      </w:pPr>
      <w:r>
        <w:rPr>
          <w:b/>
        </w:rPr>
        <w:tab/>
        <w:t>Pracovná s</w:t>
      </w:r>
      <w:r w:rsidR="008875B7">
        <w:rPr>
          <w:b/>
        </w:rPr>
        <w:t>pokojnosť</w:t>
      </w:r>
      <w:r w:rsidR="00F34A58">
        <w:t xml:space="preserve"> je komplexným javom.</w:t>
      </w:r>
      <w:r w:rsidR="008875B7">
        <w:t xml:space="preserve"> </w:t>
      </w:r>
      <w:r w:rsidR="00F34A58">
        <w:t xml:space="preserve">Je </w:t>
      </w:r>
      <w:r w:rsidR="008875B7">
        <w:t>„súhrn</w:t>
      </w:r>
      <w:r w:rsidR="00F34A58">
        <w:t>om</w:t>
      </w:r>
      <w:r w:rsidR="008875B7">
        <w:t xml:space="preserve"> pocitov zamestnanca, odvodený od rozdielov medzi jeho potrebami a očakávaniami a vnímanou realitou na pracovisku.“ (Európska nadácia pre management akosti) </w:t>
      </w:r>
      <w:r w:rsidR="008875B7">
        <w:rPr>
          <w:noProof/>
        </w:rPr>
        <w:t xml:space="preserve"> (Kolektív, 2006)</w:t>
      </w:r>
      <w:r>
        <w:rPr>
          <w:noProof/>
        </w:rPr>
        <w:t xml:space="preserve">. Ide </w:t>
      </w:r>
      <w:r w:rsidR="0070548F">
        <w:rPr>
          <w:noProof/>
        </w:rPr>
        <w:t xml:space="preserve">vlastne </w:t>
      </w:r>
      <w:r>
        <w:rPr>
          <w:noProof/>
        </w:rPr>
        <w:t>o</w:t>
      </w:r>
      <w:r w:rsidR="008875B7">
        <w:rPr>
          <w:noProof/>
        </w:rPr>
        <w:t xml:space="preserve"> dôsledok dobrého </w:t>
      </w:r>
      <w:r w:rsidR="00AF708E">
        <w:rPr>
          <w:noProof/>
        </w:rPr>
        <w:t>zaistenia pracovných podmienok.</w:t>
      </w:r>
    </w:p>
    <w:p w:rsidR="0070548F" w:rsidRDefault="0070548F" w:rsidP="0070548F">
      <w:pPr>
        <w:rPr>
          <w:noProof/>
        </w:rPr>
      </w:pPr>
      <w:r>
        <w:rPr>
          <w:noProof/>
        </w:rPr>
        <w:tab/>
      </w:r>
      <w:r w:rsidR="003B1C1F">
        <w:rPr>
          <w:noProof/>
        </w:rPr>
        <w:t>Je to premenlivý stav,</w:t>
      </w:r>
      <w:r w:rsidR="008875B7">
        <w:rPr>
          <w:noProof/>
        </w:rPr>
        <w:t xml:space="preserve"> </w:t>
      </w:r>
      <w:r w:rsidR="00461BEB">
        <w:rPr>
          <w:noProof/>
        </w:rPr>
        <w:t>individuálny obraz vlastného pôsobenia v</w:t>
      </w:r>
      <w:r>
        <w:rPr>
          <w:noProof/>
        </w:rPr>
        <w:t xml:space="preserve"> organizácií, vzťahuje sa k cieľom, ambíciám, očakávaniam pracovníka </w:t>
      </w:r>
      <w:r w:rsidR="008875B7">
        <w:rPr>
          <w:noProof/>
        </w:rPr>
        <w:t>(Buchtová, 2002)</w:t>
      </w:r>
      <w:r>
        <w:rPr>
          <w:noProof/>
        </w:rPr>
        <w:t xml:space="preserve"> a je významný </w:t>
      </w:r>
      <w:r>
        <w:t xml:space="preserve">napr. aj pre utváranie identifikácie pracovníka s prácou a organizáciou, pre jeho stabilizáciu v zamestnaní a ovplyvňovanie pracovnej ochoty.“ </w:t>
      </w:r>
      <w:r>
        <w:rPr>
          <w:noProof/>
        </w:rPr>
        <w:t xml:space="preserve"> </w:t>
      </w:r>
      <w:r w:rsidRPr="00436D54">
        <w:rPr>
          <w:noProof/>
        </w:rPr>
        <w:t>(Štikar, 2003)</w:t>
      </w:r>
    </w:p>
    <w:p w:rsidR="003B1C1F" w:rsidRDefault="003B1C1F" w:rsidP="003B1C1F">
      <w:pPr>
        <w:rPr>
          <w:noProof/>
        </w:rPr>
      </w:pPr>
      <w:r>
        <w:rPr>
          <w:noProof/>
        </w:rPr>
        <w:tab/>
        <w:t xml:space="preserve">Spokojnosť je veľmi subjektívne vnímaná a náročne ovplyvniteľná zvonku. Ovplyvňuje ju množstvo osobnostných charakteristík a individuálnych preferencií. Mnohé pôsobiace </w:t>
      </w:r>
      <w:r w:rsidRPr="003B1C1F">
        <w:rPr>
          <w:rFonts w:asciiTheme="majorHAnsi" w:hAnsiTheme="majorHAnsi"/>
          <w:noProof/>
        </w:rPr>
        <w:t xml:space="preserve">skutočnosti sú premenlivého charakteru (v čase alebo situačne). A nedá sa tak jednoducho ukotviť. Človek totiž obvykle nie je so všetkým vždy celkom spokojný alebo nespokojný. </w:t>
      </w:r>
      <w:sdt>
        <w:sdtPr>
          <w:rPr>
            <w:rFonts w:asciiTheme="majorHAnsi" w:hAnsiTheme="majorHAnsi"/>
            <w:lang w:eastAsia="sk-SK"/>
          </w:rPr>
          <w:id w:val="15022178"/>
          <w:citation/>
        </w:sdtPr>
        <w:sdtContent>
          <w:r w:rsidR="00CC5BAD" w:rsidRPr="003B1C1F">
            <w:rPr>
              <w:rFonts w:asciiTheme="majorHAnsi" w:hAnsiTheme="majorHAnsi"/>
              <w:lang w:eastAsia="sk-SK"/>
            </w:rPr>
            <w:fldChar w:fldCharType="begin"/>
          </w:r>
          <w:r w:rsidRPr="003B1C1F">
            <w:rPr>
              <w:rFonts w:asciiTheme="majorHAnsi" w:hAnsiTheme="majorHAnsi"/>
              <w:lang w:eastAsia="sk-SK"/>
            </w:rPr>
            <w:instrText xml:space="preserve"> CITATION Koc12 \l 1051 </w:instrText>
          </w:r>
          <w:r w:rsidR="00CC5BAD" w:rsidRPr="003B1C1F">
            <w:rPr>
              <w:rFonts w:asciiTheme="majorHAnsi" w:hAnsiTheme="majorHAnsi"/>
              <w:lang w:eastAsia="sk-SK"/>
            </w:rPr>
            <w:fldChar w:fldCharType="separate"/>
          </w:r>
          <w:r w:rsidRPr="003B1C1F">
            <w:rPr>
              <w:rFonts w:asciiTheme="majorHAnsi" w:hAnsiTheme="majorHAnsi"/>
              <w:noProof/>
              <w:lang w:eastAsia="sk-SK"/>
            </w:rPr>
            <w:t>(Kocianová, 2012)</w:t>
          </w:r>
          <w:r w:rsidR="00CC5BAD" w:rsidRPr="003B1C1F">
            <w:rPr>
              <w:rFonts w:asciiTheme="majorHAnsi" w:hAnsiTheme="majorHAnsi"/>
              <w:lang w:eastAsia="sk-SK"/>
            </w:rPr>
            <w:fldChar w:fldCharType="end"/>
          </w:r>
        </w:sdtContent>
      </w:sdt>
      <w:r w:rsidRPr="003B1C1F">
        <w:rPr>
          <w:rFonts w:asciiTheme="majorHAnsi" w:hAnsiTheme="majorHAnsi"/>
          <w:lang w:eastAsia="sk-SK"/>
        </w:rPr>
        <w:t>. Dokonca</w:t>
      </w:r>
      <w:r>
        <w:rPr>
          <w:rFonts w:asciiTheme="majorHAnsi" w:hAnsiTheme="majorHAnsi"/>
          <w:lang w:eastAsia="sk-SK"/>
        </w:rPr>
        <w:t xml:space="preserve"> až </w:t>
      </w:r>
      <w:r>
        <w:rPr>
          <w:noProof/>
        </w:rPr>
        <w:t>2/3 zamestnancov ich práca neuspokojuje (prieskum Gallup).  (Petrová, 2013)</w:t>
      </w:r>
    </w:p>
    <w:p w:rsidR="0070548F" w:rsidRDefault="00CC5BAD" w:rsidP="0070548F">
      <w:r>
        <w:rPr>
          <w:noProof/>
        </w:rPr>
        <w:pict>
          <v:shape id="_x0000_s1107" type="#_x0000_t202" style="position:absolute;left:0;text-align:left;margin-left:276.85pt;margin-top:25.65pt;width:180.55pt;height:65.15pt;z-index:251672064;mso-width-percent:400;mso-width-percent:400;mso-width-relative:margin;mso-height-relative:margin">
            <v:textbox style="mso-next-textbox:#_x0000_s1107">
              <w:txbxContent>
                <w:p w:rsidR="00527290" w:rsidRDefault="00527290" w:rsidP="00BD2316">
                  <w:pPr>
                    <w:rPr>
                      <w:noProof/>
                    </w:rPr>
                  </w:pPr>
                  <w:r>
                    <w:rPr>
                      <w:noProof/>
                    </w:rPr>
                    <w:t xml:space="preserve">„Stúpa potreba spolupráce s psychológom pri vedení zamestnanca.“ </w:t>
                  </w:r>
                  <w:r w:rsidRPr="0036688B">
                    <w:rPr>
                      <w:noProof/>
                    </w:rPr>
                    <w:t>(Štikar, 2003)</w:t>
                  </w:r>
                </w:p>
                <w:p w:rsidR="00527290" w:rsidRPr="00BD2316" w:rsidRDefault="00527290" w:rsidP="00BD2316"/>
              </w:txbxContent>
            </v:textbox>
            <w10:wrap type="square"/>
          </v:shape>
        </w:pict>
      </w:r>
      <w:r w:rsidR="0070548F">
        <w:rPr>
          <w:noProof/>
        </w:rPr>
        <w:tab/>
      </w:r>
      <w:r w:rsidR="00461BEB">
        <w:rPr>
          <w:noProof/>
        </w:rPr>
        <w:t xml:space="preserve"> Je súčasťou </w:t>
      </w:r>
      <w:r w:rsidR="00461BEB">
        <w:t>celkovej životnej spokojnosti</w:t>
      </w:r>
      <w:r w:rsidR="00BD2316">
        <w:t>, nakoľko jedincovi vytvára určité spoločenské postavenie, umožňuje mu zažiť pocit naplnenia</w:t>
      </w:r>
      <w:r w:rsidR="00461BEB">
        <w:t xml:space="preserve">. </w:t>
      </w:r>
      <w:r w:rsidR="0070548F">
        <w:t xml:space="preserve">Čo sa týka práce, je významným spôsobom vzájomne prepojená s pracovnou adaptáciou, tendenciou k stabilite v zamestnaní, s fluktuáciou. </w:t>
      </w:r>
      <w:r w:rsidR="0070548F">
        <w:rPr>
          <w:noProof/>
        </w:rPr>
        <w:t xml:space="preserve"> </w:t>
      </w:r>
      <w:r w:rsidR="0070548F" w:rsidRPr="00436D54">
        <w:rPr>
          <w:noProof/>
        </w:rPr>
        <w:t>(Štikar, 2003)</w:t>
      </w:r>
    </w:p>
    <w:p w:rsidR="006843A7" w:rsidRDefault="0070548F" w:rsidP="00761FBE">
      <w:pPr>
        <w:rPr>
          <w:color w:val="000000"/>
        </w:rPr>
      </w:pPr>
      <w:r>
        <w:rPr>
          <w:noProof/>
        </w:rPr>
        <w:tab/>
        <w:t xml:space="preserve">Niektorí autori odlišujú pojem </w:t>
      </w:r>
      <w:r>
        <w:rPr>
          <w:i/>
          <w:noProof/>
        </w:rPr>
        <w:t>pracovná spokojnosť</w:t>
      </w:r>
      <w:r>
        <w:rPr>
          <w:noProof/>
        </w:rPr>
        <w:t xml:space="preserve"> od termínu </w:t>
      </w:r>
      <w:r>
        <w:rPr>
          <w:b/>
          <w:noProof/>
        </w:rPr>
        <w:t>spokojnosť s prácou</w:t>
      </w:r>
      <w:r>
        <w:rPr>
          <w:noProof/>
        </w:rPr>
        <w:t xml:space="preserve"> a </w:t>
      </w:r>
      <w:r>
        <w:rPr>
          <w:b/>
          <w:noProof/>
        </w:rPr>
        <w:t xml:space="preserve">spokojnosť v práci. </w:t>
      </w:r>
      <w:r>
        <w:rPr>
          <w:noProof/>
        </w:rPr>
        <w:t xml:space="preserve">Ide o obsahovo odlišné pojmy. </w:t>
      </w:r>
    </w:p>
    <w:p w:rsidR="006843A7" w:rsidRPr="00992317" w:rsidRDefault="0070548F" w:rsidP="00761FBE">
      <w:pPr>
        <w:rPr>
          <w:color w:val="000000"/>
        </w:rPr>
      </w:pPr>
      <w:r>
        <w:rPr>
          <w:i/>
          <w:color w:val="000000"/>
        </w:rPr>
        <w:tab/>
      </w:r>
      <w:r w:rsidR="006843A7" w:rsidRPr="00992317">
        <w:rPr>
          <w:i/>
          <w:color w:val="000000"/>
        </w:rPr>
        <w:t>Spokojnosť s prácou</w:t>
      </w:r>
      <w:r w:rsidR="00CC5BAD" w:rsidRPr="00992317">
        <w:rPr>
          <w:i/>
          <w:color w:val="000000"/>
        </w:rPr>
        <w:fldChar w:fldCharType="begin"/>
      </w:r>
      <w:r w:rsidR="006843A7" w:rsidRPr="00992317">
        <w:rPr>
          <w:color w:val="000000"/>
        </w:rPr>
        <w:instrText xml:space="preserve"> XE "práca" </w:instrText>
      </w:r>
      <w:r w:rsidR="00CC5BAD" w:rsidRPr="00992317">
        <w:rPr>
          <w:i/>
          <w:color w:val="000000"/>
        </w:rPr>
        <w:fldChar w:fldCharType="end"/>
      </w:r>
      <w:r w:rsidR="006843A7" w:rsidRPr="00992317">
        <w:rPr>
          <w:color w:val="000000"/>
        </w:rPr>
        <w:t xml:space="preserve"> zahŕňa konkrétnu pracovnú činnosť človeka, jeho osobné hodnoty</w:t>
      </w:r>
      <w:r w:rsidR="00CC5BAD" w:rsidRPr="00992317">
        <w:rPr>
          <w:color w:val="000000"/>
        </w:rPr>
        <w:fldChar w:fldCharType="begin"/>
      </w:r>
      <w:r w:rsidR="006843A7" w:rsidRPr="00992317">
        <w:rPr>
          <w:color w:val="000000"/>
        </w:rPr>
        <w:instrText xml:space="preserve"> XE "hodnoty" </w:instrText>
      </w:r>
      <w:r w:rsidR="00CC5BAD" w:rsidRPr="00992317">
        <w:rPr>
          <w:color w:val="000000"/>
        </w:rPr>
        <w:fldChar w:fldCharType="end"/>
      </w:r>
      <w:r w:rsidR="006843A7" w:rsidRPr="00992317">
        <w:rPr>
          <w:color w:val="000000"/>
        </w:rPr>
        <w:t>, pracovné prostredie</w:t>
      </w:r>
      <w:r w:rsidR="00CC5BAD" w:rsidRPr="00992317">
        <w:rPr>
          <w:color w:val="000000"/>
        </w:rPr>
        <w:fldChar w:fldCharType="begin"/>
      </w:r>
      <w:r w:rsidR="006843A7" w:rsidRPr="00992317">
        <w:rPr>
          <w:color w:val="000000"/>
        </w:rPr>
        <w:instrText xml:space="preserve"> XE "pracovné prostredie" </w:instrText>
      </w:r>
      <w:r w:rsidR="00CC5BAD" w:rsidRPr="00992317">
        <w:rPr>
          <w:color w:val="000000"/>
        </w:rPr>
        <w:fldChar w:fldCharType="end"/>
      </w:r>
      <w:r w:rsidR="006843A7" w:rsidRPr="00992317">
        <w:rPr>
          <w:color w:val="000000"/>
        </w:rPr>
        <w:t>, vzťahy</w:t>
      </w:r>
      <w:r w:rsidR="00CC5BAD" w:rsidRPr="00992317">
        <w:rPr>
          <w:color w:val="000000"/>
        </w:rPr>
        <w:fldChar w:fldCharType="begin"/>
      </w:r>
      <w:r w:rsidR="006843A7" w:rsidRPr="00992317">
        <w:rPr>
          <w:color w:val="000000"/>
        </w:rPr>
        <w:instrText xml:space="preserve"> XE "vzťah" </w:instrText>
      </w:r>
      <w:r w:rsidR="00CC5BAD" w:rsidRPr="00992317">
        <w:rPr>
          <w:color w:val="000000"/>
        </w:rPr>
        <w:fldChar w:fldCharType="end"/>
      </w:r>
      <w:r w:rsidR="006843A7" w:rsidRPr="00992317">
        <w:rPr>
          <w:color w:val="000000"/>
        </w:rPr>
        <w:t xml:space="preserve"> na pracovisku a pod. Všetko sú to charakteristiky, ktoré tvoria celkový charakter práce</w:t>
      </w:r>
      <w:r w:rsidR="00CC5BAD" w:rsidRPr="00992317">
        <w:rPr>
          <w:color w:val="000000"/>
        </w:rPr>
        <w:fldChar w:fldCharType="begin"/>
      </w:r>
      <w:r w:rsidR="006843A7" w:rsidRPr="00992317">
        <w:rPr>
          <w:color w:val="000000"/>
        </w:rPr>
        <w:instrText xml:space="preserve"> XE "práca" </w:instrText>
      </w:r>
      <w:r w:rsidR="00CC5BAD" w:rsidRPr="00992317">
        <w:rPr>
          <w:color w:val="000000"/>
        </w:rPr>
        <w:fldChar w:fldCharType="end"/>
      </w:r>
      <w:r w:rsidR="006843A7" w:rsidRPr="00992317">
        <w:rPr>
          <w:color w:val="000000"/>
        </w:rPr>
        <w:t>.</w:t>
      </w:r>
    </w:p>
    <w:p w:rsidR="008875B7" w:rsidRDefault="0070548F" w:rsidP="00761FBE">
      <w:r>
        <w:rPr>
          <w:i/>
          <w:color w:val="000000"/>
        </w:rPr>
        <w:tab/>
        <w:t>S</w:t>
      </w:r>
      <w:r w:rsidR="006843A7" w:rsidRPr="00992317">
        <w:rPr>
          <w:i/>
          <w:color w:val="000000"/>
        </w:rPr>
        <w:t>pokojnosť v práci</w:t>
      </w:r>
      <w:r w:rsidR="00CC5BAD" w:rsidRPr="00992317">
        <w:rPr>
          <w:i/>
          <w:color w:val="000000"/>
        </w:rPr>
        <w:fldChar w:fldCharType="begin"/>
      </w:r>
      <w:r w:rsidR="006843A7" w:rsidRPr="00992317">
        <w:rPr>
          <w:color w:val="000000"/>
        </w:rPr>
        <w:instrText xml:space="preserve"> XE "práca" </w:instrText>
      </w:r>
      <w:r w:rsidR="00CC5BAD" w:rsidRPr="00992317">
        <w:rPr>
          <w:i/>
          <w:color w:val="000000"/>
        </w:rPr>
        <w:fldChar w:fldCharType="end"/>
      </w:r>
      <w:r w:rsidR="006843A7" w:rsidRPr="00992317">
        <w:rPr>
          <w:color w:val="000000"/>
        </w:rPr>
        <w:t xml:space="preserve"> je obsahovo širší a zahŕňa všetky komponenty pracovnej činnosti.“ (Kollárik</w:t>
      </w:r>
      <w:r w:rsidR="00CC5BAD" w:rsidRPr="00992317">
        <w:rPr>
          <w:color w:val="000000"/>
        </w:rPr>
        <w:fldChar w:fldCharType="begin"/>
      </w:r>
      <w:r w:rsidR="006843A7" w:rsidRPr="00992317">
        <w:rPr>
          <w:color w:val="000000"/>
        </w:rPr>
        <w:instrText xml:space="preserve"> XE "Kollárik" </w:instrText>
      </w:r>
      <w:r w:rsidR="00CC5BAD" w:rsidRPr="00992317">
        <w:rPr>
          <w:color w:val="000000"/>
        </w:rPr>
        <w:fldChar w:fldCharType="end"/>
      </w:r>
      <w:r w:rsidR="006843A7" w:rsidRPr="00992317">
        <w:rPr>
          <w:color w:val="000000"/>
        </w:rPr>
        <w:t>, 1986, s. 14.)</w:t>
      </w:r>
      <w:sdt>
        <w:sdtPr>
          <w:rPr>
            <w:color w:val="000000"/>
          </w:rPr>
          <w:id w:val="4917881"/>
          <w:citation/>
        </w:sdtPr>
        <w:sdtContent>
          <w:r w:rsidR="00CC5BAD">
            <w:rPr>
              <w:color w:val="000000"/>
            </w:rPr>
            <w:fldChar w:fldCharType="begin"/>
          </w:r>
          <w:r w:rsidR="00AA73AB">
            <w:rPr>
              <w:color w:val="000000"/>
            </w:rPr>
            <w:instrText xml:space="preserve"> CITATION Koc \l 1051  </w:instrText>
          </w:r>
          <w:r w:rsidR="00CC5BAD">
            <w:rPr>
              <w:color w:val="000000"/>
            </w:rPr>
            <w:fldChar w:fldCharType="separate"/>
          </w:r>
          <w:r w:rsidR="00AA73AB">
            <w:rPr>
              <w:noProof/>
              <w:color w:val="000000"/>
            </w:rPr>
            <w:t xml:space="preserve"> </w:t>
          </w:r>
          <w:r w:rsidR="00AA73AB" w:rsidRPr="00AA73AB">
            <w:rPr>
              <w:noProof/>
              <w:color w:val="000000"/>
            </w:rPr>
            <w:t>(Kolesárová, 2010)</w:t>
          </w:r>
          <w:r w:rsidR="00CC5BAD">
            <w:rPr>
              <w:color w:val="000000"/>
            </w:rPr>
            <w:fldChar w:fldCharType="end"/>
          </w:r>
        </w:sdtContent>
      </w:sdt>
      <w:r>
        <w:rPr>
          <w:color w:val="000000"/>
        </w:rPr>
        <w:t xml:space="preserve">. Niektorí tvrdia, že práve spokojnosť v práci je rovnocenným </w:t>
      </w:r>
      <w:r w:rsidR="00CC5BAD">
        <w:fldChar w:fldCharType="begin"/>
      </w:r>
      <w:r w:rsidR="00C029D2">
        <w:instrText xml:space="preserve"> XE "</w:instrText>
      </w:r>
      <w:r w:rsidR="00C029D2" w:rsidRPr="003423C5">
        <w:rPr>
          <w:noProof/>
          <w:color w:val="000000"/>
        </w:rPr>
        <w:instrText>pracovná spokojnosť</w:instrText>
      </w:r>
      <w:r w:rsidR="00C029D2">
        <w:instrText xml:space="preserve">" </w:instrText>
      </w:r>
      <w:r w:rsidR="00CC5BAD">
        <w:fldChar w:fldCharType="end"/>
      </w:r>
      <w:r w:rsidR="00CC5BAD">
        <w:fldChar w:fldCharType="begin"/>
      </w:r>
      <w:r w:rsidR="00C029D2">
        <w:instrText xml:space="preserve"> XE "</w:instrText>
      </w:r>
      <w:r w:rsidR="00C029D2" w:rsidRPr="00BC7C82">
        <w:instrText>práca</w:instrText>
      </w:r>
      <w:r w:rsidR="00C029D2">
        <w:instrText xml:space="preserve">" </w:instrText>
      </w:r>
      <w:r w:rsidR="00CC5BAD">
        <w:fldChar w:fldCharType="end"/>
      </w:r>
      <w:r>
        <w:t>pracovnej spokojnosti.</w:t>
      </w:r>
      <w:r w:rsidR="00C029D2">
        <w:t xml:space="preserve"> (</w:t>
      </w:r>
      <w:r w:rsidR="00C029D2">
        <w:rPr>
          <w:color w:val="000000"/>
        </w:rPr>
        <w:t>Štikar</w:t>
      </w:r>
      <w:r w:rsidR="00CC5BAD">
        <w:rPr>
          <w:color w:val="000000"/>
        </w:rPr>
        <w:fldChar w:fldCharType="begin"/>
      </w:r>
      <w:r w:rsidR="00C029D2">
        <w:instrText xml:space="preserve"> XE "</w:instrText>
      </w:r>
      <w:r w:rsidR="00C029D2" w:rsidRPr="0080734E">
        <w:instrText>Štikar</w:instrText>
      </w:r>
      <w:r w:rsidR="00C029D2">
        <w:instrText xml:space="preserve">" </w:instrText>
      </w:r>
      <w:r w:rsidR="00CC5BAD">
        <w:rPr>
          <w:color w:val="000000"/>
        </w:rPr>
        <w:fldChar w:fldCharType="end"/>
      </w:r>
      <w:r w:rsidR="00C029D2">
        <w:rPr>
          <w:color w:val="000000"/>
        </w:rPr>
        <w:t xml:space="preserve"> et al., 2003)</w:t>
      </w:r>
      <w:r w:rsidR="00C029D2">
        <w:t xml:space="preserve"> </w:t>
      </w:r>
    </w:p>
    <w:p w:rsidR="00C918DD" w:rsidRDefault="00C918DD" w:rsidP="00761FBE"/>
    <w:p w:rsidR="00E56142" w:rsidRDefault="00E56142" w:rsidP="00761FBE"/>
    <w:p w:rsidR="00E56142" w:rsidRDefault="00E56142" w:rsidP="00761FBE"/>
    <w:p w:rsidR="003279D3" w:rsidRDefault="003279D3" w:rsidP="003279D3">
      <w:pPr>
        <w:pStyle w:val="Nadpis9"/>
      </w:pPr>
      <w:r>
        <w:t>3.1</w:t>
      </w:r>
      <w:r w:rsidR="00A86405">
        <w:t>.1</w:t>
      </w:r>
      <w:r>
        <w:t xml:space="preserve"> Meranie spokojnosti</w:t>
      </w:r>
    </w:p>
    <w:p w:rsidR="003279D3" w:rsidRDefault="00967CA3" w:rsidP="003279D3">
      <w:r>
        <w:tab/>
        <w:t>Na základe vyššie uvedeného je zrejmé, že zisťovanie úrovne pracovnej spokojnosti ako celku nebude ľahká záležitosť. V prvom rade je dobré si určiť, či</w:t>
      </w:r>
      <w:r w:rsidR="003279D3">
        <w:t xml:space="preserve"> akcent</w:t>
      </w:r>
      <w:r>
        <w:t xml:space="preserve"> bude</w:t>
      </w:r>
      <w:r w:rsidR="003279D3">
        <w:t xml:space="preserve"> na emocionálnu stránku alebo chápanie </w:t>
      </w:r>
      <w:r>
        <w:t xml:space="preserve">spokojnosti ako postoja, či pôjde skutočne o meranie </w:t>
      </w:r>
      <w:r w:rsidR="003279D3">
        <w:t>celkovej alebo dielčej spokojnosti.</w:t>
      </w:r>
    </w:p>
    <w:p w:rsidR="00AF708E" w:rsidRDefault="00AF708E" w:rsidP="003279D3"/>
    <w:p w:rsidR="003279D3" w:rsidRDefault="00967CA3" w:rsidP="003279D3">
      <w:r>
        <w:rPr>
          <w:u w:val="single"/>
        </w:rPr>
        <w:t>Možné p</w:t>
      </w:r>
      <w:r w:rsidR="003279D3" w:rsidRPr="00967CA3">
        <w:rPr>
          <w:u w:val="single"/>
        </w:rPr>
        <w:t>ostupy</w:t>
      </w:r>
      <w:r w:rsidR="003279D3">
        <w:t>:</w:t>
      </w:r>
    </w:p>
    <w:p w:rsidR="003279D3" w:rsidRDefault="003279D3" w:rsidP="00967CA3">
      <w:pPr>
        <w:ind w:left="142" w:hanging="142"/>
      </w:pPr>
      <w:r>
        <w:t xml:space="preserve">- </w:t>
      </w:r>
      <w:r w:rsidRPr="00967CA3">
        <w:rPr>
          <w:b/>
        </w:rPr>
        <w:t>priama otázka</w:t>
      </w:r>
      <w:r>
        <w:t xml:space="preserve"> na ce</w:t>
      </w:r>
      <w:r w:rsidR="00967CA3">
        <w:t>lkovú alebo dielčiu spokojnosť a</w:t>
      </w:r>
      <w:r>
        <w:t xml:space="preserve"> využitie číselnej, slovnej, grafickej </w:t>
      </w:r>
      <w:r w:rsidR="00967CA3" w:rsidRPr="00967CA3">
        <w:rPr>
          <w:b/>
        </w:rPr>
        <w:t>škály</w:t>
      </w:r>
      <w:r>
        <w:t xml:space="preserve"> (najčastejšie 4 – 5 stupňov).</w:t>
      </w:r>
    </w:p>
    <w:p w:rsidR="003279D3" w:rsidRDefault="003279D3" w:rsidP="00967CA3">
      <w:pPr>
        <w:ind w:left="142" w:hanging="142"/>
      </w:pPr>
      <w:r>
        <w:t xml:space="preserve">- </w:t>
      </w:r>
      <w:r w:rsidR="00967CA3" w:rsidRPr="00967CA3">
        <w:rPr>
          <w:b/>
        </w:rPr>
        <w:t>D</w:t>
      </w:r>
      <w:r w:rsidRPr="00967CA3">
        <w:rPr>
          <w:b/>
        </w:rPr>
        <w:t>otazník</w:t>
      </w:r>
      <w:r w:rsidR="00967CA3">
        <w:t xml:space="preserve">, obvykle </w:t>
      </w:r>
      <w:r>
        <w:t>zahŕňa</w:t>
      </w:r>
      <w:r w:rsidR="00967CA3">
        <w:t>júci</w:t>
      </w:r>
      <w:r>
        <w:t xml:space="preserve"> aspekty ovplyvňujúce pracovnú činnosť – hlučnosť, osvetlenie, možnosť kvalifikačného rozvoja, alebo jednotlivé aspekty pracovnej činnost</w:t>
      </w:r>
      <w:r w:rsidR="00967CA3">
        <w:t>i – plat, pracovná činnosť,...), opäť v spojení so škálou</w:t>
      </w:r>
      <w:r>
        <w:t xml:space="preserve"> (napr. mimoriadne spokojný – mimoriadne nespokojný).</w:t>
      </w:r>
    </w:p>
    <w:p w:rsidR="00967CA3" w:rsidRDefault="00967CA3" w:rsidP="00967CA3">
      <w:pPr>
        <w:ind w:left="142" w:hanging="142"/>
      </w:pPr>
      <w:r>
        <w:t xml:space="preserve">- </w:t>
      </w:r>
      <w:r w:rsidRPr="00967CA3">
        <w:rPr>
          <w:b/>
        </w:rPr>
        <w:t xml:space="preserve">Štatistické </w:t>
      </w:r>
      <w:r w:rsidR="005B3CF6" w:rsidRPr="00967CA3">
        <w:rPr>
          <w:b/>
        </w:rPr>
        <w:t>metódy</w:t>
      </w:r>
      <w:r>
        <w:t>, ktorými sledujeme očakávanie pracovníka, výskyt jednotlivých faktorov spokojnosti, ich dôležitosť, atď.</w:t>
      </w:r>
    </w:p>
    <w:p w:rsidR="003279D3" w:rsidRDefault="003279D3" w:rsidP="00967CA3">
      <w:pPr>
        <w:ind w:left="142" w:hanging="142"/>
      </w:pPr>
      <w:r>
        <w:t xml:space="preserve">- </w:t>
      </w:r>
      <w:r w:rsidR="00967CA3">
        <w:t>Z</w:t>
      </w:r>
      <w:r>
        <w:t>isťovanie vplyvov dielčich fakt</w:t>
      </w:r>
      <w:r w:rsidR="00967CA3">
        <w:t>orov na vytváranie spokojnosti. Z</w:t>
      </w:r>
      <w:r>
        <w:t xml:space="preserve"> ich celkovej sumy </w:t>
      </w:r>
      <w:r w:rsidR="00967CA3">
        <w:t>následne vyvodzuj</w:t>
      </w:r>
      <w:r>
        <w:t>eme celkovú mieru spokojnosti.</w:t>
      </w:r>
    </w:p>
    <w:p w:rsidR="00AF708E" w:rsidRDefault="00AF708E" w:rsidP="00AF708E">
      <w:pPr>
        <w:ind w:left="142" w:hanging="142"/>
        <w:rPr>
          <w:noProof/>
        </w:rPr>
      </w:pPr>
      <w:r>
        <w:t xml:space="preserve">- Meranie </w:t>
      </w:r>
      <w:r w:rsidR="00CC5BAD" w:rsidRPr="00992317">
        <w:rPr>
          <w:color w:val="000000"/>
        </w:rPr>
        <w:fldChar w:fldCharType="begin"/>
      </w:r>
      <w:r w:rsidRPr="00992317">
        <w:rPr>
          <w:color w:val="000000"/>
        </w:rPr>
        <w:instrText xml:space="preserve"> XE "pracovná spokojnosť" </w:instrText>
      </w:r>
      <w:r w:rsidR="00CC5BAD" w:rsidRPr="00992317">
        <w:rPr>
          <w:color w:val="000000"/>
        </w:rPr>
        <w:fldChar w:fldCharType="end"/>
      </w:r>
      <w:r w:rsidRPr="00992317">
        <w:rPr>
          <w:color w:val="000000"/>
        </w:rPr>
        <w:t xml:space="preserve">prostredníctvom </w:t>
      </w:r>
      <w:r w:rsidRPr="00AF708E">
        <w:rPr>
          <w:b/>
          <w:color w:val="000000"/>
        </w:rPr>
        <w:t>postojov</w:t>
      </w:r>
      <w:r w:rsidR="00CC5BAD" w:rsidRPr="00992317">
        <w:rPr>
          <w:color w:val="000000"/>
        </w:rPr>
        <w:fldChar w:fldCharType="begin"/>
      </w:r>
      <w:r w:rsidRPr="00992317">
        <w:rPr>
          <w:color w:val="000000"/>
        </w:rPr>
        <w:instrText xml:space="preserve"> XE "postoj" </w:instrText>
      </w:r>
      <w:r w:rsidR="00CC5BAD" w:rsidRPr="00992317">
        <w:rPr>
          <w:color w:val="000000"/>
        </w:rPr>
        <w:fldChar w:fldCharType="end"/>
      </w:r>
      <w:r w:rsidRPr="00992317">
        <w:rPr>
          <w:color w:val="000000"/>
        </w:rPr>
        <w:t>. Na to, aby sme zistili postoje</w:t>
      </w:r>
      <w:r w:rsidR="00CC5BAD" w:rsidRPr="00992317">
        <w:rPr>
          <w:color w:val="000000"/>
        </w:rPr>
        <w:fldChar w:fldCharType="begin"/>
      </w:r>
      <w:r w:rsidRPr="00992317">
        <w:rPr>
          <w:color w:val="000000"/>
        </w:rPr>
        <w:instrText xml:space="preserve"> XE "postoj" </w:instrText>
      </w:r>
      <w:r w:rsidR="00CC5BAD" w:rsidRPr="00992317">
        <w:rPr>
          <w:color w:val="000000"/>
        </w:rPr>
        <w:fldChar w:fldCharType="end"/>
      </w:r>
      <w:r w:rsidRPr="00992317">
        <w:rPr>
          <w:color w:val="000000"/>
        </w:rPr>
        <w:t xml:space="preserve"> zamestnancov, je nutné zostaviť faktory</w:t>
      </w:r>
      <w:r w:rsidR="00CC5BAD" w:rsidRPr="00992317">
        <w:rPr>
          <w:color w:val="000000"/>
        </w:rPr>
        <w:fldChar w:fldCharType="begin"/>
      </w:r>
      <w:r w:rsidRPr="00992317">
        <w:rPr>
          <w:color w:val="000000"/>
        </w:rPr>
        <w:instrText xml:space="preserve"> XE "faktor pracovnej spokojnosti" </w:instrText>
      </w:r>
      <w:r w:rsidR="00CC5BAD" w:rsidRPr="00992317">
        <w:rPr>
          <w:color w:val="000000"/>
        </w:rPr>
        <w:fldChar w:fldCharType="end"/>
      </w:r>
      <w:r w:rsidRPr="00992317">
        <w:rPr>
          <w:color w:val="000000"/>
        </w:rPr>
        <w:t xml:space="preserve"> ovplyvňujúce pracovnú spokojnosť</w:t>
      </w:r>
      <w:r w:rsidR="00CC5BAD" w:rsidRPr="00992317">
        <w:rPr>
          <w:color w:val="000000"/>
        </w:rPr>
        <w:fldChar w:fldCharType="begin"/>
      </w:r>
      <w:r w:rsidRPr="00992317">
        <w:rPr>
          <w:color w:val="000000"/>
        </w:rPr>
        <w:instrText xml:space="preserve"> XE "pracovná spokojnosť" </w:instrText>
      </w:r>
      <w:r w:rsidR="00CC5BAD" w:rsidRPr="00992317">
        <w:rPr>
          <w:color w:val="000000"/>
        </w:rPr>
        <w:fldChar w:fldCharType="end"/>
      </w:r>
      <w:r w:rsidRPr="00992317">
        <w:rPr>
          <w:color w:val="000000"/>
        </w:rPr>
        <w:t>, ku ktorým zamestnanci zaujmú postoj</w:t>
      </w:r>
      <w:r w:rsidR="00CC5BAD" w:rsidRPr="00992317">
        <w:rPr>
          <w:color w:val="000000"/>
        </w:rPr>
        <w:fldChar w:fldCharType="begin"/>
      </w:r>
      <w:r w:rsidRPr="00992317">
        <w:rPr>
          <w:color w:val="000000"/>
        </w:rPr>
        <w:instrText xml:space="preserve"> XE "postoj" </w:instrText>
      </w:r>
      <w:r w:rsidR="00CC5BAD" w:rsidRPr="00992317">
        <w:rPr>
          <w:color w:val="000000"/>
        </w:rPr>
        <w:fldChar w:fldCharType="end"/>
      </w:r>
      <w:r w:rsidRPr="00992317">
        <w:rPr>
          <w:color w:val="000000"/>
        </w:rPr>
        <w:t>. Na základe toho môžeme faktory</w:t>
      </w:r>
      <w:r w:rsidR="00CC5BAD" w:rsidRPr="00992317">
        <w:rPr>
          <w:color w:val="000000"/>
        </w:rPr>
        <w:fldChar w:fldCharType="begin"/>
      </w:r>
      <w:r w:rsidRPr="00992317">
        <w:rPr>
          <w:color w:val="000000"/>
        </w:rPr>
        <w:instrText xml:space="preserve"> XE "faktor pracovnej spokojnosti" </w:instrText>
      </w:r>
      <w:r w:rsidR="00CC5BAD" w:rsidRPr="00992317">
        <w:rPr>
          <w:color w:val="000000"/>
        </w:rPr>
        <w:fldChar w:fldCharType="end"/>
      </w:r>
      <w:r w:rsidRPr="00992317">
        <w:rPr>
          <w:color w:val="000000"/>
        </w:rPr>
        <w:t xml:space="preserve"> spokojnosti definovať ako „[...] prvky, na ktoré je celkový pocit spokojnosti v práci</w:t>
      </w:r>
      <w:r w:rsidR="00CC5BAD" w:rsidRPr="00992317">
        <w:rPr>
          <w:color w:val="000000"/>
        </w:rPr>
        <w:fldChar w:fldCharType="begin"/>
      </w:r>
      <w:r w:rsidRPr="00992317">
        <w:rPr>
          <w:color w:val="000000"/>
        </w:rPr>
        <w:instrText xml:space="preserve"> XE "práca" </w:instrText>
      </w:r>
      <w:r w:rsidR="00CC5BAD" w:rsidRPr="00992317">
        <w:rPr>
          <w:color w:val="000000"/>
        </w:rPr>
        <w:fldChar w:fldCharType="end"/>
      </w:r>
      <w:r w:rsidRPr="00992317">
        <w:rPr>
          <w:color w:val="000000"/>
        </w:rPr>
        <w:t xml:space="preserve"> rozložený.“</w:t>
      </w:r>
      <w:sdt>
        <w:sdtPr>
          <w:rPr>
            <w:color w:val="000000"/>
          </w:rPr>
          <w:id w:val="4917895"/>
          <w:citation/>
        </w:sdtPr>
        <w:sdtContent>
          <w:r w:rsidR="00CC5BAD">
            <w:rPr>
              <w:color w:val="000000"/>
            </w:rPr>
            <w:fldChar w:fldCharType="begin"/>
          </w:r>
          <w:r>
            <w:rPr>
              <w:color w:val="000000"/>
            </w:rPr>
            <w:instrText xml:space="preserve"> CITATION Koc \l 1051  </w:instrText>
          </w:r>
          <w:r w:rsidR="00CC5BAD">
            <w:rPr>
              <w:color w:val="000000"/>
            </w:rPr>
            <w:fldChar w:fldCharType="separate"/>
          </w:r>
          <w:r>
            <w:rPr>
              <w:noProof/>
              <w:color w:val="000000"/>
            </w:rPr>
            <w:t xml:space="preserve"> </w:t>
          </w:r>
          <w:r w:rsidRPr="00AA73AB">
            <w:rPr>
              <w:noProof/>
              <w:color w:val="000000"/>
            </w:rPr>
            <w:t>(Kolesárová, 2010)</w:t>
          </w:r>
          <w:r w:rsidR="00CC5BAD">
            <w:rPr>
              <w:color w:val="000000"/>
            </w:rPr>
            <w:fldChar w:fldCharType="end"/>
          </w:r>
        </w:sdtContent>
      </w:sdt>
    </w:p>
    <w:p w:rsidR="00AF708E" w:rsidRDefault="00AF708E" w:rsidP="00AF708E">
      <w:pPr>
        <w:ind w:left="142" w:hanging="142"/>
        <w:rPr>
          <w:color w:val="000000"/>
        </w:rPr>
      </w:pPr>
      <w:r>
        <w:rPr>
          <w:color w:val="000000"/>
        </w:rPr>
        <w:t xml:space="preserve">- </w:t>
      </w:r>
      <w:r w:rsidRPr="00AF708E">
        <w:rPr>
          <w:b/>
          <w:color w:val="000000"/>
        </w:rPr>
        <w:t>Nepriamo</w:t>
      </w:r>
      <w:r>
        <w:rPr>
          <w:color w:val="000000"/>
        </w:rPr>
        <w:t xml:space="preserve"> možno spokojnosť v práci</w:t>
      </w:r>
      <w:r w:rsidR="00CC5BAD" w:rsidRPr="00992317">
        <w:rPr>
          <w:color w:val="000000"/>
        </w:rPr>
        <w:fldChar w:fldCharType="begin"/>
      </w:r>
      <w:r w:rsidRPr="00992317">
        <w:rPr>
          <w:color w:val="000000"/>
        </w:rPr>
        <w:instrText xml:space="preserve"> XE "práca" </w:instrText>
      </w:r>
      <w:r w:rsidR="00CC5BAD" w:rsidRPr="00992317">
        <w:rPr>
          <w:color w:val="000000"/>
        </w:rPr>
        <w:fldChar w:fldCharType="end"/>
      </w:r>
      <w:r>
        <w:rPr>
          <w:color w:val="000000"/>
        </w:rPr>
        <w:t xml:space="preserve"> odsledovať</w:t>
      </w:r>
      <w:r w:rsidRPr="00992317">
        <w:rPr>
          <w:color w:val="000000"/>
        </w:rPr>
        <w:t xml:space="preserve"> </w:t>
      </w:r>
      <w:r>
        <w:rPr>
          <w:color w:val="000000"/>
        </w:rPr>
        <w:t xml:space="preserve">aj </w:t>
      </w:r>
      <w:r w:rsidRPr="00992317">
        <w:rPr>
          <w:color w:val="000000"/>
        </w:rPr>
        <w:t>v stabilizácii</w:t>
      </w:r>
      <w:r w:rsidR="00CC5BAD" w:rsidRPr="00992317">
        <w:rPr>
          <w:color w:val="000000"/>
        </w:rPr>
        <w:fldChar w:fldCharType="begin"/>
      </w:r>
      <w:r w:rsidRPr="00992317">
        <w:rPr>
          <w:color w:val="000000"/>
        </w:rPr>
        <w:instrText xml:space="preserve"> XE "stabilizácia" </w:instrText>
      </w:r>
      <w:r w:rsidR="00CC5BAD" w:rsidRPr="00992317">
        <w:rPr>
          <w:color w:val="000000"/>
        </w:rPr>
        <w:fldChar w:fldCharType="end"/>
      </w:r>
      <w:r w:rsidRPr="00992317">
        <w:rPr>
          <w:color w:val="000000"/>
        </w:rPr>
        <w:t xml:space="preserve"> zamestnancov, vo fluktuácii</w:t>
      </w:r>
      <w:r w:rsidR="00CC5BAD" w:rsidRPr="00992317">
        <w:rPr>
          <w:color w:val="000000"/>
        </w:rPr>
        <w:fldChar w:fldCharType="begin"/>
      </w:r>
      <w:r w:rsidRPr="00992317">
        <w:rPr>
          <w:color w:val="000000"/>
        </w:rPr>
        <w:instrText xml:space="preserve"> XE "fluktuácia" </w:instrText>
      </w:r>
      <w:r w:rsidR="00CC5BAD" w:rsidRPr="00992317">
        <w:rPr>
          <w:color w:val="000000"/>
        </w:rPr>
        <w:fldChar w:fldCharType="end"/>
      </w:r>
      <w:r w:rsidRPr="00992317">
        <w:rPr>
          <w:color w:val="000000"/>
        </w:rPr>
        <w:t xml:space="preserve"> a absentizme, v pracovnej angažovanosti</w:t>
      </w:r>
      <w:r w:rsidR="00CC5BAD" w:rsidRPr="00992317">
        <w:rPr>
          <w:color w:val="000000"/>
        </w:rPr>
        <w:fldChar w:fldCharType="begin"/>
      </w:r>
      <w:r w:rsidRPr="00992317">
        <w:rPr>
          <w:color w:val="000000"/>
        </w:rPr>
        <w:instrText xml:space="preserve"> XE "angažovanosť" </w:instrText>
      </w:r>
      <w:r w:rsidR="00CC5BAD" w:rsidRPr="00992317">
        <w:rPr>
          <w:color w:val="000000"/>
        </w:rPr>
        <w:fldChar w:fldCharType="end"/>
      </w:r>
      <w:r w:rsidRPr="00992317">
        <w:rPr>
          <w:color w:val="000000"/>
        </w:rPr>
        <w:t xml:space="preserve"> či </w:t>
      </w:r>
      <w:r w:rsidR="005B3CF6" w:rsidRPr="00992317">
        <w:rPr>
          <w:color w:val="000000"/>
        </w:rPr>
        <w:t>lojalite</w:t>
      </w:r>
      <w:r w:rsidR="00CC5BAD" w:rsidRPr="00992317">
        <w:rPr>
          <w:color w:val="000000"/>
        </w:rPr>
        <w:fldChar w:fldCharType="begin"/>
      </w:r>
      <w:r w:rsidRPr="00992317">
        <w:rPr>
          <w:color w:val="000000"/>
        </w:rPr>
        <w:instrText xml:space="preserve"> XE "loajalita" </w:instrText>
      </w:r>
      <w:r w:rsidR="00CC5BAD" w:rsidRPr="00992317">
        <w:rPr>
          <w:color w:val="000000"/>
        </w:rPr>
        <w:fldChar w:fldCharType="end"/>
      </w:r>
      <w:r w:rsidRPr="00992317">
        <w:rPr>
          <w:color w:val="000000"/>
        </w:rPr>
        <w:t>.</w:t>
      </w:r>
      <w:sdt>
        <w:sdtPr>
          <w:rPr>
            <w:color w:val="000000"/>
          </w:rPr>
          <w:id w:val="4917890"/>
          <w:citation/>
        </w:sdtPr>
        <w:sdtContent>
          <w:r w:rsidR="00CC5BAD">
            <w:rPr>
              <w:color w:val="000000"/>
            </w:rPr>
            <w:fldChar w:fldCharType="begin"/>
          </w:r>
          <w:r>
            <w:rPr>
              <w:color w:val="000000"/>
            </w:rPr>
            <w:instrText xml:space="preserve"> CITATION Koc \l 1051  </w:instrText>
          </w:r>
          <w:r w:rsidR="00CC5BAD">
            <w:rPr>
              <w:color w:val="000000"/>
            </w:rPr>
            <w:fldChar w:fldCharType="separate"/>
          </w:r>
          <w:r>
            <w:rPr>
              <w:noProof/>
              <w:color w:val="000000"/>
            </w:rPr>
            <w:t xml:space="preserve"> </w:t>
          </w:r>
          <w:r w:rsidRPr="00AA73AB">
            <w:rPr>
              <w:noProof/>
              <w:color w:val="000000"/>
            </w:rPr>
            <w:t>(Kolesárová, 2010)</w:t>
          </w:r>
          <w:r w:rsidR="00CC5BAD">
            <w:rPr>
              <w:color w:val="000000"/>
            </w:rPr>
            <w:fldChar w:fldCharType="end"/>
          </w:r>
        </w:sdtContent>
      </w:sdt>
    </w:p>
    <w:p w:rsidR="00AF708E" w:rsidRDefault="00AF708E" w:rsidP="003279D3"/>
    <w:p w:rsidR="003279D3" w:rsidRDefault="003279D3" w:rsidP="003279D3">
      <w:r>
        <w:t>Pre komplexné postihnutie pracovnej spokojnosti, jej determinánt a prejavov je nutné využiť kombináciu viacerých postupov.</w:t>
      </w:r>
    </w:p>
    <w:p w:rsidR="008875B7" w:rsidRDefault="008875B7" w:rsidP="00716A3D"/>
    <w:p w:rsidR="007A5689" w:rsidRDefault="007A5689" w:rsidP="00716A3D"/>
    <w:p w:rsidR="00E56142" w:rsidRPr="00716A3D" w:rsidRDefault="00E56142" w:rsidP="00716A3D"/>
    <w:p w:rsidR="008875B7" w:rsidRDefault="00A86405" w:rsidP="00C31FEF">
      <w:pPr>
        <w:pStyle w:val="Nadpis7"/>
      </w:pPr>
      <w:r>
        <w:t>3.2</w:t>
      </w:r>
      <w:r w:rsidR="008875B7">
        <w:t xml:space="preserve"> </w:t>
      </w:r>
      <w:r w:rsidR="00143098">
        <w:t>T</w:t>
      </w:r>
      <w:r w:rsidR="00760F69">
        <w:t>eórie</w:t>
      </w:r>
      <w:r w:rsidR="00EE0EDE">
        <w:t xml:space="preserve"> </w:t>
      </w:r>
      <w:r w:rsidR="00760F69">
        <w:t>spokojnosti</w:t>
      </w:r>
    </w:p>
    <w:p w:rsidR="00E56142" w:rsidRPr="00E56142" w:rsidRDefault="00E56142" w:rsidP="00E56142"/>
    <w:p w:rsidR="000A2B0E" w:rsidRDefault="000A2B0E" w:rsidP="000A2B0E">
      <w:pPr>
        <w:rPr>
          <w:lang w:eastAsia="sk-SK"/>
        </w:rPr>
      </w:pPr>
      <w:r>
        <w:rPr>
          <w:lang w:eastAsia="sk-SK"/>
        </w:rPr>
        <w:tab/>
        <w:t>Pracovná spokojnosť nie je v teóriách chápaná jednotne. Zovšeobecnenie poznatkov je problematické z dôvodu vplyvu mnohých premenných.</w:t>
      </w:r>
      <w:r w:rsidR="00F34A58">
        <w:rPr>
          <w:lang w:eastAsia="sk-SK"/>
        </w:rPr>
        <w:t xml:space="preserve"> </w:t>
      </w:r>
      <w:sdt>
        <w:sdtPr>
          <w:rPr>
            <w:rFonts w:ascii="Courier" w:hAnsi="Courier" w:cs="Courier"/>
            <w:lang w:eastAsia="sk-SK"/>
          </w:rPr>
          <w:id w:val="7361122"/>
          <w:citation/>
        </w:sdtPr>
        <w:sdtContent>
          <w:r w:rsidR="00CC5BAD">
            <w:rPr>
              <w:rFonts w:ascii="Courier" w:hAnsi="Courier" w:cs="Courier"/>
              <w:lang w:eastAsia="sk-SK"/>
            </w:rPr>
            <w:fldChar w:fldCharType="begin"/>
          </w:r>
          <w:r w:rsidR="00F34A58">
            <w:rPr>
              <w:rFonts w:ascii="Times New Roman" w:hAnsi="Times New Roman" w:cs="Courier"/>
              <w:lang w:eastAsia="sk-SK"/>
            </w:rPr>
            <w:instrText xml:space="preserve"> CITATION Koc12 \l 1051 </w:instrText>
          </w:r>
          <w:r w:rsidR="00CC5BAD">
            <w:rPr>
              <w:rFonts w:ascii="Courier" w:hAnsi="Courier" w:cs="Courier"/>
              <w:lang w:eastAsia="sk-SK"/>
            </w:rPr>
            <w:fldChar w:fldCharType="separate"/>
          </w:r>
          <w:r w:rsidR="00F34A58" w:rsidRPr="00D404AE">
            <w:rPr>
              <w:rFonts w:ascii="Times New Roman" w:hAnsi="Times New Roman" w:cs="Courier"/>
              <w:noProof/>
              <w:lang w:eastAsia="sk-SK"/>
            </w:rPr>
            <w:t>(Kocianová, 2012)</w:t>
          </w:r>
          <w:r w:rsidR="00CC5BAD">
            <w:rPr>
              <w:rFonts w:ascii="Courier" w:hAnsi="Courier" w:cs="Courier"/>
              <w:lang w:eastAsia="sk-SK"/>
            </w:rPr>
            <w:fldChar w:fldCharType="end"/>
          </w:r>
        </w:sdtContent>
      </w:sdt>
    </w:p>
    <w:p w:rsidR="00143098" w:rsidRDefault="000A2B0E" w:rsidP="00333085">
      <w:pPr>
        <w:rPr>
          <w:noProof/>
        </w:rPr>
      </w:pPr>
      <w:r>
        <w:tab/>
        <w:t>Poväčšine t</w:t>
      </w:r>
      <w:r w:rsidR="00143098" w:rsidRPr="00992317">
        <w:t>eórie</w:t>
      </w:r>
      <w:r w:rsidR="00CC5BAD" w:rsidRPr="00992317">
        <w:fldChar w:fldCharType="begin"/>
      </w:r>
      <w:r w:rsidR="00143098" w:rsidRPr="00992317">
        <w:instrText xml:space="preserve"> XE "teória pracovnej spokojnosti" </w:instrText>
      </w:r>
      <w:r w:rsidR="00CC5BAD" w:rsidRPr="00992317">
        <w:fldChar w:fldCharType="end"/>
      </w:r>
      <w:r w:rsidR="00143098" w:rsidRPr="00992317">
        <w:t xml:space="preserve"> pracovnej spokojnosti</w:t>
      </w:r>
      <w:r w:rsidR="00CC5BAD" w:rsidRPr="00992317">
        <w:fldChar w:fldCharType="begin"/>
      </w:r>
      <w:r w:rsidR="00143098" w:rsidRPr="00992317">
        <w:instrText xml:space="preserve"> XE "pracovná spokojnosť" </w:instrText>
      </w:r>
      <w:r w:rsidR="00CC5BAD" w:rsidRPr="00992317">
        <w:fldChar w:fldCharType="end"/>
      </w:r>
      <w:r w:rsidR="00143098" w:rsidRPr="00992317">
        <w:t xml:space="preserve"> vychádzajú z 2 prístupov: jednodimenzionálneho a dvojdimenzionálneho</w:t>
      </w:r>
      <w:r w:rsidR="00143098" w:rsidRPr="00992317">
        <w:rPr>
          <w:i/>
        </w:rPr>
        <w:t>.</w:t>
      </w:r>
      <w:r w:rsidR="00143098" w:rsidRPr="00992317">
        <w:t xml:space="preserve"> </w:t>
      </w:r>
      <w:sdt>
        <w:sdtPr>
          <w:rPr>
            <w:noProof/>
          </w:rPr>
          <w:id w:val="4917878"/>
          <w:citation/>
        </w:sdtPr>
        <w:sdtContent>
          <w:r w:rsidR="00CC5BAD">
            <w:rPr>
              <w:noProof/>
            </w:rPr>
            <w:fldChar w:fldCharType="begin"/>
          </w:r>
          <w:r w:rsidR="00AA73AB">
            <w:rPr>
              <w:noProof/>
            </w:rPr>
            <w:instrText xml:space="preserve"> CITATION Koc \l 1051  </w:instrText>
          </w:r>
          <w:r w:rsidR="00CC5BAD">
            <w:rPr>
              <w:noProof/>
            </w:rPr>
            <w:fldChar w:fldCharType="separate"/>
          </w:r>
          <w:r w:rsidR="00AA73AB">
            <w:rPr>
              <w:noProof/>
            </w:rPr>
            <w:t>(Kolesárová, 2010)</w:t>
          </w:r>
          <w:r w:rsidR="00CC5BAD">
            <w:rPr>
              <w:noProof/>
            </w:rPr>
            <w:fldChar w:fldCharType="end"/>
          </w:r>
        </w:sdtContent>
      </w:sdt>
    </w:p>
    <w:p w:rsidR="00333085" w:rsidRDefault="00333085" w:rsidP="00333085">
      <w:r>
        <w:tab/>
      </w:r>
      <w:r w:rsidRPr="00992317">
        <w:t>V</w:t>
      </w:r>
      <w:r>
        <w:t> jednodimenzionálnej teórii</w:t>
      </w:r>
      <w:r w:rsidRPr="00992317">
        <w:t xml:space="preserve"> sa spokojnosť a nespokojnosť chápe ako konti</w:t>
      </w:r>
      <w:r>
        <w:t>nuum s dvoma krajnými bodmi. D</w:t>
      </w:r>
      <w:r w:rsidRPr="00992317">
        <w:t xml:space="preserve">vojfaktorová </w:t>
      </w:r>
      <w:r>
        <w:t xml:space="preserve">ich </w:t>
      </w:r>
      <w:r w:rsidRPr="00992317">
        <w:t>chápe ako dva krajné body.</w:t>
      </w:r>
      <w:r>
        <w:t xml:space="preserve"> </w:t>
      </w:r>
      <w:r w:rsidRPr="00992317">
        <w:t>Vzťah medzi celkovou pracovnou</w:t>
      </w:r>
      <w:r w:rsidR="00CC5BAD" w:rsidRPr="00992317">
        <w:fldChar w:fldCharType="begin"/>
      </w:r>
      <w:r w:rsidRPr="00992317">
        <w:instrText xml:space="preserve"> XE "celková pracovná spokojnosť" </w:instrText>
      </w:r>
      <w:r w:rsidR="00CC5BAD" w:rsidRPr="00992317">
        <w:fldChar w:fldCharType="end"/>
      </w:r>
      <w:r w:rsidRPr="00992317">
        <w:t xml:space="preserve"> spokojnosťou</w:t>
      </w:r>
      <w:r w:rsidR="00CC5BAD" w:rsidRPr="00992317">
        <w:fldChar w:fldCharType="begin"/>
      </w:r>
      <w:r w:rsidRPr="00992317">
        <w:instrText xml:space="preserve"> XE "pracovná spokojnosť" </w:instrText>
      </w:r>
      <w:r w:rsidR="00CC5BAD" w:rsidRPr="00992317">
        <w:fldChar w:fldCharType="end"/>
      </w:r>
      <w:r w:rsidRPr="00992317">
        <w:t xml:space="preserve"> a jednotlivými faktormi</w:t>
      </w:r>
      <w:r w:rsidR="00CC5BAD" w:rsidRPr="00992317">
        <w:fldChar w:fldCharType="begin"/>
      </w:r>
      <w:r w:rsidRPr="00992317">
        <w:instrText xml:space="preserve"> XE "faktor pracovnej spokojnosti" </w:instrText>
      </w:r>
      <w:r w:rsidR="00CC5BAD" w:rsidRPr="00992317">
        <w:fldChar w:fldCharType="end"/>
      </w:r>
      <w:r w:rsidRPr="00992317">
        <w:t xml:space="preserve"> je u jednofaktorovej teórie</w:t>
      </w:r>
      <w:r w:rsidR="00CC5BAD" w:rsidRPr="00992317">
        <w:fldChar w:fldCharType="begin"/>
      </w:r>
      <w:r w:rsidRPr="00992317">
        <w:instrText xml:space="preserve"> XE "teória pracovnej spokojnosti" </w:instrText>
      </w:r>
      <w:r w:rsidR="00CC5BAD" w:rsidRPr="00992317">
        <w:fldChar w:fldCharType="end"/>
      </w:r>
      <w:r w:rsidRPr="00992317">
        <w:t xml:space="preserve"> lineárny, zatiaľ čo dvojfaktorová teória tieto vzťahy</w:t>
      </w:r>
      <w:r w:rsidR="00CC5BAD" w:rsidRPr="00992317">
        <w:fldChar w:fldCharType="begin"/>
      </w:r>
      <w:r w:rsidRPr="00992317">
        <w:instrText xml:space="preserve"> XE "vzťah" </w:instrText>
      </w:r>
      <w:r w:rsidR="00CC5BAD" w:rsidRPr="00992317">
        <w:fldChar w:fldCharType="end"/>
      </w:r>
      <w:r w:rsidRPr="00992317">
        <w:t xml:space="preserve"> vníma nelineárne.</w:t>
      </w:r>
      <w:sdt>
        <w:sdtPr>
          <w:id w:val="4917894"/>
          <w:citation/>
        </w:sdtPr>
        <w:sdtContent>
          <w:fldSimple w:instr=" CITATION Koc \l 1051  ">
            <w:r>
              <w:rPr>
                <w:noProof/>
              </w:rPr>
              <w:t xml:space="preserve"> </w:t>
            </w:r>
            <w:r w:rsidRPr="00AA73AB">
              <w:rPr>
                <w:noProof/>
              </w:rPr>
              <w:t>(Kolesárová, 2010)</w:t>
            </w:r>
          </w:fldSimple>
        </w:sdtContent>
      </w:sdt>
    </w:p>
    <w:p w:rsidR="008875B7" w:rsidRDefault="00196E98" w:rsidP="00333085">
      <w:r>
        <w:tab/>
      </w:r>
      <w:r w:rsidR="007A5689">
        <w:t>Z</w:t>
      </w:r>
      <w:r w:rsidR="00143098" w:rsidRPr="00992317">
        <w:t xml:space="preserve"> </w:t>
      </w:r>
      <w:r w:rsidR="00143098" w:rsidRPr="007A5689">
        <w:t xml:space="preserve">jednodimenzionálneho prístupu </w:t>
      </w:r>
      <w:r w:rsidR="007A5689" w:rsidRPr="007A5689">
        <w:t>vychádza</w:t>
      </w:r>
      <w:r w:rsidR="007A5689">
        <w:t xml:space="preserve"> napr. </w:t>
      </w:r>
      <w:r w:rsidR="007A5689" w:rsidRPr="007A5689">
        <w:rPr>
          <w:b/>
        </w:rPr>
        <w:t>STOGDILLOVA</w:t>
      </w:r>
      <w:r w:rsidR="00143098" w:rsidRPr="007A5689">
        <w:rPr>
          <w:b/>
        </w:rPr>
        <w:t xml:space="preserve"> teória pracovnej spokojnosti</w:t>
      </w:r>
      <w:r w:rsidR="00CC5BAD" w:rsidRPr="00992317">
        <w:rPr>
          <w:i/>
        </w:rPr>
        <w:fldChar w:fldCharType="begin"/>
      </w:r>
      <w:r w:rsidR="00143098" w:rsidRPr="00992317">
        <w:instrText xml:space="preserve"> XE "pracovná spokojnosť" </w:instrText>
      </w:r>
      <w:r w:rsidR="00CC5BAD" w:rsidRPr="00992317">
        <w:rPr>
          <w:i/>
        </w:rPr>
        <w:fldChar w:fldCharType="end"/>
      </w:r>
      <w:r w:rsidR="007A5689">
        <w:t>, kde</w:t>
      </w:r>
      <w:r w:rsidR="00143098" w:rsidRPr="00992317">
        <w:t xml:space="preserve"> pracovná spokojnosť</w:t>
      </w:r>
      <w:r w:rsidR="00CC5BAD" w:rsidRPr="00992317">
        <w:fldChar w:fldCharType="begin"/>
      </w:r>
      <w:r w:rsidR="00143098" w:rsidRPr="00992317">
        <w:instrText xml:space="preserve"> XE "pracovná spokojnosť" </w:instrText>
      </w:r>
      <w:r w:rsidR="00CC5BAD" w:rsidRPr="00992317">
        <w:fldChar w:fldCharType="end"/>
      </w:r>
      <w:r w:rsidR="00143098" w:rsidRPr="00992317">
        <w:t xml:space="preserve"> nie je v nevyhnutnom vzťahu</w:t>
      </w:r>
      <w:r w:rsidR="00CC5BAD" w:rsidRPr="00992317">
        <w:fldChar w:fldCharType="begin"/>
      </w:r>
      <w:r w:rsidR="00143098" w:rsidRPr="00992317">
        <w:instrText xml:space="preserve"> XE "vzťah" </w:instrText>
      </w:r>
      <w:r w:rsidR="00CC5BAD" w:rsidRPr="00992317">
        <w:fldChar w:fldCharType="end"/>
      </w:r>
      <w:r w:rsidR="00143098" w:rsidRPr="00992317">
        <w:t xml:space="preserve"> s produkciou a nie je ani zdrojom pracovného výkonu</w:t>
      </w:r>
      <w:r w:rsidR="00CC5BAD" w:rsidRPr="00992317">
        <w:fldChar w:fldCharType="begin"/>
      </w:r>
      <w:r w:rsidR="00143098" w:rsidRPr="00992317">
        <w:instrText xml:space="preserve"> XE "pracovný výkon" </w:instrText>
      </w:r>
      <w:r w:rsidR="00CC5BAD" w:rsidRPr="00992317">
        <w:fldChar w:fldCharType="end"/>
      </w:r>
      <w:r w:rsidR="00143098" w:rsidRPr="00992317">
        <w:t>. Stogdill pozerá na pracovnú spokojnosť</w:t>
      </w:r>
      <w:r w:rsidR="00CC5BAD" w:rsidRPr="00992317">
        <w:fldChar w:fldCharType="begin"/>
      </w:r>
      <w:r w:rsidR="00143098" w:rsidRPr="00992317">
        <w:instrText xml:space="preserve"> XE "pracovná spokojnosť" </w:instrText>
      </w:r>
      <w:r w:rsidR="00CC5BAD" w:rsidRPr="00992317">
        <w:fldChar w:fldCharType="end"/>
      </w:r>
      <w:r w:rsidR="00143098" w:rsidRPr="00992317">
        <w:t xml:space="preserve"> v kontexte celej organizácie. Za významné činitele považuje morálku a produkciu, ktoré budú vo vzťahu</w:t>
      </w:r>
      <w:r w:rsidR="00CC5BAD" w:rsidRPr="00992317">
        <w:fldChar w:fldCharType="begin"/>
      </w:r>
      <w:r w:rsidR="00143098" w:rsidRPr="00992317">
        <w:instrText xml:space="preserve"> XE "vzťah" </w:instrText>
      </w:r>
      <w:r w:rsidR="00CC5BAD" w:rsidRPr="00992317">
        <w:fldChar w:fldCharType="end"/>
      </w:r>
      <w:r w:rsidR="00143098" w:rsidRPr="00992317">
        <w:t xml:space="preserve"> s pracovnou spokojnosťou</w:t>
      </w:r>
      <w:r w:rsidR="00CC5BAD" w:rsidRPr="00992317">
        <w:fldChar w:fldCharType="begin"/>
      </w:r>
      <w:r w:rsidR="00143098" w:rsidRPr="00992317">
        <w:instrText xml:space="preserve"> XE "pracovná spokojnosť" </w:instrText>
      </w:r>
      <w:r w:rsidR="00CC5BAD" w:rsidRPr="00992317">
        <w:fldChar w:fldCharType="end"/>
      </w:r>
      <w:r w:rsidR="00143098" w:rsidRPr="00992317">
        <w:t xml:space="preserve"> len vtedy, pokiaľ kroky podnikané pre ich zvýšenie zároveň vedú k posilneniu očakávaní</w:t>
      </w:r>
      <w:r w:rsidR="00CC5BAD" w:rsidRPr="00992317">
        <w:fldChar w:fldCharType="begin"/>
      </w:r>
      <w:r w:rsidR="00143098" w:rsidRPr="00992317">
        <w:instrText xml:space="preserve"> XE "očakávania" </w:instrText>
      </w:r>
      <w:r w:rsidR="00CC5BAD" w:rsidRPr="00992317">
        <w:fldChar w:fldCharType="end"/>
      </w:r>
      <w:r w:rsidR="00143098" w:rsidRPr="00992317">
        <w:t xml:space="preserve"> pracovníka.</w:t>
      </w:r>
      <w:r w:rsidR="00143098">
        <w:t xml:space="preserve"> </w:t>
      </w:r>
      <w:sdt>
        <w:sdtPr>
          <w:id w:val="4917892"/>
          <w:citation/>
        </w:sdtPr>
        <w:sdtContent>
          <w:fldSimple w:instr=" CITATION Koc \l 1051  ">
            <w:r w:rsidR="00AA73AB" w:rsidRPr="00AA73AB">
              <w:rPr>
                <w:noProof/>
              </w:rPr>
              <w:t>(Kolesárová, 2010)</w:t>
            </w:r>
          </w:fldSimple>
        </w:sdtContent>
      </w:sdt>
    </w:p>
    <w:p w:rsidR="00143098" w:rsidRDefault="00196E98" w:rsidP="00B12EA8">
      <w:pPr>
        <w:rPr>
          <w:color w:val="000000"/>
        </w:rPr>
      </w:pPr>
      <w:r>
        <w:rPr>
          <w:color w:val="000000"/>
        </w:rPr>
        <w:tab/>
      </w:r>
      <w:r w:rsidR="00FA7D00" w:rsidRPr="00992317">
        <w:rPr>
          <w:color w:val="000000"/>
        </w:rPr>
        <w:t>Z </w:t>
      </w:r>
      <w:r w:rsidR="00FA7D00" w:rsidRPr="007A5689">
        <w:rPr>
          <w:color w:val="000000"/>
        </w:rPr>
        <w:t>dvojdimenzionálneho prístupu</w:t>
      </w:r>
      <w:r w:rsidR="00FA7D00" w:rsidRPr="00992317">
        <w:rPr>
          <w:color w:val="000000"/>
        </w:rPr>
        <w:t xml:space="preserve"> vychádza </w:t>
      </w:r>
      <w:r w:rsidR="007A5689">
        <w:rPr>
          <w:color w:val="000000"/>
        </w:rPr>
        <w:t>napr.</w:t>
      </w:r>
      <w:r w:rsidR="00FA7D00" w:rsidRPr="00992317">
        <w:rPr>
          <w:color w:val="000000"/>
        </w:rPr>
        <w:t xml:space="preserve"> </w:t>
      </w:r>
      <w:r w:rsidR="007A5689" w:rsidRPr="007A5689">
        <w:rPr>
          <w:b/>
          <w:color w:val="000000"/>
        </w:rPr>
        <w:t>WERNIMONTOVA</w:t>
      </w:r>
      <w:r w:rsidR="00FA7D00" w:rsidRPr="007A5689">
        <w:rPr>
          <w:b/>
          <w:color w:val="000000"/>
        </w:rPr>
        <w:t xml:space="preserve"> teória</w:t>
      </w:r>
      <w:r w:rsidR="00FA7D00" w:rsidRPr="00992317">
        <w:rPr>
          <w:color w:val="000000"/>
        </w:rPr>
        <w:t>,</w:t>
      </w:r>
      <w:r w:rsidR="00F97234">
        <w:rPr>
          <w:color w:val="000000"/>
        </w:rPr>
        <w:t xml:space="preserve"> </w:t>
      </w:r>
      <w:r w:rsidR="007A5689">
        <w:rPr>
          <w:color w:val="000000"/>
        </w:rPr>
        <w:t>ktorá pojednáva o</w:t>
      </w:r>
      <w:r w:rsidR="00F97234" w:rsidRPr="00992317">
        <w:rPr>
          <w:color w:val="000000"/>
        </w:rPr>
        <w:t xml:space="preserve"> vnútorn</w:t>
      </w:r>
      <w:r w:rsidR="007A5689">
        <w:rPr>
          <w:color w:val="000000"/>
        </w:rPr>
        <w:t>ých</w:t>
      </w:r>
      <w:r w:rsidR="00CC5BAD" w:rsidRPr="00992317">
        <w:rPr>
          <w:color w:val="000000"/>
        </w:rPr>
        <w:fldChar w:fldCharType="begin"/>
      </w:r>
      <w:r w:rsidR="00F97234" w:rsidRPr="00992317">
        <w:rPr>
          <w:color w:val="000000"/>
        </w:rPr>
        <w:instrText xml:space="preserve"> XE "vnútorné motívy" </w:instrText>
      </w:r>
      <w:r w:rsidR="00CC5BAD" w:rsidRPr="00992317">
        <w:rPr>
          <w:color w:val="000000"/>
        </w:rPr>
        <w:fldChar w:fldCharType="end"/>
      </w:r>
      <w:r w:rsidR="007A5689">
        <w:rPr>
          <w:color w:val="000000"/>
        </w:rPr>
        <w:t xml:space="preserve"> a vonkajších</w:t>
      </w:r>
      <w:r w:rsidR="00F97234" w:rsidRPr="00992317">
        <w:rPr>
          <w:color w:val="000000"/>
        </w:rPr>
        <w:t xml:space="preserve"> faktor</w:t>
      </w:r>
      <w:r w:rsidR="007A5689">
        <w:rPr>
          <w:color w:val="000000"/>
        </w:rPr>
        <w:t>och</w:t>
      </w:r>
      <w:r w:rsidR="00CC5BAD" w:rsidRPr="00992317">
        <w:rPr>
          <w:color w:val="000000"/>
        </w:rPr>
        <w:fldChar w:fldCharType="begin"/>
      </w:r>
      <w:r w:rsidR="00F97234" w:rsidRPr="00992317">
        <w:rPr>
          <w:color w:val="000000"/>
        </w:rPr>
        <w:instrText xml:space="preserve"> XE "faktor pracovnej spokojnosti" </w:instrText>
      </w:r>
      <w:r w:rsidR="00CC5BAD" w:rsidRPr="00992317">
        <w:rPr>
          <w:color w:val="000000"/>
        </w:rPr>
        <w:fldChar w:fldCharType="end"/>
      </w:r>
      <w:r w:rsidR="00F97234" w:rsidRPr="00992317">
        <w:rPr>
          <w:color w:val="000000"/>
        </w:rPr>
        <w:t xml:space="preserve"> Herzbergovej dvojfaktorovej</w:t>
      </w:r>
      <w:r w:rsidR="00CC5BAD" w:rsidRPr="00992317">
        <w:rPr>
          <w:color w:val="000000"/>
        </w:rPr>
        <w:fldChar w:fldCharType="begin"/>
      </w:r>
      <w:r w:rsidR="00F97234" w:rsidRPr="00992317">
        <w:rPr>
          <w:color w:val="000000"/>
        </w:rPr>
        <w:instrText xml:space="preserve"> XE "Herzbergova dvojfaktorová teória" </w:instrText>
      </w:r>
      <w:r w:rsidR="00CC5BAD" w:rsidRPr="00992317">
        <w:rPr>
          <w:color w:val="000000"/>
        </w:rPr>
        <w:fldChar w:fldCharType="end"/>
      </w:r>
      <w:r w:rsidR="00F97234" w:rsidRPr="00992317">
        <w:rPr>
          <w:color w:val="000000"/>
        </w:rPr>
        <w:t xml:space="preserve"> teórie</w:t>
      </w:r>
      <w:r w:rsidR="00CC5BAD" w:rsidRPr="00992317">
        <w:rPr>
          <w:color w:val="000000"/>
        </w:rPr>
        <w:fldChar w:fldCharType="begin"/>
      </w:r>
      <w:r w:rsidR="00F97234" w:rsidRPr="00992317">
        <w:rPr>
          <w:color w:val="000000"/>
        </w:rPr>
        <w:instrText xml:space="preserve"> XE "teória pracovnej spokojnosti" </w:instrText>
      </w:r>
      <w:r w:rsidR="00CC5BAD" w:rsidRPr="00992317">
        <w:rPr>
          <w:color w:val="000000"/>
        </w:rPr>
        <w:fldChar w:fldCharType="end"/>
      </w:r>
      <w:r w:rsidR="00F97234" w:rsidRPr="00992317">
        <w:rPr>
          <w:color w:val="000000"/>
        </w:rPr>
        <w:t>. Podľa autora vonkajšie faktory</w:t>
      </w:r>
      <w:r w:rsidR="00CC5BAD" w:rsidRPr="00992317">
        <w:rPr>
          <w:color w:val="000000"/>
        </w:rPr>
        <w:fldChar w:fldCharType="begin"/>
      </w:r>
      <w:r w:rsidR="00F97234" w:rsidRPr="00992317">
        <w:rPr>
          <w:color w:val="000000"/>
        </w:rPr>
        <w:instrText xml:space="preserve"> XE "faktor pracovnej spokojnosti" </w:instrText>
      </w:r>
      <w:r w:rsidR="00CC5BAD" w:rsidRPr="00992317">
        <w:rPr>
          <w:color w:val="000000"/>
        </w:rPr>
        <w:fldChar w:fldCharType="end"/>
      </w:r>
      <w:r w:rsidR="00F97234" w:rsidRPr="00992317">
        <w:rPr>
          <w:color w:val="000000"/>
        </w:rPr>
        <w:t xml:space="preserve"> (tzv. hygienické) priamo vyvolávajú faktory</w:t>
      </w:r>
      <w:r w:rsidR="00CC5BAD" w:rsidRPr="00992317">
        <w:rPr>
          <w:color w:val="000000"/>
        </w:rPr>
        <w:fldChar w:fldCharType="begin"/>
      </w:r>
      <w:r w:rsidR="00F97234" w:rsidRPr="00992317">
        <w:rPr>
          <w:color w:val="000000"/>
        </w:rPr>
        <w:instrText xml:space="preserve"> XE "faktor pracovnej spokojnosti" </w:instrText>
      </w:r>
      <w:r w:rsidR="00CC5BAD" w:rsidRPr="00992317">
        <w:rPr>
          <w:color w:val="000000"/>
        </w:rPr>
        <w:fldChar w:fldCharType="end"/>
      </w:r>
      <w:r w:rsidR="00F97234" w:rsidRPr="00992317">
        <w:rPr>
          <w:color w:val="000000"/>
        </w:rPr>
        <w:t xml:space="preserve"> vnútorné</w:t>
      </w:r>
      <w:r w:rsidR="00CC5BAD" w:rsidRPr="00992317">
        <w:rPr>
          <w:color w:val="000000"/>
        </w:rPr>
        <w:fldChar w:fldCharType="begin"/>
      </w:r>
      <w:r w:rsidR="00F97234" w:rsidRPr="00992317">
        <w:rPr>
          <w:color w:val="000000"/>
        </w:rPr>
        <w:instrText xml:space="preserve"> XE "vnútorné motívy" </w:instrText>
      </w:r>
      <w:r w:rsidR="00CC5BAD" w:rsidRPr="00992317">
        <w:rPr>
          <w:color w:val="000000"/>
        </w:rPr>
        <w:fldChar w:fldCharType="end"/>
      </w:r>
      <w:r w:rsidR="00F97234" w:rsidRPr="00992317">
        <w:rPr>
          <w:color w:val="000000"/>
        </w:rPr>
        <w:t xml:space="preserve"> (motivačné), čiže sú vo vzťahu</w:t>
      </w:r>
      <w:r w:rsidR="00CC5BAD" w:rsidRPr="00992317">
        <w:rPr>
          <w:color w:val="000000"/>
        </w:rPr>
        <w:fldChar w:fldCharType="begin"/>
      </w:r>
      <w:r w:rsidR="00F97234" w:rsidRPr="00992317">
        <w:rPr>
          <w:color w:val="000000"/>
        </w:rPr>
        <w:instrText xml:space="preserve"> XE "vzťah" </w:instrText>
      </w:r>
      <w:r w:rsidR="00CC5BAD" w:rsidRPr="00992317">
        <w:rPr>
          <w:color w:val="000000"/>
        </w:rPr>
        <w:fldChar w:fldCharType="end"/>
      </w:r>
      <w:r w:rsidR="00F97234" w:rsidRPr="00992317">
        <w:rPr>
          <w:color w:val="000000"/>
        </w:rPr>
        <w:t xml:space="preserve"> a nie v izolovanej podobe ako u Herzberga. </w:t>
      </w:r>
      <w:r>
        <w:rPr>
          <w:color w:val="000000"/>
        </w:rPr>
        <w:t xml:space="preserve">Pričom </w:t>
      </w:r>
      <w:r w:rsidR="00333085">
        <w:rPr>
          <w:color w:val="000000"/>
        </w:rPr>
        <w:t>v</w:t>
      </w:r>
      <w:r w:rsidR="00F97234" w:rsidRPr="00992317">
        <w:rPr>
          <w:color w:val="000000"/>
        </w:rPr>
        <w:t>zťah</w:t>
      </w:r>
      <w:r w:rsidR="00CC5BAD" w:rsidRPr="00992317">
        <w:rPr>
          <w:color w:val="000000"/>
        </w:rPr>
        <w:fldChar w:fldCharType="begin"/>
      </w:r>
      <w:r w:rsidR="00F97234" w:rsidRPr="00992317">
        <w:rPr>
          <w:color w:val="000000"/>
        </w:rPr>
        <w:instrText xml:space="preserve"> XE "vzťah" </w:instrText>
      </w:r>
      <w:r w:rsidR="00CC5BAD" w:rsidRPr="00992317">
        <w:rPr>
          <w:color w:val="000000"/>
        </w:rPr>
        <w:fldChar w:fldCharType="end"/>
      </w:r>
      <w:r w:rsidR="00F97234" w:rsidRPr="00992317">
        <w:rPr>
          <w:color w:val="000000"/>
        </w:rPr>
        <w:t xml:space="preserve"> medzi vonkajšími premennými a spokojnosťou je menší ako medzi vnútornými premennými a celkovou spokojnosťou. Wernimont dedukuje, že je lepšie sústrediť sa na vonkajšie faktory</w:t>
      </w:r>
      <w:r w:rsidR="00CC5BAD" w:rsidRPr="00992317">
        <w:rPr>
          <w:color w:val="000000"/>
        </w:rPr>
        <w:fldChar w:fldCharType="begin"/>
      </w:r>
      <w:r w:rsidR="00F97234" w:rsidRPr="00992317">
        <w:rPr>
          <w:color w:val="000000"/>
        </w:rPr>
        <w:instrText xml:space="preserve"> XE "faktor pracovnej spokojnosti" </w:instrText>
      </w:r>
      <w:r w:rsidR="00CC5BAD" w:rsidRPr="00992317">
        <w:rPr>
          <w:color w:val="000000"/>
        </w:rPr>
        <w:fldChar w:fldCharType="end"/>
      </w:r>
      <w:r w:rsidR="00F97234" w:rsidRPr="00992317">
        <w:rPr>
          <w:color w:val="000000"/>
        </w:rPr>
        <w:t>, ktoré firma dokáže meniť a kontrolovať</w:t>
      </w:r>
      <w:sdt>
        <w:sdtPr>
          <w:rPr>
            <w:color w:val="000000"/>
          </w:rPr>
          <w:id w:val="4917893"/>
          <w:citation/>
        </w:sdtPr>
        <w:sdtContent>
          <w:r w:rsidR="00CC5BAD">
            <w:rPr>
              <w:color w:val="000000"/>
            </w:rPr>
            <w:fldChar w:fldCharType="begin"/>
          </w:r>
          <w:r w:rsidR="00AA73AB">
            <w:rPr>
              <w:color w:val="000000"/>
            </w:rPr>
            <w:instrText xml:space="preserve"> CITATION Koc \l 1051  </w:instrText>
          </w:r>
          <w:r w:rsidR="00CC5BAD">
            <w:rPr>
              <w:color w:val="000000"/>
            </w:rPr>
            <w:fldChar w:fldCharType="separate"/>
          </w:r>
          <w:r w:rsidR="00AA73AB">
            <w:rPr>
              <w:noProof/>
              <w:color w:val="000000"/>
            </w:rPr>
            <w:t xml:space="preserve"> </w:t>
          </w:r>
          <w:r w:rsidR="00AA73AB" w:rsidRPr="00AA73AB">
            <w:rPr>
              <w:noProof/>
              <w:color w:val="000000"/>
            </w:rPr>
            <w:t>(Kolesárová, 2010)</w:t>
          </w:r>
          <w:r w:rsidR="00CC5BAD">
            <w:rPr>
              <w:color w:val="000000"/>
            </w:rPr>
            <w:fldChar w:fldCharType="end"/>
          </w:r>
        </w:sdtContent>
      </w:sdt>
    </w:p>
    <w:p w:rsidR="009B044E" w:rsidRDefault="00CC5BAD" w:rsidP="00B12EA8">
      <w:pPr>
        <w:rPr>
          <w:color w:val="000000"/>
        </w:rPr>
      </w:pPr>
      <w:r>
        <w:rPr>
          <w:noProof/>
          <w:color w:val="000000"/>
          <w:lang w:eastAsia="sk-SK"/>
        </w:rPr>
        <w:pict>
          <v:group id="_x0000_s1064" style="position:absolute;left:0;text-align:left;margin-left:5.2pt;margin-top:7.85pt;width:450pt;height:117pt;z-index:251664896" coordorigin="1237,3733" coordsize="9360,2700">
            <v:rect id="_x0000_s1065" style="position:absolute;left:1237;top:3733;width:2340;height:1832">
              <v:textbox style="mso-next-textbox:#_x0000_s1065">
                <w:txbxContent>
                  <w:p w:rsidR="00527290" w:rsidRPr="003E4629" w:rsidRDefault="00527290" w:rsidP="009B044E">
                    <w:pPr>
                      <w:rPr>
                        <w:b/>
                      </w:rPr>
                    </w:pPr>
                    <w:r>
                      <w:rPr>
                        <w:b/>
                      </w:rPr>
                      <w:t>Vonkajšie faktory:</w:t>
                    </w:r>
                  </w:p>
                  <w:p w:rsidR="00527290" w:rsidRPr="003E4629" w:rsidRDefault="00527290" w:rsidP="009B044E">
                    <w:r w:rsidRPr="003E4629">
                      <w:t>Pocity o:</w:t>
                    </w:r>
                  </w:p>
                  <w:p w:rsidR="00527290" w:rsidRDefault="00527290" w:rsidP="009B044E">
                    <w:pPr>
                      <w:rPr>
                        <w:i/>
                      </w:rPr>
                    </w:pPr>
                    <w:r w:rsidRPr="003E4629">
                      <w:rPr>
                        <w:i/>
                      </w:rPr>
                      <w:t>Pracovné podmienky</w:t>
                    </w:r>
                  </w:p>
                  <w:p w:rsidR="00527290" w:rsidRPr="003E4629" w:rsidRDefault="00527290" w:rsidP="009B044E">
                    <w:pPr>
                      <w:rPr>
                        <w:i/>
                      </w:rPr>
                    </w:pPr>
                    <w:r>
                      <w:rPr>
                        <w:i/>
                      </w:rPr>
                      <w:t>Postavenie</w:t>
                    </w:r>
                  </w:p>
                  <w:p w:rsidR="00527290" w:rsidRPr="00D625CA" w:rsidRDefault="00527290" w:rsidP="009B044E">
                    <w:pPr>
                      <w:rPr>
                        <w:i/>
                      </w:rPr>
                    </w:pPr>
                    <w:r w:rsidRPr="00D625CA">
                      <w:rPr>
                        <w:i/>
                      </w:rPr>
                      <w:t>Plat</w:t>
                    </w:r>
                    <w:r>
                      <w:rPr>
                        <w:i/>
                      </w:rPr>
                      <w:t xml:space="preserve"> ...</w:t>
                    </w:r>
                  </w:p>
                  <w:p w:rsidR="00527290" w:rsidRPr="00B1674C" w:rsidRDefault="00527290" w:rsidP="009B044E"/>
                </w:txbxContent>
              </v:textbox>
            </v:rect>
            <v:rect id="_x0000_s1066" style="position:absolute;left:4297;top:3733;width:3060;height:1890">
              <v:textbox style="mso-next-textbox:#_x0000_s1066">
                <w:txbxContent>
                  <w:p w:rsidR="00527290" w:rsidRPr="003E4629" w:rsidRDefault="00527290" w:rsidP="009B044E">
                    <w:r w:rsidRPr="003E4629">
                      <w:rPr>
                        <w:b/>
                      </w:rPr>
                      <w:t>Vnútorné faktory</w:t>
                    </w:r>
                    <w:r>
                      <w:t>:</w:t>
                    </w:r>
                  </w:p>
                  <w:p w:rsidR="00527290" w:rsidRPr="003E4629" w:rsidRDefault="00527290" w:rsidP="009B044E">
                    <w:pPr>
                      <w:rPr>
                        <w:i/>
                      </w:rPr>
                    </w:pPr>
                    <w:r w:rsidRPr="003E4629">
                      <w:t xml:space="preserve">Pocity čoho: </w:t>
                    </w:r>
                    <w:r w:rsidRPr="003E4629">
                      <w:rPr>
                        <w:i/>
                      </w:rPr>
                      <w:t>poznávanie</w:t>
                    </w:r>
                  </w:p>
                  <w:p w:rsidR="00527290" w:rsidRPr="003E4629" w:rsidRDefault="00527290" w:rsidP="009B044E">
                    <w:pPr>
                      <w:rPr>
                        <w:i/>
                      </w:rPr>
                    </w:pPr>
                    <w:r w:rsidRPr="003E4629">
                      <w:rPr>
                        <w:i/>
                      </w:rPr>
                      <w:t xml:space="preserve">                     očakávanie</w:t>
                    </w:r>
                  </w:p>
                  <w:p w:rsidR="00527290" w:rsidRPr="003E4629" w:rsidRDefault="00527290" w:rsidP="009B044E">
                    <w:pPr>
                      <w:rPr>
                        <w:i/>
                      </w:rPr>
                    </w:pPr>
                    <w:r w:rsidRPr="003E4629">
                      <w:rPr>
                        <w:i/>
                      </w:rPr>
                      <w:t xml:space="preserve">  </w:t>
                    </w:r>
                    <w:r>
                      <w:rPr>
                        <w:i/>
                      </w:rPr>
                      <w:t xml:space="preserve">                  spravodlivosť ...</w:t>
                    </w:r>
                  </w:p>
                  <w:p w:rsidR="00527290" w:rsidRPr="00FF21E5" w:rsidRDefault="00527290" w:rsidP="009B044E">
                    <w:r w:rsidRPr="00CA1DE7">
                      <w:rPr>
                        <w:sz w:val="20"/>
                        <w:szCs w:val="20"/>
                      </w:rPr>
                      <w:t>celková spokojnosť/</w:t>
                    </w:r>
                    <w:r w:rsidRPr="00FF21E5">
                      <w:rPr>
                        <w:sz w:val="20"/>
                        <w:szCs w:val="20"/>
                      </w:rPr>
                      <w:t>nespokojnosť</w:t>
                    </w:r>
                  </w:p>
                </w:txbxContent>
              </v:textbox>
            </v:rect>
            <v:rect id="_x0000_s1067" style="position:absolute;left:8077;top:3733;width:2520;height:1902">
              <v:textbox style="mso-next-textbox:#_x0000_s1067">
                <w:txbxContent>
                  <w:p w:rsidR="00527290" w:rsidRPr="003E4629" w:rsidRDefault="00527290" w:rsidP="009B044E">
                    <w:pPr>
                      <w:rPr>
                        <w:b/>
                      </w:rPr>
                    </w:pPr>
                    <w:r>
                      <w:rPr>
                        <w:b/>
                      </w:rPr>
                      <w:t>Výstupné premenné:</w:t>
                    </w:r>
                  </w:p>
                  <w:p w:rsidR="00527290" w:rsidRPr="003E4629" w:rsidRDefault="00527290" w:rsidP="009B044E">
                    <w:r w:rsidRPr="003E4629">
                      <w:t>Absentérstvo</w:t>
                    </w:r>
                  </w:p>
                  <w:p w:rsidR="00527290" w:rsidRPr="003E4629" w:rsidRDefault="00527290" w:rsidP="009B044E">
                    <w:r w:rsidRPr="003E4629">
                      <w:t>Fluktuácia</w:t>
                    </w:r>
                  </w:p>
                  <w:p w:rsidR="00527290" w:rsidRPr="003E4629" w:rsidRDefault="00527290" w:rsidP="009B044E">
                    <w:r w:rsidRPr="003E4629">
                      <w:t>Produktivita</w:t>
                    </w:r>
                  </w:p>
                  <w:p w:rsidR="00527290" w:rsidRDefault="00527290" w:rsidP="009B044E">
                    <w:r w:rsidRPr="003E4629">
                      <w:t>Motivácia</w:t>
                    </w:r>
                  </w:p>
                  <w:p w:rsidR="00527290" w:rsidRPr="003E4629" w:rsidRDefault="00527290" w:rsidP="009B044E">
                    <w:r>
                      <w:t>....</w:t>
                    </w:r>
                  </w:p>
                </w:txbxContent>
              </v:textbox>
            </v:rect>
            <v:line id="_x0000_s1068" style="position:absolute" from="3757,4633" to="4117,4633">
              <v:stroke endarrow="block"/>
            </v:line>
            <v:line id="_x0000_s1069" style="position:absolute" from="7537,4633" to="7897,4633">
              <v:stroke endarrow="block"/>
            </v:line>
            <v:line id="_x0000_s1070" style="position:absolute;flip:y" from="9157,5893" to="9157,6433"/>
            <v:line id="_x0000_s1071" style="position:absolute;flip:x" from="2317,6433" to="9157,6433"/>
            <v:line id="_x0000_s1072" style="position:absolute;flip:y" from="2317,5713" to="2317,6433">
              <v:stroke endarrow="block"/>
            </v:line>
            <w10:wrap type="square"/>
          </v:group>
        </w:pict>
      </w:r>
    </w:p>
    <w:p w:rsidR="00143098" w:rsidRPr="004229F8" w:rsidRDefault="004229F8" w:rsidP="00B12EA8">
      <w:pPr>
        <w:rPr>
          <w:i/>
        </w:rPr>
      </w:pPr>
      <w:r>
        <w:rPr>
          <w:i/>
        </w:rPr>
        <w:t>Obr.</w:t>
      </w:r>
      <w:r w:rsidR="00196E98" w:rsidRPr="004229F8">
        <w:rPr>
          <w:i/>
        </w:rPr>
        <w:t xml:space="preserve"> 2: Kolobeh vplyvu stimulačných faktorov na spokojnosť. (podľa</w:t>
      </w:r>
      <w:sdt>
        <w:sdtPr>
          <w:rPr>
            <w:i/>
            <w:color w:val="000000"/>
          </w:rPr>
          <w:id w:val="4917972"/>
          <w:citation/>
        </w:sdtPr>
        <w:sdtContent>
          <w:r w:rsidR="00CC5BAD" w:rsidRPr="004229F8">
            <w:rPr>
              <w:i/>
              <w:color w:val="000000"/>
            </w:rPr>
            <w:fldChar w:fldCharType="begin"/>
          </w:r>
          <w:r w:rsidR="00196E98" w:rsidRPr="004229F8">
            <w:rPr>
              <w:i/>
              <w:color w:val="000000"/>
            </w:rPr>
            <w:instrText xml:space="preserve"> CITATION Koc \l 1051  </w:instrText>
          </w:r>
          <w:r w:rsidR="00CC5BAD" w:rsidRPr="004229F8">
            <w:rPr>
              <w:i/>
              <w:color w:val="000000"/>
            </w:rPr>
            <w:fldChar w:fldCharType="separate"/>
          </w:r>
          <w:r w:rsidR="00196E98" w:rsidRPr="004229F8">
            <w:rPr>
              <w:i/>
              <w:noProof/>
              <w:color w:val="000000"/>
            </w:rPr>
            <w:t xml:space="preserve"> (Kolesárová, 2010)</w:t>
          </w:r>
          <w:r w:rsidR="00CC5BAD" w:rsidRPr="004229F8">
            <w:rPr>
              <w:i/>
              <w:color w:val="000000"/>
            </w:rPr>
            <w:fldChar w:fldCharType="end"/>
          </w:r>
        </w:sdtContent>
      </w:sdt>
      <w:r w:rsidR="00196E98" w:rsidRPr="004229F8">
        <w:rPr>
          <w:i/>
          <w:color w:val="000000"/>
        </w:rPr>
        <w:t>)</w:t>
      </w:r>
    </w:p>
    <w:p w:rsidR="00E11A46" w:rsidRDefault="00E11A46" w:rsidP="00E11A46">
      <w:pPr>
        <w:rPr>
          <w:color w:val="000000"/>
        </w:rPr>
      </w:pPr>
    </w:p>
    <w:p w:rsidR="00E56142" w:rsidRDefault="00E56142" w:rsidP="00E11A46">
      <w:pPr>
        <w:rPr>
          <w:color w:val="000000"/>
        </w:rPr>
      </w:pPr>
    </w:p>
    <w:p w:rsidR="00E11A46" w:rsidRDefault="00E11A46" w:rsidP="00E11A46"/>
    <w:p w:rsidR="002423A7" w:rsidRDefault="00A86405" w:rsidP="00A86405">
      <w:pPr>
        <w:pStyle w:val="Nadpis7"/>
      </w:pPr>
      <w:r>
        <w:t>3</w:t>
      </w:r>
      <w:r w:rsidR="003279D3">
        <w:t>.</w:t>
      </w:r>
      <w:r>
        <w:t>3</w:t>
      </w:r>
      <w:r w:rsidR="003279D3">
        <w:t xml:space="preserve"> Determinantny spokojnosti</w:t>
      </w:r>
    </w:p>
    <w:p w:rsidR="00E56142" w:rsidRPr="00E56142" w:rsidRDefault="00E56142" w:rsidP="00E56142"/>
    <w:p w:rsidR="009C5637" w:rsidRDefault="002477FF" w:rsidP="009C5637">
      <w:r>
        <w:tab/>
      </w:r>
      <w:r w:rsidR="009C5637">
        <w:t>Faktory pracovnej spokojnosti možno rozdeliť na:</w:t>
      </w:r>
    </w:p>
    <w:p w:rsidR="009C5637" w:rsidRDefault="009C5637" w:rsidP="009C5637">
      <w:r>
        <w:t>* mimo-organizačné faktory</w:t>
      </w:r>
    </w:p>
    <w:p w:rsidR="009C5637" w:rsidRDefault="009C5637" w:rsidP="009C5637">
      <w:r>
        <w:t>* vnútro-organizačné faktory</w:t>
      </w:r>
      <w:r>
        <w:tab/>
        <w:t>- vnútorné faktory</w:t>
      </w:r>
      <w:r w:rsidR="00D718C6">
        <w:t xml:space="preserve"> </w:t>
      </w:r>
    </w:p>
    <w:p w:rsidR="009C5637" w:rsidRDefault="009C5637" w:rsidP="009C5637">
      <w:r>
        <w:tab/>
      </w:r>
      <w:r>
        <w:tab/>
      </w:r>
      <w:r>
        <w:tab/>
      </w:r>
      <w:r>
        <w:tab/>
        <w:t>- vonkajšie faktory</w:t>
      </w:r>
    </w:p>
    <w:p w:rsidR="009C5637" w:rsidRPr="00BD2316" w:rsidRDefault="009C5637" w:rsidP="00BD2316">
      <w:pPr>
        <w:rPr>
          <w:rFonts w:asciiTheme="majorHAnsi" w:hAnsiTheme="majorHAnsi"/>
        </w:rPr>
      </w:pPr>
      <w:r>
        <w:tab/>
      </w:r>
      <w:r>
        <w:tab/>
      </w:r>
      <w:r>
        <w:tab/>
      </w:r>
      <w:r>
        <w:tab/>
        <w:t>- osobnostné faktory.</w:t>
      </w:r>
      <w:sdt>
        <w:sdtPr>
          <w:rPr>
            <w:rFonts w:asciiTheme="majorHAnsi" w:hAnsiTheme="majorHAnsi"/>
          </w:rPr>
          <w:id w:val="4917896"/>
          <w:citation/>
        </w:sdtPr>
        <w:sdtContent>
          <w:r w:rsidR="00CC5BAD" w:rsidRPr="00BD2316">
            <w:rPr>
              <w:rFonts w:asciiTheme="majorHAnsi" w:hAnsiTheme="majorHAnsi"/>
            </w:rPr>
            <w:fldChar w:fldCharType="begin"/>
          </w:r>
          <w:r w:rsidRPr="00BD2316">
            <w:rPr>
              <w:rFonts w:asciiTheme="majorHAnsi" w:hAnsiTheme="majorHAnsi"/>
            </w:rPr>
            <w:instrText xml:space="preserve"> CITATION Koc \l 1051  </w:instrText>
          </w:r>
          <w:r w:rsidR="00CC5BAD" w:rsidRPr="00BD2316">
            <w:rPr>
              <w:rFonts w:asciiTheme="majorHAnsi" w:hAnsiTheme="majorHAnsi"/>
            </w:rPr>
            <w:fldChar w:fldCharType="separate"/>
          </w:r>
          <w:r w:rsidRPr="00BD2316">
            <w:rPr>
              <w:rFonts w:asciiTheme="majorHAnsi" w:hAnsiTheme="majorHAnsi"/>
              <w:noProof/>
            </w:rPr>
            <w:t xml:space="preserve"> (Kolesárová, 2010)</w:t>
          </w:r>
          <w:r w:rsidR="00CC5BAD" w:rsidRPr="00BD2316">
            <w:rPr>
              <w:rFonts w:asciiTheme="majorHAnsi" w:hAnsiTheme="majorHAnsi"/>
            </w:rPr>
            <w:fldChar w:fldCharType="end"/>
          </w:r>
        </w:sdtContent>
      </w:sdt>
    </w:p>
    <w:p w:rsidR="00BD2316" w:rsidRPr="00BD2316" w:rsidRDefault="00BD2316" w:rsidP="00BD2316">
      <w:pPr>
        <w:rPr>
          <w:rFonts w:asciiTheme="majorHAnsi" w:hAnsiTheme="majorHAnsi"/>
          <w:lang w:eastAsia="sk-SK"/>
        </w:rPr>
      </w:pPr>
      <w:r w:rsidRPr="00BD2316">
        <w:rPr>
          <w:rFonts w:asciiTheme="majorHAnsi" w:hAnsiTheme="majorHAnsi"/>
          <w:lang w:eastAsia="sk-SK"/>
        </w:rPr>
        <w:t xml:space="preserve">Neuberger a Allerbecková (1978) </w:t>
      </w:r>
      <w:r>
        <w:rPr>
          <w:rFonts w:asciiTheme="majorHAnsi" w:hAnsiTheme="majorHAnsi"/>
          <w:lang w:eastAsia="sk-SK"/>
        </w:rPr>
        <w:t>vidia podstatu pracovnej spokoj</w:t>
      </w:r>
      <w:r w:rsidRPr="00BD2316">
        <w:rPr>
          <w:rFonts w:asciiTheme="majorHAnsi" w:hAnsiTheme="majorHAnsi"/>
          <w:lang w:eastAsia="sk-SK"/>
        </w:rPr>
        <w:t>nosti v</w:t>
      </w:r>
      <w:r>
        <w:rPr>
          <w:rFonts w:asciiTheme="majorHAnsi" w:hAnsiTheme="majorHAnsi"/>
          <w:lang w:eastAsia="sk-SK"/>
        </w:rPr>
        <w:t> postojoch k rôznym aspektom situácie v pracovnom:</w:t>
      </w:r>
    </w:p>
    <w:p w:rsidR="00BD2316" w:rsidRPr="00BD2316" w:rsidRDefault="00BD2316" w:rsidP="00BD2316">
      <w:pPr>
        <w:rPr>
          <w:rFonts w:asciiTheme="majorHAnsi" w:hAnsiTheme="majorHAnsi"/>
          <w:lang w:eastAsia="sk-SK"/>
        </w:rPr>
      </w:pPr>
      <w:r w:rsidRPr="00BD2316">
        <w:rPr>
          <w:rFonts w:asciiTheme="majorHAnsi" w:hAnsiTheme="majorHAnsi"/>
          <w:lang w:eastAsia="sk-SK"/>
        </w:rPr>
        <w:t xml:space="preserve">• moji </w:t>
      </w:r>
      <w:r>
        <w:rPr>
          <w:rFonts w:asciiTheme="majorHAnsi" w:hAnsiTheme="majorHAnsi"/>
          <w:lang w:eastAsia="sk-SK"/>
        </w:rPr>
        <w:t>kolegovia,</w:t>
      </w:r>
    </w:p>
    <w:p w:rsidR="00BD2316" w:rsidRPr="00BD2316" w:rsidRDefault="00BD2316" w:rsidP="00BD2316">
      <w:pPr>
        <w:rPr>
          <w:rFonts w:asciiTheme="majorHAnsi" w:hAnsiTheme="majorHAnsi"/>
          <w:lang w:eastAsia="sk-SK"/>
        </w:rPr>
      </w:pPr>
      <w:r w:rsidRPr="00BD2316">
        <w:rPr>
          <w:rFonts w:asciiTheme="majorHAnsi" w:hAnsiTheme="majorHAnsi"/>
          <w:lang w:eastAsia="sk-SK"/>
        </w:rPr>
        <w:t xml:space="preserve">• </w:t>
      </w:r>
      <w:r>
        <w:rPr>
          <w:rFonts w:asciiTheme="majorHAnsi" w:hAnsiTheme="majorHAnsi"/>
          <w:lang w:eastAsia="sk-SK"/>
        </w:rPr>
        <w:t>môj nadriadený,</w:t>
      </w:r>
    </w:p>
    <w:p w:rsidR="00BD2316" w:rsidRPr="00BD2316" w:rsidRDefault="00BD2316" w:rsidP="00BD2316">
      <w:pPr>
        <w:rPr>
          <w:rFonts w:asciiTheme="majorHAnsi" w:hAnsiTheme="majorHAnsi"/>
          <w:lang w:eastAsia="sk-SK"/>
        </w:rPr>
      </w:pPr>
      <w:r w:rsidRPr="00BD2316">
        <w:rPr>
          <w:rFonts w:asciiTheme="majorHAnsi" w:hAnsiTheme="majorHAnsi"/>
          <w:lang w:eastAsia="sk-SK"/>
        </w:rPr>
        <w:t xml:space="preserve">• moje </w:t>
      </w:r>
      <w:r>
        <w:rPr>
          <w:rFonts w:asciiTheme="majorHAnsi" w:hAnsiTheme="majorHAnsi" w:cs="Courier"/>
          <w:lang w:eastAsia="sk-SK"/>
        </w:rPr>
        <w:t>činnosti</w:t>
      </w:r>
      <w:r>
        <w:rPr>
          <w:rFonts w:asciiTheme="majorHAnsi" w:hAnsiTheme="majorHAnsi"/>
          <w:lang w:eastAsia="sk-SK"/>
        </w:rPr>
        <w:t>,</w:t>
      </w:r>
    </w:p>
    <w:p w:rsidR="00BD2316" w:rsidRPr="00BD2316" w:rsidRDefault="00BD2316" w:rsidP="00BD2316">
      <w:pPr>
        <w:rPr>
          <w:rFonts w:asciiTheme="majorHAnsi" w:hAnsiTheme="majorHAnsi"/>
          <w:lang w:eastAsia="sk-SK"/>
        </w:rPr>
      </w:pPr>
      <w:r w:rsidRPr="00BD2316">
        <w:rPr>
          <w:rFonts w:asciiTheme="majorHAnsi" w:hAnsiTheme="majorHAnsi"/>
          <w:lang w:eastAsia="sk-SK"/>
        </w:rPr>
        <w:t xml:space="preserve">• </w:t>
      </w:r>
      <w:r>
        <w:rPr>
          <w:rFonts w:asciiTheme="majorHAnsi" w:hAnsiTheme="majorHAnsi"/>
          <w:lang w:eastAsia="sk-SK"/>
        </w:rPr>
        <w:t>moje pracovné miesto,</w:t>
      </w:r>
    </w:p>
    <w:p w:rsidR="00BD2316" w:rsidRPr="00BD2316" w:rsidRDefault="00BD2316" w:rsidP="00BD2316">
      <w:pPr>
        <w:rPr>
          <w:rFonts w:asciiTheme="majorHAnsi" w:hAnsiTheme="majorHAnsi"/>
          <w:lang w:eastAsia="sk-SK"/>
        </w:rPr>
      </w:pPr>
      <w:r w:rsidRPr="00BD2316">
        <w:rPr>
          <w:rFonts w:asciiTheme="majorHAnsi" w:hAnsiTheme="majorHAnsi"/>
          <w:lang w:eastAsia="sk-SK"/>
        </w:rPr>
        <w:t xml:space="preserve">• </w:t>
      </w:r>
      <w:r>
        <w:rPr>
          <w:rFonts w:asciiTheme="majorHAnsi" w:hAnsiTheme="majorHAnsi"/>
          <w:lang w:eastAsia="sk-SK"/>
        </w:rPr>
        <w:t>organizácia a jej</w:t>
      </w:r>
      <w:r w:rsidRPr="00BD2316">
        <w:rPr>
          <w:rFonts w:asciiTheme="majorHAnsi" w:hAnsiTheme="majorHAnsi"/>
          <w:lang w:eastAsia="sk-SK"/>
        </w:rPr>
        <w:t xml:space="preserve"> veden</w:t>
      </w:r>
      <w:r>
        <w:rPr>
          <w:rFonts w:asciiTheme="majorHAnsi" w:hAnsiTheme="majorHAnsi"/>
          <w:lang w:eastAsia="sk-SK"/>
        </w:rPr>
        <w:t>ie,</w:t>
      </w:r>
    </w:p>
    <w:p w:rsidR="00BD2316" w:rsidRPr="00BD2316" w:rsidRDefault="00BD2316" w:rsidP="00BD2316">
      <w:pPr>
        <w:rPr>
          <w:rFonts w:asciiTheme="majorHAnsi" w:hAnsiTheme="majorHAnsi"/>
          <w:lang w:eastAsia="sk-SK"/>
        </w:rPr>
      </w:pPr>
      <w:r>
        <w:rPr>
          <w:rFonts w:asciiTheme="majorHAnsi" w:hAnsiTheme="majorHAnsi"/>
          <w:lang w:eastAsia="sk-SK"/>
        </w:rPr>
        <w:t>• možnosti môjho vývoja,</w:t>
      </w:r>
    </w:p>
    <w:p w:rsidR="00BD2316" w:rsidRPr="00BD2316" w:rsidRDefault="00BD2316" w:rsidP="00BD2316">
      <w:pPr>
        <w:rPr>
          <w:rFonts w:asciiTheme="majorHAnsi" w:hAnsiTheme="majorHAnsi"/>
          <w:lang w:eastAsia="sk-SK"/>
        </w:rPr>
      </w:pPr>
      <w:r w:rsidRPr="00BD2316">
        <w:rPr>
          <w:rFonts w:asciiTheme="majorHAnsi" w:hAnsiTheme="majorHAnsi"/>
          <w:lang w:eastAsia="sk-SK"/>
        </w:rPr>
        <w:t xml:space="preserve">• </w:t>
      </w:r>
      <w:r>
        <w:rPr>
          <w:rFonts w:asciiTheme="majorHAnsi" w:hAnsiTheme="majorHAnsi"/>
          <w:lang w:eastAsia="sk-SK"/>
        </w:rPr>
        <w:t>môj plat,</w:t>
      </w:r>
    </w:p>
    <w:p w:rsidR="00BD2316" w:rsidRPr="00BD2316" w:rsidRDefault="00BD2316" w:rsidP="00BD2316">
      <w:pPr>
        <w:rPr>
          <w:rFonts w:asciiTheme="majorHAnsi" w:hAnsiTheme="majorHAnsi"/>
          <w:lang w:eastAsia="sk-SK"/>
        </w:rPr>
      </w:pPr>
      <w:r w:rsidRPr="00BD2316">
        <w:rPr>
          <w:rFonts w:asciiTheme="majorHAnsi" w:hAnsiTheme="majorHAnsi"/>
          <w:lang w:eastAsia="sk-SK"/>
        </w:rPr>
        <w:t>• pracovn</w:t>
      </w:r>
      <w:r>
        <w:rPr>
          <w:rFonts w:asciiTheme="majorHAnsi" w:hAnsiTheme="majorHAnsi"/>
          <w:lang w:eastAsia="sk-SK"/>
        </w:rPr>
        <w:t>á doba,</w:t>
      </w:r>
    </w:p>
    <w:p w:rsidR="00BD2316" w:rsidRPr="00BD2316" w:rsidRDefault="00BD2316" w:rsidP="00BD2316">
      <w:pPr>
        <w:rPr>
          <w:rFonts w:asciiTheme="majorHAnsi" w:hAnsiTheme="majorHAnsi"/>
          <w:lang w:eastAsia="sk-SK"/>
        </w:rPr>
      </w:pPr>
      <w:r w:rsidRPr="00BD2316">
        <w:rPr>
          <w:rFonts w:asciiTheme="majorHAnsi" w:hAnsiTheme="majorHAnsi"/>
          <w:lang w:eastAsia="sk-SK"/>
        </w:rPr>
        <w:t xml:space="preserve">• </w:t>
      </w:r>
      <w:r>
        <w:rPr>
          <w:rFonts w:asciiTheme="majorHAnsi" w:hAnsiTheme="majorHAnsi"/>
          <w:lang w:eastAsia="sk-SK"/>
        </w:rPr>
        <w:t>zaistené pracovné miesto</w:t>
      </w:r>
      <w:r w:rsidRPr="00BD2316">
        <w:rPr>
          <w:rFonts w:asciiTheme="majorHAnsi" w:hAnsiTheme="majorHAnsi"/>
          <w:lang w:eastAsia="sk-SK"/>
        </w:rPr>
        <w:t>.</w:t>
      </w:r>
      <w:sdt>
        <w:sdtPr>
          <w:rPr>
            <w:rFonts w:asciiTheme="majorHAnsi" w:hAnsiTheme="majorHAnsi"/>
            <w:lang w:eastAsia="sk-SK"/>
          </w:rPr>
          <w:id w:val="15022177"/>
          <w:citation/>
        </w:sdtPr>
        <w:sdtContent>
          <w:r w:rsidR="00CC5BAD" w:rsidRPr="00BD2316">
            <w:rPr>
              <w:rFonts w:asciiTheme="majorHAnsi" w:hAnsiTheme="majorHAnsi"/>
              <w:lang w:eastAsia="sk-SK"/>
            </w:rPr>
            <w:fldChar w:fldCharType="begin"/>
          </w:r>
          <w:r w:rsidRPr="00BD2316">
            <w:rPr>
              <w:rFonts w:asciiTheme="majorHAnsi" w:hAnsiTheme="majorHAnsi"/>
              <w:lang w:eastAsia="sk-SK"/>
            </w:rPr>
            <w:instrText xml:space="preserve"> CITATION Koc12 \l 1051 </w:instrText>
          </w:r>
          <w:r w:rsidR="00CC5BAD" w:rsidRPr="00BD2316">
            <w:rPr>
              <w:rFonts w:asciiTheme="majorHAnsi" w:hAnsiTheme="majorHAnsi"/>
              <w:lang w:eastAsia="sk-SK"/>
            </w:rPr>
            <w:fldChar w:fldCharType="separate"/>
          </w:r>
          <w:r w:rsidRPr="00BD2316">
            <w:rPr>
              <w:rFonts w:asciiTheme="majorHAnsi" w:hAnsiTheme="majorHAnsi"/>
              <w:noProof/>
              <w:lang w:eastAsia="sk-SK"/>
            </w:rPr>
            <w:t xml:space="preserve"> (Kocianová, 2012)</w:t>
          </w:r>
          <w:r w:rsidR="00CC5BAD" w:rsidRPr="00BD2316">
            <w:rPr>
              <w:rFonts w:asciiTheme="majorHAnsi" w:hAnsiTheme="majorHAnsi"/>
              <w:lang w:eastAsia="sk-SK"/>
            </w:rPr>
            <w:fldChar w:fldCharType="end"/>
          </w:r>
        </w:sdtContent>
      </w:sdt>
    </w:p>
    <w:p w:rsidR="009C5637" w:rsidRPr="00BD2316" w:rsidRDefault="009C5637" w:rsidP="00BD2316">
      <w:pPr>
        <w:rPr>
          <w:rFonts w:asciiTheme="majorHAnsi" w:hAnsiTheme="majorHAnsi"/>
          <w:b/>
        </w:rPr>
      </w:pPr>
    </w:p>
    <w:p w:rsidR="0088546E" w:rsidRDefault="009C5637" w:rsidP="00BD2316">
      <w:r w:rsidRPr="00BD2316">
        <w:rPr>
          <w:rFonts w:asciiTheme="majorHAnsi" w:hAnsiTheme="majorHAnsi"/>
          <w:b/>
        </w:rPr>
        <w:tab/>
      </w:r>
      <w:r w:rsidR="0088546E" w:rsidRPr="00BD2316">
        <w:rPr>
          <w:rFonts w:asciiTheme="majorHAnsi" w:hAnsiTheme="majorHAnsi"/>
          <w:b/>
        </w:rPr>
        <w:t xml:space="preserve">Potreba osobného rozvoja - </w:t>
      </w:r>
      <w:r w:rsidR="0088546E" w:rsidRPr="00BD2316">
        <w:rPr>
          <w:rFonts w:asciiTheme="majorHAnsi" w:hAnsiTheme="majorHAnsi"/>
        </w:rPr>
        <w:t>Hackman, Oldham (1976) – pracovnú</w:t>
      </w:r>
      <w:r w:rsidR="0088546E">
        <w:t xml:space="preserve"> spokojnosť</w:t>
      </w:r>
      <w:r w:rsidR="00D743BC">
        <w:t xml:space="preserve"> skrz túto potrebu,</w:t>
      </w:r>
      <w:r w:rsidR="0088546E">
        <w:t xml:space="preserve"> ovplyvňuje 5 faktorov: </w:t>
      </w:r>
    </w:p>
    <w:p w:rsidR="0088546E" w:rsidRDefault="0088546E" w:rsidP="0088546E">
      <w:r>
        <w:t>- zmena požiadaviek pracovnej situácie,</w:t>
      </w:r>
    </w:p>
    <w:p w:rsidR="0088546E" w:rsidRDefault="0088546E" w:rsidP="0088546E">
      <w:r>
        <w:t>- identifikácia s úlohou,</w:t>
      </w:r>
    </w:p>
    <w:p w:rsidR="0088546E" w:rsidRDefault="0088546E" w:rsidP="0088546E">
      <w:r>
        <w:t>- dôležitosť úlohy,</w:t>
      </w:r>
    </w:p>
    <w:p w:rsidR="0088546E" w:rsidRDefault="0088546E" w:rsidP="0088546E">
      <w:r>
        <w:t>- autonómia pracovníka,</w:t>
      </w:r>
    </w:p>
    <w:p w:rsidR="0088546E" w:rsidRDefault="0088546E" w:rsidP="0088546E">
      <w:pPr>
        <w:rPr>
          <w:noProof/>
        </w:rPr>
      </w:pPr>
      <w:r>
        <w:t xml:space="preserve">- spätná informácia o výsledkoch práce. </w:t>
      </w:r>
      <w:r>
        <w:rPr>
          <w:noProof/>
        </w:rPr>
        <w:t xml:space="preserve"> (Buchtová, 2002)</w:t>
      </w:r>
    </w:p>
    <w:p w:rsidR="0088546E" w:rsidRDefault="00D743BC" w:rsidP="0088546E">
      <w:pPr>
        <w:rPr>
          <w:noProof/>
        </w:rPr>
      </w:pPr>
      <w:r>
        <w:rPr>
          <w:b/>
          <w:noProof/>
        </w:rPr>
        <w:tab/>
        <w:t xml:space="preserve">Potreba personalizácie. </w:t>
      </w:r>
      <w:r>
        <w:rPr>
          <w:noProof/>
        </w:rPr>
        <w:t>Každý má potrebu</w:t>
      </w:r>
      <w:r w:rsidR="0088546E">
        <w:rPr>
          <w:b/>
          <w:noProof/>
        </w:rPr>
        <w:t xml:space="preserve"> </w:t>
      </w:r>
      <w:r w:rsidR="0088546E" w:rsidRPr="00B31AE2">
        <w:rPr>
          <w:noProof/>
        </w:rPr>
        <w:t>vystupovať ako osobnosť</w:t>
      </w:r>
      <w:r w:rsidR="0088546E">
        <w:rPr>
          <w:noProof/>
        </w:rPr>
        <w:t>, nielen ako článok pracovného procesu (závisí od miery individuality, osobnostnej odlišnosti,...). Obsahom potreby je aj kompetencia, asertívnosť, zodpovednosť. (Buchtová, 2002)</w:t>
      </w:r>
    </w:p>
    <w:p w:rsidR="0088546E" w:rsidRDefault="00D743BC" w:rsidP="0088546E">
      <w:pPr>
        <w:rPr>
          <w:noProof/>
        </w:rPr>
      </w:pPr>
      <w:r>
        <w:rPr>
          <w:noProof/>
        </w:rPr>
        <w:tab/>
      </w:r>
      <w:r w:rsidR="0088546E">
        <w:rPr>
          <w:noProof/>
        </w:rPr>
        <w:t xml:space="preserve">V súvislosti s touto potrebou napr. </w:t>
      </w:r>
      <w:r>
        <w:rPr>
          <w:noProof/>
        </w:rPr>
        <w:t xml:space="preserve">spoločnosť </w:t>
      </w:r>
      <w:r w:rsidR="0088546E">
        <w:rPr>
          <w:noProof/>
        </w:rPr>
        <w:t xml:space="preserve">Google prichádza s taktikou „20% času“ – inžinieri jeden deň v týždni pracujú na čom chcú a iné firmy využívajú tzv. „Hack Week“ – zamestnanci experimentujú a pracujú s myšlienkami vzdialenými od svojich každodenných povinností. Nielenže takto podporia vyniknutie osobností a individualít zamestnancov, ale umožnia využiť dôležitý faktor mozgu – </w:t>
      </w:r>
      <w:r w:rsidR="0088546E">
        <w:rPr>
          <w:i/>
          <w:noProof/>
        </w:rPr>
        <w:t>štandartnú sieť</w:t>
      </w:r>
      <w:r w:rsidR="0088546E">
        <w:rPr>
          <w:rStyle w:val="Odkaznapoznmkupodiarou"/>
          <w:i/>
          <w:noProof/>
        </w:rPr>
        <w:footnoteReference w:id="11"/>
      </w:r>
      <w:r w:rsidR="0088546E">
        <w:rPr>
          <w:noProof/>
        </w:rPr>
        <w:t xml:space="preserve"> (nesústredenosť, na nič nemyslíme, mozog funguje sám o sebe). Toto vypnutie umožní zároveň zamestnancov prichádzať na nové nápady ohladom ich hlavnej náplne práce (akokeď sa človeku vybaví riešenie potom, čo na to prestaneme myslieť.  (Petrová, Víte, jak funguje váš mozek?, 2013)</w:t>
      </w:r>
    </w:p>
    <w:p w:rsidR="0088546E" w:rsidRDefault="00D743BC" w:rsidP="0088546E">
      <w:r>
        <w:rPr>
          <w:b/>
        </w:rPr>
        <w:tab/>
      </w:r>
      <w:r w:rsidR="0088546E">
        <w:rPr>
          <w:b/>
        </w:rPr>
        <w:t>Starostlivosť o</w:t>
      </w:r>
      <w:r w:rsidR="003A2F81">
        <w:rPr>
          <w:b/>
        </w:rPr>
        <w:t> </w:t>
      </w:r>
      <w:r w:rsidR="0088546E">
        <w:rPr>
          <w:b/>
        </w:rPr>
        <w:t>zamestnancov</w:t>
      </w:r>
      <w:r w:rsidR="003A2F81">
        <w:t xml:space="preserve"> a pracovné vzťahy v organizácii (formálne aj neformálne)</w:t>
      </w:r>
      <w:r>
        <w:rPr>
          <w:b/>
        </w:rPr>
        <w:t xml:space="preserve"> </w:t>
      </w:r>
      <w:r>
        <w:t>Určitá starostlivosť je</w:t>
      </w:r>
      <w:r w:rsidR="0088546E">
        <w:t xml:space="preserve"> povinná (zo zákona),</w:t>
      </w:r>
      <w:r w:rsidR="003A2F81">
        <w:t xml:space="preserve"> iná je</w:t>
      </w:r>
      <w:r w:rsidR="0088546E">
        <w:t xml:space="preserve"> zmluvná (kolektívna zmluva v podniku), </w:t>
      </w:r>
      <w:r w:rsidR="003A2F81">
        <w:t xml:space="preserve">najlepšou vizitkou je starostlivosť </w:t>
      </w:r>
      <w:r w:rsidR="0088546E">
        <w:t xml:space="preserve">dobrovoľná. </w:t>
      </w:r>
      <w:r w:rsidR="005B3CF6">
        <w:t xml:space="preserve">Pracovná doba, pracovný režim, dĺžka dovolenky, možnosť skĺbenia profesijného a súkromného života, zaistenie bezpečnosti práce, ochrany zdravia, poskytovanie zamestnaneckých výhod, ktoré nie sú (na rozdiel od benefitov) viazané na pracovný výkon, len z dôvodu práce v spoločnosti – zdravotné služby, právne, psychologické poradenstvo, doprava do zamestnania, poskytnutie firemného auta, ubytovanie, bývanie, starostlivosť o deti, vzdelávacie kurzy,... </w:t>
      </w:r>
      <w:r w:rsidR="0088546E">
        <w:rPr>
          <w:i/>
        </w:rPr>
        <w:t>Cafeteria system</w:t>
      </w:r>
      <w:r w:rsidR="0088546E">
        <w:t xml:space="preserve"> (môže sa prelínať s výkonom).</w:t>
      </w:r>
    </w:p>
    <w:p w:rsidR="0070548F" w:rsidRPr="000D28D4" w:rsidRDefault="0070548F" w:rsidP="0070548F">
      <w:r>
        <w:rPr>
          <w:noProof/>
        </w:rPr>
        <w:tab/>
        <w:t>Starostlivosť o </w:t>
      </w:r>
      <w:r>
        <w:rPr>
          <w:b/>
          <w:noProof/>
        </w:rPr>
        <w:t>starnúcich zamestnancov</w:t>
      </w:r>
      <w:r>
        <w:rPr>
          <w:noProof/>
        </w:rPr>
        <w:t>. Napr. wellness program (v USA zákonne podporené).  (Strategie pro stárnoucí zaměstnance, 2013)</w:t>
      </w:r>
    </w:p>
    <w:p w:rsidR="00EE69A5" w:rsidRDefault="00EE69A5" w:rsidP="00EE69A5">
      <w:pPr>
        <w:rPr>
          <w:noProof/>
        </w:rPr>
      </w:pPr>
      <w:r>
        <w:rPr>
          <w:b/>
        </w:rPr>
        <w:tab/>
        <w:t>Kompetencia</w:t>
      </w:r>
      <w:r>
        <w:t xml:space="preserve"> – súčasť potreby personalizácie. Kompetentný jedinec „má možnosť klásť si sám ciele.“ Predpokladá určitú osobnú „autonómiu“.</w:t>
      </w:r>
      <w:r>
        <w:rPr>
          <w:noProof/>
        </w:rPr>
        <w:t xml:space="preserve"> (Buchtová, 2002)</w:t>
      </w:r>
    </w:p>
    <w:p w:rsidR="00D718C6" w:rsidRDefault="00D718C6" w:rsidP="00D718C6">
      <w:pPr>
        <w:rPr>
          <w:noProof/>
        </w:rPr>
      </w:pPr>
      <w:r>
        <w:rPr>
          <w:b/>
          <w:noProof/>
        </w:rPr>
        <w:tab/>
        <w:t>Zodpovednosť</w:t>
      </w:r>
      <w:r>
        <w:rPr>
          <w:noProof/>
        </w:rPr>
        <w:t xml:space="preserve"> (spoločenská – objektívne vymedzená, prevzatá, relatívne stála vlastnosť; subjektívna). Možné situácie „kognitívnej disonancie“ – viacero úloh so zodpovednosťou (plná zodpovednosť za 1 úlohu znižuje zodpovednosť za druhú úlohu). možný ambivalentný konflikt – vnútorný konflikt... – nie každý zvláda. (psychosomatické problémy, psychogénne depresie u pracovníkov, ktorí sa nemohli podieľať na rozhodovaní na pracovisku – nemohli prevziať zodpovednosť.) (Buchtová, 2002)</w:t>
      </w:r>
    </w:p>
    <w:p w:rsidR="00D718C6" w:rsidRDefault="00D718C6" w:rsidP="00D718C6">
      <w:pPr>
        <w:rPr>
          <w:noProof/>
        </w:rPr>
      </w:pPr>
      <w:r>
        <w:rPr>
          <w:b/>
          <w:noProof/>
        </w:rPr>
        <w:tab/>
        <w:t>Asertívnosť</w:t>
      </w:r>
      <w:r>
        <w:rPr>
          <w:noProof/>
        </w:rPr>
        <w:t xml:space="preserve"> (reaktívna – odmietnutie niečoho škodlivého, aktívna – pohotovosť obracať sa na druhých s požiadavkami, expresívna – schopnosť kontrolovať svoje emócie, vyjadrovať city, rešpektovať druhého) – potreba jednať vo vlastnom záujme bez narušenia záujmov a práv druhých.  (Buchtová, 2002)</w:t>
      </w:r>
    </w:p>
    <w:p w:rsidR="003A2F81" w:rsidRDefault="003A2F81" w:rsidP="003A2F81">
      <w:r>
        <w:tab/>
        <w:t xml:space="preserve">V rámci starostlivosti a celkovej klímy v podniku sa často hovorí o tzv. </w:t>
      </w:r>
      <w:r>
        <w:rPr>
          <w:b/>
        </w:rPr>
        <w:t>psychologickej zmluve</w:t>
      </w:r>
      <w:r>
        <w:t>. Viacerí autori chápu</w:t>
      </w:r>
      <w:r w:rsidR="00A00840" w:rsidRPr="00992317">
        <w:t xml:space="preserve"> </w:t>
      </w:r>
      <w:r>
        <w:t>túto</w:t>
      </w:r>
      <w:r w:rsidR="00A00840" w:rsidRPr="00992317">
        <w:t xml:space="preserve"> zmluv</w:t>
      </w:r>
      <w:r>
        <w:t>u ako dohodu,</w:t>
      </w:r>
      <w:r w:rsidR="00A00840" w:rsidRPr="00992317">
        <w:rPr>
          <w:i/>
        </w:rPr>
        <w:t xml:space="preserve"> uzavretú medzi jedincom a spoločnosťou, ktorá určuje, </w:t>
      </w:r>
      <w:r w:rsidR="00A00840" w:rsidRPr="00992317">
        <w:rPr>
          <w:i/>
          <w:iCs/>
        </w:rPr>
        <w:t>čo jednotlivec a organizácia očakávajú že navzájom odovzdajú a príjmu v mene ich pracovného vzťahu</w:t>
      </w:r>
      <w:r w:rsidR="00CC5BAD" w:rsidRPr="00992317">
        <w:rPr>
          <w:i/>
          <w:iCs/>
        </w:rPr>
        <w:fldChar w:fldCharType="begin"/>
      </w:r>
      <w:r w:rsidR="00A00840" w:rsidRPr="00992317">
        <w:instrText xml:space="preserve"> XE "vzťah" </w:instrText>
      </w:r>
      <w:r w:rsidR="00CC5BAD" w:rsidRPr="00992317">
        <w:rPr>
          <w:i/>
          <w:iCs/>
        </w:rPr>
        <w:fldChar w:fldCharType="end"/>
      </w:r>
      <w:r w:rsidR="00A00840" w:rsidRPr="00992317">
        <w:rPr>
          <w:i/>
        </w:rPr>
        <w:t>.</w:t>
      </w:r>
      <w:r w:rsidR="00A00840" w:rsidRPr="00992317">
        <w:t xml:space="preserve"> Čo znamená, že rovnako zamestnanec ako zamestnávateľ majú určité požiadavky na toho druhého.</w:t>
      </w:r>
      <w:r w:rsidR="004F17CC">
        <w:t xml:space="preserve"> </w:t>
      </w:r>
      <w:r w:rsidR="004F17CC" w:rsidRPr="00992317">
        <w:t>V praxi sa stretávame skôr s ústne uzavretou (neformálnou) psychologickou zmluvou</w:t>
      </w:r>
      <w:r w:rsidR="00CC5BAD" w:rsidRPr="00992317">
        <w:fldChar w:fldCharType="begin"/>
      </w:r>
      <w:r w:rsidR="004F17CC" w:rsidRPr="00992317">
        <w:instrText xml:space="preserve"> XE "psychologická zmluva" </w:instrText>
      </w:r>
      <w:r w:rsidR="00CC5BAD" w:rsidRPr="00992317">
        <w:fldChar w:fldCharType="end"/>
      </w:r>
      <w:r w:rsidR="004F17CC" w:rsidRPr="00992317">
        <w:t xml:space="preserve"> ako písomnou,</w:t>
      </w:r>
      <w:r w:rsidR="004F17CC" w:rsidRPr="00992317">
        <w:rPr>
          <w:rStyle w:val="Odkaznapoznmkupodiarou"/>
          <w:color w:val="000000"/>
        </w:rPr>
        <w:footnoteReference w:id="12"/>
      </w:r>
      <w:r w:rsidR="004F17CC" w:rsidRPr="00992317">
        <w:t xml:space="preserve"> ktorej obsahom sú okrem očakávaní</w:t>
      </w:r>
      <w:r w:rsidR="00CC5BAD" w:rsidRPr="00992317">
        <w:fldChar w:fldCharType="begin"/>
      </w:r>
      <w:r w:rsidR="004F17CC" w:rsidRPr="00992317">
        <w:instrText xml:space="preserve"> XE "očakávania" </w:instrText>
      </w:r>
      <w:r w:rsidR="00CC5BAD" w:rsidRPr="00992317">
        <w:fldChar w:fldCharType="end"/>
      </w:r>
      <w:r w:rsidR="004F17CC" w:rsidRPr="00992317">
        <w:t xml:space="preserve"> aj práva a povinnosti zamestnanca a zamestnávateľa.</w:t>
      </w:r>
      <w:r>
        <w:t xml:space="preserve"> Jednoducho povedané, ide vlastne o o</w:t>
      </w:r>
      <w:r w:rsidR="00A53E93">
        <w:t>čaká</w:t>
      </w:r>
      <w:r>
        <w:t>vanie zamestnanca čo dostane a</w:t>
      </w:r>
      <w:r w:rsidR="00A53E93">
        <w:t xml:space="preserve"> čo je organizácia ochotná dať. A</w:t>
      </w:r>
      <w:r>
        <w:t xml:space="preserve"> zároveň</w:t>
      </w:r>
      <w:r w:rsidR="00A53E93">
        <w:t> očakávanie organizácie čo dostane a čo je ochotný dať zamestnanec.</w:t>
      </w:r>
      <w:r>
        <w:t xml:space="preserve"> </w:t>
      </w:r>
    </w:p>
    <w:p w:rsidR="00440048" w:rsidRDefault="003A2F81" w:rsidP="003A2F81">
      <w:r>
        <w:t>Zamestnanec obvykle premieta do psychologickej zmluvy:</w:t>
      </w:r>
    </w:p>
    <w:p w:rsidR="00440048" w:rsidRPr="00992317" w:rsidRDefault="003A2F81" w:rsidP="003A2F81">
      <w:r>
        <w:t xml:space="preserve">- </w:t>
      </w:r>
      <w:r w:rsidR="00440048" w:rsidRPr="00992317">
        <w:t>slušné, spravodlivé zaobchádzanie</w:t>
      </w:r>
    </w:p>
    <w:p w:rsidR="00440048" w:rsidRPr="00992317" w:rsidRDefault="003A2F81" w:rsidP="003A2F81">
      <w:r>
        <w:t>- i</w:t>
      </w:r>
      <w:r w:rsidR="00440048" w:rsidRPr="00992317">
        <w:t>stota zamestnania</w:t>
      </w:r>
      <w:r w:rsidR="00CC5BAD" w:rsidRPr="00992317">
        <w:fldChar w:fldCharType="begin"/>
      </w:r>
      <w:r w:rsidR="00440048" w:rsidRPr="00992317">
        <w:instrText xml:space="preserve"> XE "zamestnanie" </w:instrText>
      </w:r>
      <w:r w:rsidR="00CC5BAD" w:rsidRPr="00992317">
        <w:fldChar w:fldCharType="end"/>
      </w:r>
    </w:p>
    <w:p w:rsidR="00440048" w:rsidRPr="00992317" w:rsidRDefault="003A2F81" w:rsidP="003A2F81">
      <w:r>
        <w:t xml:space="preserve">- </w:t>
      </w:r>
      <w:r w:rsidR="00440048" w:rsidRPr="00992317">
        <w:t>uplatnenie schopností</w:t>
      </w:r>
      <w:r w:rsidR="00CC5BAD" w:rsidRPr="00992317">
        <w:fldChar w:fldCharType="begin"/>
      </w:r>
      <w:r w:rsidR="00440048" w:rsidRPr="00992317">
        <w:instrText xml:space="preserve"> XE "uplatnenie schopností" </w:instrText>
      </w:r>
      <w:r w:rsidR="00CC5BAD" w:rsidRPr="00992317">
        <w:fldChar w:fldCharType="end"/>
      </w:r>
    </w:p>
    <w:p w:rsidR="00440048" w:rsidRPr="00992317" w:rsidRDefault="003A2F81" w:rsidP="003A2F81">
      <w:r>
        <w:t xml:space="preserve">- </w:t>
      </w:r>
      <w:r w:rsidR="00440048" w:rsidRPr="00992317">
        <w:t>rozvoj znalostí a kariérny postup</w:t>
      </w:r>
    </w:p>
    <w:p w:rsidR="00440048" w:rsidRPr="00992317" w:rsidRDefault="003A2F81" w:rsidP="003A2F81">
      <w:r>
        <w:t xml:space="preserve">- </w:t>
      </w:r>
      <w:r w:rsidR="00440048" w:rsidRPr="00992317">
        <w:t>miera vplyvu a participácia na rozhodovaní</w:t>
      </w:r>
    </w:p>
    <w:p w:rsidR="00440048" w:rsidRPr="00992317" w:rsidRDefault="003A2F81" w:rsidP="003A2F81">
      <w:r>
        <w:t xml:space="preserve">- </w:t>
      </w:r>
      <w:r w:rsidR="00440048" w:rsidRPr="00992317">
        <w:t>dôvera</w:t>
      </w:r>
      <w:r w:rsidR="00CC5BAD" w:rsidRPr="00992317">
        <w:fldChar w:fldCharType="begin"/>
      </w:r>
      <w:r w:rsidR="00440048" w:rsidRPr="00992317">
        <w:instrText xml:space="preserve"> XE "dôvera" </w:instrText>
      </w:r>
      <w:r w:rsidR="00CC5BAD" w:rsidRPr="00992317">
        <w:fldChar w:fldCharType="end"/>
      </w:r>
      <w:r w:rsidR="00440048" w:rsidRPr="00992317">
        <w:t xml:space="preserve"> v to, že organizácia dodrží sľuby</w:t>
      </w:r>
    </w:p>
    <w:p w:rsidR="00440048" w:rsidRPr="00992317" w:rsidRDefault="003A2F81" w:rsidP="003A2F81">
      <w:r>
        <w:t xml:space="preserve">- </w:t>
      </w:r>
      <w:r w:rsidR="00440048" w:rsidRPr="00992317">
        <w:t>bezpečné pracovné prostredie</w:t>
      </w:r>
      <w:r w:rsidR="00CC5BAD" w:rsidRPr="00992317">
        <w:fldChar w:fldCharType="begin"/>
      </w:r>
      <w:r w:rsidR="00440048" w:rsidRPr="00992317">
        <w:instrText xml:space="preserve"> XE "pracovné prostredie" </w:instrText>
      </w:r>
      <w:r w:rsidR="00CC5BAD" w:rsidRPr="00992317">
        <w:fldChar w:fldCharType="end"/>
      </w:r>
    </w:p>
    <w:p w:rsidR="00440048" w:rsidRPr="00992317" w:rsidRDefault="00440048" w:rsidP="003A2F81">
      <w:r w:rsidRPr="00992317">
        <w:t>Zo strany zamestnávateľov väčšinou ide o plnenie nasledujúcich očakávaní</w:t>
      </w:r>
      <w:r w:rsidR="00CC5BAD" w:rsidRPr="00992317">
        <w:fldChar w:fldCharType="begin"/>
      </w:r>
      <w:r w:rsidRPr="00992317">
        <w:instrText xml:space="preserve"> XE "očakávania" </w:instrText>
      </w:r>
      <w:r w:rsidR="00CC5BAD" w:rsidRPr="00992317">
        <w:fldChar w:fldCharType="end"/>
      </w:r>
      <w:r w:rsidRPr="00992317">
        <w:t>:</w:t>
      </w:r>
    </w:p>
    <w:p w:rsidR="00440048" w:rsidRPr="00992317" w:rsidRDefault="003A2F81" w:rsidP="003A2F81">
      <w:r>
        <w:t xml:space="preserve">- </w:t>
      </w:r>
      <w:r w:rsidR="00440048" w:rsidRPr="00992317">
        <w:t>schopnosť</w:t>
      </w:r>
    </w:p>
    <w:p w:rsidR="00440048" w:rsidRPr="00992317" w:rsidRDefault="003A2F81" w:rsidP="003A2F81">
      <w:r>
        <w:t xml:space="preserve">- </w:t>
      </w:r>
      <w:r w:rsidR="00440048" w:rsidRPr="00992317">
        <w:t>úsilie</w:t>
      </w:r>
    </w:p>
    <w:p w:rsidR="00440048" w:rsidRPr="00992317" w:rsidRDefault="003A2F81" w:rsidP="003A2F81">
      <w:r>
        <w:t xml:space="preserve">- </w:t>
      </w:r>
      <w:r w:rsidR="00440048" w:rsidRPr="00992317">
        <w:t>ochota</w:t>
      </w:r>
    </w:p>
    <w:p w:rsidR="00440048" w:rsidRPr="00992317" w:rsidRDefault="003A2F81" w:rsidP="003A2F81">
      <w:r>
        <w:t xml:space="preserve">- </w:t>
      </w:r>
      <w:r w:rsidR="00440048" w:rsidRPr="00992317">
        <w:t>oddanosť</w:t>
      </w:r>
      <w:r w:rsidR="00CC5BAD" w:rsidRPr="00992317">
        <w:fldChar w:fldCharType="begin"/>
      </w:r>
      <w:r w:rsidR="00440048" w:rsidRPr="00992317">
        <w:instrText xml:space="preserve"> XE "oddanosť" </w:instrText>
      </w:r>
      <w:r w:rsidR="00CC5BAD" w:rsidRPr="00992317">
        <w:fldChar w:fldCharType="end"/>
      </w:r>
    </w:p>
    <w:p w:rsidR="00A00840" w:rsidRDefault="003A2F81" w:rsidP="003A2F81">
      <w:r>
        <w:t xml:space="preserve">- </w:t>
      </w:r>
      <w:r w:rsidR="005B3CF6" w:rsidRPr="00992317">
        <w:t>lojalita</w:t>
      </w:r>
      <w:r w:rsidR="00A00840" w:rsidRPr="00992317">
        <w:t xml:space="preserve"> </w:t>
      </w:r>
      <w:sdt>
        <w:sdtPr>
          <w:id w:val="4917883"/>
          <w:citation/>
        </w:sdtPr>
        <w:sdtContent>
          <w:fldSimple w:instr=" CITATION Koc \l 1051  ">
            <w:r w:rsidR="00AA73AB" w:rsidRPr="00AA73AB">
              <w:rPr>
                <w:noProof/>
              </w:rPr>
              <w:t>(Kolesárová, 2010)</w:t>
            </w:r>
          </w:fldSimple>
        </w:sdtContent>
      </w:sdt>
    </w:p>
    <w:p w:rsidR="003E06C4" w:rsidRPr="00992317" w:rsidRDefault="003E06C4" w:rsidP="003A2F81"/>
    <w:p w:rsidR="003737B5" w:rsidRDefault="003737B5" w:rsidP="003737B5">
      <w:pPr>
        <w:rPr>
          <w:b/>
        </w:rPr>
      </w:pPr>
      <w:r>
        <w:rPr>
          <w:b/>
        </w:rPr>
        <w:t>FAKTORY POSILŇUJÚCE PRACOVNÚ SPOKOJNOSŤ:</w:t>
      </w:r>
    </w:p>
    <w:p w:rsidR="003737B5" w:rsidRDefault="003737B5" w:rsidP="003737B5">
      <w:r>
        <w:t>- priehľadná organizačná, personálna politika,</w:t>
      </w:r>
    </w:p>
    <w:p w:rsidR="003737B5" w:rsidRDefault="003737B5" w:rsidP="003737B5">
      <w:r>
        <w:t>- jasné, primerane určené ciele vlastnej práce,</w:t>
      </w:r>
    </w:p>
    <w:p w:rsidR="003737B5" w:rsidRDefault="003737B5" w:rsidP="003737B5">
      <w:r>
        <w:t>- druh a charakter práce, jej rôznorodosť,</w:t>
      </w:r>
    </w:p>
    <w:p w:rsidR="003737B5" w:rsidRDefault="003737B5" w:rsidP="003737B5">
      <w:r>
        <w:t>- možnosť vlastnej kontroly nad svojou prácou, autonómia,</w:t>
      </w:r>
    </w:p>
    <w:p w:rsidR="003737B5" w:rsidRDefault="003737B5" w:rsidP="003737B5">
      <w:pPr>
        <w:ind w:left="142" w:hanging="142"/>
      </w:pPr>
      <w:r>
        <w:t xml:space="preserve">- objektívne osobnostné faktory respondenta (vek, pohlavie, dĺžka zamestnania v organizácii, rodinný stav), </w:t>
      </w:r>
      <w:r>
        <w:rPr>
          <w:noProof/>
        </w:rPr>
        <w:t xml:space="preserve"> </w:t>
      </w:r>
    </w:p>
    <w:p w:rsidR="003737B5" w:rsidRDefault="003737B5" w:rsidP="003737B5">
      <w:r>
        <w:t>- možnosť využiť vlastné schopnosti, skúsenosti pri práci,</w:t>
      </w:r>
    </w:p>
    <w:p w:rsidR="003737B5" w:rsidRDefault="003737B5" w:rsidP="003737B5">
      <w:r>
        <w:t>- ocenenie práce, sociálna pozícia v organizácii, v skupine,</w:t>
      </w:r>
    </w:p>
    <w:p w:rsidR="003737B5" w:rsidRDefault="003737B5" w:rsidP="003737B5">
      <w:r>
        <w:t>- finančné ohodnotenie,</w:t>
      </w:r>
    </w:p>
    <w:p w:rsidR="003737B5" w:rsidRDefault="003737B5" w:rsidP="003737B5">
      <w:r>
        <w:t>- sociálne prostredie, optimálna spolupráca, medziľudské vzťahy,</w:t>
      </w:r>
    </w:p>
    <w:p w:rsidR="003737B5" w:rsidRDefault="003737B5" w:rsidP="003737B5">
      <w:r>
        <w:t>- osobnosť vedúceho pracovníka + štýl riadenia,</w:t>
      </w:r>
    </w:p>
    <w:p w:rsidR="003737B5" w:rsidRDefault="003737B5" w:rsidP="003737B5">
      <w:r>
        <w:t>- bezpečnosť a hygiena práce,</w:t>
      </w:r>
    </w:p>
    <w:p w:rsidR="003737B5" w:rsidRDefault="003737B5" w:rsidP="003737B5">
      <w:pPr>
        <w:rPr>
          <w:rFonts w:ascii="Times New Roman" w:hAnsi="Times New Roman"/>
          <w:lang w:eastAsia="sk-SK"/>
        </w:rPr>
      </w:pPr>
      <w:r>
        <w:t xml:space="preserve">- fyzikálne prostredie. </w:t>
      </w:r>
      <w:r>
        <w:rPr>
          <w:noProof/>
        </w:rPr>
        <w:t>(Štikar, 2003)</w:t>
      </w:r>
      <w:r w:rsidRPr="00CF0B18">
        <w:t xml:space="preserve"> </w:t>
      </w:r>
      <w:sdt>
        <w:sdtPr>
          <w:rPr>
            <w:rFonts w:ascii="Times New Roman" w:hAnsi="Times New Roman"/>
            <w:lang w:eastAsia="sk-SK"/>
          </w:rPr>
          <w:id w:val="4917876"/>
          <w:citation/>
        </w:sdtPr>
        <w:sdtContent>
          <w:r w:rsidR="00CC5BAD">
            <w:rPr>
              <w:rFonts w:ascii="Times New Roman" w:hAnsi="Times New Roman"/>
              <w:lang w:eastAsia="sk-SK"/>
            </w:rPr>
            <w:fldChar w:fldCharType="begin"/>
          </w:r>
          <w:r>
            <w:rPr>
              <w:rFonts w:ascii="Times New Roman" w:hAnsi="Times New Roman"/>
              <w:lang w:eastAsia="sk-SK"/>
            </w:rPr>
            <w:instrText xml:space="preserve"> CITATION Koc12 \l 1051 </w:instrText>
          </w:r>
          <w:r w:rsidR="00CC5BAD">
            <w:rPr>
              <w:rFonts w:ascii="Times New Roman" w:hAnsi="Times New Roman"/>
              <w:lang w:eastAsia="sk-SK"/>
            </w:rPr>
            <w:fldChar w:fldCharType="separate"/>
          </w:r>
          <w:r w:rsidRPr="002423A7">
            <w:rPr>
              <w:rFonts w:ascii="Times New Roman" w:hAnsi="Times New Roman"/>
              <w:noProof/>
              <w:lang w:eastAsia="sk-SK"/>
            </w:rPr>
            <w:t>(Kocianová, 2012)</w:t>
          </w:r>
          <w:r w:rsidR="00CC5BAD">
            <w:rPr>
              <w:rFonts w:ascii="Times New Roman" w:hAnsi="Times New Roman"/>
              <w:lang w:eastAsia="sk-SK"/>
            </w:rPr>
            <w:fldChar w:fldCharType="end"/>
          </w:r>
        </w:sdtContent>
      </w:sdt>
    </w:p>
    <w:p w:rsidR="003E06C4" w:rsidRDefault="003E06C4" w:rsidP="003737B5">
      <w:pPr>
        <w:rPr>
          <w:noProof/>
        </w:rPr>
      </w:pPr>
    </w:p>
    <w:p w:rsidR="003737B5" w:rsidRDefault="003737B5" w:rsidP="003737B5">
      <w:pPr>
        <w:rPr>
          <w:b/>
        </w:rPr>
      </w:pPr>
      <w:r>
        <w:rPr>
          <w:b/>
        </w:rPr>
        <w:t>FAKTORY ZOSLABUJÚCE PRACOVNÚ SPOKOJNOSŤ:</w:t>
      </w:r>
    </w:p>
    <w:p w:rsidR="003737B5" w:rsidRDefault="003737B5" w:rsidP="003737B5">
      <w:r>
        <w:t>- prevaha nepredvídateľných vplyvov na prácu,</w:t>
      </w:r>
    </w:p>
    <w:p w:rsidR="003737B5" w:rsidRDefault="003737B5" w:rsidP="003737B5">
      <w:r>
        <w:t>- časový stres,</w:t>
      </w:r>
    </w:p>
    <w:p w:rsidR="003737B5" w:rsidRDefault="003737B5" w:rsidP="003737B5">
      <w:r>
        <w:t>- pracovná záťaž,</w:t>
      </w:r>
    </w:p>
    <w:p w:rsidR="003737B5" w:rsidRDefault="003737B5" w:rsidP="003737B5">
      <w:r>
        <w:t>- nereálne pracovné nároky,</w:t>
      </w:r>
    </w:p>
    <w:p w:rsidR="003737B5" w:rsidRDefault="003737B5" w:rsidP="003737B5">
      <w:r>
        <w:t>- sociálna nepohoda na pracovisku, zlé vzťahy so spolupracovníkmi, nadriadenými,</w:t>
      </w:r>
    </w:p>
    <w:p w:rsidR="003737B5" w:rsidRDefault="003737B5" w:rsidP="003737B5">
      <w:r>
        <w:t>- nedostatok času na osobný, rodinný život,</w:t>
      </w:r>
    </w:p>
    <w:p w:rsidR="003737B5" w:rsidRPr="002423A7" w:rsidRDefault="003737B5" w:rsidP="003737B5">
      <w:r>
        <w:t>- psychosomatické dôsledky práce.</w:t>
      </w:r>
      <w:r>
        <w:rPr>
          <w:rFonts w:ascii="Times New Roman" w:hAnsi="Times New Roman"/>
          <w:lang w:eastAsia="sk-SK"/>
        </w:rPr>
        <w:t xml:space="preserve"> </w:t>
      </w:r>
      <w:sdt>
        <w:sdtPr>
          <w:rPr>
            <w:rFonts w:ascii="Times New Roman" w:hAnsi="Times New Roman"/>
            <w:lang w:eastAsia="sk-SK"/>
          </w:rPr>
          <w:id w:val="15022179"/>
          <w:citation/>
        </w:sdtPr>
        <w:sdtContent>
          <w:r w:rsidR="00CC5BAD">
            <w:rPr>
              <w:rFonts w:ascii="Times New Roman" w:hAnsi="Times New Roman"/>
              <w:lang w:eastAsia="sk-SK"/>
            </w:rPr>
            <w:fldChar w:fldCharType="begin"/>
          </w:r>
          <w:r>
            <w:rPr>
              <w:rFonts w:ascii="Times New Roman" w:hAnsi="Times New Roman"/>
              <w:lang w:eastAsia="sk-SK"/>
            </w:rPr>
            <w:instrText xml:space="preserve"> CITATION Koc12 \l 1051 </w:instrText>
          </w:r>
          <w:r w:rsidR="00CC5BAD">
            <w:rPr>
              <w:rFonts w:ascii="Times New Roman" w:hAnsi="Times New Roman"/>
              <w:lang w:eastAsia="sk-SK"/>
            </w:rPr>
            <w:fldChar w:fldCharType="separate"/>
          </w:r>
          <w:r w:rsidRPr="002423A7">
            <w:rPr>
              <w:rFonts w:ascii="Times New Roman" w:hAnsi="Times New Roman"/>
              <w:noProof/>
              <w:lang w:eastAsia="sk-SK"/>
            </w:rPr>
            <w:t>(Kocianová, 2012)</w:t>
          </w:r>
          <w:r w:rsidR="00CC5BAD">
            <w:rPr>
              <w:rFonts w:ascii="Times New Roman" w:hAnsi="Times New Roman"/>
              <w:lang w:eastAsia="sk-SK"/>
            </w:rPr>
            <w:fldChar w:fldCharType="end"/>
          </w:r>
        </w:sdtContent>
      </w:sdt>
    </w:p>
    <w:p w:rsidR="003737B5" w:rsidRDefault="00101B14" w:rsidP="003A2F81">
      <w:r>
        <w:tab/>
        <w:t>V súlade so všeobecnou teóriou motivácie, možno pracovnú spokojnosť zvýšiť zaistením 3 základných podmienok:</w:t>
      </w:r>
    </w:p>
    <w:p w:rsidR="00835022" w:rsidRDefault="00835022" w:rsidP="003A2F81">
      <w:r>
        <w:t>* spätná väzba pre zamestnanca o jeho práci (využije pri práci svoj vlastný hodnotový rebríček),</w:t>
      </w:r>
    </w:p>
    <w:p w:rsidR="00835022" w:rsidRDefault="00835022" w:rsidP="003A2F81">
      <w:r>
        <w:t>* zamestnanec má v rukách zodpovednosť (aspekt osobnej kontroly),</w:t>
      </w:r>
    </w:p>
    <w:p w:rsidR="00835022" w:rsidRDefault="00835022" w:rsidP="003A2F81">
      <w:r>
        <w:t>* zamestnanec si je vedomý významnosti svojej práce.</w:t>
      </w:r>
    </w:p>
    <w:p w:rsidR="00F3505D" w:rsidRDefault="00835022" w:rsidP="00F3505D">
      <w:pPr>
        <w:rPr>
          <w:noProof/>
          <w:lang w:eastAsia="sk-SK"/>
        </w:rPr>
      </w:pPr>
      <w:r>
        <w:tab/>
        <w:t xml:space="preserve">Bohužiaľ, ani jednu z uvedených troch faktorov nemožno priamo ovplyvniť zvonku. Ale trend je taký, že mladá generácia si chce sama organizovať a kontrolovať svoju prácu, byť </w:t>
      </w:r>
      <w:r w:rsidR="005B3CF6">
        <w:t>iniciatívni</w:t>
      </w:r>
      <w:r w:rsidR="00A23F3D">
        <w:t>, zodpovední. Vedúceho rešpektujú skôr v roli učiteľa, radcu.</w:t>
      </w:r>
      <w:r w:rsidR="00F3505D">
        <w:rPr>
          <w:noProof/>
          <w:lang w:eastAsia="sk-SK"/>
        </w:rPr>
        <w:t xml:space="preserve"> (Buchtová, 2002)</w:t>
      </w:r>
    </w:p>
    <w:p w:rsidR="00461BEB" w:rsidRDefault="00461BEB" w:rsidP="00F3505D"/>
    <w:p w:rsidR="00C918DD" w:rsidRDefault="00C918DD" w:rsidP="00F3505D"/>
    <w:p w:rsidR="00C918DD" w:rsidRDefault="00C918DD" w:rsidP="00F3505D"/>
    <w:p w:rsidR="00C918DD" w:rsidRDefault="00C918DD" w:rsidP="00F3505D"/>
    <w:p w:rsidR="00C918DD" w:rsidRDefault="00C918DD" w:rsidP="00F3505D"/>
    <w:p w:rsidR="00C918DD" w:rsidRDefault="00C918DD" w:rsidP="00F3505D"/>
    <w:p w:rsidR="00C918DD" w:rsidRDefault="00C918DD" w:rsidP="00F3505D"/>
    <w:p w:rsidR="00C918DD" w:rsidRDefault="00C918DD" w:rsidP="00F3505D"/>
    <w:p w:rsidR="00C918DD" w:rsidRDefault="00C918DD" w:rsidP="00F3505D"/>
    <w:p w:rsidR="00C918DD" w:rsidRDefault="00C918DD" w:rsidP="00F3505D"/>
    <w:p w:rsidR="00C918DD" w:rsidRDefault="00C918DD" w:rsidP="00F3505D"/>
    <w:p w:rsidR="00C918DD" w:rsidRDefault="00C918DD" w:rsidP="00F3505D"/>
    <w:p w:rsidR="00C918DD" w:rsidRDefault="00C918DD" w:rsidP="00F3505D"/>
    <w:p w:rsidR="00C918DD" w:rsidRDefault="00C918DD" w:rsidP="00F3505D"/>
    <w:p w:rsidR="00C918DD" w:rsidRDefault="00C918DD" w:rsidP="00F3505D"/>
    <w:p w:rsidR="00C918DD" w:rsidRDefault="00C918DD" w:rsidP="00F3505D"/>
    <w:p w:rsidR="00C918DD" w:rsidRDefault="00C918DD" w:rsidP="00F3505D"/>
    <w:p w:rsidR="00C918DD" w:rsidRDefault="00C918DD" w:rsidP="00F3505D"/>
    <w:p w:rsidR="00C918DD" w:rsidRDefault="00C918DD" w:rsidP="00F3505D"/>
    <w:p w:rsidR="00C918DD" w:rsidRDefault="00C918DD" w:rsidP="00F3505D"/>
    <w:p w:rsidR="00C918DD" w:rsidRDefault="00C918DD" w:rsidP="00F3505D"/>
    <w:p w:rsidR="00C918DD" w:rsidRDefault="00C918DD" w:rsidP="00F3505D"/>
    <w:p w:rsidR="005F7049" w:rsidRDefault="005F7049" w:rsidP="005F7049">
      <w:pPr>
        <w:pStyle w:val="Nadpis5"/>
        <w:rPr>
          <w:noProof/>
        </w:rPr>
      </w:pPr>
      <w:r>
        <w:rPr>
          <w:noProof/>
        </w:rPr>
        <w:t xml:space="preserve">4. </w:t>
      </w:r>
      <w:r w:rsidR="001A0F61">
        <w:rPr>
          <w:noProof/>
        </w:rPr>
        <w:t xml:space="preserve">Motivácia a spokojnosť vs. </w:t>
      </w:r>
      <w:r>
        <w:rPr>
          <w:noProof/>
        </w:rPr>
        <w:t>PRACOVN</w:t>
      </w:r>
      <w:r w:rsidR="008A25EE">
        <w:rPr>
          <w:noProof/>
        </w:rPr>
        <w:t>Ý VÝ</w:t>
      </w:r>
      <w:r>
        <w:rPr>
          <w:noProof/>
        </w:rPr>
        <w:t>KON</w:t>
      </w:r>
    </w:p>
    <w:p w:rsidR="00E56142" w:rsidRPr="00E56142" w:rsidRDefault="00E56142" w:rsidP="00E56142"/>
    <w:p w:rsidR="005F7049" w:rsidRDefault="00793F13" w:rsidP="00793F13">
      <w:pPr>
        <w:rPr>
          <w:lang w:eastAsia="sk-SK"/>
        </w:rPr>
      </w:pPr>
      <w:r>
        <w:rPr>
          <w:b/>
          <w:bCs/>
          <w:lang w:eastAsia="sk-SK"/>
        </w:rPr>
        <w:tab/>
      </w:r>
      <w:r w:rsidR="005F7049" w:rsidRPr="00C25AF9">
        <w:rPr>
          <w:b/>
          <w:bCs/>
          <w:lang w:eastAsia="sk-SK"/>
        </w:rPr>
        <w:t xml:space="preserve">Výkon </w:t>
      </w:r>
      <w:r w:rsidR="005F7049" w:rsidRPr="00C25AF9">
        <w:rPr>
          <w:rFonts w:cs="Courier"/>
          <w:b/>
          <w:lang w:eastAsia="sk-SK"/>
        </w:rPr>
        <w:t>človeka</w:t>
      </w:r>
      <w:r w:rsidR="005F7049" w:rsidRPr="00C25AF9">
        <w:rPr>
          <w:b/>
          <w:bCs/>
          <w:lang w:eastAsia="sk-SK"/>
        </w:rPr>
        <w:t xml:space="preserve"> </w:t>
      </w:r>
      <w:r w:rsidR="005F7049">
        <w:rPr>
          <w:bCs/>
          <w:lang w:eastAsia="sk-SK"/>
        </w:rPr>
        <w:t>možno všeobecne charakterizovať ako výsledok jeho činnosti.</w:t>
      </w:r>
      <w:r w:rsidR="005F7049">
        <w:rPr>
          <w:lang w:eastAsia="sk-SK"/>
        </w:rPr>
        <w:t xml:space="preserve"> Individuálny</w:t>
      </w:r>
      <w:r w:rsidR="005F7049" w:rsidRPr="00C25AF9">
        <w:rPr>
          <w:lang w:eastAsia="sk-SK"/>
        </w:rPr>
        <w:t xml:space="preserve"> výkon je </w:t>
      </w:r>
      <w:r w:rsidR="005F7049">
        <w:rPr>
          <w:lang w:eastAsia="sk-SK"/>
        </w:rPr>
        <w:t>výsledkom motivá</w:t>
      </w:r>
      <w:r w:rsidR="005F7049" w:rsidRPr="00C25AF9">
        <w:rPr>
          <w:lang w:eastAsia="sk-SK"/>
        </w:rPr>
        <w:t>c</w:t>
      </w:r>
      <w:r w:rsidR="005F7049">
        <w:rPr>
          <w:lang w:eastAsia="sk-SK"/>
        </w:rPr>
        <w:t>ie</w:t>
      </w:r>
      <w:r w:rsidR="001A0F61">
        <w:rPr>
          <w:lang w:eastAsia="sk-SK"/>
        </w:rPr>
        <w:t xml:space="preserve"> (chcem)</w:t>
      </w:r>
      <w:r w:rsidR="005F7049">
        <w:rPr>
          <w:lang w:eastAsia="sk-SK"/>
        </w:rPr>
        <w:t>,</w:t>
      </w:r>
      <w:r w:rsidR="005F7049" w:rsidRPr="00C25AF9">
        <w:rPr>
          <w:lang w:eastAsia="sk-SK"/>
        </w:rPr>
        <w:t xml:space="preserve"> </w:t>
      </w:r>
      <w:r w:rsidR="005F7049">
        <w:rPr>
          <w:lang w:eastAsia="sk-SK"/>
        </w:rPr>
        <w:t>schopností,</w:t>
      </w:r>
      <w:r w:rsidR="005F7049" w:rsidRPr="00C25AF9">
        <w:rPr>
          <w:lang w:eastAsia="sk-SK"/>
        </w:rPr>
        <w:t xml:space="preserve"> </w:t>
      </w:r>
      <w:r w:rsidR="001A0F61">
        <w:rPr>
          <w:lang w:eastAsia="sk-SK"/>
        </w:rPr>
        <w:t xml:space="preserve">kompetencií (viem), </w:t>
      </w:r>
      <w:r w:rsidR="005F7049">
        <w:rPr>
          <w:lang w:eastAsia="sk-SK"/>
        </w:rPr>
        <w:t>podmienok</w:t>
      </w:r>
      <w:r w:rsidR="005F7049" w:rsidRPr="00C25AF9">
        <w:rPr>
          <w:lang w:eastAsia="sk-SK"/>
        </w:rPr>
        <w:t xml:space="preserve"> </w:t>
      </w:r>
      <w:r w:rsidR="005F7049">
        <w:rPr>
          <w:lang w:eastAsia="sk-SK"/>
        </w:rPr>
        <w:t>a</w:t>
      </w:r>
      <w:r w:rsidR="001A0F61">
        <w:rPr>
          <w:lang w:eastAsia="sk-SK"/>
        </w:rPr>
        <w:t> </w:t>
      </w:r>
      <w:r w:rsidR="005F7049">
        <w:rPr>
          <w:lang w:eastAsia="sk-SK"/>
        </w:rPr>
        <w:t>možností</w:t>
      </w:r>
      <w:r w:rsidR="001A0F61">
        <w:rPr>
          <w:lang w:eastAsia="sk-SK"/>
        </w:rPr>
        <w:t xml:space="preserve"> (môžem)</w:t>
      </w:r>
      <w:r>
        <w:rPr>
          <w:lang w:eastAsia="sk-SK"/>
        </w:rPr>
        <w:t>. Vzťah pracovnej spokojnosti a pracovného chovania už nie je tak jednoznačný.</w:t>
      </w:r>
      <w:r w:rsidRPr="00793F13">
        <w:rPr>
          <w:lang w:eastAsia="sk-SK"/>
        </w:rPr>
        <w:t xml:space="preserve"> </w:t>
      </w:r>
      <w:r>
        <w:rPr>
          <w:lang w:eastAsia="sk-SK"/>
        </w:rPr>
        <w:t xml:space="preserve"> </w:t>
      </w:r>
      <w:sdt>
        <w:sdtPr>
          <w:rPr>
            <w:lang w:eastAsia="sk-SK"/>
          </w:rPr>
          <w:id w:val="15022181"/>
          <w:citation/>
        </w:sdtPr>
        <w:sdtContent>
          <w:r w:rsidR="00CC5BAD">
            <w:rPr>
              <w:lang w:eastAsia="sk-SK"/>
            </w:rPr>
            <w:fldChar w:fldCharType="begin"/>
          </w:r>
          <w:r>
            <w:rPr>
              <w:lang w:eastAsia="sk-SK"/>
            </w:rPr>
            <w:instrText xml:space="preserve"> CITATION Koc12 \l 1051 </w:instrText>
          </w:r>
          <w:r w:rsidR="00CC5BAD">
            <w:rPr>
              <w:lang w:eastAsia="sk-SK"/>
            </w:rPr>
            <w:fldChar w:fldCharType="separate"/>
          </w:r>
          <w:r w:rsidRPr="00833962">
            <w:rPr>
              <w:noProof/>
              <w:lang w:eastAsia="sk-SK"/>
            </w:rPr>
            <w:t>(Kocianová, 2012)</w:t>
          </w:r>
          <w:r w:rsidR="00CC5BAD">
            <w:rPr>
              <w:lang w:eastAsia="sk-SK"/>
            </w:rPr>
            <w:fldChar w:fldCharType="end"/>
          </w:r>
        </w:sdtContent>
      </w:sdt>
      <w:r w:rsidR="001A0F61">
        <w:rPr>
          <w:lang w:eastAsia="sk-SK"/>
        </w:rPr>
        <w:t xml:space="preserve"> </w:t>
      </w:r>
      <w:r w:rsidR="001A0F61">
        <w:rPr>
          <w:noProof/>
        </w:rPr>
        <w:t>(Hroník, 2007)</w:t>
      </w:r>
    </w:p>
    <w:p w:rsidR="005F7049" w:rsidRDefault="005F7049" w:rsidP="00793F13">
      <w:pPr>
        <w:rPr>
          <w:color w:val="000000"/>
        </w:rPr>
      </w:pPr>
      <w:r>
        <w:rPr>
          <w:lang w:eastAsia="sk-SK"/>
        </w:rPr>
        <w:tab/>
      </w:r>
      <w:r w:rsidR="0070548F">
        <w:rPr>
          <w:lang w:eastAsia="sk-SK"/>
        </w:rPr>
        <w:t xml:space="preserve">Mnohé pojatia pracovnej spokojnosti vychádzajú z predpokladu, že spokojní pracovníci sú výkonnejší ako nespokojní. Ale vzťah pracovná spokojnosť – výkonnosť môže súvisieť s tým, že na výkon sú jednoducho nízke nároky. </w:t>
      </w:r>
      <w:r w:rsidRPr="00992317">
        <w:rPr>
          <w:color w:val="000000"/>
        </w:rPr>
        <w:t>Ako poukazujú výskumy</w:t>
      </w:r>
      <w:r w:rsidR="00793F13">
        <w:rPr>
          <w:color w:val="000000"/>
        </w:rPr>
        <w:t xml:space="preserve"> (</w:t>
      </w:r>
      <w:r w:rsidR="00793F13">
        <w:t>Arnold</w:t>
      </w:r>
      <w:r w:rsidR="00CC5BAD">
        <w:fldChar w:fldCharType="begin"/>
      </w:r>
      <w:r w:rsidR="00793F13">
        <w:instrText xml:space="preserve"> XE "</w:instrText>
      </w:r>
      <w:r w:rsidR="00793F13" w:rsidRPr="002E719D">
        <w:rPr>
          <w:color w:val="000000"/>
        </w:rPr>
        <w:instrText>Arnold</w:instrText>
      </w:r>
      <w:r w:rsidR="00793F13">
        <w:instrText xml:space="preserve">" </w:instrText>
      </w:r>
      <w:r w:rsidR="00CC5BAD">
        <w:fldChar w:fldCharType="end"/>
      </w:r>
      <w:r w:rsidR="00793F13">
        <w:t xml:space="preserve"> et al. (2007) uvádza výskumy: </w:t>
      </w:r>
      <w:r w:rsidR="00793F13" w:rsidRPr="009428C1">
        <w:t xml:space="preserve">Brayfield a Crockett (1955); Vroom (1964); Iaffaldano a Muchinsky (1985); Judge </w:t>
      </w:r>
      <w:r w:rsidR="00793F13">
        <w:t>et al</w:t>
      </w:r>
      <w:r w:rsidR="00793F13" w:rsidRPr="009428C1">
        <w:t>. (2001)</w:t>
      </w:r>
      <w:r w:rsidR="00793F13">
        <w:t>),</w:t>
      </w:r>
      <w:r w:rsidRPr="00992317">
        <w:rPr>
          <w:color w:val="000000"/>
        </w:rPr>
        <w:t xml:space="preserve"> súvislosť medzi </w:t>
      </w:r>
      <w:r w:rsidRPr="001A0F61">
        <w:rPr>
          <w:b/>
          <w:color w:val="000000"/>
        </w:rPr>
        <w:t>pracovnou spokojnosťou</w:t>
      </w:r>
      <w:r w:rsidR="00CC5BAD" w:rsidRPr="001A0F61">
        <w:rPr>
          <w:b/>
          <w:color w:val="000000"/>
        </w:rPr>
        <w:fldChar w:fldCharType="begin"/>
      </w:r>
      <w:r w:rsidRPr="001A0F61">
        <w:rPr>
          <w:b/>
          <w:color w:val="000000"/>
        </w:rPr>
        <w:instrText xml:space="preserve"> XE "pracovná spokojnosť" </w:instrText>
      </w:r>
      <w:r w:rsidR="00CC5BAD" w:rsidRPr="001A0F61">
        <w:rPr>
          <w:b/>
          <w:color w:val="000000"/>
        </w:rPr>
        <w:fldChar w:fldCharType="end"/>
      </w:r>
      <w:r w:rsidRPr="00992317">
        <w:rPr>
          <w:color w:val="000000"/>
        </w:rPr>
        <w:t xml:space="preserve"> a pracovným výkonom</w:t>
      </w:r>
      <w:r w:rsidR="00CC5BAD" w:rsidRPr="00992317">
        <w:rPr>
          <w:color w:val="000000"/>
        </w:rPr>
        <w:fldChar w:fldCharType="begin"/>
      </w:r>
      <w:r w:rsidRPr="00992317">
        <w:rPr>
          <w:color w:val="000000"/>
        </w:rPr>
        <w:instrText xml:space="preserve"> XE "pracovný výkon" </w:instrText>
      </w:r>
      <w:r w:rsidR="00CC5BAD" w:rsidRPr="00992317">
        <w:rPr>
          <w:color w:val="000000"/>
        </w:rPr>
        <w:fldChar w:fldCharType="end"/>
      </w:r>
      <w:r w:rsidRPr="00992317">
        <w:rPr>
          <w:color w:val="000000"/>
        </w:rPr>
        <w:t xml:space="preserve"> </w:t>
      </w:r>
      <w:r w:rsidR="00825D05">
        <w:rPr>
          <w:color w:val="000000"/>
        </w:rPr>
        <w:t>teda nie je tak jednoznačná</w:t>
      </w:r>
      <w:r w:rsidRPr="00992317">
        <w:rPr>
          <w:color w:val="000000"/>
        </w:rPr>
        <w:t>. Spokojný pracovník nemusí podávať vysoký výkon</w:t>
      </w:r>
      <w:r w:rsidR="00CC5BAD" w:rsidRPr="00992317">
        <w:rPr>
          <w:color w:val="000000"/>
        </w:rPr>
        <w:fldChar w:fldCharType="begin"/>
      </w:r>
      <w:r w:rsidRPr="00992317">
        <w:rPr>
          <w:color w:val="000000"/>
        </w:rPr>
        <w:instrText xml:space="preserve"> XE "pracovný výkon" </w:instrText>
      </w:r>
      <w:r w:rsidR="00CC5BAD" w:rsidRPr="00992317">
        <w:rPr>
          <w:color w:val="000000"/>
        </w:rPr>
        <w:fldChar w:fldCharType="end"/>
      </w:r>
      <w:r w:rsidRPr="00992317">
        <w:rPr>
          <w:color w:val="000000"/>
        </w:rPr>
        <w:t xml:space="preserve"> a pracovník s vysokým výkonom</w:t>
      </w:r>
      <w:r w:rsidR="00CC5BAD" w:rsidRPr="00992317">
        <w:rPr>
          <w:color w:val="000000"/>
        </w:rPr>
        <w:fldChar w:fldCharType="begin"/>
      </w:r>
      <w:r w:rsidRPr="00992317">
        <w:rPr>
          <w:color w:val="000000"/>
        </w:rPr>
        <w:instrText xml:space="preserve"> XE "pracovný výkon" </w:instrText>
      </w:r>
      <w:r w:rsidR="00CC5BAD" w:rsidRPr="00992317">
        <w:rPr>
          <w:color w:val="000000"/>
        </w:rPr>
        <w:fldChar w:fldCharType="end"/>
      </w:r>
      <w:r w:rsidRPr="00992317">
        <w:rPr>
          <w:color w:val="000000"/>
        </w:rPr>
        <w:t xml:space="preserve"> zas nemusí byť automaticky spokojný.</w:t>
      </w:r>
      <w:r>
        <w:rPr>
          <w:color w:val="000000"/>
        </w:rPr>
        <w:t xml:space="preserve"> </w:t>
      </w:r>
      <w:r w:rsidRPr="00992317">
        <w:rPr>
          <w:color w:val="000000"/>
        </w:rPr>
        <w:t>závislosť medzi pracovnou spokojnosťou</w:t>
      </w:r>
      <w:r w:rsidR="00CC5BAD" w:rsidRPr="00992317">
        <w:rPr>
          <w:color w:val="000000"/>
        </w:rPr>
        <w:fldChar w:fldCharType="begin"/>
      </w:r>
      <w:r w:rsidRPr="00992317">
        <w:rPr>
          <w:color w:val="000000"/>
        </w:rPr>
        <w:instrText xml:space="preserve"> XE "pracovná spokojnosť" </w:instrText>
      </w:r>
      <w:r w:rsidR="00CC5BAD" w:rsidRPr="00992317">
        <w:rPr>
          <w:color w:val="000000"/>
        </w:rPr>
        <w:fldChar w:fldCharType="end"/>
      </w:r>
      <w:r w:rsidRPr="00992317">
        <w:rPr>
          <w:color w:val="000000"/>
        </w:rPr>
        <w:t xml:space="preserve"> a výkonom</w:t>
      </w:r>
      <w:r w:rsidR="00CC5BAD" w:rsidRPr="00992317">
        <w:rPr>
          <w:color w:val="000000"/>
        </w:rPr>
        <w:fldChar w:fldCharType="begin"/>
      </w:r>
      <w:r w:rsidRPr="00992317">
        <w:rPr>
          <w:color w:val="000000"/>
        </w:rPr>
        <w:instrText xml:space="preserve"> XE "pracovný výkon" </w:instrText>
      </w:r>
      <w:r w:rsidR="00CC5BAD" w:rsidRPr="00992317">
        <w:rPr>
          <w:color w:val="000000"/>
        </w:rPr>
        <w:fldChar w:fldCharType="end"/>
      </w:r>
      <w:r w:rsidRPr="00992317">
        <w:rPr>
          <w:color w:val="000000"/>
        </w:rPr>
        <w:t xml:space="preserve"> </w:t>
      </w:r>
      <w:r w:rsidR="00793F13">
        <w:rPr>
          <w:color w:val="000000"/>
        </w:rPr>
        <w:t xml:space="preserve">teda </w:t>
      </w:r>
      <w:r w:rsidRPr="00992317">
        <w:rPr>
          <w:color w:val="000000"/>
        </w:rPr>
        <w:t>nie je priama</w:t>
      </w:r>
      <w:r>
        <w:rPr>
          <w:color w:val="000000"/>
        </w:rPr>
        <w:t xml:space="preserve"> </w:t>
      </w:r>
      <w:sdt>
        <w:sdtPr>
          <w:rPr>
            <w:color w:val="000000"/>
          </w:rPr>
          <w:id w:val="4917884"/>
          <w:citation/>
        </w:sdtPr>
        <w:sdtContent>
          <w:r w:rsidR="00CC5BAD">
            <w:rPr>
              <w:color w:val="000000"/>
            </w:rPr>
            <w:fldChar w:fldCharType="begin"/>
          </w:r>
          <w:r w:rsidR="00AA73AB">
            <w:rPr>
              <w:color w:val="000000"/>
            </w:rPr>
            <w:instrText xml:space="preserve"> CITATION Koc \l 1051  </w:instrText>
          </w:r>
          <w:r w:rsidR="00CC5BAD">
            <w:rPr>
              <w:color w:val="000000"/>
            </w:rPr>
            <w:fldChar w:fldCharType="separate"/>
          </w:r>
          <w:r w:rsidR="00AA73AB" w:rsidRPr="00AA73AB">
            <w:rPr>
              <w:noProof/>
              <w:color w:val="000000"/>
            </w:rPr>
            <w:t>(Kolesárová, 2010)</w:t>
          </w:r>
          <w:r w:rsidR="00CC5BAD">
            <w:rPr>
              <w:color w:val="000000"/>
            </w:rPr>
            <w:fldChar w:fldCharType="end"/>
          </w:r>
        </w:sdtContent>
      </w:sdt>
    </w:p>
    <w:p w:rsidR="0070548F" w:rsidRDefault="00825D05" w:rsidP="0070548F">
      <w:pPr>
        <w:rPr>
          <w:lang w:eastAsia="sk-SK"/>
        </w:rPr>
      </w:pPr>
      <w:r>
        <w:rPr>
          <w:color w:val="000000"/>
        </w:rPr>
        <w:tab/>
        <w:t xml:space="preserve">Ani </w:t>
      </w:r>
      <w:r w:rsidRPr="006D5A9D">
        <w:rPr>
          <w:b/>
          <w:color w:val="000000"/>
        </w:rPr>
        <w:t>identifikácia s prácou</w:t>
      </w:r>
      <w:r>
        <w:rPr>
          <w:color w:val="000000"/>
        </w:rPr>
        <w:t xml:space="preserve"> nie je vždy priamo úmerná výkonu. Ľudia majú svoje limity čo sa schopností týka. Takže </w:t>
      </w:r>
      <w:r w:rsidR="005B3CF6">
        <w:rPr>
          <w:color w:val="000000"/>
        </w:rPr>
        <w:t>ani</w:t>
      </w:r>
      <w:r>
        <w:rPr>
          <w:color w:val="000000"/>
        </w:rPr>
        <w:t xml:space="preserve"> ľudia, ktorý svoj výkon odvolávajú na množstvo práce nad rámec pracovnej doby, nemusia mať ani zďaleka najlepšie výsledky. </w:t>
      </w:r>
      <w:sdt>
        <w:sdtPr>
          <w:rPr>
            <w:lang w:eastAsia="sk-SK"/>
          </w:rPr>
          <w:id w:val="15022182"/>
          <w:citation/>
        </w:sdtPr>
        <w:sdtContent>
          <w:r w:rsidR="00CC5BAD">
            <w:rPr>
              <w:lang w:eastAsia="sk-SK"/>
            </w:rPr>
            <w:fldChar w:fldCharType="begin"/>
          </w:r>
          <w:r w:rsidR="0070548F">
            <w:rPr>
              <w:lang w:eastAsia="sk-SK"/>
            </w:rPr>
            <w:instrText xml:space="preserve"> CITATION Koc12 \l 1051 </w:instrText>
          </w:r>
          <w:r w:rsidR="00CC5BAD">
            <w:rPr>
              <w:lang w:eastAsia="sk-SK"/>
            </w:rPr>
            <w:fldChar w:fldCharType="separate"/>
          </w:r>
          <w:r w:rsidR="0070548F" w:rsidRPr="0083543E">
            <w:rPr>
              <w:noProof/>
              <w:lang w:eastAsia="sk-SK"/>
            </w:rPr>
            <w:t>(Kocianová, 2012)</w:t>
          </w:r>
          <w:r w:rsidR="00CC5BAD">
            <w:rPr>
              <w:lang w:eastAsia="sk-SK"/>
            </w:rPr>
            <w:fldChar w:fldCharType="end"/>
          </w:r>
        </w:sdtContent>
      </w:sdt>
    </w:p>
    <w:p w:rsidR="005F7049" w:rsidRPr="00992317" w:rsidRDefault="00793F13" w:rsidP="00793F13">
      <w:pPr>
        <w:rPr>
          <w:color w:val="000000"/>
        </w:rPr>
      </w:pPr>
      <w:r>
        <w:rPr>
          <w:color w:val="000000"/>
        </w:rPr>
        <w:tab/>
      </w:r>
      <w:r w:rsidR="00E0642B">
        <w:rPr>
          <w:color w:val="000000"/>
        </w:rPr>
        <w:t>JUDGE</w:t>
      </w:r>
      <w:r w:rsidR="005F7049" w:rsidRPr="00992317">
        <w:rPr>
          <w:color w:val="000000"/>
        </w:rPr>
        <w:t xml:space="preserve"> et al. uvádzajú 6 možných kauzálnych vzťahov</w:t>
      </w:r>
      <w:r w:rsidR="00CC5BAD" w:rsidRPr="00992317">
        <w:rPr>
          <w:color w:val="000000"/>
        </w:rPr>
        <w:fldChar w:fldCharType="begin"/>
      </w:r>
      <w:r w:rsidR="005F7049" w:rsidRPr="00992317">
        <w:rPr>
          <w:color w:val="000000"/>
        </w:rPr>
        <w:instrText xml:space="preserve"> XE "vzťah" </w:instrText>
      </w:r>
      <w:r w:rsidR="00CC5BAD" w:rsidRPr="00992317">
        <w:rPr>
          <w:color w:val="000000"/>
        </w:rPr>
        <w:fldChar w:fldCharType="end"/>
      </w:r>
      <w:r w:rsidR="005F7049" w:rsidRPr="00992317">
        <w:rPr>
          <w:color w:val="000000"/>
        </w:rPr>
        <w:t>:</w:t>
      </w:r>
    </w:p>
    <w:p w:rsidR="005F7049" w:rsidRPr="00992317" w:rsidRDefault="00793F13" w:rsidP="00793F13">
      <w:pPr>
        <w:ind w:left="142" w:hanging="142"/>
        <w:rPr>
          <w:color w:val="000000"/>
        </w:rPr>
      </w:pPr>
      <w:r>
        <w:rPr>
          <w:color w:val="000000"/>
        </w:rPr>
        <w:t xml:space="preserve">* </w:t>
      </w:r>
      <w:r w:rsidR="005F7049" w:rsidRPr="00992317">
        <w:rPr>
          <w:color w:val="000000"/>
        </w:rPr>
        <w:t>Pracovná spokojnosť spôsobuje pracovný výkon</w:t>
      </w:r>
      <w:r w:rsidR="00CC5BAD" w:rsidRPr="00992317">
        <w:rPr>
          <w:color w:val="000000"/>
        </w:rPr>
        <w:fldChar w:fldCharType="begin"/>
      </w:r>
      <w:r w:rsidR="005F7049" w:rsidRPr="00992317">
        <w:rPr>
          <w:color w:val="000000"/>
        </w:rPr>
        <w:instrText xml:space="preserve"> XE "pracovný výkon" </w:instrText>
      </w:r>
      <w:r w:rsidR="00CC5BAD" w:rsidRPr="00992317">
        <w:rPr>
          <w:color w:val="000000"/>
        </w:rPr>
        <w:fldChar w:fldCharType="end"/>
      </w:r>
      <w:r>
        <w:rPr>
          <w:color w:val="000000"/>
        </w:rPr>
        <w:t xml:space="preserve">, </w:t>
      </w:r>
      <w:r w:rsidR="005F7049" w:rsidRPr="00992317">
        <w:rPr>
          <w:color w:val="000000"/>
        </w:rPr>
        <w:t>človek má rád svoju prácu</w:t>
      </w:r>
      <w:r w:rsidR="00CC5BAD" w:rsidRPr="00992317">
        <w:rPr>
          <w:color w:val="000000"/>
        </w:rPr>
        <w:fldChar w:fldCharType="begin"/>
      </w:r>
      <w:r w:rsidR="005F7049" w:rsidRPr="00992317">
        <w:rPr>
          <w:color w:val="000000"/>
        </w:rPr>
        <w:instrText xml:space="preserve"> XE "práca" </w:instrText>
      </w:r>
      <w:r w:rsidR="00CC5BAD" w:rsidRPr="00992317">
        <w:rPr>
          <w:color w:val="000000"/>
        </w:rPr>
        <w:fldChar w:fldCharType="end"/>
      </w:r>
      <w:r w:rsidR="005F7049" w:rsidRPr="00992317">
        <w:rPr>
          <w:color w:val="000000"/>
        </w:rPr>
        <w:t>, a preto podáva vyšší výkon</w:t>
      </w:r>
      <w:r w:rsidR="00CC5BAD" w:rsidRPr="00992317">
        <w:rPr>
          <w:color w:val="000000"/>
        </w:rPr>
        <w:fldChar w:fldCharType="begin"/>
      </w:r>
      <w:r w:rsidR="005F7049" w:rsidRPr="00992317">
        <w:rPr>
          <w:color w:val="000000"/>
        </w:rPr>
        <w:instrText xml:space="preserve"> XE "pracovný výkon" </w:instrText>
      </w:r>
      <w:r w:rsidR="00CC5BAD" w:rsidRPr="00992317">
        <w:rPr>
          <w:color w:val="000000"/>
        </w:rPr>
        <w:fldChar w:fldCharType="end"/>
      </w:r>
      <w:r w:rsidR="005F7049" w:rsidRPr="00992317">
        <w:rPr>
          <w:color w:val="000000"/>
        </w:rPr>
        <w:t>.</w:t>
      </w:r>
    </w:p>
    <w:p w:rsidR="005F7049" w:rsidRPr="00992317" w:rsidRDefault="00793F13" w:rsidP="00793F13">
      <w:pPr>
        <w:ind w:left="142" w:hanging="142"/>
        <w:rPr>
          <w:color w:val="000000"/>
        </w:rPr>
      </w:pPr>
      <w:r>
        <w:rPr>
          <w:color w:val="000000"/>
        </w:rPr>
        <w:t xml:space="preserve">* </w:t>
      </w:r>
      <w:r w:rsidR="005F7049" w:rsidRPr="00992317">
        <w:rPr>
          <w:color w:val="000000"/>
        </w:rPr>
        <w:t>Pracovný výkon</w:t>
      </w:r>
      <w:r w:rsidR="00CC5BAD" w:rsidRPr="00992317">
        <w:rPr>
          <w:color w:val="000000"/>
        </w:rPr>
        <w:fldChar w:fldCharType="begin"/>
      </w:r>
      <w:r w:rsidR="005F7049" w:rsidRPr="00992317">
        <w:rPr>
          <w:color w:val="000000"/>
        </w:rPr>
        <w:instrText xml:space="preserve"> XE "pracovný výkon" </w:instrText>
      </w:r>
      <w:r w:rsidR="00CC5BAD" w:rsidRPr="00992317">
        <w:rPr>
          <w:color w:val="000000"/>
        </w:rPr>
        <w:fldChar w:fldCharType="end"/>
      </w:r>
      <w:r w:rsidR="005F7049" w:rsidRPr="00992317">
        <w:rPr>
          <w:color w:val="000000"/>
        </w:rPr>
        <w:t xml:space="preserve"> spôsobuje pracovnú spokojnosť</w:t>
      </w:r>
      <w:r w:rsidR="00CC5BAD" w:rsidRPr="00992317">
        <w:rPr>
          <w:color w:val="000000"/>
        </w:rPr>
        <w:fldChar w:fldCharType="begin"/>
      </w:r>
      <w:r w:rsidR="005F7049" w:rsidRPr="00992317">
        <w:rPr>
          <w:color w:val="000000"/>
        </w:rPr>
        <w:instrText xml:space="preserve"> XE "pracovná spokojnosť" </w:instrText>
      </w:r>
      <w:r w:rsidR="00CC5BAD" w:rsidRPr="00992317">
        <w:rPr>
          <w:color w:val="000000"/>
        </w:rPr>
        <w:fldChar w:fldCharType="end"/>
      </w:r>
      <w:r w:rsidR="005F7049" w:rsidRPr="00992317">
        <w:rPr>
          <w:color w:val="000000"/>
        </w:rPr>
        <w:t>, t.j. človek má rád svoju prácu</w:t>
      </w:r>
      <w:r w:rsidR="00CC5BAD" w:rsidRPr="00992317">
        <w:rPr>
          <w:color w:val="000000"/>
        </w:rPr>
        <w:fldChar w:fldCharType="begin"/>
      </w:r>
      <w:r w:rsidR="005F7049" w:rsidRPr="00992317">
        <w:rPr>
          <w:color w:val="000000"/>
        </w:rPr>
        <w:instrText xml:space="preserve"> XE "práca" </w:instrText>
      </w:r>
      <w:r w:rsidR="00CC5BAD" w:rsidRPr="00992317">
        <w:rPr>
          <w:color w:val="000000"/>
        </w:rPr>
        <w:fldChar w:fldCharType="end"/>
      </w:r>
      <w:r w:rsidR="005F7049" w:rsidRPr="00992317">
        <w:rPr>
          <w:color w:val="000000"/>
        </w:rPr>
        <w:t xml:space="preserve">, pretože je v nej úspešný. </w:t>
      </w:r>
    </w:p>
    <w:p w:rsidR="005F7049" w:rsidRPr="00992317" w:rsidRDefault="00793F13" w:rsidP="00793F13">
      <w:pPr>
        <w:ind w:left="142" w:hanging="142"/>
        <w:rPr>
          <w:color w:val="000000"/>
        </w:rPr>
      </w:pPr>
      <w:r>
        <w:rPr>
          <w:color w:val="000000"/>
        </w:rPr>
        <w:t xml:space="preserve">* </w:t>
      </w:r>
      <w:r w:rsidR="005F7049" w:rsidRPr="00992317">
        <w:rPr>
          <w:color w:val="000000"/>
        </w:rPr>
        <w:t>Spokojnosť z práce</w:t>
      </w:r>
      <w:r w:rsidR="00CC5BAD" w:rsidRPr="00992317">
        <w:rPr>
          <w:color w:val="000000"/>
        </w:rPr>
        <w:fldChar w:fldCharType="begin"/>
      </w:r>
      <w:r w:rsidR="005F7049" w:rsidRPr="00992317">
        <w:rPr>
          <w:color w:val="000000"/>
        </w:rPr>
        <w:instrText xml:space="preserve"> XE "práca" </w:instrText>
      </w:r>
      <w:r w:rsidR="00CC5BAD" w:rsidRPr="00992317">
        <w:rPr>
          <w:color w:val="000000"/>
        </w:rPr>
        <w:fldChar w:fldCharType="end"/>
      </w:r>
      <w:r w:rsidR="005F7049" w:rsidRPr="00992317">
        <w:rPr>
          <w:color w:val="000000"/>
        </w:rPr>
        <w:t xml:space="preserve"> a pracovný výkon</w:t>
      </w:r>
      <w:r w:rsidR="00CC5BAD" w:rsidRPr="00992317">
        <w:rPr>
          <w:color w:val="000000"/>
        </w:rPr>
        <w:fldChar w:fldCharType="begin"/>
      </w:r>
      <w:r w:rsidR="005F7049" w:rsidRPr="00992317">
        <w:rPr>
          <w:color w:val="000000"/>
        </w:rPr>
        <w:instrText xml:space="preserve"> XE "pracovný výkon" </w:instrText>
      </w:r>
      <w:r w:rsidR="00CC5BAD" w:rsidRPr="00992317">
        <w:rPr>
          <w:color w:val="000000"/>
        </w:rPr>
        <w:fldChar w:fldCharType="end"/>
      </w:r>
      <w:r w:rsidR="005F7049" w:rsidRPr="00992317">
        <w:rPr>
          <w:color w:val="000000"/>
        </w:rPr>
        <w:t xml:space="preserve"> sa spôsobujú navzájom, t.j. človek má rád svoju prácu</w:t>
      </w:r>
      <w:r w:rsidR="00CC5BAD" w:rsidRPr="00992317">
        <w:rPr>
          <w:color w:val="000000"/>
        </w:rPr>
        <w:fldChar w:fldCharType="begin"/>
      </w:r>
      <w:r w:rsidR="005F7049" w:rsidRPr="00992317">
        <w:rPr>
          <w:color w:val="000000"/>
        </w:rPr>
        <w:instrText xml:space="preserve"> XE "práca" </w:instrText>
      </w:r>
      <w:r w:rsidR="00CC5BAD" w:rsidRPr="00992317">
        <w:rPr>
          <w:color w:val="000000"/>
        </w:rPr>
        <w:fldChar w:fldCharType="end"/>
      </w:r>
      <w:r w:rsidR="005F7049" w:rsidRPr="00992317">
        <w:rPr>
          <w:color w:val="000000"/>
        </w:rPr>
        <w:t>, preto podáva vyšší výkon</w:t>
      </w:r>
      <w:r w:rsidR="00CC5BAD" w:rsidRPr="00992317">
        <w:rPr>
          <w:color w:val="000000"/>
        </w:rPr>
        <w:fldChar w:fldCharType="begin"/>
      </w:r>
      <w:r w:rsidR="005F7049" w:rsidRPr="00992317">
        <w:rPr>
          <w:color w:val="000000"/>
        </w:rPr>
        <w:instrText xml:space="preserve"> XE "pracovný výkon" </w:instrText>
      </w:r>
      <w:r w:rsidR="00CC5BAD" w:rsidRPr="00992317">
        <w:rPr>
          <w:color w:val="000000"/>
        </w:rPr>
        <w:fldChar w:fldCharType="end"/>
      </w:r>
      <w:r w:rsidR="005F7049" w:rsidRPr="00992317">
        <w:rPr>
          <w:color w:val="000000"/>
        </w:rPr>
        <w:t>, a keďže je úspešný, má prácu</w:t>
      </w:r>
      <w:r w:rsidR="00CC5BAD" w:rsidRPr="00992317">
        <w:rPr>
          <w:color w:val="000000"/>
        </w:rPr>
        <w:fldChar w:fldCharType="begin"/>
      </w:r>
      <w:r w:rsidR="005F7049" w:rsidRPr="00992317">
        <w:rPr>
          <w:color w:val="000000"/>
        </w:rPr>
        <w:instrText xml:space="preserve"> XE "práca" </w:instrText>
      </w:r>
      <w:r w:rsidR="00CC5BAD" w:rsidRPr="00992317">
        <w:rPr>
          <w:color w:val="000000"/>
        </w:rPr>
        <w:fldChar w:fldCharType="end"/>
      </w:r>
      <w:r w:rsidR="005F7049" w:rsidRPr="00992317">
        <w:rPr>
          <w:color w:val="000000"/>
        </w:rPr>
        <w:t xml:space="preserve"> rád. </w:t>
      </w:r>
    </w:p>
    <w:p w:rsidR="005F7049" w:rsidRPr="00992317" w:rsidRDefault="00793F13" w:rsidP="00793F13">
      <w:pPr>
        <w:ind w:left="142" w:hanging="142"/>
        <w:rPr>
          <w:color w:val="000000"/>
        </w:rPr>
      </w:pPr>
      <w:r>
        <w:rPr>
          <w:color w:val="000000"/>
        </w:rPr>
        <w:t xml:space="preserve">* </w:t>
      </w:r>
      <w:r w:rsidR="005F7049" w:rsidRPr="00992317">
        <w:rPr>
          <w:color w:val="000000"/>
        </w:rPr>
        <w:t>Medzi pracovnou spokojnosťou</w:t>
      </w:r>
      <w:r w:rsidR="00CC5BAD" w:rsidRPr="00992317">
        <w:rPr>
          <w:color w:val="000000"/>
        </w:rPr>
        <w:fldChar w:fldCharType="begin"/>
      </w:r>
      <w:r w:rsidR="005F7049" w:rsidRPr="00992317">
        <w:rPr>
          <w:color w:val="000000"/>
        </w:rPr>
        <w:instrText xml:space="preserve"> XE "pracovná spokojnosť" </w:instrText>
      </w:r>
      <w:r w:rsidR="00CC5BAD" w:rsidRPr="00992317">
        <w:rPr>
          <w:color w:val="000000"/>
        </w:rPr>
        <w:fldChar w:fldCharType="end"/>
      </w:r>
      <w:r w:rsidR="005F7049" w:rsidRPr="00992317">
        <w:rPr>
          <w:color w:val="000000"/>
        </w:rPr>
        <w:t xml:space="preserve"> a pracovným výkonom</w:t>
      </w:r>
      <w:r w:rsidR="00CC5BAD" w:rsidRPr="00992317">
        <w:rPr>
          <w:color w:val="000000"/>
        </w:rPr>
        <w:fldChar w:fldCharType="begin"/>
      </w:r>
      <w:r w:rsidR="005F7049" w:rsidRPr="00992317">
        <w:rPr>
          <w:color w:val="000000"/>
        </w:rPr>
        <w:instrText xml:space="preserve"> XE "pracovný výkon" </w:instrText>
      </w:r>
      <w:r w:rsidR="00CC5BAD" w:rsidRPr="00992317">
        <w:rPr>
          <w:color w:val="000000"/>
        </w:rPr>
        <w:fldChar w:fldCharType="end"/>
      </w:r>
      <w:r w:rsidR="005F7049" w:rsidRPr="00992317">
        <w:rPr>
          <w:color w:val="000000"/>
        </w:rPr>
        <w:t xml:space="preserve"> existuje vzťah</w:t>
      </w:r>
      <w:r w:rsidR="00CC5BAD" w:rsidRPr="00992317">
        <w:rPr>
          <w:color w:val="000000"/>
        </w:rPr>
        <w:fldChar w:fldCharType="begin"/>
      </w:r>
      <w:r w:rsidR="005F7049" w:rsidRPr="00992317">
        <w:rPr>
          <w:color w:val="000000"/>
        </w:rPr>
        <w:instrText xml:space="preserve"> XE "vzťah" </w:instrText>
      </w:r>
      <w:r w:rsidR="00CC5BAD" w:rsidRPr="00992317">
        <w:rPr>
          <w:color w:val="000000"/>
        </w:rPr>
        <w:fldChar w:fldCharType="end"/>
      </w:r>
      <w:r w:rsidR="005F7049" w:rsidRPr="00992317">
        <w:rPr>
          <w:color w:val="000000"/>
        </w:rPr>
        <w:t>, ale to z dôvodu existencie inej premennej, ktorá obe premenné ovplyvňuje, t.j. jasné pracovné podmienky</w:t>
      </w:r>
      <w:r w:rsidR="00CC5BAD" w:rsidRPr="00992317">
        <w:rPr>
          <w:color w:val="000000"/>
        </w:rPr>
        <w:fldChar w:fldCharType="begin"/>
      </w:r>
      <w:r w:rsidR="005F7049" w:rsidRPr="00992317">
        <w:rPr>
          <w:color w:val="000000"/>
        </w:rPr>
        <w:instrText xml:space="preserve"> XE "</w:instrText>
      </w:r>
      <w:r w:rsidR="005F7049" w:rsidRPr="00992317">
        <w:rPr>
          <w:color w:val="000000"/>
          <w:sz w:val="20"/>
          <w:szCs w:val="20"/>
        </w:rPr>
        <w:instrText>pracovné podmienky</w:instrText>
      </w:r>
      <w:r w:rsidR="005F7049" w:rsidRPr="00992317">
        <w:rPr>
          <w:color w:val="000000"/>
        </w:rPr>
        <w:instrText xml:space="preserve">" </w:instrText>
      </w:r>
      <w:r w:rsidR="00CC5BAD" w:rsidRPr="00992317">
        <w:rPr>
          <w:color w:val="000000"/>
        </w:rPr>
        <w:fldChar w:fldCharType="end"/>
      </w:r>
      <w:r w:rsidR="005F7049" w:rsidRPr="00992317">
        <w:rPr>
          <w:color w:val="000000"/>
        </w:rPr>
        <w:t xml:space="preserve"> môžu byť príčinou vysokého pracovného výkonu</w:t>
      </w:r>
      <w:r w:rsidR="00CC5BAD" w:rsidRPr="00992317">
        <w:rPr>
          <w:color w:val="000000"/>
        </w:rPr>
        <w:fldChar w:fldCharType="begin"/>
      </w:r>
      <w:r w:rsidR="005F7049" w:rsidRPr="00992317">
        <w:rPr>
          <w:color w:val="000000"/>
        </w:rPr>
        <w:instrText xml:space="preserve"> XE "pracovný výkon" </w:instrText>
      </w:r>
      <w:r w:rsidR="00CC5BAD" w:rsidRPr="00992317">
        <w:rPr>
          <w:color w:val="000000"/>
        </w:rPr>
        <w:fldChar w:fldCharType="end"/>
      </w:r>
      <w:r w:rsidR="005F7049" w:rsidRPr="00992317">
        <w:rPr>
          <w:color w:val="000000"/>
        </w:rPr>
        <w:t xml:space="preserve"> i spokojnosti v práci</w:t>
      </w:r>
      <w:r w:rsidR="00CC5BAD" w:rsidRPr="00992317">
        <w:rPr>
          <w:color w:val="000000"/>
        </w:rPr>
        <w:fldChar w:fldCharType="begin"/>
      </w:r>
      <w:r w:rsidR="005F7049" w:rsidRPr="00992317">
        <w:rPr>
          <w:color w:val="000000"/>
        </w:rPr>
        <w:instrText xml:space="preserve"> XE "práca" </w:instrText>
      </w:r>
      <w:r w:rsidR="00CC5BAD" w:rsidRPr="00992317">
        <w:rPr>
          <w:color w:val="000000"/>
        </w:rPr>
        <w:fldChar w:fldCharType="end"/>
      </w:r>
      <w:r w:rsidR="005F7049" w:rsidRPr="00992317">
        <w:rPr>
          <w:color w:val="000000"/>
        </w:rPr>
        <w:t>.</w:t>
      </w:r>
    </w:p>
    <w:p w:rsidR="005F7049" w:rsidRPr="00992317" w:rsidRDefault="00793F13" w:rsidP="00793F13">
      <w:pPr>
        <w:ind w:left="142" w:hanging="142"/>
        <w:rPr>
          <w:color w:val="000000"/>
        </w:rPr>
      </w:pPr>
      <w:r>
        <w:rPr>
          <w:color w:val="000000"/>
        </w:rPr>
        <w:t xml:space="preserve">* </w:t>
      </w:r>
      <w:r w:rsidR="005F7049" w:rsidRPr="00992317">
        <w:rPr>
          <w:color w:val="000000"/>
        </w:rPr>
        <w:t>Pracovná spokojnosť a výkon</w:t>
      </w:r>
      <w:r w:rsidR="00CC5BAD" w:rsidRPr="00992317">
        <w:rPr>
          <w:color w:val="000000"/>
        </w:rPr>
        <w:fldChar w:fldCharType="begin"/>
      </w:r>
      <w:r w:rsidR="005F7049" w:rsidRPr="00992317">
        <w:rPr>
          <w:color w:val="000000"/>
        </w:rPr>
        <w:instrText xml:space="preserve"> XE "pracovný výkon" </w:instrText>
      </w:r>
      <w:r w:rsidR="00CC5BAD" w:rsidRPr="00992317">
        <w:rPr>
          <w:color w:val="000000"/>
        </w:rPr>
        <w:fldChar w:fldCharType="end"/>
      </w:r>
      <w:r w:rsidR="005F7049" w:rsidRPr="00992317">
        <w:rPr>
          <w:color w:val="000000"/>
        </w:rPr>
        <w:t xml:space="preserve"> sú náhodne spojené, sila ich spojenia je však zapríčinená inou premennou, napr. rozsah odmeny za vyšší pracovný výkon</w:t>
      </w:r>
      <w:r w:rsidR="00CC5BAD" w:rsidRPr="00992317">
        <w:rPr>
          <w:color w:val="000000"/>
        </w:rPr>
        <w:fldChar w:fldCharType="begin"/>
      </w:r>
      <w:r w:rsidR="005F7049" w:rsidRPr="00992317">
        <w:rPr>
          <w:color w:val="000000"/>
        </w:rPr>
        <w:instrText xml:space="preserve"> XE "pracovný výkon" </w:instrText>
      </w:r>
      <w:r w:rsidR="00CC5BAD" w:rsidRPr="00992317">
        <w:rPr>
          <w:color w:val="000000"/>
        </w:rPr>
        <w:fldChar w:fldCharType="end"/>
      </w:r>
      <w:r w:rsidR="005F7049" w:rsidRPr="00992317">
        <w:rPr>
          <w:color w:val="000000"/>
        </w:rPr>
        <w:t>.</w:t>
      </w:r>
    </w:p>
    <w:p w:rsidR="005F7049" w:rsidRDefault="00793F13" w:rsidP="00793F13">
      <w:pPr>
        <w:ind w:left="142" w:hanging="142"/>
        <w:rPr>
          <w:color w:val="000000"/>
        </w:rPr>
      </w:pPr>
      <w:r>
        <w:rPr>
          <w:color w:val="000000"/>
        </w:rPr>
        <w:t xml:space="preserve">* </w:t>
      </w:r>
      <w:r w:rsidR="005F7049" w:rsidRPr="00992317">
        <w:rPr>
          <w:color w:val="000000"/>
        </w:rPr>
        <w:t>Pracovná spokojnosť a pracovný výkon</w:t>
      </w:r>
      <w:r w:rsidR="00CC5BAD" w:rsidRPr="00992317">
        <w:rPr>
          <w:color w:val="000000"/>
        </w:rPr>
        <w:fldChar w:fldCharType="begin"/>
      </w:r>
      <w:r w:rsidR="005F7049" w:rsidRPr="00992317">
        <w:rPr>
          <w:color w:val="000000"/>
        </w:rPr>
        <w:instrText xml:space="preserve"> XE "pracovný výkon" </w:instrText>
      </w:r>
      <w:r w:rsidR="00CC5BAD" w:rsidRPr="00992317">
        <w:rPr>
          <w:color w:val="000000"/>
        </w:rPr>
        <w:fldChar w:fldCharType="end"/>
      </w:r>
      <w:r w:rsidR="005F7049" w:rsidRPr="00992317">
        <w:rPr>
          <w:color w:val="000000"/>
        </w:rPr>
        <w:t xml:space="preserve"> majú na seba náhodný dopad, sú výsledkom osobných dispozícií každého jedinca</w:t>
      </w:r>
      <w:r>
        <w:rPr>
          <w:color w:val="000000"/>
        </w:rPr>
        <w:t xml:space="preserve"> (</w:t>
      </w:r>
      <w:r w:rsidRPr="00BA090F">
        <w:t>V poslednom bode vychádzame z predpokladu, že korelácia i kauzalita medzi spomínanými premennými je ovplyvnená predovšetkým pocitmi a osobnými faktormi</w:t>
      </w:r>
      <w:r w:rsidR="00CC5BAD">
        <w:fldChar w:fldCharType="begin"/>
      </w:r>
      <w:r>
        <w:instrText xml:space="preserve"> XE "</w:instrText>
      </w:r>
      <w:r w:rsidRPr="003E3F75">
        <w:instrText>faktor pracovnej spokojnosti</w:instrText>
      </w:r>
      <w:r>
        <w:instrText xml:space="preserve">" </w:instrText>
      </w:r>
      <w:r w:rsidR="00CC5BAD">
        <w:fldChar w:fldCharType="end"/>
      </w:r>
      <w:r>
        <w:t xml:space="preserve"> každého človeka).</w:t>
      </w:r>
      <w:r>
        <w:rPr>
          <w:color w:val="000000"/>
        </w:rPr>
        <w:t xml:space="preserve"> </w:t>
      </w:r>
      <w:sdt>
        <w:sdtPr>
          <w:rPr>
            <w:color w:val="000000"/>
          </w:rPr>
          <w:id w:val="4917885"/>
          <w:citation/>
        </w:sdtPr>
        <w:sdtContent>
          <w:r w:rsidR="00CC5BAD">
            <w:rPr>
              <w:color w:val="000000"/>
            </w:rPr>
            <w:fldChar w:fldCharType="begin"/>
          </w:r>
          <w:r w:rsidR="00AA73AB">
            <w:rPr>
              <w:color w:val="000000"/>
            </w:rPr>
            <w:instrText xml:space="preserve"> CITATION Koc \l 1051  </w:instrText>
          </w:r>
          <w:r w:rsidR="00CC5BAD">
            <w:rPr>
              <w:color w:val="000000"/>
            </w:rPr>
            <w:fldChar w:fldCharType="separate"/>
          </w:r>
          <w:r w:rsidR="00AA73AB">
            <w:rPr>
              <w:noProof/>
              <w:color w:val="000000"/>
            </w:rPr>
            <w:t xml:space="preserve"> </w:t>
          </w:r>
          <w:r w:rsidR="00AA73AB" w:rsidRPr="00AA73AB">
            <w:rPr>
              <w:noProof/>
              <w:color w:val="000000"/>
            </w:rPr>
            <w:t>(Kolesárová, 2010)</w:t>
          </w:r>
          <w:r w:rsidR="00CC5BAD">
            <w:rPr>
              <w:color w:val="000000"/>
            </w:rPr>
            <w:fldChar w:fldCharType="end"/>
          </w:r>
        </w:sdtContent>
      </w:sdt>
    </w:p>
    <w:p w:rsidR="001B4CE1" w:rsidRDefault="00D743BC" w:rsidP="00053614">
      <w:pPr>
        <w:rPr>
          <w:color w:val="000000"/>
        </w:rPr>
      </w:pPr>
      <w:r>
        <w:rPr>
          <w:color w:val="000000"/>
        </w:rPr>
        <w:tab/>
      </w:r>
      <w:r w:rsidR="001B4CE1">
        <w:rPr>
          <w:color w:val="000000"/>
        </w:rPr>
        <w:t xml:space="preserve">Medzi pracovnou spokojnosťou a výkonom sú teda ďalšie premenné, ako </w:t>
      </w:r>
      <w:r w:rsidR="001A0F61">
        <w:rPr>
          <w:color w:val="000000"/>
        </w:rPr>
        <w:t xml:space="preserve">napr. </w:t>
      </w:r>
      <w:r w:rsidR="001B4CE1">
        <w:rPr>
          <w:color w:val="000000"/>
        </w:rPr>
        <w:t>organizačné nastavenia, motivácia</w:t>
      </w:r>
      <w:r w:rsidR="00053614">
        <w:rPr>
          <w:color w:val="000000"/>
        </w:rPr>
        <w:t>, osobnostné vplyvy a predpoklady.</w:t>
      </w:r>
      <w:r w:rsidR="00053614" w:rsidRPr="00053614">
        <w:rPr>
          <w:color w:val="000000"/>
        </w:rPr>
        <w:t xml:space="preserve"> </w:t>
      </w:r>
      <w:sdt>
        <w:sdtPr>
          <w:rPr>
            <w:color w:val="000000"/>
          </w:rPr>
          <w:id w:val="4917966"/>
          <w:citation/>
        </w:sdtPr>
        <w:sdtContent>
          <w:r w:rsidR="00CC5BAD">
            <w:rPr>
              <w:color w:val="000000"/>
            </w:rPr>
            <w:fldChar w:fldCharType="begin"/>
          </w:r>
          <w:r w:rsidR="00053614">
            <w:rPr>
              <w:color w:val="000000"/>
            </w:rPr>
            <w:instrText xml:space="preserve"> CITATION Koc \l 1051  </w:instrText>
          </w:r>
          <w:r w:rsidR="00CC5BAD">
            <w:rPr>
              <w:color w:val="000000"/>
            </w:rPr>
            <w:fldChar w:fldCharType="separate"/>
          </w:r>
          <w:r w:rsidR="00053614">
            <w:rPr>
              <w:noProof/>
              <w:color w:val="000000"/>
            </w:rPr>
            <w:t xml:space="preserve"> </w:t>
          </w:r>
          <w:r w:rsidR="00053614" w:rsidRPr="00AA73AB">
            <w:rPr>
              <w:noProof/>
              <w:color w:val="000000"/>
            </w:rPr>
            <w:t>(Kolesárová, 2010)</w:t>
          </w:r>
          <w:r w:rsidR="00CC5BAD">
            <w:rPr>
              <w:color w:val="000000"/>
            </w:rPr>
            <w:fldChar w:fldCharType="end"/>
          </w:r>
        </w:sdtContent>
      </w:sdt>
    </w:p>
    <w:p w:rsidR="005F7049" w:rsidRDefault="001A0F61" w:rsidP="00793F13">
      <w:r>
        <w:tab/>
        <w:t xml:space="preserve">Optimálna </w:t>
      </w:r>
      <w:r w:rsidRPr="001A0F61">
        <w:rPr>
          <w:b/>
        </w:rPr>
        <w:t>m</w:t>
      </w:r>
      <w:r>
        <w:rPr>
          <w:b/>
        </w:rPr>
        <w:t>otivácia</w:t>
      </w:r>
      <w:r>
        <w:t xml:space="preserve"> figuruje ako jednoznačnejší faktor dobrého pracovného výkonu.</w:t>
      </w:r>
    </w:p>
    <w:p w:rsidR="005F7049" w:rsidRDefault="005F7049" w:rsidP="00793F13">
      <w:pPr>
        <w:rPr>
          <w:noProof/>
        </w:rPr>
      </w:pPr>
      <w:r>
        <w:t xml:space="preserve">Či je uchádzač motivovaný je v podstate </w:t>
      </w:r>
      <w:r w:rsidR="001A0F61">
        <w:t xml:space="preserve">dokonca </w:t>
      </w:r>
      <w:r>
        <w:t>dôleži</w:t>
      </w:r>
      <w:r w:rsidR="001A0F61">
        <w:t>tejšie ako skúsenosti a vedomosti</w:t>
      </w:r>
      <w:r>
        <w:t xml:space="preserve">. </w:t>
      </w:r>
      <w:r w:rsidR="001A0F61">
        <w:t>Samoz</w:t>
      </w:r>
      <w:r>
        <w:t>re</w:t>
      </w:r>
      <w:r w:rsidR="001A0F61">
        <w:t>j</w:t>
      </w:r>
      <w:r>
        <w:t xml:space="preserve">me, motivácia nie je len vecou </w:t>
      </w:r>
      <w:r w:rsidR="001A0F61">
        <w:t>zamestnanca</w:t>
      </w:r>
      <w:r>
        <w:t xml:space="preserve"> (psychologický kontrakt, kvalita adaptačného procesu, spôsoby odmeňovania,...)</w:t>
      </w:r>
      <w:r>
        <w:rPr>
          <w:noProof/>
        </w:rPr>
        <w:t xml:space="preserve"> (Hroník, 2007)</w:t>
      </w:r>
    </w:p>
    <w:p w:rsidR="00C31FA9" w:rsidRDefault="009E6E4F" w:rsidP="00793F13">
      <w:pPr>
        <w:rPr>
          <w:noProof/>
        </w:rPr>
      </w:pPr>
      <w:r>
        <w:rPr>
          <w:noProof/>
        </w:rPr>
        <w:tab/>
      </w:r>
      <w:r w:rsidR="001A0F61">
        <w:rPr>
          <w:noProof/>
        </w:rPr>
        <w:t xml:space="preserve">M. CLIFFORDOVÁ zistila, že </w:t>
      </w:r>
      <w:r w:rsidR="001A0F61" w:rsidRPr="009E6E4F">
        <w:rPr>
          <w:b/>
          <w:noProof/>
        </w:rPr>
        <w:t>zvýšenie výkonu</w:t>
      </w:r>
      <w:r w:rsidR="001A0F61">
        <w:rPr>
          <w:noProof/>
        </w:rPr>
        <w:t xml:space="preserve"> je u náročných úloh možné docieliť len vtedy, ak sú jedinci vnútorne motivovaní. A naopak, aj vysoko motivovaní pracovníci zostávajú pod svojou úrovňou, ak sa nezníži rozsah bežných incentív na minimum.</w:t>
      </w:r>
      <w:r w:rsidR="00C31FA9">
        <w:rPr>
          <w:noProof/>
          <w:lang w:eastAsia="sk-SK"/>
        </w:rPr>
        <w:t xml:space="preserve"> </w:t>
      </w:r>
      <w:r w:rsidR="00C31FA9" w:rsidRPr="009839DE">
        <w:rPr>
          <w:noProof/>
          <w:lang w:eastAsia="sk-SK"/>
        </w:rPr>
        <w:t>(Buchtová, 2002)</w:t>
      </w:r>
    </w:p>
    <w:p w:rsidR="00C31FA9" w:rsidRDefault="001A0F61" w:rsidP="00793F13">
      <w:r>
        <w:rPr>
          <w:noProof/>
          <w:lang w:eastAsia="sk-SK"/>
        </w:rPr>
        <w:tab/>
        <w:t xml:space="preserve">Základom </w:t>
      </w:r>
      <w:r w:rsidR="009E6E4F">
        <w:rPr>
          <w:noProof/>
          <w:lang w:eastAsia="sk-SK"/>
        </w:rPr>
        <w:t xml:space="preserve">všetkého </w:t>
      </w:r>
      <w:r>
        <w:rPr>
          <w:noProof/>
          <w:lang w:eastAsia="sk-SK"/>
        </w:rPr>
        <w:t xml:space="preserve">ale je, pokiaľ chceme </w:t>
      </w:r>
      <w:r w:rsidR="00E9060B">
        <w:rPr>
          <w:noProof/>
          <w:lang w:eastAsia="sk-SK"/>
        </w:rPr>
        <w:t>mať</w:t>
      </w:r>
      <w:r>
        <w:rPr>
          <w:noProof/>
          <w:lang w:eastAsia="sk-SK"/>
        </w:rPr>
        <w:t xml:space="preserve"> kvalitného zamestnanca, už na začiatku si dobre vybrať. Venovať čas </w:t>
      </w:r>
      <w:r>
        <w:t>skúmaniu osobnostných</w:t>
      </w:r>
      <w:r w:rsidR="00C31FA9">
        <w:t xml:space="preserve"> vl</w:t>
      </w:r>
      <w:r>
        <w:t xml:space="preserve">astnosti, zručnosti, schopností,... </w:t>
      </w:r>
      <w:r w:rsidR="009E6E4F">
        <w:t>S</w:t>
      </w:r>
      <w:r w:rsidR="00E9060B">
        <w:t xml:space="preserve">praviť si kvalitnú analýzu práce na pracovisku </w:t>
      </w:r>
      <w:r w:rsidR="00E9060B" w:rsidRPr="003601E8">
        <w:t>(popis chovania, požiadavky chovania, požiadavky na schopnosti, charakteristiky úloh)</w:t>
      </w:r>
      <w:r w:rsidR="00E9060B">
        <w:t>. Len poznanie toho, čo ľudia presne v práci robia, nám umožní porozumieť, prečo sa ľudia chovajú určitým spôsobom na pracovisku a ako možno zlepšiť ich pracovnú efektivitu.</w:t>
      </w:r>
      <w:r w:rsidR="00E9060B">
        <w:rPr>
          <w:noProof/>
        </w:rPr>
        <w:t xml:space="preserve"> </w:t>
      </w:r>
      <w:r w:rsidR="00E9060B" w:rsidRPr="006A1FD6">
        <w:rPr>
          <w:noProof/>
        </w:rPr>
        <w:t>(Štikar, 2003)</w:t>
      </w:r>
      <w:r w:rsidR="00E9060B">
        <w:rPr>
          <w:noProof/>
        </w:rPr>
        <w:t xml:space="preserve"> </w:t>
      </w:r>
      <w:r>
        <w:t>Ďalšiu spoluprácu so „správnym človekom na správnom mieste“ to výrazne uľahčí.</w:t>
      </w:r>
    </w:p>
    <w:p w:rsidR="00E9060B" w:rsidRDefault="00E9060B" w:rsidP="00793F13">
      <w:pPr>
        <w:rPr>
          <w:noProof/>
        </w:rPr>
      </w:pPr>
    </w:p>
    <w:p w:rsidR="00C31FA9" w:rsidRDefault="00C31FA9" w:rsidP="00C31FA9">
      <w:pPr>
        <w:rPr>
          <w:i/>
          <w:noProof/>
        </w:rPr>
      </w:pPr>
    </w:p>
    <w:p w:rsidR="00415BCE" w:rsidRDefault="00415BCE" w:rsidP="00C31FA9">
      <w:pPr>
        <w:rPr>
          <w:i/>
          <w:noProof/>
        </w:rPr>
      </w:pPr>
    </w:p>
    <w:p w:rsidR="00415BCE" w:rsidRDefault="00415BCE" w:rsidP="00C31FA9">
      <w:pPr>
        <w:rPr>
          <w:i/>
          <w:noProof/>
        </w:rPr>
      </w:pPr>
    </w:p>
    <w:p w:rsidR="00415BCE" w:rsidRDefault="00415BCE" w:rsidP="00C31FA9">
      <w:pPr>
        <w:rPr>
          <w:i/>
          <w:noProof/>
        </w:rPr>
      </w:pPr>
    </w:p>
    <w:p w:rsidR="00415BCE" w:rsidRDefault="00415BCE" w:rsidP="00C31FA9">
      <w:pPr>
        <w:rPr>
          <w:i/>
          <w:noProof/>
        </w:rPr>
      </w:pPr>
    </w:p>
    <w:p w:rsidR="00415BCE" w:rsidRDefault="00415BCE" w:rsidP="00C31FA9">
      <w:pPr>
        <w:rPr>
          <w:i/>
          <w:noProof/>
        </w:rPr>
      </w:pPr>
    </w:p>
    <w:p w:rsidR="00415BCE" w:rsidRDefault="00415BCE" w:rsidP="00C31FA9">
      <w:pPr>
        <w:rPr>
          <w:i/>
          <w:noProof/>
        </w:rPr>
      </w:pPr>
    </w:p>
    <w:p w:rsidR="00415BCE" w:rsidRDefault="00415BCE" w:rsidP="00C31FA9">
      <w:pPr>
        <w:rPr>
          <w:i/>
          <w:noProof/>
        </w:rPr>
      </w:pPr>
    </w:p>
    <w:p w:rsidR="00415BCE" w:rsidRDefault="00415BCE" w:rsidP="00C31FA9">
      <w:pPr>
        <w:rPr>
          <w:i/>
          <w:noProof/>
        </w:rPr>
      </w:pPr>
    </w:p>
    <w:p w:rsidR="00E56142" w:rsidRDefault="00E56142" w:rsidP="00C31FA9">
      <w:pPr>
        <w:rPr>
          <w:i/>
          <w:noProof/>
        </w:rPr>
      </w:pPr>
    </w:p>
    <w:p w:rsidR="00E56142" w:rsidRDefault="00E56142" w:rsidP="00C31FA9">
      <w:pPr>
        <w:rPr>
          <w:i/>
          <w:noProof/>
        </w:rPr>
      </w:pPr>
    </w:p>
    <w:p w:rsidR="00E56142" w:rsidRDefault="00E56142" w:rsidP="00C31FA9">
      <w:pPr>
        <w:rPr>
          <w:i/>
          <w:noProof/>
        </w:rPr>
      </w:pPr>
    </w:p>
    <w:p w:rsidR="00E56142" w:rsidRDefault="00E56142" w:rsidP="00C31FA9">
      <w:pPr>
        <w:rPr>
          <w:i/>
          <w:noProof/>
        </w:rPr>
      </w:pPr>
    </w:p>
    <w:p w:rsidR="00E56142" w:rsidRDefault="00E56142" w:rsidP="00C31FA9">
      <w:pPr>
        <w:rPr>
          <w:i/>
          <w:noProof/>
        </w:rPr>
      </w:pPr>
    </w:p>
    <w:p w:rsidR="00415BCE" w:rsidRDefault="00415BCE" w:rsidP="00C31FA9">
      <w:pPr>
        <w:rPr>
          <w:i/>
          <w:noProof/>
        </w:rPr>
      </w:pPr>
    </w:p>
    <w:p w:rsidR="00415BCE" w:rsidRDefault="00415BCE" w:rsidP="00C31FA9">
      <w:pPr>
        <w:rPr>
          <w:i/>
          <w:noProof/>
        </w:rPr>
      </w:pPr>
    </w:p>
    <w:p w:rsidR="00C918DD" w:rsidRPr="00C31FA9" w:rsidRDefault="00C918DD" w:rsidP="00C31FA9">
      <w:pPr>
        <w:rPr>
          <w:i/>
          <w:noProof/>
        </w:rPr>
      </w:pPr>
    </w:p>
    <w:p w:rsidR="008875B7" w:rsidRPr="008C72F2" w:rsidRDefault="008875B7" w:rsidP="00C24F89">
      <w:pPr>
        <w:pStyle w:val="Nadpis1"/>
      </w:pPr>
      <w:bookmarkStart w:id="8" w:name="_Toc380250330"/>
      <w:bookmarkStart w:id="9" w:name="_Toc380250391"/>
      <w:bookmarkStart w:id="10" w:name="_Toc380250433"/>
      <w:bookmarkStart w:id="11" w:name="_Toc380250451"/>
      <w:bookmarkStart w:id="12" w:name="_Toc380251225"/>
      <w:bookmarkStart w:id="13" w:name="_Toc380251237"/>
      <w:bookmarkStart w:id="14" w:name="_Toc380251350"/>
      <w:r>
        <w:t>Praktická časť</w:t>
      </w:r>
      <w:bookmarkEnd w:id="8"/>
      <w:bookmarkEnd w:id="9"/>
      <w:bookmarkEnd w:id="10"/>
      <w:bookmarkEnd w:id="11"/>
      <w:bookmarkEnd w:id="12"/>
      <w:bookmarkEnd w:id="13"/>
      <w:bookmarkEnd w:id="14"/>
    </w:p>
    <w:p w:rsidR="00793A65" w:rsidRDefault="00042333" w:rsidP="00793A65">
      <w:pPr>
        <w:pStyle w:val="Nadpis5"/>
      </w:pPr>
      <w:r>
        <w:t>5</w:t>
      </w:r>
      <w:r w:rsidR="00793A65">
        <w:t>. VÝSKUM</w:t>
      </w:r>
    </w:p>
    <w:p w:rsidR="00E56142" w:rsidRPr="00E56142" w:rsidRDefault="00E56142" w:rsidP="00E56142"/>
    <w:p w:rsidR="00793A65" w:rsidRDefault="00793A65" w:rsidP="00793A65">
      <w:pPr>
        <w:pStyle w:val="Nadpis7"/>
      </w:pPr>
      <w:r>
        <w:t>5.1 Vymedzenie výskumného problému</w:t>
      </w:r>
    </w:p>
    <w:p w:rsidR="00E56142" w:rsidRPr="00E56142" w:rsidRDefault="00E56142" w:rsidP="00E56142"/>
    <w:p w:rsidR="00711E7C" w:rsidRDefault="003267C3" w:rsidP="00793A65">
      <w:r>
        <w:tab/>
      </w:r>
      <w:r w:rsidR="00711E7C">
        <w:t xml:space="preserve">Teoretická časť práce poukazuje na všeobecný problém optimálnej spolupráce </w:t>
      </w:r>
      <w:r w:rsidR="00DA17D2">
        <w:t xml:space="preserve">nadriadených, vedúcich, majiteľov,... </w:t>
      </w:r>
      <w:r w:rsidR="00711E7C">
        <w:t>so zamestnancami. Od čias fabrikovej výroby sa hľadá spôsob, ako v rámci práce dosiahnuť</w:t>
      </w:r>
      <w:r w:rsidR="00DA17D2">
        <w:t>, aby</w:t>
      </w:r>
      <w:r w:rsidR="00711E7C">
        <w:t xml:space="preserve"> spokojnosť</w:t>
      </w:r>
      <w:r w:rsidR="00DA17D2">
        <w:t xml:space="preserve"> zamestnancov</w:t>
      </w:r>
      <w:r w:rsidR="00711E7C">
        <w:t xml:space="preserve"> a</w:t>
      </w:r>
      <w:r w:rsidR="00DA17D2">
        <w:t xml:space="preserve"> ich</w:t>
      </w:r>
      <w:r w:rsidR="00711E7C">
        <w:t xml:space="preserve"> osobné ciele pozitívne korelovali s cieľmi podniku. </w:t>
      </w:r>
    </w:p>
    <w:p w:rsidR="00793A65" w:rsidRDefault="00711E7C" w:rsidP="00793A65">
      <w:r>
        <w:tab/>
        <w:t xml:space="preserve">Uvedené sa netýka len rodinných podnikov. </w:t>
      </w:r>
      <w:r w:rsidR="00DA17D2">
        <w:t xml:space="preserve">S podobným problémom zápasia všetky podniky, čo sa veľkosti, zamerania aj typu vlastníctva týka. </w:t>
      </w:r>
      <w:r>
        <w:t xml:space="preserve">Špecifikom rodinného podniku ale je, že sa v ňom </w:t>
      </w:r>
      <w:r w:rsidR="00DA17D2">
        <w:t xml:space="preserve">jednak </w:t>
      </w:r>
      <w:r>
        <w:t>stretávajú obvykle dve výrazné skupiny zamestnancov – rodinní príslušníci a nerodinní zamestnanci.</w:t>
      </w:r>
      <w:r w:rsidR="00DA17D2">
        <w:t xml:space="preserve"> A zároveň sa odborná verejnosť tomuto tak trosku „schizofrénnemu“ rozdeleniu pracovných síl venuje len okrajovo.</w:t>
      </w:r>
    </w:p>
    <w:p w:rsidR="00DA17D2" w:rsidRDefault="00DA17D2" w:rsidP="00793A65">
      <w:r>
        <w:tab/>
        <w:t>Je dôvod zaoberať sa každou skupinou zvlášť? Je nutné použiť iný prístup ku každej skupine zamestnancov? Je vôbec v silách jedného manažéra obsiahnuť celú šírku vlastných povinností a zároveň individuálny prístup ku každému jednému zamestnancovi s jeho vlastnými problémami a túžbami?</w:t>
      </w:r>
      <w:r w:rsidR="00453235">
        <w:t xml:space="preserve"> </w:t>
      </w:r>
    </w:p>
    <w:p w:rsidR="00D33BB3" w:rsidRDefault="00453235" w:rsidP="00793A65">
      <w:r>
        <w:tab/>
        <w:t xml:space="preserve">Na časť týchto otázok dáva odpoveď </w:t>
      </w:r>
      <w:r w:rsidR="003E7FCC">
        <w:t>výskum, ktorý tu predstavujem. Pokúsi sa objasniť, či je motivačné zameranie týchto dvoch skupín skutočne tak rozdielne, aby bolo potrebné ku každej vytvárať osobitný motivačný systém, prispôsobovať kultúru spoločnosti,  kritériá platu...</w:t>
      </w:r>
    </w:p>
    <w:p w:rsidR="00453235" w:rsidRDefault="00D33BB3" w:rsidP="00793A65">
      <w:r>
        <w:tab/>
        <w:t>Výskum sa čiastkovo dotýka aj veľmi aktuálnej témy – genderové postavenie žien v pracovnom prostredí. Nakoľko súčasné výskumy vo svete, ale aj v českej a slovenskej republike</w:t>
      </w:r>
      <w:r w:rsidR="00CE71B9">
        <w:t>,</w:t>
      </w:r>
      <w:r>
        <w:t xml:space="preserve"> zaznamenávajú </w:t>
      </w:r>
      <w:r w:rsidR="00C8788F">
        <w:t xml:space="preserve">trvalú </w:t>
      </w:r>
      <w:r>
        <w:t>prítomnosť disk</w:t>
      </w:r>
      <w:r w:rsidR="00C8788F">
        <w:t xml:space="preserve">riminácie (pozitívnej aj </w:t>
      </w:r>
      <w:r>
        <w:t>negatívnej) žien voči mužom v pracovnom procese</w:t>
      </w:r>
      <w:r w:rsidR="00CE71B9">
        <w:t>.</w:t>
      </w:r>
      <w:r>
        <w:t xml:space="preserve"> </w:t>
      </w:r>
      <w:r w:rsidR="00CE71B9">
        <w:t>Zdá sa</w:t>
      </w:r>
      <w:r w:rsidR="00C8788F">
        <w:t xml:space="preserve"> potrebné analyzovať túto situáciu aj priamo v rodinných firmách.</w:t>
      </w:r>
      <w:r w:rsidR="00CE71B9">
        <w:t xml:space="preserve"> Je predpoklad, že ženy budú mať iné kritériá platového ohodnotenia a zdroje pracovnej motivácie</w:t>
      </w:r>
      <w:r w:rsidR="00BF789C">
        <w:t xml:space="preserve"> ako muži</w:t>
      </w:r>
      <w:r w:rsidR="00CE71B9">
        <w:t>.</w:t>
      </w:r>
      <w:r w:rsidR="00BF789C">
        <w:t xml:space="preserve"> Práve</w:t>
      </w:r>
      <w:r w:rsidR="00CE71B9">
        <w:t xml:space="preserve"> </w:t>
      </w:r>
      <w:r w:rsidR="00BF789C">
        <w:t>t</w:t>
      </w:r>
      <w:r w:rsidR="00CE71B9">
        <w:t>oto</w:t>
      </w:r>
      <w:r w:rsidR="00BF789C">
        <w:t xml:space="preserve"> poznanie</w:t>
      </w:r>
      <w:r w:rsidR="00CE71B9">
        <w:t xml:space="preserve"> môže môj výskum priniesť ako základ pre budúce hlbšie poznanie tejto problematiky v rámci rodinných firiem.</w:t>
      </w:r>
    </w:p>
    <w:p w:rsidR="00711E7C" w:rsidRDefault="00711E7C" w:rsidP="00793A65"/>
    <w:p w:rsidR="00711E7C" w:rsidRDefault="00711E7C" w:rsidP="00793A65"/>
    <w:p w:rsidR="00E56142" w:rsidRDefault="00E56142" w:rsidP="00793A65"/>
    <w:p w:rsidR="00E56142" w:rsidRDefault="00E56142" w:rsidP="00793A65"/>
    <w:p w:rsidR="00793A65" w:rsidRDefault="00793A65" w:rsidP="00793A65">
      <w:pPr>
        <w:pStyle w:val="Nadpis7"/>
      </w:pPr>
      <w:r>
        <w:t>5.2 Predmet výskumu</w:t>
      </w:r>
    </w:p>
    <w:p w:rsidR="00E56142" w:rsidRPr="00E56142" w:rsidRDefault="00E56142" w:rsidP="00E56142"/>
    <w:p w:rsidR="00793A65" w:rsidRDefault="00A05784" w:rsidP="00793A65">
      <w:r>
        <w:tab/>
        <w:t>Objektom výskumu je motivačné zameranie a pracovná spokojnosť zamestnancov rodinných firiem.</w:t>
      </w:r>
    </w:p>
    <w:p w:rsidR="00E56142" w:rsidRDefault="00E56142" w:rsidP="00793A65"/>
    <w:p w:rsidR="00A05784" w:rsidRDefault="00A05784" w:rsidP="00793A65"/>
    <w:p w:rsidR="00793A65" w:rsidRDefault="00793A65" w:rsidP="00793A65">
      <w:pPr>
        <w:pStyle w:val="Nadpis7"/>
      </w:pPr>
      <w:r>
        <w:t>5.3 Ciele výskumu</w:t>
      </w:r>
    </w:p>
    <w:p w:rsidR="00E56142" w:rsidRPr="00E56142" w:rsidRDefault="00E56142" w:rsidP="00E56142"/>
    <w:p w:rsidR="00275823" w:rsidRDefault="00275823" w:rsidP="00275823">
      <w:pPr>
        <w:ind w:left="284" w:hanging="284"/>
      </w:pPr>
      <w:r>
        <w:t>1. Analýza zdrojov motivácie a pracovnej spokojnosti u zamest</w:t>
      </w:r>
      <w:r w:rsidR="006E0588">
        <w:t>n</w:t>
      </w:r>
      <w:r>
        <w:t>ancov rodinných firiem, prostredníctvom MP-z, DPOP-05 a RJSB.</w:t>
      </w:r>
    </w:p>
    <w:p w:rsidR="00275823" w:rsidRDefault="00275823" w:rsidP="006E0588">
      <w:pPr>
        <w:ind w:left="284" w:hanging="284"/>
      </w:pPr>
      <w:r>
        <w:t>2. Porovnanie</w:t>
      </w:r>
      <w:r w:rsidR="006E0588">
        <w:t xml:space="preserve"> rozdielu,</w:t>
      </w:r>
      <w:r>
        <w:t xml:space="preserve"> akú dôležitosť jednotlivým okolnostiam práce </w:t>
      </w:r>
      <w:r w:rsidR="006E0588">
        <w:t>prikladajú rodinní a nerodinní zamestnanci v rodinných firmách</w:t>
      </w:r>
    </w:p>
    <w:p w:rsidR="007A78C6" w:rsidRDefault="007A78C6" w:rsidP="009A77C6">
      <w:pPr>
        <w:ind w:left="284" w:hanging="284"/>
      </w:pPr>
      <w:r>
        <w:t xml:space="preserve">3. </w:t>
      </w:r>
      <w:r w:rsidR="009A77C6">
        <w:t>Preskúmať vplyv inkongruencie medzi spokojnosťou a dôležitosťou v práci a jej vplyv na spokojnosť v práci.</w:t>
      </w:r>
      <w:r>
        <w:t xml:space="preserve"> </w:t>
      </w:r>
    </w:p>
    <w:p w:rsidR="007A78C6" w:rsidRDefault="007A78C6" w:rsidP="006E0588">
      <w:pPr>
        <w:ind w:left="284" w:hanging="284"/>
      </w:pPr>
      <w:r>
        <w:t>4.</w:t>
      </w:r>
      <w:r w:rsidR="006E0588">
        <w:t xml:space="preserve"> Nájsť rozdiel v motivačnom profile a pracovnej spokojnosti medzi mužmi a ženami zamestnanými v rodinných firmách. </w:t>
      </w:r>
    </w:p>
    <w:p w:rsidR="00D320AF" w:rsidRDefault="00D320AF" w:rsidP="00D320AF"/>
    <w:p w:rsidR="00AF1861" w:rsidRDefault="00AF1861" w:rsidP="00D320AF"/>
    <w:p w:rsidR="00793A65" w:rsidRDefault="00793A65" w:rsidP="00793A65">
      <w:pPr>
        <w:pStyle w:val="Nadpis7"/>
      </w:pPr>
      <w:r>
        <w:t>5.4 Hypotézy výskumu</w:t>
      </w:r>
    </w:p>
    <w:p w:rsidR="003E06C4" w:rsidRPr="003E06C4" w:rsidRDefault="003E06C4" w:rsidP="003E06C4"/>
    <w:p w:rsidR="00527494" w:rsidRDefault="00793A65" w:rsidP="00401D31">
      <w:pPr>
        <w:ind w:left="426" w:hanging="426"/>
      </w:pPr>
      <w:r>
        <w:t>H1:</w:t>
      </w:r>
      <w:r w:rsidR="00527494">
        <w:t xml:space="preserve"> Medzi rodinnými a nerodinnými zamestnancami existuje štatisticky významný rozdiel v priemernom skóre </w:t>
      </w:r>
      <w:r w:rsidR="00527494" w:rsidRPr="00527494">
        <w:rPr>
          <w:b/>
        </w:rPr>
        <w:t>spokojnosti v práci</w:t>
      </w:r>
      <w:r w:rsidR="00527494">
        <w:t xml:space="preserve"> v DPOP-O5.</w:t>
      </w:r>
      <w:r>
        <w:t xml:space="preserve"> </w:t>
      </w:r>
    </w:p>
    <w:p w:rsidR="00527494" w:rsidRPr="00527494" w:rsidRDefault="00793A65" w:rsidP="00401D31">
      <w:pPr>
        <w:ind w:left="426" w:hanging="426"/>
      </w:pPr>
      <w:r>
        <w:t>H2:</w:t>
      </w:r>
      <w:r w:rsidR="00527494">
        <w:t xml:space="preserve"> Medzi rodinnými a nerodinnými zamestnancami existuje štatisticky významný rozdiel v priemernom skóre </w:t>
      </w:r>
      <w:r w:rsidR="00527494">
        <w:rPr>
          <w:b/>
        </w:rPr>
        <w:t xml:space="preserve">dôležitosti </w:t>
      </w:r>
      <w:r w:rsidR="00A37A01">
        <w:rPr>
          <w:b/>
        </w:rPr>
        <w:t>jednotlivých</w:t>
      </w:r>
      <w:r w:rsidR="00527494">
        <w:rPr>
          <w:b/>
        </w:rPr>
        <w:t xml:space="preserve"> oblastí v práci</w:t>
      </w:r>
      <w:r w:rsidR="00527494">
        <w:t xml:space="preserve"> v DPOP-05.</w:t>
      </w:r>
    </w:p>
    <w:p w:rsidR="00527494" w:rsidRPr="00527494" w:rsidRDefault="00793A65" w:rsidP="00793A65">
      <w:pPr>
        <w:ind w:left="426" w:hanging="426"/>
        <w:rPr>
          <w:color w:val="A6A6A6"/>
        </w:rPr>
      </w:pPr>
      <w:r>
        <w:t>H3:</w:t>
      </w:r>
      <w:r w:rsidR="00527494" w:rsidRPr="00527494">
        <w:rPr>
          <w:color w:val="A6A6A6"/>
        </w:rPr>
        <w:t xml:space="preserve"> </w:t>
      </w:r>
      <w:r w:rsidR="00527494" w:rsidRPr="00527494">
        <w:t xml:space="preserve">Medzi rodinnými a nerodinnými zamestnancami existuje štatisticky významný rozdiel v priemernom skóre </w:t>
      </w:r>
      <w:r w:rsidR="00527494" w:rsidRPr="00527494">
        <w:rPr>
          <w:b/>
        </w:rPr>
        <w:t>spokojnosti s vlastnou prácou</w:t>
      </w:r>
      <w:r w:rsidR="00527494" w:rsidRPr="00527494">
        <w:rPr>
          <w:i/>
        </w:rPr>
        <w:t xml:space="preserve"> </w:t>
      </w:r>
      <w:r w:rsidR="00527494" w:rsidRPr="00527494">
        <w:t>v RJSB.</w:t>
      </w:r>
    </w:p>
    <w:p w:rsidR="00793A65" w:rsidRDefault="00793A65" w:rsidP="00793A65">
      <w:pPr>
        <w:ind w:left="426" w:hanging="426"/>
      </w:pPr>
      <w:r>
        <w:t>H4:</w:t>
      </w:r>
      <w:r w:rsidRPr="00F330E3">
        <w:t xml:space="preserve"> </w:t>
      </w:r>
      <w:r>
        <w:t xml:space="preserve">So zvyšujúcou sa mierou </w:t>
      </w:r>
      <w:r w:rsidRPr="00527494">
        <w:rPr>
          <w:i/>
        </w:rPr>
        <w:t>inkongruencie</w:t>
      </w:r>
      <w:r>
        <w:t xml:space="preserve"> dôležitosti okolností práce a spokojnosti v DPOP-05 bude štatisticky významne súvisieť </w:t>
      </w:r>
      <w:r w:rsidR="00E277D7">
        <w:rPr>
          <w:b/>
        </w:rPr>
        <w:t>zameranie smerom k podniku</w:t>
      </w:r>
      <w:r>
        <w:t xml:space="preserve"> v MP-z.</w:t>
      </w:r>
      <w:r w:rsidR="00961287">
        <w:t xml:space="preserve"> Platí pre každý súbor zvlášť.</w:t>
      </w:r>
    </w:p>
    <w:p w:rsidR="00793A65" w:rsidRDefault="00793A65" w:rsidP="00793A65">
      <w:pPr>
        <w:ind w:left="426" w:hanging="426"/>
      </w:pPr>
      <w:r>
        <w:t xml:space="preserve">H5: U rodinných a nerodinných zamestnancov existuje v rámci </w:t>
      </w:r>
      <w:r w:rsidRPr="00527494">
        <w:rPr>
          <w:i/>
        </w:rPr>
        <w:t>intersexuality</w:t>
      </w:r>
      <w:r>
        <w:t xml:space="preserve"> štatisticky významný rozdiel medzi priemerným skórom v </w:t>
      </w:r>
      <w:r w:rsidRPr="00527494">
        <w:rPr>
          <w:b/>
        </w:rPr>
        <w:t>spokojnosti v práci</w:t>
      </w:r>
      <w:r>
        <w:t xml:space="preserve"> v DPOP-05.</w:t>
      </w:r>
      <w:r w:rsidR="00961287">
        <w:t xml:space="preserve"> Platí pre kadý súbor zvlášť.</w:t>
      </w:r>
    </w:p>
    <w:p w:rsidR="00610B7E" w:rsidRDefault="00610B7E" w:rsidP="00793A65">
      <w:pPr>
        <w:ind w:left="426" w:hanging="426"/>
      </w:pPr>
    </w:p>
    <w:p w:rsidR="00793A65" w:rsidRDefault="00793A65" w:rsidP="00793A65">
      <w:pPr>
        <w:pStyle w:val="Nadpis7"/>
      </w:pPr>
      <w:r>
        <w:t>5.5 Metodologický rámec</w:t>
      </w:r>
    </w:p>
    <w:p w:rsidR="003E06C4" w:rsidRPr="003E06C4" w:rsidRDefault="003E06C4" w:rsidP="003E06C4"/>
    <w:p w:rsidR="00793A65" w:rsidRDefault="00793A65" w:rsidP="00793A65">
      <w:pPr>
        <w:pStyle w:val="Nadpis9"/>
      </w:pPr>
      <w:r>
        <w:t>5.5.1 Metodika</w:t>
      </w:r>
    </w:p>
    <w:p w:rsidR="006F0718" w:rsidRDefault="006F0718" w:rsidP="006F0718">
      <w:r>
        <w:tab/>
        <w:t xml:space="preserve">Výskum sa zameriava na skúmanie motivačného zamerania a pracovnej </w:t>
      </w:r>
      <w:r w:rsidR="009D0B8D">
        <w:t xml:space="preserve">spokojnosti zamestnancov. K zozbieraniu potrebných dát </w:t>
      </w:r>
      <w:r w:rsidR="00171BC8">
        <w:t xml:space="preserve">o </w:t>
      </w:r>
      <w:r w:rsidR="009D0B8D">
        <w:t>oboch fakto</w:t>
      </w:r>
      <w:r w:rsidR="00171BC8">
        <w:t>roch</w:t>
      </w:r>
      <w:r w:rsidR="009D0B8D">
        <w:t xml:space="preserve"> boli </w:t>
      </w:r>
      <w:r w:rsidR="00171BC8">
        <w:t>po</w:t>
      </w:r>
      <w:r w:rsidR="009D0B8D">
        <w:t>užité celkom tri dotazníky: DPOP-05 (spokojnosť, motivácia), MP-z (motivácia), RJSB (spokojnosť).</w:t>
      </w:r>
    </w:p>
    <w:p w:rsidR="00171BC8" w:rsidRDefault="00171BC8" w:rsidP="006F0718">
      <w:r>
        <w:tab/>
        <w:t>Výhodou daných dotazníkov bola ich pomerne jednoduchá inštruktáž a teda možnosť samostatnej práce respondenta, možnosť zachovať anonymitu a tak zvýšiť pravdepodobnosť pravdivosti odpovedí.</w:t>
      </w:r>
    </w:p>
    <w:p w:rsidR="00AF1861" w:rsidRDefault="00AF1861" w:rsidP="006F0718">
      <w:r>
        <w:tab/>
        <w:t>Nevýhodou je náročnejšia štylizácia niektorých otázok, čo predlžuje vyplnenie dotazníkov a odrádza časť potenciálnych respondentov.</w:t>
      </w:r>
    </w:p>
    <w:p w:rsidR="00AF1861" w:rsidRDefault="00AF1861" w:rsidP="006F0718">
      <w:r>
        <w:tab/>
      </w:r>
      <w:r>
        <w:rPr>
          <w:b/>
        </w:rPr>
        <w:t>Dotazník DPOP-05</w:t>
      </w:r>
      <w:r w:rsidR="00A571C6">
        <w:rPr>
          <w:rStyle w:val="Odkaznapoznmkupodiarou"/>
          <w:b/>
        </w:rPr>
        <w:footnoteReference w:id="13"/>
      </w:r>
      <w:r>
        <w:rPr>
          <w:b/>
        </w:rPr>
        <w:t xml:space="preserve"> </w:t>
      </w:r>
      <w:r>
        <w:t>(Dotazník postoja k práci; Vtípil, Z., Doležalová, R.; 2005, Olomouc, katedra psychologie UP). Odpovedá na otázku o spokojnosti zamestnanca s vlastnou prácou a o stupni dôležitosti, aký prikladá jednotlivým okolnostiam práce.</w:t>
      </w:r>
    </w:p>
    <w:p w:rsidR="00AF1861" w:rsidRDefault="00AF1861" w:rsidP="006F0718">
      <w:r>
        <w:tab/>
        <w:t xml:space="preserve">Dotazník je členený na 4 časti. Úvod </w:t>
      </w:r>
      <w:r w:rsidR="00654CA9">
        <w:t xml:space="preserve">zahŕňa </w:t>
      </w:r>
      <w:r>
        <w:t>identifikačné údaje respondenta (pohlavie, vek, dosiahnuté vzdelanie, seniorita a vzťah k zamestnávateľovi – rodinný alebo nerodinný zamestnanec).</w:t>
      </w:r>
    </w:p>
    <w:p w:rsidR="00654CA9" w:rsidRDefault="00654CA9" w:rsidP="006F0718">
      <w:r>
        <w:tab/>
        <w:t>Prvá časť dotazníku, zložená z 25-tich otázok, sa zaoberá dôležitosťou jednotlivých podmienok a okolností jeho vlastnej práce na 5-stupňovej škále (celkom nedôležité, nezáleží mi na tom, veľmi málo dôležité, málo dôležité, dôležité, veľmi dôležité).</w:t>
      </w:r>
    </w:p>
    <w:p w:rsidR="00654CA9" w:rsidRDefault="00654CA9" w:rsidP="006F0718">
      <w:r>
        <w:tab/>
        <w:t>Druhá časť je takisto tvorená 25-timi otázkami. Zodpovedá tému spokojnosti s jednotlivými podmienkami a okolnosťami zamestnancovej práce, opäť na 5-stupňovej škále (úplne spokojný, veľmi málo spokojný, málo spokojný, spokojný, úplne spokojný).</w:t>
      </w:r>
    </w:p>
    <w:p w:rsidR="007D266E" w:rsidRDefault="007D266E" w:rsidP="006F0718">
      <w:r>
        <w:tab/>
        <w:t>Tretia dotazníková časť je riešená inou formou ako predošlé dve časti. V rámci 4 podskupín respondent priradzuje poradové čísla konkrétnym faktom v práci, tak ako ich považuje za dôležité:</w:t>
      </w:r>
    </w:p>
    <w:p w:rsidR="00C918DD" w:rsidRDefault="007D266E" w:rsidP="006F0718">
      <w:r>
        <w:t>* Ktoré položky považujete vo svojej práci za najviac motivujúce?</w:t>
      </w:r>
      <w:r w:rsidR="00D504E4">
        <w:t xml:space="preserve"> </w:t>
      </w:r>
    </w:p>
    <w:p w:rsidR="007D266E" w:rsidRDefault="007D266E" w:rsidP="006F0718">
      <w:r>
        <w:t>* Aké mám dôvody pracovať v tejto spoločnosti?</w:t>
      </w:r>
    </w:p>
    <w:p w:rsidR="007D266E" w:rsidRDefault="007D266E" w:rsidP="006F0718">
      <w:r>
        <w:t>* Aké kritériá si prajem mať zahrnuté v plate?</w:t>
      </w:r>
    </w:p>
    <w:p w:rsidR="007D266E" w:rsidRDefault="007D266E" w:rsidP="006F0718">
      <w:r>
        <w:t>* Ktoré zdroje informácii preferujete?</w:t>
      </w:r>
    </w:p>
    <w:p w:rsidR="00AF1861" w:rsidRDefault="00AF1861" w:rsidP="006F0718">
      <w:r>
        <w:tab/>
      </w:r>
      <w:r>
        <w:rPr>
          <w:b/>
        </w:rPr>
        <w:t>Dotazník MP-z</w:t>
      </w:r>
      <w:r w:rsidR="00D77208">
        <w:rPr>
          <w:b/>
        </w:rPr>
        <w:t xml:space="preserve"> </w:t>
      </w:r>
      <w:r w:rsidR="00D77208">
        <w:t xml:space="preserve">(Motivačný profil zamestnanca; Pavlát, J., 2004). </w:t>
      </w:r>
      <w:r w:rsidR="006808E4">
        <w:t>Zameriava sa na dominantnú motivačnú orientáciu respondenta, prejavujúcu sa v podstate v každej jeho činnosti (nielen v pracovnej oblasti). Obsahuje 54 otázok, respondent odpovedá na dvojbodovej škále (súhlasím, nesúhlasím s výrokom).</w:t>
      </w:r>
    </w:p>
    <w:p w:rsidR="009616F3" w:rsidRDefault="006808E4" w:rsidP="009616F3">
      <w:r>
        <w:tab/>
        <w:t>Výsledkom je zaradenie respondenta na 9-bodovej škále s dvoma pólmi (vytvorené na báze sémantického diferenciálu):</w:t>
      </w:r>
    </w:p>
    <w:tbl>
      <w:tblPr>
        <w:tblStyle w:val="Mriekatabuky"/>
        <w:tblW w:w="0" w:type="auto"/>
        <w:jc w:val="center"/>
        <w:tblLook w:val="04A0"/>
      </w:tblPr>
      <w:tblGrid>
        <w:gridCol w:w="456"/>
        <w:gridCol w:w="4330"/>
        <w:gridCol w:w="3969"/>
      </w:tblGrid>
      <w:tr w:rsidR="009616F3" w:rsidTr="00F67B22">
        <w:trPr>
          <w:jc w:val="center"/>
        </w:trPr>
        <w:tc>
          <w:tcPr>
            <w:tcW w:w="456" w:type="dxa"/>
            <w:vMerge w:val="restart"/>
          </w:tcPr>
          <w:p w:rsidR="009616F3" w:rsidRDefault="009616F3" w:rsidP="00F67B22">
            <w:pPr>
              <w:spacing w:line="276" w:lineRule="auto"/>
            </w:pPr>
            <w:r>
              <w:t>1</w:t>
            </w:r>
          </w:p>
        </w:tc>
        <w:tc>
          <w:tcPr>
            <w:tcW w:w="4330" w:type="dxa"/>
            <w:shd w:val="clear" w:color="auto" w:fill="D9D9D9" w:themeFill="background1" w:themeFillShade="D9"/>
          </w:tcPr>
          <w:p w:rsidR="009616F3" w:rsidRDefault="009616F3" w:rsidP="00F67B22">
            <w:pPr>
              <w:spacing w:line="276" w:lineRule="auto"/>
            </w:pPr>
            <w:r>
              <w:t>Vyhýbanie sa neúspechu</w:t>
            </w:r>
          </w:p>
        </w:tc>
        <w:tc>
          <w:tcPr>
            <w:tcW w:w="3969" w:type="dxa"/>
            <w:shd w:val="clear" w:color="auto" w:fill="D9D9D9" w:themeFill="background1" w:themeFillShade="D9"/>
          </w:tcPr>
          <w:p w:rsidR="009616F3" w:rsidRDefault="009616F3" w:rsidP="00F67B22">
            <w:pPr>
              <w:spacing w:line="276" w:lineRule="auto"/>
            </w:pPr>
            <w:r>
              <w:t>Dosahovanie úspechu</w:t>
            </w:r>
          </w:p>
        </w:tc>
      </w:tr>
      <w:tr w:rsidR="009616F3" w:rsidTr="00F67B22">
        <w:trPr>
          <w:jc w:val="center"/>
        </w:trPr>
        <w:tc>
          <w:tcPr>
            <w:tcW w:w="456" w:type="dxa"/>
            <w:vMerge/>
          </w:tcPr>
          <w:p w:rsidR="009616F3" w:rsidRDefault="009616F3" w:rsidP="00F67B22">
            <w:pPr>
              <w:spacing w:line="276" w:lineRule="auto"/>
            </w:pPr>
          </w:p>
        </w:tc>
        <w:tc>
          <w:tcPr>
            <w:tcW w:w="4330" w:type="dxa"/>
            <w:vAlign w:val="center"/>
          </w:tcPr>
          <w:p w:rsidR="009616F3" w:rsidRDefault="009616F3" w:rsidP="00F67B22">
            <w:pPr>
              <w:spacing w:line="276" w:lineRule="auto"/>
              <w:ind w:left="129" w:hanging="129"/>
            </w:pPr>
            <w:r>
              <w:t>- denné situácie ohrozujú jeho sebahodnotenie,</w:t>
            </w:r>
          </w:p>
          <w:p w:rsidR="009616F3" w:rsidRDefault="009616F3" w:rsidP="00F67B22">
            <w:pPr>
              <w:spacing w:line="276" w:lineRule="auto"/>
              <w:ind w:left="129" w:hanging="129"/>
            </w:pPr>
            <w:r>
              <w:t>- neprejavuje sa (zostáva v bezpečí),</w:t>
            </w:r>
          </w:p>
          <w:p w:rsidR="009616F3" w:rsidRDefault="009616F3" w:rsidP="00F67B22">
            <w:pPr>
              <w:spacing w:line="276" w:lineRule="auto"/>
              <w:ind w:left="129" w:hanging="129"/>
            </w:pPr>
            <w:r>
              <w:t>- usilovne pracuje, ale s pocitom viny, neodvedenia najlepšieho výkonu,</w:t>
            </w:r>
          </w:p>
          <w:p w:rsidR="009616F3" w:rsidRDefault="009616F3" w:rsidP="00F67B22">
            <w:pPr>
              <w:spacing w:line="276" w:lineRule="auto"/>
              <w:ind w:left="129" w:hanging="129"/>
            </w:pPr>
            <w:r>
              <w:t>- ťažko dosiahnuteľné ciele opúšťa.</w:t>
            </w:r>
          </w:p>
        </w:tc>
        <w:tc>
          <w:tcPr>
            <w:tcW w:w="3969" w:type="dxa"/>
            <w:vAlign w:val="center"/>
          </w:tcPr>
          <w:p w:rsidR="009616F3" w:rsidRDefault="009616F3" w:rsidP="00F67B22">
            <w:pPr>
              <w:spacing w:line="276" w:lineRule="auto"/>
              <w:ind w:left="193" w:hanging="193"/>
            </w:pPr>
            <w:r>
              <w:t>- denné situácie sú výzvou, príležitosť k úspechu,</w:t>
            </w:r>
          </w:p>
          <w:p w:rsidR="009616F3" w:rsidRDefault="009616F3" w:rsidP="00F67B22">
            <w:pPr>
              <w:spacing w:line="276" w:lineRule="auto"/>
              <w:ind w:left="193" w:hanging="193"/>
            </w:pPr>
            <w:r>
              <w:t>- aktívne sa zúčastňuje diania,</w:t>
            </w:r>
          </w:p>
          <w:p w:rsidR="009616F3" w:rsidRDefault="009616F3" w:rsidP="00F67B22">
            <w:pPr>
              <w:spacing w:line="276" w:lineRule="auto"/>
              <w:ind w:left="193" w:hanging="193"/>
            </w:pPr>
            <w:r>
              <w:t>- sám prichádza s riskantnými nápadmi.</w:t>
            </w:r>
          </w:p>
        </w:tc>
      </w:tr>
      <w:tr w:rsidR="009616F3" w:rsidTr="00F67B22">
        <w:trPr>
          <w:jc w:val="center"/>
        </w:trPr>
        <w:tc>
          <w:tcPr>
            <w:tcW w:w="456" w:type="dxa"/>
            <w:vMerge w:val="restart"/>
          </w:tcPr>
          <w:p w:rsidR="009616F3" w:rsidRDefault="009616F3" w:rsidP="00F67B22">
            <w:pPr>
              <w:spacing w:line="276" w:lineRule="auto"/>
            </w:pPr>
            <w:r>
              <w:t>2</w:t>
            </w:r>
          </w:p>
        </w:tc>
        <w:tc>
          <w:tcPr>
            <w:tcW w:w="4330" w:type="dxa"/>
            <w:shd w:val="clear" w:color="auto" w:fill="D9D9D9" w:themeFill="background1" w:themeFillShade="D9"/>
            <w:vAlign w:val="center"/>
          </w:tcPr>
          <w:p w:rsidR="009616F3" w:rsidRDefault="009616F3" w:rsidP="00F67B22">
            <w:pPr>
              <w:spacing w:line="276" w:lineRule="auto"/>
            </w:pPr>
            <w:r>
              <w:t>Zameranie na činnosť a jej obsah</w:t>
            </w:r>
          </w:p>
        </w:tc>
        <w:tc>
          <w:tcPr>
            <w:tcW w:w="3969" w:type="dxa"/>
            <w:shd w:val="clear" w:color="auto" w:fill="D9D9D9" w:themeFill="background1" w:themeFillShade="D9"/>
            <w:vAlign w:val="center"/>
          </w:tcPr>
          <w:p w:rsidR="009616F3" w:rsidRDefault="009616F3" w:rsidP="00F67B22">
            <w:pPr>
              <w:spacing w:line="276" w:lineRule="auto"/>
            </w:pPr>
            <w:r>
              <w:t>Zameranie na úspech</w:t>
            </w:r>
          </w:p>
        </w:tc>
      </w:tr>
      <w:tr w:rsidR="009616F3" w:rsidTr="00F67B22">
        <w:trPr>
          <w:jc w:val="center"/>
        </w:trPr>
        <w:tc>
          <w:tcPr>
            <w:tcW w:w="456" w:type="dxa"/>
            <w:vMerge/>
          </w:tcPr>
          <w:p w:rsidR="009616F3" w:rsidRDefault="009616F3" w:rsidP="00F67B22">
            <w:pPr>
              <w:spacing w:line="276" w:lineRule="auto"/>
            </w:pPr>
          </w:p>
        </w:tc>
        <w:tc>
          <w:tcPr>
            <w:tcW w:w="4330" w:type="dxa"/>
          </w:tcPr>
          <w:p w:rsidR="009616F3" w:rsidRDefault="009616F3" w:rsidP="00F67B22">
            <w:pPr>
              <w:spacing w:line="276" w:lineRule="auto"/>
              <w:ind w:left="129" w:hanging="129"/>
            </w:pPr>
            <w:r>
              <w:t>- prvoradý je druh činnosti, prináša radosť,</w:t>
            </w:r>
          </w:p>
          <w:p w:rsidR="009616F3" w:rsidRDefault="009616F3" w:rsidP="00F67B22">
            <w:pPr>
              <w:spacing w:line="276" w:lineRule="auto"/>
              <w:ind w:left="129" w:hanging="129"/>
            </w:pPr>
            <w:r>
              <w:t>- úspech je nepodstatný, radosť prináša, samotný výkon a výsledky činnosti.</w:t>
            </w:r>
          </w:p>
        </w:tc>
        <w:tc>
          <w:tcPr>
            <w:tcW w:w="3969" w:type="dxa"/>
          </w:tcPr>
          <w:p w:rsidR="009616F3" w:rsidRDefault="009616F3" w:rsidP="00F67B22">
            <w:pPr>
              <w:spacing w:line="276" w:lineRule="auto"/>
              <w:ind w:left="193" w:hanging="193"/>
            </w:pPr>
            <w:r>
              <w:t>- nezáleží na druhu činnosti,</w:t>
            </w:r>
          </w:p>
          <w:p w:rsidR="009616F3" w:rsidRDefault="009616F3" w:rsidP="00F67B22">
            <w:pPr>
              <w:spacing w:line="276" w:lineRule="auto"/>
              <w:ind w:left="193" w:hanging="193"/>
            </w:pPr>
            <w:r>
              <w:t>- prvoradé je uznanie, publicita, sláva, peniaze, spoločenské uznanie,</w:t>
            </w:r>
          </w:p>
          <w:p w:rsidR="009616F3" w:rsidRDefault="009616F3" w:rsidP="00F67B22">
            <w:pPr>
              <w:spacing w:line="276" w:lineRule="auto"/>
              <w:ind w:left="193" w:hanging="193"/>
            </w:pPr>
            <w:r>
              <w:t>- zvýšená súťaživosť až súperenie.</w:t>
            </w:r>
          </w:p>
        </w:tc>
      </w:tr>
      <w:tr w:rsidR="009616F3" w:rsidTr="00F67B22">
        <w:trPr>
          <w:jc w:val="center"/>
        </w:trPr>
        <w:tc>
          <w:tcPr>
            <w:tcW w:w="456" w:type="dxa"/>
            <w:vMerge w:val="restart"/>
          </w:tcPr>
          <w:p w:rsidR="009616F3" w:rsidRDefault="009616F3" w:rsidP="00F67B22">
            <w:pPr>
              <w:spacing w:line="276" w:lineRule="auto"/>
            </w:pPr>
            <w:r>
              <w:t>3</w:t>
            </w:r>
          </w:p>
        </w:tc>
        <w:tc>
          <w:tcPr>
            <w:tcW w:w="4330" w:type="dxa"/>
            <w:shd w:val="clear" w:color="auto" w:fill="D9D9D9" w:themeFill="background1" w:themeFillShade="D9"/>
            <w:vAlign w:val="center"/>
          </w:tcPr>
          <w:p w:rsidR="009616F3" w:rsidRDefault="009616F3" w:rsidP="00F67B22">
            <w:pPr>
              <w:spacing w:line="276" w:lineRule="auto"/>
            </w:pPr>
            <w:r>
              <w:t>Zameranie smerom od podniku</w:t>
            </w:r>
          </w:p>
        </w:tc>
        <w:tc>
          <w:tcPr>
            <w:tcW w:w="3969" w:type="dxa"/>
            <w:shd w:val="clear" w:color="auto" w:fill="D9D9D9" w:themeFill="background1" w:themeFillShade="D9"/>
            <w:vAlign w:val="center"/>
          </w:tcPr>
          <w:p w:rsidR="009616F3" w:rsidRDefault="009616F3" w:rsidP="00F67B22">
            <w:pPr>
              <w:spacing w:line="276" w:lineRule="auto"/>
            </w:pPr>
            <w:r>
              <w:t>Zameranie smerom k podniku</w:t>
            </w:r>
          </w:p>
        </w:tc>
      </w:tr>
      <w:tr w:rsidR="009616F3" w:rsidTr="00F67B22">
        <w:trPr>
          <w:jc w:val="center"/>
        </w:trPr>
        <w:tc>
          <w:tcPr>
            <w:tcW w:w="456" w:type="dxa"/>
            <w:vMerge/>
          </w:tcPr>
          <w:p w:rsidR="009616F3" w:rsidRDefault="009616F3" w:rsidP="00F67B22">
            <w:pPr>
              <w:spacing w:line="276" w:lineRule="auto"/>
            </w:pPr>
          </w:p>
        </w:tc>
        <w:tc>
          <w:tcPr>
            <w:tcW w:w="8299" w:type="dxa"/>
            <w:gridSpan w:val="2"/>
            <w:vAlign w:val="center"/>
          </w:tcPr>
          <w:p w:rsidR="009616F3" w:rsidRDefault="009616F3" w:rsidP="00F67B22">
            <w:pPr>
              <w:spacing w:line="276" w:lineRule="auto"/>
            </w:pPr>
            <w:r>
              <w:t>- prevažujúci vzťah pracovníka k zamestnávateľovi</w:t>
            </w:r>
          </w:p>
        </w:tc>
      </w:tr>
      <w:tr w:rsidR="009616F3" w:rsidTr="00F67B22">
        <w:trPr>
          <w:jc w:val="center"/>
        </w:trPr>
        <w:tc>
          <w:tcPr>
            <w:tcW w:w="456" w:type="dxa"/>
            <w:vMerge/>
          </w:tcPr>
          <w:p w:rsidR="009616F3" w:rsidRDefault="009616F3" w:rsidP="00F67B22">
            <w:pPr>
              <w:spacing w:line="276" w:lineRule="auto"/>
            </w:pPr>
          </w:p>
        </w:tc>
        <w:tc>
          <w:tcPr>
            <w:tcW w:w="4330" w:type="dxa"/>
            <w:vAlign w:val="center"/>
          </w:tcPr>
          <w:p w:rsidR="009616F3" w:rsidRDefault="009616F3" w:rsidP="00F67B22">
            <w:pPr>
              <w:spacing w:line="276" w:lineRule="auto"/>
              <w:ind w:left="129" w:hanging="129"/>
            </w:pPr>
            <w:r>
              <w:t>- osobná nezávislosť, odstup od podnikového diania,</w:t>
            </w:r>
          </w:p>
          <w:p w:rsidR="009616F3" w:rsidRDefault="009616F3" w:rsidP="00F67B22">
            <w:pPr>
              <w:spacing w:line="276" w:lineRule="auto"/>
            </w:pPr>
            <w:r>
              <w:t>- prednosť záujmovým aktivitám,</w:t>
            </w:r>
          </w:p>
          <w:p w:rsidR="009616F3" w:rsidRDefault="009616F3" w:rsidP="00F67B22">
            <w:pPr>
              <w:spacing w:line="276" w:lineRule="auto"/>
            </w:pPr>
            <w:r>
              <w:t>- nenechá sa v práci zneužívať.</w:t>
            </w:r>
          </w:p>
        </w:tc>
        <w:tc>
          <w:tcPr>
            <w:tcW w:w="3969" w:type="dxa"/>
            <w:vAlign w:val="center"/>
          </w:tcPr>
          <w:p w:rsidR="009616F3" w:rsidRDefault="009616F3" w:rsidP="00F67B22">
            <w:pPr>
              <w:spacing w:line="276" w:lineRule="auto"/>
              <w:ind w:left="193" w:hanging="193"/>
            </w:pPr>
            <w:r>
              <w:t>- identifikácia s pracovným zaradením, extrémny záujem o dianie v organizácii,</w:t>
            </w:r>
          </w:p>
          <w:p w:rsidR="009616F3" w:rsidRDefault="009616F3" w:rsidP="00F67B22">
            <w:pPr>
              <w:spacing w:line="276" w:lineRule="auto"/>
              <w:ind w:left="193" w:hanging="193"/>
            </w:pPr>
            <w:r>
              <w:t>- motivovaný, iniciatívny,</w:t>
            </w:r>
          </w:p>
          <w:p w:rsidR="009616F3" w:rsidRDefault="009616F3" w:rsidP="009616F3">
            <w:pPr>
              <w:spacing w:line="276" w:lineRule="auto"/>
              <w:ind w:left="193" w:hanging="193"/>
            </w:pPr>
            <w:r>
              <w:t>- urobí v práci čokoľvek.</w:t>
            </w:r>
          </w:p>
        </w:tc>
      </w:tr>
      <w:tr w:rsidR="009616F3" w:rsidTr="00F67B22">
        <w:trPr>
          <w:jc w:val="center"/>
        </w:trPr>
        <w:tc>
          <w:tcPr>
            <w:tcW w:w="456" w:type="dxa"/>
            <w:vMerge w:val="restart"/>
          </w:tcPr>
          <w:p w:rsidR="009616F3" w:rsidRDefault="009616F3" w:rsidP="00F67B22">
            <w:pPr>
              <w:spacing w:line="276" w:lineRule="auto"/>
            </w:pPr>
            <w:r>
              <w:t>4</w:t>
            </w:r>
          </w:p>
        </w:tc>
        <w:tc>
          <w:tcPr>
            <w:tcW w:w="4330" w:type="dxa"/>
            <w:shd w:val="clear" w:color="auto" w:fill="D9D9D9" w:themeFill="background1" w:themeFillShade="D9"/>
            <w:vAlign w:val="center"/>
          </w:tcPr>
          <w:p w:rsidR="009616F3" w:rsidRDefault="009616F3" w:rsidP="00F67B22">
            <w:pPr>
              <w:spacing w:line="276" w:lineRule="auto"/>
            </w:pPr>
            <w:r>
              <w:t>Orientácia na pocit bezpečia</w:t>
            </w:r>
          </w:p>
        </w:tc>
        <w:tc>
          <w:tcPr>
            <w:tcW w:w="3969" w:type="dxa"/>
            <w:shd w:val="clear" w:color="auto" w:fill="D9D9D9" w:themeFill="background1" w:themeFillShade="D9"/>
            <w:vAlign w:val="center"/>
          </w:tcPr>
          <w:p w:rsidR="009616F3" w:rsidRDefault="009616F3" w:rsidP="00F67B22">
            <w:pPr>
              <w:spacing w:line="276" w:lineRule="auto"/>
            </w:pPr>
            <w:r>
              <w:t>Zameranie sa na riziko</w:t>
            </w:r>
          </w:p>
        </w:tc>
      </w:tr>
      <w:tr w:rsidR="009616F3" w:rsidTr="00F67B22">
        <w:trPr>
          <w:jc w:val="center"/>
        </w:trPr>
        <w:tc>
          <w:tcPr>
            <w:tcW w:w="456" w:type="dxa"/>
            <w:vMerge/>
          </w:tcPr>
          <w:p w:rsidR="009616F3" w:rsidRDefault="009616F3" w:rsidP="00F67B22">
            <w:pPr>
              <w:spacing w:line="276" w:lineRule="auto"/>
            </w:pPr>
          </w:p>
        </w:tc>
        <w:tc>
          <w:tcPr>
            <w:tcW w:w="4330" w:type="dxa"/>
            <w:vAlign w:val="center"/>
          </w:tcPr>
          <w:p w:rsidR="009616F3" w:rsidRDefault="009616F3" w:rsidP="00F67B22">
            <w:pPr>
              <w:spacing w:line="276" w:lineRule="auto"/>
              <w:ind w:left="129" w:hanging="129"/>
            </w:pPr>
            <w:r>
              <w:t>- riziko a konfrontácie sú demotivačné,</w:t>
            </w:r>
          </w:p>
          <w:p w:rsidR="009616F3" w:rsidRDefault="009616F3" w:rsidP="00F67B22">
            <w:pPr>
              <w:spacing w:line="276" w:lineRule="auto"/>
              <w:ind w:left="129" w:hanging="129"/>
            </w:pPr>
            <w:r>
              <w:t>- preferuje zdravé prostredie,</w:t>
            </w:r>
          </w:p>
          <w:p w:rsidR="009616F3" w:rsidRDefault="009616F3" w:rsidP="00F67B22">
            <w:pPr>
              <w:spacing w:line="276" w:lineRule="auto"/>
              <w:ind w:left="129" w:hanging="129"/>
            </w:pPr>
            <w:r>
              <w:t>- preferuje pokojnú komunikáciu,</w:t>
            </w:r>
          </w:p>
          <w:p w:rsidR="009616F3" w:rsidRDefault="009616F3" w:rsidP="00F67B22">
            <w:pPr>
              <w:spacing w:line="276" w:lineRule="auto"/>
              <w:ind w:left="129" w:hanging="129"/>
            </w:pPr>
            <w:r>
              <w:t>- v obtiažnych situáciách hľadá silnejšiu oporu,</w:t>
            </w:r>
          </w:p>
          <w:p w:rsidR="009616F3" w:rsidRDefault="009616F3" w:rsidP="00F67B22">
            <w:pPr>
              <w:spacing w:line="276" w:lineRule="auto"/>
              <w:ind w:left="129" w:hanging="129"/>
            </w:pPr>
            <w:r>
              <w:t>- malá tolerancia voči nejednoznačným situáciám.</w:t>
            </w:r>
          </w:p>
        </w:tc>
        <w:tc>
          <w:tcPr>
            <w:tcW w:w="3969" w:type="dxa"/>
            <w:vAlign w:val="center"/>
          </w:tcPr>
          <w:p w:rsidR="009616F3" w:rsidRDefault="009616F3" w:rsidP="00F67B22">
            <w:pPr>
              <w:spacing w:line="276" w:lineRule="auto"/>
              <w:ind w:left="129" w:hanging="129"/>
            </w:pPr>
            <w:r>
              <w:t>- riziko ho stimuluje k výkonu,</w:t>
            </w:r>
          </w:p>
          <w:p w:rsidR="009616F3" w:rsidRDefault="009616F3" w:rsidP="00F67B22">
            <w:pPr>
              <w:spacing w:line="276" w:lineRule="auto"/>
              <w:ind w:left="129" w:hanging="129"/>
            </w:pPr>
            <w:r>
              <w:t>- príma aj riziko poškodenia zdravia (života),</w:t>
            </w:r>
          </w:p>
          <w:p w:rsidR="009616F3" w:rsidRDefault="009616F3" w:rsidP="00F67B22">
            <w:pPr>
              <w:spacing w:line="276" w:lineRule="auto"/>
              <w:ind w:left="129" w:hanging="129"/>
            </w:pPr>
            <w:r>
              <w:t>- nutne nedodržuje pravidlá bezpečnosti práce</w:t>
            </w:r>
          </w:p>
          <w:p w:rsidR="009616F3" w:rsidRDefault="009616F3" w:rsidP="00F67B22">
            <w:pPr>
              <w:spacing w:line="276" w:lineRule="auto"/>
              <w:ind w:left="129" w:hanging="129"/>
            </w:pPr>
            <w:r>
              <w:t>- spolieha sa na náhodu.</w:t>
            </w:r>
          </w:p>
          <w:p w:rsidR="009616F3" w:rsidRDefault="009616F3" w:rsidP="00F67B22">
            <w:pPr>
              <w:spacing w:line="276" w:lineRule="auto"/>
              <w:ind w:left="129" w:hanging="129"/>
            </w:pPr>
          </w:p>
        </w:tc>
      </w:tr>
      <w:tr w:rsidR="009616F3" w:rsidTr="00F67B22">
        <w:trPr>
          <w:jc w:val="center"/>
        </w:trPr>
        <w:tc>
          <w:tcPr>
            <w:tcW w:w="456" w:type="dxa"/>
            <w:vMerge w:val="restart"/>
          </w:tcPr>
          <w:p w:rsidR="009616F3" w:rsidRDefault="009616F3" w:rsidP="00F67B22">
            <w:pPr>
              <w:spacing w:line="276" w:lineRule="auto"/>
            </w:pPr>
            <w:r>
              <w:t>5</w:t>
            </w:r>
          </w:p>
        </w:tc>
        <w:tc>
          <w:tcPr>
            <w:tcW w:w="4330" w:type="dxa"/>
            <w:shd w:val="clear" w:color="auto" w:fill="D9D9D9" w:themeFill="background1" w:themeFillShade="D9"/>
            <w:vAlign w:val="center"/>
          </w:tcPr>
          <w:p w:rsidR="009616F3" w:rsidRDefault="009616F3" w:rsidP="00F67B22">
            <w:pPr>
              <w:spacing w:line="276" w:lineRule="auto"/>
              <w:ind w:left="129" w:hanging="129"/>
            </w:pPr>
            <w:r>
              <w:t>Orientácia na budúcnosť</w:t>
            </w:r>
          </w:p>
        </w:tc>
        <w:tc>
          <w:tcPr>
            <w:tcW w:w="3969" w:type="dxa"/>
            <w:shd w:val="clear" w:color="auto" w:fill="D9D9D9" w:themeFill="background1" w:themeFillShade="D9"/>
            <w:vAlign w:val="center"/>
          </w:tcPr>
          <w:p w:rsidR="009616F3" w:rsidRDefault="009616F3" w:rsidP="00F67B22">
            <w:pPr>
              <w:spacing w:line="276" w:lineRule="auto"/>
              <w:ind w:left="129" w:hanging="129"/>
            </w:pPr>
            <w:r>
              <w:t>Zameranie na aktuálny stav</w:t>
            </w:r>
          </w:p>
        </w:tc>
      </w:tr>
      <w:tr w:rsidR="009616F3" w:rsidTr="00F67B22">
        <w:trPr>
          <w:jc w:val="center"/>
        </w:trPr>
        <w:tc>
          <w:tcPr>
            <w:tcW w:w="456" w:type="dxa"/>
            <w:vMerge/>
          </w:tcPr>
          <w:p w:rsidR="009616F3" w:rsidRDefault="009616F3" w:rsidP="00F67B22">
            <w:pPr>
              <w:spacing w:line="276" w:lineRule="auto"/>
            </w:pPr>
          </w:p>
        </w:tc>
        <w:tc>
          <w:tcPr>
            <w:tcW w:w="4330" w:type="dxa"/>
            <w:vAlign w:val="center"/>
          </w:tcPr>
          <w:p w:rsidR="009616F3" w:rsidRDefault="009616F3" w:rsidP="00F67B22">
            <w:pPr>
              <w:spacing w:line="276" w:lineRule="auto"/>
              <w:ind w:left="129" w:hanging="129"/>
            </w:pPr>
            <w:r>
              <w:t>- pozitívna predstava o</w:t>
            </w:r>
            <w:r w:rsidR="00CA2678">
              <w:t xml:space="preserve"> svojej </w:t>
            </w:r>
            <w:r>
              <w:t>budúc</w:t>
            </w:r>
            <w:r w:rsidR="00CA2678">
              <w:t>nosti</w:t>
            </w:r>
            <w:r>
              <w:t>,</w:t>
            </w:r>
          </w:p>
          <w:p w:rsidR="009616F3" w:rsidRDefault="009616F3" w:rsidP="00F67B22">
            <w:pPr>
              <w:spacing w:line="276" w:lineRule="auto"/>
              <w:ind w:left="129" w:hanging="129"/>
            </w:pPr>
            <w:r>
              <w:t>- zameranie na budúcnosť,</w:t>
            </w:r>
          </w:p>
          <w:p w:rsidR="009616F3" w:rsidRDefault="009616F3" w:rsidP="00F67B22">
            <w:pPr>
              <w:spacing w:line="276" w:lineRule="auto"/>
              <w:ind w:left="129" w:hanging="129"/>
            </w:pPr>
            <w:r>
              <w:t>- menšia reflexia aktuálnej reality,</w:t>
            </w:r>
          </w:p>
          <w:p w:rsidR="009616F3" w:rsidRDefault="009616F3" w:rsidP="00F67B22">
            <w:pPr>
              <w:spacing w:line="276" w:lineRule="auto"/>
              <w:ind w:left="129" w:hanging="129"/>
            </w:pPr>
            <w:r>
              <w:t>- „hlava v oblakoch“.</w:t>
            </w:r>
          </w:p>
        </w:tc>
        <w:tc>
          <w:tcPr>
            <w:tcW w:w="3969" w:type="dxa"/>
            <w:vAlign w:val="center"/>
          </w:tcPr>
          <w:p w:rsidR="009616F3" w:rsidRDefault="009616F3" w:rsidP="00F67B22">
            <w:pPr>
              <w:spacing w:line="276" w:lineRule="auto"/>
              <w:ind w:left="129" w:hanging="129"/>
            </w:pPr>
            <w:r>
              <w:t>- žiadne osobné ciele, perspektívy (v extréme) alebo len krátkodobé,</w:t>
            </w:r>
          </w:p>
          <w:p w:rsidR="009616F3" w:rsidRDefault="009616F3" w:rsidP="00F67B22">
            <w:pPr>
              <w:spacing w:line="276" w:lineRule="auto"/>
              <w:ind w:left="129" w:hanging="129"/>
            </w:pPr>
            <w:r>
              <w:t>- „funguje“ bez úvahy</w:t>
            </w:r>
          </w:p>
          <w:p w:rsidR="009616F3" w:rsidRDefault="009616F3" w:rsidP="00F67B22">
            <w:pPr>
              <w:spacing w:line="276" w:lineRule="auto"/>
              <w:ind w:left="129" w:hanging="129"/>
            </w:pPr>
            <w:r>
              <w:t>- spoliehanie na náhodu</w:t>
            </w:r>
          </w:p>
        </w:tc>
      </w:tr>
      <w:tr w:rsidR="009616F3" w:rsidTr="00F67B22">
        <w:trPr>
          <w:jc w:val="center"/>
        </w:trPr>
        <w:tc>
          <w:tcPr>
            <w:tcW w:w="456" w:type="dxa"/>
            <w:vMerge w:val="restart"/>
          </w:tcPr>
          <w:p w:rsidR="009616F3" w:rsidRDefault="009616F3" w:rsidP="00F67B22">
            <w:pPr>
              <w:spacing w:line="276" w:lineRule="auto"/>
            </w:pPr>
            <w:r>
              <w:t>6</w:t>
            </w:r>
          </w:p>
        </w:tc>
        <w:tc>
          <w:tcPr>
            <w:tcW w:w="4330" w:type="dxa"/>
            <w:shd w:val="clear" w:color="auto" w:fill="D9D9D9" w:themeFill="background1" w:themeFillShade="D9"/>
            <w:vAlign w:val="center"/>
          </w:tcPr>
          <w:p w:rsidR="009616F3" w:rsidRDefault="009616F3" w:rsidP="00F67B22">
            <w:pPr>
              <w:spacing w:line="276" w:lineRule="auto"/>
              <w:ind w:left="129" w:hanging="129"/>
            </w:pPr>
            <w:r>
              <w:t>Skupinová orientácia</w:t>
            </w:r>
          </w:p>
        </w:tc>
        <w:tc>
          <w:tcPr>
            <w:tcW w:w="3969" w:type="dxa"/>
            <w:shd w:val="clear" w:color="auto" w:fill="D9D9D9" w:themeFill="background1" w:themeFillShade="D9"/>
            <w:vAlign w:val="center"/>
          </w:tcPr>
          <w:p w:rsidR="009616F3" w:rsidRDefault="009616F3" w:rsidP="00F67B22">
            <w:pPr>
              <w:spacing w:line="276" w:lineRule="auto"/>
              <w:ind w:left="129" w:hanging="129"/>
            </w:pPr>
            <w:r>
              <w:t>Individuálna orientácia</w:t>
            </w:r>
          </w:p>
        </w:tc>
      </w:tr>
      <w:tr w:rsidR="009616F3" w:rsidTr="00F67B22">
        <w:trPr>
          <w:jc w:val="center"/>
        </w:trPr>
        <w:tc>
          <w:tcPr>
            <w:tcW w:w="456" w:type="dxa"/>
            <w:vMerge/>
          </w:tcPr>
          <w:p w:rsidR="009616F3" w:rsidRDefault="009616F3" w:rsidP="00F67B22">
            <w:pPr>
              <w:spacing w:line="276" w:lineRule="auto"/>
            </w:pPr>
          </w:p>
        </w:tc>
        <w:tc>
          <w:tcPr>
            <w:tcW w:w="4330" w:type="dxa"/>
            <w:vAlign w:val="center"/>
          </w:tcPr>
          <w:p w:rsidR="009616F3" w:rsidRDefault="009616F3" w:rsidP="00F67B22">
            <w:pPr>
              <w:spacing w:line="276" w:lineRule="auto"/>
              <w:ind w:left="129" w:hanging="129"/>
            </w:pPr>
            <w:r>
              <w:t>- až nekritické stotožnenie sa so skupinou (rodina, kolegovia, členovia skupiny)</w:t>
            </w:r>
          </w:p>
          <w:p w:rsidR="009616F3" w:rsidRDefault="009616F3" w:rsidP="00F67B22">
            <w:pPr>
              <w:spacing w:line="276" w:lineRule="auto"/>
              <w:ind w:left="129" w:hanging="129"/>
            </w:pPr>
            <w:r>
              <w:t>- potlačenie vlastnej osobnosti (extrém), úplne podriadenie sa.</w:t>
            </w:r>
          </w:p>
        </w:tc>
        <w:tc>
          <w:tcPr>
            <w:tcW w:w="3969" w:type="dxa"/>
            <w:vAlign w:val="center"/>
          </w:tcPr>
          <w:p w:rsidR="009616F3" w:rsidRDefault="009616F3" w:rsidP="00F67B22">
            <w:pPr>
              <w:spacing w:line="276" w:lineRule="auto"/>
              <w:ind w:left="129" w:hanging="129"/>
            </w:pPr>
            <w:r>
              <w:t>- nezávislý na sociálnom kontakte, názore iných</w:t>
            </w:r>
          </w:p>
          <w:p w:rsidR="009616F3" w:rsidRDefault="009616F3" w:rsidP="00F67B22">
            <w:pPr>
              <w:spacing w:line="276" w:lineRule="auto"/>
              <w:ind w:left="129" w:hanging="129"/>
            </w:pPr>
            <w:r>
              <w:t>- samostatný</w:t>
            </w:r>
          </w:p>
          <w:p w:rsidR="00CA2678" w:rsidRDefault="009616F3" w:rsidP="00F67B22">
            <w:pPr>
              <w:spacing w:line="276" w:lineRule="auto"/>
              <w:ind w:left="129" w:hanging="129"/>
            </w:pPr>
            <w:r>
              <w:t xml:space="preserve">- individualista, egocentrik, </w:t>
            </w:r>
          </w:p>
          <w:p w:rsidR="009616F3" w:rsidRDefault="009616F3" w:rsidP="00F67B22">
            <w:pPr>
              <w:spacing w:line="276" w:lineRule="auto"/>
              <w:ind w:left="129" w:hanging="129"/>
            </w:pPr>
            <w:r>
              <w:t xml:space="preserve">- </w:t>
            </w:r>
            <w:r w:rsidR="00CA2678">
              <w:t>bez potreby</w:t>
            </w:r>
            <w:r>
              <w:t xml:space="preserve"> byť obľúbený, príjemný, </w:t>
            </w:r>
          </w:p>
          <w:p w:rsidR="009616F3" w:rsidRDefault="009616F3" w:rsidP="00F67B22">
            <w:pPr>
              <w:spacing w:line="276" w:lineRule="auto"/>
              <w:ind w:left="129" w:hanging="129"/>
            </w:pPr>
            <w:r>
              <w:t>- až bezohľadne kritický,</w:t>
            </w:r>
          </w:p>
          <w:p w:rsidR="009616F3" w:rsidRDefault="009616F3" w:rsidP="00CA2678">
            <w:pPr>
              <w:spacing w:line="276" w:lineRule="auto"/>
              <w:ind w:left="129" w:hanging="129"/>
            </w:pPr>
            <w:r>
              <w:t xml:space="preserve">- </w:t>
            </w:r>
            <w:r w:rsidR="00CA2678">
              <w:t>schopný</w:t>
            </w:r>
            <w:r>
              <w:t xml:space="preserve"> niesť zodpovednosť</w:t>
            </w:r>
            <w:r w:rsidR="00CA2678">
              <w:t>.</w:t>
            </w:r>
          </w:p>
        </w:tc>
      </w:tr>
      <w:tr w:rsidR="009616F3" w:rsidTr="00F67B22">
        <w:trPr>
          <w:jc w:val="center"/>
        </w:trPr>
        <w:tc>
          <w:tcPr>
            <w:tcW w:w="456" w:type="dxa"/>
            <w:vMerge w:val="restart"/>
          </w:tcPr>
          <w:p w:rsidR="009616F3" w:rsidRDefault="009616F3" w:rsidP="00F67B22">
            <w:pPr>
              <w:spacing w:line="276" w:lineRule="auto"/>
            </w:pPr>
            <w:r>
              <w:t>7</w:t>
            </w:r>
          </w:p>
        </w:tc>
        <w:tc>
          <w:tcPr>
            <w:tcW w:w="4330" w:type="dxa"/>
            <w:shd w:val="clear" w:color="auto" w:fill="D9D9D9" w:themeFill="background1" w:themeFillShade="D9"/>
            <w:vAlign w:val="center"/>
          </w:tcPr>
          <w:p w:rsidR="009616F3" w:rsidRDefault="009616F3" w:rsidP="00F67B22">
            <w:pPr>
              <w:spacing w:line="276" w:lineRule="auto"/>
              <w:ind w:left="129" w:hanging="129"/>
            </w:pPr>
            <w:r>
              <w:t>Prosociálna orientácia</w:t>
            </w:r>
          </w:p>
        </w:tc>
        <w:tc>
          <w:tcPr>
            <w:tcW w:w="3969" w:type="dxa"/>
            <w:shd w:val="clear" w:color="auto" w:fill="D9D9D9" w:themeFill="background1" w:themeFillShade="D9"/>
            <w:vAlign w:val="center"/>
          </w:tcPr>
          <w:p w:rsidR="009616F3" w:rsidRDefault="009616F3" w:rsidP="00F67B22">
            <w:pPr>
              <w:spacing w:line="276" w:lineRule="auto"/>
              <w:ind w:left="129" w:hanging="129"/>
            </w:pPr>
            <w:r>
              <w:t>Zameranosť na seba</w:t>
            </w:r>
          </w:p>
        </w:tc>
      </w:tr>
      <w:tr w:rsidR="009616F3" w:rsidTr="00F67B22">
        <w:trPr>
          <w:jc w:val="center"/>
        </w:trPr>
        <w:tc>
          <w:tcPr>
            <w:tcW w:w="456" w:type="dxa"/>
            <w:vMerge/>
          </w:tcPr>
          <w:p w:rsidR="009616F3" w:rsidRDefault="009616F3" w:rsidP="00F67B22">
            <w:pPr>
              <w:spacing w:line="276" w:lineRule="auto"/>
            </w:pPr>
          </w:p>
        </w:tc>
        <w:tc>
          <w:tcPr>
            <w:tcW w:w="4330" w:type="dxa"/>
            <w:vAlign w:val="center"/>
          </w:tcPr>
          <w:p w:rsidR="009616F3" w:rsidRDefault="009616F3" w:rsidP="00F67B22">
            <w:pPr>
              <w:spacing w:line="276" w:lineRule="auto"/>
              <w:ind w:left="129" w:hanging="129"/>
            </w:pPr>
            <w:r>
              <w:t>- tendencia niekomu, niečomu slúžiť, obetovať sa,</w:t>
            </w:r>
          </w:p>
          <w:p w:rsidR="009616F3" w:rsidRDefault="009616F3" w:rsidP="00F67B22">
            <w:pPr>
              <w:spacing w:line="276" w:lineRule="auto"/>
              <w:ind w:left="129" w:hanging="129"/>
            </w:pPr>
            <w:r>
              <w:t>- motivácia: konať dobro, vykonávať služby druhým, byť uznávaným členom.</w:t>
            </w:r>
          </w:p>
        </w:tc>
        <w:tc>
          <w:tcPr>
            <w:tcW w:w="3969" w:type="dxa"/>
            <w:vAlign w:val="center"/>
          </w:tcPr>
          <w:p w:rsidR="009616F3" w:rsidRDefault="009616F3" w:rsidP="00F67B22">
            <w:pPr>
              <w:spacing w:line="276" w:lineRule="auto"/>
              <w:ind w:left="129" w:hanging="129"/>
            </w:pPr>
            <w:r>
              <w:t>- činnosť len pre vlastný prospech, potreby,</w:t>
            </w:r>
          </w:p>
          <w:p w:rsidR="009616F3" w:rsidRDefault="009616F3" w:rsidP="00F67B22">
            <w:pPr>
              <w:spacing w:line="276" w:lineRule="auto"/>
              <w:ind w:left="129" w:hanging="129"/>
            </w:pPr>
            <w:r>
              <w:t xml:space="preserve">- využíva kolektív pre svoj prospech, </w:t>
            </w:r>
          </w:p>
          <w:p w:rsidR="009616F3" w:rsidRDefault="009616F3" w:rsidP="00F67B22">
            <w:pPr>
              <w:spacing w:line="276" w:lineRule="auto"/>
              <w:ind w:left="129" w:hanging="129"/>
            </w:pPr>
            <w:r>
              <w:t>- nepotrebuje kolektív.</w:t>
            </w:r>
          </w:p>
        </w:tc>
      </w:tr>
      <w:tr w:rsidR="009616F3" w:rsidTr="00F67B22">
        <w:trPr>
          <w:jc w:val="center"/>
        </w:trPr>
        <w:tc>
          <w:tcPr>
            <w:tcW w:w="456" w:type="dxa"/>
            <w:vMerge w:val="restart"/>
          </w:tcPr>
          <w:p w:rsidR="009616F3" w:rsidRDefault="009616F3" w:rsidP="00F67B22">
            <w:pPr>
              <w:spacing w:line="276" w:lineRule="auto"/>
            </w:pPr>
            <w:r>
              <w:t>8</w:t>
            </w:r>
          </w:p>
        </w:tc>
        <w:tc>
          <w:tcPr>
            <w:tcW w:w="4330" w:type="dxa"/>
            <w:shd w:val="clear" w:color="auto" w:fill="D9D9D9" w:themeFill="background1" w:themeFillShade="D9"/>
            <w:vAlign w:val="center"/>
          </w:tcPr>
          <w:p w:rsidR="009616F3" w:rsidRDefault="009616F3" w:rsidP="00F67B22">
            <w:pPr>
              <w:spacing w:line="276" w:lineRule="auto"/>
              <w:ind w:left="129" w:hanging="129"/>
            </w:pPr>
            <w:r>
              <w:t>Pasivita, pokoj</w:t>
            </w:r>
          </w:p>
        </w:tc>
        <w:tc>
          <w:tcPr>
            <w:tcW w:w="3969" w:type="dxa"/>
            <w:shd w:val="clear" w:color="auto" w:fill="D9D9D9" w:themeFill="background1" w:themeFillShade="D9"/>
            <w:vAlign w:val="center"/>
          </w:tcPr>
          <w:p w:rsidR="009616F3" w:rsidRDefault="009616F3" w:rsidP="00F67B22">
            <w:pPr>
              <w:spacing w:line="276" w:lineRule="auto"/>
              <w:ind w:left="129" w:hanging="129"/>
            </w:pPr>
            <w:r>
              <w:t>Činorodosť</w:t>
            </w:r>
          </w:p>
        </w:tc>
      </w:tr>
      <w:tr w:rsidR="009616F3" w:rsidTr="00F67B22">
        <w:trPr>
          <w:jc w:val="center"/>
        </w:trPr>
        <w:tc>
          <w:tcPr>
            <w:tcW w:w="456" w:type="dxa"/>
            <w:vMerge/>
          </w:tcPr>
          <w:p w:rsidR="009616F3" w:rsidRDefault="009616F3" w:rsidP="00F67B22">
            <w:pPr>
              <w:spacing w:line="276" w:lineRule="auto"/>
            </w:pPr>
          </w:p>
        </w:tc>
        <w:tc>
          <w:tcPr>
            <w:tcW w:w="4330" w:type="dxa"/>
            <w:vAlign w:val="center"/>
          </w:tcPr>
          <w:p w:rsidR="009616F3" w:rsidRDefault="009616F3" w:rsidP="00F67B22">
            <w:pPr>
              <w:spacing w:line="276" w:lineRule="auto"/>
              <w:ind w:left="129" w:hanging="129"/>
            </w:pPr>
            <w:r>
              <w:t>- preferuje v práci pokoj, pohodu, nemennosť, jednotné, pomalé tempo,</w:t>
            </w:r>
          </w:p>
          <w:p w:rsidR="009616F3" w:rsidRDefault="009616F3" w:rsidP="00F67B22">
            <w:pPr>
              <w:spacing w:line="276" w:lineRule="auto"/>
              <w:ind w:left="129" w:hanging="129"/>
            </w:pPr>
            <w:r>
              <w:t>- nemá rád vyrušovanie pri práci, s</w:t>
            </w:r>
            <w:r w:rsidR="00CA2678">
              <w:t>amostatné rozhodovanie a riziko</w:t>
            </w:r>
            <w:r>
              <w:t>,</w:t>
            </w:r>
          </w:p>
          <w:p w:rsidR="009616F3" w:rsidRDefault="009616F3" w:rsidP="00F67B22">
            <w:pPr>
              <w:spacing w:line="276" w:lineRule="auto"/>
              <w:ind w:left="129" w:hanging="129"/>
            </w:pPr>
            <w:r>
              <w:t>- rád dorobí jedno až potom druhé,</w:t>
            </w:r>
          </w:p>
          <w:p w:rsidR="009616F3" w:rsidRDefault="009616F3" w:rsidP="00F67B22">
            <w:pPr>
              <w:spacing w:line="276" w:lineRule="auto"/>
              <w:ind w:left="129" w:hanging="129"/>
            </w:pPr>
            <w:r>
              <w:t>- potreba štruktúrovanosti práce,</w:t>
            </w:r>
          </w:p>
          <w:p w:rsidR="009616F3" w:rsidRDefault="009616F3" w:rsidP="00F67B22">
            <w:pPr>
              <w:spacing w:line="276" w:lineRule="auto"/>
              <w:ind w:left="129" w:hanging="129"/>
            </w:pPr>
            <w:r>
              <w:t>- nepotrebuje vysoké profes</w:t>
            </w:r>
            <w:r w:rsidR="00CA2678">
              <w:t>ij</w:t>
            </w:r>
            <w:r>
              <w:t>né výkony,</w:t>
            </w:r>
          </w:p>
          <w:p w:rsidR="009616F3" w:rsidRDefault="009616F3" w:rsidP="00F67B22">
            <w:pPr>
              <w:spacing w:line="276" w:lineRule="auto"/>
              <w:ind w:left="129" w:hanging="129"/>
            </w:pPr>
            <w:r>
              <w:t>- ťažko ho motivovať k náročným úlohám.</w:t>
            </w:r>
          </w:p>
        </w:tc>
        <w:tc>
          <w:tcPr>
            <w:tcW w:w="3969" w:type="dxa"/>
            <w:vAlign w:val="center"/>
          </w:tcPr>
          <w:p w:rsidR="009616F3" w:rsidRDefault="009616F3" w:rsidP="00F67B22">
            <w:pPr>
              <w:spacing w:line="276" w:lineRule="auto"/>
              <w:ind w:left="129" w:hanging="129"/>
            </w:pPr>
            <w:r>
              <w:t>- veľmi aktívny,</w:t>
            </w:r>
          </w:p>
          <w:p w:rsidR="009616F3" w:rsidRDefault="009616F3" w:rsidP="00F67B22">
            <w:pPr>
              <w:spacing w:line="276" w:lineRule="auto"/>
              <w:ind w:left="129" w:hanging="129"/>
            </w:pPr>
            <w:r>
              <w:t>- má rád časté zmeny úloh, pracuje na niekoľkých úlohách súbežne,</w:t>
            </w:r>
          </w:p>
          <w:p w:rsidR="009616F3" w:rsidRDefault="009616F3" w:rsidP="00F67B22">
            <w:pPr>
              <w:spacing w:line="276" w:lineRule="auto"/>
              <w:ind w:left="129" w:hanging="129"/>
            </w:pPr>
            <w:r>
              <w:t>- nevadí mu rušenie pri práci,</w:t>
            </w:r>
          </w:p>
          <w:p w:rsidR="009616F3" w:rsidRDefault="009616F3" w:rsidP="00F67B22">
            <w:pPr>
              <w:spacing w:line="276" w:lineRule="auto"/>
            </w:pPr>
            <w:r>
              <w:t>- neznáša jednotvárnosť, monotónnosť,</w:t>
            </w:r>
          </w:p>
          <w:p w:rsidR="009616F3" w:rsidRDefault="009616F3" w:rsidP="00F67B22">
            <w:pPr>
              <w:spacing w:line="276" w:lineRule="auto"/>
            </w:pPr>
            <w:r>
              <w:t>- pracovné tempo premenlivé,</w:t>
            </w:r>
          </w:p>
          <w:p w:rsidR="009616F3" w:rsidRDefault="009616F3" w:rsidP="00F67B22">
            <w:pPr>
              <w:spacing w:line="276" w:lineRule="auto"/>
            </w:pPr>
            <w:r>
              <w:t>- motivácia: možnosť ovplyvniť procesy, moc</w:t>
            </w:r>
          </w:p>
          <w:p w:rsidR="009616F3" w:rsidRDefault="00CA2678" w:rsidP="00CA2678">
            <w:pPr>
              <w:spacing w:line="276" w:lineRule="auto"/>
            </w:pPr>
            <w:r>
              <w:t xml:space="preserve">- </w:t>
            </w:r>
            <w:r w:rsidR="009616F3">
              <w:t xml:space="preserve">problém so začlenením do existujúcich </w:t>
            </w:r>
            <w:r>
              <w:t>štruktúr, s hranicami</w:t>
            </w:r>
            <w:r w:rsidR="009616F3">
              <w:t>.</w:t>
            </w:r>
          </w:p>
        </w:tc>
      </w:tr>
      <w:tr w:rsidR="009616F3" w:rsidTr="00F67B22">
        <w:trPr>
          <w:jc w:val="center"/>
        </w:trPr>
        <w:tc>
          <w:tcPr>
            <w:tcW w:w="456" w:type="dxa"/>
            <w:vMerge w:val="restart"/>
          </w:tcPr>
          <w:p w:rsidR="009616F3" w:rsidRDefault="009616F3" w:rsidP="00F67B22">
            <w:pPr>
              <w:spacing w:line="276" w:lineRule="auto"/>
            </w:pPr>
            <w:r>
              <w:t>9</w:t>
            </w:r>
          </w:p>
        </w:tc>
        <w:tc>
          <w:tcPr>
            <w:tcW w:w="4330" w:type="dxa"/>
            <w:shd w:val="clear" w:color="auto" w:fill="D9D9D9" w:themeFill="background1" w:themeFillShade="D9"/>
            <w:vAlign w:val="center"/>
          </w:tcPr>
          <w:p w:rsidR="009616F3" w:rsidRDefault="009616F3" w:rsidP="00F67B22">
            <w:pPr>
              <w:spacing w:line="276" w:lineRule="auto"/>
              <w:ind w:left="129" w:hanging="129"/>
            </w:pPr>
            <w:r>
              <w:t>Orientácia na morálne uspokojenie</w:t>
            </w:r>
          </w:p>
        </w:tc>
        <w:tc>
          <w:tcPr>
            <w:tcW w:w="3969" w:type="dxa"/>
            <w:shd w:val="clear" w:color="auto" w:fill="D9D9D9" w:themeFill="background1" w:themeFillShade="D9"/>
            <w:vAlign w:val="center"/>
          </w:tcPr>
          <w:p w:rsidR="009616F3" w:rsidRDefault="009616F3" w:rsidP="00F67B22">
            <w:pPr>
              <w:spacing w:line="276" w:lineRule="auto"/>
              <w:ind w:left="129" w:hanging="129"/>
            </w:pPr>
            <w:r>
              <w:t>Orientácia na ekonomický prospech</w:t>
            </w:r>
          </w:p>
        </w:tc>
      </w:tr>
      <w:tr w:rsidR="009616F3" w:rsidTr="00F67B22">
        <w:trPr>
          <w:jc w:val="center"/>
        </w:trPr>
        <w:tc>
          <w:tcPr>
            <w:tcW w:w="456" w:type="dxa"/>
            <w:vMerge/>
          </w:tcPr>
          <w:p w:rsidR="009616F3" w:rsidRDefault="009616F3" w:rsidP="00F67B22">
            <w:pPr>
              <w:spacing w:line="276" w:lineRule="auto"/>
            </w:pPr>
          </w:p>
        </w:tc>
        <w:tc>
          <w:tcPr>
            <w:tcW w:w="4330" w:type="dxa"/>
            <w:vAlign w:val="center"/>
          </w:tcPr>
          <w:p w:rsidR="009616F3" w:rsidRDefault="009616F3" w:rsidP="00F67B22">
            <w:pPr>
              <w:spacing w:line="276" w:lineRule="auto"/>
              <w:ind w:left="129" w:hanging="129"/>
            </w:pPr>
            <w:r>
              <w:t>- prevaha hodnôt etických, morálnych, ideových,</w:t>
            </w:r>
          </w:p>
          <w:p w:rsidR="009616F3" w:rsidRDefault="009616F3" w:rsidP="00F67B22">
            <w:pPr>
              <w:spacing w:line="276" w:lineRule="auto"/>
              <w:ind w:left="129" w:hanging="129"/>
            </w:pPr>
            <w:r>
              <w:t>- motivácia: nehmotné, morálne uspokojenie,</w:t>
            </w:r>
          </w:p>
          <w:p w:rsidR="009616F3" w:rsidRDefault="009616F3" w:rsidP="00F67B22">
            <w:pPr>
              <w:spacing w:line="276" w:lineRule="auto"/>
              <w:ind w:left="129" w:hanging="129"/>
            </w:pPr>
            <w:r>
              <w:t>- verí v dobro,</w:t>
            </w:r>
          </w:p>
          <w:p w:rsidR="009616F3" w:rsidRDefault="009616F3" w:rsidP="00F67B22">
            <w:pPr>
              <w:spacing w:line="276" w:lineRule="auto"/>
              <w:ind w:left="129" w:hanging="129"/>
            </w:pPr>
            <w:r>
              <w:t>- potreba ľudskej blízkosti, pomoci druhému.</w:t>
            </w:r>
          </w:p>
        </w:tc>
        <w:tc>
          <w:tcPr>
            <w:tcW w:w="3969" w:type="dxa"/>
            <w:vAlign w:val="center"/>
          </w:tcPr>
          <w:p w:rsidR="009616F3" w:rsidRDefault="009616F3" w:rsidP="00F67B22">
            <w:pPr>
              <w:spacing w:line="276" w:lineRule="auto"/>
              <w:ind w:left="129" w:hanging="129"/>
            </w:pPr>
            <w:r>
              <w:t>- motivácia: ekonomické, materiálne hodnoty</w:t>
            </w:r>
          </w:p>
          <w:p w:rsidR="009616F3" w:rsidRDefault="009616F3" w:rsidP="00F67B22">
            <w:pPr>
              <w:spacing w:line="276" w:lineRule="auto"/>
              <w:ind w:left="129" w:hanging="129"/>
            </w:pPr>
            <w:r>
              <w:t>- konzumný životný štýl.</w:t>
            </w:r>
          </w:p>
        </w:tc>
      </w:tr>
    </w:tbl>
    <w:p w:rsidR="009616F3" w:rsidRPr="004229F8" w:rsidRDefault="009616F3" w:rsidP="009616F3">
      <w:pPr>
        <w:spacing w:line="276" w:lineRule="auto"/>
        <w:rPr>
          <w:i/>
        </w:rPr>
      </w:pPr>
      <w:r w:rsidRPr="004229F8">
        <w:rPr>
          <w:i/>
        </w:rPr>
        <w:t>Tab</w:t>
      </w:r>
      <w:r w:rsidR="004229F8" w:rsidRPr="004229F8">
        <w:rPr>
          <w:i/>
        </w:rPr>
        <w:t>.2: 9 dimenzií dotazníku MP-z</w:t>
      </w:r>
      <w:r w:rsidR="00CA2678" w:rsidRPr="004229F8">
        <w:rPr>
          <w:i/>
        </w:rPr>
        <w:t xml:space="preserve"> </w:t>
      </w:r>
      <w:sdt>
        <w:sdtPr>
          <w:rPr>
            <w:i/>
          </w:rPr>
          <w:id w:val="21771704"/>
          <w:citation/>
        </w:sdtPr>
        <w:sdtContent>
          <w:r w:rsidR="00CC5BAD" w:rsidRPr="004229F8">
            <w:rPr>
              <w:i/>
            </w:rPr>
            <w:fldChar w:fldCharType="begin"/>
          </w:r>
          <w:r w:rsidR="00CA2678" w:rsidRPr="004229F8">
            <w:rPr>
              <w:i/>
            </w:rPr>
            <w:instrText xml:space="preserve"> CITATION Išt12 \l 1051 </w:instrText>
          </w:r>
          <w:r w:rsidR="00CC5BAD" w:rsidRPr="004229F8">
            <w:rPr>
              <w:i/>
            </w:rPr>
            <w:fldChar w:fldCharType="separate"/>
          </w:r>
          <w:r w:rsidR="00CA2678" w:rsidRPr="004229F8">
            <w:rPr>
              <w:i/>
              <w:noProof/>
            </w:rPr>
            <w:t>(Ištóková, 2012)</w:t>
          </w:r>
          <w:r w:rsidR="00CC5BAD" w:rsidRPr="004229F8">
            <w:rPr>
              <w:i/>
            </w:rPr>
            <w:fldChar w:fldCharType="end"/>
          </w:r>
        </w:sdtContent>
      </w:sdt>
    </w:p>
    <w:p w:rsidR="009616F3" w:rsidRDefault="009616F3" w:rsidP="006F0718">
      <w:pPr>
        <w:rPr>
          <w:b/>
        </w:rPr>
      </w:pPr>
    </w:p>
    <w:p w:rsidR="00AF1861" w:rsidRPr="003872F3" w:rsidRDefault="00AF1861" w:rsidP="006F0718">
      <w:r>
        <w:rPr>
          <w:b/>
        </w:rPr>
        <w:tab/>
        <w:t>Dotazník RJSB</w:t>
      </w:r>
      <w:r w:rsidR="003872F3">
        <w:t xml:space="preserve"> </w:t>
      </w:r>
      <w:r w:rsidR="00A571C6">
        <w:rPr>
          <w:rStyle w:val="Odkaznapoznmkupodiarou"/>
        </w:rPr>
        <w:footnoteReference w:id="14"/>
      </w:r>
      <w:r w:rsidR="003872F3">
        <w:t>(Revised Job Satisfaction Blank; Brayfield, A., Rothe, H., 1971).</w:t>
      </w:r>
      <w:r w:rsidR="006A1DC6">
        <w:t xml:space="preserve"> Zameriava sa na</w:t>
      </w:r>
      <w:r w:rsidR="00A06C69">
        <w:t xml:space="preserve"> </w:t>
      </w:r>
      <w:r w:rsidR="006A1DC6">
        <w:t xml:space="preserve">spokojnosť zamestnanca s vlastnou prácou. </w:t>
      </w:r>
      <w:r w:rsidR="00A06C69">
        <w:t>Priamo sa ho cez</w:t>
      </w:r>
      <w:r w:rsidR="006A1DC6">
        <w:t xml:space="preserve"> 18 otáz</w:t>
      </w:r>
      <w:r w:rsidR="00A06C69">
        <w:t>o</w:t>
      </w:r>
      <w:r w:rsidR="006A1DC6">
        <w:t>k,</w:t>
      </w:r>
      <w:r w:rsidR="00A06C69">
        <w:t xml:space="preserve"> pýta na pocity z jeho práce.</w:t>
      </w:r>
      <w:r w:rsidR="006A1DC6">
        <w:t xml:space="preserve"> </w:t>
      </w:r>
      <w:r w:rsidR="00A06C69">
        <w:t>R</w:t>
      </w:r>
      <w:r w:rsidR="006A1DC6">
        <w:t>espondent odpovedá na 5 stupňovej škále (silne súhlasím,  súhlasím, nemám názor, nesúhlasím, silne nesúhlasím).</w:t>
      </w:r>
    </w:p>
    <w:p w:rsidR="006F0718" w:rsidRPr="006F0718" w:rsidRDefault="006F0718" w:rsidP="006F0718"/>
    <w:p w:rsidR="00793A65" w:rsidRDefault="00793A65" w:rsidP="00793A65">
      <w:pPr>
        <w:pStyle w:val="Nadpis9"/>
      </w:pPr>
      <w:r>
        <w:t>5.5.2 Štatistické metódy analýzy dát</w:t>
      </w:r>
    </w:p>
    <w:p w:rsidR="00E24DA8" w:rsidRDefault="00E24DA8" w:rsidP="00793A65">
      <w:pPr>
        <w:rPr>
          <w:b/>
        </w:rPr>
      </w:pPr>
      <w:r>
        <w:tab/>
        <w:t xml:space="preserve">Keďže premenné v jednotlivých meraniach boli </w:t>
      </w:r>
      <w:r w:rsidR="00AA3076">
        <w:t>prevažne</w:t>
      </w:r>
      <w:r>
        <w:t xml:space="preserve"> metrické</w:t>
      </w:r>
      <w:r w:rsidR="00AA3076">
        <w:t xml:space="preserve"> (okrem výšky dosiahnutého vzdelania, ktoré bolo </w:t>
      </w:r>
      <w:r w:rsidR="007C367E">
        <w:t>pre účely výpočtov prevedené takisto na</w:t>
      </w:r>
      <w:r w:rsidR="00AA3076">
        <w:t xml:space="preserve"> </w:t>
      </w:r>
      <w:r w:rsidR="007C367E">
        <w:t>metrickú</w:t>
      </w:r>
      <w:r w:rsidR="00AA3076">
        <w:t xml:space="preserve"> premennú</w:t>
      </w:r>
      <w:r w:rsidR="007C367E">
        <w:t xml:space="preserve"> 1-5</w:t>
      </w:r>
      <w:r w:rsidR="00AA3076">
        <w:t>)</w:t>
      </w:r>
      <w:r>
        <w:t xml:space="preserve">, k výpočtom boli použité nasledovné metódy deskriptívnej štatistiky: </w:t>
      </w:r>
      <w:r w:rsidR="00793A65" w:rsidRPr="00A32393">
        <w:rPr>
          <w:b/>
        </w:rPr>
        <w:t xml:space="preserve"> </w:t>
      </w:r>
    </w:p>
    <w:p w:rsidR="00502843" w:rsidRPr="002412F3" w:rsidRDefault="00502843" w:rsidP="00502843">
      <w:pPr>
        <w:ind w:left="142" w:hanging="142"/>
      </w:pPr>
      <w:r>
        <w:rPr>
          <w:b/>
        </w:rPr>
        <w:t>* A</w:t>
      </w:r>
      <w:r w:rsidRPr="00A32393">
        <w:rPr>
          <w:b/>
        </w:rPr>
        <w:t>ritmetický priemer</w:t>
      </w:r>
      <w:r>
        <w:t xml:space="preserve"> – ide o priemernú hodnotu výsledkov respondentov v danom dotazníku. Využitý bol pri popise skúmaného súboru v rámci každého z troch použitých dotazníkov..</w:t>
      </w:r>
    </w:p>
    <w:p w:rsidR="00502843" w:rsidRPr="002412F3" w:rsidRDefault="00502843" w:rsidP="00502843">
      <w:pPr>
        <w:ind w:left="142" w:hanging="142"/>
      </w:pPr>
      <w:r>
        <w:rPr>
          <w:b/>
        </w:rPr>
        <w:t>* M</w:t>
      </w:r>
      <w:r w:rsidRPr="00A32393">
        <w:rPr>
          <w:b/>
        </w:rPr>
        <w:t>odus</w:t>
      </w:r>
      <w:r>
        <w:t xml:space="preserve"> – ide o hodnotu, ktorá sa v rámci výsledkov respondentov v danom dotazníku vyskytuje najčastejšie. Tak isto bol využitý pri popise skúmaného súboru v rámci každého z troch použitých dotazníkov. </w:t>
      </w:r>
    </w:p>
    <w:p w:rsidR="00502843" w:rsidRPr="002412F3" w:rsidRDefault="00502843" w:rsidP="00502843">
      <w:pPr>
        <w:ind w:left="142" w:hanging="142"/>
      </w:pPr>
      <w:r>
        <w:rPr>
          <w:b/>
        </w:rPr>
        <w:t>* M</w:t>
      </w:r>
      <w:r w:rsidRPr="00A32393">
        <w:rPr>
          <w:b/>
        </w:rPr>
        <w:t>edián</w:t>
      </w:r>
      <w:r>
        <w:t xml:space="preserve"> - ide o hodnotu, ktorá sa v rámci výsledkov respondentov v danom dotazníku vyskytuje, po zoradení podľa veľkosti, uprostred. Rovnako bol využitý pri popise skúmaného súboru v rámci každého z troch použitých dotazníkov.</w:t>
      </w:r>
    </w:p>
    <w:p w:rsidR="00502843" w:rsidRPr="009220C2" w:rsidRDefault="00502843" w:rsidP="00502843">
      <w:pPr>
        <w:ind w:left="142" w:hanging="142"/>
      </w:pPr>
      <w:r>
        <w:rPr>
          <w:b/>
        </w:rPr>
        <w:t>*</w:t>
      </w:r>
      <w:r w:rsidRPr="00A32393">
        <w:rPr>
          <w:b/>
        </w:rPr>
        <w:t xml:space="preserve"> </w:t>
      </w:r>
      <w:r>
        <w:rPr>
          <w:b/>
        </w:rPr>
        <w:t>P</w:t>
      </w:r>
      <w:r w:rsidRPr="00A32393">
        <w:rPr>
          <w:b/>
        </w:rPr>
        <w:t>očetnosť absolútna</w:t>
      </w:r>
      <w:r>
        <w:rPr>
          <w:b/>
        </w:rPr>
        <w:t xml:space="preserve"> </w:t>
      </w:r>
      <w:r>
        <w:t>(</w:t>
      </w:r>
      <w:r>
        <w:rPr>
          <w:b/>
        </w:rPr>
        <w:t>f</w:t>
      </w:r>
      <w:r>
        <w:rPr>
          <w:b/>
          <w:vertAlign w:val="subscript"/>
        </w:rPr>
        <w:t>i</w:t>
      </w:r>
      <w:r>
        <w:t xml:space="preserve">) – </w:t>
      </w:r>
      <w:r w:rsidR="00072AB8">
        <w:t>ide o súčet, vyjadrený reálnym číslom, všetkých respondentov, ktorý sa priklonili k danej odpovedi. B</w:t>
      </w:r>
      <w:r>
        <w:t xml:space="preserve">ola využitá pri porovnaní prístupu RZ a NZ k podmienkam práce, podľa DPOP-05 (tretia časť). </w:t>
      </w:r>
    </w:p>
    <w:p w:rsidR="00072AB8" w:rsidRDefault="00E24DA8" w:rsidP="00E4189A">
      <w:pPr>
        <w:ind w:left="142" w:hanging="142"/>
      </w:pPr>
      <w:r>
        <w:rPr>
          <w:b/>
        </w:rPr>
        <w:t>*</w:t>
      </w:r>
      <w:r w:rsidR="00793A65" w:rsidRPr="00A32393">
        <w:rPr>
          <w:b/>
        </w:rPr>
        <w:t xml:space="preserve"> </w:t>
      </w:r>
      <w:r>
        <w:rPr>
          <w:b/>
        </w:rPr>
        <w:t>P</w:t>
      </w:r>
      <w:r w:rsidR="00793A65" w:rsidRPr="00A32393">
        <w:rPr>
          <w:b/>
        </w:rPr>
        <w:t>očetnosť relatívna</w:t>
      </w:r>
      <w:r w:rsidR="009220C2">
        <w:t xml:space="preserve"> (</w:t>
      </w:r>
      <w:r w:rsidR="009220C2">
        <w:rPr>
          <w:b/>
        </w:rPr>
        <w:t>f</w:t>
      </w:r>
      <w:r w:rsidR="009220C2">
        <w:rPr>
          <w:b/>
          <w:vertAlign w:val="subscript"/>
        </w:rPr>
        <w:t>i</w:t>
      </w:r>
      <w:r w:rsidR="009220C2">
        <w:rPr>
          <w:b/>
        </w:rPr>
        <w:t>/n</w:t>
      </w:r>
      <w:r w:rsidR="009220C2">
        <w:t xml:space="preserve">) </w:t>
      </w:r>
      <w:r w:rsidR="00E4189A">
        <w:t>–</w:t>
      </w:r>
      <w:r w:rsidR="009220C2">
        <w:t xml:space="preserve"> </w:t>
      </w:r>
      <w:r w:rsidR="00072AB8">
        <w:t>ide o percentuálne vyjadrenie respondentov, ktorí sa priklonili k danej odpovedi. B</w:t>
      </w:r>
      <w:r w:rsidR="00E4189A">
        <w:t xml:space="preserve">ola taktiež využitá pri porovnaní prístupu RZ a NZ k podmienkam práce podľa DPOP-05 (tretia časť). </w:t>
      </w:r>
    </w:p>
    <w:p w:rsidR="00332DA4" w:rsidRPr="00332DA4" w:rsidRDefault="00332DA4" w:rsidP="00E4189A">
      <w:pPr>
        <w:ind w:left="142" w:hanging="142"/>
      </w:pPr>
      <w:r>
        <w:rPr>
          <w:b/>
        </w:rPr>
        <w:t>* Početnosť absolútna kumulatívna</w:t>
      </w:r>
      <w:r>
        <w:t xml:space="preserve"> – „vyjadruje súčet všetkých predchádzajúcich absolútnych početností“ </w:t>
      </w:r>
      <w:sdt>
        <w:sdtPr>
          <w:id w:val="21771706"/>
          <w:citation/>
        </w:sdtPr>
        <w:sdtContent>
          <w:fldSimple w:instr=" CITATION Rei05 \l 1051 ">
            <w:r>
              <w:rPr>
                <w:noProof/>
              </w:rPr>
              <w:t>(Reiterová, 2005)</w:t>
            </w:r>
          </w:fldSimple>
        </w:sdtContent>
      </w:sdt>
      <w:r>
        <w:t>, jednotlivo pre každú podskupinu v rámci dotazníku DPOP-05 (tretia časť).</w:t>
      </w:r>
    </w:p>
    <w:p w:rsidR="00332DA4" w:rsidRPr="00B85C8F" w:rsidRDefault="00332DA4" w:rsidP="00E4189A">
      <w:pPr>
        <w:ind w:left="142" w:hanging="142"/>
      </w:pPr>
      <w:r>
        <w:t xml:space="preserve">* </w:t>
      </w:r>
      <w:r>
        <w:rPr>
          <w:b/>
        </w:rPr>
        <w:t>Početnosť relatívna kumulatívna</w:t>
      </w:r>
      <w:r w:rsidR="00B85C8F">
        <w:t xml:space="preserve"> – „vyjadruje súčet všetkých predchádzajúcich relatívnych početností“ </w:t>
      </w:r>
      <w:sdt>
        <w:sdtPr>
          <w:id w:val="21771707"/>
          <w:citation/>
        </w:sdtPr>
        <w:sdtContent>
          <w:fldSimple w:instr=" CITATION Rei05 \l 1051 ">
            <w:r w:rsidR="00B85C8F">
              <w:rPr>
                <w:noProof/>
              </w:rPr>
              <w:t>(Reiterová, 2005)</w:t>
            </w:r>
          </w:fldSimple>
        </w:sdtContent>
      </w:sdt>
      <w:r w:rsidR="00B85C8F">
        <w:t>, jednotlivo pre každú podskupinu v rámci dotazníku DPOP-05 (tretia časť).</w:t>
      </w:r>
    </w:p>
    <w:p w:rsidR="00793A65" w:rsidRDefault="00E24DA8" w:rsidP="00C53064">
      <w:pPr>
        <w:ind w:left="142" w:hanging="142"/>
      </w:pPr>
      <w:r>
        <w:rPr>
          <w:b/>
        </w:rPr>
        <w:t>*</w:t>
      </w:r>
      <w:r w:rsidR="00793A65" w:rsidRPr="00A32393">
        <w:rPr>
          <w:b/>
        </w:rPr>
        <w:t xml:space="preserve"> Pearsonov koeficient korelácie </w:t>
      </w:r>
      <w:r w:rsidR="00C53064">
        <w:t>(</w:t>
      </w:r>
      <w:r w:rsidR="00C53064">
        <w:rPr>
          <w:b/>
        </w:rPr>
        <w:t>r</w:t>
      </w:r>
      <w:r w:rsidR="00C53064">
        <w:t xml:space="preserve">) </w:t>
      </w:r>
      <w:r w:rsidR="00793A65" w:rsidRPr="00A32393">
        <w:rPr>
          <w:b/>
        </w:rPr>
        <w:t xml:space="preserve">– </w:t>
      </w:r>
      <w:r w:rsidR="00C53064">
        <w:t>vyjadruje vzťah</w:t>
      </w:r>
      <w:r w:rsidR="00793A65" w:rsidRPr="007E6B20">
        <w:t xml:space="preserve"> medzi jednotlivými</w:t>
      </w:r>
      <w:r w:rsidR="00C53064">
        <w:t xml:space="preserve"> dvoma</w:t>
      </w:r>
      <w:r w:rsidR="00793A65" w:rsidRPr="007E6B20">
        <w:t xml:space="preserve"> premennými</w:t>
      </w:r>
      <w:r w:rsidR="00C53064">
        <w:t>. Vo výsledku sa pohybujeme v hodnotách -1 až 1 nasledovne:</w:t>
      </w:r>
    </w:p>
    <w:p w:rsidR="00C53064" w:rsidRDefault="00C53064" w:rsidP="00C53064">
      <w:pPr>
        <w:ind w:left="142"/>
      </w:pPr>
      <w:r>
        <w:t>-1 = úplná nezávislosť (negatívna korelácia – protikladný vzťah),</w:t>
      </w:r>
    </w:p>
    <w:p w:rsidR="00C53064" w:rsidRDefault="00C53064" w:rsidP="00C53064">
      <w:pPr>
        <w:ind w:left="142"/>
      </w:pPr>
      <w:r>
        <w:t>0 =  žiadny vzťah (premenné sú rozptýlené nezávisle na sebe),</w:t>
      </w:r>
    </w:p>
    <w:p w:rsidR="00C53064" w:rsidRDefault="00C53064" w:rsidP="00C53064">
      <w:pPr>
        <w:ind w:left="142"/>
      </w:pPr>
      <w:r>
        <w:t>1 = úplná závislosť (pozitívna lineárna súvislosť).</w:t>
      </w:r>
    </w:p>
    <w:p w:rsidR="009B1CF7" w:rsidRDefault="009B1CF7" w:rsidP="00C53064">
      <w:pPr>
        <w:ind w:left="142"/>
      </w:pPr>
      <w:r>
        <w:tab/>
        <w:t xml:space="preserve">Hodnota korelačného koeficientu </w:t>
      </w:r>
      <w:r>
        <w:rPr>
          <w:i/>
        </w:rPr>
        <w:t>r</w:t>
      </w:r>
      <w:r>
        <w:t>&gt;0,304 a vyššie už považujeme za dosť vysokú.</w:t>
      </w:r>
    </w:p>
    <w:p w:rsidR="003935C5" w:rsidRPr="009B1CF7" w:rsidRDefault="003935C5" w:rsidP="00C53064">
      <w:pPr>
        <w:ind w:left="142"/>
      </w:pPr>
      <w:r>
        <w:tab/>
        <w:t>Vo výskume bol Pearsonov koeficient korelácie využitý pri zisťovaní vzťahu premenných veku, seniority a dosiahnutého vzdelania voči premenným spokojnosti a zdrojom motivácie práce. S ohľadom na rodinnú príslušnosť zamestnanca k zamestnávateľovi.</w:t>
      </w:r>
    </w:p>
    <w:p w:rsidR="00793A65" w:rsidRDefault="00E24DA8" w:rsidP="00C53064">
      <w:pPr>
        <w:ind w:left="142" w:hanging="142"/>
      </w:pPr>
      <w:r>
        <w:rPr>
          <w:b/>
        </w:rPr>
        <w:t>*</w:t>
      </w:r>
      <w:r w:rsidR="00793A65" w:rsidRPr="00A32393">
        <w:rPr>
          <w:b/>
        </w:rPr>
        <w:t xml:space="preserve"> </w:t>
      </w:r>
      <w:r w:rsidR="000F1ED5">
        <w:rPr>
          <w:b/>
        </w:rPr>
        <w:t xml:space="preserve">Dvojvýberový </w:t>
      </w:r>
      <w:r w:rsidR="00793A65" w:rsidRPr="00A32393">
        <w:rPr>
          <w:b/>
        </w:rPr>
        <w:t>Fisherov F-test</w:t>
      </w:r>
      <w:r w:rsidR="000F1ED5">
        <w:t xml:space="preserve"> – ako pomocný výpočet bol použitý k určeniu rovnosti alebo nerovnosti rozptylu</w:t>
      </w:r>
      <w:r w:rsidR="00D02CE6">
        <w:t xml:space="preserve"> (či sa štatisticky líšia alebo nie)a následne</w:t>
      </w:r>
      <w:r w:rsidR="000F1ED5">
        <w:t xml:space="preserve"> k výberu správneho Studentovho T-testu.</w:t>
      </w:r>
    </w:p>
    <w:p w:rsidR="00D02CE6" w:rsidRDefault="00D02CE6" w:rsidP="00C53064">
      <w:pPr>
        <w:ind w:left="142" w:hanging="142"/>
      </w:pPr>
      <w:r>
        <w:rPr>
          <w:b/>
        </w:rPr>
        <w:tab/>
      </w:r>
      <w:r>
        <w:rPr>
          <w:b/>
        </w:rPr>
        <w:tab/>
      </w:r>
      <w:r>
        <w:t xml:space="preserve">„Vo výsledkoch sa objaví aritmetický priemer, rozptyl, počet pozorovaní“ </w:t>
      </w:r>
      <w:sdt>
        <w:sdtPr>
          <w:id w:val="26089344"/>
          <w:citation/>
        </w:sdtPr>
        <w:sdtContent>
          <w:fldSimple w:instr=" CITATION Rei05 \l 1051 ">
            <w:r>
              <w:rPr>
                <w:noProof/>
              </w:rPr>
              <w:t>(Reiterová, 2005)</w:t>
            </w:r>
          </w:fldSimple>
        </w:sdtContent>
      </w:sdt>
      <w:r>
        <w:t>, počet stupňov voľnosti, Fisherovo F, pravdepodobnosť P(F&lt;=f) (1), F krit (1).</w:t>
      </w:r>
    </w:p>
    <w:p w:rsidR="00C45C86" w:rsidRPr="00D02CE6" w:rsidRDefault="00C45C86" w:rsidP="00C53064">
      <w:pPr>
        <w:ind w:left="142" w:hanging="142"/>
      </w:pPr>
      <w:r>
        <w:tab/>
      </w:r>
      <w:r>
        <w:tab/>
        <w:t xml:space="preserve">Pravdepodobnosť P sa porovnáva s hladinou významnosti α (α = 0,05). Pokiaľ platí, že P&lt;0,05, a teda F&gt;F krit (1), „existuje signifikantný rozdiel medzi rozptylmi sledovaných výberov“ </w:t>
      </w:r>
      <w:sdt>
        <w:sdtPr>
          <w:id w:val="26089345"/>
          <w:citation/>
        </w:sdtPr>
        <w:sdtContent>
          <w:fldSimple w:instr=" CITATION Rei05 \l 1051 ">
            <w:r>
              <w:rPr>
                <w:noProof/>
              </w:rPr>
              <w:t>(Reiterová, 2005)</w:t>
            </w:r>
          </w:fldSimple>
        </w:sdtContent>
      </w:sdt>
      <w:r>
        <w:t>.</w:t>
      </w:r>
    </w:p>
    <w:p w:rsidR="00793A65" w:rsidRDefault="00E24DA8" w:rsidP="00C53064">
      <w:pPr>
        <w:ind w:left="142" w:hanging="142"/>
      </w:pPr>
      <w:r>
        <w:t>*</w:t>
      </w:r>
      <w:r w:rsidR="00793A65">
        <w:t xml:space="preserve"> </w:t>
      </w:r>
      <w:r w:rsidR="00793A65" w:rsidRPr="00A32393">
        <w:rPr>
          <w:b/>
        </w:rPr>
        <w:t>Dvojvýberový Studentuv T-test s rovnosťou / nerovnosťou rozptylu</w:t>
      </w:r>
      <w:r w:rsidR="00D578D4">
        <w:t xml:space="preserve"> – oba testy „zisťujú, či existuje signifikantný rozdiel medzi dvoma výbermi v ich aritmetických priemeroch“ </w:t>
      </w:r>
      <w:sdt>
        <w:sdtPr>
          <w:id w:val="26089346"/>
          <w:citation/>
        </w:sdtPr>
        <w:sdtContent>
          <w:fldSimple w:instr=" CITATION Rei05 \l 1051 ">
            <w:r w:rsidR="00D578D4">
              <w:rPr>
                <w:noProof/>
              </w:rPr>
              <w:t>(Reiterová, 2005)</w:t>
            </w:r>
          </w:fldSimple>
        </w:sdtContent>
      </w:sdt>
      <w:r w:rsidR="00D578D4">
        <w:t>.</w:t>
      </w:r>
    </w:p>
    <w:p w:rsidR="00D578D4" w:rsidRDefault="00D578D4" w:rsidP="00C53064">
      <w:pPr>
        <w:ind w:left="142" w:hanging="142"/>
      </w:pPr>
      <w:r>
        <w:tab/>
      </w:r>
      <w:r>
        <w:tab/>
        <w:t>Obe formy T-testu boli použité na porovnanie premenných dvoch súborov (RZ a NZ) u každého z dotazníkov.</w:t>
      </w:r>
    </w:p>
    <w:p w:rsidR="00D578D4" w:rsidRDefault="00D578D4" w:rsidP="00C53064">
      <w:pPr>
        <w:ind w:left="142" w:hanging="142"/>
      </w:pPr>
      <w:r>
        <w:tab/>
      </w:r>
      <w:r>
        <w:tab/>
        <w:t>Vo výsledku sa objaví aritmetický priemer, rozptyl, počet pozorovaní, hypotetický rozdiel stredných hodnôt (rovná sa nule) a rozdiel (počet stupňov voľnosti). Hladina významnosti α = 0,05.</w:t>
      </w:r>
    </w:p>
    <w:p w:rsidR="00D578D4" w:rsidRDefault="00D578D4" w:rsidP="00C53064">
      <w:pPr>
        <w:ind w:left="142" w:hanging="142"/>
      </w:pPr>
      <w:r>
        <w:tab/>
      </w:r>
      <w:r>
        <w:tab/>
        <w:t xml:space="preserve">„t stat“ je jednou z vypočítaných hodnôt T-testov. Vo výsledku ho porovnávame s hodnotou t krit (2). Ak platí </w:t>
      </w:r>
      <w:r>
        <w:rPr>
          <w:lang w:val="en-US"/>
        </w:rPr>
        <w:t>|t stat|</w:t>
      </w:r>
      <w:r>
        <w:t>&gt;t krit (2), existuje signifikantný rozdiel v priemeroch sledovaných výberov.</w:t>
      </w:r>
    </w:p>
    <w:p w:rsidR="00D578D4" w:rsidRPr="00D578D4" w:rsidRDefault="00D578D4" w:rsidP="00C53064">
      <w:pPr>
        <w:ind w:left="142" w:hanging="142"/>
      </w:pPr>
      <w:r>
        <w:tab/>
      </w:r>
      <w:r>
        <w:tab/>
      </w:r>
      <w:r w:rsidR="00A37A01">
        <w:t>Studentuv</w:t>
      </w:r>
      <w:r>
        <w:t xml:space="preserve"> T-test bol v konečnom dôsledku využitý na overenie hypotéze H1 až H5, v ktorých bol sledovaný práve rozdiel priemerov vždy dvoch súborov (RZ a NZ) v spokojnosti s vlastnou prácou, dôležitosti oblastí práce a zdrojov motivácie.</w:t>
      </w:r>
    </w:p>
    <w:p w:rsidR="007B790E" w:rsidRDefault="0066015C" w:rsidP="00793A65">
      <w:pPr>
        <w:rPr>
          <w:b/>
        </w:rPr>
      </w:pPr>
      <w:r>
        <w:rPr>
          <w:b/>
        </w:rPr>
        <w:tab/>
      </w:r>
    </w:p>
    <w:p w:rsidR="0066015C" w:rsidRDefault="007B790E" w:rsidP="00793A65">
      <w:r>
        <w:rPr>
          <w:b/>
        </w:rPr>
        <w:tab/>
      </w:r>
      <w:r w:rsidR="0066015C">
        <w:t>Výpočty Pearsonovho koeficientu korelácie, Fisherovho F-testu a Dvojvýberového Studentovho T-testu s rovnosťou alebo nerovnosťou rozptylu boli realizované pomocou výpočtovej techniky v progra</w:t>
      </w:r>
      <w:r w:rsidR="00BF2BA3">
        <w:t>m</w:t>
      </w:r>
      <w:r w:rsidR="0066015C">
        <w:t>e Microsoft Office Excel 2007.</w:t>
      </w:r>
      <w:r w:rsidR="009220C2">
        <w:t xml:space="preserve"> </w:t>
      </w:r>
      <w:sdt>
        <w:sdtPr>
          <w:id w:val="21771705"/>
          <w:citation/>
        </w:sdtPr>
        <w:sdtContent>
          <w:fldSimple w:instr=" CITATION Rei05 \l 1051 ">
            <w:r w:rsidR="009220C2">
              <w:rPr>
                <w:noProof/>
              </w:rPr>
              <w:t>(Reiterová, 2005)</w:t>
            </w:r>
          </w:fldSimple>
        </w:sdtContent>
      </w:sdt>
    </w:p>
    <w:p w:rsidR="00AA3076" w:rsidRDefault="00AA3076" w:rsidP="00793A65"/>
    <w:p w:rsidR="00793A65" w:rsidRDefault="00793A65" w:rsidP="00793A65">
      <w:pPr>
        <w:pStyle w:val="Nadpis9"/>
      </w:pPr>
      <w:r>
        <w:t>5.5.3 Opis výskumnej vzorky</w:t>
      </w:r>
    </w:p>
    <w:p w:rsidR="00630E0D" w:rsidRDefault="00630E0D" w:rsidP="00602400">
      <w:r>
        <w:tab/>
      </w:r>
      <w:r>
        <w:rPr>
          <w:b/>
        </w:rPr>
        <w:t xml:space="preserve">Základný súbor </w:t>
      </w:r>
      <w:r>
        <w:t>výskumu: zamestnanci rodinných podnikov, RZ aj NZ, zo SR a ČR.</w:t>
      </w:r>
    </w:p>
    <w:p w:rsidR="00630E0D" w:rsidRDefault="00630E0D" w:rsidP="00602400">
      <w:r>
        <w:tab/>
      </w:r>
      <w:r>
        <w:rPr>
          <w:b/>
        </w:rPr>
        <w:t>Výberový súbor</w:t>
      </w:r>
      <w:r>
        <w:t xml:space="preserve"> výskumu bol vybraný kombináciou metód: príležitostný výber a prostý zámerný účelový výber. V súlade s touto stratégiou som teda vybrala konkrétne rodinné podniky, do ktorých som rozdala dotazníky. Ich vyplnenie už záviselo od dobrovoľného rozhodnutia zamestnancov.</w:t>
      </w:r>
    </w:p>
    <w:p w:rsidR="00602400" w:rsidRDefault="00602400" w:rsidP="00602400">
      <w:r>
        <w:tab/>
        <w:t>Z hľadiska cieľov a hypotéz výskumu a komparácie jednotlivých výsledkov je skúmaná vzorka rozdelená na dve skupiny – RZ a NZ.</w:t>
      </w:r>
    </w:p>
    <w:p w:rsidR="00602400" w:rsidRDefault="00602400" w:rsidP="00602400">
      <w:r>
        <w:tab/>
        <w:t xml:space="preserve">Celkovo bolo oslovených </w:t>
      </w:r>
      <w:r w:rsidR="0016259D">
        <w:t xml:space="preserve">22 </w:t>
      </w:r>
      <w:r>
        <w:t xml:space="preserve">firiem, z toho </w:t>
      </w:r>
      <w:r w:rsidR="0016259D">
        <w:t>7</w:t>
      </w:r>
      <w:r>
        <w:t xml:space="preserve"> odmietlo účasť na výskume.</w:t>
      </w:r>
      <w:r w:rsidR="0016259D">
        <w:t xml:space="preserve"> </w:t>
      </w:r>
    </w:p>
    <w:p w:rsidR="00602400" w:rsidRDefault="00602400" w:rsidP="00602400">
      <w:r>
        <w:tab/>
        <w:t xml:space="preserve">Požadovaná saturácia pre výskum bola 50 osôb, v pomere RZ:NZ – 20:30. </w:t>
      </w:r>
      <w:r>
        <w:tab/>
      </w:r>
    </w:p>
    <w:p w:rsidR="00602400" w:rsidRDefault="00602400" w:rsidP="00602400">
      <w:r>
        <w:tab/>
      </w:r>
      <w:r w:rsidR="0016259D">
        <w:t>Konečný p</w:t>
      </w:r>
      <w:r>
        <w:t xml:space="preserve">očet vrátených, vyplnených dotazníkov bol </w:t>
      </w:r>
      <w:r w:rsidR="0016259D">
        <w:t>47ks, v</w:t>
      </w:r>
      <w:r>
        <w:t xml:space="preserve"> pomer</w:t>
      </w:r>
      <w:r w:rsidR="0016259D">
        <w:t>e</w:t>
      </w:r>
      <w:r>
        <w:t xml:space="preserve"> RZ:NZ</w:t>
      </w:r>
      <w:r w:rsidR="0016259D">
        <w:t xml:space="preserve"> -</w:t>
      </w:r>
      <w:r>
        <w:t xml:space="preserve"> </w:t>
      </w:r>
      <w:r w:rsidR="0016259D">
        <w:t>17:30.</w:t>
      </w:r>
    </w:p>
    <w:tbl>
      <w:tblPr>
        <w:tblStyle w:val="Mriekatabuky"/>
        <w:tblW w:w="9039" w:type="dxa"/>
        <w:tblLayout w:type="fixed"/>
        <w:tblLook w:val="04A0"/>
      </w:tblPr>
      <w:tblGrid>
        <w:gridCol w:w="3510"/>
        <w:gridCol w:w="2127"/>
        <w:gridCol w:w="2268"/>
        <w:gridCol w:w="1134"/>
      </w:tblGrid>
      <w:tr w:rsidR="006D2F8E" w:rsidTr="00624CDE">
        <w:tc>
          <w:tcPr>
            <w:tcW w:w="3510" w:type="dxa"/>
            <w:tcBorders>
              <w:bottom w:val="single" w:sz="18" w:space="0" w:color="auto"/>
            </w:tcBorders>
            <w:vAlign w:val="center"/>
          </w:tcPr>
          <w:p w:rsidR="006D2F8E" w:rsidRPr="009A660A" w:rsidRDefault="006D2F8E" w:rsidP="00540C4B">
            <w:pPr>
              <w:spacing w:line="276" w:lineRule="auto"/>
              <w:rPr>
                <w:b/>
              </w:rPr>
            </w:pPr>
          </w:p>
        </w:tc>
        <w:tc>
          <w:tcPr>
            <w:tcW w:w="2127" w:type="dxa"/>
            <w:tcBorders>
              <w:bottom w:val="single" w:sz="18" w:space="0" w:color="auto"/>
            </w:tcBorders>
            <w:shd w:val="clear" w:color="auto" w:fill="FFFF00"/>
            <w:vAlign w:val="center"/>
          </w:tcPr>
          <w:p w:rsidR="006D2F8E" w:rsidRPr="009A660A" w:rsidRDefault="006D2F8E" w:rsidP="00540C4B">
            <w:pPr>
              <w:spacing w:line="276" w:lineRule="auto"/>
              <w:rPr>
                <w:b/>
              </w:rPr>
            </w:pPr>
            <w:r w:rsidRPr="009A660A">
              <w:rPr>
                <w:b/>
              </w:rPr>
              <w:t>RZ</w:t>
            </w:r>
          </w:p>
        </w:tc>
        <w:tc>
          <w:tcPr>
            <w:tcW w:w="2268" w:type="dxa"/>
            <w:tcBorders>
              <w:bottom w:val="single" w:sz="18" w:space="0" w:color="auto"/>
            </w:tcBorders>
            <w:shd w:val="clear" w:color="auto" w:fill="92D050"/>
            <w:vAlign w:val="center"/>
          </w:tcPr>
          <w:p w:rsidR="006D2F8E" w:rsidRPr="009A660A" w:rsidRDefault="006D2F8E" w:rsidP="00540C4B">
            <w:pPr>
              <w:spacing w:line="276" w:lineRule="auto"/>
              <w:rPr>
                <w:b/>
              </w:rPr>
            </w:pPr>
            <w:r w:rsidRPr="009A660A">
              <w:rPr>
                <w:b/>
              </w:rPr>
              <w:t>NZ</w:t>
            </w:r>
          </w:p>
        </w:tc>
        <w:tc>
          <w:tcPr>
            <w:tcW w:w="1134" w:type="dxa"/>
            <w:tcBorders>
              <w:bottom w:val="single" w:sz="18" w:space="0" w:color="auto"/>
            </w:tcBorders>
            <w:vAlign w:val="center"/>
          </w:tcPr>
          <w:p w:rsidR="006D2F8E" w:rsidRPr="009A660A" w:rsidRDefault="006D2F8E" w:rsidP="00540C4B">
            <w:pPr>
              <w:spacing w:line="276" w:lineRule="auto"/>
              <w:rPr>
                <w:b/>
              </w:rPr>
            </w:pPr>
            <w:r w:rsidRPr="009A660A">
              <w:rPr>
                <w:b/>
              </w:rPr>
              <w:t>Celkom:</w:t>
            </w:r>
          </w:p>
        </w:tc>
      </w:tr>
      <w:tr w:rsidR="006D2F8E" w:rsidTr="00B5747B">
        <w:tc>
          <w:tcPr>
            <w:tcW w:w="3510" w:type="dxa"/>
            <w:tcBorders>
              <w:top w:val="single" w:sz="18" w:space="0" w:color="auto"/>
              <w:left w:val="single" w:sz="18" w:space="0" w:color="auto"/>
            </w:tcBorders>
          </w:tcPr>
          <w:p w:rsidR="006D2F8E" w:rsidRPr="009A660A" w:rsidRDefault="006D2F8E" w:rsidP="00540C4B">
            <w:pPr>
              <w:spacing w:line="276" w:lineRule="auto"/>
            </w:pPr>
            <w:r w:rsidRPr="009A660A">
              <w:t>Slovenská republika</w:t>
            </w:r>
          </w:p>
        </w:tc>
        <w:tc>
          <w:tcPr>
            <w:tcW w:w="2127" w:type="dxa"/>
            <w:tcBorders>
              <w:top w:val="single" w:sz="18" w:space="0" w:color="auto"/>
            </w:tcBorders>
          </w:tcPr>
          <w:p w:rsidR="006D2F8E" w:rsidRPr="009A660A" w:rsidRDefault="006D2F8E" w:rsidP="00540C4B">
            <w:pPr>
              <w:spacing w:line="276" w:lineRule="auto"/>
            </w:pPr>
            <w:r>
              <w:t>15</w:t>
            </w:r>
          </w:p>
        </w:tc>
        <w:tc>
          <w:tcPr>
            <w:tcW w:w="2268" w:type="dxa"/>
            <w:tcBorders>
              <w:top w:val="single" w:sz="18" w:space="0" w:color="auto"/>
            </w:tcBorders>
          </w:tcPr>
          <w:p w:rsidR="006D2F8E" w:rsidRPr="009A660A" w:rsidRDefault="006D2F8E" w:rsidP="00540C4B">
            <w:pPr>
              <w:spacing w:line="276" w:lineRule="auto"/>
            </w:pPr>
            <w:r>
              <w:t>28</w:t>
            </w:r>
          </w:p>
        </w:tc>
        <w:tc>
          <w:tcPr>
            <w:tcW w:w="1134" w:type="dxa"/>
            <w:tcBorders>
              <w:top w:val="single" w:sz="18" w:space="0" w:color="auto"/>
              <w:right w:val="single" w:sz="18" w:space="0" w:color="auto"/>
            </w:tcBorders>
          </w:tcPr>
          <w:p w:rsidR="006D2F8E" w:rsidRPr="009A660A" w:rsidRDefault="006D2F8E" w:rsidP="00540C4B">
            <w:pPr>
              <w:spacing w:line="276" w:lineRule="auto"/>
              <w:rPr>
                <w:b/>
              </w:rPr>
            </w:pPr>
            <w:r>
              <w:rPr>
                <w:b/>
              </w:rPr>
              <w:t>43</w:t>
            </w:r>
          </w:p>
        </w:tc>
      </w:tr>
      <w:tr w:rsidR="006D2F8E" w:rsidTr="00165A33">
        <w:tc>
          <w:tcPr>
            <w:tcW w:w="3510" w:type="dxa"/>
            <w:tcBorders>
              <w:left w:val="single" w:sz="18" w:space="0" w:color="auto"/>
              <w:bottom w:val="single" w:sz="18" w:space="0" w:color="auto"/>
            </w:tcBorders>
          </w:tcPr>
          <w:p w:rsidR="006D2F8E" w:rsidRPr="009A660A" w:rsidRDefault="006D2F8E" w:rsidP="00540C4B">
            <w:pPr>
              <w:spacing w:line="276" w:lineRule="auto"/>
            </w:pPr>
            <w:r w:rsidRPr="009A660A">
              <w:t>Česká republika</w:t>
            </w:r>
          </w:p>
        </w:tc>
        <w:tc>
          <w:tcPr>
            <w:tcW w:w="2127" w:type="dxa"/>
            <w:tcBorders>
              <w:bottom w:val="single" w:sz="18" w:space="0" w:color="auto"/>
            </w:tcBorders>
          </w:tcPr>
          <w:p w:rsidR="006D2F8E" w:rsidRPr="009A660A" w:rsidRDefault="006D2F8E" w:rsidP="00540C4B">
            <w:pPr>
              <w:spacing w:line="276" w:lineRule="auto"/>
            </w:pPr>
            <w:r>
              <w:t>2</w:t>
            </w:r>
          </w:p>
        </w:tc>
        <w:tc>
          <w:tcPr>
            <w:tcW w:w="2268" w:type="dxa"/>
            <w:tcBorders>
              <w:bottom w:val="single" w:sz="18" w:space="0" w:color="auto"/>
            </w:tcBorders>
          </w:tcPr>
          <w:p w:rsidR="006D2F8E" w:rsidRPr="009A660A" w:rsidRDefault="006D2F8E" w:rsidP="00540C4B">
            <w:pPr>
              <w:spacing w:line="276" w:lineRule="auto"/>
            </w:pPr>
            <w:r>
              <w:t>2</w:t>
            </w:r>
          </w:p>
        </w:tc>
        <w:tc>
          <w:tcPr>
            <w:tcW w:w="1134" w:type="dxa"/>
            <w:tcBorders>
              <w:bottom w:val="single" w:sz="18" w:space="0" w:color="auto"/>
              <w:right w:val="single" w:sz="18" w:space="0" w:color="auto"/>
            </w:tcBorders>
          </w:tcPr>
          <w:p w:rsidR="006D2F8E" w:rsidRPr="009A660A" w:rsidRDefault="006D2F8E" w:rsidP="00540C4B">
            <w:pPr>
              <w:spacing w:line="276" w:lineRule="auto"/>
              <w:rPr>
                <w:b/>
              </w:rPr>
            </w:pPr>
            <w:r w:rsidRPr="009A660A">
              <w:rPr>
                <w:b/>
              </w:rPr>
              <w:t>4</w:t>
            </w:r>
          </w:p>
        </w:tc>
      </w:tr>
      <w:tr w:rsidR="006D2F8E" w:rsidTr="00165A33">
        <w:tc>
          <w:tcPr>
            <w:tcW w:w="3510" w:type="dxa"/>
            <w:tcBorders>
              <w:top w:val="single" w:sz="18" w:space="0" w:color="auto"/>
              <w:left w:val="single" w:sz="18" w:space="0" w:color="auto"/>
              <w:bottom w:val="single" w:sz="4" w:space="0" w:color="auto"/>
            </w:tcBorders>
            <w:shd w:val="clear" w:color="auto" w:fill="E5B8B7" w:themeFill="accent2" w:themeFillTint="66"/>
          </w:tcPr>
          <w:p w:rsidR="006D2F8E" w:rsidRPr="009A660A" w:rsidRDefault="006D2F8E" w:rsidP="00540C4B">
            <w:pPr>
              <w:spacing w:line="276" w:lineRule="auto"/>
            </w:pPr>
            <w:r w:rsidRPr="009A660A">
              <w:t>Ženy</w:t>
            </w:r>
          </w:p>
        </w:tc>
        <w:tc>
          <w:tcPr>
            <w:tcW w:w="2127" w:type="dxa"/>
            <w:tcBorders>
              <w:top w:val="single" w:sz="18" w:space="0" w:color="auto"/>
              <w:bottom w:val="single" w:sz="4" w:space="0" w:color="auto"/>
            </w:tcBorders>
            <w:shd w:val="clear" w:color="auto" w:fill="E5B8B7" w:themeFill="accent2" w:themeFillTint="66"/>
          </w:tcPr>
          <w:p w:rsidR="006D2F8E" w:rsidRPr="006D2F8E" w:rsidRDefault="006D2F8E" w:rsidP="00540C4B">
            <w:pPr>
              <w:spacing w:line="276" w:lineRule="auto"/>
              <w:rPr>
                <w:lang w:val="en-US"/>
              </w:rPr>
            </w:pPr>
            <w:r w:rsidRPr="009A660A">
              <w:t>1</w:t>
            </w:r>
            <w:r>
              <w:rPr>
                <w:lang w:val="en-US"/>
              </w:rPr>
              <w:t>3</w:t>
            </w:r>
          </w:p>
        </w:tc>
        <w:tc>
          <w:tcPr>
            <w:tcW w:w="2268" w:type="dxa"/>
            <w:tcBorders>
              <w:top w:val="single" w:sz="18" w:space="0" w:color="auto"/>
              <w:bottom w:val="single" w:sz="4" w:space="0" w:color="auto"/>
            </w:tcBorders>
            <w:shd w:val="clear" w:color="auto" w:fill="E5B8B7" w:themeFill="accent2" w:themeFillTint="66"/>
          </w:tcPr>
          <w:p w:rsidR="006D2F8E" w:rsidRPr="009A660A" w:rsidRDefault="006D2F8E" w:rsidP="00540C4B">
            <w:pPr>
              <w:spacing w:line="276" w:lineRule="auto"/>
            </w:pPr>
            <w:r w:rsidRPr="009A660A">
              <w:t>1</w:t>
            </w:r>
            <w:r>
              <w:t>7</w:t>
            </w:r>
          </w:p>
        </w:tc>
        <w:tc>
          <w:tcPr>
            <w:tcW w:w="1134" w:type="dxa"/>
            <w:tcBorders>
              <w:top w:val="single" w:sz="18" w:space="0" w:color="auto"/>
              <w:bottom w:val="single" w:sz="4" w:space="0" w:color="auto"/>
              <w:right w:val="single" w:sz="18" w:space="0" w:color="auto"/>
            </w:tcBorders>
            <w:shd w:val="clear" w:color="auto" w:fill="E5B8B7" w:themeFill="accent2" w:themeFillTint="66"/>
          </w:tcPr>
          <w:p w:rsidR="006D2F8E" w:rsidRPr="009A660A" w:rsidRDefault="00E71E50" w:rsidP="00540C4B">
            <w:pPr>
              <w:spacing w:line="276" w:lineRule="auto"/>
              <w:rPr>
                <w:b/>
              </w:rPr>
            </w:pPr>
            <w:r>
              <w:rPr>
                <w:b/>
              </w:rPr>
              <w:t>30</w:t>
            </w:r>
          </w:p>
        </w:tc>
      </w:tr>
      <w:tr w:rsidR="006D2F8E" w:rsidTr="00165A33">
        <w:tc>
          <w:tcPr>
            <w:tcW w:w="3510" w:type="dxa"/>
            <w:tcBorders>
              <w:left w:val="single" w:sz="18" w:space="0" w:color="auto"/>
              <w:bottom w:val="single" w:sz="18" w:space="0" w:color="auto"/>
            </w:tcBorders>
            <w:shd w:val="clear" w:color="auto" w:fill="B8CCE4" w:themeFill="accent1" w:themeFillTint="66"/>
          </w:tcPr>
          <w:p w:rsidR="006D2F8E" w:rsidRPr="009A660A" w:rsidRDefault="006D2F8E" w:rsidP="00540C4B">
            <w:pPr>
              <w:spacing w:line="276" w:lineRule="auto"/>
            </w:pPr>
            <w:r w:rsidRPr="009A660A">
              <w:t>Muži</w:t>
            </w:r>
          </w:p>
        </w:tc>
        <w:tc>
          <w:tcPr>
            <w:tcW w:w="2127" w:type="dxa"/>
            <w:tcBorders>
              <w:bottom w:val="single" w:sz="18" w:space="0" w:color="auto"/>
            </w:tcBorders>
            <w:shd w:val="clear" w:color="auto" w:fill="B8CCE4" w:themeFill="accent1" w:themeFillTint="66"/>
          </w:tcPr>
          <w:p w:rsidR="006D2F8E" w:rsidRPr="009A660A" w:rsidRDefault="006D2F8E" w:rsidP="00540C4B">
            <w:pPr>
              <w:spacing w:line="276" w:lineRule="auto"/>
            </w:pPr>
            <w:r>
              <w:t>4</w:t>
            </w:r>
          </w:p>
        </w:tc>
        <w:tc>
          <w:tcPr>
            <w:tcW w:w="2268" w:type="dxa"/>
            <w:tcBorders>
              <w:bottom w:val="single" w:sz="18" w:space="0" w:color="auto"/>
            </w:tcBorders>
            <w:shd w:val="clear" w:color="auto" w:fill="B8CCE4" w:themeFill="accent1" w:themeFillTint="66"/>
          </w:tcPr>
          <w:p w:rsidR="006D2F8E" w:rsidRPr="009A660A" w:rsidRDefault="006D2F8E" w:rsidP="00540C4B">
            <w:pPr>
              <w:spacing w:line="276" w:lineRule="auto"/>
            </w:pPr>
            <w:r>
              <w:t>13</w:t>
            </w:r>
          </w:p>
        </w:tc>
        <w:tc>
          <w:tcPr>
            <w:tcW w:w="1134" w:type="dxa"/>
            <w:tcBorders>
              <w:bottom w:val="single" w:sz="18" w:space="0" w:color="auto"/>
              <w:right w:val="single" w:sz="18" w:space="0" w:color="auto"/>
            </w:tcBorders>
            <w:shd w:val="clear" w:color="auto" w:fill="B8CCE4" w:themeFill="accent1" w:themeFillTint="66"/>
          </w:tcPr>
          <w:p w:rsidR="006D2F8E" w:rsidRPr="009A660A" w:rsidRDefault="00E71E50" w:rsidP="00540C4B">
            <w:pPr>
              <w:spacing w:line="276" w:lineRule="auto"/>
              <w:rPr>
                <w:b/>
              </w:rPr>
            </w:pPr>
            <w:r>
              <w:rPr>
                <w:b/>
              </w:rPr>
              <w:t>17</w:t>
            </w:r>
          </w:p>
        </w:tc>
      </w:tr>
      <w:tr w:rsidR="006D2F8E" w:rsidTr="00B5747B">
        <w:tc>
          <w:tcPr>
            <w:tcW w:w="3510" w:type="dxa"/>
            <w:tcBorders>
              <w:top w:val="single" w:sz="18" w:space="0" w:color="auto"/>
              <w:left w:val="single" w:sz="18" w:space="0" w:color="auto"/>
            </w:tcBorders>
          </w:tcPr>
          <w:p w:rsidR="006D2F8E" w:rsidRPr="00B5747B" w:rsidRDefault="006D2F8E" w:rsidP="00540C4B">
            <w:pPr>
              <w:spacing w:line="276" w:lineRule="auto"/>
              <w:rPr>
                <w:b/>
              </w:rPr>
            </w:pPr>
            <w:r w:rsidRPr="00B5747B">
              <w:rPr>
                <w:b/>
              </w:rPr>
              <w:t>Vzdelanie (základná škola)</w:t>
            </w:r>
          </w:p>
        </w:tc>
        <w:tc>
          <w:tcPr>
            <w:tcW w:w="2127" w:type="dxa"/>
            <w:tcBorders>
              <w:top w:val="single" w:sz="18" w:space="0" w:color="auto"/>
            </w:tcBorders>
          </w:tcPr>
          <w:p w:rsidR="006D2F8E" w:rsidRPr="00B5747B" w:rsidRDefault="00E71E50" w:rsidP="00540C4B">
            <w:pPr>
              <w:spacing w:line="276" w:lineRule="auto"/>
              <w:rPr>
                <w:b/>
                <w:lang w:val="en-US"/>
              </w:rPr>
            </w:pPr>
            <w:r w:rsidRPr="00B5747B">
              <w:rPr>
                <w:b/>
                <w:lang w:val="en-US"/>
              </w:rPr>
              <w:t>2</w:t>
            </w:r>
          </w:p>
        </w:tc>
        <w:tc>
          <w:tcPr>
            <w:tcW w:w="2268" w:type="dxa"/>
            <w:tcBorders>
              <w:top w:val="single" w:sz="18" w:space="0" w:color="auto"/>
            </w:tcBorders>
          </w:tcPr>
          <w:p w:rsidR="006D2F8E" w:rsidRPr="00B5747B" w:rsidRDefault="00E71E50" w:rsidP="00540C4B">
            <w:pPr>
              <w:spacing w:line="276" w:lineRule="auto"/>
              <w:rPr>
                <w:b/>
              </w:rPr>
            </w:pPr>
            <w:r w:rsidRPr="00B5747B">
              <w:rPr>
                <w:b/>
              </w:rPr>
              <w:t>1</w:t>
            </w:r>
          </w:p>
        </w:tc>
        <w:tc>
          <w:tcPr>
            <w:tcW w:w="1134" w:type="dxa"/>
            <w:tcBorders>
              <w:top w:val="single" w:sz="18" w:space="0" w:color="auto"/>
              <w:right w:val="single" w:sz="18" w:space="0" w:color="auto"/>
            </w:tcBorders>
          </w:tcPr>
          <w:p w:rsidR="006D2F8E" w:rsidRPr="009A660A" w:rsidRDefault="00E71E50" w:rsidP="00540C4B">
            <w:pPr>
              <w:spacing w:line="276" w:lineRule="auto"/>
              <w:rPr>
                <w:b/>
              </w:rPr>
            </w:pPr>
            <w:r>
              <w:rPr>
                <w:b/>
              </w:rPr>
              <w:t>3</w:t>
            </w:r>
          </w:p>
        </w:tc>
      </w:tr>
      <w:tr w:rsidR="006D2F8E" w:rsidTr="00B5747B">
        <w:tc>
          <w:tcPr>
            <w:tcW w:w="3510" w:type="dxa"/>
            <w:tcBorders>
              <w:left w:val="single" w:sz="18" w:space="0" w:color="auto"/>
            </w:tcBorders>
          </w:tcPr>
          <w:p w:rsidR="006D2F8E" w:rsidRPr="00B5747B" w:rsidRDefault="006D2F8E" w:rsidP="00540C4B">
            <w:pPr>
              <w:spacing w:line="276" w:lineRule="auto"/>
              <w:rPr>
                <w:b/>
              </w:rPr>
            </w:pPr>
            <w:r w:rsidRPr="00B5747B">
              <w:rPr>
                <w:b/>
              </w:rPr>
              <w:t>Vzdelanie (vyučený)</w:t>
            </w:r>
          </w:p>
        </w:tc>
        <w:tc>
          <w:tcPr>
            <w:tcW w:w="2127" w:type="dxa"/>
          </w:tcPr>
          <w:p w:rsidR="006D2F8E" w:rsidRPr="00B5747B" w:rsidRDefault="00E71E50" w:rsidP="00540C4B">
            <w:pPr>
              <w:spacing w:line="276" w:lineRule="auto"/>
              <w:rPr>
                <w:b/>
              </w:rPr>
            </w:pPr>
            <w:r w:rsidRPr="00B5747B">
              <w:rPr>
                <w:b/>
              </w:rPr>
              <w:t>2</w:t>
            </w:r>
          </w:p>
        </w:tc>
        <w:tc>
          <w:tcPr>
            <w:tcW w:w="2268" w:type="dxa"/>
          </w:tcPr>
          <w:p w:rsidR="006D2F8E" w:rsidRPr="00B5747B" w:rsidRDefault="00E71E50" w:rsidP="00540C4B">
            <w:pPr>
              <w:spacing w:line="276" w:lineRule="auto"/>
              <w:rPr>
                <w:b/>
              </w:rPr>
            </w:pPr>
            <w:r w:rsidRPr="00B5747B">
              <w:rPr>
                <w:b/>
              </w:rPr>
              <w:t>2</w:t>
            </w:r>
          </w:p>
        </w:tc>
        <w:tc>
          <w:tcPr>
            <w:tcW w:w="1134" w:type="dxa"/>
            <w:tcBorders>
              <w:right w:val="single" w:sz="18" w:space="0" w:color="auto"/>
            </w:tcBorders>
          </w:tcPr>
          <w:p w:rsidR="006D2F8E" w:rsidRPr="009A660A" w:rsidRDefault="00E71E50" w:rsidP="00540C4B">
            <w:pPr>
              <w:spacing w:line="276" w:lineRule="auto"/>
              <w:rPr>
                <w:b/>
              </w:rPr>
            </w:pPr>
            <w:r>
              <w:rPr>
                <w:b/>
              </w:rPr>
              <w:t>4</w:t>
            </w:r>
          </w:p>
        </w:tc>
      </w:tr>
      <w:tr w:rsidR="006D2F8E" w:rsidTr="00B5747B">
        <w:tc>
          <w:tcPr>
            <w:tcW w:w="3510" w:type="dxa"/>
            <w:tcBorders>
              <w:left w:val="single" w:sz="18" w:space="0" w:color="auto"/>
            </w:tcBorders>
          </w:tcPr>
          <w:p w:rsidR="006D2F8E" w:rsidRPr="00B5747B" w:rsidRDefault="006D2F8E" w:rsidP="00540C4B">
            <w:pPr>
              <w:spacing w:line="276" w:lineRule="auto"/>
              <w:rPr>
                <w:b/>
              </w:rPr>
            </w:pPr>
            <w:r w:rsidRPr="00B5747B">
              <w:rPr>
                <w:b/>
              </w:rPr>
              <w:t>Vzdelanie (vyučený + maturita)</w:t>
            </w:r>
          </w:p>
        </w:tc>
        <w:tc>
          <w:tcPr>
            <w:tcW w:w="2127" w:type="dxa"/>
          </w:tcPr>
          <w:p w:rsidR="006D2F8E" w:rsidRPr="00B5747B" w:rsidRDefault="00E71E50" w:rsidP="00540C4B">
            <w:pPr>
              <w:spacing w:line="276" w:lineRule="auto"/>
              <w:rPr>
                <w:b/>
              </w:rPr>
            </w:pPr>
            <w:r w:rsidRPr="00B5747B">
              <w:rPr>
                <w:b/>
              </w:rPr>
              <w:t>2</w:t>
            </w:r>
          </w:p>
        </w:tc>
        <w:tc>
          <w:tcPr>
            <w:tcW w:w="2268" w:type="dxa"/>
          </w:tcPr>
          <w:p w:rsidR="006D2F8E" w:rsidRPr="00B5747B" w:rsidRDefault="00E71E50" w:rsidP="00540C4B">
            <w:pPr>
              <w:spacing w:line="276" w:lineRule="auto"/>
              <w:rPr>
                <w:b/>
              </w:rPr>
            </w:pPr>
            <w:r w:rsidRPr="00B5747B">
              <w:rPr>
                <w:b/>
              </w:rPr>
              <w:t>9</w:t>
            </w:r>
          </w:p>
        </w:tc>
        <w:tc>
          <w:tcPr>
            <w:tcW w:w="1134" w:type="dxa"/>
            <w:tcBorders>
              <w:right w:val="single" w:sz="18" w:space="0" w:color="auto"/>
            </w:tcBorders>
          </w:tcPr>
          <w:p w:rsidR="006D2F8E" w:rsidRPr="009A660A" w:rsidRDefault="00E71E50" w:rsidP="00540C4B">
            <w:pPr>
              <w:spacing w:line="276" w:lineRule="auto"/>
              <w:rPr>
                <w:b/>
              </w:rPr>
            </w:pPr>
            <w:r>
              <w:rPr>
                <w:b/>
              </w:rPr>
              <w:t>11</w:t>
            </w:r>
          </w:p>
        </w:tc>
      </w:tr>
      <w:tr w:rsidR="006D2F8E" w:rsidTr="00B5747B">
        <w:tc>
          <w:tcPr>
            <w:tcW w:w="3510" w:type="dxa"/>
            <w:tcBorders>
              <w:left w:val="single" w:sz="18" w:space="0" w:color="auto"/>
            </w:tcBorders>
          </w:tcPr>
          <w:p w:rsidR="006D2F8E" w:rsidRPr="00B5747B" w:rsidRDefault="006D2F8E" w:rsidP="00540C4B">
            <w:pPr>
              <w:spacing w:line="276" w:lineRule="auto"/>
              <w:rPr>
                <w:b/>
              </w:rPr>
            </w:pPr>
            <w:r w:rsidRPr="00B5747B">
              <w:rPr>
                <w:b/>
              </w:rPr>
              <w:t>Vzdelanie (stredná škola)</w:t>
            </w:r>
          </w:p>
        </w:tc>
        <w:tc>
          <w:tcPr>
            <w:tcW w:w="2127" w:type="dxa"/>
          </w:tcPr>
          <w:p w:rsidR="006D2F8E" w:rsidRPr="00B5747B" w:rsidRDefault="00E71E50" w:rsidP="00540C4B">
            <w:pPr>
              <w:spacing w:line="276" w:lineRule="auto"/>
              <w:rPr>
                <w:b/>
              </w:rPr>
            </w:pPr>
            <w:r w:rsidRPr="00B5747B">
              <w:rPr>
                <w:b/>
              </w:rPr>
              <w:t>5</w:t>
            </w:r>
          </w:p>
        </w:tc>
        <w:tc>
          <w:tcPr>
            <w:tcW w:w="2268" w:type="dxa"/>
          </w:tcPr>
          <w:p w:rsidR="006D2F8E" w:rsidRPr="00B5747B" w:rsidRDefault="00E71E50" w:rsidP="00540C4B">
            <w:pPr>
              <w:spacing w:line="276" w:lineRule="auto"/>
              <w:rPr>
                <w:b/>
              </w:rPr>
            </w:pPr>
            <w:r w:rsidRPr="00B5747B">
              <w:rPr>
                <w:b/>
              </w:rPr>
              <w:t>13</w:t>
            </w:r>
          </w:p>
        </w:tc>
        <w:tc>
          <w:tcPr>
            <w:tcW w:w="1134" w:type="dxa"/>
            <w:tcBorders>
              <w:right w:val="single" w:sz="18" w:space="0" w:color="auto"/>
            </w:tcBorders>
          </w:tcPr>
          <w:p w:rsidR="006D2F8E" w:rsidRPr="009A660A" w:rsidRDefault="00E71E50" w:rsidP="00540C4B">
            <w:pPr>
              <w:spacing w:line="276" w:lineRule="auto"/>
              <w:rPr>
                <w:b/>
              </w:rPr>
            </w:pPr>
            <w:r>
              <w:rPr>
                <w:b/>
              </w:rPr>
              <w:t>18</w:t>
            </w:r>
          </w:p>
        </w:tc>
      </w:tr>
      <w:tr w:rsidR="006D2F8E" w:rsidTr="00B5747B">
        <w:tc>
          <w:tcPr>
            <w:tcW w:w="3510" w:type="dxa"/>
            <w:tcBorders>
              <w:left w:val="single" w:sz="18" w:space="0" w:color="auto"/>
              <w:bottom w:val="single" w:sz="18" w:space="0" w:color="auto"/>
            </w:tcBorders>
          </w:tcPr>
          <w:p w:rsidR="006D2F8E" w:rsidRPr="00B5747B" w:rsidRDefault="006D2F8E" w:rsidP="00540C4B">
            <w:pPr>
              <w:spacing w:line="276" w:lineRule="auto"/>
              <w:rPr>
                <w:b/>
              </w:rPr>
            </w:pPr>
            <w:r w:rsidRPr="00B5747B">
              <w:rPr>
                <w:b/>
              </w:rPr>
              <w:t>Vzdelanie (vysoká škola)</w:t>
            </w:r>
          </w:p>
        </w:tc>
        <w:tc>
          <w:tcPr>
            <w:tcW w:w="2127" w:type="dxa"/>
            <w:tcBorders>
              <w:bottom w:val="single" w:sz="18" w:space="0" w:color="auto"/>
            </w:tcBorders>
          </w:tcPr>
          <w:p w:rsidR="006D2F8E" w:rsidRPr="00B5747B" w:rsidRDefault="00E71E50" w:rsidP="00540C4B">
            <w:pPr>
              <w:spacing w:line="276" w:lineRule="auto"/>
              <w:rPr>
                <w:b/>
              </w:rPr>
            </w:pPr>
            <w:r w:rsidRPr="00B5747B">
              <w:rPr>
                <w:b/>
              </w:rPr>
              <w:t>6</w:t>
            </w:r>
          </w:p>
        </w:tc>
        <w:tc>
          <w:tcPr>
            <w:tcW w:w="2268" w:type="dxa"/>
            <w:tcBorders>
              <w:bottom w:val="single" w:sz="18" w:space="0" w:color="auto"/>
            </w:tcBorders>
          </w:tcPr>
          <w:p w:rsidR="006D2F8E" w:rsidRPr="00B5747B" w:rsidRDefault="00E71E50" w:rsidP="00540C4B">
            <w:pPr>
              <w:spacing w:line="276" w:lineRule="auto"/>
              <w:rPr>
                <w:b/>
              </w:rPr>
            </w:pPr>
            <w:r w:rsidRPr="00B5747B">
              <w:rPr>
                <w:b/>
              </w:rPr>
              <w:t>5</w:t>
            </w:r>
          </w:p>
        </w:tc>
        <w:tc>
          <w:tcPr>
            <w:tcW w:w="1134" w:type="dxa"/>
            <w:tcBorders>
              <w:bottom w:val="single" w:sz="18" w:space="0" w:color="auto"/>
              <w:right w:val="single" w:sz="18" w:space="0" w:color="auto"/>
            </w:tcBorders>
          </w:tcPr>
          <w:p w:rsidR="006D2F8E" w:rsidRPr="009A660A" w:rsidRDefault="00E71E50" w:rsidP="00540C4B">
            <w:pPr>
              <w:spacing w:line="276" w:lineRule="auto"/>
              <w:rPr>
                <w:b/>
              </w:rPr>
            </w:pPr>
            <w:r>
              <w:rPr>
                <w:b/>
              </w:rPr>
              <w:t>11</w:t>
            </w:r>
          </w:p>
        </w:tc>
      </w:tr>
      <w:tr w:rsidR="006D2F8E" w:rsidTr="00B5747B">
        <w:tc>
          <w:tcPr>
            <w:tcW w:w="3510" w:type="dxa"/>
            <w:tcBorders>
              <w:top w:val="single" w:sz="18" w:space="0" w:color="auto"/>
              <w:left w:val="single" w:sz="18" w:space="0" w:color="auto"/>
            </w:tcBorders>
          </w:tcPr>
          <w:p w:rsidR="006D2F8E" w:rsidRPr="009A660A" w:rsidRDefault="006D2F8E" w:rsidP="00540C4B">
            <w:pPr>
              <w:spacing w:line="276" w:lineRule="auto"/>
              <w:rPr>
                <w:b/>
              </w:rPr>
            </w:pPr>
            <w:r w:rsidRPr="009A660A">
              <w:rPr>
                <w:b/>
              </w:rPr>
              <w:t>Vek (20-29)</w:t>
            </w:r>
          </w:p>
        </w:tc>
        <w:tc>
          <w:tcPr>
            <w:tcW w:w="2127" w:type="dxa"/>
            <w:tcBorders>
              <w:top w:val="single" w:sz="18" w:space="0" w:color="auto"/>
            </w:tcBorders>
          </w:tcPr>
          <w:p w:rsidR="006D2F8E" w:rsidRPr="009A660A" w:rsidRDefault="00B5747B" w:rsidP="00540C4B">
            <w:pPr>
              <w:spacing w:line="276" w:lineRule="auto"/>
              <w:rPr>
                <w:b/>
              </w:rPr>
            </w:pPr>
            <w:r>
              <w:rPr>
                <w:b/>
              </w:rPr>
              <w:t>3</w:t>
            </w:r>
          </w:p>
        </w:tc>
        <w:tc>
          <w:tcPr>
            <w:tcW w:w="2268" w:type="dxa"/>
            <w:tcBorders>
              <w:top w:val="single" w:sz="18" w:space="0" w:color="auto"/>
            </w:tcBorders>
          </w:tcPr>
          <w:p w:rsidR="006D2F8E" w:rsidRPr="009A660A" w:rsidRDefault="00363055" w:rsidP="00540C4B">
            <w:pPr>
              <w:spacing w:line="276" w:lineRule="auto"/>
              <w:rPr>
                <w:b/>
              </w:rPr>
            </w:pPr>
            <w:r>
              <w:rPr>
                <w:b/>
              </w:rPr>
              <w:t>9</w:t>
            </w:r>
          </w:p>
        </w:tc>
        <w:tc>
          <w:tcPr>
            <w:tcW w:w="1134" w:type="dxa"/>
            <w:tcBorders>
              <w:top w:val="single" w:sz="18" w:space="0" w:color="auto"/>
              <w:right w:val="single" w:sz="18" w:space="0" w:color="auto"/>
            </w:tcBorders>
          </w:tcPr>
          <w:p w:rsidR="006D2F8E" w:rsidRPr="009A660A" w:rsidRDefault="00363055" w:rsidP="00540C4B">
            <w:pPr>
              <w:spacing w:line="276" w:lineRule="auto"/>
              <w:rPr>
                <w:b/>
              </w:rPr>
            </w:pPr>
            <w:r>
              <w:rPr>
                <w:b/>
              </w:rPr>
              <w:t>12</w:t>
            </w:r>
          </w:p>
        </w:tc>
      </w:tr>
      <w:tr w:rsidR="006D2F8E" w:rsidTr="00B5747B">
        <w:tc>
          <w:tcPr>
            <w:tcW w:w="3510" w:type="dxa"/>
            <w:tcBorders>
              <w:left w:val="single" w:sz="18" w:space="0" w:color="auto"/>
            </w:tcBorders>
          </w:tcPr>
          <w:p w:rsidR="006D2F8E" w:rsidRPr="009A660A" w:rsidRDefault="006D2F8E" w:rsidP="00540C4B">
            <w:pPr>
              <w:spacing w:line="276" w:lineRule="auto"/>
              <w:rPr>
                <w:b/>
              </w:rPr>
            </w:pPr>
            <w:r w:rsidRPr="009A660A">
              <w:rPr>
                <w:b/>
              </w:rPr>
              <w:t>Vek (30-39)</w:t>
            </w:r>
          </w:p>
        </w:tc>
        <w:tc>
          <w:tcPr>
            <w:tcW w:w="2127" w:type="dxa"/>
          </w:tcPr>
          <w:p w:rsidR="006D2F8E" w:rsidRPr="009A660A" w:rsidRDefault="00B5747B" w:rsidP="00540C4B">
            <w:pPr>
              <w:spacing w:line="276" w:lineRule="auto"/>
              <w:rPr>
                <w:b/>
              </w:rPr>
            </w:pPr>
            <w:r>
              <w:rPr>
                <w:b/>
              </w:rPr>
              <w:t>8</w:t>
            </w:r>
          </w:p>
        </w:tc>
        <w:tc>
          <w:tcPr>
            <w:tcW w:w="2268" w:type="dxa"/>
          </w:tcPr>
          <w:p w:rsidR="006D2F8E" w:rsidRPr="009A660A" w:rsidRDefault="00363055" w:rsidP="00540C4B">
            <w:pPr>
              <w:spacing w:line="276" w:lineRule="auto"/>
              <w:rPr>
                <w:b/>
              </w:rPr>
            </w:pPr>
            <w:r>
              <w:rPr>
                <w:b/>
              </w:rPr>
              <w:t>12</w:t>
            </w:r>
          </w:p>
        </w:tc>
        <w:tc>
          <w:tcPr>
            <w:tcW w:w="1134" w:type="dxa"/>
            <w:tcBorders>
              <w:right w:val="single" w:sz="18" w:space="0" w:color="auto"/>
            </w:tcBorders>
          </w:tcPr>
          <w:p w:rsidR="006D2F8E" w:rsidRPr="009A660A" w:rsidRDefault="00363055" w:rsidP="00540C4B">
            <w:pPr>
              <w:spacing w:line="276" w:lineRule="auto"/>
              <w:rPr>
                <w:b/>
              </w:rPr>
            </w:pPr>
            <w:r>
              <w:rPr>
                <w:b/>
              </w:rPr>
              <w:t>20</w:t>
            </w:r>
          </w:p>
        </w:tc>
      </w:tr>
      <w:tr w:rsidR="006D2F8E" w:rsidTr="00B5747B">
        <w:tc>
          <w:tcPr>
            <w:tcW w:w="3510" w:type="dxa"/>
            <w:tcBorders>
              <w:left w:val="single" w:sz="18" w:space="0" w:color="auto"/>
            </w:tcBorders>
          </w:tcPr>
          <w:p w:rsidR="006D2F8E" w:rsidRPr="009A660A" w:rsidRDefault="006D2F8E" w:rsidP="00540C4B">
            <w:pPr>
              <w:spacing w:line="276" w:lineRule="auto"/>
              <w:rPr>
                <w:b/>
              </w:rPr>
            </w:pPr>
            <w:r w:rsidRPr="009A660A">
              <w:rPr>
                <w:b/>
              </w:rPr>
              <w:t>Vek (40-49)</w:t>
            </w:r>
          </w:p>
        </w:tc>
        <w:tc>
          <w:tcPr>
            <w:tcW w:w="2127" w:type="dxa"/>
          </w:tcPr>
          <w:p w:rsidR="006D2F8E" w:rsidRPr="009A660A" w:rsidRDefault="00B5747B" w:rsidP="00540C4B">
            <w:pPr>
              <w:spacing w:line="276" w:lineRule="auto"/>
              <w:rPr>
                <w:b/>
              </w:rPr>
            </w:pPr>
            <w:r>
              <w:rPr>
                <w:b/>
              </w:rPr>
              <w:t>0</w:t>
            </w:r>
          </w:p>
        </w:tc>
        <w:tc>
          <w:tcPr>
            <w:tcW w:w="2268" w:type="dxa"/>
          </w:tcPr>
          <w:p w:rsidR="006D2F8E" w:rsidRPr="009A660A" w:rsidRDefault="00363055" w:rsidP="00540C4B">
            <w:pPr>
              <w:spacing w:line="276" w:lineRule="auto"/>
              <w:rPr>
                <w:b/>
              </w:rPr>
            </w:pPr>
            <w:r>
              <w:rPr>
                <w:b/>
              </w:rPr>
              <w:t>8</w:t>
            </w:r>
          </w:p>
        </w:tc>
        <w:tc>
          <w:tcPr>
            <w:tcW w:w="1134" w:type="dxa"/>
            <w:tcBorders>
              <w:right w:val="single" w:sz="18" w:space="0" w:color="auto"/>
            </w:tcBorders>
          </w:tcPr>
          <w:p w:rsidR="006D2F8E" w:rsidRPr="009A660A" w:rsidRDefault="00363055" w:rsidP="00540C4B">
            <w:pPr>
              <w:spacing w:line="276" w:lineRule="auto"/>
              <w:rPr>
                <w:b/>
              </w:rPr>
            </w:pPr>
            <w:r>
              <w:rPr>
                <w:b/>
              </w:rPr>
              <w:t>8</w:t>
            </w:r>
          </w:p>
        </w:tc>
      </w:tr>
      <w:tr w:rsidR="006D2F8E" w:rsidTr="00B5747B">
        <w:tc>
          <w:tcPr>
            <w:tcW w:w="3510" w:type="dxa"/>
            <w:tcBorders>
              <w:left w:val="single" w:sz="18" w:space="0" w:color="auto"/>
            </w:tcBorders>
          </w:tcPr>
          <w:p w:rsidR="006D2F8E" w:rsidRPr="009A660A" w:rsidRDefault="006D2F8E" w:rsidP="00540C4B">
            <w:pPr>
              <w:spacing w:line="276" w:lineRule="auto"/>
              <w:rPr>
                <w:b/>
              </w:rPr>
            </w:pPr>
            <w:r w:rsidRPr="009A660A">
              <w:rPr>
                <w:b/>
              </w:rPr>
              <w:t>Vek (50-59)</w:t>
            </w:r>
          </w:p>
        </w:tc>
        <w:tc>
          <w:tcPr>
            <w:tcW w:w="2127" w:type="dxa"/>
          </w:tcPr>
          <w:p w:rsidR="006D2F8E" w:rsidRPr="009A660A" w:rsidRDefault="00B5747B" w:rsidP="00540C4B">
            <w:pPr>
              <w:spacing w:line="276" w:lineRule="auto"/>
              <w:rPr>
                <w:b/>
              </w:rPr>
            </w:pPr>
            <w:r>
              <w:rPr>
                <w:b/>
              </w:rPr>
              <w:t>4</w:t>
            </w:r>
          </w:p>
        </w:tc>
        <w:tc>
          <w:tcPr>
            <w:tcW w:w="2268" w:type="dxa"/>
          </w:tcPr>
          <w:p w:rsidR="006D2F8E" w:rsidRPr="009A660A" w:rsidRDefault="00363055" w:rsidP="00540C4B">
            <w:pPr>
              <w:spacing w:line="276" w:lineRule="auto"/>
              <w:rPr>
                <w:b/>
              </w:rPr>
            </w:pPr>
            <w:r>
              <w:rPr>
                <w:b/>
              </w:rPr>
              <w:t>1</w:t>
            </w:r>
          </w:p>
        </w:tc>
        <w:tc>
          <w:tcPr>
            <w:tcW w:w="1134" w:type="dxa"/>
            <w:tcBorders>
              <w:right w:val="single" w:sz="18" w:space="0" w:color="auto"/>
            </w:tcBorders>
          </w:tcPr>
          <w:p w:rsidR="006D2F8E" w:rsidRPr="009A660A" w:rsidRDefault="00363055" w:rsidP="00540C4B">
            <w:pPr>
              <w:spacing w:line="276" w:lineRule="auto"/>
              <w:rPr>
                <w:b/>
              </w:rPr>
            </w:pPr>
            <w:r>
              <w:rPr>
                <w:b/>
              </w:rPr>
              <w:t>5</w:t>
            </w:r>
          </w:p>
        </w:tc>
      </w:tr>
      <w:tr w:rsidR="006D2F8E" w:rsidTr="00B5747B">
        <w:tc>
          <w:tcPr>
            <w:tcW w:w="3510" w:type="dxa"/>
            <w:tcBorders>
              <w:left w:val="single" w:sz="18" w:space="0" w:color="auto"/>
              <w:bottom w:val="single" w:sz="18" w:space="0" w:color="auto"/>
            </w:tcBorders>
          </w:tcPr>
          <w:p w:rsidR="006D2F8E" w:rsidRPr="009A660A" w:rsidRDefault="006D2F8E" w:rsidP="00540C4B">
            <w:pPr>
              <w:spacing w:line="276" w:lineRule="auto"/>
              <w:rPr>
                <w:b/>
              </w:rPr>
            </w:pPr>
            <w:r w:rsidRPr="009A660A">
              <w:rPr>
                <w:b/>
              </w:rPr>
              <w:t>Vek (60-69)</w:t>
            </w:r>
          </w:p>
        </w:tc>
        <w:tc>
          <w:tcPr>
            <w:tcW w:w="2127" w:type="dxa"/>
            <w:tcBorders>
              <w:bottom w:val="single" w:sz="18" w:space="0" w:color="auto"/>
            </w:tcBorders>
          </w:tcPr>
          <w:p w:rsidR="006D2F8E" w:rsidRPr="009A660A" w:rsidRDefault="00B5747B" w:rsidP="00540C4B">
            <w:pPr>
              <w:spacing w:line="276" w:lineRule="auto"/>
              <w:rPr>
                <w:b/>
              </w:rPr>
            </w:pPr>
            <w:r>
              <w:rPr>
                <w:b/>
              </w:rPr>
              <w:t>2</w:t>
            </w:r>
          </w:p>
        </w:tc>
        <w:tc>
          <w:tcPr>
            <w:tcW w:w="2268" w:type="dxa"/>
            <w:tcBorders>
              <w:bottom w:val="single" w:sz="18" w:space="0" w:color="auto"/>
            </w:tcBorders>
          </w:tcPr>
          <w:p w:rsidR="006D2F8E" w:rsidRPr="009A660A" w:rsidRDefault="00363055" w:rsidP="00540C4B">
            <w:pPr>
              <w:spacing w:line="276" w:lineRule="auto"/>
              <w:rPr>
                <w:b/>
              </w:rPr>
            </w:pPr>
            <w:r>
              <w:rPr>
                <w:b/>
              </w:rPr>
              <w:t>0</w:t>
            </w:r>
          </w:p>
        </w:tc>
        <w:tc>
          <w:tcPr>
            <w:tcW w:w="1134" w:type="dxa"/>
            <w:tcBorders>
              <w:bottom w:val="single" w:sz="18" w:space="0" w:color="auto"/>
              <w:right w:val="single" w:sz="18" w:space="0" w:color="auto"/>
            </w:tcBorders>
          </w:tcPr>
          <w:p w:rsidR="006D2F8E" w:rsidRPr="009A660A" w:rsidRDefault="00363055" w:rsidP="00540C4B">
            <w:pPr>
              <w:spacing w:line="276" w:lineRule="auto"/>
              <w:rPr>
                <w:b/>
              </w:rPr>
            </w:pPr>
            <w:r>
              <w:rPr>
                <w:b/>
              </w:rPr>
              <w:t>2</w:t>
            </w:r>
          </w:p>
        </w:tc>
      </w:tr>
      <w:tr w:rsidR="006D2F8E" w:rsidTr="00B5747B">
        <w:tc>
          <w:tcPr>
            <w:tcW w:w="3510" w:type="dxa"/>
            <w:tcBorders>
              <w:top w:val="single" w:sz="18" w:space="0" w:color="auto"/>
              <w:left w:val="single" w:sz="18" w:space="0" w:color="auto"/>
            </w:tcBorders>
          </w:tcPr>
          <w:p w:rsidR="006D2F8E" w:rsidRPr="009A660A" w:rsidRDefault="006D2F8E" w:rsidP="00540C4B">
            <w:pPr>
              <w:spacing w:line="276" w:lineRule="auto"/>
              <w:rPr>
                <w:b/>
              </w:rPr>
            </w:pPr>
            <w:r w:rsidRPr="009A660A">
              <w:rPr>
                <w:b/>
              </w:rPr>
              <w:t>Seniorita (&lt; 1 rok)</w:t>
            </w:r>
          </w:p>
        </w:tc>
        <w:tc>
          <w:tcPr>
            <w:tcW w:w="2127" w:type="dxa"/>
            <w:tcBorders>
              <w:top w:val="single" w:sz="18" w:space="0" w:color="auto"/>
            </w:tcBorders>
          </w:tcPr>
          <w:p w:rsidR="006D2F8E" w:rsidRPr="009A660A" w:rsidRDefault="009F487F" w:rsidP="00540C4B">
            <w:pPr>
              <w:spacing w:line="276" w:lineRule="auto"/>
              <w:rPr>
                <w:b/>
              </w:rPr>
            </w:pPr>
            <w:r>
              <w:rPr>
                <w:b/>
              </w:rPr>
              <w:t>1</w:t>
            </w:r>
          </w:p>
        </w:tc>
        <w:tc>
          <w:tcPr>
            <w:tcW w:w="2268" w:type="dxa"/>
            <w:tcBorders>
              <w:top w:val="single" w:sz="18" w:space="0" w:color="auto"/>
            </w:tcBorders>
          </w:tcPr>
          <w:p w:rsidR="006D2F8E" w:rsidRPr="009A660A" w:rsidRDefault="00220426" w:rsidP="00540C4B">
            <w:pPr>
              <w:spacing w:line="276" w:lineRule="auto"/>
              <w:rPr>
                <w:b/>
              </w:rPr>
            </w:pPr>
            <w:r>
              <w:rPr>
                <w:b/>
              </w:rPr>
              <w:t>7</w:t>
            </w:r>
          </w:p>
        </w:tc>
        <w:tc>
          <w:tcPr>
            <w:tcW w:w="1134" w:type="dxa"/>
            <w:tcBorders>
              <w:top w:val="single" w:sz="18" w:space="0" w:color="auto"/>
              <w:right w:val="single" w:sz="18" w:space="0" w:color="auto"/>
            </w:tcBorders>
          </w:tcPr>
          <w:p w:rsidR="006D2F8E" w:rsidRPr="009A660A" w:rsidRDefault="00220426" w:rsidP="00540C4B">
            <w:pPr>
              <w:spacing w:line="276" w:lineRule="auto"/>
              <w:rPr>
                <w:b/>
              </w:rPr>
            </w:pPr>
            <w:r>
              <w:rPr>
                <w:b/>
              </w:rPr>
              <w:t>8</w:t>
            </w:r>
          </w:p>
        </w:tc>
      </w:tr>
      <w:tr w:rsidR="006D2F8E" w:rsidTr="00B5747B">
        <w:tc>
          <w:tcPr>
            <w:tcW w:w="3510" w:type="dxa"/>
            <w:tcBorders>
              <w:left w:val="single" w:sz="18" w:space="0" w:color="auto"/>
            </w:tcBorders>
          </w:tcPr>
          <w:p w:rsidR="006D2F8E" w:rsidRPr="009A660A" w:rsidRDefault="006D2F8E" w:rsidP="00540C4B">
            <w:pPr>
              <w:spacing w:line="276" w:lineRule="auto"/>
              <w:rPr>
                <w:b/>
              </w:rPr>
            </w:pPr>
            <w:r w:rsidRPr="009A660A">
              <w:rPr>
                <w:b/>
              </w:rPr>
              <w:t>Seniorita (1</w:t>
            </w:r>
            <w:r w:rsidRPr="009A660A">
              <w:rPr>
                <w:rStyle w:val="Odkaznapoznmkupodiarou"/>
                <w:b/>
              </w:rPr>
              <w:footnoteReference w:id="15"/>
            </w:r>
            <w:r w:rsidRPr="009A660A">
              <w:rPr>
                <w:b/>
              </w:rPr>
              <w:t>-5 rokov)</w:t>
            </w:r>
          </w:p>
        </w:tc>
        <w:tc>
          <w:tcPr>
            <w:tcW w:w="2127" w:type="dxa"/>
          </w:tcPr>
          <w:p w:rsidR="006D2F8E" w:rsidRPr="009A660A" w:rsidRDefault="009F487F" w:rsidP="00540C4B">
            <w:pPr>
              <w:spacing w:line="276" w:lineRule="auto"/>
              <w:rPr>
                <w:b/>
              </w:rPr>
            </w:pPr>
            <w:r>
              <w:rPr>
                <w:b/>
              </w:rPr>
              <w:t>8</w:t>
            </w:r>
          </w:p>
        </w:tc>
        <w:tc>
          <w:tcPr>
            <w:tcW w:w="2268" w:type="dxa"/>
          </w:tcPr>
          <w:p w:rsidR="006D2F8E" w:rsidRPr="009A660A" w:rsidRDefault="00220426" w:rsidP="00540C4B">
            <w:pPr>
              <w:spacing w:line="276" w:lineRule="auto"/>
              <w:rPr>
                <w:b/>
              </w:rPr>
            </w:pPr>
            <w:r>
              <w:rPr>
                <w:b/>
              </w:rPr>
              <w:t>15</w:t>
            </w:r>
          </w:p>
        </w:tc>
        <w:tc>
          <w:tcPr>
            <w:tcW w:w="1134" w:type="dxa"/>
            <w:tcBorders>
              <w:right w:val="single" w:sz="18" w:space="0" w:color="auto"/>
            </w:tcBorders>
          </w:tcPr>
          <w:p w:rsidR="006D2F8E" w:rsidRPr="009A660A" w:rsidRDefault="00220426" w:rsidP="00540C4B">
            <w:pPr>
              <w:spacing w:line="276" w:lineRule="auto"/>
              <w:rPr>
                <w:b/>
              </w:rPr>
            </w:pPr>
            <w:r>
              <w:rPr>
                <w:b/>
              </w:rPr>
              <w:t>23</w:t>
            </w:r>
          </w:p>
        </w:tc>
      </w:tr>
      <w:tr w:rsidR="006D2F8E" w:rsidTr="00B5747B">
        <w:tc>
          <w:tcPr>
            <w:tcW w:w="3510" w:type="dxa"/>
            <w:tcBorders>
              <w:left w:val="single" w:sz="18" w:space="0" w:color="auto"/>
            </w:tcBorders>
          </w:tcPr>
          <w:p w:rsidR="006D2F8E" w:rsidRPr="009A660A" w:rsidRDefault="006D2F8E" w:rsidP="00540C4B">
            <w:pPr>
              <w:spacing w:line="276" w:lineRule="auto"/>
              <w:rPr>
                <w:b/>
              </w:rPr>
            </w:pPr>
            <w:r w:rsidRPr="009A660A">
              <w:rPr>
                <w:b/>
              </w:rPr>
              <w:t>Seniorita (5-10 rokov)</w:t>
            </w:r>
          </w:p>
        </w:tc>
        <w:tc>
          <w:tcPr>
            <w:tcW w:w="2127" w:type="dxa"/>
          </w:tcPr>
          <w:p w:rsidR="006D2F8E" w:rsidRPr="009A660A" w:rsidRDefault="009F487F" w:rsidP="00540C4B">
            <w:pPr>
              <w:spacing w:line="276" w:lineRule="auto"/>
              <w:rPr>
                <w:b/>
                <w:lang w:val="en-US"/>
              </w:rPr>
            </w:pPr>
            <w:r>
              <w:rPr>
                <w:b/>
                <w:lang w:val="en-US"/>
              </w:rPr>
              <w:t>3</w:t>
            </w:r>
          </w:p>
        </w:tc>
        <w:tc>
          <w:tcPr>
            <w:tcW w:w="2268" w:type="dxa"/>
          </w:tcPr>
          <w:p w:rsidR="006D2F8E" w:rsidRPr="009A660A" w:rsidRDefault="00220426" w:rsidP="00540C4B">
            <w:pPr>
              <w:spacing w:line="276" w:lineRule="auto"/>
              <w:rPr>
                <w:b/>
              </w:rPr>
            </w:pPr>
            <w:r>
              <w:rPr>
                <w:b/>
              </w:rPr>
              <w:t>4</w:t>
            </w:r>
          </w:p>
        </w:tc>
        <w:tc>
          <w:tcPr>
            <w:tcW w:w="1134" w:type="dxa"/>
            <w:tcBorders>
              <w:right w:val="single" w:sz="18" w:space="0" w:color="auto"/>
            </w:tcBorders>
          </w:tcPr>
          <w:p w:rsidR="006D2F8E" w:rsidRPr="009A660A" w:rsidRDefault="00220426" w:rsidP="00540C4B">
            <w:pPr>
              <w:spacing w:line="276" w:lineRule="auto"/>
              <w:rPr>
                <w:b/>
              </w:rPr>
            </w:pPr>
            <w:r>
              <w:rPr>
                <w:b/>
              </w:rPr>
              <w:t>7</w:t>
            </w:r>
          </w:p>
        </w:tc>
      </w:tr>
      <w:tr w:rsidR="006D2F8E" w:rsidTr="00B5747B">
        <w:tc>
          <w:tcPr>
            <w:tcW w:w="3510" w:type="dxa"/>
            <w:tcBorders>
              <w:left w:val="single" w:sz="18" w:space="0" w:color="auto"/>
            </w:tcBorders>
          </w:tcPr>
          <w:p w:rsidR="006D2F8E" w:rsidRPr="009A660A" w:rsidRDefault="006D2F8E" w:rsidP="00540C4B">
            <w:pPr>
              <w:spacing w:line="276" w:lineRule="auto"/>
              <w:rPr>
                <w:b/>
              </w:rPr>
            </w:pPr>
            <w:r w:rsidRPr="009A660A">
              <w:rPr>
                <w:b/>
              </w:rPr>
              <w:t>Seniorita (10-15 rokov)</w:t>
            </w:r>
          </w:p>
        </w:tc>
        <w:tc>
          <w:tcPr>
            <w:tcW w:w="2127" w:type="dxa"/>
          </w:tcPr>
          <w:p w:rsidR="006D2F8E" w:rsidRPr="009A660A" w:rsidRDefault="009F487F" w:rsidP="00540C4B">
            <w:pPr>
              <w:spacing w:line="276" w:lineRule="auto"/>
              <w:rPr>
                <w:b/>
              </w:rPr>
            </w:pPr>
            <w:r>
              <w:rPr>
                <w:b/>
              </w:rPr>
              <w:t>2</w:t>
            </w:r>
          </w:p>
        </w:tc>
        <w:tc>
          <w:tcPr>
            <w:tcW w:w="2268" w:type="dxa"/>
          </w:tcPr>
          <w:p w:rsidR="006D2F8E" w:rsidRPr="009A660A" w:rsidRDefault="00220426" w:rsidP="00540C4B">
            <w:pPr>
              <w:spacing w:line="276" w:lineRule="auto"/>
              <w:rPr>
                <w:b/>
              </w:rPr>
            </w:pPr>
            <w:r>
              <w:rPr>
                <w:b/>
              </w:rPr>
              <w:t>4</w:t>
            </w:r>
          </w:p>
        </w:tc>
        <w:tc>
          <w:tcPr>
            <w:tcW w:w="1134" w:type="dxa"/>
            <w:tcBorders>
              <w:right w:val="single" w:sz="18" w:space="0" w:color="auto"/>
            </w:tcBorders>
          </w:tcPr>
          <w:p w:rsidR="006D2F8E" w:rsidRPr="009A660A" w:rsidRDefault="00220426" w:rsidP="00540C4B">
            <w:pPr>
              <w:spacing w:line="276" w:lineRule="auto"/>
              <w:rPr>
                <w:b/>
              </w:rPr>
            </w:pPr>
            <w:r>
              <w:rPr>
                <w:b/>
              </w:rPr>
              <w:t>6</w:t>
            </w:r>
          </w:p>
        </w:tc>
      </w:tr>
      <w:tr w:rsidR="006D2F8E" w:rsidTr="00B5747B">
        <w:tc>
          <w:tcPr>
            <w:tcW w:w="3510" w:type="dxa"/>
            <w:tcBorders>
              <w:left w:val="single" w:sz="18" w:space="0" w:color="auto"/>
            </w:tcBorders>
          </w:tcPr>
          <w:p w:rsidR="006D2F8E" w:rsidRPr="009A660A" w:rsidRDefault="006D2F8E" w:rsidP="00540C4B">
            <w:pPr>
              <w:spacing w:line="276" w:lineRule="auto"/>
              <w:rPr>
                <w:b/>
              </w:rPr>
            </w:pPr>
            <w:r w:rsidRPr="009A660A">
              <w:rPr>
                <w:b/>
              </w:rPr>
              <w:t>Seniorita (15-20 rokov)</w:t>
            </w:r>
          </w:p>
        </w:tc>
        <w:tc>
          <w:tcPr>
            <w:tcW w:w="2127" w:type="dxa"/>
          </w:tcPr>
          <w:p w:rsidR="006D2F8E" w:rsidRPr="009A660A" w:rsidRDefault="009F487F" w:rsidP="00540C4B">
            <w:pPr>
              <w:spacing w:line="276" w:lineRule="auto"/>
              <w:rPr>
                <w:b/>
              </w:rPr>
            </w:pPr>
            <w:r>
              <w:rPr>
                <w:b/>
              </w:rPr>
              <w:t>2</w:t>
            </w:r>
          </w:p>
        </w:tc>
        <w:tc>
          <w:tcPr>
            <w:tcW w:w="2268" w:type="dxa"/>
          </w:tcPr>
          <w:p w:rsidR="006D2F8E" w:rsidRPr="009A660A" w:rsidRDefault="00220426" w:rsidP="00540C4B">
            <w:pPr>
              <w:spacing w:line="276" w:lineRule="auto"/>
              <w:rPr>
                <w:b/>
              </w:rPr>
            </w:pPr>
            <w:r>
              <w:rPr>
                <w:b/>
              </w:rPr>
              <w:t>0</w:t>
            </w:r>
          </w:p>
        </w:tc>
        <w:tc>
          <w:tcPr>
            <w:tcW w:w="1134" w:type="dxa"/>
            <w:tcBorders>
              <w:right w:val="single" w:sz="18" w:space="0" w:color="auto"/>
            </w:tcBorders>
          </w:tcPr>
          <w:p w:rsidR="006D2F8E" w:rsidRPr="009A660A" w:rsidRDefault="00220426" w:rsidP="00540C4B">
            <w:pPr>
              <w:spacing w:line="276" w:lineRule="auto"/>
              <w:rPr>
                <w:b/>
              </w:rPr>
            </w:pPr>
            <w:r>
              <w:rPr>
                <w:b/>
              </w:rPr>
              <w:t>2</w:t>
            </w:r>
          </w:p>
        </w:tc>
      </w:tr>
      <w:tr w:rsidR="006D2F8E" w:rsidTr="00220426">
        <w:tc>
          <w:tcPr>
            <w:tcW w:w="3510" w:type="dxa"/>
            <w:tcBorders>
              <w:left w:val="single" w:sz="18" w:space="0" w:color="auto"/>
              <w:bottom w:val="single" w:sz="18" w:space="0" w:color="auto"/>
            </w:tcBorders>
          </w:tcPr>
          <w:p w:rsidR="006D2F8E" w:rsidRPr="009A660A" w:rsidRDefault="006D2F8E" w:rsidP="00540C4B">
            <w:pPr>
              <w:spacing w:line="276" w:lineRule="auto"/>
              <w:rPr>
                <w:b/>
              </w:rPr>
            </w:pPr>
            <w:r w:rsidRPr="009A660A">
              <w:rPr>
                <w:b/>
              </w:rPr>
              <w:t>Seniorita (20-25 rokov)</w:t>
            </w:r>
          </w:p>
        </w:tc>
        <w:tc>
          <w:tcPr>
            <w:tcW w:w="2127" w:type="dxa"/>
            <w:tcBorders>
              <w:bottom w:val="single" w:sz="18" w:space="0" w:color="auto"/>
            </w:tcBorders>
          </w:tcPr>
          <w:p w:rsidR="006D2F8E" w:rsidRPr="009A660A" w:rsidRDefault="009F487F" w:rsidP="00540C4B">
            <w:pPr>
              <w:spacing w:line="276" w:lineRule="auto"/>
              <w:rPr>
                <w:b/>
              </w:rPr>
            </w:pPr>
            <w:r>
              <w:rPr>
                <w:b/>
              </w:rPr>
              <w:t>1</w:t>
            </w:r>
          </w:p>
        </w:tc>
        <w:tc>
          <w:tcPr>
            <w:tcW w:w="2268" w:type="dxa"/>
            <w:tcBorders>
              <w:bottom w:val="single" w:sz="18" w:space="0" w:color="auto"/>
            </w:tcBorders>
          </w:tcPr>
          <w:p w:rsidR="006D2F8E" w:rsidRPr="009A660A" w:rsidRDefault="00220426" w:rsidP="00540C4B">
            <w:pPr>
              <w:spacing w:line="276" w:lineRule="auto"/>
              <w:rPr>
                <w:b/>
              </w:rPr>
            </w:pPr>
            <w:r>
              <w:rPr>
                <w:b/>
              </w:rPr>
              <w:t>0</w:t>
            </w:r>
          </w:p>
        </w:tc>
        <w:tc>
          <w:tcPr>
            <w:tcW w:w="1134" w:type="dxa"/>
            <w:tcBorders>
              <w:bottom w:val="single" w:sz="18" w:space="0" w:color="auto"/>
              <w:right w:val="single" w:sz="18" w:space="0" w:color="auto"/>
            </w:tcBorders>
          </w:tcPr>
          <w:p w:rsidR="006D2F8E" w:rsidRPr="009A660A" w:rsidRDefault="00220426" w:rsidP="00540C4B">
            <w:pPr>
              <w:spacing w:line="276" w:lineRule="auto"/>
              <w:rPr>
                <w:b/>
              </w:rPr>
            </w:pPr>
            <w:r>
              <w:rPr>
                <w:b/>
              </w:rPr>
              <w:t>1</w:t>
            </w:r>
          </w:p>
        </w:tc>
      </w:tr>
      <w:tr w:rsidR="006D2F8E" w:rsidTr="00B5747B">
        <w:tc>
          <w:tcPr>
            <w:tcW w:w="3510" w:type="dxa"/>
            <w:tcBorders>
              <w:top w:val="single" w:sz="18" w:space="0" w:color="auto"/>
              <w:left w:val="single" w:sz="18" w:space="0" w:color="auto"/>
            </w:tcBorders>
          </w:tcPr>
          <w:p w:rsidR="006D2F8E" w:rsidRPr="009A660A" w:rsidRDefault="006D2F8E" w:rsidP="00540C4B">
            <w:pPr>
              <w:spacing w:line="276" w:lineRule="auto"/>
            </w:pPr>
            <w:r w:rsidRPr="009A660A">
              <w:t>Zameranie firmy (obchod)</w:t>
            </w:r>
          </w:p>
        </w:tc>
        <w:tc>
          <w:tcPr>
            <w:tcW w:w="2127" w:type="dxa"/>
            <w:tcBorders>
              <w:top w:val="single" w:sz="18" w:space="0" w:color="auto"/>
            </w:tcBorders>
          </w:tcPr>
          <w:p w:rsidR="006D2F8E" w:rsidRPr="009A660A" w:rsidRDefault="00220426" w:rsidP="00540C4B">
            <w:pPr>
              <w:spacing w:line="276" w:lineRule="auto"/>
            </w:pPr>
            <w:r>
              <w:t>10</w:t>
            </w:r>
          </w:p>
        </w:tc>
        <w:tc>
          <w:tcPr>
            <w:tcW w:w="2268" w:type="dxa"/>
            <w:tcBorders>
              <w:top w:val="single" w:sz="18" w:space="0" w:color="auto"/>
            </w:tcBorders>
          </w:tcPr>
          <w:p w:rsidR="006D2F8E" w:rsidRPr="009A660A" w:rsidRDefault="00220426" w:rsidP="00540C4B">
            <w:pPr>
              <w:spacing w:line="276" w:lineRule="auto"/>
            </w:pPr>
            <w:r>
              <w:t>26</w:t>
            </w:r>
          </w:p>
        </w:tc>
        <w:tc>
          <w:tcPr>
            <w:tcW w:w="1134" w:type="dxa"/>
            <w:tcBorders>
              <w:top w:val="single" w:sz="18" w:space="0" w:color="auto"/>
              <w:right w:val="single" w:sz="18" w:space="0" w:color="auto"/>
            </w:tcBorders>
          </w:tcPr>
          <w:p w:rsidR="006D2F8E" w:rsidRPr="009A660A" w:rsidRDefault="00220426" w:rsidP="00540C4B">
            <w:pPr>
              <w:spacing w:line="276" w:lineRule="auto"/>
              <w:rPr>
                <w:b/>
              </w:rPr>
            </w:pPr>
            <w:r>
              <w:rPr>
                <w:b/>
              </w:rPr>
              <w:t>36</w:t>
            </w:r>
          </w:p>
        </w:tc>
      </w:tr>
      <w:tr w:rsidR="00220426" w:rsidTr="00B5747B">
        <w:tc>
          <w:tcPr>
            <w:tcW w:w="3510" w:type="dxa"/>
            <w:tcBorders>
              <w:left w:val="single" w:sz="18" w:space="0" w:color="auto"/>
            </w:tcBorders>
          </w:tcPr>
          <w:p w:rsidR="00220426" w:rsidRPr="009A660A" w:rsidRDefault="00220426" w:rsidP="00540C4B">
            <w:pPr>
              <w:spacing w:line="276" w:lineRule="auto"/>
            </w:pPr>
            <w:r>
              <w:t>Zameranie firmy (chem. priem.)</w:t>
            </w:r>
          </w:p>
        </w:tc>
        <w:tc>
          <w:tcPr>
            <w:tcW w:w="2127" w:type="dxa"/>
          </w:tcPr>
          <w:p w:rsidR="00220426" w:rsidRPr="00220426" w:rsidRDefault="00220426" w:rsidP="00540C4B">
            <w:pPr>
              <w:spacing w:line="276" w:lineRule="auto"/>
              <w:rPr>
                <w:lang w:val="en-US"/>
              </w:rPr>
            </w:pPr>
            <w:r>
              <w:rPr>
                <w:lang w:val="en-US"/>
              </w:rPr>
              <w:t>0</w:t>
            </w:r>
          </w:p>
        </w:tc>
        <w:tc>
          <w:tcPr>
            <w:tcW w:w="2268" w:type="dxa"/>
          </w:tcPr>
          <w:p w:rsidR="00220426" w:rsidRPr="009A660A" w:rsidRDefault="00220426" w:rsidP="00540C4B">
            <w:pPr>
              <w:spacing w:line="276" w:lineRule="auto"/>
            </w:pPr>
            <w:r>
              <w:t>1</w:t>
            </w:r>
          </w:p>
        </w:tc>
        <w:tc>
          <w:tcPr>
            <w:tcW w:w="1134" w:type="dxa"/>
            <w:tcBorders>
              <w:right w:val="single" w:sz="18" w:space="0" w:color="auto"/>
            </w:tcBorders>
          </w:tcPr>
          <w:p w:rsidR="00220426" w:rsidRPr="009A660A" w:rsidRDefault="00220426" w:rsidP="00540C4B">
            <w:pPr>
              <w:spacing w:line="276" w:lineRule="auto"/>
              <w:rPr>
                <w:b/>
              </w:rPr>
            </w:pPr>
            <w:r>
              <w:rPr>
                <w:b/>
              </w:rPr>
              <w:t>1</w:t>
            </w:r>
          </w:p>
        </w:tc>
      </w:tr>
      <w:tr w:rsidR="006D2F8E" w:rsidTr="00B5747B">
        <w:tc>
          <w:tcPr>
            <w:tcW w:w="3510" w:type="dxa"/>
            <w:tcBorders>
              <w:left w:val="single" w:sz="18" w:space="0" w:color="auto"/>
            </w:tcBorders>
          </w:tcPr>
          <w:p w:rsidR="006D2F8E" w:rsidRPr="009A660A" w:rsidRDefault="006D2F8E" w:rsidP="00540C4B">
            <w:pPr>
              <w:spacing w:line="276" w:lineRule="auto"/>
            </w:pPr>
            <w:r w:rsidRPr="009A660A">
              <w:t>Zameranie firmy (služby)</w:t>
            </w:r>
          </w:p>
        </w:tc>
        <w:tc>
          <w:tcPr>
            <w:tcW w:w="2127" w:type="dxa"/>
          </w:tcPr>
          <w:p w:rsidR="006D2F8E" w:rsidRPr="009A660A" w:rsidRDefault="00220426" w:rsidP="00540C4B">
            <w:pPr>
              <w:spacing w:line="276" w:lineRule="auto"/>
            </w:pPr>
            <w:r>
              <w:t>5</w:t>
            </w:r>
          </w:p>
        </w:tc>
        <w:tc>
          <w:tcPr>
            <w:tcW w:w="2268" w:type="dxa"/>
          </w:tcPr>
          <w:p w:rsidR="006D2F8E" w:rsidRPr="009A660A" w:rsidRDefault="00220426" w:rsidP="00540C4B">
            <w:pPr>
              <w:spacing w:line="276" w:lineRule="auto"/>
            </w:pPr>
            <w:r>
              <w:t>0</w:t>
            </w:r>
          </w:p>
        </w:tc>
        <w:tc>
          <w:tcPr>
            <w:tcW w:w="1134" w:type="dxa"/>
            <w:tcBorders>
              <w:right w:val="single" w:sz="18" w:space="0" w:color="auto"/>
            </w:tcBorders>
          </w:tcPr>
          <w:p w:rsidR="006D2F8E" w:rsidRPr="009A660A" w:rsidRDefault="00220426" w:rsidP="00540C4B">
            <w:pPr>
              <w:spacing w:line="276" w:lineRule="auto"/>
              <w:rPr>
                <w:b/>
              </w:rPr>
            </w:pPr>
            <w:r>
              <w:rPr>
                <w:b/>
              </w:rPr>
              <w:t>5</w:t>
            </w:r>
          </w:p>
        </w:tc>
      </w:tr>
      <w:tr w:rsidR="006D2F8E" w:rsidTr="00220426">
        <w:tc>
          <w:tcPr>
            <w:tcW w:w="3510" w:type="dxa"/>
            <w:tcBorders>
              <w:left w:val="single" w:sz="18" w:space="0" w:color="auto"/>
              <w:bottom w:val="single" w:sz="18" w:space="0" w:color="auto"/>
            </w:tcBorders>
          </w:tcPr>
          <w:p w:rsidR="006D2F8E" w:rsidRPr="009A660A" w:rsidRDefault="006D2F8E" w:rsidP="00540C4B">
            <w:pPr>
              <w:spacing w:line="276" w:lineRule="auto"/>
            </w:pPr>
            <w:r w:rsidRPr="009A660A">
              <w:t>Zameranie firmy (výroba)</w:t>
            </w:r>
          </w:p>
        </w:tc>
        <w:tc>
          <w:tcPr>
            <w:tcW w:w="2127" w:type="dxa"/>
            <w:tcBorders>
              <w:bottom w:val="single" w:sz="18" w:space="0" w:color="auto"/>
            </w:tcBorders>
          </w:tcPr>
          <w:p w:rsidR="006D2F8E" w:rsidRPr="009A660A" w:rsidRDefault="00220426" w:rsidP="00540C4B">
            <w:pPr>
              <w:spacing w:line="276" w:lineRule="auto"/>
            </w:pPr>
            <w:r>
              <w:t>2</w:t>
            </w:r>
          </w:p>
        </w:tc>
        <w:tc>
          <w:tcPr>
            <w:tcW w:w="2268" w:type="dxa"/>
            <w:tcBorders>
              <w:bottom w:val="single" w:sz="18" w:space="0" w:color="auto"/>
            </w:tcBorders>
          </w:tcPr>
          <w:p w:rsidR="006D2F8E" w:rsidRPr="009A660A" w:rsidRDefault="00220426" w:rsidP="00540C4B">
            <w:pPr>
              <w:spacing w:line="276" w:lineRule="auto"/>
            </w:pPr>
            <w:r>
              <w:t>3</w:t>
            </w:r>
          </w:p>
        </w:tc>
        <w:tc>
          <w:tcPr>
            <w:tcW w:w="1134" w:type="dxa"/>
            <w:tcBorders>
              <w:bottom w:val="single" w:sz="18" w:space="0" w:color="auto"/>
              <w:right w:val="single" w:sz="18" w:space="0" w:color="auto"/>
            </w:tcBorders>
          </w:tcPr>
          <w:p w:rsidR="006D2F8E" w:rsidRPr="009A660A" w:rsidRDefault="00220426" w:rsidP="00540C4B">
            <w:pPr>
              <w:spacing w:line="276" w:lineRule="auto"/>
              <w:rPr>
                <w:b/>
              </w:rPr>
            </w:pPr>
            <w:r>
              <w:rPr>
                <w:b/>
              </w:rPr>
              <w:t>5</w:t>
            </w:r>
          </w:p>
        </w:tc>
      </w:tr>
    </w:tbl>
    <w:p w:rsidR="0016259D" w:rsidRPr="004229F8" w:rsidRDefault="006D2F8E" w:rsidP="00A571C6">
      <w:pPr>
        <w:ind w:left="567" w:hanging="567"/>
        <w:rPr>
          <w:i/>
        </w:rPr>
      </w:pPr>
      <w:r w:rsidRPr="004229F8">
        <w:rPr>
          <w:i/>
        </w:rPr>
        <w:t>T</w:t>
      </w:r>
      <w:r w:rsidR="004229F8">
        <w:rPr>
          <w:i/>
        </w:rPr>
        <w:t>ab.3</w:t>
      </w:r>
      <w:r w:rsidR="0016259D" w:rsidRPr="004229F8">
        <w:rPr>
          <w:i/>
        </w:rPr>
        <w:t xml:space="preserve">: </w:t>
      </w:r>
      <w:r w:rsidR="00220426" w:rsidRPr="004229F8">
        <w:rPr>
          <w:i/>
        </w:rPr>
        <w:t>P</w:t>
      </w:r>
      <w:r w:rsidR="003E06C4">
        <w:rPr>
          <w:i/>
        </w:rPr>
        <w:t>očetnosti statusových,</w:t>
      </w:r>
      <w:r w:rsidR="0016259D" w:rsidRPr="004229F8">
        <w:rPr>
          <w:i/>
        </w:rPr>
        <w:t> demografických dát respondentov</w:t>
      </w:r>
      <w:r w:rsidR="00A571C6">
        <w:rPr>
          <w:i/>
        </w:rPr>
        <w:t xml:space="preserve"> (kompletné údaje viď Príloha č.3)</w:t>
      </w:r>
    </w:p>
    <w:p w:rsidR="005E7931" w:rsidRDefault="005E7931" w:rsidP="00602400">
      <w:r>
        <w:tab/>
        <w:t xml:space="preserve">Vo výskume sa </w:t>
      </w:r>
      <w:r w:rsidR="00C41A5C">
        <w:t>bližšie</w:t>
      </w:r>
      <w:r>
        <w:t xml:space="preserve"> venujem nasledovným dátam:</w:t>
      </w:r>
    </w:p>
    <w:p w:rsidR="00C41A5C" w:rsidRDefault="00C41A5C" w:rsidP="00C41A5C">
      <w:pPr>
        <w:jc w:val="center"/>
        <w:rPr>
          <w:b/>
        </w:rPr>
      </w:pPr>
      <w:r w:rsidRPr="00C41A5C">
        <w:rPr>
          <w:b/>
          <w:highlight w:val="lightGray"/>
        </w:rPr>
        <w:t>Vzdelanie</w:t>
      </w:r>
    </w:p>
    <w:p w:rsidR="00C41A5C" w:rsidRDefault="00C41A5C" w:rsidP="00C41A5C">
      <w:pPr>
        <w:jc w:val="center"/>
      </w:pPr>
      <w:r>
        <w:t>Všetci respondenti</w:t>
      </w:r>
    </w:p>
    <w:p w:rsidR="00C41A5C" w:rsidRDefault="00C41A5C" w:rsidP="00C41A5C">
      <w:pPr>
        <w:jc w:val="center"/>
      </w:pPr>
      <w:r w:rsidRPr="00C41A5C">
        <w:rPr>
          <w:noProof/>
          <w:lang w:eastAsia="sk-SK"/>
        </w:rPr>
        <w:drawing>
          <wp:inline distT="0" distB="0" distL="0" distR="0">
            <wp:extent cx="4097867" cy="1422400"/>
            <wp:effectExtent l="0" t="0" r="0" b="0"/>
            <wp:docPr id="16"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2186" w:rsidRPr="008214BF" w:rsidRDefault="00D22186" w:rsidP="00D22186">
      <w:r>
        <w:tab/>
        <w:t>Rodinní zamestnanci</w:t>
      </w:r>
      <w:r>
        <w:tab/>
      </w:r>
      <w:r>
        <w:tab/>
      </w:r>
      <w:r>
        <w:tab/>
        <w:t xml:space="preserve"> </w:t>
      </w:r>
      <w:r>
        <w:tab/>
      </w:r>
      <w:r>
        <w:tab/>
        <w:t>Nerodinní zamestnanci</w:t>
      </w:r>
    </w:p>
    <w:p w:rsidR="00D22186" w:rsidRDefault="00540C4B" w:rsidP="00540C4B">
      <w:pPr>
        <w:jc w:val="left"/>
      </w:pPr>
      <w:r w:rsidRPr="00540C4B">
        <w:rPr>
          <w:noProof/>
          <w:lang w:eastAsia="sk-SK"/>
        </w:rPr>
        <w:drawing>
          <wp:inline distT="0" distB="0" distL="0" distR="0">
            <wp:extent cx="2788356" cy="1207911"/>
            <wp:effectExtent l="0" t="0" r="0"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540C4B">
        <w:rPr>
          <w:noProof/>
          <w:lang w:eastAsia="sk-SK"/>
        </w:rPr>
        <w:drawing>
          <wp:inline distT="0" distB="0" distL="0" distR="0">
            <wp:extent cx="2912533" cy="1162755"/>
            <wp:effectExtent l="0" t="0" r="0" b="0"/>
            <wp:docPr id="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1A5C" w:rsidRDefault="00F148AC" w:rsidP="00D22186">
      <w:pPr>
        <w:jc w:val="left"/>
        <w:rPr>
          <w:i/>
        </w:rPr>
      </w:pPr>
      <w:r>
        <w:rPr>
          <w:i/>
        </w:rPr>
        <w:t>Graf 1: Profil súboru z hľadiska dosiahnutého vzdelania</w:t>
      </w:r>
    </w:p>
    <w:p w:rsidR="00540C4B" w:rsidRDefault="00540C4B" w:rsidP="00540C4B">
      <w:pPr>
        <w:jc w:val="left"/>
      </w:pPr>
      <w:r>
        <w:tab/>
      </w:r>
      <w:r>
        <w:rPr>
          <w:b/>
        </w:rPr>
        <w:t>Modus</w:t>
      </w:r>
      <w:r w:rsidR="007C367E">
        <w:rPr>
          <w:b/>
        </w:rPr>
        <w:t xml:space="preserve"> </w:t>
      </w:r>
      <w:r w:rsidR="007C367E">
        <w:t xml:space="preserve">dosiahnutého vzdelania, a teda </w:t>
      </w:r>
      <w:r w:rsidR="007C367E" w:rsidRPr="007C367E">
        <w:rPr>
          <w:i/>
        </w:rPr>
        <w:t>najčastejšie sa vyskytujúce</w:t>
      </w:r>
      <w:r w:rsidR="007C367E">
        <w:rPr>
          <w:i/>
        </w:rPr>
        <w:t xml:space="preserve"> dosiahnuté</w:t>
      </w:r>
      <w:r w:rsidR="007C367E" w:rsidRPr="007C367E">
        <w:rPr>
          <w:i/>
        </w:rPr>
        <w:t xml:space="preserve"> vzdelanie</w:t>
      </w:r>
      <w:r>
        <w:t xml:space="preserve"> </w:t>
      </w:r>
      <w:r w:rsidR="007C367E">
        <w:t xml:space="preserve">u  </w:t>
      </w:r>
      <w:r>
        <w:t xml:space="preserve">celého súboru je </w:t>
      </w:r>
      <w:r w:rsidR="007C367E">
        <w:t>stredná škola</w:t>
      </w:r>
      <w:r>
        <w:t xml:space="preserve">. Modus </w:t>
      </w:r>
      <w:r w:rsidR="007C367E">
        <w:t>vzdelania u</w:t>
      </w:r>
      <w:r>
        <w:t xml:space="preserve"> RZ je </w:t>
      </w:r>
      <w:r w:rsidR="007C367E">
        <w:t>vysoká škola</w:t>
      </w:r>
      <w:r>
        <w:t xml:space="preserve">, u NZ </w:t>
      </w:r>
      <w:r w:rsidR="007C367E">
        <w:t>stredná škola</w:t>
      </w:r>
      <w:r>
        <w:t>.</w:t>
      </w:r>
    </w:p>
    <w:p w:rsidR="003E06C4" w:rsidRDefault="003E06C4" w:rsidP="00540C4B">
      <w:pPr>
        <w:jc w:val="left"/>
      </w:pPr>
    </w:p>
    <w:p w:rsidR="008214BF" w:rsidRDefault="008214BF" w:rsidP="003E06C4">
      <w:pPr>
        <w:jc w:val="center"/>
        <w:rPr>
          <w:b/>
        </w:rPr>
      </w:pPr>
      <w:r w:rsidRPr="00E304CD">
        <w:rPr>
          <w:b/>
          <w:highlight w:val="lightGray"/>
        </w:rPr>
        <w:t>Vek</w:t>
      </w:r>
    </w:p>
    <w:p w:rsidR="008214BF" w:rsidRDefault="008214BF" w:rsidP="004D4BF9">
      <w:pPr>
        <w:jc w:val="center"/>
      </w:pPr>
      <w:r>
        <w:t>Všetci respondenti</w:t>
      </w:r>
    </w:p>
    <w:p w:rsidR="008214BF" w:rsidRDefault="003B3F37" w:rsidP="003B3F37">
      <w:pPr>
        <w:jc w:val="center"/>
      </w:pPr>
      <w:r w:rsidRPr="003B3F37">
        <w:rPr>
          <w:noProof/>
          <w:lang w:eastAsia="sk-SK"/>
        </w:rPr>
        <w:drawing>
          <wp:inline distT="0" distB="0" distL="0" distR="0">
            <wp:extent cx="4064000" cy="1546577"/>
            <wp:effectExtent l="0" t="0" r="0" b="0"/>
            <wp:docPr id="9"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14BF" w:rsidRPr="008214BF" w:rsidRDefault="004D4BF9" w:rsidP="00602400">
      <w:r>
        <w:tab/>
      </w:r>
      <w:r w:rsidR="008214BF">
        <w:t>Rodinní zamestnanci</w:t>
      </w:r>
      <w:r w:rsidR="008214BF">
        <w:tab/>
      </w:r>
      <w:r w:rsidR="008214BF">
        <w:tab/>
      </w:r>
      <w:r w:rsidR="008214BF">
        <w:tab/>
      </w:r>
      <w:r>
        <w:t xml:space="preserve"> </w:t>
      </w:r>
      <w:r>
        <w:tab/>
      </w:r>
      <w:r w:rsidR="008214BF">
        <w:tab/>
        <w:t>Nerodinní zamestnanci</w:t>
      </w:r>
    </w:p>
    <w:p w:rsidR="005E7931" w:rsidRDefault="00FD4DE0" w:rsidP="00FF1CB7">
      <w:pPr>
        <w:jc w:val="center"/>
      </w:pPr>
      <w:r w:rsidRPr="00FD4DE0">
        <w:rPr>
          <w:noProof/>
          <w:lang w:eastAsia="sk-SK"/>
        </w:rPr>
        <w:drawing>
          <wp:inline distT="0" distB="0" distL="0" distR="0">
            <wp:extent cx="2427111" cy="1309511"/>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214BF" w:rsidRPr="008214BF">
        <w:rPr>
          <w:noProof/>
          <w:lang w:eastAsia="sk-SK"/>
        </w:rPr>
        <w:drawing>
          <wp:inline distT="0" distB="0" distL="0" distR="0">
            <wp:extent cx="2415822" cy="1309511"/>
            <wp:effectExtent l="0" t="0" r="0" b="0"/>
            <wp:docPr id="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D4BF9" w:rsidRPr="00F148AC" w:rsidRDefault="00F148AC" w:rsidP="00602400">
      <w:pPr>
        <w:rPr>
          <w:i/>
        </w:rPr>
      </w:pPr>
      <w:r>
        <w:rPr>
          <w:i/>
        </w:rPr>
        <w:t>Graf 2: Profil</w:t>
      </w:r>
      <w:r w:rsidR="00AC0DA4" w:rsidRPr="00F148AC">
        <w:rPr>
          <w:i/>
        </w:rPr>
        <w:t xml:space="preserve"> </w:t>
      </w:r>
      <w:r>
        <w:rPr>
          <w:i/>
        </w:rPr>
        <w:t>súboru z hľadiska veku</w:t>
      </w:r>
    </w:p>
    <w:p w:rsidR="00C918DD" w:rsidRDefault="00C918DD" w:rsidP="00602400"/>
    <w:p w:rsidR="00F2301B" w:rsidRDefault="00F2301B" w:rsidP="00602400">
      <w:r>
        <w:tab/>
        <w:t xml:space="preserve">Keďže podmienkou správneho vyplnenia dotazníkov nebolo určenie presného veku, </w:t>
      </w:r>
      <w:r w:rsidRPr="00F2301B">
        <w:rPr>
          <w:b/>
        </w:rPr>
        <w:t>priemerný vek</w:t>
      </w:r>
      <w:r>
        <w:t xml:space="preserve"> všetkých respondentov určím len približne: 32,3</w:t>
      </w:r>
      <w:r w:rsidR="007444FC">
        <w:t xml:space="preserve"> roku</w:t>
      </w:r>
      <w:r>
        <w:t>. Približný priemerný vek RZ je 36,5</w:t>
      </w:r>
      <w:r w:rsidR="007444FC">
        <w:t xml:space="preserve"> roku</w:t>
      </w:r>
      <w:r>
        <w:t>, NZ 30</w:t>
      </w:r>
      <w:r w:rsidR="007444FC">
        <w:t xml:space="preserve"> rokov</w:t>
      </w:r>
      <w:r>
        <w:t>.</w:t>
      </w:r>
    </w:p>
    <w:p w:rsidR="00BD232F" w:rsidRDefault="007444FC" w:rsidP="00602400">
      <w:r>
        <w:tab/>
      </w:r>
      <w:r>
        <w:rPr>
          <w:b/>
        </w:rPr>
        <w:t>Modus</w:t>
      </w:r>
      <w:r>
        <w:t xml:space="preserve"> a </w:t>
      </w:r>
      <w:r w:rsidR="00BD232F">
        <w:rPr>
          <w:b/>
        </w:rPr>
        <w:t xml:space="preserve">medián </w:t>
      </w:r>
      <w:r w:rsidR="00BD232F">
        <w:t>veku celého súboru, aj RZ a NZ jednotlivo sa nachádza v rozpätí veku 30-39.</w:t>
      </w:r>
    </w:p>
    <w:p w:rsidR="00E304CD" w:rsidRDefault="00E304CD" w:rsidP="00E304CD">
      <w:pPr>
        <w:jc w:val="center"/>
        <w:rPr>
          <w:b/>
        </w:rPr>
      </w:pPr>
      <w:r w:rsidRPr="00E304CD">
        <w:rPr>
          <w:b/>
          <w:highlight w:val="lightGray"/>
        </w:rPr>
        <w:t>Seniorita</w:t>
      </w:r>
    </w:p>
    <w:p w:rsidR="00E304CD" w:rsidRPr="00E304CD" w:rsidRDefault="00E304CD" w:rsidP="00E304CD">
      <w:pPr>
        <w:jc w:val="center"/>
      </w:pPr>
      <w:r>
        <w:t>Všetci respondenti</w:t>
      </w:r>
    </w:p>
    <w:p w:rsidR="00E304CD" w:rsidRDefault="00E304CD" w:rsidP="00E304CD">
      <w:pPr>
        <w:jc w:val="center"/>
      </w:pPr>
      <w:r w:rsidRPr="00E304CD">
        <w:rPr>
          <w:noProof/>
          <w:lang w:eastAsia="sk-SK"/>
        </w:rPr>
        <w:drawing>
          <wp:inline distT="0" distB="0" distL="0" distR="0">
            <wp:extent cx="4289778" cy="1535289"/>
            <wp:effectExtent l="0" t="0" r="0" b="0"/>
            <wp:docPr id="10"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06C4" w:rsidRDefault="00E304CD" w:rsidP="00E304CD">
      <w:r>
        <w:tab/>
      </w:r>
    </w:p>
    <w:p w:rsidR="00E304CD" w:rsidRPr="008214BF" w:rsidRDefault="00E304CD" w:rsidP="00E304CD">
      <w:r>
        <w:t>Rodinní zamestnanci</w:t>
      </w:r>
      <w:r>
        <w:tab/>
      </w:r>
      <w:r>
        <w:tab/>
      </w:r>
      <w:r>
        <w:tab/>
        <w:t xml:space="preserve"> </w:t>
      </w:r>
      <w:r>
        <w:tab/>
      </w:r>
      <w:r>
        <w:tab/>
        <w:t>Nerodinní zamestnanci</w:t>
      </w:r>
    </w:p>
    <w:p w:rsidR="00E304CD" w:rsidRDefault="0049527A" w:rsidP="00FF1CB7">
      <w:pPr>
        <w:jc w:val="center"/>
      </w:pPr>
      <w:r w:rsidRPr="0049527A">
        <w:rPr>
          <w:noProof/>
          <w:lang w:eastAsia="sk-SK"/>
        </w:rPr>
        <w:drawing>
          <wp:inline distT="0" distB="0" distL="0" distR="0">
            <wp:extent cx="2427111" cy="1422400"/>
            <wp:effectExtent l="0" t="0" r="0" b="0"/>
            <wp:docPr id="13"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8A0B5A" w:rsidRPr="008A0B5A">
        <w:rPr>
          <w:noProof/>
          <w:lang w:eastAsia="sk-SK"/>
        </w:rPr>
        <w:drawing>
          <wp:inline distT="0" distB="0" distL="0" distR="0">
            <wp:extent cx="2709334" cy="1298222"/>
            <wp:effectExtent l="0" t="0" r="0" b="0"/>
            <wp:docPr id="14"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48AC" w:rsidRPr="00F148AC" w:rsidRDefault="00F148AC" w:rsidP="00F148AC">
      <w:pPr>
        <w:rPr>
          <w:i/>
        </w:rPr>
      </w:pPr>
      <w:r>
        <w:rPr>
          <w:i/>
        </w:rPr>
        <w:t>Graf 3: Profil</w:t>
      </w:r>
      <w:r w:rsidRPr="00F148AC">
        <w:rPr>
          <w:i/>
        </w:rPr>
        <w:t xml:space="preserve"> </w:t>
      </w:r>
      <w:r>
        <w:rPr>
          <w:i/>
        </w:rPr>
        <w:t>súboru z hľadiska seniority</w:t>
      </w:r>
    </w:p>
    <w:p w:rsidR="00E304CD" w:rsidRDefault="002B7832" w:rsidP="0049527A">
      <w:pPr>
        <w:jc w:val="left"/>
      </w:pPr>
      <w:r>
        <w:tab/>
      </w:r>
      <w:r>
        <w:rPr>
          <w:b/>
        </w:rPr>
        <w:t>Priemerná hodnota</w:t>
      </w:r>
      <w:r>
        <w:t xml:space="preserve"> seniority (teda doba zamestnania u daného zamestnávateľa) celého súboru je 4,5 roka.</w:t>
      </w:r>
      <w:r w:rsidR="007444FC">
        <w:t xml:space="preserve"> U RZ je priemerná seniorita 6,4 roka, u NZ 3,5 roka.</w:t>
      </w:r>
    </w:p>
    <w:p w:rsidR="007444FC" w:rsidRDefault="007444FC" w:rsidP="0049527A">
      <w:pPr>
        <w:jc w:val="left"/>
      </w:pPr>
      <w:r>
        <w:tab/>
      </w:r>
      <w:r>
        <w:rPr>
          <w:b/>
        </w:rPr>
        <w:t>Modus</w:t>
      </w:r>
      <w:r>
        <w:t xml:space="preserve"> seniority celého súboru je 1 rok. Modus seniority RZ je 5,8 roku, u NZ je to 0,6; 1 a 10 rokov.</w:t>
      </w:r>
    </w:p>
    <w:p w:rsidR="007444FC" w:rsidRPr="007444FC" w:rsidRDefault="007444FC" w:rsidP="0049527A">
      <w:pPr>
        <w:jc w:val="left"/>
      </w:pPr>
      <w:r>
        <w:tab/>
      </w:r>
      <w:r>
        <w:rPr>
          <w:b/>
        </w:rPr>
        <w:t>Medián</w:t>
      </w:r>
      <w:r>
        <w:t xml:space="preserve"> seniority ce</w:t>
      </w:r>
      <w:r w:rsidR="00897EA1">
        <w:t>lého súboru je 2,2 roku</w:t>
      </w:r>
      <w:r>
        <w:t>, u RZ 3,6 roku, u NZ 2,1 roku.</w:t>
      </w:r>
    </w:p>
    <w:p w:rsidR="00E304CD" w:rsidRDefault="00E304CD" w:rsidP="00602400"/>
    <w:p w:rsidR="00793A65" w:rsidRDefault="00793A65" w:rsidP="00793A65">
      <w:pPr>
        <w:pStyle w:val="Nadpis9"/>
      </w:pPr>
      <w:r>
        <w:t>5.5.4 Organizácia a priebeh šetrenia</w:t>
      </w:r>
    </w:p>
    <w:p w:rsidR="00EC0B1B" w:rsidRDefault="00EC0B1B" w:rsidP="00EC0B1B">
      <w:r>
        <w:tab/>
        <w:t xml:space="preserve">Do výskumu som zaradila, podľa definície </w:t>
      </w:r>
      <w:r w:rsidRPr="00EC0B1B">
        <w:rPr>
          <w:b/>
        </w:rPr>
        <w:t>rodinného podniku</w:t>
      </w:r>
      <w:r>
        <w:t xml:space="preserve"> </w:t>
      </w:r>
      <w:r>
        <w:rPr>
          <w:noProof/>
        </w:rPr>
        <w:t>(Odehnalová, 2014)</w:t>
      </w:r>
      <w:r>
        <w:t xml:space="preserve"> v teoretickej časti, tie podniky, ktoré sám majiteľ považoval za rodinný podnik, prípadne v ňom zamestnával aj člena svojej rodiny (formálne alebo neformálne).</w:t>
      </w:r>
    </w:p>
    <w:p w:rsidR="0028114B" w:rsidRDefault="000F4014" w:rsidP="0028114B">
      <w:r>
        <w:tab/>
      </w:r>
      <w:r>
        <w:rPr>
          <w:b/>
        </w:rPr>
        <w:t>Výber podnikov</w:t>
      </w:r>
      <w:r>
        <w:t xml:space="preserve">, </w:t>
      </w:r>
      <w:r w:rsidR="00EC0B1B">
        <w:t xml:space="preserve">do </w:t>
      </w:r>
      <w:r>
        <w:t xml:space="preserve">ktorých som </w:t>
      </w:r>
      <w:r w:rsidR="00EC0B1B">
        <w:t xml:space="preserve">umiestnila </w:t>
      </w:r>
      <w:r>
        <w:t>dotazníky, som uskutočnila</w:t>
      </w:r>
      <w:r w:rsidR="00EC0B1B">
        <w:t xml:space="preserve"> v prvej fáze</w:t>
      </w:r>
      <w:r>
        <w:t xml:space="preserve"> na základe svojho trvalého bydliska</w:t>
      </w:r>
      <w:r w:rsidR="00EC0B1B">
        <w:t>. Z dôvodu nedostatočnej návratnosti dobre vyplnených dotazníkov, som následne zvolila firmy z okruhu</w:t>
      </w:r>
      <w:r>
        <w:t> </w:t>
      </w:r>
      <w:r w:rsidR="00EC0B1B">
        <w:t>bydliska</w:t>
      </w:r>
      <w:r>
        <w:t xml:space="preserve"> </w:t>
      </w:r>
      <w:r w:rsidR="00EC0B1B">
        <w:t xml:space="preserve">svojich </w:t>
      </w:r>
      <w:r>
        <w:t>príbuzných</w:t>
      </w:r>
      <w:r w:rsidR="00EC0B1B">
        <w:t xml:space="preserve"> (približne 200km od distribúcie dotazníkov v prvej fáze)</w:t>
      </w:r>
      <w:r>
        <w:t xml:space="preserve">, u ktorých som mohla počas distribúcie a následného zberu dotazníkov zotrvať. </w:t>
      </w:r>
      <w:r w:rsidR="00EC0B1B">
        <w:t>Keďže ani toto neviedlo k plnej saturácii vzorky</w:t>
      </w:r>
      <w:r w:rsidR="00EC0B1B">
        <w:rPr>
          <w:rStyle w:val="Odkaznapoznmkupodiarou"/>
        </w:rPr>
        <w:footnoteReference w:id="16"/>
      </w:r>
      <w:r w:rsidR="00EC0B1B">
        <w:t>, ď</w:t>
      </w:r>
      <w:r>
        <w:t>alšou</w:t>
      </w:r>
      <w:r w:rsidR="00EC0B1B">
        <w:t xml:space="preserve"> a poslednou</w:t>
      </w:r>
      <w:r>
        <w:t xml:space="preserve"> formou bolo zaslanie dotazníkov firmám, ktoré mi odporučili známi.</w:t>
      </w:r>
      <w:r w:rsidR="005C398D">
        <w:t xml:space="preserve"> </w:t>
      </w:r>
    </w:p>
    <w:p w:rsidR="00EC0B1B" w:rsidRDefault="00EC0B1B" w:rsidP="0028114B">
      <w:r>
        <w:tab/>
        <w:t xml:space="preserve">Samotné </w:t>
      </w:r>
      <w:r w:rsidRPr="00EC0B1B">
        <w:rPr>
          <w:b/>
        </w:rPr>
        <w:t>vyplnenie dotazník</w:t>
      </w:r>
      <w:r>
        <w:rPr>
          <w:b/>
        </w:rPr>
        <w:t>ov</w:t>
      </w:r>
      <w:r>
        <w:t xml:space="preserve"> už záviselo od dobrovoľnej účasti zamestnancov na výskume.</w:t>
      </w:r>
    </w:p>
    <w:p w:rsidR="00EC0B1B" w:rsidRDefault="00EC0B1B" w:rsidP="0028114B">
      <w:r>
        <w:tab/>
      </w:r>
      <w:r>
        <w:rPr>
          <w:b/>
        </w:rPr>
        <w:t>Administrácia dotazníkov</w:t>
      </w:r>
      <w:r>
        <w:t xml:space="preserve"> prebehla vo väčšine prípadov skrz osobu, ktorú určil majiteľ firmy ako kompetentnú. V prvom rade, som teda, v zmysle korektného jednania, oslovila majiteľa, prípadne vedúceho v podniku (pokiaľ majiteľ nebol prítomný) a vyžiadala si súhlas s distribúciou. Objasnila som tému výskumu, približné znenie otázok, upozornila na nutnosť vyplniť skutočne každú pol</w:t>
      </w:r>
      <w:r w:rsidR="0014731C">
        <w:t xml:space="preserve">ožku. V niektorých podnikoch </w:t>
      </w:r>
      <w:r>
        <w:t xml:space="preserve">bola tendencia nechať vyplniť niekoľko dotazníkov jednej osobe. Vysvetlením bolo, že nie je čas na </w:t>
      </w:r>
      <w:r w:rsidR="00A37A01">
        <w:t>vypĺňanie</w:t>
      </w:r>
      <w:r>
        <w:t xml:space="preserve"> dotazníkov a toto je ich bežná prax, pretože sú obvykle zahltení dotazníkmi od štatistického úradu (u nich je vyplnenie dotazníkov povinné).</w:t>
      </w:r>
      <w:r w:rsidR="00E007E3">
        <w:t xml:space="preserve"> S tým som nesúhlasila, trvala som na vyplnení samotnými zamestnancami, ale</w:t>
      </w:r>
      <w:r w:rsidR="0014731C">
        <w:t xml:space="preserve"> neviem s istotou určiť, či bola moja požiadavka skutočne dodržaná. </w:t>
      </w:r>
      <w:r w:rsidR="005B1417">
        <w:t xml:space="preserve">V prevažnej väčšine podnikov som teda nemala možnosť osobne vysvetliť potenciálnym respondentom spôsob vypĺňania dotazníkov. </w:t>
      </w:r>
    </w:p>
    <w:p w:rsidR="004E3452" w:rsidRDefault="004E3452" w:rsidP="0028114B">
      <w:r>
        <w:tab/>
        <w:t>V </w:t>
      </w:r>
      <w:r w:rsidRPr="005B1417">
        <w:rPr>
          <w:b/>
        </w:rPr>
        <w:t xml:space="preserve">SR </w:t>
      </w:r>
      <w:r>
        <w:t>aj v </w:t>
      </w:r>
      <w:r w:rsidRPr="005B1417">
        <w:rPr>
          <w:b/>
        </w:rPr>
        <w:t>ČR</w:t>
      </w:r>
      <w:r>
        <w:t xml:space="preserve"> som dotazníky rozdávala len v slovenskom jazyku.</w:t>
      </w:r>
    </w:p>
    <w:p w:rsidR="00010B17" w:rsidRDefault="00010B17" w:rsidP="0028114B">
      <w:r>
        <w:tab/>
        <w:t>Na vyplnenie dotazníkov som zamestnancov nechávala min. 2 dni. Nebolo totiž možné, aj z dôvodu dĺžky dotazníkov, aby ich respondenti vypĺňali počas pracovnej doby.</w:t>
      </w:r>
    </w:p>
    <w:p w:rsidR="005B1417" w:rsidRPr="005B1417" w:rsidRDefault="005B1417" w:rsidP="0028114B">
      <w:r>
        <w:tab/>
      </w:r>
      <w:r>
        <w:rPr>
          <w:b/>
        </w:rPr>
        <w:t>Zber dotazníkov</w:t>
      </w:r>
      <w:r>
        <w:t xml:space="preserve"> som opäť uskutočnila osobne, predpokladala som tak väčšiu návratnosť. V niektorých podnikoch bolo nutné zastaviť sa niekoľkokrát, kým mi boli dotazníky vrátené vyplnené. Aj napriek dohodnutému termínu neboli totiž schopní mi ich dodať vyplnené.</w:t>
      </w:r>
      <w:r w:rsidR="00F31B79">
        <w:t xml:space="preserve"> V troch firmách som po opakovanom neodovzdaní využila možnosť zaslania dotazníkov poštou. Firmám som odovzdala ofrankované obálky s mojou adresou. Len 1 firma túto možnosť nevyužila.</w:t>
      </w:r>
    </w:p>
    <w:p w:rsidR="005C398D" w:rsidRPr="0028114B" w:rsidRDefault="00EC0B1B" w:rsidP="0028114B">
      <w:r>
        <w:tab/>
      </w:r>
      <w:r>
        <w:tab/>
      </w:r>
    </w:p>
    <w:p w:rsidR="00793A65" w:rsidRDefault="00793A65" w:rsidP="00793A65">
      <w:pPr>
        <w:pStyle w:val="Nadpis9"/>
      </w:pPr>
      <w:r>
        <w:t>5.5.5 Symbolika výsledkovej časti</w:t>
      </w:r>
    </w:p>
    <w:p w:rsidR="00793A65" w:rsidRDefault="00793A65" w:rsidP="009B66F0">
      <w:r>
        <w:tab/>
        <w:t>Pre lepšiu orientáciu uvádzam abecedne zoradený zoznam skratiek, použité pre zrýchlenie, uľahčenie a sprehľadnenie práce:</w:t>
      </w:r>
    </w:p>
    <w:tbl>
      <w:tblPr>
        <w:tblW w:w="8950" w:type="dxa"/>
        <w:tblInd w:w="51" w:type="dxa"/>
        <w:tblCellMar>
          <w:left w:w="70" w:type="dxa"/>
          <w:right w:w="70" w:type="dxa"/>
        </w:tblCellMar>
        <w:tblLook w:val="00A0"/>
      </w:tblPr>
      <w:tblGrid>
        <w:gridCol w:w="8808"/>
        <w:gridCol w:w="142"/>
      </w:tblGrid>
      <w:tr w:rsidR="00793A65" w:rsidRPr="00C15941" w:rsidTr="004F496C">
        <w:trPr>
          <w:gridAfter w:val="1"/>
          <w:wAfter w:w="142" w:type="dxa"/>
          <w:trHeight w:val="630"/>
        </w:trPr>
        <w:tc>
          <w:tcPr>
            <w:tcW w:w="8808" w:type="dxa"/>
            <w:tcBorders>
              <w:top w:val="nil"/>
              <w:left w:val="nil"/>
              <w:bottom w:val="nil"/>
              <w:right w:val="nil"/>
            </w:tcBorders>
            <w:noWrap/>
            <w:vAlign w:val="bottom"/>
          </w:tcPr>
          <w:p w:rsidR="00793A65" w:rsidRDefault="00793A65" w:rsidP="009B66F0">
            <w:pPr>
              <w:rPr>
                <w:color w:val="000000"/>
                <w:lang w:eastAsia="sk-SK"/>
              </w:rPr>
            </w:pPr>
            <w:r w:rsidRPr="00C15941">
              <w:rPr>
                <w:color w:val="000000"/>
                <w:lang w:eastAsia="sk-SK"/>
              </w:rPr>
              <w:t>Abs. poč. – absolútna početnosť</w:t>
            </w:r>
          </w:p>
          <w:p w:rsidR="00F33368" w:rsidRPr="00C15941" w:rsidRDefault="00F33368" w:rsidP="009B66F0">
            <w:pPr>
              <w:rPr>
                <w:color w:val="000000"/>
                <w:lang w:eastAsia="sk-SK"/>
              </w:rPr>
            </w:pPr>
            <w:r>
              <w:rPr>
                <w:color w:val="000000"/>
                <w:lang w:eastAsia="sk-SK"/>
              </w:rPr>
              <w:t>Aritm. priem. – aritmetický priemer</w:t>
            </w:r>
          </w:p>
        </w:tc>
      </w:tr>
      <w:tr w:rsidR="00793A65" w:rsidRPr="00C15941" w:rsidTr="004F496C">
        <w:trPr>
          <w:gridAfter w:val="1"/>
          <w:wAfter w:w="142" w:type="dxa"/>
          <w:trHeight w:val="315"/>
        </w:trPr>
        <w:tc>
          <w:tcPr>
            <w:tcW w:w="8808" w:type="dxa"/>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D – hodnoty v časti dotazníku DPOP-05 (dôležitosť podmienok a okolností práce)</w:t>
            </w:r>
          </w:p>
        </w:tc>
      </w:tr>
      <w:tr w:rsidR="00793A65" w:rsidRPr="00C15941" w:rsidTr="004F496C">
        <w:trPr>
          <w:gridAfter w:val="1"/>
          <w:wAfter w:w="142" w:type="dxa"/>
          <w:trHeight w:val="315"/>
        </w:trPr>
        <w:tc>
          <w:tcPr>
            <w:tcW w:w="8808" w:type="dxa"/>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dot. – dotazník</w:t>
            </w:r>
          </w:p>
        </w:tc>
      </w:tr>
      <w:tr w:rsidR="00793A65" w:rsidRPr="00C15941" w:rsidTr="004F496C">
        <w:trPr>
          <w:gridAfter w:val="1"/>
          <w:wAfter w:w="142" w:type="dxa"/>
          <w:trHeight w:val="315"/>
        </w:trPr>
        <w:tc>
          <w:tcPr>
            <w:tcW w:w="8808" w:type="dxa"/>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DPOP</w:t>
            </w:r>
            <w:r w:rsidR="00630E0D">
              <w:rPr>
                <w:color w:val="000000"/>
                <w:lang w:eastAsia="sk-SK"/>
              </w:rPr>
              <w:t xml:space="preserve"> / DPOP-05</w:t>
            </w:r>
            <w:r w:rsidRPr="00C15941">
              <w:rPr>
                <w:color w:val="000000"/>
                <w:lang w:eastAsia="sk-SK"/>
              </w:rPr>
              <w:t xml:space="preserve"> – použitý dotazník spokojnosti zamestnanca s prácou</w:t>
            </w:r>
          </w:p>
        </w:tc>
      </w:tr>
      <w:tr w:rsidR="00793A65" w:rsidRPr="00C15941" w:rsidTr="004F496C">
        <w:trPr>
          <w:gridAfter w:val="1"/>
          <w:wAfter w:w="142" w:type="dxa"/>
          <w:trHeight w:val="315"/>
        </w:trPr>
        <w:tc>
          <w:tcPr>
            <w:tcW w:w="8808" w:type="dxa"/>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 xml:space="preserve">F – </w:t>
            </w:r>
            <w:r w:rsidR="00A37A01" w:rsidRPr="00C15941">
              <w:rPr>
                <w:color w:val="000000"/>
                <w:lang w:eastAsia="sk-SK"/>
              </w:rPr>
              <w:t>Fisherovo</w:t>
            </w:r>
            <w:r w:rsidRPr="00C15941">
              <w:rPr>
                <w:color w:val="000000"/>
                <w:lang w:eastAsia="sk-SK"/>
              </w:rPr>
              <w:t xml:space="preserve"> F</w:t>
            </w:r>
          </w:p>
        </w:tc>
      </w:tr>
      <w:tr w:rsidR="00793A65" w:rsidRPr="00C15941" w:rsidTr="004F496C">
        <w:trPr>
          <w:gridAfter w:val="1"/>
          <w:wAfter w:w="142" w:type="dxa"/>
          <w:trHeight w:val="315"/>
        </w:trPr>
        <w:tc>
          <w:tcPr>
            <w:tcW w:w="8808" w:type="dxa"/>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 xml:space="preserve">F krit (1) -  tabuľková kritická hodnota </w:t>
            </w:r>
            <w:r w:rsidR="00A37A01" w:rsidRPr="00C15941">
              <w:rPr>
                <w:color w:val="000000"/>
                <w:lang w:eastAsia="sk-SK"/>
              </w:rPr>
              <w:t>Fisherovho</w:t>
            </w:r>
            <w:r w:rsidRPr="00C15941">
              <w:rPr>
                <w:color w:val="000000"/>
                <w:lang w:eastAsia="sk-SK"/>
              </w:rPr>
              <w:t xml:space="preserve"> F</w:t>
            </w:r>
          </w:p>
        </w:tc>
      </w:tr>
      <w:tr w:rsidR="00793A65" w:rsidRPr="00C15941" w:rsidTr="004F496C">
        <w:trPr>
          <w:gridAfter w:val="1"/>
          <w:wAfter w:w="142" w:type="dxa"/>
          <w:trHeight w:val="315"/>
        </w:trPr>
        <w:tc>
          <w:tcPr>
            <w:tcW w:w="8808" w:type="dxa"/>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MP-z – použitý dotazník na motivačný profil zamestnanca</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NZ – nerodinní zamestnanci</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Default="00793A65" w:rsidP="009B66F0">
            <w:pPr>
              <w:rPr>
                <w:color w:val="000000"/>
                <w:lang w:eastAsia="sk-SK"/>
              </w:rPr>
            </w:pPr>
            <w:r w:rsidRPr="00C15941">
              <w:rPr>
                <w:color w:val="000000"/>
                <w:lang w:eastAsia="sk-SK"/>
              </w:rPr>
              <w:t>O – obchod (firmy zúčastnené výskumu podnikali v oblasti obchodu)</w:t>
            </w:r>
          </w:p>
          <w:p w:rsidR="00F33368" w:rsidRDefault="00F33368" w:rsidP="009B66F0">
            <w:pPr>
              <w:rPr>
                <w:color w:val="000000"/>
                <w:lang w:eastAsia="sk-SK"/>
              </w:rPr>
            </w:pPr>
            <w:r>
              <w:rPr>
                <w:color w:val="000000"/>
                <w:lang w:eastAsia="sk-SK"/>
              </w:rPr>
              <w:t>Obr. – obrázok</w:t>
            </w:r>
          </w:p>
          <w:p w:rsidR="00F33368" w:rsidRDefault="00F33368" w:rsidP="009B66F0">
            <w:pPr>
              <w:rPr>
                <w:color w:val="000000"/>
                <w:lang w:eastAsia="sk-SK"/>
              </w:rPr>
            </w:pPr>
            <w:r>
              <w:rPr>
                <w:color w:val="000000"/>
                <w:lang w:eastAsia="sk-SK"/>
              </w:rPr>
              <w:t>odm. – odmena</w:t>
            </w:r>
          </w:p>
          <w:p w:rsidR="00F33368" w:rsidRDefault="00F33368" w:rsidP="009B66F0">
            <w:pPr>
              <w:rPr>
                <w:color w:val="000000"/>
                <w:lang w:eastAsia="sk-SK"/>
              </w:rPr>
            </w:pPr>
            <w:r>
              <w:rPr>
                <w:color w:val="000000"/>
                <w:lang w:eastAsia="sk-SK"/>
              </w:rPr>
              <w:t>poč. – počet</w:t>
            </w:r>
          </w:p>
          <w:p w:rsidR="00F33368" w:rsidRPr="00C15941" w:rsidRDefault="00F33368" w:rsidP="009B66F0">
            <w:pPr>
              <w:rPr>
                <w:color w:val="000000"/>
                <w:lang w:eastAsia="sk-SK"/>
              </w:rPr>
            </w:pPr>
            <w:r>
              <w:rPr>
                <w:color w:val="000000"/>
                <w:lang w:eastAsia="sk-SK"/>
              </w:rPr>
              <w:t>Por.č. – poradové číslo</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P(F&lt;=f) (1) – pravdepodobnosť, ktorá sa porovnáva s hladinou významnosti α</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P(T&lt;=t) – pravdepodobnosť, ktorá sa porovnáva s hladinou významnosti α</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r – Pearsonov korelačný koeficient</w:t>
            </w:r>
          </w:p>
          <w:p w:rsidR="00793A65" w:rsidRDefault="00793A65" w:rsidP="009B66F0">
            <w:pPr>
              <w:rPr>
                <w:color w:val="000000"/>
                <w:lang w:eastAsia="sk-SK"/>
              </w:rPr>
            </w:pPr>
            <w:r w:rsidRPr="00C15941">
              <w:rPr>
                <w:color w:val="000000"/>
                <w:lang w:eastAsia="sk-SK"/>
              </w:rPr>
              <w:t>rel. poč. – relatívna početnosť</w:t>
            </w:r>
          </w:p>
          <w:p w:rsidR="00F33368" w:rsidRPr="00C15941" w:rsidRDefault="00F33368" w:rsidP="009B66F0">
            <w:pPr>
              <w:rPr>
                <w:color w:val="000000"/>
                <w:lang w:eastAsia="sk-SK"/>
              </w:rPr>
            </w:pPr>
            <w:r>
              <w:rPr>
                <w:color w:val="000000"/>
                <w:lang w:eastAsia="sk-SK"/>
              </w:rPr>
              <w:t>resp. – respondent(i)</w:t>
            </w:r>
          </w:p>
          <w:p w:rsidR="00793A65" w:rsidRPr="00C15941" w:rsidRDefault="00793A65" w:rsidP="009B66F0">
            <w:pPr>
              <w:rPr>
                <w:color w:val="000000"/>
                <w:lang w:eastAsia="sk-SK"/>
              </w:rPr>
            </w:pPr>
            <w:r w:rsidRPr="00C15941">
              <w:rPr>
                <w:color w:val="000000"/>
                <w:lang w:eastAsia="sk-SK"/>
              </w:rPr>
              <w:t>RJSB – použitý dotazník spokojnosti zamestnanca s prácou</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Rozdíl – počet stupňov voľnosti v tabuľkách F a T testu</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R</w:t>
            </w:r>
            <w:r>
              <w:rPr>
                <w:color w:val="000000"/>
                <w:lang w:eastAsia="sk-SK"/>
              </w:rPr>
              <w:t>J</w:t>
            </w:r>
            <w:r w:rsidRPr="00C15941">
              <w:rPr>
                <w:color w:val="000000"/>
                <w:lang w:eastAsia="sk-SK"/>
              </w:rPr>
              <w:t>-S – hodnoty v dotazníku RJSB (spokojnosť s prácou)</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RZ – rodinní zamestnaní</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S – hodnoty v časti dotazníku DPOP-05 (spokojnosť s podmienkami práce)</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Sl – služby (firmy zúčastnené výskumu podnikali v oblasti služieb – hotely, reštaurácie)</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A37A01" w:rsidP="00F33368">
            <w:pPr>
              <w:rPr>
                <w:color w:val="000000"/>
                <w:lang w:eastAsia="sk-SK"/>
              </w:rPr>
            </w:pPr>
            <w:r w:rsidRPr="00C15941">
              <w:rPr>
                <w:color w:val="000000"/>
                <w:lang w:eastAsia="sk-SK"/>
              </w:rPr>
              <w:t>škola</w:t>
            </w:r>
            <w:r w:rsidR="00793A65" w:rsidRPr="00C15941">
              <w:rPr>
                <w:color w:val="000000"/>
                <w:lang w:eastAsia="sk-SK"/>
              </w:rPr>
              <w:t xml:space="preserve"> – </w:t>
            </w:r>
            <w:r w:rsidR="00F33368">
              <w:rPr>
                <w:color w:val="000000"/>
                <w:lang w:eastAsia="sk-SK"/>
              </w:rPr>
              <w:t>najvyššie dosiahnuté vzdelanie</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F33368" w:rsidP="009B66F0">
            <w:pPr>
              <w:rPr>
                <w:color w:val="000000"/>
                <w:lang w:eastAsia="sk-SK"/>
              </w:rPr>
            </w:pPr>
            <w:r>
              <w:rPr>
                <w:color w:val="000000"/>
                <w:lang w:eastAsia="sk-SK"/>
              </w:rPr>
              <w:t>SŠ</w:t>
            </w:r>
            <w:r w:rsidR="00793A65" w:rsidRPr="00C15941">
              <w:rPr>
                <w:color w:val="000000"/>
                <w:lang w:eastAsia="sk-SK"/>
              </w:rPr>
              <w:t xml:space="preserve"> – stredná škola</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ST – stavebníctvo (firmy zúčastnené výskumu podnikali v oblasti stavebníctva)</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t krit – tabuľková kritická hodnota t</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t Stat – Studentovo T</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V – výroba (firmy zúčastnené výskumu podnikali v oblasti výroby)</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V – vyučený</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F33368" w:rsidP="009B66F0">
            <w:pPr>
              <w:rPr>
                <w:color w:val="000000"/>
                <w:lang w:eastAsia="sk-SK"/>
              </w:rPr>
            </w:pPr>
            <w:r>
              <w:rPr>
                <w:color w:val="000000"/>
                <w:lang w:eastAsia="sk-SK"/>
              </w:rPr>
              <w:t>V</w:t>
            </w:r>
            <w:r w:rsidR="00793A65" w:rsidRPr="00C15941">
              <w:rPr>
                <w:color w:val="000000"/>
                <w:lang w:eastAsia="sk-SK"/>
              </w:rPr>
              <w:t>M – vyučený s maturitou</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VŠ – vysoká škola</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Pr="00C15941" w:rsidRDefault="00793A65" w:rsidP="009B66F0">
            <w:pPr>
              <w:rPr>
                <w:color w:val="000000"/>
                <w:lang w:eastAsia="sk-SK"/>
              </w:rPr>
            </w:pPr>
            <w:r w:rsidRPr="00C15941">
              <w:rPr>
                <w:color w:val="000000"/>
                <w:lang w:eastAsia="sk-SK"/>
              </w:rPr>
              <w:t>vzťah – špecifikácia vzťahu zamestnanca k zamestnávateľovi</w:t>
            </w:r>
          </w:p>
        </w:tc>
      </w:tr>
      <w:tr w:rsidR="00793A65" w:rsidRPr="00C15941" w:rsidTr="004F496C">
        <w:trPr>
          <w:trHeight w:val="315"/>
        </w:trPr>
        <w:tc>
          <w:tcPr>
            <w:tcW w:w="8950" w:type="dxa"/>
            <w:gridSpan w:val="2"/>
            <w:tcBorders>
              <w:top w:val="nil"/>
              <w:left w:val="nil"/>
              <w:bottom w:val="nil"/>
              <w:right w:val="nil"/>
            </w:tcBorders>
            <w:noWrap/>
            <w:vAlign w:val="bottom"/>
          </w:tcPr>
          <w:p w:rsidR="00793A65" w:rsidRDefault="00F33368" w:rsidP="009B66F0">
            <w:pPr>
              <w:rPr>
                <w:color w:val="000000"/>
                <w:lang w:eastAsia="sk-SK"/>
              </w:rPr>
            </w:pPr>
            <w:r>
              <w:rPr>
                <w:color w:val="000000"/>
                <w:lang w:eastAsia="sk-SK"/>
              </w:rPr>
              <w:t>ZŠ</w:t>
            </w:r>
            <w:r w:rsidR="00793A65" w:rsidRPr="00C15941">
              <w:rPr>
                <w:color w:val="000000"/>
                <w:lang w:eastAsia="sk-SK"/>
              </w:rPr>
              <w:t xml:space="preserve"> – základná škola</w:t>
            </w:r>
          </w:p>
          <w:p w:rsidR="00C918DD" w:rsidRDefault="00C918DD" w:rsidP="009B66F0">
            <w:pPr>
              <w:rPr>
                <w:color w:val="000000"/>
                <w:lang w:eastAsia="sk-SK"/>
              </w:rPr>
            </w:pPr>
          </w:p>
          <w:p w:rsidR="00C918DD" w:rsidRPr="00C15941" w:rsidRDefault="00C918DD" w:rsidP="009B66F0">
            <w:pPr>
              <w:rPr>
                <w:color w:val="000000"/>
                <w:lang w:eastAsia="sk-SK"/>
              </w:rPr>
            </w:pPr>
          </w:p>
        </w:tc>
      </w:tr>
    </w:tbl>
    <w:p w:rsidR="00793A65" w:rsidRDefault="00793A65" w:rsidP="00793A65">
      <w:pPr>
        <w:pStyle w:val="Nadpis7"/>
      </w:pPr>
      <w:r>
        <w:t xml:space="preserve">5.6 </w:t>
      </w:r>
      <w:r w:rsidRPr="0085187A">
        <w:rPr>
          <w:b/>
        </w:rPr>
        <w:t>Výsledky</w:t>
      </w:r>
      <w:r>
        <w:t xml:space="preserve"> výskumu</w:t>
      </w:r>
    </w:p>
    <w:p w:rsidR="003E06C4" w:rsidRPr="003E06C4" w:rsidRDefault="003E06C4" w:rsidP="003E06C4"/>
    <w:p w:rsidR="00793A65" w:rsidRDefault="00793A65" w:rsidP="00793A65">
      <w:pPr>
        <w:pStyle w:val="Nadpis9"/>
      </w:pPr>
      <w:r>
        <w:t>5.6.1 Základné výstupy MP-z</w:t>
      </w:r>
    </w:p>
    <w:p w:rsidR="00793A65" w:rsidRPr="009B66F0" w:rsidRDefault="0085187A" w:rsidP="009B66F0">
      <w:pPr>
        <w:rPr>
          <w:b/>
        </w:rPr>
      </w:pPr>
      <w:r w:rsidRPr="009B66F0">
        <w:rPr>
          <w:b/>
        </w:rPr>
        <w:t>Profil súboru z hľadiska MP-z</w:t>
      </w:r>
      <w:r w:rsidR="0042270C" w:rsidRPr="009B66F0">
        <w:rPr>
          <w:b/>
        </w:rPr>
        <w:t xml:space="preserve">  </w:t>
      </w:r>
    </w:p>
    <w:p w:rsidR="00BC633A" w:rsidRDefault="00BC633A" w:rsidP="009B66F0">
      <w:r>
        <w:tab/>
        <w:t xml:space="preserve">V tejto výsledkovej časti je uvedený konečný profil skúmaného súboru - osobitne pre RZ a NZ, podľa dosiahnutých výsledkov v deviatich dimenziách MP-z. </w:t>
      </w:r>
    </w:p>
    <w:p w:rsidR="00BC633A" w:rsidRDefault="00CC5BAD" w:rsidP="00BC633A">
      <w:r>
        <w:rPr>
          <w:noProof/>
          <w:lang w:eastAsia="sk-SK"/>
        </w:rPr>
        <w:pict>
          <v:oval id="_x0000_s1074" style="position:absolute;left:0;text-align:left;margin-left:262.75pt;margin-top:19pt;width:19.1pt;height:18.25pt;z-index:251665920">
            <v:fill opacity="0"/>
          </v:oval>
        </w:pict>
      </w:r>
      <w:r w:rsidR="00165A33">
        <w:tab/>
        <w:t xml:space="preserve">Hodnoty v tabuľke vyjadrujú príklon k jednej z dimenzii </w:t>
      </w:r>
      <w:r w:rsidR="0042270C">
        <w:t xml:space="preserve">na škále </w:t>
      </w:r>
      <w:r w:rsidR="00165A33">
        <w:t>nasledovným spôsobom</w:t>
      </w:r>
      <w:r w:rsidR="0042270C">
        <w:t xml:space="preserve"> (pr.)</w:t>
      </w:r>
      <w:r w:rsidR="00165A33">
        <w:t xml:space="preserve">: </w:t>
      </w:r>
      <w:r w:rsidR="0042270C">
        <w:t xml:space="preserve">   </w:t>
      </w:r>
      <w:r w:rsidR="0042270C" w:rsidRPr="0042270C">
        <w:rPr>
          <w:i/>
        </w:rPr>
        <w:t>1.    Vyhýbanie sa neúspechu</w:t>
      </w:r>
      <w:r w:rsidR="0042270C">
        <w:t xml:space="preserve">    0 – 1 – 2 – 3 – 4 – 5 – 6    </w:t>
      </w:r>
      <w:r w:rsidR="0042270C" w:rsidRPr="0042270C">
        <w:rPr>
          <w:i/>
        </w:rPr>
        <w:t>Dosahovanie úspechu</w:t>
      </w:r>
      <w:r w:rsidR="00BC633A">
        <w:tab/>
        <w:t xml:space="preserve">V tabuľke sa pod jednotlivými výsledkami nachádza informácia o priemernej hodnote, moduse a mediáne </w:t>
      </w:r>
      <w:r w:rsidR="00D2687A">
        <w:t>každej dimenzie</w:t>
      </w:r>
      <w:r w:rsidR="00BC633A">
        <w:t>.</w:t>
      </w:r>
      <w:r w:rsidR="008A5606">
        <w:t xml:space="preserve"> Modrá farba označuje mužov, ružová ženy.</w:t>
      </w:r>
    </w:p>
    <w:p w:rsidR="00C918DD" w:rsidRDefault="00C918DD" w:rsidP="00BC633A"/>
    <w:p w:rsidR="003E06C4" w:rsidRDefault="003E06C4" w:rsidP="00BC633A"/>
    <w:tbl>
      <w:tblPr>
        <w:tblW w:w="10004" w:type="dxa"/>
        <w:jc w:val="center"/>
        <w:tblLayout w:type="fixed"/>
        <w:tblCellMar>
          <w:left w:w="70" w:type="dxa"/>
          <w:right w:w="70" w:type="dxa"/>
        </w:tblCellMar>
        <w:tblLook w:val="04A0"/>
      </w:tblPr>
      <w:tblGrid>
        <w:gridCol w:w="1215"/>
        <w:gridCol w:w="647"/>
        <w:gridCol w:w="851"/>
        <w:gridCol w:w="1275"/>
        <w:gridCol w:w="993"/>
        <w:gridCol w:w="1134"/>
        <w:gridCol w:w="912"/>
        <w:gridCol w:w="992"/>
        <w:gridCol w:w="851"/>
        <w:gridCol w:w="1134"/>
      </w:tblGrid>
      <w:tr w:rsidR="00F601B2" w:rsidRPr="00D54D48" w:rsidTr="004C1322">
        <w:trPr>
          <w:trHeight w:val="300"/>
          <w:jc w:val="center"/>
        </w:trPr>
        <w:tc>
          <w:tcPr>
            <w:tcW w:w="10004" w:type="dxa"/>
            <w:gridSpan w:val="10"/>
            <w:tcBorders>
              <w:top w:val="single" w:sz="4" w:space="0" w:color="auto"/>
              <w:left w:val="single" w:sz="4" w:space="0" w:color="auto"/>
              <w:bottom w:val="single" w:sz="4" w:space="0" w:color="auto"/>
              <w:right w:val="single" w:sz="4" w:space="0" w:color="auto"/>
            </w:tcBorders>
            <w:shd w:val="pct25" w:color="auto" w:fill="auto"/>
            <w:noWrap/>
            <w:vAlign w:val="bottom"/>
            <w:hideMark/>
          </w:tcPr>
          <w:p w:rsidR="00F601B2" w:rsidRPr="00D54D48" w:rsidRDefault="00F601B2" w:rsidP="00D54D48">
            <w:pPr>
              <w:spacing w:line="240" w:lineRule="auto"/>
              <w:jc w:val="center"/>
              <w:rPr>
                <w:rFonts w:asciiTheme="majorHAnsi" w:hAnsiTheme="majorHAnsi" w:cs="Arial"/>
                <w:b/>
                <w:bCs/>
                <w:lang w:eastAsia="sk-SK"/>
              </w:rPr>
            </w:pPr>
            <w:r w:rsidRPr="00D54D48">
              <w:rPr>
                <w:rFonts w:asciiTheme="majorHAnsi" w:hAnsiTheme="majorHAnsi" w:cs="Arial"/>
                <w:b/>
                <w:bCs/>
                <w:lang w:eastAsia="sk-SK"/>
              </w:rPr>
              <w:t xml:space="preserve">MP-z </w:t>
            </w:r>
            <w:r w:rsidRPr="00F601B2">
              <w:rPr>
                <w:rFonts w:asciiTheme="majorHAnsi" w:hAnsiTheme="majorHAnsi" w:cs="Arial"/>
                <w:b/>
                <w:bCs/>
                <w:lang w:eastAsia="sk-SK"/>
              </w:rPr>
              <w:t xml:space="preserve">  </w:t>
            </w:r>
            <w:r w:rsidRPr="00D54D48">
              <w:rPr>
                <w:rFonts w:asciiTheme="majorHAnsi" w:hAnsiTheme="majorHAnsi" w:cs="Arial"/>
                <w:b/>
                <w:bCs/>
                <w:lang w:eastAsia="sk-SK"/>
              </w:rPr>
              <w:t>(RZ)</w:t>
            </w:r>
          </w:p>
        </w:tc>
      </w:tr>
      <w:tr w:rsidR="00D54D48" w:rsidRPr="00D54D48" w:rsidTr="004C1322">
        <w:trPr>
          <w:trHeight w:val="315"/>
          <w:jc w:val="center"/>
        </w:trPr>
        <w:tc>
          <w:tcPr>
            <w:tcW w:w="1215" w:type="dxa"/>
            <w:tcBorders>
              <w:top w:val="single" w:sz="4" w:space="0" w:color="auto"/>
              <w:left w:val="single" w:sz="4" w:space="0" w:color="auto"/>
              <w:bottom w:val="single" w:sz="18" w:space="0" w:color="auto"/>
            </w:tcBorders>
            <w:shd w:val="clear" w:color="auto" w:fill="auto"/>
            <w:noWrap/>
            <w:vAlign w:val="bottom"/>
            <w:hideMark/>
          </w:tcPr>
          <w:p w:rsidR="00D54D48" w:rsidRPr="00D54D48" w:rsidRDefault="00D54D48" w:rsidP="00D54D48">
            <w:pPr>
              <w:spacing w:line="240" w:lineRule="auto"/>
              <w:jc w:val="center"/>
              <w:rPr>
                <w:rFonts w:asciiTheme="majorHAnsi" w:hAnsiTheme="majorHAnsi"/>
                <w:b/>
                <w:color w:val="000000"/>
                <w:sz w:val="18"/>
                <w:szCs w:val="18"/>
                <w:lang w:eastAsia="sk-SK"/>
              </w:rPr>
            </w:pPr>
            <w:r w:rsidRPr="00D54D48">
              <w:rPr>
                <w:rFonts w:asciiTheme="majorHAnsi" w:hAnsiTheme="majorHAnsi"/>
                <w:b/>
                <w:color w:val="000000"/>
                <w:sz w:val="18"/>
                <w:szCs w:val="18"/>
                <w:lang w:eastAsia="sk-SK"/>
              </w:rPr>
              <w:t>Dimenzie =&gt;</w:t>
            </w:r>
          </w:p>
        </w:tc>
        <w:tc>
          <w:tcPr>
            <w:tcW w:w="647" w:type="dxa"/>
            <w:tcBorders>
              <w:top w:val="nil"/>
              <w:left w:val="nil"/>
              <w:bottom w:val="nil"/>
              <w:right w:val="nil"/>
            </w:tcBorders>
            <w:shd w:val="clear" w:color="auto" w:fill="auto"/>
            <w:noWrap/>
            <w:vAlign w:val="bottom"/>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lang w:eastAsia="sk-SK"/>
              </w:rPr>
              <w:t>1</w:t>
            </w:r>
          </w:p>
        </w:tc>
        <w:tc>
          <w:tcPr>
            <w:tcW w:w="851" w:type="dxa"/>
            <w:tcBorders>
              <w:top w:val="nil"/>
              <w:left w:val="single" w:sz="4" w:space="0" w:color="auto"/>
              <w:bottom w:val="nil"/>
              <w:right w:val="single" w:sz="4" w:space="0" w:color="auto"/>
            </w:tcBorders>
            <w:shd w:val="clear" w:color="auto" w:fill="auto"/>
            <w:noWrap/>
            <w:vAlign w:val="bottom"/>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lang w:eastAsia="sk-SK"/>
              </w:rPr>
              <w:t>2</w:t>
            </w:r>
          </w:p>
        </w:tc>
        <w:tc>
          <w:tcPr>
            <w:tcW w:w="1275" w:type="dxa"/>
            <w:tcBorders>
              <w:top w:val="nil"/>
              <w:left w:val="nil"/>
              <w:bottom w:val="nil"/>
              <w:right w:val="single" w:sz="4" w:space="0" w:color="auto"/>
            </w:tcBorders>
            <w:shd w:val="clear" w:color="auto" w:fill="auto"/>
            <w:noWrap/>
            <w:vAlign w:val="bottom"/>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lang w:eastAsia="sk-SK"/>
              </w:rPr>
              <w:t>3</w:t>
            </w:r>
          </w:p>
        </w:tc>
        <w:tc>
          <w:tcPr>
            <w:tcW w:w="993" w:type="dxa"/>
            <w:tcBorders>
              <w:top w:val="nil"/>
              <w:left w:val="nil"/>
              <w:bottom w:val="nil"/>
              <w:right w:val="single" w:sz="4" w:space="0" w:color="auto"/>
            </w:tcBorders>
            <w:shd w:val="clear" w:color="auto" w:fill="auto"/>
            <w:noWrap/>
            <w:vAlign w:val="bottom"/>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lang w:eastAsia="sk-SK"/>
              </w:rPr>
              <w:t>4</w:t>
            </w:r>
          </w:p>
        </w:tc>
        <w:tc>
          <w:tcPr>
            <w:tcW w:w="1134" w:type="dxa"/>
            <w:tcBorders>
              <w:top w:val="nil"/>
              <w:left w:val="nil"/>
              <w:bottom w:val="nil"/>
              <w:right w:val="single" w:sz="4" w:space="0" w:color="auto"/>
            </w:tcBorders>
            <w:shd w:val="clear" w:color="auto" w:fill="auto"/>
            <w:noWrap/>
            <w:vAlign w:val="bottom"/>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lang w:eastAsia="sk-SK"/>
              </w:rPr>
              <w:t>5</w:t>
            </w:r>
          </w:p>
        </w:tc>
        <w:tc>
          <w:tcPr>
            <w:tcW w:w="912" w:type="dxa"/>
            <w:tcBorders>
              <w:top w:val="nil"/>
              <w:left w:val="nil"/>
              <w:bottom w:val="nil"/>
              <w:right w:val="single" w:sz="4" w:space="0" w:color="auto"/>
            </w:tcBorders>
            <w:shd w:val="clear" w:color="auto" w:fill="auto"/>
            <w:noWrap/>
            <w:vAlign w:val="bottom"/>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lang w:eastAsia="sk-SK"/>
              </w:rPr>
              <w:t>6</w:t>
            </w:r>
          </w:p>
        </w:tc>
        <w:tc>
          <w:tcPr>
            <w:tcW w:w="992" w:type="dxa"/>
            <w:tcBorders>
              <w:top w:val="nil"/>
              <w:left w:val="nil"/>
              <w:bottom w:val="nil"/>
              <w:right w:val="single" w:sz="4" w:space="0" w:color="auto"/>
            </w:tcBorders>
            <w:shd w:val="clear" w:color="auto" w:fill="auto"/>
            <w:noWrap/>
            <w:vAlign w:val="bottom"/>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lang w:eastAsia="sk-SK"/>
              </w:rPr>
              <w:t>7</w:t>
            </w:r>
          </w:p>
        </w:tc>
        <w:tc>
          <w:tcPr>
            <w:tcW w:w="851" w:type="dxa"/>
            <w:tcBorders>
              <w:top w:val="nil"/>
              <w:left w:val="nil"/>
              <w:bottom w:val="nil"/>
              <w:right w:val="single" w:sz="4" w:space="0" w:color="auto"/>
            </w:tcBorders>
            <w:shd w:val="clear" w:color="auto" w:fill="auto"/>
            <w:noWrap/>
            <w:vAlign w:val="bottom"/>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lang w:eastAsia="sk-SK"/>
              </w:rPr>
              <w:t>8</w:t>
            </w:r>
          </w:p>
        </w:tc>
        <w:tc>
          <w:tcPr>
            <w:tcW w:w="1134" w:type="dxa"/>
            <w:tcBorders>
              <w:top w:val="nil"/>
              <w:left w:val="nil"/>
              <w:bottom w:val="nil"/>
              <w:right w:val="single" w:sz="4" w:space="0" w:color="auto"/>
            </w:tcBorders>
            <w:shd w:val="clear" w:color="auto" w:fill="auto"/>
            <w:noWrap/>
            <w:vAlign w:val="bottom"/>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lang w:eastAsia="sk-SK"/>
              </w:rPr>
              <w:t>9</w:t>
            </w:r>
          </w:p>
        </w:tc>
      </w:tr>
      <w:tr w:rsidR="00D54D48" w:rsidRPr="00D54D48" w:rsidTr="004C1322">
        <w:trPr>
          <w:trHeight w:val="600"/>
          <w:jc w:val="center"/>
        </w:trPr>
        <w:tc>
          <w:tcPr>
            <w:tcW w:w="1215" w:type="dxa"/>
            <w:tcBorders>
              <w:top w:val="single" w:sz="18" w:space="0" w:color="auto"/>
              <w:left w:val="single" w:sz="18" w:space="0" w:color="auto"/>
              <w:bottom w:val="single" w:sz="4" w:space="0" w:color="auto"/>
              <w:right w:val="single" w:sz="18" w:space="0" w:color="auto"/>
            </w:tcBorders>
            <w:shd w:val="clear" w:color="auto" w:fill="auto"/>
            <w:vAlign w:val="center"/>
            <w:hideMark/>
          </w:tcPr>
          <w:p w:rsidR="00D54D48" w:rsidRPr="00D54D48" w:rsidRDefault="00D54D48" w:rsidP="00D54D48">
            <w:pPr>
              <w:spacing w:line="240" w:lineRule="auto"/>
              <w:jc w:val="center"/>
              <w:rPr>
                <w:rFonts w:asciiTheme="majorHAnsi" w:hAnsiTheme="majorHAnsi"/>
                <w:color w:val="000000"/>
                <w:sz w:val="18"/>
                <w:szCs w:val="18"/>
                <w:lang w:eastAsia="sk-SK"/>
              </w:rPr>
            </w:pPr>
            <w:r w:rsidRPr="00D54D48">
              <w:rPr>
                <w:rFonts w:asciiTheme="majorHAnsi" w:hAnsiTheme="majorHAnsi"/>
                <w:color w:val="000000"/>
                <w:sz w:val="18"/>
                <w:szCs w:val="18"/>
                <w:lang w:eastAsia="sk-SK"/>
              </w:rPr>
              <w:t>Por.</w:t>
            </w:r>
            <w:r w:rsidR="008A5606">
              <w:rPr>
                <w:rFonts w:asciiTheme="majorHAnsi" w:hAnsiTheme="majorHAnsi"/>
                <w:color w:val="000000"/>
                <w:sz w:val="18"/>
                <w:szCs w:val="18"/>
                <w:lang w:eastAsia="sk-SK"/>
              </w:rPr>
              <w:t xml:space="preserve"> </w:t>
            </w:r>
            <w:r w:rsidRPr="00D54D48">
              <w:rPr>
                <w:rFonts w:asciiTheme="majorHAnsi" w:hAnsiTheme="majorHAnsi"/>
                <w:color w:val="000000"/>
                <w:sz w:val="18"/>
                <w:szCs w:val="18"/>
                <w:lang w:eastAsia="sk-SK"/>
              </w:rPr>
              <w:t>č. dotazníku</w:t>
            </w:r>
          </w:p>
        </w:tc>
        <w:tc>
          <w:tcPr>
            <w:tcW w:w="647" w:type="dxa"/>
            <w:tcBorders>
              <w:top w:val="nil"/>
              <w:left w:val="single" w:sz="18" w:space="0" w:color="auto"/>
              <w:bottom w:val="single" w:sz="4" w:space="0" w:color="auto"/>
              <w:right w:val="nil"/>
            </w:tcBorders>
            <w:shd w:val="clear" w:color="auto" w:fill="auto"/>
            <w:vAlign w:val="center"/>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u w:val="single"/>
                <w:lang w:eastAsia="sk-SK"/>
              </w:rPr>
              <w:t>únik</w:t>
            </w:r>
            <w:r w:rsidRPr="00D54D48">
              <w:rPr>
                <w:rFonts w:asciiTheme="majorHAnsi" w:hAnsiTheme="majorHAnsi" w:cs="Arial"/>
                <w:b/>
                <w:bCs/>
                <w:sz w:val="18"/>
                <w:szCs w:val="18"/>
                <w:lang w:eastAsia="sk-SK"/>
              </w:rPr>
              <w:t xml:space="preserve">  útok</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u w:val="single"/>
                <w:lang w:eastAsia="sk-SK"/>
              </w:rPr>
              <w:t>činnosť</w:t>
            </w:r>
            <w:r w:rsidRPr="00D54D48">
              <w:rPr>
                <w:rFonts w:asciiTheme="majorHAnsi" w:hAnsiTheme="majorHAnsi" w:cs="Arial"/>
                <w:b/>
                <w:bCs/>
                <w:sz w:val="18"/>
                <w:szCs w:val="18"/>
                <w:lang w:eastAsia="sk-SK"/>
              </w:rPr>
              <w:t xml:space="preserve"> úspech</w:t>
            </w:r>
          </w:p>
        </w:tc>
        <w:tc>
          <w:tcPr>
            <w:tcW w:w="1275" w:type="dxa"/>
            <w:tcBorders>
              <w:top w:val="nil"/>
              <w:left w:val="nil"/>
              <w:bottom w:val="single" w:sz="4" w:space="0" w:color="auto"/>
              <w:right w:val="single" w:sz="4" w:space="0" w:color="auto"/>
            </w:tcBorders>
            <w:shd w:val="clear" w:color="auto" w:fill="auto"/>
            <w:vAlign w:val="center"/>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u w:val="single"/>
                <w:lang w:eastAsia="sk-SK"/>
              </w:rPr>
              <w:t>od podniku</w:t>
            </w:r>
            <w:r w:rsidRPr="00D54D48">
              <w:rPr>
                <w:rFonts w:asciiTheme="majorHAnsi" w:hAnsiTheme="majorHAnsi" w:cs="Arial"/>
                <w:b/>
                <w:bCs/>
                <w:sz w:val="18"/>
                <w:szCs w:val="18"/>
                <w:lang w:eastAsia="sk-SK"/>
              </w:rPr>
              <w:t xml:space="preserve"> k podniku</w:t>
            </w:r>
          </w:p>
        </w:tc>
        <w:tc>
          <w:tcPr>
            <w:tcW w:w="993" w:type="dxa"/>
            <w:tcBorders>
              <w:top w:val="nil"/>
              <w:left w:val="nil"/>
              <w:bottom w:val="single" w:sz="4" w:space="0" w:color="auto"/>
              <w:right w:val="single" w:sz="4" w:space="0" w:color="auto"/>
            </w:tcBorders>
            <w:shd w:val="clear" w:color="auto" w:fill="auto"/>
            <w:vAlign w:val="center"/>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u w:val="single"/>
                <w:lang w:eastAsia="sk-SK"/>
              </w:rPr>
              <w:t>bezpečie</w:t>
            </w:r>
            <w:r w:rsidRPr="00D54D48">
              <w:rPr>
                <w:rFonts w:asciiTheme="majorHAnsi" w:hAnsiTheme="majorHAnsi" w:cs="Arial"/>
                <w:b/>
                <w:bCs/>
                <w:sz w:val="18"/>
                <w:szCs w:val="18"/>
                <w:lang w:eastAsia="sk-SK"/>
              </w:rPr>
              <w:t xml:space="preserve"> riziko</w:t>
            </w:r>
          </w:p>
        </w:tc>
        <w:tc>
          <w:tcPr>
            <w:tcW w:w="1134" w:type="dxa"/>
            <w:tcBorders>
              <w:top w:val="nil"/>
              <w:left w:val="nil"/>
              <w:bottom w:val="single" w:sz="4" w:space="0" w:color="auto"/>
              <w:right w:val="single" w:sz="4" w:space="0" w:color="auto"/>
            </w:tcBorders>
            <w:shd w:val="clear" w:color="auto" w:fill="auto"/>
            <w:vAlign w:val="center"/>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u w:val="single"/>
                <w:lang w:eastAsia="sk-SK"/>
              </w:rPr>
              <w:t>budúcnosť</w:t>
            </w:r>
            <w:r w:rsidRPr="00D54D48">
              <w:rPr>
                <w:rFonts w:asciiTheme="majorHAnsi" w:hAnsiTheme="majorHAnsi" w:cs="Arial"/>
                <w:b/>
                <w:bCs/>
                <w:sz w:val="18"/>
                <w:szCs w:val="18"/>
                <w:lang w:eastAsia="sk-SK"/>
              </w:rPr>
              <w:t xml:space="preserve"> súčasno</w:t>
            </w:r>
            <w:r w:rsidR="008A5606">
              <w:rPr>
                <w:rFonts w:asciiTheme="majorHAnsi" w:hAnsiTheme="majorHAnsi" w:cs="Arial"/>
                <w:b/>
                <w:bCs/>
                <w:sz w:val="18"/>
                <w:szCs w:val="18"/>
                <w:lang w:eastAsia="sk-SK"/>
              </w:rPr>
              <w:t>s</w:t>
            </w:r>
            <w:r w:rsidRPr="00D54D48">
              <w:rPr>
                <w:rFonts w:asciiTheme="majorHAnsi" w:hAnsiTheme="majorHAnsi" w:cs="Arial"/>
                <w:b/>
                <w:bCs/>
                <w:sz w:val="18"/>
                <w:szCs w:val="18"/>
                <w:lang w:eastAsia="sk-SK"/>
              </w:rPr>
              <w:t>ť</w:t>
            </w:r>
          </w:p>
        </w:tc>
        <w:tc>
          <w:tcPr>
            <w:tcW w:w="912" w:type="dxa"/>
            <w:tcBorders>
              <w:top w:val="nil"/>
              <w:left w:val="nil"/>
              <w:bottom w:val="single" w:sz="4" w:space="0" w:color="auto"/>
              <w:right w:val="single" w:sz="4" w:space="0" w:color="auto"/>
            </w:tcBorders>
            <w:shd w:val="clear" w:color="auto" w:fill="auto"/>
            <w:vAlign w:val="center"/>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u w:val="single"/>
                <w:lang w:eastAsia="sk-SK"/>
              </w:rPr>
              <w:t>skupina</w:t>
            </w:r>
            <w:r w:rsidRPr="00D54D48">
              <w:rPr>
                <w:rFonts w:asciiTheme="majorHAnsi" w:hAnsiTheme="majorHAnsi" w:cs="Arial"/>
                <w:b/>
                <w:bCs/>
                <w:sz w:val="18"/>
                <w:szCs w:val="18"/>
                <w:lang w:eastAsia="sk-SK"/>
              </w:rPr>
              <w:t xml:space="preserve"> "ja"</w:t>
            </w:r>
          </w:p>
        </w:tc>
        <w:tc>
          <w:tcPr>
            <w:tcW w:w="992" w:type="dxa"/>
            <w:tcBorders>
              <w:top w:val="nil"/>
              <w:left w:val="nil"/>
              <w:bottom w:val="single" w:sz="4" w:space="0" w:color="auto"/>
              <w:right w:val="single" w:sz="4" w:space="0" w:color="auto"/>
            </w:tcBorders>
            <w:shd w:val="clear" w:color="auto" w:fill="auto"/>
            <w:vAlign w:val="center"/>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u w:val="single"/>
                <w:lang w:eastAsia="sk-SK"/>
              </w:rPr>
              <w:t>prosociál</w:t>
            </w:r>
            <w:r w:rsidRPr="00D54D48">
              <w:rPr>
                <w:rFonts w:asciiTheme="majorHAnsi" w:hAnsiTheme="majorHAnsi" w:cs="Arial"/>
                <w:b/>
                <w:bCs/>
                <w:sz w:val="18"/>
                <w:szCs w:val="18"/>
                <w:lang w:eastAsia="sk-SK"/>
              </w:rPr>
              <w:t xml:space="preserve"> "ja"</w:t>
            </w:r>
          </w:p>
        </w:tc>
        <w:tc>
          <w:tcPr>
            <w:tcW w:w="851" w:type="dxa"/>
            <w:tcBorders>
              <w:top w:val="nil"/>
              <w:left w:val="nil"/>
              <w:bottom w:val="single" w:sz="4" w:space="0" w:color="auto"/>
              <w:right w:val="single" w:sz="4" w:space="0" w:color="auto"/>
            </w:tcBorders>
            <w:shd w:val="clear" w:color="auto" w:fill="auto"/>
            <w:vAlign w:val="center"/>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u w:val="single"/>
                <w:lang w:eastAsia="sk-SK"/>
              </w:rPr>
              <w:t>pasivita</w:t>
            </w:r>
            <w:r w:rsidRPr="00D54D48">
              <w:rPr>
                <w:rFonts w:asciiTheme="majorHAnsi" w:hAnsiTheme="majorHAnsi" w:cs="Arial"/>
                <w:b/>
                <w:bCs/>
                <w:sz w:val="18"/>
                <w:szCs w:val="18"/>
                <w:lang w:eastAsia="sk-SK"/>
              </w:rPr>
              <w:t xml:space="preserve">  aktivita</w:t>
            </w:r>
          </w:p>
        </w:tc>
        <w:tc>
          <w:tcPr>
            <w:tcW w:w="1134" w:type="dxa"/>
            <w:tcBorders>
              <w:top w:val="nil"/>
              <w:left w:val="nil"/>
              <w:bottom w:val="single" w:sz="4" w:space="0" w:color="auto"/>
              <w:right w:val="single" w:sz="4" w:space="0" w:color="auto"/>
            </w:tcBorders>
            <w:shd w:val="clear" w:color="auto" w:fill="auto"/>
            <w:vAlign w:val="center"/>
            <w:hideMark/>
          </w:tcPr>
          <w:p w:rsidR="00D54D48" w:rsidRPr="00D54D48" w:rsidRDefault="00D54D48" w:rsidP="00D54D48">
            <w:pPr>
              <w:spacing w:line="240" w:lineRule="auto"/>
              <w:jc w:val="center"/>
              <w:rPr>
                <w:rFonts w:asciiTheme="majorHAnsi" w:hAnsiTheme="majorHAnsi" w:cs="Arial"/>
                <w:b/>
                <w:bCs/>
                <w:sz w:val="18"/>
                <w:szCs w:val="18"/>
                <w:lang w:eastAsia="sk-SK"/>
              </w:rPr>
            </w:pPr>
            <w:r w:rsidRPr="00D54D48">
              <w:rPr>
                <w:rFonts w:asciiTheme="majorHAnsi" w:hAnsiTheme="majorHAnsi" w:cs="Arial"/>
                <w:b/>
                <w:bCs/>
                <w:sz w:val="18"/>
                <w:szCs w:val="18"/>
                <w:u w:val="single"/>
                <w:lang w:eastAsia="sk-SK"/>
              </w:rPr>
              <w:t>odm. nefinančná</w:t>
            </w:r>
            <w:r w:rsidRPr="00D54D48">
              <w:rPr>
                <w:rFonts w:asciiTheme="majorHAnsi" w:hAnsiTheme="majorHAnsi" w:cs="Arial"/>
                <w:b/>
                <w:bCs/>
                <w:sz w:val="18"/>
                <w:szCs w:val="18"/>
                <w:lang w:eastAsia="sk-SK"/>
              </w:rPr>
              <w:t xml:space="preserve"> finančná</w:t>
            </w:r>
          </w:p>
        </w:tc>
      </w:tr>
      <w:tr w:rsidR="00D54D48" w:rsidRPr="00D54D48" w:rsidTr="004C1322">
        <w:trPr>
          <w:trHeight w:val="300"/>
          <w:jc w:val="center"/>
        </w:trPr>
        <w:tc>
          <w:tcPr>
            <w:tcW w:w="1215"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b/>
                <w:bCs/>
                <w:iCs/>
                <w:sz w:val="18"/>
                <w:szCs w:val="18"/>
                <w:lang w:eastAsia="sk-SK"/>
              </w:rPr>
            </w:pPr>
            <w:r w:rsidRPr="00D54D48">
              <w:rPr>
                <w:rFonts w:asciiTheme="majorHAnsi" w:hAnsiTheme="majorHAnsi"/>
                <w:b/>
                <w:bCs/>
                <w:iCs/>
                <w:sz w:val="18"/>
                <w:szCs w:val="18"/>
                <w:lang w:eastAsia="sk-SK"/>
              </w:rPr>
              <w:t>1</w:t>
            </w:r>
          </w:p>
        </w:tc>
        <w:tc>
          <w:tcPr>
            <w:tcW w:w="647" w:type="dxa"/>
            <w:tcBorders>
              <w:top w:val="nil"/>
              <w:left w:val="single" w:sz="18" w:space="0" w:color="auto"/>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iCs/>
                <w:sz w:val="18"/>
                <w:szCs w:val="18"/>
                <w:lang w:eastAsia="sk-SK"/>
              </w:rPr>
            </w:pPr>
            <w:r w:rsidRPr="00D54D48">
              <w:rPr>
                <w:rFonts w:asciiTheme="majorHAnsi" w:hAnsiTheme="majorHAnsi"/>
                <w:iCs/>
                <w:sz w:val="18"/>
                <w:szCs w:val="18"/>
                <w:lang w:eastAsia="sk-SK"/>
              </w:rPr>
              <w:t>2</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iCs/>
                <w:sz w:val="18"/>
                <w:szCs w:val="18"/>
                <w:lang w:eastAsia="sk-SK"/>
              </w:rPr>
            </w:pPr>
            <w:r w:rsidRPr="00D54D48">
              <w:rPr>
                <w:rFonts w:asciiTheme="majorHAnsi" w:hAnsiTheme="majorHAnsi"/>
                <w:iCs/>
                <w:sz w:val="18"/>
                <w:szCs w:val="18"/>
                <w:lang w:eastAsia="sk-SK"/>
              </w:rPr>
              <w:t>3</w:t>
            </w:r>
          </w:p>
        </w:tc>
        <w:tc>
          <w:tcPr>
            <w:tcW w:w="1275"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iCs/>
                <w:sz w:val="18"/>
                <w:szCs w:val="18"/>
                <w:lang w:eastAsia="sk-SK"/>
              </w:rPr>
            </w:pPr>
            <w:r w:rsidRPr="00D54D48">
              <w:rPr>
                <w:rFonts w:asciiTheme="majorHAnsi" w:hAnsiTheme="majorHAnsi"/>
                <w:iCs/>
                <w:sz w:val="18"/>
                <w:szCs w:val="18"/>
                <w:lang w:eastAsia="sk-SK"/>
              </w:rPr>
              <w:t>4</w:t>
            </w:r>
          </w:p>
        </w:tc>
        <w:tc>
          <w:tcPr>
            <w:tcW w:w="993"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iCs/>
                <w:sz w:val="18"/>
                <w:szCs w:val="18"/>
                <w:lang w:eastAsia="sk-SK"/>
              </w:rPr>
            </w:pPr>
            <w:r w:rsidRPr="00D54D48">
              <w:rPr>
                <w:rFonts w:asciiTheme="majorHAnsi" w:hAnsiTheme="majorHAnsi"/>
                <w:iCs/>
                <w:sz w:val="18"/>
                <w:szCs w:val="18"/>
                <w:lang w:eastAsia="sk-SK"/>
              </w:rPr>
              <w:t>1</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iCs/>
                <w:sz w:val="18"/>
                <w:szCs w:val="18"/>
                <w:lang w:eastAsia="sk-SK"/>
              </w:rPr>
            </w:pPr>
            <w:r w:rsidRPr="00D54D48">
              <w:rPr>
                <w:rFonts w:asciiTheme="majorHAnsi" w:hAnsiTheme="majorHAnsi"/>
                <w:iCs/>
                <w:sz w:val="18"/>
                <w:szCs w:val="18"/>
                <w:lang w:eastAsia="sk-SK"/>
              </w:rPr>
              <w:t>3</w:t>
            </w:r>
          </w:p>
        </w:tc>
        <w:tc>
          <w:tcPr>
            <w:tcW w:w="91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iCs/>
                <w:sz w:val="18"/>
                <w:szCs w:val="18"/>
                <w:lang w:eastAsia="sk-SK"/>
              </w:rPr>
            </w:pPr>
            <w:r w:rsidRPr="00D54D48">
              <w:rPr>
                <w:rFonts w:asciiTheme="majorHAnsi" w:hAnsiTheme="majorHAnsi"/>
                <w:iCs/>
                <w:sz w:val="18"/>
                <w:szCs w:val="18"/>
                <w:lang w:eastAsia="sk-SK"/>
              </w:rPr>
              <w:t>3</w:t>
            </w:r>
          </w:p>
        </w:tc>
        <w:tc>
          <w:tcPr>
            <w:tcW w:w="99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iCs/>
                <w:sz w:val="18"/>
                <w:szCs w:val="18"/>
                <w:lang w:eastAsia="sk-SK"/>
              </w:rPr>
            </w:pPr>
            <w:r w:rsidRPr="00D54D48">
              <w:rPr>
                <w:rFonts w:asciiTheme="majorHAnsi" w:hAnsiTheme="majorHAnsi"/>
                <w:iCs/>
                <w:sz w:val="18"/>
                <w:szCs w:val="18"/>
                <w:lang w:eastAsia="sk-SK"/>
              </w:rPr>
              <w:t>3</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iCs/>
                <w:sz w:val="18"/>
                <w:szCs w:val="18"/>
                <w:lang w:eastAsia="sk-SK"/>
              </w:rPr>
            </w:pPr>
            <w:r w:rsidRPr="00D54D48">
              <w:rPr>
                <w:rFonts w:asciiTheme="majorHAnsi" w:hAnsiTheme="majorHAnsi"/>
                <w:iCs/>
                <w:sz w:val="18"/>
                <w:szCs w:val="18"/>
                <w:lang w:eastAsia="sk-SK"/>
              </w:rPr>
              <w:t>3</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iCs/>
                <w:sz w:val="18"/>
                <w:szCs w:val="18"/>
                <w:lang w:eastAsia="sk-SK"/>
              </w:rPr>
            </w:pPr>
            <w:r w:rsidRPr="00D54D48">
              <w:rPr>
                <w:rFonts w:asciiTheme="majorHAnsi" w:hAnsiTheme="majorHAnsi"/>
                <w:iCs/>
                <w:sz w:val="18"/>
                <w:szCs w:val="18"/>
                <w:lang w:eastAsia="sk-SK"/>
              </w:rPr>
              <w:t>3</w:t>
            </w:r>
          </w:p>
        </w:tc>
      </w:tr>
      <w:tr w:rsidR="00D54D48" w:rsidRPr="00D54D48" w:rsidTr="004C1322">
        <w:trPr>
          <w:trHeight w:val="300"/>
          <w:jc w:val="center"/>
        </w:trPr>
        <w:tc>
          <w:tcPr>
            <w:tcW w:w="1215"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b/>
                <w:bCs/>
                <w:sz w:val="18"/>
                <w:szCs w:val="18"/>
                <w:lang w:eastAsia="sk-SK"/>
              </w:rPr>
            </w:pPr>
            <w:r w:rsidRPr="00D54D48">
              <w:rPr>
                <w:rFonts w:asciiTheme="majorHAnsi" w:hAnsiTheme="majorHAnsi"/>
                <w:b/>
                <w:bCs/>
                <w:sz w:val="18"/>
                <w:szCs w:val="18"/>
                <w:lang w:eastAsia="sk-SK"/>
              </w:rPr>
              <w:t>2</w:t>
            </w:r>
          </w:p>
        </w:tc>
        <w:tc>
          <w:tcPr>
            <w:tcW w:w="647" w:type="dxa"/>
            <w:tcBorders>
              <w:top w:val="nil"/>
              <w:left w:val="single" w:sz="18" w:space="0" w:color="auto"/>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0</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1275"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6</w:t>
            </w:r>
          </w:p>
        </w:tc>
        <w:tc>
          <w:tcPr>
            <w:tcW w:w="993"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91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99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r>
      <w:tr w:rsidR="00D54D48" w:rsidRPr="00D54D48" w:rsidTr="004C1322">
        <w:trPr>
          <w:trHeight w:val="300"/>
          <w:jc w:val="center"/>
        </w:trPr>
        <w:tc>
          <w:tcPr>
            <w:tcW w:w="1215"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b/>
                <w:bCs/>
                <w:sz w:val="18"/>
                <w:szCs w:val="18"/>
                <w:lang w:eastAsia="sk-SK"/>
              </w:rPr>
            </w:pPr>
            <w:r w:rsidRPr="00D54D48">
              <w:rPr>
                <w:rFonts w:asciiTheme="majorHAnsi" w:hAnsiTheme="majorHAnsi"/>
                <w:b/>
                <w:bCs/>
                <w:sz w:val="18"/>
                <w:szCs w:val="18"/>
                <w:lang w:eastAsia="sk-SK"/>
              </w:rPr>
              <w:t>6</w:t>
            </w:r>
          </w:p>
        </w:tc>
        <w:tc>
          <w:tcPr>
            <w:tcW w:w="647" w:type="dxa"/>
            <w:tcBorders>
              <w:top w:val="nil"/>
              <w:left w:val="single" w:sz="18" w:space="0" w:color="auto"/>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1275"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993"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0</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1</w:t>
            </w:r>
          </w:p>
        </w:tc>
        <w:tc>
          <w:tcPr>
            <w:tcW w:w="91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99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5</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5</w:t>
            </w:r>
          </w:p>
        </w:tc>
      </w:tr>
      <w:tr w:rsidR="00D54D48" w:rsidRPr="00D54D48" w:rsidTr="004C1322">
        <w:trPr>
          <w:trHeight w:val="300"/>
          <w:jc w:val="center"/>
        </w:trPr>
        <w:tc>
          <w:tcPr>
            <w:tcW w:w="1215"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b/>
                <w:bCs/>
                <w:sz w:val="18"/>
                <w:szCs w:val="18"/>
                <w:lang w:eastAsia="sk-SK"/>
              </w:rPr>
            </w:pPr>
            <w:r w:rsidRPr="00D54D48">
              <w:rPr>
                <w:rFonts w:asciiTheme="majorHAnsi" w:hAnsiTheme="majorHAnsi"/>
                <w:b/>
                <w:bCs/>
                <w:sz w:val="18"/>
                <w:szCs w:val="18"/>
                <w:lang w:eastAsia="sk-SK"/>
              </w:rPr>
              <w:t>7</w:t>
            </w:r>
          </w:p>
        </w:tc>
        <w:tc>
          <w:tcPr>
            <w:tcW w:w="647" w:type="dxa"/>
            <w:tcBorders>
              <w:top w:val="nil"/>
              <w:left w:val="single" w:sz="18" w:space="0" w:color="auto"/>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5</w:t>
            </w:r>
          </w:p>
        </w:tc>
        <w:tc>
          <w:tcPr>
            <w:tcW w:w="1275"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993"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0</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91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99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5</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r>
      <w:tr w:rsidR="00D54D48" w:rsidRPr="00D54D48" w:rsidTr="004C1322">
        <w:trPr>
          <w:trHeight w:val="300"/>
          <w:jc w:val="center"/>
        </w:trPr>
        <w:tc>
          <w:tcPr>
            <w:tcW w:w="1215"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b/>
                <w:bCs/>
                <w:sz w:val="18"/>
                <w:szCs w:val="18"/>
                <w:lang w:eastAsia="sk-SK"/>
              </w:rPr>
            </w:pPr>
            <w:r w:rsidRPr="00D54D48">
              <w:rPr>
                <w:rFonts w:asciiTheme="majorHAnsi" w:hAnsiTheme="majorHAnsi"/>
                <w:b/>
                <w:bCs/>
                <w:sz w:val="18"/>
                <w:szCs w:val="18"/>
                <w:lang w:eastAsia="sk-SK"/>
              </w:rPr>
              <w:t>13</w:t>
            </w:r>
          </w:p>
        </w:tc>
        <w:tc>
          <w:tcPr>
            <w:tcW w:w="647" w:type="dxa"/>
            <w:tcBorders>
              <w:top w:val="nil"/>
              <w:left w:val="single" w:sz="18" w:space="0" w:color="auto"/>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851"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1275"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1</w:t>
            </w:r>
          </w:p>
        </w:tc>
        <w:tc>
          <w:tcPr>
            <w:tcW w:w="993"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1134"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912"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6</w:t>
            </w:r>
          </w:p>
        </w:tc>
        <w:tc>
          <w:tcPr>
            <w:tcW w:w="992"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851"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0</w:t>
            </w:r>
          </w:p>
        </w:tc>
        <w:tc>
          <w:tcPr>
            <w:tcW w:w="1134"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5</w:t>
            </w:r>
          </w:p>
        </w:tc>
      </w:tr>
      <w:tr w:rsidR="00D54D48" w:rsidRPr="00D54D48" w:rsidTr="004C1322">
        <w:trPr>
          <w:trHeight w:val="300"/>
          <w:jc w:val="center"/>
        </w:trPr>
        <w:tc>
          <w:tcPr>
            <w:tcW w:w="1215"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b/>
                <w:bCs/>
                <w:sz w:val="18"/>
                <w:szCs w:val="18"/>
                <w:lang w:eastAsia="sk-SK"/>
              </w:rPr>
            </w:pPr>
            <w:r w:rsidRPr="00D54D48">
              <w:rPr>
                <w:rFonts w:asciiTheme="majorHAnsi" w:hAnsiTheme="majorHAnsi"/>
                <w:b/>
                <w:bCs/>
                <w:sz w:val="18"/>
                <w:szCs w:val="18"/>
                <w:lang w:eastAsia="sk-SK"/>
              </w:rPr>
              <w:t>15</w:t>
            </w:r>
          </w:p>
        </w:tc>
        <w:tc>
          <w:tcPr>
            <w:tcW w:w="647" w:type="dxa"/>
            <w:tcBorders>
              <w:top w:val="nil"/>
              <w:left w:val="single" w:sz="18" w:space="0" w:color="auto"/>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5</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5</w:t>
            </w:r>
          </w:p>
        </w:tc>
        <w:tc>
          <w:tcPr>
            <w:tcW w:w="1275"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6</w:t>
            </w:r>
          </w:p>
        </w:tc>
        <w:tc>
          <w:tcPr>
            <w:tcW w:w="993"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0</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1</w:t>
            </w:r>
          </w:p>
        </w:tc>
        <w:tc>
          <w:tcPr>
            <w:tcW w:w="91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99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6</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1</w:t>
            </w:r>
          </w:p>
        </w:tc>
      </w:tr>
      <w:tr w:rsidR="00D54D48" w:rsidRPr="00D54D48" w:rsidTr="004C1322">
        <w:trPr>
          <w:trHeight w:val="300"/>
          <w:jc w:val="center"/>
        </w:trPr>
        <w:tc>
          <w:tcPr>
            <w:tcW w:w="1215"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b/>
                <w:bCs/>
                <w:sz w:val="18"/>
                <w:szCs w:val="18"/>
                <w:lang w:eastAsia="sk-SK"/>
              </w:rPr>
            </w:pPr>
            <w:r w:rsidRPr="00D54D48">
              <w:rPr>
                <w:rFonts w:asciiTheme="majorHAnsi" w:hAnsiTheme="majorHAnsi"/>
                <w:b/>
                <w:bCs/>
                <w:sz w:val="18"/>
                <w:szCs w:val="18"/>
                <w:lang w:eastAsia="sk-SK"/>
              </w:rPr>
              <w:t>16</w:t>
            </w:r>
          </w:p>
        </w:tc>
        <w:tc>
          <w:tcPr>
            <w:tcW w:w="647" w:type="dxa"/>
            <w:tcBorders>
              <w:top w:val="nil"/>
              <w:left w:val="single" w:sz="18" w:space="0" w:color="auto"/>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1275"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993"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0</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91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99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5</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6</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r>
      <w:tr w:rsidR="00D54D48" w:rsidRPr="00D54D48" w:rsidTr="004C1322">
        <w:trPr>
          <w:trHeight w:val="300"/>
          <w:jc w:val="center"/>
        </w:trPr>
        <w:tc>
          <w:tcPr>
            <w:tcW w:w="1215"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b/>
                <w:bCs/>
                <w:sz w:val="18"/>
                <w:szCs w:val="18"/>
                <w:lang w:eastAsia="sk-SK"/>
              </w:rPr>
            </w:pPr>
            <w:r w:rsidRPr="00D54D48">
              <w:rPr>
                <w:rFonts w:asciiTheme="majorHAnsi" w:hAnsiTheme="majorHAnsi"/>
                <w:b/>
                <w:bCs/>
                <w:sz w:val="18"/>
                <w:szCs w:val="18"/>
                <w:lang w:eastAsia="sk-SK"/>
              </w:rPr>
              <w:t>18</w:t>
            </w:r>
          </w:p>
        </w:tc>
        <w:tc>
          <w:tcPr>
            <w:tcW w:w="647" w:type="dxa"/>
            <w:tcBorders>
              <w:top w:val="nil"/>
              <w:left w:val="single" w:sz="18" w:space="0" w:color="auto"/>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1275"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993"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0</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91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99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0</w:t>
            </w:r>
          </w:p>
        </w:tc>
      </w:tr>
      <w:tr w:rsidR="00D54D48" w:rsidRPr="00D54D48" w:rsidTr="004C1322">
        <w:trPr>
          <w:trHeight w:val="300"/>
          <w:jc w:val="center"/>
        </w:trPr>
        <w:tc>
          <w:tcPr>
            <w:tcW w:w="1215"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b/>
                <w:bCs/>
                <w:iCs/>
                <w:sz w:val="18"/>
                <w:szCs w:val="18"/>
                <w:lang w:eastAsia="sk-SK"/>
              </w:rPr>
            </w:pPr>
            <w:r w:rsidRPr="00D54D48">
              <w:rPr>
                <w:rFonts w:asciiTheme="majorHAnsi" w:hAnsiTheme="majorHAnsi"/>
                <w:b/>
                <w:bCs/>
                <w:iCs/>
                <w:sz w:val="18"/>
                <w:szCs w:val="18"/>
                <w:lang w:eastAsia="sk-SK"/>
              </w:rPr>
              <w:t>21</w:t>
            </w:r>
          </w:p>
        </w:tc>
        <w:tc>
          <w:tcPr>
            <w:tcW w:w="647" w:type="dxa"/>
            <w:tcBorders>
              <w:top w:val="nil"/>
              <w:left w:val="single" w:sz="18" w:space="0" w:color="auto"/>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1</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1275"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993"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0</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91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99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1</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r>
      <w:tr w:rsidR="00D54D48" w:rsidRPr="00D54D48" w:rsidTr="004C1322">
        <w:trPr>
          <w:trHeight w:val="300"/>
          <w:jc w:val="center"/>
        </w:trPr>
        <w:tc>
          <w:tcPr>
            <w:tcW w:w="1215"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b/>
                <w:bCs/>
                <w:sz w:val="18"/>
                <w:szCs w:val="18"/>
                <w:lang w:eastAsia="sk-SK"/>
              </w:rPr>
            </w:pPr>
            <w:r w:rsidRPr="00D54D48">
              <w:rPr>
                <w:rFonts w:asciiTheme="majorHAnsi" w:hAnsiTheme="majorHAnsi"/>
                <w:b/>
                <w:bCs/>
                <w:sz w:val="18"/>
                <w:szCs w:val="18"/>
                <w:lang w:eastAsia="sk-SK"/>
              </w:rPr>
              <w:t>22</w:t>
            </w:r>
          </w:p>
        </w:tc>
        <w:tc>
          <w:tcPr>
            <w:tcW w:w="647" w:type="dxa"/>
            <w:tcBorders>
              <w:top w:val="nil"/>
              <w:left w:val="single" w:sz="18" w:space="0" w:color="auto"/>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1</w:t>
            </w:r>
          </w:p>
        </w:tc>
        <w:tc>
          <w:tcPr>
            <w:tcW w:w="851"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1275"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993"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0</w:t>
            </w:r>
          </w:p>
        </w:tc>
        <w:tc>
          <w:tcPr>
            <w:tcW w:w="1134"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912"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992"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851"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1</w:t>
            </w:r>
          </w:p>
        </w:tc>
        <w:tc>
          <w:tcPr>
            <w:tcW w:w="1134"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r>
      <w:tr w:rsidR="00D54D48" w:rsidRPr="00D54D48" w:rsidTr="004C1322">
        <w:trPr>
          <w:trHeight w:val="300"/>
          <w:jc w:val="center"/>
        </w:trPr>
        <w:tc>
          <w:tcPr>
            <w:tcW w:w="1215"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b/>
                <w:bCs/>
                <w:sz w:val="18"/>
                <w:szCs w:val="18"/>
                <w:lang w:eastAsia="sk-SK"/>
              </w:rPr>
            </w:pPr>
            <w:r w:rsidRPr="00D54D48">
              <w:rPr>
                <w:rFonts w:asciiTheme="majorHAnsi" w:hAnsiTheme="majorHAnsi"/>
                <w:b/>
                <w:bCs/>
                <w:sz w:val="18"/>
                <w:szCs w:val="18"/>
                <w:lang w:eastAsia="sk-SK"/>
              </w:rPr>
              <w:t>35</w:t>
            </w:r>
          </w:p>
        </w:tc>
        <w:tc>
          <w:tcPr>
            <w:tcW w:w="647" w:type="dxa"/>
            <w:tcBorders>
              <w:top w:val="nil"/>
              <w:left w:val="single" w:sz="18" w:space="0" w:color="auto"/>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1275"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993"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1</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91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99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5</w:t>
            </w:r>
          </w:p>
        </w:tc>
      </w:tr>
      <w:tr w:rsidR="00D54D48" w:rsidRPr="00D54D48" w:rsidTr="004C1322">
        <w:trPr>
          <w:trHeight w:val="300"/>
          <w:jc w:val="center"/>
        </w:trPr>
        <w:tc>
          <w:tcPr>
            <w:tcW w:w="1215"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b/>
                <w:bCs/>
                <w:sz w:val="18"/>
                <w:szCs w:val="18"/>
                <w:lang w:eastAsia="sk-SK"/>
              </w:rPr>
            </w:pPr>
            <w:r w:rsidRPr="00D54D48">
              <w:rPr>
                <w:rFonts w:asciiTheme="majorHAnsi" w:hAnsiTheme="majorHAnsi"/>
                <w:b/>
                <w:bCs/>
                <w:sz w:val="18"/>
                <w:szCs w:val="18"/>
                <w:lang w:eastAsia="sk-SK"/>
              </w:rPr>
              <w:t>36</w:t>
            </w:r>
          </w:p>
        </w:tc>
        <w:tc>
          <w:tcPr>
            <w:tcW w:w="647" w:type="dxa"/>
            <w:tcBorders>
              <w:top w:val="nil"/>
              <w:left w:val="single" w:sz="18" w:space="0" w:color="auto"/>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1275"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993"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0</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91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99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r>
      <w:tr w:rsidR="00D54D48" w:rsidRPr="00D54D48" w:rsidTr="004C1322">
        <w:trPr>
          <w:trHeight w:val="300"/>
          <w:jc w:val="center"/>
        </w:trPr>
        <w:tc>
          <w:tcPr>
            <w:tcW w:w="1215"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b/>
                <w:bCs/>
                <w:sz w:val="18"/>
                <w:szCs w:val="18"/>
                <w:lang w:eastAsia="sk-SK"/>
              </w:rPr>
            </w:pPr>
            <w:r w:rsidRPr="00D54D48">
              <w:rPr>
                <w:rFonts w:asciiTheme="majorHAnsi" w:hAnsiTheme="majorHAnsi"/>
                <w:b/>
                <w:bCs/>
                <w:sz w:val="18"/>
                <w:szCs w:val="18"/>
                <w:lang w:eastAsia="sk-SK"/>
              </w:rPr>
              <w:t>37</w:t>
            </w:r>
          </w:p>
        </w:tc>
        <w:tc>
          <w:tcPr>
            <w:tcW w:w="647" w:type="dxa"/>
            <w:tcBorders>
              <w:top w:val="nil"/>
              <w:left w:val="single" w:sz="18" w:space="0" w:color="auto"/>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1</w:t>
            </w:r>
          </w:p>
        </w:tc>
        <w:tc>
          <w:tcPr>
            <w:tcW w:w="851"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1275"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6</w:t>
            </w:r>
          </w:p>
        </w:tc>
        <w:tc>
          <w:tcPr>
            <w:tcW w:w="993"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1134"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912"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992"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851"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5</w:t>
            </w:r>
          </w:p>
        </w:tc>
        <w:tc>
          <w:tcPr>
            <w:tcW w:w="1134"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r>
      <w:tr w:rsidR="00D54D48" w:rsidRPr="00D54D48" w:rsidTr="004C1322">
        <w:trPr>
          <w:trHeight w:val="300"/>
          <w:jc w:val="center"/>
        </w:trPr>
        <w:tc>
          <w:tcPr>
            <w:tcW w:w="1215"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b/>
                <w:bCs/>
                <w:sz w:val="18"/>
                <w:szCs w:val="18"/>
                <w:lang w:eastAsia="sk-SK"/>
              </w:rPr>
            </w:pPr>
            <w:r w:rsidRPr="00D54D48">
              <w:rPr>
                <w:rFonts w:asciiTheme="majorHAnsi" w:hAnsiTheme="majorHAnsi"/>
                <w:b/>
                <w:bCs/>
                <w:sz w:val="18"/>
                <w:szCs w:val="18"/>
                <w:lang w:eastAsia="sk-SK"/>
              </w:rPr>
              <w:t>38</w:t>
            </w:r>
          </w:p>
        </w:tc>
        <w:tc>
          <w:tcPr>
            <w:tcW w:w="647" w:type="dxa"/>
            <w:tcBorders>
              <w:top w:val="nil"/>
              <w:left w:val="single" w:sz="18" w:space="0" w:color="auto"/>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5</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1275"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6</w:t>
            </w:r>
          </w:p>
        </w:tc>
        <w:tc>
          <w:tcPr>
            <w:tcW w:w="993"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1</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0</w:t>
            </w:r>
          </w:p>
        </w:tc>
        <w:tc>
          <w:tcPr>
            <w:tcW w:w="91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99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5</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r>
      <w:tr w:rsidR="00D54D48" w:rsidRPr="00D54D48" w:rsidTr="004C1322">
        <w:trPr>
          <w:trHeight w:val="300"/>
          <w:jc w:val="center"/>
        </w:trPr>
        <w:tc>
          <w:tcPr>
            <w:tcW w:w="1215"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b/>
                <w:bCs/>
                <w:sz w:val="18"/>
                <w:szCs w:val="18"/>
                <w:lang w:eastAsia="sk-SK"/>
              </w:rPr>
            </w:pPr>
            <w:r w:rsidRPr="00D54D48">
              <w:rPr>
                <w:rFonts w:asciiTheme="majorHAnsi" w:hAnsiTheme="majorHAnsi"/>
                <w:b/>
                <w:bCs/>
                <w:sz w:val="18"/>
                <w:szCs w:val="18"/>
                <w:lang w:eastAsia="sk-SK"/>
              </w:rPr>
              <w:t>40</w:t>
            </w:r>
          </w:p>
        </w:tc>
        <w:tc>
          <w:tcPr>
            <w:tcW w:w="647" w:type="dxa"/>
            <w:tcBorders>
              <w:top w:val="nil"/>
              <w:left w:val="single" w:sz="18" w:space="0" w:color="auto"/>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1</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1275"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993"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0</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91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99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1</w:t>
            </w:r>
          </w:p>
        </w:tc>
      </w:tr>
      <w:tr w:rsidR="00D54D48" w:rsidRPr="00D54D48" w:rsidTr="004C1322">
        <w:trPr>
          <w:trHeight w:val="300"/>
          <w:jc w:val="center"/>
        </w:trPr>
        <w:tc>
          <w:tcPr>
            <w:tcW w:w="1215"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b/>
                <w:bCs/>
                <w:sz w:val="18"/>
                <w:szCs w:val="18"/>
                <w:lang w:eastAsia="sk-SK"/>
              </w:rPr>
            </w:pPr>
            <w:r w:rsidRPr="00D54D48">
              <w:rPr>
                <w:rFonts w:asciiTheme="majorHAnsi" w:hAnsiTheme="majorHAnsi"/>
                <w:b/>
                <w:bCs/>
                <w:sz w:val="18"/>
                <w:szCs w:val="18"/>
                <w:lang w:eastAsia="sk-SK"/>
              </w:rPr>
              <w:t>41</w:t>
            </w:r>
          </w:p>
        </w:tc>
        <w:tc>
          <w:tcPr>
            <w:tcW w:w="647" w:type="dxa"/>
            <w:tcBorders>
              <w:top w:val="nil"/>
              <w:left w:val="single" w:sz="18" w:space="0" w:color="auto"/>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1275"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1</w:t>
            </w:r>
          </w:p>
        </w:tc>
        <w:tc>
          <w:tcPr>
            <w:tcW w:w="993"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0</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91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992"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6</w:t>
            </w:r>
          </w:p>
        </w:tc>
        <w:tc>
          <w:tcPr>
            <w:tcW w:w="851"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1134" w:type="dxa"/>
            <w:tcBorders>
              <w:top w:val="nil"/>
              <w:left w:val="nil"/>
              <w:bottom w:val="single" w:sz="4" w:space="0" w:color="auto"/>
              <w:right w:val="single" w:sz="4" w:space="0" w:color="auto"/>
            </w:tcBorders>
            <w:shd w:val="clear" w:color="000000" w:fill="E6B9B8"/>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6</w:t>
            </w:r>
          </w:p>
        </w:tc>
      </w:tr>
      <w:tr w:rsidR="00D54D48" w:rsidRPr="00D54D48" w:rsidTr="004C1322">
        <w:trPr>
          <w:trHeight w:val="300"/>
          <w:jc w:val="center"/>
        </w:trPr>
        <w:tc>
          <w:tcPr>
            <w:tcW w:w="1215"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b/>
                <w:bCs/>
                <w:sz w:val="18"/>
                <w:szCs w:val="18"/>
                <w:lang w:eastAsia="sk-SK"/>
              </w:rPr>
            </w:pPr>
            <w:r w:rsidRPr="00D54D48">
              <w:rPr>
                <w:rFonts w:asciiTheme="majorHAnsi" w:hAnsiTheme="majorHAnsi"/>
                <w:b/>
                <w:bCs/>
                <w:sz w:val="18"/>
                <w:szCs w:val="18"/>
                <w:lang w:eastAsia="sk-SK"/>
              </w:rPr>
              <w:t>46</w:t>
            </w:r>
          </w:p>
        </w:tc>
        <w:tc>
          <w:tcPr>
            <w:tcW w:w="647" w:type="dxa"/>
            <w:tcBorders>
              <w:top w:val="nil"/>
              <w:left w:val="single" w:sz="18" w:space="0" w:color="auto"/>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2</w:t>
            </w:r>
          </w:p>
        </w:tc>
        <w:tc>
          <w:tcPr>
            <w:tcW w:w="851"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1275"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4</w:t>
            </w:r>
          </w:p>
        </w:tc>
        <w:tc>
          <w:tcPr>
            <w:tcW w:w="993"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1</w:t>
            </w:r>
          </w:p>
        </w:tc>
        <w:tc>
          <w:tcPr>
            <w:tcW w:w="1134"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912"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992"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851"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c>
          <w:tcPr>
            <w:tcW w:w="1134" w:type="dxa"/>
            <w:tcBorders>
              <w:top w:val="nil"/>
              <w:left w:val="nil"/>
              <w:bottom w:val="single" w:sz="4" w:space="0" w:color="auto"/>
              <w:right w:val="single" w:sz="4" w:space="0" w:color="auto"/>
            </w:tcBorders>
            <w:shd w:val="clear" w:color="000000" w:fill="B8CCE4"/>
            <w:noWrap/>
            <w:vAlign w:val="bottom"/>
            <w:hideMark/>
          </w:tcPr>
          <w:p w:rsidR="00D54D48" w:rsidRPr="00D54D48" w:rsidRDefault="00D54D48" w:rsidP="00D54D48">
            <w:pPr>
              <w:spacing w:line="240" w:lineRule="auto"/>
              <w:jc w:val="center"/>
              <w:rPr>
                <w:rFonts w:asciiTheme="majorHAnsi" w:hAnsiTheme="majorHAnsi"/>
                <w:sz w:val="18"/>
                <w:szCs w:val="18"/>
                <w:lang w:eastAsia="sk-SK"/>
              </w:rPr>
            </w:pPr>
            <w:r w:rsidRPr="00D54D48">
              <w:rPr>
                <w:rFonts w:asciiTheme="majorHAnsi" w:hAnsiTheme="majorHAnsi"/>
                <w:sz w:val="18"/>
                <w:szCs w:val="18"/>
                <w:lang w:eastAsia="sk-SK"/>
              </w:rPr>
              <w:t>3</w:t>
            </w:r>
          </w:p>
        </w:tc>
      </w:tr>
      <w:tr w:rsidR="00695ADF" w:rsidRPr="00D54D48" w:rsidTr="009B66F0">
        <w:trPr>
          <w:trHeight w:val="315"/>
          <w:jc w:val="center"/>
        </w:trPr>
        <w:tc>
          <w:tcPr>
            <w:tcW w:w="1215" w:type="dxa"/>
            <w:tcBorders>
              <w:top w:val="single" w:sz="18" w:space="0" w:color="auto"/>
              <w:left w:val="nil"/>
              <w:bottom w:val="nil"/>
              <w:right w:val="single" w:sz="18" w:space="0" w:color="auto"/>
            </w:tcBorders>
            <w:shd w:val="clear" w:color="auto" w:fill="auto"/>
            <w:noWrap/>
            <w:vAlign w:val="bottom"/>
            <w:hideMark/>
          </w:tcPr>
          <w:p w:rsidR="00695ADF" w:rsidRPr="00D54D48" w:rsidRDefault="00695ADF" w:rsidP="00D54D48">
            <w:pPr>
              <w:spacing w:line="240" w:lineRule="auto"/>
              <w:jc w:val="left"/>
              <w:rPr>
                <w:rFonts w:asciiTheme="majorHAnsi" w:hAnsiTheme="majorHAnsi"/>
                <w:b/>
                <w:bCs/>
                <w:color w:val="000000"/>
                <w:sz w:val="18"/>
                <w:szCs w:val="18"/>
                <w:lang w:eastAsia="sk-SK"/>
              </w:rPr>
            </w:pPr>
            <w:r>
              <w:rPr>
                <w:rFonts w:asciiTheme="majorHAnsi" w:hAnsiTheme="majorHAnsi"/>
                <w:b/>
                <w:bCs/>
                <w:color w:val="000000"/>
                <w:sz w:val="18"/>
                <w:szCs w:val="18"/>
                <w:lang w:eastAsia="sk-SK"/>
              </w:rPr>
              <w:t>Arit</w:t>
            </w:r>
            <w:r w:rsidRPr="00D54D48">
              <w:rPr>
                <w:rFonts w:asciiTheme="majorHAnsi" w:hAnsiTheme="majorHAnsi"/>
                <w:b/>
                <w:bCs/>
                <w:color w:val="000000"/>
                <w:sz w:val="18"/>
                <w:szCs w:val="18"/>
                <w:lang w:eastAsia="sk-SK"/>
              </w:rPr>
              <w:t>.</w:t>
            </w:r>
            <w:r>
              <w:rPr>
                <w:rFonts w:asciiTheme="majorHAnsi" w:hAnsiTheme="majorHAnsi"/>
                <w:b/>
                <w:bCs/>
                <w:color w:val="000000"/>
                <w:sz w:val="18"/>
                <w:szCs w:val="18"/>
                <w:lang w:eastAsia="sk-SK"/>
              </w:rPr>
              <w:t xml:space="preserve"> </w:t>
            </w:r>
            <w:r w:rsidRPr="00D54D48">
              <w:rPr>
                <w:rFonts w:asciiTheme="majorHAnsi" w:hAnsiTheme="majorHAnsi"/>
                <w:b/>
                <w:bCs/>
                <w:color w:val="000000"/>
                <w:sz w:val="18"/>
                <w:szCs w:val="18"/>
                <w:lang w:eastAsia="sk-SK"/>
              </w:rPr>
              <w:t>priem:</w:t>
            </w:r>
          </w:p>
        </w:tc>
        <w:tc>
          <w:tcPr>
            <w:tcW w:w="647"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2,41</w:t>
            </w:r>
          </w:p>
        </w:tc>
        <w:tc>
          <w:tcPr>
            <w:tcW w:w="851" w:type="dxa"/>
            <w:tcBorders>
              <w:top w:val="single" w:sz="18" w:space="0" w:color="auto"/>
              <w:left w:val="nil"/>
              <w:bottom w:val="single" w:sz="4"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3,35</w:t>
            </w:r>
          </w:p>
        </w:tc>
        <w:tc>
          <w:tcPr>
            <w:tcW w:w="1275" w:type="dxa"/>
            <w:tcBorders>
              <w:top w:val="single" w:sz="18" w:space="0" w:color="auto"/>
              <w:left w:val="nil"/>
              <w:bottom w:val="single" w:sz="4"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4,00</w:t>
            </w:r>
          </w:p>
        </w:tc>
        <w:tc>
          <w:tcPr>
            <w:tcW w:w="993" w:type="dxa"/>
            <w:tcBorders>
              <w:top w:val="single" w:sz="18" w:space="0" w:color="auto"/>
              <w:left w:val="nil"/>
              <w:bottom w:val="single" w:sz="4"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0,76</w:t>
            </w:r>
          </w:p>
        </w:tc>
        <w:tc>
          <w:tcPr>
            <w:tcW w:w="1134" w:type="dxa"/>
            <w:tcBorders>
              <w:top w:val="single" w:sz="18" w:space="0" w:color="auto"/>
              <w:left w:val="nil"/>
              <w:bottom w:val="single" w:sz="4"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2,76</w:t>
            </w:r>
          </w:p>
        </w:tc>
        <w:tc>
          <w:tcPr>
            <w:tcW w:w="912" w:type="dxa"/>
            <w:tcBorders>
              <w:top w:val="single" w:sz="18" w:space="0" w:color="auto"/>
              <w:left w:val="nil"/>
              <w:bottom w:val="single" w:sz="4"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3,29</w:t>
            </w:r>
          </w:p>
        </w:tc>
        <w:tc>
          <w:tcPr>
            <w:tcW w:w="992" w:type="dxa"/>
            <w:tcBorders>
              <w:top w:val="single" w:sz="18" w:space="0" w:color="auto"/>
              <w:left w:val="nil"/>
              <w:bottom w:val="single" w:sz="4"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3,71</w:t>
            </w:r>
          </w:p>
        </w:tc>
        <w:tc>
          <w:tcPr>
            <w:tcW w:w="851" w:type="dxa"/>
            <w:tcBorders>
              <w:top w:val="single" w:sz="18" w:space="0" w:color="auto"/>
              <w:left w:val="nil"/>
              <w:bottom w:val="single" w:sz="4"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3,41</w:t>
            </w:r>
          </w:p>
        </w:tc>
        <w:tc>
          <w:tcPr>
            <w:tcW w:w="1134" w:type="dxa"/>
            <w:tcBorders>
              <w:top w:val="single" w:sz="18" w:space="0" w:color="auto"/>
              <w:left w:val="nil"/>
              <w:bottom w:val="single" w:sz="4" w:space="0" w:color="auto"/>
              <w:right w:val="single" w:sz="18"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3,12</w:t>
            </w:r>
          </w:p>
        </w:tc>
      </w:tr>
      <w:tr w:rsidR="00695ADF" w:rsidRPr="00D54D48" w:rsidTr="009B66F0">
        <w:trPr>
          <w:trHeight w:val="300"/>
          <w:jc w:val="center"/>
        </w:trPr>
        <w:tc>
          <w:tcPr>
            <w:tcW w:w="1215" w:type="dxa"/>
            <w:tcBorders>
              <w:top w:val="nil"/>
              <w:left w:val="nil"/>
              <w:bottom w:val="nil"/>
              <w:right w:val="single" w:sz="18" w:space="0" w:color="auto"/>
            </w:tcBorders>
            <w:shd w:val="clear" w:color="auto" w:fill="auto"/>
            <w:noWrap/>
            <w:vAlign w:val="bottom"/>
            <w:hideMark/>
          </w:tcPr>
          <w:p w:rsidR="00695ADF" w:rsidRPr="00D54D48" w:rsidRDefault="00695ADF" w:rsidP="00D54D48">
            <w:pPr>
              <w:spacing w:line="240" w:lineRule="auto"/>
              <w:jc w:val="left"/>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Modus:</w:t>
            </w:r>
          </w:p>
        </w:tc>
        <w:tc>
          <w:tcPr>
            <w:tcW w:w="647"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3</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2 a 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2 a 3</w:t>
            </w:r>
          </w:p>
        </w:tc>
        <w:tc>
          <w:tcPr>
            <w:tcW w:w="1134" w:type="dxa"/>
            <w:tcBorders>
              <w:top w:val="single" w:sz="4" w:space="0" w:color="auto"/>
              <w:left w:val="nil"/>
              <w:bottom w:val="single" w:sz="4" w:space="0" w:color="auto"/>
              <w:right w:val="single" w:sz="18"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2</w:t>
            </w:r>
          </w:p>
        </w:tc>
      </w:tr>
      <w:tr w:rsidR="00695ADF" w:rsidRPr="00D54D48" w:rsidTr="009B66F0">
        <w:trPr>
          <w:trHeight w:val="300"/>
          <w:jc w:val="center"/>
        </w:trPr>
        <w:tc>
          <w:tcPr>
            <w:tcW w:w="1215" w:type="dxa"/>
            <w:tcBorders>
              <w:top w:val="nil"/>
              <w:left w:val="nil"/>
              <w:bottom w:val="nil"/>
              <w:right w:val="single" w:sz="18" w:space="0" w:color="auto"/>
            </w:tcBorders>
            <w:shd w:val="clear" w:color="auto" w:fill="auto"/>
            <w:noWrap/>
            <w:vAlign w:val="bottom"/>
            <w:hideMark/>
          </w:tcPr>
          <w:p w:rsidR="00695ADF" w:rsidRPr="00D54D48" w:rsidRDefault="00695ADF" w:rsidP="00D54D48">
            <w:pPr>
              <w:spacing w:line="240" w:lineRule="auto"/>
              <w:jc w:val="left"/>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Medián:</w:t>
            </w:r>
          </w:p>
        </w:tc>
        <w:tc>
          <w:tcPr>
            <w:tcW w:w="647"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2</w:t>
            </w:r>
          </w:p>
        </w:tc>
        <w:tc>
          <w:tcPr>
            <w:tcW w:w="851" w:type="dxa"/>
            <w:tcBorders>
              <w:top w:val="single" w:sz="4" w:space="0" w:color="auto"/>
              <w:left w:val="nil"/>
              <w:bottom w:val="single" w:sz="18"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3</w:t>
            </w:r>
          </w:p>
        </w:tc>
        <w:tc>
          <w:tcPr>
            <w:tcW w:w="1275" w:type="dxa"/>
            <w:tcBorders>
              <w:top w:val="single" w:sz="4" w:space="0" w:color="auto"/>
              <w:left w:val="nil"/>
              <w:bottom w:val="single" w:sz="18"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4</w:t>
            </w:r>
          </w:p>
        </w:tc>
        <w:tc>
          <w:tcPr>
            <w:tcW w:w="993" w:type="dxa"/>
            <w:tcBorders>
              <w:top w:val="single" w:sz="4" w:space="0" w:color="auto"/>
              <w:left w:val="nil"/>
              <w:bottom w:val="single" w:sz="18"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0</w:t>
            </w:r>
          </w:p>
        </w:tc>
        <w:tc>
          <w:tcPr>
            <w:tcW w:w="1134" w:type="dxa"/>
            <w:tcBorders>
              <w:top w:val="single" w:sz="4" w:space="0" w:color="auto"/>
              <w:left w:val="nil"/>
              <w:bottom w:val="single" w:sz="18"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3</w:t>
            </w:r>
          </w:p>
        </w:tc>
        <w:tc>
          <w:tcPr>
            <w:tcW w:w="912" w:type="dxa"/>
            <w:tcBorders>
              <w:top w:val="single" w:sz="4" w:space="0" w:color="auto"/>
              <w:left w:val="nil"/>
              <w:bottom w:val="single" w:sz="18"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3</w:t>
            </w:r>
          </w:p>
        </w:tc>
        <w:tc>
          <w:tcPr>
            <w:tcW w:w="992" w:type="dxa"/>
            <w:tcBorders>
              <w:top w:val="single" w:sz="4" w:space="0" w:color="auto"/>
              <w:left w:val="nil"/>
              <w:bottom w:val="single" w:sz="18"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3</w:t>
            </w:r>
          </w:p>
        </w:tc>
        <w:tc>
          <w:tcPr>
            <w:tcW w:w="851" w:type="dxa"/>
            <w:tcBorders>
              <w:top w:val="single" w:sz="4" w:space="0" w:color="auto"/>
              <w:left w:val="nil"/>
              <w:bottom w:val="single" w:sz="18" w:space="0" w:color="auto"/>
              <w:right w:val="single" w:sz="4"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3</w:t>
            </w:r>
          </w:p>
        </w:tc>
        <w:tc>
          <w:tcPr>
            <w:tcW w:w="1134" w:type="dxa"/>
            <w:tcBorders>
              <w:top w:val="single" w:sz="4" w:space="0" w:color="auto"/>
              <w:left w:val="nil"/>
              <w:bottom w:val="single" w:sz="18" w:space="0" w:color="auto"/>
              <w:right w:val="single" w:sz="18"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2</w:t>
            </w:r>
          </w:p>
        </w:tc>
      </w:tr>
      <w:tr w:rsidR="00695ADF" w:rsidRPr="00D54D48" w:rsidTr="009B66F0">
        <w:trPr>
          <w:trHeight w:val="315"/>
          <w:jc w:val="center"/>
        </w:trPr>
        <w:tc>
          <w:tcPr>
            <w:tcW w:w="1215" w:type="dxa"/>
            <w:tcBorders>
              <w:top w:val="nil"/>
              <w:left w:val="nil"/>
              <w:bottom w:val="nil"/>
              <w:right w:val="single" w:sz="18" w:space="0" w:color="auto"/>
            </w:tcBorders>
            <w:shd w:val="clear" w:color="auto" w:fill="auto"/>
            <w:noWrap/>
            <w:vAlign w:val="bottom"/>
            <w:hideMark/>
          </w:tcPr>
          <w:p w:rsidR="00695ADF" w:rsidRPr="00D54D48" w:rsidRDefault="00695ADF" w:rsidP="00D54D48">
            <w:pPr>
              <w:spacing w:line="240" w:lineRule="auto"/>
              <w:jc w:val="left"/>
              <w:rPr>
                <w:rFonts w:asciiTheme="majorHAnsi" w:hAnsiTheme="majorHAnsi"/>
                <w:color w:val="000000"/>
                <w:sz w:val="18"/>
                <w:szCs w:val="18"/>
                <w:lang w:eastAsia="sk-SK"/>
              </w:rPr>
            </w:pPr>
            <w:r w:rsidRPr="00D54D48">
              <w:rPr>
                <w:rFonts w:asciiTheme="majorHAnsi" w:hAnsiTheme="majorHAnsi"/>
                <w:color w:val="000000"/>
                <w:sz w:val="18"/>
                <w:szCs w:val="18"/>
                <w:lang w:eastAsia="sk-SK"/>
              </w:rPr>
              <w:t>Poč.</w:t>
            </w:r>
            <w:r>
              <w:rPr>
                <w:rFonts w:asciiTheme="majorHAnsi" w:hAnsiTheme="majorHAnsi"/>
                <w:color w:val="000000"/>
                <w:sz w:val="18"/>
                <w:szCs w:val="18"/>
                <w:lang w:eastAsia="sk-SK"/>
              </w:rPr>
              <w:t xml:space="preserve"> </w:t>
            </w:r>
            <w:r w:rsidRPr="00D54D48">
              <w:rPr>
                <w:rFonts w:asciiTheme="majorHAnsi" w:hAnsiTheme="majorHAnsi"/>
                <w:color w:val="000000"/>
                <w:sz w:val="18"/>
                <w:szCs w:val="18"/>
                <w:lang w:eastAsia="sk-SK"/>
              </w:rPr>
              <w:t>resp.:</w:t>
            </w:r>
          </w:p>
        </w:tc>
        <w:tc>
          <w:tcPr>
            <w:tcW w:w="647"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695ADF" w:rsidRPr="00D54D48" w:rsidRDefault="00695ADF" w:rsidP="00D54D48">
            <w:pPr>
              <w:spacing w:line="240" w:lineRule="auto"/>
              <w:jc w:val="center"/>
              <w:rPr>
                <w:rFonts w:asciiTheme="majorHAnsi" w:hAnsiTheme="majorHAnsi"/>
                <w:b/>
                <w:bCs/>
                <w:color w:val="000000"/>
                <w:sz w:val="18"/>
                <w:szCs w:val="18"/>
                <w:lang w:eastAsia="sk-SK"/>
              </w:rPr>
            </w:pPr>
            <w:r w:rsidRPr="00D54D48">
              <w:rPr>
                <w:rFonts w:asciiTheme="majorHAnsi" w:hAnsiTheme="majorHAnsi"/>
                <w:b/>
                <w:bCs/>
                <w:color w:val="000000"/>
                <w:sz w:val="18"/>
                <w:szCs w:val="18"/>
                <w:lang w:eastAsia="sk-SK"/>
              </w:rPr>
              <w:t>17</w:t>
            </w:r>
          </w:p>
        </w:tc>
        <w:tc>
          <w:tcPr>
            <w:tcW w:w="851" w:type="dxa"/>
            <w:tcBorders>
              <w:top w:val="single" w:sz="18" w:space="0" w:color="auto"/>
              <w:left w:val="single" w:sz="18" w:space="0" w:color="auto"/>
              <w:bottom w:val="nil"/>
              <w:right w:val="nil"/>
            </w:tcBorders>
            <w:shd w:val="clear" w:color="auto" w:fill="auto"/>
            <w:noWrap/>
            <w:vAlign w:val="bottom"/>
            <w:hideMark/>
          </w:tcPr>
          <w:p w:rsidR="00695ADF" w:rsidRPr="00D54D48" w:rsidRDefault="00695ADF" w:rsidP="00D54D48">
            <w:pPr>
              <w:spacing w:line="240" w:lineRule="auto"/>
              <w:jc w:val="left"/>
              <w:rPr>
                <w:rFonts w:asciiTheme="majorHAnsi" w:hAnsiTheme="majorHAnsi"/>
                <w:color w:val="000000"/>
                <w:sz w:val="18"/>
                <w:szCs w:val="18"/>
                <w:lang w:eastAsia="sk-SK"/>
              </w:rPr>
            </w:pPr>
          </w:p>
        </w:tc>
        <w:tc>
          <w:tcPr>
            <w:tcW w:w="1275" w:type="dxa"/>
            <w:tcBorders>
              <w:top w:val="single" w:sz="18" w:space="0" w:color="auto"/>
              <w:left w:val="nil"/>
              <w:bottom w:val="nil"/>
              <w:right w:val="nil"/>
            </w:tcBorders>
            <w:shd w:val="clear" w:color="auto" w:fill="auto"/>
            <w:noWrap/>
            <w:vAlign w:val="bottom"/>
            <w:hideMark/>
          </w:tcPr>
          <w:p w:rsidR="00695ADF" w:rsidRPr="00D54D48" w:rsidRDefault="00695ADF" w:rsidP="00D54D48">
            <w:pPr>
              <w:spacing w:line="240" w:lineRule="auto"/>
              <w:jc w:val="left"/>
              <w:rPr>
                <w:rFonts w:asciiTheme="majorHAnsi" w:hAnsiTheme="majorHAnsi"/>
                <w:color w:val="000000"/>
                <w:sz w:val="18"/>
                <w:szCs w:val="18"/>
                <w:lang w:eastAsia="sk-SK"/>
              </w:rPr>
            </w:pPr>
          </w:p>
        </w:tc>
        <w:tc>
          <w:tcPr>
            <w:tcW w:w="993" w:type="dxa"/>
            <w:tcBorders>
              <w:top w:val="single" w:sz="18" w:space="0" w:color="auto"/>
              <w:left w:val="nil"/>
              <w:bottom w:val="nil"/>
              <w:right w:val="nil"/>
            </w:tcBorders>
            <w:shd w:val="clear" w:color="auto" w:fill="auto"/>
            <w:noWrap/>
            <w:vAlign w:val="bottom"/>
            <w:hideMark/>
          </w:tcPr>
          <w:p w:rsidR="00695ADF" w:rsidRPr="00D54D48" w:rsidRDefault="00695ADF" w:rsidP="00D54D48">
            <w:pPr>
              <w:spacing w:line="240" w:lineRule="auto"/>
              <w:jc w:val="left"/>
              <w:rPr>
                <w:rFonts w:asciiTheme="majorHAnsi" w:hAnsiTheme="majorHAnsi"/>
                <w:color w:val="000000"/>
                <w:sz w:val="18"/>
                <w:szCs w:val="18"/>
                <w:lang w:eastAsia="sk-SK"/>
              </w:rPr>
            </w:pPr>
          </w:p>
        </w:tc>
        <w:tc>
          <w:tcPr>
            <w:tcW w:w="1134" w:type="dxa"/>
            <w:tcBorders>
              <w:top w:val="single" w:sz="18" w:space="0" w:color="auto"/>
              <w:left w:val="nil"/>
              <w:bottom w:val="nil"/>
              <w:right w:val="nil"/>
            </w:tcBorders>
            <w:shd w:val="clear" w:color="auto" w:fill="auto"/>
            <w:noWrap/>
            <w:vAlign w:val="bottom"/>
            <w:hideMark/>
          </w:tcPr>
          <w:p w:rsidR="00695ADF" w:rsidRPr="00D54D48" w:rsidRDefault="00695ADF" w:rsidP="00D54D48">
            <w:pPr>
              <w:spacing w:line="240" w:lineRule="auto"/>
              <w:jc w:val="left"/>
              <w:rPr>
                <w:rFonts w:asciiTheme="majorHAnsi" w:hAnsiTheme="majorHAnsi"/>
                <w:color w:val="000000"/>
                <w:sz w:val="18"/>
                <w:szCs w:val="18"/>
                <w:lang w:eastAsia="sk-SK"/>
              </w:rPr>
            </w:pPr>
          </w:p>
        </w:tc>
        <w:tc>
          <w:tcPr>
            <w:tcW w:w="912" w:type="dxa"/>
            <w:tcBorders>
              <w:top w:val="single" w:sz="18" w:space="0" w:color="auto"/>
              <w:left w:val="nil"/>
              <w:bottom w:val="nil"/>
              <w:right w:val="nil"/>
            </w:tcBorders>
            <w:shd w:val="clear" w:color="auto" w:fill="auto"/>
            <w:noWrap/>
            <w:vAlign w:val="bottom"/>
            <w:hideMark/>
          </w:tcPr>
          <w:p w:rsidR="00695ADF" w:rsidRPr="00D54D48" w:rsidRDefault="00695ADF" w:rsidP="00D54D48">
            <w:pPr>
              <w:spacing w:line="240" w:lineRule="auto"/>
              <w:jc w:val="left"/>
              <w:rPr>
                <w:rFonts w:asciiTheme="majorHAnsi" w:hAnsiTheme="majorHAnsi"/>
                <w:color w:val="000000"/>
                <w:sz w:val="18"/>
                <w:szCs w:val="18"/>
                <w:lang w:eastAsia="sk-SK"/>
              </w:rPr>
            </w:pPr>
          </w:p>
        </w:tc>
        <w:tc>
          <w:tcPr>
            <w:tcW w:w="992" w:type="dxa"/>
            <w:tcBorders>
              <w:top w:val="single" w:sz="18" w:space="0" w:color="auto"/>
              <w:left w:val="nil"/>
              <w:bottom w:val="nil"/>
              <w:right w:val="nil"/>
            </w:tcBorders>
            <w:shd w:val="clear" w:color="auto" w:fill="auto"/>
            <w:noWrap/>
            <w:vAlign w:val="bottom"/>
            <w:hideMark/>
          </w:tcPr>
          <w:p w:rsidR="00695ADF" w:rsidRPr="00D54D48" w:rsidRDefault="00695ADF" w:rsidP="00D54D48">
            <w:pPr>
              <w:spacing w:line="240" w:lineRule="auto"/>
              <w:jc w:val="left"/>
              <w:rPr>
                <w:rFonts w:asciiTheme="majorHAnsi" w:hAnsiTheme="majorHAnsi"/>
                <w:color w:val="000000"/>
                <w:sz w:val="18"/>
                <w:szCs w:val="18"/>
                <w:lang w:eastAsia="sk-SK"/>
              </w:rPr>
            </w:pPr>
          </w:p>
        </w:tc>
        <w:tc>
          <w:tcPr>
            <w:tcW w:w="851" w:type="dxa"/>
            <w:tcBorders>
              <w:top w:val="single" w:sz="18" w:space="0" w:color="auto"/>
              <w:left w:val="nil"/>
              <w:bottom w:val="nil"/>
              <w:right w:val="nil"/>
            </w:tcBorders>
            <w:shd w:val="clear" w:color="auto" w:fill="auto"/>
            <w:noWrap/>
            <w:vAlign w:val="bottom"/>
            <w:hideMark/>
          </w:tcPr>
          <w:p w:rsidR="00695ADF" w:rsidRPr="00D54D48" w:rsidRDefault="00695ADF" w:rsidP="00D54D48">
            <w:pPr>
              <w:spacing w:line="240" w:lineRule="auto"/>
              <w:jc w:val="left"/>
              <w:rPr>
                <w:rFonts w:asciiTheme="majorHAnsi" w:hAnsiTheme="majorHAnsi"/>
                <w:color w:val="000000"/>
                <w:sz w:val="18"/>
                <w:szCs w:val="18"/>
                <w:lang w:eastAsia="sk-SK"/>
              </w:rPr>
            </w:pPr>
          </w:p>
        </w:tc>
        <w:tc>
          <w:tcPr>
            <w:tcW w:w="1134" w:type="dxa"/>
            <w:tcBorders>
              <w:top w:val="single" w:sz="18" w:space="0" w:color="auto"/>
              <w:left w:val="nil"/>
              <w:bottom w:val="nil"/>
              <w:right w:val="nil"/>
            </w:tcBorders>
            <w:shd w:val="clear" w:color="auto" w:fill="auto"/>
            <w:noWrap/>
            <w:vAlign w:val="bottom"/>
            <w:hideMark/>
          </w:tcPr>
          <w:p w:rsidR="00695ADF" w:rsidRPr="00D54D48" w:rsidRDefault="00695ADF" w:rsidP="00D54D48">
            <w:pPr>
              <w:spacing w:line="240" w:lineRule="auto"/>
              <w:jc w:val="left"/>
              <w:rPr>
                <w:rFonts w:asciiTheme="majorHAnsi" w:hAnsiTheme="majorHAnsi"/>
                <w:color w:val="000000"/>
                <w:sz w:val="18"/>
                <w:szCs w:val="18"/>
                <w:lang w:eastAsia="sk-SK"/>
              </w:rPr>
            </w:pPr>
          </w:p>
        </w:tc>
      </w:tr>
    </w:tbl>
    <w:p w:rsidR="00D54D48" w:rsidRDefault="004229F8" w:rsidP="00BC633A">
      <w:pPr>
        <w:rPr>
          <w:i/>
        </w:rPr>
      </w:pPr>
      <w:r>
        <w:rPr>
          <w:i/>
        </w:rPr>
        <w:t>Tab.4</w:t>
      </w:r>
      <w:r w:rsidR="00F601B2">
        <w:rPr>
          <w:i/>
        </w:rPr>
        <w:t xml:space="preserve"> : Profil súboru </w:t>
      </w:r>
      <w:r w:rsidR="00BA1748">
        <w:rPr>
          <w:i/>
        </w:rPr>
        <w:t xml:space="preserve">– RZ, </w:t>
      </w:r>
      <w:r w:rsidR="008C56D6">
        <w:rPr>
          <w:i/>
        </w:rPr>
        <w:t>z hľadiska výsledkov MP-z</w:t>
      </w:r>
    </w:p>
    <w:p w:rsidR="008C56D6" w:rsidRDefault="008C56D6" w:rsidP="00BC633A">
      <w:pPr>
        <w:rPr>
          <w:i/>
        </w:rPr>
      </w:pPr>
    </w:p>
    <w:tbl>
      <w:tblPr>
        <w:tblW w:w="9830" w:type="dxa"/>
        <w:jc w:val="center"/>
        <w:tblCellMar>
          <w:left w:w="70" w:type="dxa"/>
          <w:right w:w="70" w:type="dxa"/>
        </w:tblCellMar>
        <w:tblLook w:val="04A0"/>
      </w:tblPr>
      <w:tblGrid>
        <w:gridCol w:w="1307"/>
        <w:gridCol w:w="523"/>
        <w:gridCol w:w="880"/>
        <w:gridCol w:w="1200"/>
        <w:gridCol w:w="920"/>
        <w:gridCol w:w="1160"/>
        <w:gridCol w:w="860"/>
        <w:gridCol w:w="980"/>
        <w:gridCol w:w="880"/>
        <w:gridCol w:w="1120"/>
      </w:tblGrid>
      <w:tr w:rsidR="004C1322" w:rsidRPr="004C1322" w:rsidTr="00C918DD">
        <w:trPr>
          <w:trHeight w:val="300"/>
          <w:jc w:val="center"/>
        </w:trPr>
        <w:tc>
          <w:tcPr>
            <w:tcW w:w="9830" w:type="dxa"/>
            <w:gridSpan w:val="10"/>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4C1322" w:rsidRPr="004C1322" w:rsidRDefault="00DD4C8F" w:rsidP="004C1322">
            <w:pPr>
              <w:spacing w:line="240" w:lineRule="auto"/>
              <w:jc w:val="center"/>
              <w:rPr>
                <w:b/>
                <w:bCs/>
                <w:lang w:eastAsia="sk-SK"/>
              </w:rPr>
            </w:pPr>
            <w:r>
              <w:tab/>
            </w:r>
            <w:r w:rsidR="004C1322" w:rsidRPr="004C1322">
              <w:rPr>
                <w:b/>
                <w:bCs/>
                <w:lang w:eastAsia="sk-SK"/>
              </w:rPr>
              <w:t>MP-z     (NZ)</w:t>
            </w:r>
          </w:p>
        </w:tc>
      </w:tr>
      <w:tr w:rsidR="004C1322" w:rsidRPr="004C1322" w:rsidTr="00C918DD">
        <w:trPr>
          <w:trHeight w:val="315"/>
          <w:jc w:val="center"/>
        </w:trPr>
        <w:tc>
          <w:tcPr>
            <w:tcW w:w="1307" w:type="dxa"/>
            <w:tcBorders>
              <w:top w:val="nil"/>
              <w:left w:val="single" w:sz="4" w:space="0" w:color="auto"/>
              <w:bottom w:val="single" w:sz="18" w:space="0" w:color="auto"/>
              <w:right w:val="nil"/>
            </w:tcBorders>
            <w:shd w:val="clear" w:color="auto" w:fill="auto"/>
            <w:noWrap/>
            <w:vAlign w:val="bottom"/>
            <w:hideMark/>
          </w:tcPr>
          <w:p w:rsidR="004C1322" w:rsidRPr="004C1322" w:rsidRDefault="004C1322" w:rsidP="004C1322">
            <w:pPr>
              <w:spacing w:line="240" w:lineRule="auto"/>
              <w:jc w:val="right"/>
              <w:rPr>
                <w:b/>
                <w:color w:val="000000"/>
                <w:sz w:val="18"/>
                <w:szCs w:val="18"/>
                <w:lang w:eastAsia="sk-SK"/>
              </w:rPr>
            </w:pPr>
            <w:r w:rsidRPr="004C1322">
              <w:rPr>
                <w:b/>
                <w:color w:val="000000"/>
                <w:sz w:val="18"/>
                <w:szCs w:val="18"/>
                <w:lang w:eastAsia="sk-SK"/>
              </w:rPr>
              <w:t>Dimenzie =&gt;</w:t>
            </w:r>
          </w:p>
        </w:tc>
        <w:tc>
          <w:tcPr>
            <w:tcW w:w="523" w:type="dxa"/>
            <w:tcBorders>
              <w:top w:val="nil"/>
              <w:left w:val="nil"/>
              <w:bottom w:val="nil"/>
              <w:right w:val="nil"/>
            </w:tcBorders>
            <w:shd w:val="clear" w:color="auto" w:fill="auto"/>
            <w:noWrap/>
            <w:vAlign w:val="bottom"/>
            <w:hideMark/>
          </w:tcPr>
          <w:p w:rsidR="004C1322" w:rsidRPr="004C1322" w:rsidRDefault="004C1322" w:rsidP="004C1322">
            <w:pPr>
              <w:spacing w:line="240" w:lineRule="auto"/>
              <w:jc w:val="center"/>
              <w:rPr>
                <w:b/>
                <w:bCs/>
                <w:sz w:val="18"/>
                <w:szCs w:val="18"/>
                <w:lang w:eastAsia="sk-SK"/>
              </w:rPr>
            </w:pPr>
            <w:r w:rsidRPr="004C1322">
              <w:rPr>
                <w:b/>
                <w:bCs/>
                <w:sz w:val="18"/>
                <w:szCs w:val="18"/>
                <w:lang w:eastAsia="sk-SK"/>
              </w:rPr>
              <w:t>1</w:t>
            </w:r>
          </w:p>
        </w:tc>
        <w:tc>
          <w:tcPr>
            <w:tcW w:w="880" w:type="dxa"/>
            <w:tcBorders>
              <w:top w:val="nil"/>
              <w:left w:val="nil"/>
              <w:bottom w:val="nil"/>
              <w:right w:val="single" w:sz="4" w:space="0" w:color="auto"/>
            </w:tcBorders>
            <w:shd w:val="clear" w:color="auto" w:fill="auto"/>
            <w:noWrap/>
            <w:vAlign w:val="bottom"/>
            <w:hideMark/>
          </w:tcPr>
          <w:p w:rsidR="004C1322" w:rsidRPr="004C1322" w:rsidRDefault="004C1322" w:rsidP="004C1322">
            <w:pPr>
              <w:spacing w:line="240" w:lineRule="auto"/>
              <w:jc w:val="center"/>
              <w:rPr>
                <w:b/>
                <w:bCs/>
                <w:sz w:val="18"/>
                <w:szCs w:val="18"/>
                <w:lang w:eastAsia="sk-SK"/>
              </w:rPr>
            </w:pPr>
            <w:r w:rsidRPr="004C1322">
              <w:rPr>
                <w:b/>
                <w:bCs/>
                <w:sz w:val="18"/>
                <w:szCs w:val="18"/>
                <w:lang w:eastAsia="sk-SK"/>
              </w:rPr>
              <w:t>2</w:t>
            </w:r>
          </w:p>
        </w:tc>
        <w:tc>
          <w:tcPr>
            <w:tcW w:w="1200" w:type="dxa"/>
            <w:tcBorders>
              <w:top w:val="nil"/>
              <w:left w:val="nil"/>
              <w:bottom w:val="nil"/>
              <w:right w:val="single" w:sz="4" w:space="0" w:color="auto"/>
            </w:tcBorders>
            <w:shd w:val="clear" w:color="auto" w:fill="auto"/>
            <w:noWrap/>
            <w:vAlign w:val="bottom"/>
            <w:hideMark/>
          </w:tcPr>
          <w:p w:rsidR="004C1322" w:rsidRPr="004C1322" w:rsidRDefault="004C1322" w:rsidP="004C1322">
            <w:pPr>
              <w:spacing w:line="240" w:lineRule="auto"/>
              <w:jc w:val="center"/>
              <w:rPr>
                <w:b/>
                <w:bCs/>
                <w:sz w:val="18"/>
                <w:szCs w:val="18"/>
                <w:lang w:eastAsia="sk-SK"/>
              </w:rPr>
            </w:pPr>
            <w:r w:rsidRPr="004C1322">
              <w:rPr>
                <w:b/>
                <w:bCs/>
                <w:sz w:val="18"/>
                <w:szCs w:val="18"/>
                <w:lang w:eastAsia="sk-SK"/>
              </w:rPr>
              <w:t>3</w:t>
            </w:r>
          </w:p>
        </w:tc>
        <w:tc>
          <w:tcPr>
            <w:tcW w:w="920" w:type="dxa"/>
            <w:tcBorders>
              <w:top w:val="nil"/>
              <w:left w:val="nil"/>
              <w:bottom w:val="nil"/>
              <w:right w:val="single" w:sz="4" w:space="0" w:color="auto"/>
            </w:tcBorders>
            <w:shd w:val="clear" w:color="auto" w:fill="auto"/>
            <w:noWrap/>
            <w:vAlign w:val="bottom"/>
            <w:hideMark/>
          </w:tcPr>
          <w:p w:rsidR="004C1322" w:rsidRPr="004C1322" w:rsidRDefault="004C1322" w:rsidP="004C1322">
            <w:pPr>
              <w:spacing w:line="240" w:lineRule="auto"/>
              <w:jc w:val="center"/>
              <w:rPr>
                <w:b/>
                <w:bCs/>
                <w:sz w:val="18"/>
                <w:szCs w:val="18"/>
                <w:lang w:eastAsia="sk-SK"/>
              </w:rPr>
            </w:pPr>
            <w:r w:rsidRPr="004C1322">
              <w:rPr>
                <w:b/>
                <w:bCs/>
                <w:sz w:val="18"/>
                <w:szCs w:val="18"/>
                <w:lang w:eastAsia="sk-SK"/>
              </w:rPr>
              <w:t>4</w:t>
            </w:r>
          </w:p>
        </w:tc>
        <w:tc>
          <w:tcPr>
            <w:tcW w:w="1160" w:type="dxa"/>
            <w:tcBorders>
              <w:top w:val="nil"/>
              <w:left w:val="nil"/>
              <w:bottom w:val="nil"/>
              <w:right w:val="single" w:sz="4" w:space="0" w:color="auto"/>
            </w:tcBorders>
            <w:shd w:val="clear" w:color="auto" w:fill="auto"/>
            <w:noWrap/>
            <w:vAlign w:val="bottom"/>
            <w:hideMark/>
          </w:tcPr>
          <w:p w:rsidR="004C1322" w:rsidRPr="004C1322" w:rsidRDefault="004C1322" w:rsidP="004C1322">
            <w:pPr>
              <w:spacing w:line="240" w:lineRule="auto"/>
              <w:jc w:val="center"/>
              <w:rPr>
                <w:b/>
                <w:bCs/>
                <w:sz w:val="18"/>
                <w:szCs w:val="18"/>
                <w:lang w:eastAsia="sk-SK"/>
              </w:rPr>
            </w:pPr>
            <w:r w:rsidRPr="004C1322">
              <w:rPr>
                <w:b/>
                <w:bCs/>
                <w:sz w:val="18"/>
                <w:szCs w:val="18"/>
                <w:lang w:eastAsia="sk-SK"/>
              </w:rPr>
              <w:t>5</w:t>
            </w:r>
          </w:p>
        </w:tc>
        <w:tc>
          <w:tcPr>
            <w:tcW w:w="860" w:type="dxa"/>
            <w:tcBorders>
              <w:top w:val="nil"/>
              <w:left w:val="nil"/>
              <w:bottom w:val="nil"/>
              <w:right w:val="single" w:sz="4" w:space="0" w:color="auto"/>
            </w:tcBorders>
            <w:shd w:val="clear" w:color="auto" w:fill="auto"/>
            <w:noWrap/>
            <w:vAlign w:val="bottom"/>
            <w:hideMark/>
          </w:tcPr>
          <w:p w:rsidR="004C1322" w:rsidRPr="004C1322" w:rsidRDefault="004C1322" w:rsidP="004C1322">
            <w:pPr>
              <w:spacing w:line="240" w:lineRule="auto"/>
              <w:jc w:val="center"/>
              <w:rPr>
                <w:b/>
                <w:bCs/>
                <w:sz w:val="18"/>
                <w:szCs w:val="18"/>
                <w:lang w:eastAsia="sk-SK"/>
              </w:rPr>
            </w:pPr>
            <w:r w:rsidRPr="004C1322">
              <w:rPr>
                <w:b/>
                <w:bCs/>
                <w:sz w:val="18"/>
                <w:szCs w:val="18"/>
                <w:lang w:eastAsia="sk-SK"/>
              </w:rPr>
              <w:t>6</w:t>
            </w:r>
          </w:p>
        </w:tc>
        <w:tc>
          <w:tcPr>
            <w:tcW w:w="980" w:type="dxa"/>
            <w:tcBorders>
              <w:top w:val="nil"/>
              <w:left w:val="nil"/>
              <w:bottom w:val="nil"/>
              <w:right w:val="single" w:sz="4" w:space="0" w:color="auto"/>
            </w:tcBorders>
            <w:shd w:val="clear" w:color="auto" w:fill="auto"/>
            <w:noWrap/>
            <w:vAlign w:val="bottom"/>
            <w:hideMark/>
          </w:tcPr>
          <w:p w:rsidR="004C1322" w:rsidRPr="004C1322" w:rsidRDefault="004C1322" w:rsidP="004C1322">
            <w:pPr>
              <w:spacing w:line="240" w:lineRule="auto"/>
              <w:jc w:val="center"/>
              <w:rPr>
                <w:b/>
                <w:bCs/>
                <w:sz w:val="18"/>
                <w:szCs w:val="18"/>
                <w:lang w:eastAsia="sk-SK"/>
              </w:rPr>
            </w:pPr>
            <w:r w:rsidRPr="004C1322">
              <w:rPr>
                <w:b/>
                <w:bCs/>
                <w:sz w:val="18"/>
                <w:szCs w:val="18"/>
                <w:lang w:eastAsia="sk-SK"/>
              </w:rPr>
              <w:t>7</w:t>
            </w:r>
          </w:p>
        </w:tc>
        <w:tc>
          <w:tcPr>
            <w:tcW w:w="880" w:type="dxa"/>
            <w:tcBorders>
              <w:top w:val="nil"/>
              <w:left w:val="nil"/>
              <w:bottom w:val="nil"/>
              <w:right w:val="single" w:sz="4" w:space="0" w:color="auto"/>
            </w:tcBorders>
            <w:shd w:val="clear" w:color="auto" w:fill="auto"/>
            <w:noWrap/>
            <w:vAlign w:val="bottom"/>
            <w:hideMark/>
          </w:tcPr>
          <w:p w:rsidR="004C1322" w:rsidRPr="004C1322" w:rsidRDefault="004C1322" w:rsidP="004C1322">
            <w:pPr>
              <w:spacing w:line="240" w:lineRule="auto"/>
              <w:jc w:val="center"/>
              <w:rPr>
                <w:b/>
                <w:bCs/>
                <w:sz w:val="18"/>
                <w:szCs w:val="18"/>
                <w:lang w:eastAsia="sk-SK"/>
              </w:rPr>
            </w:pPr>
            <w:r w:rsidRPr="004C1322">
              <w:rPr>
                <w:b/>
                <w:bCs/>
                <w:sz w:val="18"/>
                <w:szCs w:val="18"/>
                <w:lang w:eastAsia="sk-SK"/>
              </w:rPr>
              <w:t>8</w:t>
            </w:r>
          </w:p>
        </w:tc>
        <w:tc>
          <w:tcPr>
            <w:tcW w:w="1120" w:type="dxa"/>
            <w:tcBorders>
              <w:top w:val="nil"/>
              <w:left w:val="nil"/>
              <w:bottom w:val="nil"/>
              <w:right w:val="single" w:sz="4" w:space="0" w:color="auto"/>
            </w:tcBorders>
            <w:shd w:val="clear" w:color="auto" w:fill="auto"/>
            <w:noWrap/>
            <w:vAlign w:val="bottom"/>
            <w:hideMark/>
          </w:tcPr>
          <w:p w:rsidR="004C1322" w:rsidRPr="004C1322" w:rsidRDefault="004C1322" w:rsidP="004C1322">
            <w:pPr>
              <w:spacing w:line="240" w:lineRule="auto"/>
              <w:jc w:val="center"/>
              <w:rPr>
                <w:b/>
                <w:bCs/>
                <w:sz w:val="18"/>
                <w:szCs w:val="18"/>
                <w:lang w:eastAsia="sk-SK"/>
              </w:rPr>
            </w:pPr>
            <w:r w:rsidRPr="004C1322">
              <w:rPr>
                <w:b/>
                <w:bCs/>
                <w:sz w:val="18"/>
                <w:szCs w:val="18"/>
                <w:lang w:eastAsia="sk-SK"/>
              </w:rPr>
              <w:t>9</w:t>
            </w:r>
          </w:p>
        </w:tc>
      </w:tr>
      <w:tr w:rsidR="004C1322" w:rsidRPr="004C1322" w:rsidTr="00C918DD">
        <w:trPr>
          <w:trHeight w:val="720"/>
          <w:jc w:val="center"/>
        </w:trPr>
        <w:tc>
          <w:tcPr>
            <w:tcW w:w="1307" w:type="dxa"/>
            <w:tcBorders>
              <w:top w:val="single" w:sz="18" w:space="0" w:color="auto"/>
              <w:left w:val="single" w:sz="18" w:space="0" w:color="auto"/>
              <w:bottom w:val="single" w:sz="4" w:space="0" w:color="auto"/>
              <w:right w:val="single" w:sz="18" w:space="0" w:color="auto"/>
            </w:tcBorders>
            <w:shd w:val="clear" w:color="auto" w:fill="auto"/>
            <w:vAlign w:val="center"/>
            <w:hideMark/>
          </w:tcPr>
          <w:p w:rsidR="004C1322" w:rsidRPr="004C1322" w:rsidRDefault="004C1322" w:rsidP="004C1322">
            <w:pPr>
              <w:spacing w:line="240" w:lineRule="auto"/>
              <w:jc w:val="center"/>
              <w:rPr>
                <w:color w:val="000000"/>
                <w:sz w:val="18"/>
                <w:szCs w:val="18"/>
                <w:lang w:eastAsia="sk-SK"/>
              </w:rPr>
            </w:pPr>
            <w:r w:rsidRPr="004C1322">
              <w:rPr>
                <w:color w:val="000000"/>
                <w:sz w:val="18"/>
                <w:szCs w:val="18"/>
                <w:lang w:eastAsia="sk-SK"/>
              </w:rPr>
              <w:t>Por.č. dotazníku</w:t>
            </w:r>
          </w:p>
        </w:tc>
        <w:tc>
          <w:tcPr>
            <w:tcW w:w="523" w:type="dxa"/>
            <w:tcBorders>
              <w:top w:val="nil"/>
              <w:left w:val="single" w:sz="18" w:space="0" w:color="auto"/>
              <w:bottom w:val="single" w:sz="4" w:space="0" w:color="auto"/>
              <w:right w:val="nil"/>
            </w:tcBorders>
            <w:shd w:val="clear" w:color="auto" w:fill="auto"/>
            <w:vAlign w:val="center"/>
            <w:hideMark/>
          </w:tcPr>
          <w:p w:rsidR="004C1322" w:rsidRPr="004C1322" w:rsidRDefault="004C1322" w:rsidP="004C1322">
            <w:pPr>
              <w:spacing w:line="240" w:lineRule="auto"/>
              <w:jc w:val="center"/>
              <w:rPr>
                <w:b/>
                <w:bCs/>
                <w:sz w:val="18"/>
                <w:szCs w:val="18"/>
                <w:lang w:eastAsia="sk-SK"/>
              </w:rPr>
            </w:pPr>
            <w:r w:rsidRPr="004C1322">
              <w:rPr>
                <w:b/>
                <w:bCs/>
                <w:sz w:val="18"/>
                <w:szCs w:val="18"/>
                <w:u w:val="single"/>
                <w:lang w:eastAsia="sk-SK"/>
              </w:rPr>
              <w:t>únik</w:t>
            </w:r>
            <w:r w:rsidRPr="004C1322">
              <w:rPr>
                <w:b/>
                <w:bCs/>
                <w:sz w:val="18"/>
                <w:szCs w:val="18"/>
                <w:lang w:eastAsia="sk-SK"/>
              </w:rPr>
              <w:t xml:space="preserve">  útok</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4C1322" w:rsidRPr="004C1322" w:rsidRDefault="004C1322" w:rsidP="004C1322">
            <w:pPr>
              <w:spacing w:line="240" w:lineRule="auto"/>
              <w:jc w:val="center"/>
              <w:rPr>
                <w:b/>
                <w:bCs/>
                <w:sz w:val="18"/>
                <w:szCs w:val="18"/>
                <w:lang w:eastAsia="sk-SK"/>
              </w:rPr>
            </w:pPr>
            <w:r w:rsidRPr="004C1322">
              <w:rPr>
                <w:b/>
                <w:bCs/>
                <w:sz w:val="18"/>
                <w:szCs w:val="18"/>
                <w:u w:val="single"/>
                <w:lang w:eastAsia="sk-SK"/>
              </w:rPr>
              <w:t>činnosť</w:t>
            </w:r>
            <w:r w:rsidRPr="004C1322">
              <w:rPr>
                <w:b/>
                <w:bCs/>
                <w:sz w:val="18"/>
                <w:szCs w:val="18"/>
                <w:lang w:eastAsia="sk-SK"/>
              </w:rPr>
              <w:t xml:space="preserve"> úspech</w:t>
            </w:r>
          </w:p>
        </w:tc>
        <w:tc>
          <w:tcPr>
            <w:tcW w:w="1200" w:type="dxa"/>
            <w:tcBorders>
              <w:top w:val="nil"/>
              <w:left w:val="nil"/>
              <w:bottom w:val="single" w:sz="4" w:space="0" w:color="auto"/>
              <w:right w:val="single" w:sz="4" w:space="0" w:color="auto"/>
            </w:tcBorders>
            <w:shd w:val="clear" w:color="auto" w:fill="auto"/>
            <w:vAlign w:val="center"/>
            <w:hideMark/>
          </w:tcPr>
          <w:p w:rsidR="004C1322" w:rsidRPr="004C1322" w:rsidRDefault="004C1322" w:rsidP="004C1322">
            <w:pPr>
              <w:spacing w:line="240" w:lineRule="auto"/>
              <w:jc w:val="center"/>
              <w:rPr>
                <w:b/>
                <w:bCs/>
                <w:sz w:val="18"/>
                <w:szCs w:val="18"/>
                <w:lang w:eastAsia="sk-SK"/>
              </w:rPr>
            </w:pPr>
            <w:r w:rsidRPr="004C1322">
              <w:rPr>
                <w:b/>
                <w:bCs/>
                <w:sz w:val="18"/>
                <w:szCs w:val="18"/>
                <w:u w:val="single"/>
                <w:lang w:eastAsia="sk-SK"/>
              </w:rPr>
              <w:t>od podniku</w:t>
            </w:r>
            <w:r w:rsidRPr="004C1322">
              <w:rPr>
                <w:b/>
                <w:bCs/>
                <w:sz w:val="18"/>
                <w:szCs w:val="18"/>
                <w:lang w:eastAsia="sk-SK"/>
              </w:rPr>
              <w:t xml:space="preserve"> k podniku</w:t>
            </w:r>
          </w:p>
        </w:tc>
        <w:tc>
          <w:tcPr>
            <w:tcW w:w="920" w:type="dxa"/>
            <w:tcBorders>
              <w:top w:val="nil"/>
              <w:left w:val="nil"/>
              <w:bottom w:val="single" w:sz="4" w:space="0" w:color="auto"/>
              <w:right w:val="single" w:sz="4" w:space="0" w:color="auto"/>
            </w:tcBorders>
            <w:shd w:val="clear" w:color="auto" w:fill="auto"/>
            <w:vAlign w:val="center"/>
            <w:hideMark/>
          </w:tcPr>
          <w:p w:rsidR="004C1322" w:rsidRPr="004C1322" w:rsidRDefault="004C1322" w:rsidP="004C1322">
            <w:pPr>
              <w:spacing w:line="240" w:lineRule="auto"/>
              <w:jc w:val="center"/>
              <w:rPr>
                <w:b/>
                <w:bCs/>
                <w:sz w:val="18"/>
                <w:szCs w:val="18"/>
                <w:lang w:eastAsia="sk-SK"/>
              </w:rPr>
            </w:pPr>
            <w:r w:rsidRPr="004C1322">
              <w:rPr>
                <w:b/>
                <w:bCs/>
                <w:sz w:val="18"/>
                <w:szCs w:val="18"/>
                <w:u w:val="single"/>
                <w:lang w:eastAsia="sk-SK"/>
              </w:rPr>
              <w:t>bezpečie</w:t>
            </w:r>
            <w:r w:rsidRPr="004C1322">
              <w:rPr>
                <w:b/>
                <w:bCs/>
                <w:sz w:val="18"/>
                <w:szCs w:val="18"/>
                <w:lang w:eastAsia="sk-SK"/>
              </w:rPr>
              <w:t xml:space="preserve"> riziko</w:t>
            </w:r>
          </w:p>
        </w:tc>
        <w:tc>
          <w:tcPr>
            <w:tcW w:w="1160" w:type="dxa"/>
            <w:tcBorders>
              <w:top w:val="nil"/>
              <w:left w:val="nil"/>
              <w:bottom w:val="single" w:sz="4" w:space="0" w:color="auto"/>
              <w:right w:val="single" w:sz="4" w:space="0" w:color="auto"/>
            </w:tcBorders>
            <w:shd w:val="clear" w:color="auto" w:fill="auto"/>
            <w:vAlign w:val="center"/>
            <w:hideMark/>
          </w:tcPr>
          <w:p w:rsidR="004C1322" w:rsidRPr="004C1322" w:rsidRDefault="004C1322" w:rsidP="004C1322">
            <w:pPr>
              <w:spacing w:line="240" w:lineRule="auto"/>
              <w:jc w:val="center"/>
              <w:rPr>
                <w:b/>
                <w:bCs/>
                <w:sz w:val="18"/>
                <w:szCs w:val="18"/>
                <w:lang w:eastAsia="sk-SK"/>
              </w:rPr>
            </w:pPr>
            <w:r w:rsidRPr="004C1322">
              <w:rPr>
                <w:b/>
                <w:bCs/>
                <w:sz w:val="18"/>
                <w:szCs w:val="18"/>
                <w:u w:val="single"/>
                <w:lang w:eastAsia="sk-SK"/>
              </w:rPr>
              <w:t>budúcnosť</w:t>
            </w:r>
            <w:r w:rsidRPr="004C1322">
              <w:rPr>
                <w:b/>
                <w:bCs/>
                <w:sz w:val="18"/>
                <w:szCs w:val="18"/>
                <w:lang w:eastAsia="sk-SK"/>
              </w:rPr>
              <w:t xml:space="preserve"> </w:t>
            </w:r>
            <w:r w:rsidR="00A37A01" w:rsidRPr="004C1322">
              <w:rPr>
                <w:b/>
                <w:bCs/>
                <w:sz w:val="18"/>
                <w:szCs w:val="18"/>
                <w:lang w:eastAsia="sk-SK"/>
              </w:rPr>
              <w:t>súčasnosť</w:t>
            </w:r>
          </w:p>
        </w:tc>
        <w:tc>
          <w:tcPr>
            <w:tcW w:w="860" w:type="dxa"/>
            <w:tcBorders>
              <w:top w:val="nil"/>
              <w:left w:val="nil"/>
              <w:bottom w:val="single" w:sz="4" w:space="0" w:color="auto"/>
              <w:right w:val="single" w:sz="4" w:space="0" w:color="auto"/>
            </w:tcBorders>
            <w:shd w:val="clear" w:color="auto" w:fill="auto"/>
            <w:vAlign w:val="center"/>
            <w:hideMark/>
          </w:tcPr>
          <w:p w:rsidR="004C1322" w:rsidRPr="004C1322" w:rsidRDefault="004C1322" w:rsidP="004C1322">
            <w:pPr>
              <w:spacing w:line="240" w:lineRule="auto"/>
              <w:jc w:val="center"/>
              <w:rPr>
                <w:b/>
                <w:bCs/>
                <w:sz w:val="18"/>
                <w:szCs w:val="18"/>
                <w:lang w:eastAsia="sk-SK"/>
              </w:rPr>
            </w:pPr>
            <w:r w:rsidRPr="004C1322">
              <w:rPr>
                <w:b/>
                <w:bCs/>
                <w:sz w:val="18"/>
                <w:szCs w:val="18"/>
                <w:u w:val="single"/>
                <w:lang w:eastAsia="sk-SK"/>
              </w:rPr>
              <w:t>skupina</w:t>
            </w:r>
            <w:r w:rsidRPr="004C1322">
              <w:rPr>
                <w:b/>
                <w:bCs/>
                <w:sz w:val="18"/>
                <w:szCs w:val="18"/>
                <w:lang w:eastAsia="sk-SK"/>
              </w:rPr>
              <w:t xml:space="preserve"> "ja"</w:t>
            </w:r>
          </w:p>
        </w:tc>
        <w:tc>
          <w:tcPr>
            <w:tcW w:w="980" w:type="dxa"/>
            <w:tcBorders>
              <w:top w:val="nil"/>
              <w:left w:val="nil"/>
              <w:bottom w:val="single" w:sz="4" w:space="0" w:color="auto"/>
              <w:right w:val="single" w:sz="4" w:space="0" w:color="auto"/>
            </w:tcBorders>
            <w:shd w:val="clear" w:color="auto" w:fill="auto"/>
            <w:vAlign w:val="center"/>
            <w:hideMark/>
          </w:tcPr>
          <w:p w:rsidR="004C1322" w:rsidRPr="004C1322" w:rsidRDefault="004C1322" w:rsidP="004C1322">
            <w:pPr>
              <w:spacing w:line="240" w:lineRule="auto"/>
              <w:jc w:val="center"/>
              <w:rPr>
                <w:b/>
                <w:bCs/>
                <w:sz w:val="18"/>
                <w:szCs w:val="18"/>
                <w:lang w:eastAsia="sk-SK"/>
              </w:rPr>
            </w:pPr>
            <w:r w:rsidRPr="004C1322">
              <w:rPr>
                <w:b/>
                <w:bCs/>
                <w:sz w:val="18"/>
                <w:szCs w:val="18"/>
                <w:u w:val="single"/>
                <w:lang w:eastAsia="sk-SK"/>
              </w:rPr>
              <w:t>prosociál</w:t>
            </w:r>
            <w:r w:rsidRPr="004C1322">
              <w:rPr>
                <w:b/>
                <w:bCs/>
                <w:sz w:val="18"/>
                <w:szCs w:val="18"/>
                <w:lang w:eastAsia="sk-SK"/>
              </w:rPr>
              <w:t xml:space="preserve"> "ja"</w:t>
            </w:r>
          </w:p>
        </w:tc>
        <w:tc>
          <w:tcPr>
            <w:tcW w:w="880" w:type="dxa"/>
            <w:tcBorders>
              <w:top w:val="nil"/>
              <w:left w:val="nil"/>
              <w:bottom w:val="single" w:sz="4" w:space="0" w:color="auto"/>
              <w:right w:val="single" w:sz="4" w:space="0" w:color="auto"/>
            </w:tcBorders>
            <w:shd w:val="clear" w:color="auto" w:fill="auto"/>
            <w:vAlign w:val="center"/>
            <w:hideMark/>
          </w:tcPr>
          <w:p w:rsidR="004C1322" w:rsidRPr="004C1322" w:rsidRDefault="004C1322" w:rsidP="004C1322">
            <w:pPr>
              <w:spacing w:line="240" w:lineRule="auto"/>
              <w:jc w:val="center"/>
              <w:rPr>
                <w:b/>
                <w:bCs/>
                <w:sz w:val="18"/>
                <w:szCs w:val="18"/>
                <w:lang w:eastAsia="sk-SK"/>
              </w:rPr>
            </w:pPr>
            <w:r w:rsidRPr="004C1322">
              <w:rPr>
                <w:b/>
                <w:bCs/>
                <w:sz w:val="18"/>
                <w:szCs w:val="18"/>
                <w:u w:val="single"/>
                <w:lang w:eastAsia="sk-SK"/>
              </w:rPr>
              <w:t>pasivita</w:t>
            </w:r>
            <w:r w:rsidRPr="004C1322">
              <w:rPr>
                <w:b/>
                <w:bCs/>
                <w:sz w:val="18"/>
                <w:szCs w:val="18"/>
                <w:lang w:eastAsia="sk-SK"/>
              </w:rPr>
              <w:t xml:space="preserve">  aktivita</w:t>
            </w:r>
          </w:p>
        </w:tc>
        <w:tc>
          <w:tcPr>
            <w:tcW w:w="1120" w:type="dxa"/>
            <w:tcBorders>
              <w:top w:val="nil"/>
              <w:left w:val="nil"/>
              <w:bottom w:val="single" w:sz="4" w:space="0" w:color="auto"/>
              <w:right w:val="single" w:sz="4" w:space="0" w:color="auto"/>
            </w:tcBorders>
            <w:shd w:val="clear" w:color="auto" w:fill="auto"/>
            <w:vAlign w:val="center"/>
            <w:hideMark/>
          </w:tcPr>
          <w:p w:rsidR="004C1322" w:rsidRPr="004C1322" w:rsidRDefault="004C1322" w:rsidP="004C1322">
            <w:pPr>
              <w:spacing w:line="240" w:lineRule="auto"/>
              <w:jc w:val="center"/>
              <w:rPr>
                <w:b/>
                <w:bCs/>
                <w:sz w:val="18"/>
                <w:szCs w:val="18"/>
                <w:lang w:eastAsia="sk-SK"/>
              </w:rPr>
            </w:pPr>
            <w:r w:rsidRPr="004C1322">
              <w:rPr>
                <w:b/>
                <w:bCs/>
                <w:sz w:val="18"/>
                <w:szCs w:val="18"/>
                <w:u w:val="single"/>
                <w:lang w:eastAsia="sk-SK"/>
              </w:rPr>
              <w:t xml:space="preserve">odm. nefinančná </w:t>
            </w:r>
            <w:r w:rsidRPr="004C1322">
              <w:rPr>
                <w:b/>
                <w:bCs/>
                <w:sz w:val="18"/>
                <w:szCs w:val="18"/>
                <w:lang w:eastAsia="sk-SK"/>
              </w:rPr>
              <w:t>finančná</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3</w:t>
            </w:r>
          </w:p>
        </w:tc>
        <w:tc>
          <w:tcPr>
            <w:tcW w:w="523" w:type="dxa"/>
            <w:tcBorders>
              <w:top w:val="nil"/>
              <w:left w:val="single" w:sz="18" w:space="0" w:color="auto"/>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20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9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11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8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9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11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4</w:t>
            </w:r>
          </w:p>
        </w:tc>
        <w:tc>
          <w:tcPr>
            <w:tcW w:w="523" w:type="dxa"/>
            <w:tcBorders>
              <w:top w:val="nil"/>
              <w:left w:val="single" w:sz="18" w:space="0" w:color="auto"/>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120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9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1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8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9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1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5</w:t>
            </w:r>
          </w:p>
        </w:tc>
        <w:tc>
          <w:tcPr>
            <w:tcW w:w="523" w:type="dxa"/>
            <w:tcBorders>
              <w:top w:val="nil"/>
              <w:left w:val="single" w:sz="18" w:space="0" w:color="auto"/>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120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9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11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8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9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1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8</w:t>
            </w:r>
          </w:p>
        </w:tc>
        <w:tc>
          <w:tcPr>
            <w:tcW w:w="523" w:type="dxa"/>
            <w:tcBorders>
              <w:top w:val="nil"/>
              <w:left w:val="single" w:sz="18" w:space="0" w:color="auto"/>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120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9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11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8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9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1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9</w:t>
            </w:r>
          </w:p>
        </w:tc>
        <w:tc>
          <w:tcPr>
            <w:tcW w:w="523" w:type="dxa"/>
            <w:tcBorders>
              <w:top w:val="nil"/>
              <w:left w:val="single" w:sz="18" w:space="0" w:color="auto"/>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6</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20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9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11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8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9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1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10</w:t>
            </w:r>
          </w:p>
        </w:tc>
        <w:tc>
          <w:tcPr>
            <w:tcW w:w="523" w:type="dxa"/>
            <w:tcBorders>
              <w:top w:val="nil"/>
              <w:left w:val="single" w:sz="18" w:space="0" w:color="auto"/>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6</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120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9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1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9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1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11</w:t>
            </w:r>
          </w:p>
        </w:tc>
        <w:tc>
          <w:tcPr>
            <w:tcW w:w="523" w:type="dxa"/>
            <w:tcBorders>
              <w:top w:val="nil"/>
              <w:left w:val="single" w:sz="18" w:space="0" w:color="auto"/>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20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9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1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6</w:t>
            </w:r>
          </w:p>
        </w:tc>
        <w:tc>
          <w:tcPr>
            <w:tcW w:w="8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9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11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12</w:t>
            </w:r>
          </w:p>
        </w:tc>
        <w:tc>
          <w:tcPr>
            <w:tcW w:w="523" w:type="dxa"/>
            <w:tcBorders>
              <w:top w:val="nil"/>
              <w:left w:val="single" w:sz="18" w:space="0" w:color="auto"/>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20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9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11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9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11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14</w:t>
            </w:r>
          </w:p>
        </w:tc>
        <w:tc>
          <w:tcPr>
            <w:tcW w:w="523" w:type="dxa"/>
            <w:tcBorders>
              <w:top w:val="nil"/>
              <w:left w:val="single" w:sz="18" w:space="0" w:color="auto"/>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200" w:type="dxa"/>
            <w:tcBorders>
              <w:top w:val="nil"/>
              <w:left w:val="nil"/>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920" w:type="dxa"/>
            <w:tcBorders>
              <w:top w:val="nil"/>
              <w:left w:val="nil"/>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1160" w:type="dxa"/>
            <w:tcBorders>
              <w:top w:val="nil"/>
              <w:left w:val="nil"/>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60" w:type="dxa"/>
            <w:tcBorders>
              <w:top w:val="nil"/>
              <w:left w:val="nil"/>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980" w:type="dxa"/>
            <w:tcBorders>
              <w:top w:val="nil"/>
              <w:left w:val="nil"/>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nil"/>
              <w:left w:val="nil"/>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1120" w:type="dxa"/>
            <w:tcBorders>
              <w:top w:val="nil"/>
              <w:left w:val="nil"/>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17</w:t>
            </w:r>
          </w:p>
        </w:tc>
        <w:tc>
          <w:tcPr>
            <w:tcW w:w="523" w:type="dxa"/>
            <w:tcBorders>
              <w:top w:val="single" w:sz="4" w:space="0" w:color="auto"/>
              <w:left w:val="single" w:sz="18" w:space="0" w:color="auto"/>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single" w:sz="4" w:space="0" w:color="auto"/>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1200" w:type="dxa"/>
            <w:tcBorders>
              <w:top w:val="single" w:sz="4" w:space="0" w:color="auto"/>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920" w:type="dxa"/>
            <w:tcBorders>
              <w:top w:val="single" w:sz="4" w:space="0" w:color="auto"/>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1160" w:type="dxa"/>
            <w:tcBorders>
              <w:top w:val="single" w:sz="4" w:space="0" w:color="auto"/>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860" w:type="dxa"/>
            <w:tcBorders>
              <w:top w:val="single" w:sz="4" w:space="0" w:color="auto"/>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980" w:type="dxa"/>
            <w:tcBorders>
              <w:top w:val="single" w:sz="4" w:space="0" w:color="auto"/>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single" w:sz="4" w:space="0" w:color="auto"/>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120" w:type="dxa"/>
            <w:tcBorders>
              <w:top w:val="single" w:sz="4" w:space="0" w:color="auto"/>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19</w:t>
            </w:r>
          </w:p>
        </w:tc>
        <w:tc>
          <w:tcPr>
            <w:tcW w:w="523" w:type="dxa"/>
            <w:tcBorders>
              <w:top w:val="nil"/>
              <w:left w:val="single" w:sz="18" w:space="0" w:color="auto"/>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20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9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1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8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9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11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20</w:t>
            </w:r>
          </w:p>
        </w:tc>
        <w:tc>
          <w:tcPr>
            <w:tcW w:w="523" w:type="dxa"/>
            <w:tcBorders>
              <w:top w:val="nil"/>
              <w:left w:val="single" w:sz="18" w:space="0" w:color="auto"/>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120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9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11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8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9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11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6</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23</w:t>
            </w:r>
          </w:p>
        </w:tc>
        <w:tc>
          <w:tcPr>
            <w:tcW w:w="523" w:type="dxa"/>
            <w:tcBorders>
              <w:top w:val="nil"/>
              <w:left w:val="single" w:sz="18" w:space="0" w:color="auto"/>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20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9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11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9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11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24</w:t>
            </w:r>
          </w:p>
        </w:tc>
        <w:tc>
          <w:tcPr>
            <w:tcW w:w="523" w:type="dxa"/>
            <w:tcBorders>
              <w:top w:val="nil"/>
              <w:left w:val="single" w:sz="18" w:space="0" w:color="auto"/>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20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9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11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8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9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11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6</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25</w:t>
            </w:r>
          </w:p>
        </w:tc>
        <w:tc>
          <w:tcPr>
            <w:tcW w:w="523" w:type="dxa"/>
            <w:tcBorders>
              <w:top w:val="nil"/>
              <w:left w:val="single" w:sz="18" w:space="0" w:color="auto"/>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20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9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11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9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1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26</w:t>
            </w:r>
          </w:p>
        </w:tc>
        <w:tc>
          <w:tcPr>
            <w:tcW w:w="523" w:type="dxa"/>
            <w:tcBorders>
              <w:top w:val="nil"/>
              <w:left w:val="single" w:sz="18" w:space="0" w:color="auto"/>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120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9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11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8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9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1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27</w:t>
            </w:r>
          </w:p>
        </w:tc>
        <w:tc>
          <w:tcPr>
            <w:tcW w:w="523" w:type="dxa"/>
            <w:tcBorders>
              <w:top w:val="nil"/>
              <w:left w:val="single" w:sz="18" w:space="0" w:color="auto"/>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120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9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11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9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1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28</w:t>
            </w:r>
          </w:p>
        </w:tc>
        <w:tc>
          <w:tcPr>
            <w:tcW w:w="523" w:type="dxa"/>
            <w:tcBorders>
              <w:top w:val="nil"/>
              <w:left w:val="single" w:sz="18" w:space="0" w:color="auto"/>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20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9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11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9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6</w:t>
            </w:r>
          </w:p>
        </w:tc>
        <w:tc>
          <w:tcPr>
            <w:tcW w:w="11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29</w:t>
            </w:r>
          </w:p>
        </w:tc>
        <w:tc>
          <w:tcPr>
            <w:tcW w:w="523" w:type="dxa"/>
            <w:tcBorders>
              <w:top w:val="nil"/>
              <w:left w:val="single" w:sz="18" w:space="0" w:color="auto"/>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20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9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11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9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1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30</w:t>
            </w:r>
          </w:p>
        </w:tc>
        <w:tc>
          <w:tcPr>
            <w:tcW w:w="523" w:type="dxa"/>
            <w:tcBorders>
              <w:top w:val="nil"/>
              <w:left w:val="single" w:sz="18" w:space="0" w:color="auto"/>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20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9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11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9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1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31</w:t>
            </w:r>
          </w:p>
        </w:tc>
        <w:tc>
          <w:tcPr>
            <w:tcW w:w="523" w:type="dxa"/>
            <w:tcBorders>
              <w:top w:val="nil"/>
              <w:left w:val="single" w:sz="18" w:space="0" w:color="auto"/>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120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6</w:t>
            </w:r>
          </w:p>
        </w:tc>
        <w:tc>
          <w:tcPr>
            <w:tcW w:w="9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11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8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9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11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32</w:t>
            </w:r>
          </w:p>
        </w:tc>
        <w:tc>
          <w:tcPr>
            <w:tcW w:w="523" w:type="dxa"/>
            <w:tcBorders>
              <w:top w:val="nil"/>
              <w:left w:val="single" w:sz="18" w:space="0" w:color="auto"/>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120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9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1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8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9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11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33</w:t>
            </w:r>
          </w:p>
        </w:tc>
        <w:tc>
          <w:tcPr>
            <w:tcW w:w="523" w:type="dxa"/>
            <w:tcBorders>
              <w:top w:val="nil"/>
              <w:left w:val="single" w:sz="18" w:space="0" w:color="auto"/>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20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9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11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9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1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34</w:t>
            </w:r>
          </w:p>
        </w:tc>
        <w:tc>
          <w:tcPr>
            <w:tcW w:w="523" w:type="dxa"/>
            <w:tcBorders>
              <w:top w:val="nil"/>
              <w:left w:val="single" w:sz="18" w:space="0" w:color="auto"/>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20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9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11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6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9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120" w:type="dxa"/>
            <w:tcBorders>
              <w:top w:val="nil"/>
              <w:left w:val="nil"/>
              <w:bottom w:val="single" w:sz="4"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39</w:t>
            </w:r>
          </w:p>
        </w:tc>
        <w:tc>
          <w:tcPr>
            <w:tcW w:w="523" w:type="dxa"/>
            <w:tcBorders>
              <w:top w:val="nil"/>
              <w:left w:val="single" w:sz="18" w:space="0" w:color="auto"/>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880" w:type="dxa"/>
            <w:tcBorders>
              <w:top w:val="nil"/>
              <w:left w:val="nil"/>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200" w:type="dxa"/>
            <w:tcBorders>
              <w:top w:val="nil"/>
              <w:left w:val="nil"/>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920" w:type="dxa"/>
            <w:tcBorders>
              <w:top w:val="nil"/>
              <w:left w:val="nil"/>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1160" w:type="dxa"/>
            <w:tcBorders>
              <w:top w:val="nil"/>
              <w:left w:val="nil"/>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860" w:type="dxa"/>
            <w:tcBorders>
              <w:top w:val="nil"/>
              <w:left w:val="nil"/>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980" w:type="dxa"/>
            <w:tcBorders>
              <w:top w:val="nil"/>
              <w:left w:val="nil"/>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120" w:type="dxa"/>
            <w:tcBorders>
              <w:top w:val="nil"/>
              <w:left w:val="nil"/>
              <w:bottom w:val="nil"/>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42</w:t>
            </w:r>
          </w:p>
        </w:tc>
        <w:tc>
          <w:tcPr>
            <w:tcW w:w="523" w:type="dxa"/>
            <w:tcBorders>
              <w:top w:val="single" w:sz="4" w:space="0" w:color="auto"/>
              <w:left w:val="single" w:sz="18" w:space="0" w:color="auto"/>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single" w:sz="4" w:space="0" w:color="auto"/>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200" w:type="dxa"/>
            <w:tcBorders>
              <w:top w:val="single" w:sz="4" w:space="0" w:color="auto"/>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920" w:type="dxa"/>
            <w:tcBorders>
              <w:top w:val="single" w:sz="4" w:space="0" w:color="auto"/>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1160" w:type="dxa"/>
            <w:tcBorders>
              <w:top w:val="single" w:sz="4" w:space="0" w:color="auto"/>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60" w:type="dxa"/>
            <w:tcBorders>
              <w:top w:val="single" w:sz="4" w:space="0" w:color="auto"/>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980" w:type="dxa"/>
            <w:tcBorders>
              <w:top w:val="single" w:sz="4" w:space="0" w:color="auto"/>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c>
          <w:tcPr>
            <w:tcW w:w="880" w:type="dxa"/>
            <w:tcBorders>
              <w:top w:val="single" w:sz="4" w:space="0" w:color="auto"/>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c>
          <w:tcPr>
            <w:tcW w:w="1120" w:type="dxa"/>
            <w:tcBorders>
              <w:top w:val="single" w:sz="4" w:space="0" w:color="auto"/>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5</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43</w:t>
            </w:r>
          </w:p>
        </w:tc>
        <w:tc>
          <w:tcPr>
            <w:tcW w:w="523" w:type="dxa"/>
            <w:tcBorders>
              <w:top w:val="nil"/>
              <w:left w:val="single" w:sz="18" w:space="0" w:color="auto"/>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20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6</w:t>
            </w:r>
          </w:p>
        </w:tc>
        <w:tc>
          <w:tcPr>
            <w:tcW w:w="9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1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8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9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11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1</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44</w:t>
            </w:r>
          </w:p>
        </w:tc>
        <w:tc>
          <w:tcPr>
            <w:tcW w:w="523" w:type="dxa"/>
            <w:tcBorders>
              <w:top w:val="nil"/>
              <w:left w:val="single" w:sz="18" w:space="0" w:color="auto"/>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120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6</w:t>
            </w:r>
          </w:p>
        </w:tc>
        <w:tc>
          <w:tcPr>
            <w:tcW w:w="9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11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8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9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1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r>
      <w:tr w:rsidR="004C1322" w:rsidRPr="004C1322" w:rsidTr="00C918DD">
        <w:trPr>
          <w:trHeight w:val="300"/>
          <w:jc w:val="center"/>
        </w:trPr>
        <w:tc>
          <w:tcPr>
            <w:tcW w:w="1307"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45</w:t>
            </w:r>
          </w:p>
        </w:tc>
        <w:tc>
          <w:tcPr>
            <w:tcW w:w="523" w:type="dxa"/>
            <w:tcBorders>
              <w:top w:val="nil"/>
              <w:left w:val="single" w:sz="18" w:space="0" w:color="auto"/>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120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6</w:t>
            </w:r>
          </w:p>
        </w:tc>
        <w:tc>
          <w:tcPr>
            <w:tcW w:w="9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1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86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9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88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1120" w:type="dxa"/>
            <w:tcBorders>
              <w:top w:val="nil"/>
              <w:left w:val="nil"/>
              <w:bottom w:val="single" w:sz="4" w:space="0" w:color="auto"/>
              <w:right w:val="single" w:sz="4" w:space="0" w:color="auto"/>
            </w:tcBorders>
            <w:shd w:val="clear" w:color="000000" w:fill="E6B9B8"/>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r>
      <w:tr w:rsidR="004C1322" w:rsidRPr="004C1322" w:rsidTr="00C918DD">
        <w:trPr>
          <w:trHeight w:val="315"/>
          <w:jc w:val="center"/>
        </w:trPr>
        <w:tc>
          <w:tcPr>
            <w:tcW w:w="1307" w:type="dxa"/>
            <w:tcBorders>
              <w:top w:val="single" w:sz="4" w:space="0" w:color="auto"/>
              <w:left w:val="single" w:sz="18" w:space="0" w:color="auto"/>
              <w:bottom w:val="single" w:sz="18" w:space="0" w:color="auto"/>
              <w:right w:val="single" w:sz="18" w:space="0" w:color="auto"/>
            </w:tcBorders>
            <w:shd w:val="clear" w:color="000000" w:fill="B8CCE4"/>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47</w:t>
            </w:r>
          </w:p>
        </w:tc>
        <w:tc>
          <w:tcPr>
            <w:tcW w:w="523" w:type="dxa"/>
            <w:tcBorders>
              <w:top w:val="nil"/>
              <w:left w:val="single" w:sz="18" w:space="0" w:color="auto"/>
              <w:bottom w:val="single" w:sz="18"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18"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3</w:t>
            </w:r>
          </w:p>
        </w:tc>
        <w:tc>
          <w:tcPr>
            <w:tcW w:w="1200" w:type="dxa"/>
            <w:tcBorders>
              <w:top w:val="nil"/>
              <w:left w:val="nil"/>
              <w:bottom w:val="single" w:sz="18"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920" w:type="dxa"/>
            <w:tcBorders>
              <w:top w:val="nil"/>
              <w:left w:val="nil"/>
              <w:bottom w:val="single" w:sz="18"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0</w:t>
            </w:r>
          </w:p>
        </w:tc>
        <w:tc>
          <w:tcPr>
            <w:tcW w:w="1160" w:type="dxa"/>
            <w:tcBorders>
              <w:top w:val="nil"/>
              <w:left w:val="nil"/>
              <w:bottom w:val="single" w:sz="18"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60" w:type="dxa"/>
            <w:tcBorders>
              <w:top w:val="nil"/>
              <w:left w:val="nil"/>
              <w:bottom w:val="single" w:sz="18"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980" w:type="dxa"/>
            <w:tcBorders>
              <w:top w:val="nil"/>
              <w:left w:val="nil"/>
              <w:bottom w:val="single" w:sz="18"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2</w:t>
            </w:r>
          </w:p>
        </w:tc>
        <w:tc>
          <w:tcPr>
            <w:tcW w:w="880" w:type="dxa"/>
            <w:tcBorders>
              <w:top w:val="nil"/>
              <w:left w:val="nil"/>
              <w:bottom w:val="single" w:sz="18"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4</w:t>
            </w:r>
          </w:p>
        </w:tc>
        <w:tc>
          <w:tcPr>
            <w:tcW w:w="1120" w:type="dxa"/>
            <w:tcBorders>
              <w:top w:val="nil"/>
              <w:left w:val="nil"/>
              <w:bottom w:val="single" w:sz="18" w:space="0" w:color="auto"/>
              <w:right w:val="single" w:sz="4" w:space="0" w:color="auto"/>
            </w:tcBorders>
            <w:shd w:val="clear" w:color="000000" w:fill="B8CCE4"/>
            <w:noWrap/>
            <w:vAlign w:val="bottom"/>
            <w:hideMark/>
          </w:tcPr>
          <w:p w:rsidR="004C1322" w:rsidRPr="004C1322" w:rsidRDefault="004C1322" w:rsidP="004C1322">
            <w:pPr>
              <w:spacing w:line="240" w:lineRule="auto"/>
              <w:jc w:val="center"/>
              <w:rPr>
                <w:bCs/>
                <w:sz w:val="18"/>
                <w:szCs w:val="18"/>
                <w:lang w:eastAsia="sk-SK"/>
              </w:rPr>
            </w:pPr>
            <w:r w:rsidRPr="004C1322">
              <w:rPr>
                <w:bCs/>
                <w:sz w:val="18"/>
                <w:szCs w:val="18"/>
                <w:lang w:eastAsia="sk-SK"/>
              </w:rPr>
              <w:t>6</w:t>
            </w:r>
          </w:p>
        </w:tc>
      </w:tr>
      <w:tr w:rsidR="004C1322" w:rsidRPr="004C1322" w:rsidTr="00C918DD">
        <w:trPr>
          <w:trHeight w:val="300"/>
          <w:jc w:val="center"/>
        </w:trPr>
        <w:tc>
          <w:tcPr>
            <w:tcW w:w="1307" w:type="dxa"/>
            <w:tcBorders>
              <w:top w:val="single" w:sz="18" w:space="0" w:color="auto"/>
              <w:left w:val="nil"/>
              <w:bottom w:val="nil"/>
              <w:right w:val="single" w:sz="18" w:space="0" w:color="auto"/>
            </w:tcBorders>
            <w:shd w:val="clear" w:color="auto" w:fill="auto"/>
            <w:noWrap/>
            <w:vAlign w:val="bottom"/>
            <w:hideMark/>
          </w:tcPr>
          <w:p w:rsidR="004C1322" w:rsidRPr="004C1322" w:rsidRDefault="004C1322" w:rsidP="004C1322">
            <w:pPr>
              <w:spacing w:line="240" w:lineRule="auto"/>
              <w:jc w:val="left"/>
              <w:rPr>
                <w:b/>
                <w:bCs/>
                <w:color w:val="000000"/>
                <w:sz w:val="18"/>
                <w:szCs w:val="18"/>
                <w:lang w:eastAsia="sk-SK"/>
              </w:rPr>
            </w:pPr>
            <w:r w:rsidRPr="004C1322">
              <w:rPr>
                <w:b/>
                <w:bCs/>
                <w:color w:val="000000"/>
                <w:sz w:val="18"/>
                <w:szCs w:val="18"/>
                <w:lang w:eastAsia="sk-SK"/>
              </w:rPr>
              <w:t>Arit.priem.</w:t>
            </w:r>
          </w:p>
        </w:tc>
        <w:tc>
          <w:tcPr>
            <w:tcW w:w="523"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2,63</w:t>
            </w:r>
          </w:p>
        </w:tc>
        <w:tc>
          <w:tcPr>
            <w:tcW w:w="880" w:type="dxa"/>
            <w:tcBorders>
              <w:top w:val="single" w:sz="18" w:space="0" w:color="auto"/>
              <w:left w:val="nil"/>
              <w:bottom w:val="single" w:sz="4"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2,53</w:t>
            </w:r>
          </w:p>
        </w:tc>
        <w:tc>
          <w:tcPr>
            <w:tcW w:w="1200" w:type="dxa"/>
            <w:tcBorders>
              <w:top w:val="single" w:sz="18" w:space="0" w:color="auto"/>
              <w:left w:val="nil"/>
              <w:bottom w:val="single" w:sz="4"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3,47</w:t>
            </w:r>
          </w:p>
        </w:tc>
        <w:tc>
          <w:tcPr>
            <w:tcW w:w="920" w:type="dxa"/>
            <w:tcBorders>
              <w:top w:val="single" w:sz="18" w:space="0" w:color="auto"/>
              <w:left w:val="nil"/>
              <w:bottom w:val="single" w:sz="4"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1,20</w:t>
            </w:r>
          </w:p>
        </w:tc>
        <w:tc>
          <w:tcPr>
            <w:tcW w:w="1160" w:type="dxa"/>
            <w:tcBorders>
              <w:top w:val="single" w:sz="18" w:space="0" w:color="auto"/>
              <w:left w:val="nil"/>
              <w:bottom w:val="single" w:sz="4"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2,10</w:t>
            </w:r>
          </w:p>
        </w:tc>
        <w:tc>
          <w:tcPr>
            <w:tcW w:w="860" w:type="dxa"/>
            <w:tcBorders>
              <w:top w:val="single" w:sz="18" w:space="0" w:color="auto"/>
              <w:left w:val="nil"/>
              <w:bottom w:val="single" w:sz="4"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2,83</w:t>
            </w:r>
          </w:p>
        </w:tc>
        <w:tc>
          <w:tcPr>
            <w:tcW w:w="980" w:type="dxa"/>
            <w:tcBorders>
              <w:top w:val="single" w:sz="18" w:space="0" w:color="auto"/>
              <w:left w:val="nil"/>
              <w:bottom w:val="single" w:sz="4"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2,87</w:t>
            </w:r>
          </w:p>
        </w:tc>
        <w:tc>
          <w:tcPr>
            <w:tcW w:w="880" w:type="dxa"/>
            <w:tcBorders>
              <w:top w:val="single" w:sz="18" w:space="0" w:color="auto"/>
              <w:left w:val="nil"/>
              <w:bottom w:val="single" w:sz="4"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3,07</w:t>
            </w:r>
          </w:p>
        </w:tc>
        <w:tc>
          <w:tcPr>
            <w:tcW w:w="1120" w:type="dxa"/>
            <w:tcBorders>
              <w:top w:val="single" w:sz="18" w:space="0" w:color="auto"/>
              <w:left w:val="nil"/>
              <w:bottom w:val="single" w:sz="4" w:space="0" w:color="auto"/>
              <w:right w:val="single" w:sz="18"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3,53</w:t>
            </w:r>
          </w:p>
        </w:tc>
      </w:tr>
      <w:tr w:rsidR="004C1322" w:rsidRPr="004C1322" w:rsidTr="00C918DD">
        <w:trPr>
          <w:trHeight w:val="300"/>
          <w:jc w:val="center"/>
        </w:trPr>
        <w:tc>
          <w:tcPr>
            <w:tcW w:w="1307" w:type="dxa"/>
            <w:tcBorders>
              <w:top w:val="nil"/>
              <w:left w:val="nil"/>
              <w:bottom w:val="nil"/>
              <w:right w:val="single" w:sz="18" w:space="0" w:color="auto"/>
            </w:tcBorders>
            <w:shd w:val="clear" w:color="auto" w:fill="auto"/>
            <w:noWrap/>
            <w:vAlign w:val="bottom"/>
            <w:hideMark/>
          </w:tcPr>
          <w:p w:rsidR="004C1322" w:rsidRPr="004C1322" w:rsidRDefault="004C1322" w:rsidP="004C1322">
            <w:pPr>
              <w:spacing w:line="240" w:lineRule="auto"/>
              <w:jc w:val="left"/>
              <w:rPr>
                <w:b/>
                <w:bCs/>
                <w:color w:val="000000"/>
                <w:sz w:val="18"/>
                <w:szCs w:val="18"/>
                <w:lang w:eastAsia="sk-SK"/>
              </w:rPr>
            </w:pPr>
            <w:r w:rsidRPr="004C1322">
              <w:rPr>
                <w:b/>
                <w:bCs/>
                <w:color w:val="000000"/>
                <w:sz w:val="18"/>
                <w:szCs w:val="18"/>
                <w:lang w:eastAsia="sk-SK"/>
              </w:rPr>
              <w:t>Modus:</w:t>
            </w:r>
          </w:p>
        </w:tc>
        <w:tc>
          <w:tcPr>
            <w:tcW w:w="523"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4 a 5</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3 a 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3</w:t>
            </w:r>
          </w:p>
        </w:tc>
        <w:tc>
          <w:tcPr>
            <w:tcW w:w="1120" w:type="dxa"/>
            <w:tcBorders>
              <w:top w:val="single" w:sz="4" w:space="0" w:color="auto"/>
              <w:left w:val="nil"/>
              <w:bottom w:val="single" w:sz="4" w:space="0" w:color="auto"/>
              <w:right w:val="single" w:sz="18"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4</w:t>
            </w:r>
          </w:p>
        </w:tc>
      </w:tr>
      <w:tr w:rsidR="004C1322" w:rsidRPr="004C1322" w:rsidTr="00C918DD">
        <w:trPr>
          <w:trHeight w:val="315"/>
          <w:jc w:val="center"/>
        </w:trPr>
        <w:tc>
          <w:tcPr>
            <w:tcW w:w="1307" w:type="dxa"/>
            <w:tcBorders>
              <w:top w:val="nil"/>
              <w:left w:val="nil"/>
              <w:bottom w:val="nil"/>
              <w:right w:val="single" w:sz="18" w:space="0" w:color="auto"/>
            </w:tcBorders>
            <w:shd w:val="clear" w:color="auto" w:fill="auto"/>
            <w:noWrap/>
            <w:vAlign w:val="bottom"/>
            <w:hideMark/>
          </w:tcPr>
          <w:p w:rsidR="004C1322" w:rsidRPr="004C1322" w:rsidRDefault="004C1322" w:rsidP="004C1322">
            <w:pPr>
              <w:spacing w:line="240" w:lineRule="auto"/>
              <w:jc w:val="left"/>
              <w:rPr>
                <w:b/>
                <w:bCs/>
                <w:color w:val="000000"/>
                <w:sz w:val="18"/>
                <w:szCs w:val="18"/>
                <w:lang w:eastAsia="sk-SK"/>
              </w:rPr>
            </w:pPr>
            <w:r w:rsidRPr="004C1322">
              <w:rPr>
                <w:b/>
                <w:bCs/>
                <w:color w:val="000000"/>
                <w:sz w:val="18"/>
                <w:szCs w:val="18"/>
                <w:lang w:eastAsia="sk-SK"/>
              </w:rPr>
              <w:t>Medián:</w:t>
            </w:r>
          </w:p>
        </w:tc>
        <w:tc>
          <w:tcPr>
            <w:tcW w:w="523"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w:t>
            </w:r>
          </w:p>
        </w:tc>
        <w:tc>
          <w:tcPr>
            <w:tcW w:w="880" w:type="dxa"/>
            <w:tcBorders>
              <w:top w:val="single" w:sz="4" w:space="0" w:color="auto"/>
              <w:left w:val="nil"/>
              <w:bottom w:val="single" w:sz="18"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2,5</w:t>
            </w:r>
          </w:p>
        </w:tc>
        <w:tc>
          <w:tcPr>
            <w:tcW w:w="1200" w:type="dxa"/>
            <w:tcBorders>
              <w:top w:val="single" w:sz="4" w:space="0" w:color="auto"/>
              <w:left w:val="nil"/>
              <w:bottom w:val="single" w:sz="18"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4</w:t>
            </w:r>
          </w:p>
        </w:tc>
        <w:tc>
          <w:tcPr>
            <w:tcW w:w="920" w:type="dxa"/>
            <w:tcBorders>
              <w:top w:val="single" w:sz="4" w:space="0" w:color="auto"/>
              <w:left w:val="nil"/>
              <w:bottom w:val="single" w:sz="18"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1</w:t>
            </w:r>
          </w:p>
        </w:tc>
        <w:tc>
          <w:tcPr>
            <w:tcW w:w="1160" w:type="dxa"/>
            <w:tcBorders>
              <w:top w:val="single" w:sz="4" w:space="0" w:color="auto"/>
              <w:left w:val="nil"/>
              <w:bottom w:val="single" w:sz="18"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2</w:t>
            </w:r>
          </w:p>
        </w:tc>
        <w:tc>
          <w:tcPr>
            <w:tcW w:w="860" w:type="dxa"/>
            <w:tcBorders>
              <w:top w:val="single" w:sz="4" w:space="0" w:color="auto"/>
              <w:left w:val="nil"/>
              <w:bottom w:val="single" w:sz="18"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3</w:t>
            </w:r>
          </w:p>
        </w:tc>
        <w:tc>
          <w:tcPr>
            <w:tcW w:w="980" w:type="dxa"/>
            <w:tcBorders>
              <w:top w:val="single" w:sz="4" w:space="0" w:color="auto"/>
              <w:left w:val="nil"/>
              <w:bottom w:val="single" w:sz="18"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3</w:t>
            </w:r>
          </w:p>
        </w:tc>
        <w:tc>
          <w:tcPr>
            <w:tcW w:w="880" w:type="dxa"/>
            <w:tcBorders>
              <w:top w:val="single" w:sz="4" w:space="0" w:color="auto"/>
              <w:left w:val="nil"/>
              <w:bottom w:val="single" w:sz="18" w:space="0" w:color="auto"/>
              <w:right w:val="single" w:sz="4"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3</w:t>
            </w:r>
          </w:p>
        </w:tc>
        <w:tc>
          <w:tcPr>
            <w:tcW w:w="1120" w:type="dxa"/>
            <w:tcBorders>
              <w:top w:val="single" w:sz="4" w:space="0" w:color="auto"/>
              <w:left w:val="nil"/>
              <w:bottom w:val="single" w:sz="18" w:space="0" w:color="auto"/>
              <w:right w:val="single" w:sz="18"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4</w:t>
            </w:r>
          </w:p>
        </w:tc>
      </w:tr>
      <w:tr w:rsidR="004C1322" w:rsidRPr="004C1322" w:rsidTr="00C918DD">
        <w:trPr>
          <w:trHeight w:val="315"/>
          <w:jc w:val="center"/>
        </w:trPr>
        <w:tc>
          <w:tcPr>
            <w:tcW w:w="1307" w:type="dxa"/>
            <w:tcBorders>
              <w:top w:val="nil"/>
              <w:left w:val="nil"/>
              <w:bottom w:val="nil"/>
              <w:right w:val="single" w:sz="18" w:space="0" w:color="auto"/>
            </w:tcBorders>
            <w:shd w:val="clear" w:color="auto" w:fill="auto"/>
            <w:noWrap/>
            <w:vAlign w:val="bottom"/>
            <w:hideMark/>
          </w:tcPr>
          <w:p w:rsidR="004C1322" w:rsidRPr="004C1322" w:rsidRDefault="004C1322" w:rsidP="004C1322">
            <w:pPr>
              <w:spacing w:line="240" w:lineRule="auto"/>
              <w:jc w:val="left"/>
              <w:rPr>
                <w:color w:val="000000"/>
                <w:sz w:val="18"/>
                <w:szCs w:val="18"/>
                <w:lang w:eastAsia="sk-SK"/>
              </w:rPr>
            </w:pPr>
            <w:r w:rsidRPr="004C1322">
              <w:rPr>
                <w:color w:val="000000"/>
                <w:sz w:val="18"/>
                <w:szCs w:val="18"/>
                <w:lang w:eastAsia="sk-SK"/>
              </w:rPr>
              <w:t>Poč. resp.:</w:t>
            </w:r>
          </w:p>
        </w:tc>
        <w:tc>
          <w:tcPr>
            <w:tcW w:w="523"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4C1322" w:rsidRPr="004C1322" w:rsidRDefault="004C1322" w:rsidP="004C1322">
            <w:pPr>
              <w:spacing w:line="240" w:lineRule="auto"/>
              <w:jc w:val="center"/>
              <w:rPr>
                <w:b/>
                <w:bCs/>
                <w:color w:val="000000"/>
                <w:sz w:val="18"/>
                <w:szCs w:val="18"/>
                <w:lang w:eastAsia="sk-SK"/>
              </w:rPr>
            </w:pPr>
            <w:r w:rsidRPr="004C1322">
              <w:rPr>
                <w:b/>
                <w:bCs/>
                <w:color w:val="000000"/>
                <w:sz w:val="18"/>
                <w:szCs w:val="18"/>
                <w:lang w:eastAsia="sk-SK"/>
              </w:rPr>
              <w:t>30</w:t>
            </w:r>
          </w:p>
        </w:tc>
        <w:tc>
          <w:tcPr>
            <w:tcW w:w="880" w:type="dxa"/>
            <w:tcBorders>
              <w:top w:val="single" w:sz="18" w:space="0" w:color="auto"/>
              <w:left w:val="single" w:sz="18" w:space="0" w:color="auto"/>
              <w:bottom w:val="nil"/>
              <w:right w:val="nil"/>
            </w:tcBorders>
            <w:shd w:val="clear" w:color="auto" w:fill="auto"/>
            <w:noWrap/>
            <w:vAlign w:val="bottom"/>
            <w:hideMark/>
          </w:tcPr>
          <w:p w:rsidR="004C1322" w:rsidRPr="004C1322" w:rsidRDefault="004C1322" w:rsidP="004C1322">
            <w:pPr>
              <w:spacing w:line="240" w:lineRule="auto"/>
              <w:jc w:val="left"/>
              <w:rPr>
                <w:color w:val="000000"/>
                <w:sz w:val="18"/>
                <w:szCs w:val="18"/>
                <w:lang w:eastAsia="sk-SK"/>
              </w:rPr>
            </w:pPr>
          </w:p>
        </w:tc>
        <w:tc>
          <w:tcPr>
            <w:tcW w:w="1200" w:type="dxa"/>
            <w:tcBorders>
              <w:top w:val="single" w:sz="18" w:space="0" w:color="auto"/>
              <w:left w:val="nil"/>
              <w:bottom w:val="nil"/>
              <w:right w:val="nil"/>
            </w:tcBorders>
            <w:shd w:val="clear" w:color="auto" w:fill="auto"/>
            <w:noWrap/>
            <w:vAlign w:val="bottom"/>
            <w:hideMark/>
          </w:tcPr>
          <w:p w:rsidR="004C1322" w:rsidRPr="004C1322" w:rsidRDefault="004C1322" w:rsidP="004C1322">
            <w:pPr>
              <w:spacing w:line="240" w:lineRule="auto"/>
              <w:jc w:val="left"/>
              <w:rPr>
                <w:color w:val="000000"/>
                <w:sz w:val="18"/>
                <w:szCs w:val="18"/>
                <w:lang w:eastAsia="sk-SK"/>
              </w:rPr>
            </w:pPr>
          </w:p>
        </w:tc>
        <w:tc>
          <w:tcPr>
            <w:tcW w:w="920" w:type="dxa"/>
            <w:tcBorders>
              <w:top w:val="single" w:sz="18" w:space="0" w:color="auto"/>
              <w:left w:val="nil"/>
              <w:bottom w:val="nil"/>
              <w:right w:val="nil"/>
            </w:tcBorders>
            <w:shd w:val="clear" w:color="auto" w:fill="auto"/>
            <w:noWrap/>
            <w:vAlign w:val="bottom"/>
            <w:hideMark/>
          </w:tcPr>
          <w:p w:rsidR="004C1322" w:rsidRPr="004C1322" w:rsidRDefault="004C1322" w:rsidP="004C1322">
            <w:pPr>
              <w:spacing w:line="240" w:lineRule="auto"/>
              <w:jc w:val="left"/>
              <w:rPr>
                <w:color w:val="000000"/>
                <w:sz w:val="18"/>
                <w:szCs w:val="18"/>
                <w:lang w:eastAsia="sk-SK"/>
              </w:rPr>
            </w:pPr>
          </w:p>
        </w:tc>
        <w:tc>
          <w:tcPr>
            <w:tcW w:w="1160" w:type="dxa"/>
            <w:tcBorders>
              <w:top w:val="single" w:sz="18" w:space="0" w:color="auto"/>
              <w:left w:val="nil"/>
              <w:bottom w:val="nil"/>
              <w:right w:val="nil"/>
            </w:tcBorders>
            <w:shd w:val="clear" w:color="auto" w:fill="auto"/>
            <w:noWrap/>
            <w:vAlign w:val="bottom"/>
            <w:hideMark/>
          </w:tcPr>
          <w:p w:rsidR="004C1322" w:rsidRPr="004C1322" w:rsidRDefault="004C1322" w:rsidP="004C1322">
            <w:pPr>
              <w:spacing w:line="240" w:lineRule="auto"/>
              <w:jc w:val="left"/>
              <w:rPr>
                <w:color w:val="000000"/>
                <w:sz w:val="18"/>
                <w:szCs w:val="18"/>
                <w:lang w:eastAsia="sk-SK"/>
              </w:rPr>
            </w:pPr>
          </w:p>
        </w:tc>
        <w:tc>
          <w:tcPr>
            <w:tcW w:w="860" w:type="dxa"/>
            <w:tcBorders>
              <w:top w:val="single" w:sz="18" w:space="0" w:color="auto"/>
              <w:left w:val="nil"/>
              <w:bottom w:val="nil"/>
              <w:right w:val="nil"/>
            </w:tcBorders>
            <w:shd w:val="clear" w:color="auto" w:fill="auto"/>
            <w:noWrap/>
            <w:vAlign w:val="bottom"/>
            <w:hideMark/>
          </w:tcPr>
          <w:p w:rsidR="004C1322" w:rsidRPr="004C1322" w:rsidRDefault="004C1322" w:rsidP="004C1322">
            <w:pPr>
              <w:spacing w:line="240" w:lineRule="auto"/>
              <w:jc w:val="left"/>
              <w:rPr>
                <w:color w:val="000000"/>
                <w:sz w:val="18"/>
                <w:szCs w:val="18"/>
                <w:lang w:eastAsia="sk-SK"/>
              </w:rPr>
            </w:pPr>
          </w:p>
        </w:tc>
        <w:tc>
          <w:tcPr>
            <w:tcW w:w="980" w:type="dxa"/>
            <w:tcBorders>
              <w:top w:val="single" w:sz="18" w:space="0" w:color="auto"/>
              <w:left w:val="nil"/>
              <w:bottom w:val="nil"/>
              <w:right w:val="nil"/>
            </w:tcBorders>
            <w:shd w:val="clear" w:color="auto" w:fill="auto"/>
            <w:noWrap/>
            <w:vAlign w:val="bottom"/>
            <w:hideMark/>
          </w:tcPr>
          <w:p w:rsidR="004C1322" w:rsidRPr="004C1322" w:rsidRDefault="004C1322" w:rsidP="004C1322">
            <w:pPr>
              <w:spacing w:line="240" w:lineRule="auto"/>
              <w:jc w:val="left"/>
              <w:rPr>
                <w:color w:val="000000"/>
                <w:sz w:val="18"/>
                <w:szCs w:val="18"/>
                <w:lang w:eastAsia="sk-SK"/>
              </w:rPr>
            </w:pPr>
          </w:p>
        </w:tc>
        <w:tc>
          <w:tcPr>
            <w:tcW w:w="880" w:type="dxa"/>
            <w:tcBorders>
              <w:top w:val="single" w:sz="18" w:space="0" w:color="auto"/>
              <w:left w:val="nil"/>
              <w:bottom w:val="nil"/>
              <w:right w:val="nil"/>
            </w:tcBorders>
            <w:shd w:val="clear" w:color="auto" w:fill="auto"/>
            <w:noWrap/>
            <w:vAlign w:val="bottom"/>
            <w:hideMark/>
          </w:tcPr>
          <w:p w:rsidR="004C1322" w:rsidRPr="004C1322" w:rsidRDefault="004C1322" w:rsidP="004C1322">
            <w:pPr>
              <w:spacing w:line="240" w:lineRule="auto"/>
              <w:jc w:val="left"/>
              <w:rPr>
                <w:color w:val="000000"/>
                <w:sz w:val="18"/>
                <w:szCs w:val="18"/>
                <w:lang w:eastAsia="sk-SK"/>
              </w:rPr>
            </w:pPr>
          </w:p>
        </w:tc>
        <w:tc>
          <w:tcPr>
            <w:tcW w:w="1120" w:type="dxa"/>
            <w:tcBorders>
              <w:top w:val="single" w:sz="18" w:space="0" w:color="auto"/>
              <w:left w:val="nil"/>
              <w:bottom w:val="nil"/>
              <w:right w:val="nil"/>
            </w:tcBorders>
            <w:shd w:val="clear" w:color="auto" w:fill="auto"/>
            <w:noWrap/>
            <w:vAlign w:val="bottom"/>
            <w:hideMark/>
          </w:tcPr>
          <w:p w:rsidR="004C1322" w:rsidRPr="004C1322" w:rsidRDefault="004C1322" w:rsidP="004C1322">
            <w:pPr>
              <w:spacing w:line="240" w:lineRule="auto"/>
              <w:jc w:val="left"/>
              <w:rPr>
                <w:color w:val="000000"/>
                <w:sz w:val="18"/>
                <w:szCs w:val="18"/>
                <w:lang w:eastAsia="sk-SK"/>
              </w:rPr>
            </w:pPr>
          </w:p>
        </w:tc>
      </w:tr>
    </w:tbl>
    <w:p w:rsidR="00AA0119" w:rsidRPr="00AA0119" w:rsidRDefault="004229F8" w:rsidP="005D47EA">
      <w:r>
        <w:rPr>
          <w:i/>
        </w:rPr>
        <w:t>Tab.5</w:t>
      </w:r>
      <w:r w:rsidR="00BD45BB">
        <w:rPr>
          <w:i/>
        </w:rPr>
        <w:t xml:space="preserve"> : Profil súboru – NZ, z hľadiska výsledkov MP-z</w:t>
      </w:r>
    </w:p>
    <w:p w:rsidR="00BD45BB" w:rsidRDefault="00BD45BB" w:rsidP="00BC633A">
      <w:pPr>
        <w:rPr>
          <w:b/>
        </w:rPr>
      </w:pPr>
    </w:p>
    <w:p w:rsidR="00793A65" w:rsidRPr="009B66F0" w:rsidRDefault="00BC633A" w:rsidP="009B66F0">
      <w:pPr>
        <w:rPr>
          <w:b/>
        </w:rPr>
      </w:pPr>
      <w:r w:rsidRPr="009B66F0">
        <w:rPr>
          <w:b/>
        </w:rPr>
        <w:t>Výpočty z MP-z</w:t>
      </w:r>
    </w:p>
    <w:p w:rsidR="00793A65" w:rsidRDefault="00793A65" w:rsidP="009B66F0">
      <w:pPr>
        <w:rPr>
          <w:u w:val="single"/>
        </w:rPr>
      </w:pPr>
      <w:r w:rsidRPr="00BC633A">
        <w:rPr>
          <w:u w:val="single"/>
        </w:rPr>
        <w:t>Korelácia</w:t>
      </w:r>
    </w:p>
    <w:p w:rsidR="0003605E" w:rsidRPr="0003605E" w:rsidRDefault="006D203C" w:rsidP="009B66F0">
      <w:pPr>
        <w:rPr>
          <w:i/>
        </w:rPr>
      </w:pPr>
      <w:r>
        <w:tab/>
        <w:t>V tomto diely sú uvedené výsledky korelácie, teda zisteného vzťahu jednotlivých sociodemografických premenných (k</w:t>
      </w:r>
      <w:r w:rsidR="009B66F0">
        <w:t xml:space="preserve">onkrétne </w:t>
      </w:r>
      <w:r w:rsidR="00C5056E">
        <w:t>veku, seniority a dosiahnutého vzdelania</w:t>
      </w:r>
      <w:r>
        <w:t>) s hodnotami 9 dimenzií MP-z, jednotlivo pre RZ a NZ.</w:t>
      </w:r>
    </w:p>
    <w:tbl>
      <w:tblPr>
        <w:tblW w:w="10516" w:type="dxa"/>
        <w:jc w:val="center"/>
        <w:tblCellMar>
          <w:left w:w="70" w:type="dxa"/>
          <w:right w:w="70" w:type="dxa"/>
        </w:tblCellMar>
        <w:tblLook w:val="04A0"/>
      </w:tblPr>
      <w:tblGrid>
        <w:gridCol w:w="1703"/>
        <w:gridCol w:w="1013"/>
        <w:gridCol w:w="1134"/>
        <w:gridCol w:w="1142"/>
        <w:gridCol w:w="280"/>
        <w:gridCol w:w="1701"/>
        <w:gridCol w:w="1134"/>
        <w:gridCol w:w="1134"/>
        <w:gridCol w:w="1275"/>
      </w:tblGrid>
      <w:tr w:rsidR="0003605E" w:rsidRPr="0003605E" w:rsidTr="008829C1">
        <w:trPr>
          <w:trHeight w:val="315"/>
          <w:jc w:val="center"/>
        </w:trPr>
        <w:tc>
          <w:tcPr>
            <w:tcW w:w="4992" w:type="dxa"/>
            <w:gridSpan w:val="4"/>
            <w:tcBorders>
              <w:top w:val="single" w:sz="4" w:space="0" w:color="auto"/>
              <w:left w:val="single" w:sz="4" w:space="0" w:color="auto"/>
              <w:bottom w:val="nil"/>
              <w:right w:val="single" w:sz="4" w:space="0" w:color="000000"/>
            </w:tcBorders>
            <w:shd w:val="clear" w:color="000000" w:fill="D8D8D8"/>
            <w:noWrap/>
            <w:vAlign w:val="center"/>
            <w:hideMark/>
          </w:tcPr>
          <w:p w:rsidR="0003605E" w:rsidRPr="0003605E" w:rsidRDefault="0003605E" w:rsidP="0003605E">
            <w:pPr>
              <w:spacing w:line="240" w:lineRule="auto"/>
              <w:jc w:val="center"/>
              <w:rPr>
                <w:b/>
                <w:bCs/>
                <w:lang w:eastAsia="sk-SK"/>
              </w:rPr>
            </w:pPr>
            <w:r w:rsidRPr="0003605E">
              <w:rPr>
                <w:b/>
                <w:bCs/>
                <w:lang w:eastAsia="sk-SK"/>
              </w:rPr>
              <w:t>Korelácie MP-z   (RZ)</w:t>
            </w:r>
          </w:p>
        </w:tc>
        <w:tc>
          <w:tcPr>
            <w:tcW w:w="280" w:type="dxa"/>
            <w:tcBorders>
              <w:top w:val="nil"/>
              <w:left w:val="nil"/>
              <w:bottom w:val="nil"/>
              <w:right w:val="nil"/>
            </w:tcBorders>
            <w:shd w:val="clear" w:color="auto" w:fill="auto"/>
            <w:noWrap/>
            <w:vAlign w:val="bottom"/>
            <w:hideMark/>
          </w:tcPr>
          <w:p w:rsidR="0003605E" w:rsidRPr="0003605E" w:rsidRDefault="0003605E" w:rsidP="0003605E">
            <w:pPr>
              <w:spacing w:line="240" w:lineRule="auto"/>
              <w:jc w:val="left"/>
              <w:rPr>
                <w:color w:val="000000"/>
                <w:lang w:eastAsia="sk-SK"/>
              </w:rPr>
            </w:pPr>
          </w:p>
        </w:tc>
        <w:tc>
          <w:tcPr>
            <w:tcW w:w="5244" w:type="dxa"/>
            <w:gridSpan w:val="4"/>
            <w:tcBorders>
              <w:top w:val="single" w:sz="4" w:space="0" w:color="auto"/>
              <w:left w:val="single" w:sz="4" w:space="0" w:color="auto"/>
              <w:bottom w:val="nil"/>
              <w:right w:val="single" w:sz="4" w:space="0" w:color="000000"/>
            </w:tcBorders>
            <w:shd w:val="clear" w:color="000000" w:fill="D8D8D8"/>
            <w:noWrap/>
            <w:vAlign w:val="center"/>
            <w:hideMark/>
          </w:tcPr>
          <w:p w:rsidR="0003605E" w:rsidRPr="0003605E" w:rsidRDefault="0003605E" w:rsidP="0003605E">
            <w:pPr>
              <w:spacing w:line="240" w:lineRule="auto"/>
              <w:jc w:val="center"/>
              <w:rPr>
                <w:b/>
                <w:bCs/>
                <w:lang w:eastAsia="sk-SK"/>
              </w:rPr>
            </w:pPr>
            <w:r w:rsidRPr="0003605E">
              <w:rPr>
                <w:b/>
                <w:bCs/>
                <w:lang w:eastAsia="sk-SK"/>
              </w:rPr>
              <w:t>Korelácie MP-z   (NZ)</w:t>
            </w:r>
          </w:p>
        </w:tc>
      </w:tr>
      <w:tr w:rsidR="008829C1" w:rsidRPr="0003605E" w:rsidTr="00F6670A">
        <w:trPr>
          <w:trHeight w:val="579"/>
          <w:jc w:val="center"/>
        </w:trPr>
        <w:tc>
          <w:tcPr>
            <w:tcW w:w="1703" w:type="dxa"/>
            <w:tcBorders>
              <w:top w:val="single" w:sz="8" w:space="0" w:color="auto"/>
              <w:left w:val="single" w:sz="8" w:space="0" w:color="auto"/>
              <w:bottom w:val="single" w:sz="18" w:space="0" w:color="auto"/>
              <w:right w:val="nil"/>
            </w:tcBorders>
            <w:shd w:val="clear" w:color="auto" w:fill="auto"/>
            <w:vAlign w:val="center"/>
            <w:hideMark/>
          </w:tcPr>
          <w:p w:rsidR="0003605E" w:rsidRPr="0003605E" w:rsidRDefault="0003605E" w:rsidP="0003605E">
            <w:pPr>
              <w:spacing w:line="240" w:lineRule="auto"/>
              <w:jc w:val="center"/>
              <w:rPr>
                <w:color w:val="000000"/>
                <w:sz w:val="18"/>
                <w:szCs w:val="18"/>
                <w:lang w:eastAsia="sk-SK"/>
              </w:rPr>
            </w:pPr>
            <w:r w:rsidRPr="0003605E">
              <w:rPr>
                <w:color w:val="000000"/>
                <w:sz w:val="18"/>
                <w:szCs w:val="18"/>
                <w:lang w:eastAsia="sk-SK"/>
              </w:rPr>
              <w:t>Sociodemografické premenné =&gt;</w:t>
            </w:r>
          </w:p>
        </w:tc>
        <w:tc>
          <w:tcPr>
            <w:tcW w:w="1013"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03605E" w:rsidRPr="0003605E" w:rsidRDefault="0003605E" w:rsidP="0003605E">
            <w:pPr>
              <w:spacing w:line="240" w:lineRule="auto"/>
              <w:jc w:val="center"/>
              <w:rPr>
                <w:b/>
                <w:bCs/>
                <w:color w:val="000000"/>
                <w:sz w:val="18"/>
                <w:szCs w:val="18"/>
                <w:lang w:eastAsia="sk-SK"/>
              </w:rPr>
            </w:pPr>
            <w:r w:rsidRPr="0003605E">
              <w:rPr>
                <w:b/>
                <w:bCs/>
                <w:color w:val="000000"/>
                <w:sz w:val="18"/>
                <w:szCs w:val="18"/>
                <w:lang w:eastAsia="sk-SK"/>
              </w:rPr>
              <w:t>Vek</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3605E" w:rsidRPr="0003605E" w:rsidRDefault="0003605E" w:rsidP="0003605E">
            <w:pPr>
              <w:spacing w:line="240" w:lineRule="auto"/>
              <w:jc w:val="center"/>
              <w:rPr>
                <w:b/>
                <w:bCs/>
                <w:color w:val="000000"/>
                <w:sz w:val="18"/>
                <w:szCs w:val="18"/>
                <w:lang w:eastAsia="sk-SK"/>
              </w:rPr>
            </w:pPr>
            <w:r w:rsidRPr="0003605E">
              <w:rPr>
                <w:b/>
                <w:bCs/>
                <w:color w:val="000000"/>
                <w:sz w:val="18"/>
                <w:szCs w:val="18"/>
                <w:lang w:eastAsia="sk-SK"/>
              </w:rPr>
              <w:t>Seniorita</w:t>
            </w:r>
          </w:p>
        </w:tc>
        <w:tc>
          <w:tcPr>
            <w:tcW w:w="114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3605E" w:rsidRPr="0003605E" w:rsidRDefault="0003605E" w:rsidP="0003605E">
            <w:pPr>
              <w:spacing w:line="240" w:lineRule="auto"/>
              <w:jc w:val="center"/>
              <w:rPr>
                <w:b/>
                <w:bCs/>
                <w:color w:val="000000"/>
                <w:sz w:val="18"/>
                <w:szCs w:val="18"/>
                <w:lang w:eastAsia="sk-SK"/>
              </w:rPr>
            </w:pPr>
            <w:r w:rsidRPr="0003605E">
              <w:rPr>
                <w:b/>
                <w:bCs/>
                <w:color w:val="000000"/>
                <w:sz w:val="18"/>
                <w:szCs w:val="18"/>
                <w:lang w:eastAsia="sk-SK"/>
              </w:rPr>
              <w:t>Dosiahnuté vzdelanie</w:t>
            </w:r>
          </w:p>
        </w:tc>
        <w:tc>
          <w:tcPr>
            <w:tcW w:w="280" w:type="dxa"/>
            <w:tcBorders>
              <w:top w:val="nil"/>
              <w:left w:val="nil"/>
              <w:bottom w:val="nil"/>
              <w:right w:val="nil"/>
            </w:tcBorders>
            <w:shd w:val="clear" w:color="auto" w:fill="auto"/>
            <w:vAlign w:val="bottom"/>
            <w:hideMark/>
          </w:tcPr>
          <w:p w:rsidR="0003605E" w:rsidRPr="0003605E" w:rsidRDefault="0003605E" w:rsidP="0003605E">
            <w:pPr>
              <w:spacing w:line="240" w:lineRule="auto"/>
              <w:jc w:val="left"/>
              <w:rPr>
                <w:rFonts w:ascii="Calibri" w:hAnsi="Calibri"/>
                <w:color w:val="000000"/>
                <w:lang w:eastAsia="sk-SK"/>
              </w:rPr>
            </w:pPr>
          </w:p>
        </w:tc>
        <w:tc>
          <w:tcPr>
            <w:tcW w:w="1701" w:type="dxa"/>
            <w:tcBorders>
              <w:top w:val="single" w:sz="8" w:space="0" w:color="auto"/>
              <w:left w:val="single" w:sz="8" w:space="0" w:color="auto"/>
              <w:bottom w:val="single" w:sz="18" w:space="0" w:color="auto"/>
              <w:right w:val="nil"/>
            </w:tcBorders>
            <w:shd w:val="clear" w:color="auto" w:fill="auto"/>
            <w:vAlign w:val="center"/>
            <w:hideMark/>
          </w:tcPr>
          <w:p w:rsidR="0003605E" w:rsidRPr="0003605E" w:rsidRDefault="0003605E" w:rsidP="0003605E">
            <w:pPr>
              <w:spacing w:line="240" w:lineRule="auto"/>
              <w:jc w:val="center"/>
              <w:rPr>
                <w:color w:val="000000"/>
                <w:sz w:val="18"/>
                <w:szCs w:val="18"/>
                <w:lang w:eastAsia="sk-SK"/>
              </w:rPr>
            </w:pPr>
            <w:r w:rsidRPr="0003605E">
              <w:rPr>
                <w:color w:val="000000"/>
                <w:sz w:val="18"/>
                <w:szCs w:val="18"/>
                <w:lang w:eastAsia="sk-SK"/>
              </w:rPr>
              <w:t>Sociodemografické premenné =&gt;</w:t>
            </w:r>
          </w:p>
        </w:tc>
        <w:tc>
          <w:tcPr>
            <w:tcW w:w="1134" w:type="dxa"/>
            <w:vMerge w:val="restart"/>
            <w:tcBorders>
              <w:top w:val="single" w:sz="8" w:space="0" w:color="auto"/>
              <w:left w:val="nil"/>
              <w:bottom w:val="single" w:sz="8" w:space="0" w:color="000000"/>
              <w:right w:val="single" w:sz="4" w:space="0" w:color="auto"/>
            </w:tcBorders>
            <w:shd w:val="clear" w:color="auto" w:fill="auto"/>
            <w:vAlign w:val="center"/>
            <w:hideMark/>
          </w:tcPr>
          <w:p w:rsidR="0003605E" w:rsidRPr="0003605E" w:rsidRDefault="0003605E" w:rsidP="0003605E">
            <w:pPr>
              <w:spacing w:line="240" w:lineRule="auto"/>
              <w:jc w:val="center"/>
              <w:rPr>
                <w:b/>
                <w:bCs/>
                <w:color w:val="000000"/>
                <w:sz w:val="18"/>
                <w:szCs w:val="18"/>
                <w:lang w:eastAsia="sk-SK"/>
              </w:rPr>
            </w:pPr>
            <w:r w:rsidRPr="0003605E">
              <w:rPr>
                <w:b/>
                <w:bCs/>
                <w:color w:val="000000"/>
                <w:sz w:val="18"/>
                <w:szCs w:val="18"/>
                <w:lang w:eastAsia="sk-SK"/>
              </w:rPr>
              <w:t>Vek</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3605E" w:rsidRPr="0003605E" w:rsidRDefault="0003605E" w:rsidP="0003605E">
            <w:pPr>
              <w:spacing w:line="240" w:lineRule="auto"/>
              <w:jc w:val="center"/>
              <w:rPr>
                <w:b/>
                <w:bCs/>
                <w:color w:val="000000"/>
                <w:sz w:val="18"/>
                <w:szCs w:val="18"/>
                <w:lang w:eastAsia="sk-SK"/>
              </w:rPr>
            </w:pPr>
            <w:r w:rsidRPr="0003605E">
              <w:rPr>
                <w:b/>
                <w:bCs/>
                <w:color w:val="000000"/>
                <w:sz w:val="18"/>
                <w:szCs w:val="18"/>
                <w:lang w:eastAsia="sk-SK"/>
              </w:rPr>
              <w:t>Seniorita</w:t>
            </w:r>
          </w:p>
        </w:tc>
        <w:tc>
          <w:tcPr>
            <w:tcW w:w="127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3605E" w:rsidRPr="0003605E" w:rsidRDefault="0003605E" w:rsidP="0003605E">
            <w:pPr>
              <w:spacing w:line="240" w:lineRule="auto"/>
              <w:jc w:val="center"/>
              <w:rPr>
                <w:b/>
                <w:bCs/>
                <w:color w:val="000000"/>
                <w:sz w:val="18"/>
                <w:szCs w:val="18"/>
                <w:lang w:eastAsia="sk-SK"/>
              </w:rPr>
            </w:pPr>
            <w:r w:rsidRPr="0003605E">
              <w:rPr>
                <w:b/>
                <w:bCs/>
                <w:color w:val="000000"/>
                <w:sz w:val="18"/>
                <w:szCs w:val="18"/>
                <w:lang w:eastAsia="sk-SK"/>
              </w:rPr>
              <w:t>Dosiahnuté vzdelanie</w:t>
            </w:r>
          </w:p>
        </w:tc>
      </w:tr>
      <w:tr w:rsidR="00F6670A" w:rsidRPr="0003605E" w:rsidTr="00F6670A">
        <w:trPr>
          <w:trHeight w:val="315"/>
          <w:jc w:val="center"/>
        </w:trPr>
        <w:tc>
          <w:tcPr>
            <w:tcW w:w="1703"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F6670A" w:rsidRPr="0003605E" w:rsidRDefault="00F6670A" w:rsidP="0003605E">
            <w:pPr>
              <w:spacing w:line="240" w:lineRule="auto"/>
              <w:jc w:val="center"/>
              <w:rPr>
                <w:color w:val="000000"/>
                <w:sz w:val="18"/>
                <w:szCs w:val="18"/>
                <w:lang w:eastAsia="sk-SK"/>
              </w:rPr>
            </w:pPr>
            <w:r w:rsidRPr="0003605E">
              <w:rPr>
                <w:color w:val="000000"/>
                <w:sz w:val="18"/>
                <w:szCs w:val="18"/>
                <w:lang w:eastAsia="sk-SK"/>
              </w:rPr>
              <w:t xml:space="preserve">Dimenzie </w:t>
            </w:r>
          </w:p>
        </w:tc>
        <w:tc>
          <w:tcPr>
            <w:tcW w:w="1013" w:type="dxa"/>
            <w:vMerge/>
            <w:tcBorders>
              <w:top w:val="single" w:sz="8" w:space="0" w:color="auto"/>
              <w:left w:val="single" w:sz="18" w:space="0" w:color="auto"/>
              <w:bottom w:val="single" w:sz="8" w:space="0" w:color="000000"/>
              <w:right w:val="single" w:sz="4" w:space="0" w:color="auto"/>
            </w:tcBorders>
            <w:vAlign w:val="center"/>
            <w:hideMark/>
          </w:tcPr>
          <w:p w:rsidR="00F6670A" w:rsidRPr="0003605E" w:rsidRDefault="00F6670A" w:rsidP="0003605E">
            <w:pPr>
              <w:spacing w:line="240" w:lineRule="auto"/>
              <w:jc w:val="left"/>
              <w:rPr>
                <w:b/>
                <w:bCs/>
                <w:color w:val="000000"/>
                <w:sz w:val="18"/>
                <w:szCs w:val="18"/>
                <w:lang w:eastAsia="sk-SK"/>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6670A" w:rsidRPr="0003605E" w:rsidRDefault="00F6670A" w:rsidP="0003605E">
            <w:pPr>
              <w:spacing w:line="240" w:lineRule="auto"/>
              <w:jc w:val="left"/>
              <w:rPr>
                <w:b/>
                <w:bCs/>
                <w:color w:val="000000"/>
                <w:sz w:val="18"/>
                <w:szCs w:val="18"/>
                <w:lang w:eastAsia="sk-SK"/>
              </w:rPr>
            </w:pPr>
          </w:p>
        </w:tc>
        <w:tc>
          <w:tcPr>
            <w:tcW w:w="1142" w:type="dxa"/>
            <w:vMerge/>
            <w:tcBorders>
              <w:top w:val="single" w:sz="8" w:space="0" w:color="auto"/>
              <w:left w:val="single" w:sz="4" w:space="0" w:color="auto"/>
              <w:bottom w:val="single" w:sz="8" w:space="0" w:color="000000"/>
              <w:right w:val="single" w:sz="8" w:space="0" w:color="auto"/>
            </w:tcBorders>
            <w:vAlign w:val="center"/>
            <w:hideMark/>
          </w:tcPr>
          <w:p w:rsidR="00F6670A" w:rsidRPr="0003605E" w:rsidRDefault="00F6670A" w:rsidP="0003605E">
            <w:pPr>
              <w:spacing w:line="240" w:lineRule="auto"/>
              <w:jc w:val="left"/>
              <w:rPr>
                <w:b/>
                <w:bCs/>
                <w:color w:val="000000"/>
                <w:sz w:val="18"/>
                <w:szCs w:val="18"/>
                <w:lang w:eastAsia="sk-SK"/>
              </w:rPr>
            </w:pPr>
          </w:p>
        </w:tc>
        <w:tc>
          <w:tcPr>
            <w:tcW w:w="280" w:type="dxa"/>
            <w:tcBorders>
              <w:top w:val="nil"/>
              <w:left w:val="nil"/>
              <w:bottom w:val="nil"/>
              <w:right w:val="single" w:sz="18" w:space="0" w:color="auto"/>
            </w:tcBorders>
            <w:shd w:val="clear" w:color="auto" w:fill="auto"/>
            <w:vAlign w:val="bottom"/>
            <w:hideMark/>
          </w:tcPr>
          <w:p w:rsidR="00F6670A" w:rsidRPr="0003605E" w:rsidRDefault="00F6670A" w:rsidP="0003605E">
            <w:pPr>
              <w:spacing w:line="240" w:lineRule="auto"/>
              <w:jc w:val="left"/>
              <w:rPr>
                <w:rFonts w:ascii="Calibri" w:hAnsi="Calibri"/>
                <w:color w:val="000000"/>
                <w:lang w:eastAsia="sk-SK"/>
              </w:rPr>
            </w:pPr>
          </w:p>
        </w:tc>
        <w:tc>
          <w:tcPr>
            <w:tcW w:w="1701" w:type="dxa"/>
            <w:tcBorders>
              <w:top w:val="single" w:sz="18" w:space="0" w:color="auto"/>
              <w:left w:val="single" w:sz="18" w:space="0" w:color="auto"/>
              <w:bottom w:val="single" w:sz="4" w:space="0" w:color="auto"/>
              <w:right w:val="single" w:sz="18" w:space="0" w:color="auto"/>
            </w:tcBorders>
            <w:shd w:val="clear" w:color="auto" w:fill="auto"/>
            <w:vAlign w:val="center"/>
            <w:hideMark/>
          </w:tcPr>
          <w:p w:rsidR="00F6670A" w:rsidRPr="0003605E" w:rsidRDefault="00F6670A" w:rsidP="009B66F0">
            <w:pPr>
              <w:spacing w:line="240" w:lineRule="auto"/>
              <w:jc w:val="center"/>
              <w:rPr>
                <w:color w:val="000000"/>
                <w:sz w:val="18"/>
                <w:szCs w:val="18"/>
                <w:lang w:eastAsia="sk-SK"/>
              </w:rPr>
            </w:pPr>
            <w:r w:rsidRPr="0003605E">
              <w:rPr>
                <w:color w:val="000000"/>
                <w:sz w:val="18"/>
                <w:szCs w:val="18"/>
                <w:lang w:eastAsia="sk-SK"/>
              </w:rPr>
              <w:t xml:space="preserve">Dimenzie </w:t>
            </w:r>
          </w:p>
        </w:tc>
        <w:tc>
          <w:tcPr>
            <w:tcW w:w="1134" w:type="dxa"/>
            <w:vMerge/>
            <w:tcBorders>
              <w:top w:val="single" w:sz="8" w:space="0" w:color="auto"/>
              <w:left w:val="single" w:sz="18" w:space="0" w:color="auto"/>
              <w:bottom w:val="single" w:sz="8" w:space="0" w:color="000000"/>
              <w:right w:val="single" w:sz="4" w:space="0" w:color="auto"/>
            </w:tcBorders>
            <w:vAlign w:val="center"/>
            <w:hideMark/>
          </w:tcPr>
          <w:p w:rsidR="00F6670A" w:rsidRPr="0003605E" w:rsidRDefault="00F6670A" w:rsidP="0003605E">
            <w:pPr>
              <w:spacing w:line="240" w:lineRule="auto"/>
              <w:jc w:val="left"/>
              <w:rPr>
                <w:b/>
                <w:bCs/>
                <w:color w:val="000000"/>
                <w:sz w:val="18"/>
                <w:szCs w:val="18"/>
                <w:lang w:eastAsia="sk-SK"/>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6670A" w:rsidRPr="0003605E" w:rsidRDefault="00F6670A" w:rsidP="0003605E">
            <w:pPr>
              <w:spacing w:line="240" w:lineRule="auto"/>
              <w:jc w:val="left"/>
              <w:rPr>
                <w:b/>
                <w:bCs/>
                <w:color w:val="000000"/>
                <w:sz w:val="18"/>
                <w:szCs w:val="18"/>
                <w:lang w:eastAsia="sk-SK"/>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F6670A" w:rsidRPr="0003605E" w:rsidRDefault="00F6670A" w:rsidP="0003605E">
            <w:pPr>
              <w:spacing w:line="240" w:lineRule="auto"/>
              <w:jc w:val="left"/>
              <w:rPr>
                <w:b/>
                <w:bCs/>
                <w:color w:val="000000"/>
                <w:sz w:val="18"/>
                <w:szCs w:val="18"/>
                <w:lang w:eastAsia="sk-SK"/>
              </w:rPr>
            </w:pPr>
          </w:p>
        </w:tc>
      </w:tr>
      <w:tr w:rsidR="00F6670A" w:rsidRPr="0003605E" w:rsidTr="00F6670A">
        <w:trPr>
          <w:trHeight w:val="300"/>
          <w:jc w:val="center"/>
        </w:trPr>
        <w:tc>
          <w:tcPr>
            <w:tcW w:w="1703"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03605E" w:rsidRDefault="00F6670A" w:rsidP="0003605E">
            <w:pPr>
              <w:spacing w:line="240" w:lineRule="auto"/>
              <w:jc w:val="left"/>
              <w:rPr>
                <w:b/>
                <w:bCs/>
                <w:sz w:val="18"/>
                <w:szCs w:val="18"/>
                <w:lang w:eastAsia="sk-SK"/>
              </w:rPr>
            </w:pPr>
            <w:r w:rsidRPr="0003605E">
              <w:rPr>
                <w:b/>
                <w:bCs/>
                <w:sz w:val="18"/>
                <w:szCs w:val="18"/>
                <w:lang w:eastAsia="sk-SK"/>
              </w:rPr>
              <w:t xml:space="preserve">1  </w:t>
            </w:r>
            <w:r w:rsidRPr="0003605E">
              <w:rPr>
                <w:b/>
                <w:bCs/>
                <w:sz w:val="18"/>
                <w:szCs w:val="18"/>
                <w:u w:val="single"/>
                <w:lang w:eastAsia="sk-SK"/>
              </w:rPr>
              <w:t>únik</w:t>
            </w:r>
            <w:r w:rsidRPr="0003605E">
              <w:rPr>
                <w:b/>
                <w:bCs/>
                <w:sz w:val="18"/>
                <w:szCs w:val="18"/>
                <w:lang w:eastAsia="sk-SK"/>
              </w:rPr>
              <w:t xml:space="preserve"> / útok</w:t>
            </w:r>
          </w:p>
        </w:tc>
        <w:tc>
          <w:tcPr>
            <w:tcW w:w="1013" w:type="dxa"/>
            <w:tcBorders>
              <w:top w:val="nil"/>
              <w:left w:val="single" w:sz="18" w:space="0" w:color="auto"/>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-0,0402444</w:t>
            </w:r>
          </w:p>
        </w:tc>
        <w:tc>
          <w:tcPr>
            <w:tcW w:w="1134"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-0,0786842</w:t>
            </w:r>
          </w:p>
        </w:tc>
        <w:tc>
          <w:tcPr>
            <w:tcW w:w="1142"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0,11874024</w:t>
            </w:r>
          </w:p>
        </w:tc>
        <w:tc>
          <w:tcPr>
            <w:tcW w:w="280" w:type="dxa"/>
            <w:tcBorders>
              <w:top w:val="nil"/>
              <w:left w:val="nil"/>
              <w:bottom w:val="nil"/>
              <w:right w:val="single" w:sz="18" w:space="0" w:color="auto"/>
            </w:tcBorders>
            <w:shd w:val="clear" w:color="auto" w:fill="auto"/>
            <w:noWrap/>
            <w:vAlign w:val="bottom"/>
            <w:hideMark/>
          </w:tcPr>
          <w:p w:rsidR="00F6670A" w:rsidRPr="0003605E" w:rsidRDefault="00F6670A" w:rsidP="0003605E">
            <w:pPr>
              <w:spacing w:line="240" w:lineRule="auto"/>
              <w:jc w:val="left"/>
              <w:rPr>
                <w:rFonts w:ascii="Calibri" w:hAnsi="Calibri"/>
                <w:color w:val="000000"/>
                <w:lang w:eastAsia="sk-SK"/>
              </w:rPr>
            </w:pP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03605E" w:rsidRDefault="00F6670A" w:rsidP="009B66F0">
            <w:pPr>
              <w:spacing w:line="240" w:lineRule="auto"/>
              <w:jc w:val="left"/>
              <w:rPr>
                <w:b/>
                <w:bCs/>
                <w:sz w:val="18"/>
                <w:szCs w:val="18"/>
                <w:lang w:eastAsia="sk-SK"/>
              </w:rPr>
            </w:pPr>
            <w:r w:rsidRPr="0003605E">
              <w:rPr>
                <w:b/>
                <w:bCs/>
                <w:sz w:val="18"/>
                <w:szCs w:val="18"/>
                <w:lang w:eastAsia="sk-SK"/>
              </w:rPr>
              <w:t xml:space="preserve">1  </w:t>
            </w:r>
            <w:r w:rsidRPr="0003605E">
              <w:rPr>
                <w:b/>
                <w:bCs/>
                <w:sz w:val="18"/>
                <w:szCs w:val="18"/>
                <w:u w:val="single"/>
                <w:lang w:eastAsia="sk-SK"/>
              </w:rPr>
              <w:t>únik</w:t>
            </w:r>
            <w:r w:rsidRPr="0003605E">
              <w:rPr>
                <w:b/>
                <w:bCs/>
                <w:sz w:val="18"/>
                <w:szCs w:val="18"/>
                <w:lang w:eastAsia="sk-SK"/>
              </w:rPr>
              <w:t xml:space="preserve"> / útok</w:t>
            </w:r>
          </w:p>
        </w:tc>
        <w:tc>
          <w:tcPr>
            <w:tcW w:w="1134" w:type="dxa"/>
            <w:tcBorders>
              <w:top w:val="nil"/>
              <w:left w:val="single" w:sz="18" w:space="0" w:color="auto"/>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-0,09396436</w:t>
            </w:r>
          </w:p>
        </w:tc>
        <w:tc>
          <w:tcPr>
            <w:tcW w:w="1134"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0,180289197</w:t>
            </w:r>
          </w:p>
        </w:tc>
        <w:tc>
          <w:tcPr>
            <w:tcW w:w="1275"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-0,246036868</w:t>
            </w:r>
          </w:p>
        </w:tc>
      </w:tr>
      <w:tr w:rsidR="00F6670A" w:rsidRPr="0003605E" w:rsidTr="00F6670A">
        <w:trPr>
          <w:trHeight w:val="375"/>
          <w:jc w:val="center"/>
        </w:trPr>
        <w:tc>
          <w:tcPr>
            <w:tcW w:w="1703"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03605E" w:rsidRDefault="00F6670A" w:rsidP="0003605E">
            <w:pPr>
              <w:spacing w:line="240" w:lineRule="auto"/>
              <w:jc w:val="left"/>
              <w:rPr>
                <w:b/>
                <w:bCs/>
                <w:sz w:val="18"/>
                <w:szCs w:val="18"/>
                <w:lang w:eastAsia="sk-SK"/>
              </w:rPr>
            </w:pPr>
            <w:r w:rsidRPr="0003605E">
              <w:rPr>
                <w:b/>
                <w:bCs/>
                <w:sz w:val="18"/>
                <w:szCs w:val="18"/>
                <w:lang w:eastAsia="sk-SK"/>
              </w:rPr>
              <w:t xml:space="preserve">2  </w:t>
            </w:r>
            <w:r w:rsidRPr="0003605E">
              <w:rPr>
                <w:b/>
                <w:bCs/>
                <w:sz w:val="18"/>
                <w:szCs w:val="18"/>
                <w:u w:val="single"/>
                <w:lang w:eastAsia="sk-SK"/>
              </w:rPr>
              <w:t>činnosť</w:t>
            </w:r>
            <w:r w:rsidRPr="0003605E">
              <w:rPr>
                <w:b/>
                <w:bCs/>
                <w:sz w:val="18"/>
                <w:szCs w:val="18"/>
                <w:lang w:eastAsia="sk-SK"/>
              </w:rPr>
              <w:t xml:space="preserve"> / úspech</w:t>
            </w:r>
          </w:p>
        </w:tc>
        <w:tc>
          <w:tcPr>
            <w:tcW w:w="1013" w:type="dxa"/>
            <w:tcBorders>
              <w:top w:val="nil"/>
              <w:left w:val="single" w:sz="18" w:space="0" w:color="auto"/>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0,0026515</w:t>
            </w:r>
          </w:p>
        </w:tc>
        <w:tc>
          <w:tcPr>
            <w:tcW w:w="1134" w:type="dxa"/>
            <w:tcBorders>
              <w:top w:val="nil"/>
              <w:left w:val="nil"/>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0,00240894</w:t>
            </w:r>
          </w:p>
        </w:tc>
        <w:tc>
          <w:tcPr>
            <w:tcW w:w="1142" w:type="dxa"/>
            <w:tcBorders>
              <w:top w:val="nil"/>
              <w:left w:val="nil"/>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0,13348261</w:t>
            </w:r>
          </w:p>
        </w:tc>
        <w:tc>
          <w:tcPr>
            <w:tcW w:w="280" w:type="dxa"/>
            <w:tcBorders>
              <w:top w:val="nil"/>
              <w:left w:val="nil"/>
              <w:bottom w:val="nil"/>
              <w:right w:val="single" w:sz="18" w:space="0" w:color="auto"/>
            </w:tcBorders>
            <w:shd w:val="clear" w:color="auto" w:fill="auto"/>
            <w:noWrap/>
            <w:vAlign w:val="bottom"/>
            <w:hideMark/>
          </w:tcPr>
          <w:p w:rsidR="00F6670A" w:rsidRPr="0003605E" w:rsidRDefault="00F6670A" w:rsidP="0003605E">
            <w:pPr>
              <w:spacing w:line="240" w:lineRule="auto"/>
              <w:jc w:val="left"/>
              <w:rPr>
                <w:rFonts w:ascii="Calibri" w:hAnsi="Calibri"/>
                <w:color w:val="000000"/>
                <w:lang w:eastAsia="sk-SK"/>
              </w:rPr>
            </w:pP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03605E" w:rsidRDefault="00F6670A" w:rsidP="009B66F0">
            <w:pPr>
              <w:spacing w:line="240" w:lineRule="auto"/>
              <w:jc w:val="left"/>
              <w:rPr>
                <w:b/>
                <w:bCs/>
                <w:sz w:val="18"/>
                <w:szCs w:val="18"/>
                <w:lang w:eastAsia="sk-SK"/>
              </w:rPr>
            </w:pPr>
            <w:r w:rsidRPr="0003605E">
              <w:rPr>
                <w:b/>
                <w:bCs/>
                <w:sz w:val="18"/>
                <w:szCs w:val="18"/>
                <w:lang w:eastAsia="sk-SK"/>
              </w:rPr>
              <w:t xml:space="preserve">2  </w:t>
            </w:r>
            <w:r w:rsidRPr="0003605E">
              <w:rPr>
                <w:b/>
                <w:bCs/>
                <w:sz w:val="18"/>
                <w:szCs w:val="18"/>
                <w:u w:val="single"/>
                <w:lang w:eastAsia="sk-SK"/>
              </w:rPr>
              <w:t>činnosť</w:t>
            </w:r>
            <w:r w:rsidRPr="0003605E">
              <w:rPr>
                <w:b/>
                <w:bCs/>
                <w:sz w:val="18"/>
                <w:szCs w:val="18"/>
                <w:lang w:eastAsia="sk-SK"/>
              </w:rPr>
              <w:t xml:space="preserve"> / úspech</w:t>
            </w:r>
          </w:p>
        </w:tc>
        <w:tc>
          <w:tcPr>
            <w:tcW w:w="1134" w:type="dxa"/>
            <w:tcBorders>
              <w:top w:val="nil"/>
              <w:left w:val="single" w:sz="18" w:space="0" w:color="auto"/>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-0,13264731</w:t>
            </w:r>
          </w:p>
        </w:tc>
        <w:tc>
          <w:tcPr>
            <w:tcW w:w="1134"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-0,206454222</w:t>
            </w:r>
          </w:p>
        </w:tc>
        <w:tc>
          <w:tcPr>
            <w:tcW w:w="1275"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0,036935633</w:t>
            </w:r>
          </w:p>
        </w:tc>
      </w:tr>
      <w:tr w:rsidR="00F6670A" w:rsidRPr="0003605E" w:rsidTr="00F6670A">
        <w:trPr>
          <w:trHeight w:val="495"/>
          <w:jc w:val="center"/>
        </w:trPr>
        <w:tc>
          <w:tcPr>
            <w:tcW w:w="1703"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03605E" w:rsidRDefault="00F6670A" w:rsidP="0003605E">
            <w:pPr>
              <w:spacing w:line="240" w:lineRule="auto"/>
              <w:jc w:val="left"/>
              <w:rPr>
                <w:b/>
                <w:bCs/>
                <w:sz w:val="18"/>
                <w:szCs w:val="18"/>
                <w:lang w:eastAsia="sk-SK"/>
              </w:rPr>
            </w:pPr>
            <w:r w:rsidRPr="0003605E">
              <w:rPr>
                <w:b/>
                <w:bCs/>
                <w:sz w:val="18"/>
                <w:szCs w:val="18"/>
                <w:lang w:eastAsia="sk-SK"/>
              </w:rPr>
              <w:t xml:space="preserve">3  </w:t>
            </w:r>
            <w:r w:rsidRPr="0003605E">
              <w:rPr>
                <w:b/>
                <w:bCs/>
                <w:sz w:val="18"/>
                <w:szCs w:val="18"/>
                <w:u w:val="single"/>
                <w:lang w:eastAsia="sk-SK"/>
              </w:rPr>
              <w:t>od podnik</w:t>
            </w:r>
            <w:r w:rsidRPr="0003605E">
              <w:rPr>
                <w:b/>
                <w:bCs/>
                <w:sz w:val="18"/>
                <w:szCs w:val="18"/>
                <w:lang w:eastAsia="sk-SK"/>
              </w:rPr>
              <w:t>u                k podniku</w:t>
            </w:r>
          </w:p>
        </w:tc>
        <w:tc>
          <w:tcPr>
            <w:tcW w:w="1013" w:type="dxa"/>
            <w:tcBorders>
              <w:top w:val="nil"/>
              <w:left w:val="single" w:sz="18" w:space="0" w:color="auto"/>
              <w:bottom w:val="single" w:sz="4" w:space="0" w:color="auto"/>
              <w:right w:val="single" w:sz="4" w:space="0" w:color="auto"/>
            </w:tcBorders>
            <w:shd w:val="clear" w:color="auto" w:fill="auto"/>
            <w:noWrap/>
            <w:vAlign w:val="center"/>
            <w:hideMark/>
          </w:tcPr>
          <w:p w:rsidR="00F6670A" w:rsidRPr="0003605E" w:rsidRDefault="00F6670A" w:rsidP="008829C1">
            <w:pPr>
              <w:spacing w:line="240" w:lineRule="auto"/>
              <w:jc w:val="right"/>
              <w:rPr>
                <w:b/>
                <w:bCs/>
                <w:color w:val="FF0000"/>
                <w:sz w:val="18"/>
                <w:szCs w:val="18"/>
                <w:lang w:eastAsia="sk-SK"/>
              </w:rPr>
            </w:pPr>
            <w:r w:rsidRPr="0003605E">
              <w:rPr>
                <w:b/>
                <w:bCs/>
                <w:color w:val="FF0000"/>
                <w:sz w:val="18"/>
                <w:szCs w:val="18"/>
                <w:lang w:eastAsia="sk-SK"/>
              </w:rPr>
              <w:t>0,359380</w:t>
            </w:r>
          </w:p>
        </w:tc>
        <w:tc>
          <w:tcPr>
            <w:tcW w:w="1134" w:type="dxa"/>
            <w:tcBorders>
              <w:top w:val="nil"/>
              <w:left w:val="nil"/>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0,11501661</w:t>
            </w:r>
          </w:p>
        </w:tc>
        <w:tc>
          <w:tcPr>
            <w:tcW w:w="1142" w:type="dxa"/>
            <w:tcBorders>
              <w:top w:val="nil"/>
              <w:left w:val="nil"/>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0,23736982</w:t>
            </w:r>
          </w:p>
        </w:tc>
        <w:tc>
          <w:tcPr>
            <w:tcW w:w="280" w:type="dxa"/>
            <w:tcBorders>
              <w:top w:val="nil"/>
              <w:left w:val="nil"/>
              <w:bottom w:val="nil"/>
              <w:right w:val="single" w:sz="18" w:space="0" w:color="auto"/>
            </w:tcBorders>
            <w:shd w:val="clear" w:color="auto" w:fill="auto"/>
            <w:noWrap/>
            <w:vAlign w:val="bottom"/>
            <w:hideMark/>
          </w:tcPr>
          <w:p w:rsidR="00F6670A" w:rsidRPr="0003605E" w:rsidRDefault="00F6670A" w:rsidP="0003605E">
            <w:pPr>
              <w:spacing w:line="240" w:lineRule="auto"/>
              <w:jc w:val="left"/>
              <w:rPr>
                <w:rFonts w:ascii="Calibri" w:hAnsi="Calibri"/>
                <w:color w:val="000000"/>
                <w:lang w:eastAsia="sk-SK"/>
              </w:rPr>
            </w:pP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03605E" w:rsidRDefault="00F6670A" w:rsidP="009B66F0">
            <w:pPr>
              <w:spacing w:line="240" w:lineRule="auto"/>
              <w:jc w:val="left"/>
              <w:rPr>
                <w:b/>
                <w:bCs/>
                <w:sz w:val="18"/>
                <w:szCs w:val="18"/>
                <w:lang w:eastAsia="sk-SK"/>
              </w:rPr>
            </w:pPr>
            <w:r w:rsidRPr="0003605E">
              <w:rPr>
                <w:b/>
                <w:bCs/>
                <w:sz w:val="18"/>
                <w:szCs w:val="18"/>
                <w:lang w:eastAsia="sk-SK"/>
              </w:rPr>
              <w:t xml:space="preserve">3  </w:t>
            </w:r>
            <w:r w:rsidRPr="0003605E">
              <w:rPr>
                <w:b/>
                <w:bCs/>
                <w:sz w:val="18"/>
                <w:szCs w:val="18"/>
                <w:u w:val="single"/>
                <w:lang w:eastAsia="sk-SK"/>
              </w:rPr>
              <w:t>od podnik</w:t>
            </w:r>
            <w:r w:rsidRPr="0003605E">
              <w:rPr>
                <w:b/>
                <w:bCs/>
                <w:sz w:val="18"/>
                <w:szCs w:val="18"/>
                <w:lang w:eastAsia="sk-SK"/>
              </w:rPr>
              <w:t>u                k podniku</w:t>
            </w:r>
          </w:p>
        </w:tc>
        <w:tc>
          <w:tcPr>
            <w:tcW w:w="1134" w:type="dxa"/>
            <w:tcBorders>
              <w:top w:val="nil"/>
              <w:left w:val="single" w:sz="18" w:space="0" w:color="auto"/>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b/>
                <w:bCs/>
                <w:color w:val="FF0000"/>
                <w:sz w:val="18"/>
                <w:szCs w:val="18"/>
                <w:lang w:eastAsia="sk-SK"/>
              </w:rPr>
            </w:pPr>
            <w:r w:rsidRPr="0003605E">
              <w:rPr>
                <w:rFonts w:ascii="Calibri" w:hAnsi="Calibri"/>
                <w:b/>
                <w:bCs/>
                <w:color w:val="FF0000"/>
                <w:sz w:val="18"/>
                <w:szCs w:val="18"/>
                <w:lang w:eastAsia="sk-SK"/>
              </w:rPr>
              <w:t>-0,37824601</w:t>
            </w:r>
          </w:p>
        </w:tc>
        <w:tc>
          <w:tcPr>
            <w:tcW w:w="1134"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-0,272799953</w:t>
            </w:r>
          </w:p>
        </w:tc>
        <w:tc>
          <w:tcPr>
            <w:tcW w:w="1275"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b/>
                <w:bCs/>
                <w:color w:val="FF0000"/>
                <w:sz w:val="18"/>
                <w:szCs w:val="18"/>
                <w:lang w:eastAsia="sk-SK"/>
              </w:rPr>
            </w:pPr>
            <w:r w:rsidRPr="0003605E">
              <w:rPr>
                <w:rFonts w:ascii="Calibri" w:hAnsi="Calibri"/>
                <w:b/>
                <w:bCs/>
                <w:color w:val="FF0000"/>
                <w:sz w:val="18"/>
                <w:szCs w:val="18"/>
                <w:lang w:eastAsia="sk-SK"/>
              </w:rPr>
              <w:t>0,347841665</w:t>
            </w:r>
          </w:p>
        </w:tc>
      </w:tr>
      <w:tr w:rsidR="00F6670A" w:rsidRPr="008829C1" w:rsidTr="00F6670A">
        <w:trPr>
          <w:trHeight w:val="495"/>
          <w:jc w:val="center"/>
        </w:trPr>
        <w:tc>
          <w:tcPr>
            <w:tcW w:w="1703"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03605E" w:rsidRDefault="00F6670A" w:rsidP="0003605E">
            <w:pPr>
              <w:spacing w:line="240" w:lineRule="auto"/>
              <w:jc w:val="left"/>
              <w:rPr>
                <w:b/>
                <w:bCs/>
                <w:sz w:val="18"/>
                <w:szCs w:val="18"/>
                <w:lang w:eastAsia="sk-SK"/>
              </w:rPr>
            </w:pPr>
            <w:r w:rsidRPr="0003605E">
              <w:rPr>
                <w:b/>
                <w:bCs/>
                <w:sz w:val="18"/>
                <w:szCs w:val="18"/>
                <w:lang w:eastAsia="sk-SK"/>
              </w:rPr>
              <w:t xml:space="preserve">4  </w:t>
            </w:r>
            <w:r w:rsidRPr="0003605E">
              <w:rPr>
                <w:b/>
                <w:bCs/>
                <w:sz w:val="18"/>
                <w:szCs w:val="18"/>
                <w:u w:val="single"/>
                <w:lang w:eastAsia="sk-SK"/>
              </w:rPr>
              <w:t>bezpečie</w:t>
            </w:r>
            <w:r w:rsidRPr="0003605E">
              <w:rPr>
                <w:b/>
                <w:bCs/>
                <w:sz w:val="18"/>
                <w:szCs w:val="18"/>
                <w:lang w:eastAsia="sk-SK"/>
              </w:rPr>
              <w:t xml:space="preserve"> / riziko</w:t>
            </w:r>
          </w:p>
        </w:tc>
        <w:tc>
          <w:tcPr>
            <w:tcW w:w="1013" w:type="dxa"/>
            <w:tcBorders>
              <w:top w:val="nil"/>
              <w:left w:val="single" w:sz="18" w:space="0" w:color="auto"/>
              <w:bottom w:val="single" w:sz="4" w:space="0" w:color="auto"/>
              <w:right w:val="single" w:sz="4" w:space="0" w:color="auto"/>
            </w:tcBorders>
            <w:shd w:val="clear" w:color="auto" w:fill="auto"/>
            <w:noWrap/>
            <w:vAlign w:val="center"/>
            <w:hideMark/>
          </w:tcPr>
          <w:p w:rsidR="00F6670A" w:rsidRPr="0003605E" w:rsidRDefault="00F6670A" w:rsidP="008829C1">
            <w:pPr>
              <w:spacing w:line="240" w:lineRule="auto"/>
              <w:jc w:val="right"/>
              <w:rPr>
                <w:b/>
                <w:bCs/>
                <w:color w:val="FF0000"/>
                <w:sz w:val="18"/>
                <w:szCs w:val="18"/>
                <w:lang w:eastAsia="sk-SK"/>
              </w:rPr>
            </w:pPr>
            <w:r w:rsidRPr="0003605E">
              <w:rPr>
                <w:b/>
                <w:bCs/>
                <w:color w:val="FF0000"/>
                <w:sz w:val="18"/>
                <w:szCs w:val="18"/>
                <w:lang w:eastAsia="sk-SK"/>
              </w:rPr>
              <w:t>0,337907</w:t>
            </w:r>
          </w:p>
        </w:tc>
        <w:tc>
          <w:tcPr>
            <w:tcW w:w="1134" w:type="dxa"/>
            <w:tcBorders>
              <w:top w:val="nil"/>
              <w:left w:val="nil"/>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0,06852451</w:t>
            </w:r>
          </w:p>
        </w:tc>
        <w:tc>
          <w:tcPr>
            <w:tcW w:w="1142" w:type="dxa"/>
            <w:tcBorders>
              <w:top w:val="nil"/>
              <w:left w:val="nil"/>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0,04194069</w:t>
            </w:r>
          </w:p>
        </w:tc>
        <w:tc>
          <w:tcPr>
            <w:tcW w:w="280" w:type="dxa"/>
            <w:tcBorders>
              <w:top w:val="nil"/>
              <w:left w:val="nil"/>
              <w:bottom w:val="nil"/>
              <w:right w:val="single" w:sz="18" w:space="0" w:color="auto"/>
            </w:tcBorders>
            <w:shd w:val="clear" w:color="auto" w:fill="auto"/>
            <w:noWrap/>
            <w:vAlign w:val="bottom"/>
            <w:hideMark/>
          </w:tcPr>
          <w:p w:rsidR="00F6670A" w:rsidRPr="0003605E" w:rsidRDefault="00F6670A" w:rsidP="0003605E">
            <w:pPr>
              <w:spacing w:line="240" w:lineRule="auto"/>
              <w:jc w:val="left"/>
              <w:rPr>
                <w:rFonts w:ascii="Calibri" w:hAnsi="Calibri"/>
                <w:color w:val="000000"/>
                <w:lang w:eastAsia="sk-SK"/>
              </w:rPr>
            </w:pP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03605E" w:rsidRDefault="00F6670A" w:rsidP="009B66F0">
            <w:pPr>
              <w:spacing w:line="240" w:lineRule="auto"/>
              <w:jc w:val="left"/>
              <w:rPr>
                <w:b/>
                <w:bCs/>
                <w:sz w:val="18"/>
                <w:szCs w:val="18"/>
                <w:lang w:eastAsia="sk-SK"/>
              </w:rPr>
            </w:pPr>
            <w:r w:rsidRPr="0003605E">
              <w:rPr>
                <w:b/>
                <w:bCs/>
                <w:sz w:val="18"/>
                <w:szCs w:val="18"/>
                <w:lang w:eastAsia="sk-SK"/>
              </w:rPr>
              <w:t xml:space="preserve">4  </w:t>
            </w:r>
            <w:r w:rsidRPr="0003605E">
              <w:rPr>
                <w:b/>
                <w:bCs/>
                <w:sz w:val="18"/>
                <w:szCs w:val="18"/>
                <w:u w:val="single"/>
                <w:lang w:eastAsia="sk-SK"/>
              </w:rPr>
              <w:t>bezpečie</w:t>
            </w:r>
            <w:r w:rsidRPr="0003605E">
              <w:rPr>
                <w:b/>
                <w:bCs/>
                <w:sz w:val="18"/>
                <w:szCs w:val="18"/>
                <w:lang w:eastAsia="sk-SK"/>
              </w:rPr>
              <w:t xml:space="preserve"> / riziko</w:t>
            </w:r>
          </w:p>
        </w:tc>
        <w:tc>
          <w:tcPr>
            <w:tcW w:w="1134" w:type="dxa"/>
            <w:tcBorders>
              <w:top w:val="nil"/>
              <w:left w:val="single" w:sz="18" w:space="0" w:color="auto"/>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-0,25098232</w:t>
            </w:r>
          </w:p>
        </w:tc>
        <w:tc>
          <w:tcPr>
            <w:tcW w:w="1134"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0,109136508</w:t>
            </w:r>
          </w:p>
        </w:tc>
        <w:tc>
          <w:tcPr>
            <w:tcW w:w="1275"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-0,231727297</w:t>
            </w:r>
          </w:p>
        </w:tc>
      </w:tr>
      <w:tr w:rsidR="00F6670A" w:rsidRPr="0003605E" w:rsidTr="00F6670A">
        <w:trPr>
          <w:trHeight w:val="495"/>
          <w:jc w:val="center"/>
        </w:trPr>
        <w:tc>
          <w:tcPr>
            <w:tcW w:w="1703"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03605E" w:rsidRDefault="00F6670A" w:rsidP="0003605E">
            <w:pPr>
              <w:spacing w:line="240" w:lineRule="auto"/>
              <w:jc w:val="left"/>
              <w:rPr>
                <w:b/>
                <w:bCs/>
                <w:sz w:val="18"/>
                <w:szCs w:val="18"/>
                <w:lang w:eastAsia="sk-SK"/>
              </w:rPr>
            </w:pPr>
            <w:r w:rsidRPr="0003605E">
              <w:rPr>
                <w:b/>
                <w:bCs/>
                <w:sz w:val="18"/>
                <w:szCs w:val="18"/>
                <w:lang w:eastAsia="sk-SK"/>
              </w:rPr>
              <w:t xml:space="preserve">5  </w:t>
            </w:r>
            <w:r w:rsidRPr="0003605E">
              <w:rPr>
                <w:b/>
                <w:bCs/>
                <w:sz w:val="18"/>
                <w:szCs w:val="18"/>
                <w:u w:val="single"/>
                <w:lang w:eastAsia="sk-SK"/>
              </w:rPr>
              <w:t>budúcnosť</w:t>
            </w:r>
            <w:r w:rsidRPr="0003605E">
              <w:rPr>
                <w:b/>
                <w:bCs/>
                <w:sz w:val="18"/>
                <w:szCs w:val="18"/>
                <w:lang w:eastAsia="sk-SK"/>
              </w:rPr>
              <w:t xml:space="preserve"> </w:t>
            </w:r>
            <w:r w:rsidR="00A37A01" w:rsidRPr="0003605E">
              <w:rPr>
                <w:b/>
                <w:bCs/>
                <w:sz w:val="18"/>
                <w:szCs w:val="18"/>
                <w:lang w:eastAsia="sk-SK"/>
              </w:rPr>
              <w:t>súčasnosť</w:t>
            </w:r>
          </w:p>
        </w:tc>
        <w:tc>
          <w:tcPr>
            <w:tcW w:w="1013" w:type="dxa"/>
            <w:tcBorders>
              <w:top w:val="nil"/>
              <w:left w:val="single" w:sz="18" w:space="0" w:color="auto"/>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0,1087079</w:t>
            </w:r>
          </w:p>
        </w:tc>
        <w:tc>
          <w:tcPr>
            <w:tcW w:w="1134" w:type="dxa"/>
            <w:tcBorders>
              <w:top w:val="nil"/>
              <w:left w:val="nil"/>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0,02742953</w:t>
            </w:r>
          </w:p>
        </w:tc>
        <w:tc>
          <w:tcPr>
            <w:tcW w:w="1142" w:type="dxa"/>
            <w:tcBorders>
              <w:top w:val="nil"/>
              <w:left w:val="nil"/>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-0,1444033</w:t>
            </w:r>
          </w:p>
        </w:tc>
        <w:tc>
          <w:tcPr>
            <w:tcW w:w="280" w:type="dxa"/>
            <w:tcBorders>
              <w:top w:val="nil"/>
              <w:left w:val="nil"/>
              <w:bottom w:val="nil"/>
              <w:right w:val="single" w:sz="18" w:space="0" w:color="auto"/>
            </w:tcBorders>
            <w:shd w:val="clear" w:color="auto" w:fill="auto"/>
            <w:noWrap/>
            <w:vAlign w:val="bottom"/>
            <w:hideMark/>
          </w:tcPr>
          <w:p w:rsidR="00F6670A" w:rsidRPr="0003605E" w:rsidRDefault="00F6670A" w:rsidP="0003605E">
            <w:pPr>
              <w:spacing w:line="240" w:lineRule="auto"/>
              <w:jc w:val="left"/>
              <w:rPr>
                <w:rFonts w:ascii="Calibri" w:hAnsi="Calibri"/>
                <w:color w:val="000000"/>
                <w:lang w:eastAsia="sk-SK"/>
              </w:rPr>
            </w:pP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03605E" w:rsidRDefault="00F6670A" w:rsidP="009B66F0">
            <w:pPr>
              <w:spacing w:line="240" w:lineRule="auto"/>
              <w:jc w:val="left"/>
              <w:rPr>
                <w:b/>
                <w:bCs/>
                <w:sz w:val="18"/>
                <w:szCs w:val="18"/>
                <w:lang w:eastAsia="sk-SK"/>
              </w:rPr>
            </w:pPr>
            <w:r w:rsidRPr="0003605E">
              <w:rPr>
                <w:b/>
                <w:bCs/>
                <w:sz w:val="18"/>
                <w:szCs w:val="18"/>
                <w:lang w:eastAsia="sk-SK"/>
              </w:rPr>
              <w:t xml:space="preserve">5  </w:t>
            </w:r>
            <w:r w:rsidRPr="0003605E">
              <w:rPr>
                <w:b/>
                <w:bCs/>
                <w:sz w:val="18"/>
                <w:szCs w:val="18"/>
                <w:u w:val="single"/>
                <w:lang w:eastAsia="sk-SK"/>
              </w:rPr>
              <w:t>budúcnosť</w:t>
            </w:r>
            <w:r w:rsidRPr="0003605E">
              <w:rPr>
                <w:b/>
                <w:bCs/>
                <w:sz w:val="18"/>
                <w:szCs w:val="18"/>
                <w:lang w:eastAsia="sk-SK"/>
              </w:rPr>
              <w:t xml:space="preserve"> </w:t>
            </w:r>
            <w:r w:rsidR="00A37A01" w:rsidRPr="0003605E">
              <w:rPr>
                <w:b/>
                <w:bCs/>
                <w:sz w:val="18"/>
                <w:szCs w:val="18"/>
                <w:lang w:eastAsia="sk-SK"/>
              </w:rPr>
              <w:t>súčasnosť</w:t>
            </w:r>
          </w:p>
        </w:tc>
        <w:tc>
          <w:tcPr>
            <w:tcW w:w="1134" w:type="dxa"/>
            <w:tcBorders>
              <w:top w:val="nil"/>
              <w:left w:val="single" w:sz="18" w:space="0" w:color="auto"/>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0,050411269</w:t>
            </w:r>
          </w:p>
        </w:tc>
        <w:tc>
          <w:tcPr>
            <w:tcW w:w="1134"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0,060855235</w:t>
            </w:r>
          </w:p>
        </w:tc>
        <w:tc>
          <w:tcPr>
            <w:tcW w:w="1275"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-0,070923862</w:t>
            </w:r>
          </w:p>
        </w:tc>
      </w:tr>
      <w:tr w:rsidR="00F6670A" w:rsidRPr="0003605E" w:rsidTr="00F6670A">
        <w:trPr>
          <w:trHeight w:val="315"/>
          <w:jc w:val="center"/>
        </w:trPr>
        <w:tc>
          <w:tcPr>
            <w:tcW w:w="1703"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03605E" w:rsidRDefault="00F6670A" w:rsidP="0003605E">
            <w:pPr>
              <w:spacing w:line="240" w:lineRule="auto"/>
              <w:jc w:val="left"/>
              <w:rPr>
                <w:b/>
                <w:bCs/>
                <w:sz w:val="18"/>
                <w:szCs w:val="18"/>
                <w:lang w:eastAsia="sk-SK"/>
              </w:rPr>
            </w:pPr>
            <w:r w:rsidRPr="0003605E">
              <w:rPr>
                <w:b/>
                <w:bCs/>
                <w:sz w:val="18"/>
                <w:szCs w:val="18"/>
                <w:lang w:eastAsia="sk-SK"/>
              </w:rPr>
              <w:t xml:space="preserve">6  </w:t>
            </w:r>
            <w:r w:rsidRPr="0003605E">
              <w:rPr>
                <w:b/>
                <w:bCs/>
                <w:sz w:val="18"/>
                <w:szCs w:val="18"/>
                <w:u w:val="single"/>
                <w:lang w:eastAsia="sk-SK"/>
              </w:rPr>
              <w:t>skupina</w:t>
            </w:r>
            <w:r w:rsidRPr="0003605E">
              <w:rPr>
                <w:b/>
                <w:bCs/>
                <w:sz w:val="18"/>
                <w:szCs w:val="18"/>
                <w:lang w:eastAsia="sk-SK"/>
              </w:rPr>
              <w:t xml:space="preserve"> / "ja"</w:t>
            </w:r>
          </w:p>
        </w:tc>
        <w:tc>
          <w:tcPr>
            <w:tcW w:w="1013" w:type="dxa"/>
            <w:tcBorders>
              <w:top w:val="nil"/>
              <w:left w:val="single" w:sz="18" w:space="0" w:color="auto"/>
              <w:bottom w:val="single" w:sz="4" w:space="0" w:color="auto"/>
              <w:right w:val="single" w:sz="4" w:space="0" w:color="auto"/>
            </w:tcBorders>
            <w:shd w:val="clear" w:color="auto" w:fill="auto"/>
            <w:noWrap/>
            <w:vAlign w:val="center"/>
            <w:hideMark/>
          </w:tcPr>
          <w:p w:rsidR="00F6670A" w:rsidRPr="0003605E" w:rsidRDefault="00F6670A" w:rsidP="008829C1">
            <w:pPr>
              <w:spacing w:line="240" w:lineRule="auto"/>
              <w:jc w:val="right"/>
              <w:rPr>
                <w:b/>
                <w:bCs/>
                <w:color w:val="FF0000"/>
                <w:sz w:val="18"/>
                <w:szCs w:val="18"/>
                <w:lang w:eastAsia="sk-SK"/>
              </w:rPr>
            </w:pPr>
            <w:r w:rsidRPr="0003605E">
              <w:rPr>
                <w:b/>
                <w:bCs/>
                <w:color w:val="FF0000"/>
                <w:sz w:val="18"/>
                <w:szCs w:val="18"/>
                <w:lang w:eastAsia="sk-SK"/>
              </w:rPr>
              <w:t>-0,30013</w:t>
            </w:r>
          </w:p>
        </w:tc>
        <w:tc>
          <w:tcPr>
            <w:tcW w:w="1134" w:type="dxa"/>
            <w:tcBorders>
              <w:top w:val="nil"/>
              <w:left w:val="nil"/>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0,07743208</w:t>
            </w:r>
          </w:p>
        </w:tc>
        <w:tc>
          <w:tcPr>
            <w:tcW w:w="1142" w:type="dxa"/>
            <w:tcBorders>
              <w:top w:val="nil"/>
              <w:left w:val="nil"/>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0,06795614</w:t>
            </w:r>
          </w:p>
        </w:tc>
        <w:tc>
          <w:tcPr>
            <w:tcW w:w="280" w:type="dxa"/>
            <w:tcBorders>
              <w:top w:val="nil"/>
              <w:left w:val="nil"/>
              <w:bottom w:val="nil"/>
              <w:right w:val="single" w:sz="18" w:space="0" w:color="auto"/>
            </w:tcBorders>
            <w:shd w:val="clear" w:color="auto" w:fill="auto"/>
            <w:noWrap/>
            <w:vAlign w:val="bottom"/>
            <w:hideMark/>
          </w:tcPr>
          <w:p w:rsidR="00F6670A" w:rsidRPr="0003605E" w:rsidRDefault="00F6670A" w:rsidP="0003605E">
            <w:pPr>
              <w:spacing w:line="240" w:lineRule="auto"/>
              <w:jc w:val="left"/>
              <w:rPr>
                <w:rFonts w:ascii="Calibri" w:hAnsi="Calibri"/>
                <w:color w:val="000000"/>
                <w:lang w:eastAsia="sk-SK"/>
              </w:rPr>
            </w:pP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03605E" w:rsidRDefault="00F6670A" w:rsidP="009B66F0">
            <w:pPr>
              <w:spacing w:line="240" w:lineRule="auto"/>
              <w:jc w:val="left"/>
              <w:rPr>
                <w:b/>
                <w:bCs/>
                <w:sz w:val="18"/>
                <w:szCs w:val="18"/>
                <w:lang w:eastAsia="sk-SK"/>
              </w:rPr>
            </w:pPr>
            <w:r w:rsidRPr="0003605E">
              <w:rPr>
                <w:b/>
                <w:bCs/>
                <w:sz w:val="18"/>
                <w:szCs w:val="18"/>
                <w:lang w:eastAsia="sk-SK"/>
              </w:rPr>
              <w:t xml:space="preserve">6  </w:t>
            </w:r>
            <w:r w:rsidRPr="0003605E">
              <w:rPr>
                <w:b/>
                <w:bCs/>
                <w:sz w:val="18"/>
                <w:szCs w:val="18"/>
                <w:u w:val="single"/>
                <w:lang w:eastAsia="sk-SK"/>
              </w:rPr>
              <w:t>skupina</w:t>
            </w:r>
            <w:r w:rsidRPr="0003605E">
              <w:rPr>
                <w:b/>
                <w:bCs/>
                <w:sz w:val="18"/>
                <w:szCs w:val="18"/>
                <w:lang w:eastAsia="sk-SK"/>
              </w:rPr>
              <w:t xml:space="preserve"> / "ja"</w:t>
            </w:r>
          </w:p>
        </w:tc>
        <w:tc>
          <w:tcPr>
            <w:tcW w:w="1134" w:type="dxa"/>
            <w:tcBorders>
              <w:top w:val="nil"/>
              <w:left w:val="single" w:sz="18" w:space="0" w:color="auto"/>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0,257751792</w:t>
            </w:r>
          </w:p>
        </w:tc>
        <w:tc>
          <w:tcPr>
            <w:tcW w:w="1134"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b/>
                <w:bCs/>
                <w:color w:val="FF0000"/>
                <w:sz w:val="18"/>
                <w:szCs w:val="18"/>
                <w:lang w:eastAsia="sk-SK"/>
              </w:rPr>
            </w:pPr>
            <w:r w:rsidRPr="0003605E">
              <w:rPr>
                <w:rFonts w:ascii="Calibri" w:hAnsi="Calibri"/>
                <w:b/>
                <w:bCs/>
                <w:color w:val="FF0000"/>
                <w:sz w:val="18"/>
                <w:szCs w:val="18"/>
                <w:lang w:eastAsia="sk-SK"/>
              </w:rPr>
              <w:t>0,336618603</w:t>
            </w:r>
          </w:p>
        </w:tc>
        <w:tc>
          <w:tcPr>
            <w:tcW w:w="1275"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b/>
                <w:bCs/>
                <w:color w:val="FF0000"/>
                <w:sz w:val="18"/>
                <w:szCs w:val="18"/>
                <w:lang w:eastAsia="sk-SK"/>
              </w:rPr>
            </w:pPr>
            <w:r w:rsidRPr="0003605E">
              <w:rPr>
                <w:rFonts w:ascii="Calibri" w:hAnsi="Calibri"/>
                <w:b/>
                <w:bCs/>
                <w:color w:val="FF0000"/>
                <w:sz w:val="18"/>
                <w:szCs w:val="18"/>
                <w:lang w:eastAsia="sk-SK"/>
              </w:rPr>
              <w:t>-0,434403232</w:t>
            </w:r>
          </w:p>
        </w:tc>
      </w:tr>
      <w:tr w:rsidR="00F6670A" w:rsidRPr="0003605E" w:rsidTr="00F6670A">
        <w:trPr>
          <w:trHeight w:val="315"/>
          <w:jc w:val="center"/>
        </w:trPr>
        <w:tc>
          <w:tcPr>
            <w:tcW w:w="1703"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03605E" w:rsidRDefault="00F6670A" w:rsidP="0003605E">
            <w:pPr>
              <w:spacing w:line="240" w:lineRule="auto"/>
              <w:jc w:val="left"/>
              <w:rPr>
                <w:b/>
                <w:bCs/>
                <w:sz w:val="18"/>
                <w:szCs w:val="18"/>
                <w:lang w:eastAsia="sk-SK"/>
              </w:rPr>
            </w:pPr>
            <w:r w:rsidRPr="0003605E">
              <w:rPr>
                <w:b/>
                <w:bCs/>
                <w:sz w:val="18"/>
                <w:szCs w:val="18"/>
                <w:lang w:eastAsia="sk-SK"/>
              </w:rPr>
              <w:t xml:space="preserve">7  </w:t>
            </w:r>
            <w:r w:rsidRPr="0003605E">
              <w:rPr>
                <w:b/>
                <w:bCs/>
                <w:sz w:val="18"/>
                <w:szCs w:val="18"/>
                <w:u w:val="single"/>
                <w:lang w:eastAsia="sk-SK"/>
              </w:rPr>
              <w:t>prosociál</w:t>
            </w:r>
            <w:r w:rsidRPr="0003605E">
              <w:rPr>
                <w:b/>
                <w:bCs/>
                <w:sz w:val="18"/>
                <w:szCs w:val="18"/>
                <w:lang w:eastAsia="sk-SK"/>
              </w:rPr>
              <w:t xml:space="preserve"> / "ja"</w:t>
            </w:r>
          </w:p>
        </w:tc>
        <w:tc>
          <w:tcPr>
            <w:tcW w:w="1013" w:type="dxa"/>
            <w:tcBorders>
              <w:top w:val="nil"/>
              <w:left w:val="single" w:sz="18" w:space="0" w:color="auto"/>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-0,2804699</w:t>
            </w:r>
          </w:p>
        </w:tc>
        <w:tc>
          <w:tcPr>
            <w:tcW w:w="1134" w:type="dxa"/>
            <w:tcBorders>
              <w:top w:val="nil"/>
              <w:left w:val="nil"/>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-0,0582673</w:t>
            </w:r>
          </w:p>
        </w:tc>
        <w:tc>
          <w:tcPr>
            <w:tcW w:w="1142" w:type="dxa"/>
            <w:tcBorders>
              <w:top w:val="nil"/>
              <w:left w:val="nil"/>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0,19728378</w:t>
            </w:r>
          </w:p>
        </w:tc>
        <w:tc>
          <w:tcPr>
            <w:tcW w:w="280" w:type="dxa"/>
            <w:tcBorders>
              <w:top w:val="nil"/>
              <w:left w:val="nil"/>
              <w:bottom w:val="nil"/>
              <w:right w:val="single" w:sz="18" w:space="0" w:color="auto"/>
            </w:tcBorders>
            <w:shd w:val="clear" w:color="auto" w:fill="auto"/>
            <w:noWrap/>
            <w:vAlign w:val="bottom"/>
            <w:hideMark/>
          </w:tcPr>
          <w:p w:rsidR="00F6670A" w:rsidRPr="0003605E" w:rsidRDefault="00F6670A" w:rsidP="0003605E">
            <w:pPr>
              <w:spacing w:line="240" w:lineRule="auto"/>
              <w:jc w:val="left"/>
              <w:rPr>
                <w:rFonts w:ascii="Calibri" w:hAnsi="Calibri"/>
                <w:color w:val="000000"/>
                <w:lang w:eastAsia="sk-SK"/>
              </w:rPr>
            </w:pP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03605E" w:rsidRDefault="00F6670A" w:rsidP="009B66F0">
            <w:pPr>
              <w:spacing w:line="240" w:lineRule="auto"/>
              <w:jc w:val="left"/>
              <w:rPr>
                <w:b/>
                <w:bCs/>
                <w:sz w:val="18"/>
                <w:szCs w:val="18"/>
                <w:lang w:eastAsia="sk-SK"/>
              </w:rPr>
            </w:pPr>
            <w:r w:rsidRPr="0003605E">
              <w:rPr>
                <w:b/>
                <w:bCs/>
                <w:sz w:val="18"/>
                <w:szCs w:val="18"/>
                <w:lang w:eastAsia="sk-SK"/>
              </w:rPr>
              <w:t xml:space="preserve">7  </w:t>
            </w:r>
            <w:r w:rsidRPr="0003605E">
              <w:rPr>
                <w:b/>
                <w:bCs/>
                <w:sz w:val="18"/>
                <w:szCs w:val="18"/>
                <w:u w:val="single"/>
                <w:lang w:eastAsia="sk-SK"/>
              </w:rPr>
              <w:t>prosociál</w:t>
            </w:r>
            <w:r w:rsidRPr="0003605E">
              <w:rPr>
                <w:b/>
                <w:bCs/>
                <w:sz w:val="18"/>
                <w:szCs w:val="18"/>
                <w:lang w:eastAsia="sk-SK"/>
              </w:rPr>
              <w:t xml:space="preserve"> / "ja"</w:t>
            </w:r>
          </w:p>
        </w:tc>
        <w:tc>
          <w:tcPr>
            <w:tcW w:w="1134" w:type="dxa"/>
            <w:tcBorders>
              <w:top w:val="nil"/>
              <w:left w:val="single" w:sz="18" w:space="0" w:color="auto"/>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-0,1594482</w:t>
            </w:r>
          </w:p>
        </w:tc>
        <w:tc>
          <w:tcPr>
            <w:tcW w:w="1134"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0,241616281</w:t>
            </w:r>
          </w:p>
        </w:tc>
        <w:tc>
          <w:tcPr>
            <w:tcW w:w="1275"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-0,142542041</w:t>
            </w:r>
          </w:p>
        </w:tc>
      </w:tr>
      <w:tr w:rsidR="00F6670A" w:rsidRPr="0003605E" w:rsidTr="00F6670A">
        <w:trPr>
          <w:trHeight w:val="495"/>
          <w:jc w:val="center"/>
        </w:trPr>
        <w:tc>
          <w:tcPr>
            <w:tcW w:w="1703"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03605E" w:rsidRDefault="00F6670A" w:rsidP="0003605E">
            <w:pPr>
              <w:spacing w:line="240" w:lineRule="auto"/>
              <w:jc w:val="left"/>
              <w:rPr>
                <w:b/>
                <w:bCs/>
                <w:sz w:val="18"/>
                <w:szCs w:val="18"/>
                <w:lang w:eastAsia="sk-SK"/>
              </w:rPr>
            </w:pPr>
            <w:r w:rsidRPr="0003605E">
              <w:rPr>
                <w:b/>
                <w:bCs/>
                <w:sz w:val="18"/>
                <w:szCs w:val="18"/>
                <w:lang w:eastAsia="sk-SK"/>
              </w:rPr>
              <w:t xml:space="preserve">8  </w:t>
            </w:r>
            <w:r w:rsidRPr="0003605E">
              <w:rPr>
                <w:b/>
                <w:bCs/>
                <w:sz w:val="18"/>
                <w:szCs w:val="18"/>
                <w:u w:val="single"/>
                <w:lang w:eastAsia="sk-SK"/>
              </w:rPr>
              <w:t>pasivita</w:t>
            </w:r>
            <w:r w:rsidRPr="0003605E">
              <w:rPr>
                <w:b/>
                <w:bCs/>
                <w:sz w:val="18"/>
                <w:szCs w:val="18"/>
                <w:lang w:eastAsia="sk-SK"/>
              </w:rPr>
              <w:t xml:space="preserve">  / aktivita</w:t>
            </w:r>
          </w:p>
        </w:tc>
        <w:tc>
          <w:tcPr>
            <w:tcW w:w="1013" w:type="dxa"/>
            <w:tcBorders>
              <w:top w:val="nil"/>
              <w:left w:val="single" w:sz="18" w:space="0" w:color="auto"/>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-0,01692</w:t>
            </w:r>
          </w:p>
        </w:tc>
        <w:tc>
          <w:tcPr>
            <w:tcW w:w="1134" w:type="dxa"/>
            <w:tcBorders>
              <w:top w:val="nil"/>
              <w:left w:val="nil"/>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-0,0053212</w:t>
            </w:r>
          </w:p>
        </w:tc>
        <w:tc>
          <w:tcPr>
            <w:tcW w:w="1142" w:type="dxa"/>
            <w:tcBorders>
              <w:top w:val="nil"/>
              <w:left w:val="nil"/>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b/>
                <w:bCs/>
                <w:color w:val="FF0000"/>
                <w:sz w:val="18"/>
                <w:szCs w:val="18"/>
                <w:lang w:eastAsia="sk-SK"/>
              </w:rPr>
            </w:pPr>
            <w:r w:rsidRPr="0003605E">
              <w:rPr>
                <w:b/>
                <w:bCs/>
                <w:color w:val="FF0000"/>
                <w:sz w:val="18"/>
                <w:szCs w:val="18"/>
                <w:highlight w:val="lightGray"/>
                <w:lang w:eastAsia="sk-SK"/>
              </w:rPr>
              <w:t>0,56587732</w:t>
            </w:r>
          </w:p>
        </w:tc>
        <w:tc>
          <w:tcPr>
            <w:tcW w:w="280" w:type="dxa"/>
            <w:tcBorders>
              <w:top w:val="nil"/>
              <w:left w:val="nil"/>
              <w:bottom w:val="nil"/>
              <w:right w:val="single" w:sz="18" w:space="0" w:color="auto"/>
            </w:tcBorders>
            <w:shd w:val="clear" w:color="auto" w:fill="auto"/>
            <w:noWrap/>
            <w:vAlign w:val="bottom"/>
            <w:hideMark/>
          </w:tcPr>
          <w:p w:rsidR="00F6670A" w:rsidRPr="0003605E" w:rsidRDefault="00F6670A" w:rsidP="0003605E">
            <w:pPr>
              <w:spacing w:line="240" w:lineRule="auto"/>
              <w:jc w:val="left"/>
              <w:rPr>
                <w:rFonts w:ascii="Calibri" w:hAnsi="Calibri"/>
                <w:color w:val="000000"/>
                <w:lang w:eastAsia="sk-SK"/>
              </w:rPr>
            </w:pP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03605E" w:rsidRDefault="00F6670A" w:rsidP="009B66F0">
            <w:pPr>
              <w:spacing w:line="240" w:lineRule="auto"/>
              <w:jc w:val="left"/>
              <w:rPr>
                <w:b/>
                <w:bCs/>
                <w:sz w:val="18"/>
                <w:szCs w:val="18"/>
                <w:lang w:eastAsia="sk-SK"/>
              </w:rPr>
            </w:pPr>
            <w:r w:rsidRPr="0003605E">
              <w:rPr>
                <w:b/>
                <w:bCs/>
                <w:sz w:val="18"/>
                <w:szCs w:val="18"/>
                <w:lang w:eastAsia="sk-SK"/>
              </w:rPr>
              <w:t xml:space="preserve">8  </w:t>
            </w:r>
            <w:r w:rsidRPr="0003605E">
              <w:rPr>
                <w:b/>
                <w:bCs/>
                <w:sz w:val="18"/>
                <w:szCs w:val="18"/>
                <w:u w:val="single"/>
                <w:lang w:eastAsia="sk-SK"/>
              </w:rPr>
              <w:t>pasivita</w:t>
            </w:r>
            <w:r w:rsidRPr="0003605E">
              <w:rPr>
                <w:b/>
                <w:bCs/>
                <w:sz w:val="18"/>
                <w:szCs w:val="18"/>
                <w:lang w:eastAsia="sk-SK"/>
              </w:rPr>
              <w:t xml:space="preserve">  / aktivita</w:t>
            </w:r>
          </w:p>
        </w:tc>
        <w:tc>
          <w:tcPr>
            <w:tcW w:w="1134" w:type="dxa"/>
            <w:tcBorders>
              <w:top w:val="nil"/>
              <w:left w:val="single" w:sz="18" w:space="0" w:color="auto"/>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0,126660099</w:t>
            </w:r>
          </w:p>
        </w:tc>
        <w:tc>
          <w:tcPr>
            <w:tcW w:w="1134"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0,055510226</w:t>
            </w:r>
          </w:p>
        </w:tc>
        <w:tc>
          <w:tcPr>
            <w:tcW w:w="1275"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0,098380541</w:t>
            </w:r>
          </w:p>
        </w:tc>
      </w:tr>
      <w:tr w:rsidR="00F6670A" w:rsidRPr="0003605E" w:rsidTr="00F6670A">
        <w:trPr>
          <w:trHeight w:val="555"/>
          <w:jc w:val="center"/>
        </w:trPr>
        <w:tc>
          <w:tcPr>
            <w:tcW w:w="1703"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F6670A" w:rsidRPr="0003605E" w:rsidRDefault="00F6670A" w:rsidP="0003605E">
            <w:pPr>
              <w:spacing w:line="240" w:lineRule="auto"/>
              <w:jc w:val="left"/>
              <w:rPr>
                <w:b/>
                <w:bCs/>
                <w:sz w:val="18"/>
                <w:szCs w:val="18"/>
                <w:lang w:eastAsia="sk-SK"/>
              </w:rPr>
            </w:pPr>
            <w:r w:rsidRPr="0003605E">
              <w:rPr>
                <w:b/>
                <w:bCs/>
                <w:sz w:val="18"/>
                <w:szCs w:val="18"/>
                <w:lang w:eastAsia="sk-SK"/>
              </w:rPr>
              <w:t xml:space="preserve">9  </w:t>
            </w:r>
            <w:r w:rsidRPr="0003605E">
              <w:rPr>
                <w:b/>
                <w:bCs/>
                <w:sz w:val="18"/>
                <w:szCs w:val="18"/>
                <w:u w:val="single"/>
                <w:lang w:eastAsia="sk-SK"/>
              </w:rPr>
              <w:t>odm. nefinančná</w:t>
            </w:r>
            <w:r w:rsidRPr="0003605E">
              <w:rPr>
                <w:b/>
                <w:bCs/>
                <w:sz w:val="18"/>
                <w:szCs w:val="18"/>
                <w:lang w:eastAsia="sk-SK"/>
              </w:rPr>
              <w:t xml:space="preserve"> finančná</w:t>
            </w:r>
          </w:p>
        </w:tc>
        <w:tc>
          <w:tcPr>
            <w:tcW w:w="1013" w:type="dxa"/>
            <w:tcBorders>
              <w:top w:val="nil"/>
              <w:left w:val="single" w:sz="18" w:space="0" w:color="auto"/>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0,0160307</w:t>
            </w:r>
          </w:p>
        </w:tc>
        <w:tc>
          <w:tcPr>
            <w:tcW w:w="1134" w:type="dxa"/>
            <w:tcBorders>
              <w:top w:val="nil"/>
              <w:left w:val="nil"/>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-0,0097189</w:t>
            </w:r>
          </w:p>
        </w:tc>
        <w:tc>
          <w:tcPr>
            <w:tcW w:w="1142" w:type="dxa"/>
            <w:tcBorders>
              <w:top w:val="nil"/>
              <w:left w:val="nil"/>
              <w:bottom w:val="single" w:sz="4" w:space="0" w:color="auto"/>
              <w:right w:val="single" w:sz="4" w:space="0" w:color="auto"/>
            </w:tcBorders>
            <w:shd w:val="clear" w:color="auto" w:fill="auto"/>
            <w:noWrap/>
            <w:vAlign w:val="center"/>
            <w:hideMark/>
          </w:tcPr>
          <w:p w:rsidR="00F6670A" w:rsidRPr="0003605E" w:rsidRDefault="00F6670A" w:rsidP="0003605E">
            <w:pPr>
              <w:spacing w:line="240" w:lineRule="auto"/>
              <w:jc w:val="right"/>
              <w:rPr>
                <w:color w:val="000000"/>
                <w:sz w:val="18"/>
                <w:szCs w:val="18"/>
                <w:lang w:eastAsia="sk-SK"/>
              </w:rPr>
            </w:pPr>
            <w:r w:rsidRPr="0003605E">
              <w:rPr>
                <w:color w:val="000000"/>
                <w:sz w:val="18"/>
                <w:szCs w:val="18"/>
                <w:lang w:eastAsia="sk-SK"/>
              </w:rPr>
              <w:t>-0,2483167</w:t>
            </w:r>
          </w:p>
        </w:tc>
        <w:tc>
          <w:tcPr>
            <w:tcW w:w="280" w:type="dxa"/>
            <w:tcBorders>
              <w:top w:val="nil"/>
              <w:left w:val="nil"/>
              <w:bottom w:val="nil"/>
              <w:right w:val="single" w:sz="18" w:space="0" w:color="auto"/>
            </w:tcBorders>
            <w:shd w:val="clear" w:color="auto" w:fill="auto"/>
            <w:noWrap/>
            <w:vAlign w:val="bottom"/>
            <w:hideMark/>
          </w:tcPr>
          <w:p w:rsidR="00F6670A" w:rsidRPr="0003605E" w:rsidRDefault="00F6670A" w:rsidP="0003605E">
            <w:pPr>
              <w:spacing w:line="240" w:lineRule="auto"/>
              <w:jc w:val="left"/>
              <w:rPr>
                <w:rFonts w:ascii="Calibri" w:hAnsi="Calibri"/>
                <w:color w:val="000000"/>
                <w:lang w:eastAsia="sk-SK"/>
              </w:rPr>
            </w:pPr>
          </w:p>
        </w:tc>
        <w:tc>
          <w:tcPr>
            <w:tcW w:w="1701"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F6670A" w:rsidRPr="0003605E" w:rsidRDefault="00F6670A" w:rsidP="009B66F0">
            <w:pPr>
              <w:spacing w:line="240" w:lineRule="auto"/>
              <w:jc w:val="left"/>
              <w:rPr>
                <w:b/>
                <w:bCs/>
                <w:sz w:val="18"/>
                <w:szCs w:val="18"/>
                <w:lang w:eastAsia="sk-SK"/>
              </w:rPr>
            </w:pPr>
            <w:r w:rsidRPr="0003605E">
              <w:rPr>
                <w:b/>
                <w:bCs/>
                <w:sz w:val="18"/>
                <w:szCs w:val="18"/>
                <w:lang w:eastAsia="sk-SK"/>
              </w:rPr>
              <w:t xml:space="preserve">9  </w:t>
            </w:r>
            <w:r w:rsidRPr="0003605E">
              <w:rPr>
                <w:b/>
                <w:bCs/>
                <w:sz w:val="18"/>
                <w:szCs w:val="18"/>
                <w:u w:val="single"/>
                <w:lang w:eastAsia="sk-SK"/>
              </w:rPr>
              <w:t>odm. nefinančná</w:t>
            </w:r>
            <w:r w:rsidRPr="0003605E">
              <w:rPr>
                <w:b/>
                <w:bCs/>
                <w:sz w:val="18"/>
                <w:szCs w:val="18"/>
                <w:lang w:eastAsia="sk-SK"/>
              </w:rPr>
              <w:t xml:space="preserve"> finančná</w:t>
            </w:r>
          </w:p>
        </w:tc>
        <w:tc>
          <w:tcPr>
            <w:tcW w:w="1134" w:type="dxa"/>
            <w:tcBorders>
              <w:top w:val="nil"/>
              <w:left w:val="single" w:sz="18" w:space="0" w:color="auto"/>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0,175586266</w:t>
            </w:r>
          </w:p>
        </w:tc>
        <w:tc>
          <w:tcPr>
            <w:tcW w:w="1134"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0,128974251</w:t>
            </w:r>
          </w:p>
        </w:tc>
        <w:tc>
          <w:tcPr>
            <w:tcW w:w="1275" w:type="dxa"/>
            <w:tcBorders>
              <w:top w:val="nil"/>
              <w:left w:val="nil"/>
              <w:bottom w:val="single" w:sz="4" w:space="0" w:color="auto"/>
              <w:right w:val="single" w:sz="4" w:space="0" w:color="auto"/>
            </w:tcBorders>
            <w:shd w:val="clear" w:color="auto" w:fill="auto"/>
            <w:noWrap/>
            <w:vAlign w:val="bottom"/>
            <w:hideMark/>
          </w:tcPr>
          <w:p w:rsidR="00F6670A" w:rsidRPr="0003605E" w:rsidRDefault="00F6670A" w:rsidP="0003605E">
            <w:pPr>
              <w:spacing w:line="240" w:lineRule="auto"/>
              <w:jc w:val="right"/>
              <w:rPr>
                <w:rFonts w:ascii="Calibri" w:hAnsi="Calibri"/>
                <w:color w:val="000000"/>
                <w:sz w:val="18"/>
                <w:szCs w:val="18"/>
                <w:lang w:eastAsia="sk-SK"/>
              </w:rPr>
            </w:pPr>
            <w:r w:rsidRPr="0003605E">
              <w:rPr>
                <w:rFonts w:ascii="Calibri" w:hAnsi="Calibri"/>
                <w:color w:val="000000"/>
                <w:sz w:val="18"/>
                <w:szCs w:val="18"/>
                <w:lang w:eastAsia="sk-SK"/>
              </w:rPr>
              <w:t>-0,148513996</w:t>
            </w:r>
          </w:p>
        </w:tc>
      </w:tr>
    </w:tbl>
    <w:p w:rsidR="0053607F" w:rsidRPr="004229F8" w:rsidRDefault="004229F8" w:rsidP="004229F8">
      <w:pPr>
        <w:rPr>
          <w:i/>
        </w:rPr>
      </w:pPr>
      <w:r>
        <w:rPr>
          <w:i/>
        </w:rPr>
        <w:t>Tab.6</w:t>
      </w:r>
      <w:r w:rsidR="00E5545E" w:rsidRPr="004229F8">
        <w:rPr>
          <w:i/>
        </w:rPr>
        <w:t xml:space="preserve"> : Výsledky korelácií veku, seniority a dosiahnutého vzdelania s dimenziami MP-z</w:t>
      </w:r>
      <w:r>
        <w:rPr>
          <w:i/>
        </w:rPr>
        <w:t xml:space="preserve"> (u RZ a NZ)</w:t>
      </w:r>
    </w:p>
    <w:p w:rsidR="00E5545E" w:rsidRDefault="00E5545E" w:rsidP="00E5545E">
      <w:r>
        <w:tab/>
        <w:t xml:space="preserve">Korelácia je signifikantná na hladine významnosti </w:t>
      </w:r>
      <w:r w:rsidRPr="00251BB7">
        <w:t>α=0,05</w:t>
      </w:r>
      <w:r>
        <w:t>, pokiaľ je korelačný koeficient r</w:t>
      </w:r>
      <w:r>
        <w:rPr>
          <w:lang w:val="en-US"/>
        </w:rPr>
        <w:t>&gt;</w:t>
      </w:r>
      <w:r>
        <w:t xml:space="preserve">0,304. </w:t>
      </w:r>
      <w:sdt>
        <w:sdtPr>
          <w:id w:val="37437954"/>
          <w:citation/>
        </w:sdtPr>
        <w:sdtContent>
          <w:fldSimple w:instr=" CITATION Rei05 \l 1051 ">
            <w:r>
              <w:rPr>
                <w:noProof/>
              </w:rPr>
              <w:t>(Reiterová, 2005)</w:t>
            </w:r>
          </w:fldSimple>
        </w:sdtContent>
      </w:sdt>
      <w:r>
        <w:tab/>
      </w:r>
    </w:p>
    <w:p w:rsidR="00E5545E" w:rsidRPr="00E62525" w:rsidRDefault="00E5545E" w:rsidP="00E5545E">
      <w:r>
        <w:t>Platí:</w:t>
      </w:r>
      <w:r>
        <w:tab/>
      </w:r>
      <w:r w:rsidRPr="00E62525">
        <w:t>0&lt;r&lt;0,3</w:t>
      </w:r>
      <w:r>
        <w:t xml:space="preserve"> – slabá závislosť</w:t>
      </w:r>
    </w:p>
    <w:p w:rsidR="00E5545E" w:rsidRPr="00CE0C08" w:rsidRDefault="00E5545E" w:rsidP="00E5545E">
      <w:pPr>
        <w:rPr>
          <w:color w:val="FF0000"/>
        </w:rPr>
      </w:pPr>
      <w:r>
        <w:tab/>
      </w:r>
      <w:r w:rsidRPr="00CE0C08">
        <w:rPr>
          <w:color w:val="FF0000"/>
        </w:rPr>
        <w:t>0,3≤r&lt;0,5 – stredná závislosť</w:t>
      </w:r>
    </w:p>
    <w:p w:rsidR="00E5545E" w:rsidRPr="00CE0C08" w:rsidRDefault="00E5545E" w:rsidP="00E5545E">
      <w:pPr>
        <w:rPr>
          <w:color w:val="FF0000"/>
        </w:rPr>
      </w:pPr>
      <w:r>
        <w:tab/>
      </w:r>
      <w:r w:rsidRPr="00CE0C08">
        <w:rPr>
          <w:color w:val="FF0000"/>
          <w:highlight w:val="lightGray"/>
        </w:rPr>
        <w:t>0,5≤r&lt;0,7 – vysoká závislosť</w:t>
      </w:r>
    </w:p>
    <w:p w:rsidR="006D203C" w:rsidRDefault="00E5545E" w:rsidP="00E5545E">
      <w:r>
        <w:tab/>
        <w:t>0,7≤r</w:t>
      </w:r>
      <w:r w:rsidRPr="00E62525">
        <w:t>&lt;1,0</w:t>
      </w:r>
      <w:r>
        <w:t xml:space="preserve"> – veľmi vysoká závislosť</w:t>
      </w:r>
    </w:p>
    <w:p w:rsidR="0003605E" w:rsidRPr="00016503" w:rsidRDefault="0003605E" w:rsidP="00E5545E"/>
    <w:p w:rsidR="00CE0C08" w:rsidRDefault="0003605E" w:rsidP="0003605E">
      <w:r>
        <w:tab/>
        <w:t xml:space="preserve">V súlade s vyššie uvedenými kritériami signifikantnosti korelácie, jednotlivé výsledky poukazujú na to, že </w:t>
      </w:r>
      <w:r w:rsidR="006E60E7" w:rsidRPr="006E60E7">
        <w:rPr>
          <w:b/>
        </w:rPr>
        <w:t>u RZ existuje signifikantná závislosť</w:t>
      </w:r>
      <w:r w:rsidR="006E60E7">
        <w:t xml:space="preserve"> </w:t>
      </w:r>
      <w:r w:rsidR="006E60E7">
        <w:rPr>
          <w:b/>
        </w:rPr>
        <w:t xml:space="preserve">veku a 3., 4. a 6. dimenzie </w:t>
      </w:r>
      <w:r w:rsidR="006E60E7">
        <w:t>dotazníku MP-z</w:t>
      </w:r>
      <w:r w:rsidR="00A57469">
        <w:rPr>
          <w:rStyle w:val="Odkaznapoznmkupodiarou"/>
        </w:rPr>
        <w:footnoteReference w:id="17"/>
      </w:r>
      <w:r w:rsidR="00CE0C08">
        <w:t xml:space="preserve">, o sile stredne vysokej závislosti. </w:t>
      </w:r>
      <w:r w:rsidR="00CB3165">
        <w:t xml:space="preserve">Rovnako u RZ existuje signifikantná závislosť </w:t>
      </w:r>
      <w:r w:rsidR="00CB3165" w:rsidRPr="00CB3165">
        <w:rPr>
          <w:b/>
        </w:rPr>
        <w:t>výšky dosiahnutého vzdelania a 8. dimenzie MP-z</w:t>
      </w:r>
      <w:r w:rsidR="00CB3165">
        <w:rPr>
          <w:rStyle w:val="Odkaznapoznmkupodiarou"/>
        </w:rPr>
        <w:footnoteReference w:id="18"/>
      </w:r>
      <w:r w:rsidR="00CB3165">
        <w:t xml:space="preserve">, o sile vysokej závislosti. </w:t>
      </w:r>
      <w:r w:rsidR="00CB3165">
        <w:tab/>
        <w:t xml:space="preserve"> </w:t>
      </w:r>
      <w:r w:rsidR="00CE0C08">
        <w:t>To znamená, že:</w:t>
      </w:r>
    </w:p>
    <w:p w:rsidR="00CE0C08" w:rsidRDefault="00CE0C08" w:rsidP="0003605E">
      <w:r>
        <w:t xml:space="preserve">* čím je vyšší vek, tým </w:t>
      </w:r>
      <w:r w:rsidR="00790020">
        <w:t>vyššie</w:t>
      </w:r>
      <w:r>
        <w:t xml:space="preserve"> bude zameranie </w:t>
      </w:r>
      <w:r w:rsidR="00CB3165">
        <w:t>pracovníka</w:t>
      </w:r>
      <w:r>
        <w:t xml:space="preserve"> smerom k podniku (</w:t>
      </w:r>
      <w:r>
        <w:rPr>
          <w:i/>
        </w:rPr>
        <w:t>r</w:t>
      </w:r>
      <w:r>
        <w:t>=0,369),</w:t>
      </w:r>
    </w:p>
    <w:p w:rsidR="00CE0C08" w:rsidRDefault="00CE0C08" w:rsidP="0003605E">
      <w:r>
        <w:t xml:space="preserve">* </w:t>
      </w:r>
      <w:r w:rsidR="00CB3165">
        <w:t xml:space="preserve">čím je vyšší vek, tým </w:t>
      </w:r>
      <w:r w:rsidR="00790020">
        <w:t>vyššie</w:t>
      </w:r>
      <w:r w:rsidR="00CB3165">
        <w:t xml:space="preserve"> bude zameranie pracovníka na riziko </w:t>
      </w:r>
      <w:r>
        <w:t>(</w:t>
      </w:r>
      <w:r>
        <w:rPr>
          <w:i/>
        </w:rPr>
        <w:t>r</w:t>
      </w:r>
      <w:r>
        <w:t>=0,338)</w:t>
      </w:r>
      <w:r w:rsidR="00CB3165">
        <w:t>,</w:t>
      </w:r>
    </w:p>
    <w:p w:rsidR="00CE0C08" w:rsidRDefault="00CE0C08" w:rsidP="0003605E">
      <w:r>
        <w:t xml:space="preserve">* </w:t>
      </w:r>
      <w:r w:rsidR="00CB3165">
        <w:t xml:space="preserve">čím je nižší vek, tým </w:t>
      </w:r>
      <w:r w:rsidR="00790020">
        <w:t>vyššie</w:t>
      </w:r>
      <w:r w:rsidR="00CB3165">
        <w:t xml:space="preserve"> bude individuálna orientácia pracovníka </w:t>
      </w:r>
      <w:r>
        <w:t>(</w:t>
      </w:r>
      <w:r>
        <w:rPr>
          <w:i/>
        </w:rPr>
        <w:t>r</w:t>
      </w:r>
      <w:r>
        <w:t>=-0,300)</w:t>
      </w:r>
      <w:r w:rsidR="00CB3165">
        <w:t>,</w:t>
      </w:r>
    </w:p>
    <w:p w:rsidR="00CB3165" w:rsidRDefault="00CB3165" w:rsidP="0003605E">
      <w:r>
        <w:t>* čím je vyššie dosiahnuté vzdelanie, tým vyššiu činorodosť pracovník preukazuje (</w:t>
      </w:r>
      <w:r>
        <w:rPr>
          <w:i/>
        </w:rPr>
        <w:t>r</w:t>
      </w:r>
      <w:r>
        <w:t>=0,566).</w:t>
      </w:r>
    </w:p>
    <w:p w:rsidR="00896770" w:rsidRDefault="00896770" w:rsidP="0003605E"/>
    <w:p w:rsidR="00896770" w:rsidRDefault="00896770" w:rsidP="0003605E">
      <w:r>
        <w:tab/>
        <w:t xml:space="preserve">V súlade s kritériami signifikantnosti korelácie, jednotlivé výsledky zároveň poukazujú na to, že </w:t>
      </w:r>
      <w:r>
        <w:rPr>
          <w:b/>
        </w:rPr>
        <w:t>u NZ existuje signifikantná závislosť veku a 3. dimenzie MP-z</w:t>
      </w:r>
      <w:r w:rsidRPr="00896770">
        <w:rPr>
          <w:vertAlign w:val="superscript"/>
        </w:rPr>
        <w:t>14</w:t>
      </w:r>
      <w:r>
        <w:t xml:space="preserve">, o sile stredne vysokej závislosti. Rovnako u NZ existuje signifikantná závislosť </w:t>
      </w:r>
      <w:r>
        <w:rPr>
          <w:b/>
        </w:rPr>
        <w:t>seniority a 6. dimenzie MP-z</w:t>
      </w:r>
      <w:r w:rsidRPr="00896770">
        <w:rPr>
          <w:vertAlign w:val="superscript"/>
        </w:rPr>
        <w:t>14</w:t>
      </w:r>
      <w:r>
        <w:t>, taktiež o sile strednej vysokej závislosti. U </w:t>
      </w:r>
      <w:r>
        <w:rPr>
          <w:b/>
        </w:rPr>
        <w:t>výšky dosiahnutého vzdelania</w:t>
      </w:r>
      <w:r>
        <w:t xml:space="preserve"> existuje signifikantná závislosť s </w:t>
      </w:r>
      <w:r>
        <w:rPr>
          <w:b/>
        </w:rPr>
        <w:t>dimenziami MP-z 3 a 6</w:t>
      </w:r>
      <w:r w:rsidRPr="00896770">
        <w:rPr>
          <w:vertAlign w:val="superscript"/>
        </w:rPr>
        <w:t>14</w:t>
      </w:r>
      <w:r>
        <w:t>. Z toho vyplýva, že:</w:t>
      </w:r>
    </w:p>
    <w:p w:rsidR="00896770" w:rsidRDefault="00896770" w:rsidP="0003605E">
      <w:r>
        <w:t>* čím nižší je vek, tým vyššie bude zameranie pracovníka smerom k podniku (</w:t>
      </w:r>
      <w:r>
        <w:rPr>
          <w:i/>
        </w:rPr>
        <w:t>r</w:t>
      </w:r>
      <w:r>
        <w:t>=-0,378),</w:t>
      </w:r>
    </w:p>
    <w:p w:rsidR="00896770" w:rsidRDefault="00896770" w:rsidP="0003605E">
      <w:r>
        <w:t xml:space="preserve">* </w:t>
      </w:r>
      <w:r w:rsidR="00571281">
        <w:t xml:space="preserve">čím vyššia </w:t>
      </w:r>
      <w:r>
        <w:t xml:space="preserve">je </w:t>
      </w:r>
      <w:r w:rsidR="00571281">
        <w:t>seniorita</w:t>
      </w:r>
      <w:r>
        <w:t>, tým vyššia bude individuálna orientácia pracovníka (</w:t>
      </w:r>
      <w:r>
        <w:rPr>
          <w:i/>
        </w:rPr>
        <w:t>r</w:t>
      </w:r>
      <w:r>
        <w:t>=0,337),</w:t>
      </w:r>
    </w:p>
    <w:p w:rsidR="006140BC" w:rsidRDefault="006140BC" w:rsidP="00571281">
      <w:pPr>
        <w:ind w:left="142" w:hanging="142"/>
      </w:pPr>
      <w:r>
        <w:t xml:space="preserve">* </w:t>
      </w:r>
      <w:r w:rsidR="00571281">
        <w:t xml:space="preserve">čím je vyššie dosiahnuté vzdelanie, tým vyššie bude zamerania pracovníka smerom k podniku </w:t>
      </w:r>
      <w:r>
        <w:t>(</w:t>
      </w:r>
      <w:r>
        <w:rPr>
          <w:i/>
        </w:rPr>
        <w:t>r</w:t>
      </w:r>
      <w:r>
        <w:t>=0,348),</w:t>
      </w:r>
    </w:p>
    <w:p w:rsidR="006140BC" w:rsidRPr="006140BC" w:rsidRDefault="006140BC" w:rsidP="00FF1CB7">
      <w:pPr>
        <w:ind w:left="142" w:hanging="142"/>
      </w:pPr>
      <w:r>
        <w:t xml:space="preserve">* </w:t>
      </w:r>
      <w:r w:rsidR="00571281">
        <w:t xml:space="preserve">čím je nižšie dosiahnuté vzdelanie, tým vyššia bude individuálna orientácia pracovníka </w:t>
      </w:r>
      <w:r>
        <w:t>(</w:t>
      </w:r>
      <w:r>
        <w:rPr>
          <w:i/>
        </w:rPr>
        <w:t>r</w:t>
      </w:r>
      <w:r>
        <w:t>=-0,434).</w:t>
      </w:r>
    </w:p>
    <w:p w:rsidR="008C56D6" w:rsidRDefault="008C56D6" w:rsidP="009B66F0">
      <w:pPr>
        <w:rPr>
          <w:color w:val="FF0000"/>
        </w:rPr>
      </w:pPr>
    </w:p>
    <w:p w:rsidR="00793A65" w:rsidRDefault="00BE7A9D" w:rsidP="009B66F0">
      <w:pPr>
        <w:rPr>
          <w:u w:val="single"/>
        </w:rPr>
      </w:pPr>
      <w:r>
        <w:rPr>
          <w:u w:val="single"/>
        </w:rPr>
        <w:t xml:space="preserve">Dvojvýberový </w:t>
      </w:r>
      <w:r w:rsidR="00793A65" w:rsidRPr="00F16D05">
        <w:rPr>
          <w:u w:val="single"/>
        </w:rPr>
        <w:t>F-test</w:t>
      </w:r>
    </w:p>
    <w:p w:rsidR="00F16D05" w:rsidRDefault="00F16D05" w:rsidP="009B66F0">
      <w:r>
        <w:tab/>
        <w:t>Výpočet vykonaný Fisherovým</w:t>
      </w:r>
      <w:r w:rsidR="00BE7A9D">
        <w:t xml:space="preserve"> F-testom (na zistenie rozdielov</w:t>
      </w:r>
      <w:r>
        <w:t xml:space="preserve"> medzi rozptylmi skúmaných súborov NZ a</w:t>
      </w:r>
      <w:r w:rsidR="00BE7A9D">
        <w:t> </w:t>
      </w:r>
      <w:r>
        <w:t>RZ</w:t>
      </w:r>
      <w:r w:rsidR="00BE7A9D">
        <w:t xml:space="preserve"> v rámci jednotlivých MP-z</w:t>
      </w:r>
      <w:r>
        <w:t>) nám poslúži p</w:t>
      </w:r>
      <w:r w:rsidR="00BE7A9D">
        <w:t>ri rozhodovaní</w:t>
      </w:r>
      <w:r>
        <w:t xml:space="preserve"> o výbere správneho Studentovho T-testu s rovnosťou alebo nerovnosťou rozptylov.</w:t>
      </w:r>
    </w:p>
    <w:p w:rsidR="00F744EA" w:rsidRDefault="00F744EA" w:rsidP="009B66F0">
      <w:r>
        <w:tab/>
        <w:t>Nakoľko dôležitým kritériom v rámci výsledkov F-testu,  pre rozhodnutie o výbere správneho T-testu je predovšetkým hodnota P, prípadne F krit (1), v tabuľke uvádzam práve a len výšku hodnoty P.</w:t>
      </w:r>
    </w:p>
    <w:p w:rsidR="00F16D05" w:rsidRDefault="00C918DD" w:rsidP="009B66F0">
      <w:r>
        <w:tab/>
      </w:r>
      <w:r w:rsidR="00F16D05">
        <w:t>Výsledky sú nasledovné:</w:t>
      </w:r>
    </w:p>
    <w:tbl>
      <w:tblPr>
        <w:tblW w:w="5161" w:type="dxa"/>
        <w:jc w:val="center"/>
        <w:tblCellMar>
          <w:left w:w="70" w:type="dxa"/>
          <w:right w:w="70" w:type="dxa"/>
        </w:tblCellMar>
        <w:tblLook w:val="04A0"/>
      </w:tblPr>
      <w:tblGrid>
        <w:gridCol w:w="2961"/>
        <w:gridCol w:w="1100"/>
        <w:gridCol w:w="1100"/>
      </w:tblGrid>
      <w:tr w:rsidR="00BE7A9D" w:rsidRPr="00BE7A9D" w:rsidTr="00BE7A9D">
        <w:trPr>
          <w:trHeight w:val="315"/>
          <w:jc w:val="center"/>
        </w:trPr>
        <w:tc>
          <w:tcPr>
            <w:tcW w:w="5161" w:type="dxa"/>
            <w:gridSpan w:val="3"/>
            <w:tcBorders>
              <w:top w:val="single" w:sz="4" w:space="0" w:color="auto"/>
              <w:left w:val="single" w:sz="4" w:space="0" w:color="auto"/>
              <w:bottom w:val="nil"/>
              <w:right w:val="single" w:sz="4" w:space="0" w:color="000000"/>
            </w:tcBorders>
            <w:shd w:val="clear" w:color="000000" w:fill="D8D8D8"/>
            <w:noWrap/>
            <w:vAlign w:val="center"/>
            <w:hideMark/>
          </w:tcPr>
          <w:p w:rsidR="00BE7A9D" w:rsidRPr="00BE7A9D" w:rsidRDefault="00BE7A9D" w:rsidP="00BE7A9D">
            <w:pPr>
              <w:spacing w:line="240" w:lineRule="auto"/>
              <w:jc w:val="center"/>
              <w:rPr>
                <w:b/>
                <w:bCs/>
                <w:lang w:eastAsia="sk-SK"/>
              </w:rPr>
            </w:pPr>
            <w:r w:rsidRPr="00BE7A9D">
              <w:rPr>
                <w:b/>
                <w:bCs/>
                <w:lang w:eastAsia="sk-SK"/>
              </w:rPr>
              <w:t>F-test MP-z   (RZ a NZ)</w:t>
            </w:r>
          </w:p>
        </w:tc>
      </w:tr>
      <w:tr w:rsidR="00BE7A9D" w:rsidRPr="00BE7A9D" w:rsidTr="006E12DF">
        <w:trPr>
          <w:trHeight w:val="315"/>
          <w:jc w:val="center"/>
        </w:trPr>
        <w:tc>
          <w:tcPr>
            <w:tcW w:w="2961" w:type="dxa"/>
            <w:tcBorders>
              <w:top w:val="single" w:sz="8" w:space="0" w:color="auto"/>
              <w:left w:val="single" w:sz="8" w:space="0" w:color="auto"/>
              <w:bottom w:val="single" w:sz="18" w:space="0" w:color="auto"/>
              <w:right w:val="nil"/>
            </w:tcBorders>
            <w:shd w:val="clear" w:color="auto" w:fill="auto"/>
            <w:vAlign w:val="center"/>
            <w:hideMark/>
          </w:tcPr>
          <w:p w:rsidR="00BE7A9D" w:rsidRPr="00BE7A9D" w:rsidRDefault="00BE7A9D" w:rsidP="00BE7A9D">
            <w:pPr>
              <w:spacing w:line="240" w:lineRule="auto"/>
              <w:jc w:val="center"/>
              <w:rPr>
                <w:color w:val="000000"/>
                <w:lang w:eastAsia="sk-SK"/>
              </w:rPr>
            </w:pPr>
            <w:r w:rsidRPr="00BE7A9D">
              <w:rPr>
                <w:color w:val="000000"/>
                <w:lang w:eastAsia="sk-SK"/>
              </w:rPr>
              <w:t>Hodnota P =&gt;</w:t>
            </w:r>
          </w:p>
        </w:tc>
        <w:tc>
          <w:tcPr>
            <w:tcW w:w="1100"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BE7A9D" w:rsidRPr="00BE7A9D" w:rsidRDefault="00BE7A9D" w:rsidP="00BE7A9D">
            <w:pPr>
              <w:spacing w:line="240" w:lineRule="auto"/>
              <w:jc w:val="center"/>
              <w:rPr>
                <w:b/>
                <w:bCs/>
                <w:color w:val="000000"/>
                <w:lang w:eastAsia="sk-SK"/>
              </w:rPr>
            </w:pPr>
            <w:r w:rsidRPr="00BE7A9D">
              <w:rPr>
                <w:b/>
                <w:bCs/>
                <w:color w:val="000000"/>
                <w:lang w:eastAsia="sk-SK"/>
              </w:rPr>
              <w:t>P&lt;0,05</w:t>
            </w:r>
          </w:p>
        </w:tc>
        <w:tc>
          <w:tcPr>
            <w:tcW w:w="110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BE7A9D" w:rsidRPr="00BE7A9D" w:rsidRDefault="00BE7A9D" w:rsidP="00BE7A9D">
            <w:pPr>
              <w:spacing w:line="240" w:lineRule="auto"/>
              <w:jc w:val="center"/>
              <w:rPr>
                <w:b/>
                <w:bCs/>
                <w:color w:val="000000"/>
                <w:lang w:eastAsia="sk-SK"/>
              </w:rPr>
            </w:pPr>
            <w:r w:rsidRPr="00BE7A9D">
              <w:rPr>
                <w:b/>
                <w:bCs/>
                <w:color w:val="000000"/>
                <w:lang w:eastAsia="sk-SK"/>
              </w:rPr>
              <w:t>P&gt;0,05</w:t>
            </w:r>
          </w:p>
        </w:tc>
      </w:tr>
      <w:tr w:rsidR="00BE7A9D" w:rsidRPr="00BE7A9D" w:rsidTr="006E12DF">
        <w:trPr>
          <w:trHeight w:val="315"/>
          <w:jc w:val="center"/>
        </w:trPr>
        <w:tc>
          <w:tcPr>
            <w:tcW w:w="2961"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BE7A9D" w:rsidRPr="00BE7A9D" w:rsidRDefault="00BE7A9D" w:rsidP="00BE7A9D">
            <w:pPr>
              <w:spacing w:line="240" w:lineRule="auto"/>
              <w:jc w:val="center"/>
              <w:rPr>
                <w:color w:val="000000"/>
                <w:lang w:eastAsia="sk-SK"/>
              </w:rPr>
            </w:pPr>
            <w:r w:rsidRPr="00BE7A9D">
              <w:rPr>
                <w:color w:val="000000"/>
                <w:lang w:eastAsia="sk-SK"/>
              </w:rPr>
              <w:t xml:space="preserve">Dimenzie </w:t>
            </w:r>
          </w:p>
        </w:tc>
        <w:tc>
          <w:tcPr>
            <w:tcW w:w="1100" w:type="dxa"/>
            <w:vMerge/>
            <w:tcBorders>
              <w:top w:val="single" w:sz="8" w:space="0" w:color="auto"/>
              <w:left w:val="single" w:sz="18" w:space="0" w:color="auto"/>
              <w:bottom w:val="single" w:sz="8" w:space="0" w:color="000000"/>
              <w:right w:val="single" w:sz="4" w:space="0" w:color="auto"/>
            </w:tcBorders>
            <w:vAlign w:val="center"/>
            <w:hideMark/>
          </w:tcPr>
          <w:p w:rsidR="00BE7A9D" w:rsidRPr="00BE7A9D" w:rsidRDefault="00BE7A9D" w:rsidP="00BE7A9D">
            <w:pPr>
              <w:spacing w:line="240" w:lineRule="auto"/>
              <w:jc w:val="left"/>
              <w:rPr>
                <w:b/>
                <w:bCs/>
                <w:color w:val="000000"/>
                <w:lang w:eastAsia="sk-SK"/>
              </w:rPr>
            </w:pPr>
          </w:p>
        </w:tc>
        <w:tc>
          <w:tcPr>
            <w:tcW w:w="1100" w:type="dxa"/>
            <w:vMerge/>
            <w:tcBorders>
              <w:top w:val="single" w:sz="8" w:space="0" w:color="auto"/>
              <w:left w:val="single" w:sz="4" w:space="0" w:color="auto"/>
              <w:bottom w:val="single" w:sz="8" w:space="0" w:color="000000"/>
              <w:right w:val="single" w:sz="8" w:space="0" w:color="auto"/>
            </w:tcBorders>
            <w:vAlign w:val="center"/>
            <w:hideMark/>
          </w:tcPr>
          <w:p w:rsidR="00BE7A9D" w:rsidRPr="00BE7A9D" w:rsidRDefault="00BE7A9D" w:rsidP="00BE7A9D">
            <w:pPr>
              <w:spacing w:line="240" w:lineRule="auto"/>
              <w:jc w:val="left"/>
              <w:rPr>
                <w:b/>
                <w:bCs/>
                <w:color w:val="000000"/>
                <w:lang w:eastAsia="sk-SK"/>
              </w:rPr>
            </w:pPr>
          </w:p>
        </w:tc>
      </w:tr>
      <w:tr w:rsidR="00BE7A9D" w:rsidRPr="00BE7A9D" w:rsidTr="006E12DF">
        <w:trPr>
          <w:trHeight w:val="300"/>
          <w:jc w:val="center"/>
        </w:trPr>
        <w:tc>
          <w:tcPr>
            <w:tcW w:w="2961"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BE7A9D" w:rsidRPr="00BE7A9D" w:rsidRDefault="00BE7A9D" w:rsidP="00BE7A9D">
            <w:pPr>
              <w:spacing w:line="240" w:lineRule="auto"/>
              <w:jc w:val="left"/>
              <w:rPr>
                <w:b/>
                <w:bCs/>
                <w:lang w:eastAsia="sk-SK"/>
              </w:rPr>
            </w:pPr>
            <w:r w:rsidRPr="00BE7A9D">
              <w:rPr>
                <w:b/>
                <w:bCs/>
                <w:lang w:eastAsia="sk-SK"/>
              </w:rPr>
              <w:t xml:space="preserve">1  </w:t>
            </w:r>
            <w:r w:rsidRPr="00BE7A9D">
              <w:rPr>
                <w:b/>
                <w:bCs/>
                <w:u w:val="single"/>
                <w:lang w:eastAsia="sk-SK"/>
              </w:rPr>
              <w:t>únik</w:t>
            </w:r>
            <w:r w:rsidRPr="00BE7A9D">
              <w:rPr>
                <w:b/>
                <w:bCs/>
                <w:lang w:eastAsia="sk-SK"/>
              </w:rPr>
              <w:t xml:space="preserve"> / útok</w:t>
            </w:r>
          </w:p>
        </w:tc>
        <w:tc>
          <w:tcPr>
            <w:tcW w:w="1100" w:type="dxa"/>
            <w:tcBorders>
              <w:top w:val="nil"/>
              <w:left w:val="single" w:sz="18" w:space="0" w:color="auto"/>
              <w:bottom w:val="single" w:sz="4" w:space="0" w:color="auto"/>
              <w:right w:val="single" w:sz="4" w:space="0" w:color="auto"/>
            </w:tcBorders>
            <w:shd w:val="clear" w:color="auto" w:fill="auto"/>
            <w:noWrap/>
            <w:vAlign w:val="bottom"/>
            <w:hideMark/>
          </w:tcPr>
          <w:p w:rsidR="00BE7A9D" w:rsidRPr="00BE7A9D" w:rsidRDefault="00BE7A9D" w:rsidP="00BE7A9D">
            <w:pPr>
              <w:spacing w:line="240" w:lineRule="auto"/>
              <w:jc w:val="left"/>
              <w:rPr>
                <w:lang w:eastAsia="sk-SK"/>
              </w:rPr>
            </w:pPr>
            <w:r w:rsidRPr="00BE7A9D">
              <w:rPr>
                <w:lang w:eastAsia="sk-SK"/>
              </w:rPr>
              <w:t> </w:t>
            </w:r>
          </w:p>
        </w:tc>
        <w:tc>
          <w:tcPr>
            <w:tcW w:w="1100" w:type="dxa"/>
            <w:tcBorders>
              <w:top w:val="nil"/>
              <w:left w:val="nil"/>
              <w:bottom w:val="single" w:sz="4" w:space="0" w:color="auto"/>
              <w:right w:val="single" w:sz="4" w:space="0" w:color="auto"/>
            </w:tcBorders>
            <w:shd w:val="clear" w:color="auto" w:fill="auto"/>
            <w:noWrap/>
            <w:vAlign w:val="bottom"/>
            <w:hideMark/>
          </w:tcPr>
          <w:p w:rsidR="00BE7A9D" w:rsidRPr="00BE7A9D" w:rsidRDefault="00BE7A9D" w:rsidP="00BE7A9D">
            <w:pPr>
              <w:spacing w:line="240" w:lineRule="auto"/>
              <w:jc w:val="right"/>
              <w:rPr>
                <w:color w:val="000000"/>
                <w:lang w:eastAsia="sk-SK"/>
              </w:rPr>
            </w:pPr>
            <w:r w:rsidRPr="00BE7A9D">
              <w:rPr>
                <w:color w:val="000000"/>
                <w:lang w:eastAsia="sk-SK"/>
              </w:rPr>
              <w:t>0,382</w:t>
            </w:r>
          </w:p>
        </w:tc>
      </w:tr>
      <w:tr w:rsidR="00BE7A9D" w:rsidRPr="00BE7A9D" w:rsidTr="006E12DF">
        <w:trPr>
          <w:trHeight w:val="570"/>
          <w:jc w:val="center"/>
        </w:trPr>
        <w:tc>
          <w:tcPr>
            <w:tcW w:w="2961"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BE7A9D" w:rsidRPr="00BE7A9D" w:rsidRDefault="00BE7A9D" w:rsidP="00BE7A9D">
            <w:pPr>
              <w:spacing w:line="240" w:lineRule="auto"/>
              <w:jc w:val="left"/>
              <w:rPr>
                <w:b/>
                <w:bCs/>
                <w:lang w:eastAsia="sk-SK"/>
              </w:rPr>
            </w:pPr>
            <w:r w:rsidRPr="00BE7A9D">
              <w:rPr>
                <w:b/>
                <w:bCs/>
                <w:lang w:eastAsia="sk-SK"/>
              </w:rPr>
              <w:t xml:space="preserve">2  </w:t>
            </w:r>
            <w:r w:rsidRPr="00BE7A9D">
              <w:rPr>
                <w:b/>
                <w:bCs/>
                <w:u w:val="single"/>
                <w:lang w:eastAsia="sk-SK"/>
              </w:rPr>
              <w:t>činnosť</w:t>
            </w:r>
            <w:r w:rsidRPr="00BE7A9D">
              <w:rPr>
                <w:b/>
                <w:bCs/>
                <w:lang w:eastAsia="sk-SK"/>
              </w:rPr>
              <w:t xml:space="preserve"> / úspech</w:t>
            </w:r>
          </w:p>
        </w:tc>
        <w:tc>
          <w:tcPr>
            <w:tcW w:w="1100" w:type="dxa"/>
            <w:tcBorders>
              <w:top w:val="nil"/>
              <w:left w:val="single" w:sz="18" w:space="0" w:color="auto"/>
              <w:bottom w:val="single" w:sz="4" w:space="0" w:color="auto"/>
              <w:right w:val="single" w:sz="4" w:space="0" w:color="auto"/>
            </w:tcBorders>
            <w:shd w:val="clear" w:color="auto" w:fill="auto"/>
            <w:noWrap/>
            <w:vAlign w:val="center"/>
            <w:hideMark/>
          </w:tcPr>
          <w:p w:rsidR="00BE7A9D" w:rsidRPr="00BE7A9D" w:rsidRDefault="00BE7A9D" w:rsidP="00BE7A9D">
            <w:pPr>
              <w:spacing w:line="240" w:lineRule="auto"/>
              <w:jc w:val="left"/>
              <w:rPr>
                <w:lang w:eastAsia="sk-SK"/>
              </w:rPr>
            </w:pPr>
            <w:r w:rsidRPr="00BE7A9D">
              <w:rPr>
                <w:lang w:eastAsia="sk-SK"/>
              </w:rPr>
              <w:t> </w:t>
            </w:r>
          </w:p>
        </w:tc>
        <w:tc>
          <w:tcPr>
            <w:tcW w:w="1100" w:type="dxa"/>
            <w:tcBorders>
              <w:top w:val="nil"/>
              <w:left w:val="nil"/>
              <w:bottom w:val="single" w:sz="4" w:space="0" w:color="auto"/>
              <w:right w:val="single" w:sz="4" w:space="0" w:color="auto"/>
            </w:tcBorders>
            <w:shd w:val="clear" w:color="auto" w:fill="auto"/>
            <w:noWrap/>
            <w:vAlign w:val="bottom"/>
            <w:hideMark/>
          </w:tcPr>
          <w:p w:rsidR="00BE7A9D" w:rsidRPr="00BE7A9D" w:rsidRDefault="00BE7A9D" w:rsidP="00BE7A9D">
            <w:pPr>
              <w:spacing w:line="240" w:lineRule="auto"/>
              <w:jc w:val="right"/>
              <w:rPr>
                <w:color w:val="000000"/>
                <w:lang w:eastAsia="sk-SK"/>
              </w:rPr>
            </w:pPr>
            <w:r w:rsidRPr="00BE7A9D">
              <w:rPr>
                <w:color w:val="000000"/>
                <w:lang w:eastAsia="sk-SK"/>
              </w:rPr>
              <w:t>0,18942</w:t>
            </w:r>
          </w:p>
        </w:tc>
      </w:tr>
      <w:tr w:rsidR="00BE7A9D" w:rsidRPr="00BE7A9D" w:rsidTr="006E12DF">
        <w:trPr>
          <w:trHeight w:val="300"/>
          <w:jc w:val="center"/>
        </w:trPr>
        <w:tc>
          <w:tcPr>
            <w:tcW w:w="2961"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BE7A9D" w:rsidRPr="00BE7A9D" w:rsidRDefault="00BE7A9D" w:rsidP="00BE7A9D">
            <w:pPr>
              <w:spacing w:line="240" w:lineRule="auto"/>
              <w:jc w:val="left"/>
              <w:rPr>
                <w:b/>
                <w:bCs/>
                <w:lang w:eastAsia="sk-SK"/>
              </w:rPr>
            </w:pPr>
            <w:r w:rsidRPr="00BE7A9D">
              <w:rPr>
                <w:b/>
                <w:bCs/>
                <w:lang w:eastAsia="sk-SK"/>
              </w:rPr>
              <w:t xml:space="preserve">3  </w:t>
            </w:r>
            <w:r w:rsidRPr="00BE7A9D">
              <w:rPr>
                <w:b/>
                <w:bCs/>
                <w:u w:val="single"/>
                <w:lang w:eastAsia="sk-SK"/>
              </w:rPr>
              <w:t>od podnik</w:t>
            </w:r>
            <w:r w:rsidRPr="00BE7A9D">
              <w:rPr>
                <w:b/>
                <w:bCs/>
                <w:lang w:eastAsia="sk-SK"/>
              </w:rPr>
              <w:t>u /  k podniku</w:t>
            </w:r>
          </w:p>
        </w:tc>
        <w:tc>
          <w:tcPr>
            <w:tcW w:w="1100" w:type="dxa"/>
            <w:tcBorders>
              <w:top w:val="nil"/>
              <w:left w:val="single" w:sz="18" w:space="0" w:color="auto"/>
              <w:bottom w:val="single" w:sz="4" w:space="0" w:color="auto"/>
              <w:right w:val="single" w:sz="4" w:space="0" w:color="auto"/>
            </w:tcBorders>
            <w:shd w:val="clear" w:color="auto" w:fill="auto"/>
            <w:noWrap/>
            <w:vAlign w:val="center"/>
            <w:hideMark/>
          </w:tcPr>
          <w:p w:rsidR="00BE7A9D" w:rsidRPr="00BE7A9D" w:rsidRDefault="00BE7A9D" w:rsidP="00BE7A9D">
            <w:pPr>
              <w:spacing w:line="240" w:lineRule="auto"/>
              <w:jc w:val="left"/>
              <w:rPr>
                <w:lang w:eastAsia="sk-SK"/>
              </w:rPr>
            </w:pPr>
            <w:r w:rsidRPr="00BE7A9D">
              <w:rPr>
                <w:lang w:eastAsia="sk-SK"/>
              </w:rPr>
              <w:t> </w:t>
            </w:r>
          </w:p>
        </w:tc>
        <w:tc>
          <w:tcPr>
            <w:tcW w:w="1100" w:type="dxa"/>
            <w:tcBorders>
              <w:top w:val="nil"/>
              <w:left w:val="nil"/>
              <w:bottom w:val="single" w:sz="4" w:space="0" w:color="auto"/>
              <w:right w:val="single" w:sz="4" w:space="0" w:color="auto"/>
            </w:tcBorders>
            <w:shd w:val="clear" w:color="auto" w:fill="auto"/>
            <w:noWrap/>
            <w:vAlign w:val="bottom"/>
            <w:hideMark/>
          </w:tcPr>
          <w:p w:rsidR="00BE7A9D" w:rsidRPr="00BE7A9D" w:rsidRDefault="00BE7A9D" w:rsidP="00BE7A9D">
            <w:pPr>
              <w:spacing w:line="240" w:lineRule="auto"/>
              <w:jc w:val="right"/>
              <w:rPr>
                <w:color w:val="000000"/>
                <w:lang w:eastAsia="sk-SK"/>
              </w:rPr>
            </w:pPr>
            <w:r w:rsidRPr="00BE7A9D">
              <w:rPr>
                <w:color w:val="000000"/>
                <w:lang w:eastAsia="sk-SK"/>
              </w:rPr>
              <w:t>0,35689</w:t>
            </w:r>
          </w:p>
        </w:tc>
      </w:tr>
      <w:tr w:rsidR="00BE7A9D" w:rsidRPr="00BE7A9D" w:rsidTr="006E12DF">
        <w:trPr>
          <w:trHeight w:val="570"/>
          <w:jc w:val="center"/>
        </w:trPr>
        <w:tc>
          <w:tcPr>
            <w:tcW w:w="2961"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BE7A9D" w:rsidRPr="00BE7A9D" w:rsidRDefault="00BE7A9D" w:rsidP="00BE7A9D">
            <w:pPr>
              <w:spacing w:line="240" w:lineRule="auto"/>
              <w:jc w:val="left"/>
              <w:rPr>
                <w:b/>
                <w:bCs/>
                <w:lang w:eastAsia="sk-SK"/>
              </w:rPr>
            </w:pPr>
            <w:r w:rsidRPr="00BE7A9D">
              <w:rPr>
                <w:b/>
                <w:bCs/>
                <w:lang w:eastAsia="sk-SK"/>
              </w:rPr>
              <w:t xml:space="preserve">4  </w:t>
            </w:r>
            <w:r w:rsidRPr="00BE7A9D">
              <w:rPr>
                <w:b/>
                <w:bCs/>
                <w:u w:val="single"/>
                <w:lang w:eastAsia="sk-SK"/>
              </w:rPr>
              <w:t>bezpečie</w:t>
            </w:r>
            <w:r w:rsidRPr="00BE7A9D">
              <w:rPr>
                <w:b/>
                <w:bCs/>
                <w:lang w:eastAsia="sk-SK"/>
              </w:rPr>
              <w:t xml:space="preserve"> / riziko</w:t>
            </w:r>
          </w:p>
        </w:tc>
        <w:tc>
          <w:tcPr>
            <w:tcW w:w="1100" w:type="dxa"/>
            <w:tcBorders>
              <w:top w:val="nil"/>
              <w:left w:val="single" w:sz="18" w:space="0" w:color="auto"/>
              <w:bottom w:val="single" w:sz="4" w:space="0" w:color="auto"/>
              <w:right w:val="single" w:sz="4" w:space="0" w:color="auto"/>
            </w:tcBorders>
            <w:shd w:val="clear" w:color="auto" w:fill="auto"/>
            <w:noWrap/>
            <w:vAlign w:val="center"/>
            <w:hideMark/>
          </w:tcPr>
          <w:p w:rsidR="00BE7A9D" w:rsidRPr="00BE7A9D" w:rsidRDefault="00BE7A9D" w:rsidP="00BE7A9D">
            <w:pPr>
              <w:spacing w:line="240" w:lineRule="auto"/>
              <w:jc w:val="left"/>
              <w:rPr>
                <w:lang w:eastAsia="sk-SK"/>
              </w:rPr>
            </w:pPr>
            <w:r w:rsidRPr="00BE7A9D">
              <w:rPr>
                <w:lang w:eastAsia="sk-SK"/>
              </w:rPr>
              <w:t> </w:t>
            </w:r>
          </w:p>
        </w:tc>
        <w:tc>
          <w:tcPr>
            <w:tcW w:w="1100" w:type="dxa"/>
            <w:tcBorders>
              <w:top w:val="nil"/>
              <w:left w:val="nil"/>
              <w:bottom w:val="single" w:sz="4" w:space="0" w:color="auto"/>
              <w:right w:val="single" w:sz="4" w:space="0" w:color="auto"/>
            </w:tcBorders>
            <w:shd w:val="clear" w:color="auto" w:fill="auto"/>
            <w:noWrap/>
            <w:vAlign w:val="bottom"/>
            <w:hideMark/>
          </w:tcPr>
          <w:p w:rsidR="00BE7A9D" w:rsidRPr="00BE7A9D" w:rsidRDefault="00BE7A9D" w:rsidP="00BE7A9D">
            <w:pPr>
              <w:spacing w:line="240" w:lineRule="auto"/>
              <w:jc w:val="right"/>
              <w:rPr>
                <w:color w:val="000000"/>
                <w:lang w:eastAsia="sk-SK"/>
              </w:rPr>
            </w:pPr>
            <w:r w:rsidRPr="00BE7A9D">
              <w:rPr>
                <w:color w:val="000000"/>
                <w:lang w:eastAsia="sk-SK"/>
              </w:rPr>
              <w:t>0,07074</w:t>
            </w:r>
          </w:p>
        </w:tc>
      </w:tr>
      <w:tr w:rsidR="00BE7A9D" w:rsidRPr="00BE7A9D" w:rsidTr="006E12DF">
        <w:trPr>
          <w:trHeight w:val="300"/>
          <w:jc w:val="center"/>
        </w:trPr>
        <w:tc>
          <w:tcPr>
            <w:tcW w:w="2961"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BE7A9D" w:rsidRPr="00BE7A9D" w:rsidRDefault="00BE7A9D" w:rsidP="00BE7A9D">
            <w:pPr>
              <w:spacing w:line="240" w:lineRule="auto"/>
              <w:jc w:val="left"/>
              <w:rPr>
                <w:b/>
                <w:bCs/>
                <w:lang w:eastAsia="sk-SK"/>
              </w:rPr>
            </w:pPr>
            <w:r w:rsidRPr="00BE7A9D">
              <w:rPr>
                <w:b/>
                <w:bCs/>
                <w:lang w:eastAsia="sk-SK"/>
              </w:rPr>
              <w:t xml:space="preserve">5  </w:t>
            </w:r>
            <w:r w:rsidRPr="00BE7A9D">
              <w:rPr>
                <w:b/>
                <w:bCs/>
                <w:u w:val="single"/>
                <w:lang w:eastAsia="sk-SK"/>
              </w:rPr>
              <w:t>budúcnosť</w:t>
            </w:r>
            <w:r w:rsidRPr="00BE7A9D">
              <w:rPr>
                <w:b/>
                <w:bCs/>
                <w:lang w:eastAsia="sk-SK"/>
              </w:rPr>
              <w:t xml:space="preserve"> / </w:t>
            </w:r>
            <w:r w:rsidR="00A37A01" w:rsidRPr="00BE7A9D">
              <w:rPr>
                <w:b/>
                <w:bCs/>
                <w:lang w:eastAsia="sk-SK"/>
              </w:rPr>
              <w:t>súčasnosť</w:t>
            </w:r>
          </w:p>
        </w:tc>
        <w:tc>
          <w:tcPr>
            <w:tcW w:w="1100" w:type="dxa"/>
            <w:tcBorders>
              <w:top w:val="nil"/>
              <w:left w:val="single" w:sz="18" w:space="0" w:color="auto"/>
              <w:bottom w:val="single" w:sz="4" w:space="0" w:color="auto"/>
              <w:right w:val="single" w:sz="4" w:space="0" w:color="auto"/>
            </w:tcBorders>
            <w:shd w:val="clear" w:color="auto" w:fill="auto"/>
            <w:noWrap/>
            <w:vAlign w:val="bottom"/>
            <w:hideMark/>
          </w:tcPr>
          <w:p w:rsidR="00BE7A9D" w:rsidRPr="00BE7A9D" w:rsidRDefault="00BE7A9D" w:rsidP="00BE7A9D">
            <w:pPr>
              <w:spacing w:line="240" w:lineRule="auto"/>
              <w:jc w:val="right"/>
              <w:rPr>
                <w:color w:val="000000"/>
                <w:lang w:eastAsia="sk-SK"/>
              </w:rPr>
            </w:pPr>
            <w:r w:rsidRPr="00BE7A9D">
              <w:rPr>
                <w:color w:val="000000"/>
                <w:lang w:eastAsia="sk-SK"/>
              </w:rPr>
              <w:t>0,03461</w:t>
            </w:r>
          </w:p>
        </w:tc>
        <w:tc>
          <w:tcPr>
            <w:tcW w:w="1100" w:type="dxa"/>
            <w:tcBorders>
              <w:top w:val="nil"/>
              <w:left w:val="nil"/>
              <w:bottom w:val="single" w:sz="4" w:space="0" w:color="auto"/>
              <w:right w:val="single" w:sz="4" w:space="0" w:color="auto"/>
            </w:tcBorders>
            <w:shd w:val="clear" w:color="auto" w:fill="auto"/>
            <w:noWrap/>
            <w:vAlign w:val="center"/>
            <w:hideMark/>
          </w:tcPr>
          <w:p w:rsidR="00BE7A9D" w:rsidRPr="00BE7A9D" w:rsidRDefault="00BE7A9D" w:rsidP="00BE7A9D">
            <w:pPr>
              <w:spacing w:line="240" w:lineRule="auto"/>
              <w:jc w:val="left"/>
              <w:rPr>
                <w:color w:val="000000"/>
                <w:lang w:eastAsia="sk-SK"/>
              </w:rPr>
            </w:pPr>
            <w:r w:rsidRPr="00BE7A9D">
              <w:rPr>
                <w:color w:val="000000"/>
                <w:lang w:eastAsia="sk-SK"/>
              </w:rPr>
              <w:t> </w:t>
            </w:r>
          </w:p>
        </w:tc>
      </w:tr>
      <w:tr w:rsidR="00BE7A9D" w:rsidRPr="00BE7A9D" w:rsidTr="006E12DF">
        <w:trPr>
          <w:trHeight w:val="570"/>
          <w:jc w:val="center"/>
        </w:trPr>
        <w:tc>
          <w:tcPr>
            <w:tcW w:w="2961"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BE7A9D" w:rsidRPr="00BE7A9D" w:rsidRDefault="00BE7A9D" w:rsidP="00BE7A9D">
            <w:pPr>
              <w:spacing w:line="240" w:lineRule="auto"/>
              <w:jc w:val="left"/>
              <w:rPr>
                <w:b/>
                <w:bCs/>
                <w:lang w:eastAsia="sk-SK"/>
              </w:rPr>
            </w:pPr>
            <w:r w:rsidRPr="00BE7A9D">
              <w:rPr>
                <w:b/>
                <w:bCs/>
                <w:lang w:eastAsia="sk-SK"/>
              </w:rPr>
              <w:t xml:space="preserve">6  </w:t>
            </w:r>
            <w:r w:rsidRPr="00BE7A9D">
              <w:rPr>
                <w:b/>
                <w:bCs/>
                <w:u w:val="single"/>
                <w:lang w:eastAsia="sk-SK"/>
              </w:rPr>
              <w:t>skupina</w:t>
            </w:r>
            <w:r w:rsidRPr="00BE7A9D">
              <w:rPr>
                <w:b/>
                <w:bCs/>
                <w:lang w:eastAsia="sk-SK"/>
              </w:rPr>
              <w:t xml:space="preserve"> / "ja"</w:t>
            </w:r>
          </w:p>
        </w:tc>
        <w:tc>
          <w:tcPr>
            <w:tcW w:w="1100" w:type="dxa"/>
            <w:tcBorders>
              <w:top w:val="nil"/>
              <w:left w:val="single" w:sz="18" w:space="0" w:color="auto"/>
              <w:bottom w:val="single" w:sz="4" w:space="0" w:color="auto"/>
              <w:right w:val="single" w:sz="4" w:space="0" w:color="auto"/>
            </w:tcBorders>
            <w:shd w:val="clear" w:color="auto" w:fill="auto"/>
            <w:noWrap/>
            <w:vAlign w:val="center"/>
            <w:hideMark/>
          </w:tcPr>
          <w:p w:rsidR="00BE7A9D" w:rsidRPr="00BE7A9D" w:rsidRDefault="00BE7A9D" w:rsidP="00BE7A9D">
            <w:pPr>
              <w:spacing w:line="240" w:lineRule="auto"/>
              <w:jc w:val="left"/>
              <w:rPr>
                <w:lang w:eastAsia="sk-SK"/>
              </w:rPr>
            </w:pPr>
            <w:r w:rsidRPr="00BE7A9D">
              <w:rPr>
                <w:lang w:eastAsia="sk-SK"/>
              </w:rPr>
              <w:t> </w:t>
            </w:r>
          </w:p>
        </w:tc>
        <w:tc>
          <w:tcPr>
            <w:tcW w:w="1100" w:type="dxa"/>
            <w:tcBorders>
              <w:top w:val="nil"/>
              <w:left w:val="nil"/>
              <w:bottom w:val="single" w:sz="4" w:space="0" w:color="auto"/>
              <w:right w:val="single" w:sz="4" w:space="0" w:color="auto"/>
            </w:tcBorders>
            <w:shd w:val="clear" w:color="auto" w:fill="auto"/>
            <w:noWrap/>
            <w:vAlign w:val="bottom"/>
            <w:hideMark/>
          </w:tcPr>
          <w:p w:rsidR="00BE7A9D" w:rsidRPr="00BE7A9D" w:rsidRDefault="00BE7A9D" w:rsidP="00BE7A9D">
            <w:pPr>
              <w:spacing w:line="240" w:lineRule="auto"/>
              <w:jc w:val="right"/>
              <w:rPr>
                <w:color w:val="000000"/>
                <w:lang w:eastAsia="sk-SK"/>
              </w:rPr>
            </w:pPr>
            <w:r w:rsidRPr="00BE7A9D">
              <w:rPr>
                <w:color w:val="000000"/>
                <w:lang w:eastAsia="sk-SK"/>
              </w:rPr>
              <w:t>0,27043</w:t>
            </w:r>
          </w:p>
        </w:tc>
      </w:tr>
      <w:tr w:rsidR="00BE7A9D" w:rsidRPr="00BE7A9D" w:rsidTr="006E12DF">
        <w:trPr>
          <w:trHeight w:val="570"/>
          <w:jc w:val="center"/>
        </w:trPr>
        <w:tc>
          <w:tcPr>
            <w:tcW w:w="2961"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BE7A9D" w:rsidRPr="00BE7A9D" w:rsidRDefault="00BE7A9D" w:rsidP="00BE7A9D">
            <w:pPr>
              <w:spacing w:line="240" w:lineRule="auto"/>
              <w:jc w:val="left"/>
              <w:rPr>
                <w:b/>
                <w:bCs/>
                <w:lang w:eastAsia="sk-SK"/>
              </w:rPr>
            </w:pPr>
            <w:r w:rsidRPr="00BE7A9D">
              <w:rPr>
                <w:b/>
                <w:bCs/>
                <w:lang w:eastAsia="sk-SK"/>
              </w:rPr>
              <w:t xml:space="preserve">7  </w:t>
            </w:r>
            <w:r w:rsidRPr="00BE7A9D">
              <w:rPr>
                <w:b/>
                <w:bCs/>
                <w:u w:val="single"/>
                <w:lang w:eastAsia="sk-SK"/>
              </w:rPr>
              <w:t>prosociál</w:t>
            </w:r>
            <w:r w:rsidRPr="00BE7A9D">
              <w:rPr>
                <w:b/>
                <w:bCs/>
                <w:lang w:eastAsia="sk-SK"/>
              </w:rPr>
              <w:t xml:space="preserve"> / "ja"</w:t>
            </w:r>
          </w:p>
        </w:tc>
        <w:tc>
          <w:tcPr>
            <w:tcW w:w="1100" w:type="dxa"/>
            <w:tcBorders>
              <w:top w:val="nil"/>
              <w:left w:val="single" w:sz="18" w:space="0" w:color="auto"/>
              <w:bottom w:val="single" w:sz="4" w:space="0" w:color="auto"/>
              <w:right w:val="single" w:sz="4" w:space="0" w:color="auto"/>
            </w:tcBorders>
            <w:shd w:val="clear" w:color="auto" w:fill="auto"/>
            <w:noWrap/>
            <w:vAlign w:val="center"/>
            <w:hideMark/>
          </w:tcPr>
          <w:p w:rsidR="00BE7A9D" w:rsidRPr="00BE7A9D" w:rsidRDefault="00BE7A9D" w:rsidP="00BE7A9D">
            <w:pPr>
              <w:spacing w:line="240" w:lineRule="auto"/>
              <w:jc w:val="left"/>
              <w:rPr>
                <w:lang w:eastAsia="sk-SK"/>
              </w:rPr>
            </w:pPr>
            <w:r w:rsidRPr="00BE7A9D">
              <w:rPr>
                <w:lang w:eastAsia="sk-SK"/>
              </w:rPr>
              <w:t> </w:t>
            </w:r>
          </w:p>
        </w:tc>
        <w:tc>
          <w:tcPr>
            <w:tcW w:w="1100" w:type="dxa"/>
            <w:tcBorders>
              <w:top w:val="nil"/>
              <w:left w:val="nil"/>
              <w:bottom w:val="single" w:sz="4" w:space="0" w:color="auto"/>
              <w:right w:val="single" w:sz="4" w:space="0" w:color="auto"/>
            </w:tcBorders>
            <w:shd w:val="clear" w:color="auto" w:fill="auto"/>
            <w:noWrap/>
            <w:vAlign w:val="bottom"/>
            <w:hideMark/>
          </w:tcPr>
          <w:p w:rsidR="00BE7A9D" w:rsidRPr="00BE7A9D" w:rsidRDefault="00BE7A9D" w:rsidP="00BE7A9D">
            <w:pPr>
              <w:spacing w:line="240" w:lineRule="auto"/>
              <w:jc w:val="right"/>
              <w:rPr>
                <w:color w:val="000000"/>
                <w:lang w:eastAsia="sk-SK"/>
              </w:rPr>
            </w:pPr>
            <w:r w:rsidRPr="00BE7A9D">
              <w:rPr>
                <w:color w:val="000000"/>
                <w:lang w:eastAsia="sk-SK"/>
              </w:rPr>
              <w:t>0,21455</w:t>
            </w:r>
          </w:p>
        </w:tc>
      </w:tr>
      <w:tr w:rsidR="00BE7A9D" w:rsidRPr="00BE7A9D" w:rsidTr="006E12DF">
        <w:trPr>
          <w:trHeight w:val="570"/>
          <w:jc w:val="center"/>
        </w:trPr>
        <w:tc>
          <w:tcPr>
            <w:tcW w:w="2961"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BE7A9D" w:rsidRPr="00BE7A9D" w:rsidRDefault="00BE7A9D" w:rsidP="00BE7A9D">
            <w:pPr>
              <w:spacing w:line="240" w:lineRule="auto"/>
              <w:jc w:val="left"/>
              <w:rPr>
                <w:b/>
                <w:bCs/>
                <w:lang w:eastAsia="sk-SK"/>
              </w:rPr>
            </w:pPr>
            <w:r w:rsidRPr="00BE7A9D">
              <w:rPr>
                <w:b/>
                <w:bCs/>
                <w:lang w:eastAsia="sk-SK"/>
              </w:rPr>
              <w:t xml:space="preserve">8  </w:t>
            </w:r>
            <w:r w:rsidRPr="00BE7A9D">
              <w:rPr>
                <w:b/>
                <w:bCs/>
                <w:u w:val="single"/>
                <w:lang w:eastAsia="sk-SK"/>
              </w:rPr>
              <w:t>pasivita</w:t>
            </w:r>
            <w:r w:rsidRPr="00BE7A9D">
              <w:rPr>
                <w:b/>
                <w:bCs/>
                <w:lang w:eastAsia="sk-SK"/>
              </w:rPr>
              <w:t xml:space="preserve">  / aktivita</w:t>
            </w:r>
          </w:p>
        </w:tc>
        <w:tc>
          <w:tcPr>
            <w:tcW w:w="1100" w:type="dxa"/>
            <w:tcBorders>
              <w:top w:val="nil"/>
              <w:left w:val="single" w:sz="18" w:space="0" w:color="auto"/>
              <w:bottom w:val="single" w:sz="4" w:space="0" w:color="auto"/>
              <w:right w:val="single" w:sz="4" w:space="0" w:color="auto"/>
            </w:tcBorders>
            <w:shd w:val="clear" w:color="auto" w:fill="auto"/>
            <w:noWrap/>
            <w:vAlign w:val="center"/>
            <w:hideMark/>
          </w:tcPr>
          <w:p w:rsidR="00BE7A9D" w:rsidRPr="00BE7A9D" w:rsidRDefault="00BE7A9D" w:rsidP="00BE7A9D">
            <w:pPr>
              <w:spacing w:line="240" w:lineRule="auto"/>
              <w:jc w:val="left"/>
              <w:rPr>
                <w:lang w:eastAsia="sk-SK"/>
              </w:rPr>
            </w:pPr>
            <w:r w:rsidRPr="00BE7A9D">
              <w:rPr>
                <w:lang w:eastAsia="sk-SK"/>
              </w:rPr>
              <w:t> </w:t>
            </w:r>
          </w:p>
        </w:tc>
        <w:tc>
          <w:tcPr>
            <w:tcW w:w="1100" w:type="dxa"/>
            <w:tcBorders>
              <w:top w:val="nil"/>
              <w:left w:val="nil"/>
              <w:bottom w:val="single" w:sz="4" w:space="0" w:color="auto"/>
              <w:right w:val="single" w:sz="4" w:space="0" w:color="auto"/>
            </w:tcBorders>
            <w:shd w:val="clear" w:color="auto" w:fill="auto"/>
            <w:noWrap/>
            <w:vAlign w:val="bottom"/>
            <w:hideMark/>
          </w:tcPr>
          <w:p w:rsidR="00BE7A9D" w:rsidRPr="00BE7A9D" w:rsidRDefault="00BE7A9D" w:rsidP="00BE7A9D">
            <w:pPr>
              <w:spacing w:line="240" w:lineRule="auto"/>
              <w:jc w:val="right"/>
              <w:rPr>
                <w:color w:val="000000"/>
                <w:lang w:eastAsia="sk-SK"/>
              </w:rPr>
            </w:pPr>
            <w:r w:rsidRPr="00BE7A9D">
              <w:rPr>
                <w:color w:val="000000"/>
                <w:lang w:eastAsia="sk-SK"/>
              </w:rPr>
              <w:t>0,08639</w:t>
            </w:r>
          </w:p>
        </w:tc>
      </w:tr>
      <w:tr w:rsidR="00BE7A9D" w:rsidRPr="00BE7A9D" w:rsidTr="006E12DF">
        <w:trPr>
          <w:trHeight w:val="585"/>
          <w:jc w:val="center"/>
        </w:trPr>
        <w:tc>
          <w:tcPr>
            <w:tcW w:w="2961"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BE7A9D" w:rsidRPr="00BE7A9D" w:rsidRDefault="00BE7A9D" w:rsidP="00BE7A9D">
            <w:pPr>
              <w:spacing w:line="240" w:lineRule="auto"/>
              <w:jc w:val="left"/>
              <w:rPr>
                <w:b/>
                <w:bCs/>
                <w:lang w:eastAsia="sk-SK"/>
              </w:rPr>
            </w:pPr>
            <w:r w:rsidRPr="00BE7A9D">
              <w:rPr>
                <w:b/>
                <w:bCs/>
                <w:lang w:eastAsia="sk-SK"/>
              </w:rPr>
              <w:t xml:space="preserve">9  </w:t>
            </w:r>
            <w:r w:rsidRPr="00BE7A9D">
              <w:rPr>
                <w:b/>
                <w:bCs/>
                <w:u w:val="single"/>
                <w:lang w:eastAsia="sk-SK"/>
              </w:rPr>
              <w:t>odm. nefinančná</w:t>
            </w:r>
            <w:r w:rsidRPr="00BE7A9D">
              <w:rPr>
                <w:b/>
                <w:bCs/>
                <w:lang w:eastAsia="sk-SK"/>
              </w:rPr>
              <w:t xml:space="preserve"> / finančná</w:t>
            </w:r>
          </w:p>
        </w:tc>
        <w:tc>
          <w:tcPr>
            <w:tcW w:w="1100" w:type="dxa"/>
            <w:tcBorders>
              <w:top w:val="nil"/>
              <w:left w:val="single" w:sz="18" w:space="0" w:color="auto"/>
              <w:bottom w:val="single" w:sz="4" w:space="0" w:color="auto"/>
              <w:right w:val="single" w:sz="4" w:space="0" w:color="auto"/>
            </w:tcBorders>
            <w:shd w:val="clear" w:color="auto" w:fill="auto"/>
            <w:noWrap/>
            <w:vAlign w:val="center"/>
            <w:hideMark/>
          </w:tcPr>
          <w:p w:rsidR="00BE7A9D" w:rsidRPr="00BE7A9D" w:rsidRDefault="00BE7A9D" w:rsidP="00BE7A9D">
            <w:pPr>
              <w:spacing w:line="240" w:lineRule="auto"/>
              <w:jc w:val="left"/>
              <w:rPr>
                <w:lang w:eastAsia="sk-SK"/>
              </w:rPr>
            </w:pPr>
            <w:r w:rsidRPr="00BE7A9D">
              <w:rPr>
                <w:lang w:eastAsia="sk-SK"/>
              </w:rPr>
              <w:t> </w:t>
            </w:r>
          </w:p>
        </w:tc>
        <w:tc>
          <w:tcPr>
            <w:tcW w:w="1100" w:type="dxa"/>
            <w:tcBorders>
              <w:top w:val="nil"/>
              <w:left w:val="nil"/>
              <w:bottom w:val="single" w:sz="4" w:space="0" w:color="auto"/>
              <w:right w:val="single" w:sz="4" w:space="0" w:color="auto"/>
            </w:tcBorders>
            <w:shd w:val="clear" w:color="auto" w:fill="auto"/>
            <w:noWrap/>
            <w:vAlign w:val="bottom"/>
            <w:hideMark/>
          </w:tcPr>
          <w:p w:rsidR="00BE7A9D" w:rsidRPr="00BE7A9D" w:rsidRDefault="00BE7A9D" w:rsidP="00BE7A9D">
            <w:pPr>
              <w:spacing w:line="240" w:lineRule="auto"/>
              <w:jc w:val="right"/>
              <w:rPr>
                <w:color w:val="000000"/>
                <w:lang w:eastAsia="sk-SK"/>
              </w:rPr>
            </w:pPr>
            <w:r w:rsidRPr="00BE7A9D">
              <w:rPr>
                <w:color w:val="000000"/>
                <w:lang w:eastAsia="sk-SK"/>
              </w:rPr>
              <w:t>0,45853</w:t>
            </w:r>
          </w:p>
        </w:tc>
      </w:tr>
    </w:tbl>
    <w:p w:rsidR="00BE7A9D" w:rsidRPr="004229F8" w:rsidRDefault="004229F8" w:rsidP="004229F8">
      <w:pPr>
        <w:rPr>
          <w:i/>
        </w:rPr>
      </w:pPr>
      <w:r>
        <w:rPr>
          <w:i/>
        </w:rPr>
        <w:t>Tab.7</w:t>
      </w:r>
      <w:r w:rsidR="00BE7A9D" w:rsidRPr="004229F8">
        <w:rPr>
          <w:i/>
        </w:rPr>
        <w:t>: Výška hodnoty P v dimenziách MP-z</w:t>
      </w:r>
      <w:r w:rsidR="0005269B" w:rsidRPr="004229F8">
        <w:rPr>
          <w:i/>
        </w:rPr>
        <w:t xml:space="preserve"> (výška rozdielu rozptylov RZ a NZ)</w:t>
      </w:r>
    </w:p>
    <w:p w:rsidR="00F16D05" w:rsidRDefault="00F744EA" w:rsidP="00793A65">
      <w:pPr>
        <w:pStyle w:val="Normlnywebov"/>
      </w:pPr>
      <w:r>
        <w:tab/>
      </w:r>
    </w:p>
    <w:p w:rsidR="00F744EA" w:rsidRDefault="00F744EA" w:rsidP="00D2755B">
      <w:r>
        <w:tab/>
        <w:t xml:space="preserve">Na základe uvedeného je patrné, že hodnota P&lt;0,05 platí len pre 5. dimenziu MP-z. Jedine tu teda existuje signifikantný rozdiel medzi rozptylmi sledovaných </w:t>
      </w:r>
      <w:r w:rsidR="00082FAF">
        <w:t>súborov</w:t>
      </w:r>
      <w:r>
        <w:t xml:space="preserve"> RZ a</w:t>
      </w:r>
      <w:r w:rsidR="00670802">
        <w:t> </w:t>
      </w:r>
      <w:r>
        <w:t>NZ</w:t>
      </w:r>
      <w:r w:rsidR="00670802">
        <w:t xml:space="preserve"> a na výpočet rozdielov priemerov tejto dimenzie </w:t>
      </w:r>
      <w:r w:rsidR="00522B19">
        <w:t xml:space="preserve">teda </w:t>
      </w:r>
      <w:r w:rsidR="00670802">
        <w:t xml:space="preserve">volím </w:t>
      </w:r>
      <w:r w:rsidR="00A37A01">
        <w:t>Studentuv</w:t>
      </w:r>
      <w:r w:rsidR="00670802">
        <w:t xml:space="preserve"> t-test s nerovnosťou rozptylov.</w:t>
      </w:r>
    </w:p>
    <w:p w:rsidR="00082FAF" w:rsidRPr="00F16D05" w:rsidRDefault="00082FAF" w:rsidP="00D2755B">
      <w:r>
        <w:tab/>
        <w:t xml:space="preserve">U ostatných dimenzií je výsledná hodnota P&gt;0,05 a teda neexistuje signifikantný rozdiel medzi rozptylmi súborov RZ a NZ. Na výpočet rozdielov priemerov týchto dimenzií volím </w:t>
      </w:r>
      <w:r w:rsidR="00A37A01">
        <w:t>Studentuv</w:t>
      </w:r>
      <w:r>
        <w:t xml:space="preserve"> t-test s rovnosťou rozptylov.</w:t>
      </w:r>
    </w:p>
    <w:p w:rsidR="008C56D6" w:rsidRDefault="008C56D6" w:rsidP="00D2755B"/>
    <w:p w:rsidR="00793A65" w:rsidRDefault="00793A65" w:rsidP="00D2755B">
      <w:pPr>
        <w:rPr>
          <w:u w:val="single"/>
        </w:rPr>
      </w:pPr>
      <w:r w:rsidRPr="00F16D05">
        <w:rPr>
          <w:u w:val="single"/>
        </w:rPr>
        <w:t xml:space="preserve">Komparácia </w:t>
      </w:r>
    </w:p>
    <w:p w:rsidR="00522B19" w:rsidRDefault="00522B19" w:rsidP="00D2755B">
      <w:pPr>
        <w:rPr>
          <w:b/>
        </w:rPr>
      </w:pPr>
      <w:r>
        <w:rPr>
          <w:b/>
        </w:rPr>
        <w:t>Dvojvýberový T-test s nerovnosťou rozptylov</w:t>
      </w:r>
    </w:p>
    <w:p w:rsidR="00522B19" w:rsidRDefault="00522B19" w:rsidP="00D2755B">
      <w:r>
        <w:rPr>
          <w:b/>
        </w:rPr>
        <w:tab/>
      </w:r>
      <w:r w:rsidR="00A37A01">
        <w:t>Studentuv</w:t>
      </w:r>
      <w:r>
        <w:t xml:space="preserve"> T-test </w:t>
      </w:r>
      <w:r w:rsidR="006E12DF">
        <w:t xml:space="preserve">s nerovnosťou rozptylov </w:t>
      </w:r>
      <w:r>
        <w:t>využijem</w:t>
      </w:r>
      <w:r w:rsidR="009B63BE">
        <w:t xml:space="preserve"> pri zistení rozdielu priemerov vybraných súborov NZ a RZ pre 5. dimenziu MP-z.</w:t>
      </w:r>
    </w:p>
    <w:p w:rsidR="009B63BE" w:rsidRDefault="009B63BE" w:rsidP="00D2755B">
      <w:r>
        <w:tab/>
        <w:t>Nakoľko je pre výsledky komparácie priemerov súborov smerodajný predovšetkým údaj, či je hodnota Studentovho t (t stat) nižšia ako hodnota t krit (2), v </w:t>
      </w:r>
      <w:r w:rsidR="00A37A01">
        <w:t>tabuľke</w:t>
      </w:r>
      <w:r>
        <w:t xml:space="preserve"> uvádzam práve a len tieto dve vybrané informácie.</w:t>
      </w:r>
    </w:p>
    <w:p w:rsidR="009B63BE" w:rsidRDefault="009B63BE" w:rsidP="00D2755B">
      <w:r>
        <w:tab/>
        <w:t>Výsledok je nasledovný:</w:t>
      </w:r>
    </w:p>
    <w:tbl>
      <w:tblPr>
        <w:tblW w:w="5624" w:type="dxa"/>
        <w:jc w:val="center"/>
        <w:tblCellMar>
          <w:left w:w="70" w:type="dxa"/>
          <w:right w:w="70" w:type="dxa"/>
        </w:tblCellMar>
        <w:tblLook w:val="04A0"/>
      </w:tblPr>
      <w:tblGrid>
        <w:gridCol w:w="2812"/>
        <w:gridCol w:w="1453"/>
        <w:gridCol w:w="1359"/>
      </w:tblGrid>
      <w:tr w:rsidR="009B63BE" w:rsidRPr="009B63BE" w:rsidTr="006E12DF">
        <w:trPr>
          <w:trHeight w:val="315"/>
          <w:jc w:val="center"/>
        </w:trPr>
        <w:tc>
          <w:tcPr>
            <w:tcW w:w="5624" w:type="dxa"/>
            <w:gridSpan w:val="3"/>
            <w:tcBorders>
              <w:top w:val="single" w:sz="4" w:space="0" w:color="auto"/>
              <w:left w:val="single" w:sz="4" w:space="0" w:color="auto"/>
              <w:bottom w:val="nil"/>
              <w:right w:val="single" w:sz="4" w:space="0" w:color="000000"/>
            </w:tcBorders>
            <w:shd w:val="clear" w:color="000000" w:fill="D8D8D8"/>
            <w:noWrap/>
            <w:vAlign w:val="center"/>
            <w:hideMark/>
          </w:tcPr>
          <w:p w:rsidR="009B63BE" w:rsidRPr="009B63BE" w:rsidRDefault="009B63BE" w:rsidP="009B63BE">
            <w:pPr>
              <w:spacing w:line="240" w:lineRule="auto"/>
              <w:jc w:val="center"/>
              <w:rPr>
                <w:b/>
                <w:bCs/>
                <w:lang w:eastAsia="sk-SK"/>
              </w:rPr>
            </w:pPr>
            <w:r w:rsidRPr="009B63BE">
              <w:rPr>
                <w:b/>
                <w:bCs/>
                <w:lang w:eastAsia="sk-SK"/>
              </w:rPr>
              <w:t>T-test MP-z   (RZ a NZ)</w:t>
            </w:r>
          </w:p>
        </w:tc>
      </w:tr>
      <w:tr w:rsidR="009B63BE" w:rsidRPr="009B63BE" w:rsidTr="006E12DF">
        <w:trPr>
          <w:trHeight w:val="315"/>
          <w:jc w:val="center"/>
        </w:trPr>
        <w:tc>
          <w:tcPr>
            <w:tcW w:w="2812" w:type="dxa"/>
            <w:tcBorders>
              <w:top w:val="single" w:sz="8" w:space="0" w:color="auto"/>
              <w:left w:val="single" w:sz="8" w:space="0" w:color="auto"/>
              <w:bottom w:val="single" w:sz="18" w:space="0" w:color="auto"/>
              <w:right w:val="nil"/>
            </w:tcBorders>
            <w:shd w:val="clear" w:color="auto" w:fill="auto"/>
            <w:vAlign w:val="center"/>
            <w:hideMark/>
          </w:tcPr>
          <w:p w:rsidR="009B63BE" w:rsidRPr="009B63BE" w:rsidRDefault="006E12DF" w:rsidP="009B63BE">
            <w:pPr>
              <w:spacing w:line="240" w:lineRule="auto"/>
              <w:jc w:val="center"/>
              <w:rPr>
                <w:color w:val="000000"/>
                <w:lang w:eastAsia="sk-SK"/>
              </w:rPr>
            </w:pPr>
            <w:r>
              <w:rPr>
                <w:color w:val="000000"/>
                <w:lang w:eastAsia="sk-SK"/>
              </w:rPr>
              <w:t>Hodnoty t-testu</w:t>
            </w:r>
            <w:r w:rsidR="009B63BE" w:rsidRPr="009B63BE">
              <w:rPr>
                <w:color w:val="000000"/>
                <w:lang w:eastAsia="sk-SK"/>
              </w:rPr>
              <w:t xml:space="preserve"> =&gt;</w:t>
            </w:r>
          </w:p>
        </w:tc>
        <w:tc>
          <w:tcPr>
            <w:tcW w:w="1453"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9B63BE" w:rsidRPr="009B63BE" w:rsidRDefault="009B63BE" w:rsidP="009B63BE">
            <w:pPr>
              <w:spacing w:line="240" w:lineRule="auto"/>
              <w:jc w:val="center"/>
              <w:rPr>
                <w:b/>
                <w:bCs/>
                <w:color w:val="000000"/>
                <w:lang w:eastAsia="sk-SK"/>
              </w:rPr>
            </w:pPr>
            <w:r w:rsidRPr="009B63BE">
              <w:rPr>
                <w:b/>
                <w:bCs/>
                <w:color w:val="000000"/>
                <w:lang w:eastAsia="sk-SK"/>
              </w:rPr>
              <w:t>t Stat</w:t>
            </w:r>
          </w:p>
        </w:tc>
        <w:tc>
          <w:tcPr>
            <w:tcW w:w="1359"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9B63BE" w:rsidRPr="009B63BE" w:rsidRDefault="009B63BE" w:rsidP="009B63BE">
            <w:pPr>
              <w:spacing w:line="240" w:lineRule="auto"/>
              <w:jc w:val="center"/>
              <w:rPr>
                <w:b/>
                <w:bCs/>
                <w:color w:val="000000"/>
                <w:lang w:eastAsia="sk-SK"/>
              </w:rPr>
            </w:pPr>
            <w:r w:rsidRPr="009B63BE">
              <w:rPr>
                <w:b/>
                <w:bCs/>
                <w:color w:val="000000"/>
                <w:lang w:eastAsia="sk-SK"/>
              </w:rPr>
              <w:t>t krit (2)</w:t>
            </w:r>
          </w:p>
        </w:tc>
      </w:tr>
      <w:tr w:rsidR="009B63BE" w:rsidRPr="009B63BE" w:rsidTr="006E12DF">
        <w:trPr>
          <w:trHeight w:val="315"/>
          <w:jc w:val="center"/>
        </w:trPr>
        <w:tc>
          <w:tcPr>
            <w:tcW w:w="2812"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9B63BE" w:rsidRPr="009B63BE" w:rsidRDefault="009B63BE" w:rsidP="009B63BE">
            <w:pPr>
              <w:spacing w:line="240" w:lineRule="auto"/>
              <w:jc w:val="center"/>
              <w:rPr>
                <w:color w:val="000000"/>
                <w:lang w:eastAsia="sk-SK"/>
              </w:rPr>
            </w:pPr>
            <w:r w:rsidRPr="009B63BE">
              <w:rPr>
                <w:color w:val="000000"/>
                <w:lang w:eastAsia="sk-SK"/>
              </w:rPr>
              <w:t xml:space="preserve">Dimenzie </w:t>
            </w:r>
          </w:p>
        </w:tc>
        <w:tc>
          <w:tcPr>
            <w:tcW w:w="1453" w:type="dxa"/>
            <w:vMerge/>
            <w:tcBorders>
              <w:top w:val="single" w:sz="8" w:space="0" w:color="auto"/>
              <w:left w:val="single" w:sz="18" w:space="0" w:color="auto"/>
              <w:bottom w:val="single" w:sz="8" w:space="0" w:color="000000"/>
              <w:right w:val="single" w:sz="4" w:space="0" w:color="auto"/>
            </w:tcBorders>
            <w:vAlign w:val="center"/>
            <w:hideMark/>
          </w:tcPr>
          <w:p w:rsidR="009B63BE" w:rsidRPr="009B63BE" w:rsidRDefault="009B63BE" w:rsidP="009B63BE">
            <w:pPr>
              <w:spacing w:line="240" w:lineRule="auto"/>
              <w:jc w:val="left"/>
              <w:rPr>
                <w:b/>
                <w:bCs/>
                <w:color w:val="000000"/>
                <w:lang w:eastAsia="sk-SK"/>
              </w:rPr>
            </w:pPr>
          </w:p>
        </w:tc>
        <w:tc>
          <w:tcPr>
            <w:tcW w:w="1359" w:type="dxa"/>
            <w:vMerge/>
            <w:tcBorders>
              <w:top w:val="single" w:sz="8" w:space="0" w:color="auto"/>
              <w:left w:val="single" w:sz="4" w:space="0" w:color="auto"/>
              <w:bottom w:val="single" w:sz="8" w:space="0" w:color="000000"/>
              <w:right w:val="single" w:sz="8" w:space="0" w:color="auto"/>
            </w:tcBorders>
            <w:vAlign w:val="center"/>
            <w:hideMark/>
          </w:tcPr>
          <w:p w:rsidR="009B63BE" w:rsidRPr="009B63BE" w:rsidRDefault="009B63BE" w:rsidP="009B63BE">
            <w:pPr>
              <w:spacing w:line="240" w:lineRule="auto"/>
              <w:jc w:val="left"/>
              <w:rPr>
                <w:b/>
                <w:bCs/>
                <w:color w:val="000000"/>
                <w:lang w:eastAsia="sk-SK"/>
              </w:rPr>
            </w:pPr>
          </w:p>
        </w:tc>
      </w:tr>
      <w:tr w:rsidR="009B63BE" w:rsidRPr="009B63BE" w:rsidTr="006E12DF">
        <w:trPr>
          <w:trHeight w:val="585"/>
          <w:jc w:val="center"/>
        </w:trPr>
        <w:tc>
          <w:tcPr>
            <w:tcW w:w="2812"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9B63BE" w:rsidRPr="009B63BE" w:rsidRDefault="009B63BE" w:rsidP="009B63BE">
            <w:pPr>
              <w:spacing w:line="240" w:lineRule="auto"/>
              <w:jc w:val="left"/>
              <w:rPr>
                <w:b/>
                <w:bCs/>
                <w:lang w:eastAsia="sk-SK"/>
              </w:rPr>
            </w:pPr>
            <w:r w:rsidRPr="009B63BE">
              <w:rPr>
                <w:b/>
                <w:bCs/>
                <w:lang w:eastAsia="sk-SK"/>
              </w:rPr>
              <w:t xml:space="preserve">5  </w:t>
            </w:r>
            <w:r w:rsidRPr="009B63BE">
              <w:rPr>
                <w:b/>
                <w:bCs/>
                <w:u w:val="single"/>
                <w:lang w:eastAsia="sk-SK"/>
              </w:rPr>
              <w:t>budúcnosť</w:t>
            </w:r>
            <w:r w:rsidRPr="009B63BE">
              <w:rPr>
                <w:b/>
                <w:bCs/>
                <w:lang w:eastAsia="sk-SK"/>
              </w:rPr>
              <w:t xml:space="preserve"> / súčasno</w:t>
            </w:r>
            <w:r w:rsidR="006E12DF">
              <w:rPr>
                <w:b/>
                <w:bCs/>
                <w:lang w:eastAsia="sk-SK"/>
              </w:rPr>
              <w:t>s</w:t>
            </w:r>
            <w:r w:rsidRPr="009B63BE">
              <w:rPr>
                <w:b/>
                <w:bCs/>
                <w:lang w:eastAsia="sk-SK"/>
              </w:rPr>
              <w:t>ť</w:t>
            </w:r>
          </w:p>
        </w:tc>
        <w:tc>
          <w:tcPr>
            <w:tcW w:w="1453" w:type="dxa"/>
            <w:tcBorders>
              <w:top w:val="nil"/>
              <w:left w:val="single" w:sz="18" w:space="0" w:color="auto"/>
              <w:bottom w:val="single" w:sz="4" w:space="0" w:color="auto"/>
              <w:right w:val="single" w:sz="4" w:space="0" w:color="auto"/>
            </w:tcBorders>
            <w:shd w:val="clear" w:color="auto" w:fill="auto"/>
            <w:noWrap/>
            <w:vAlign w:val="center"/>
            <w:hideMark/>
          </w:tcPr>
          <w:p w:rsidR="009B63BE" w:rsidRPr="009B63BE" w:rsidRDefault="009B63BE" w:rsidP="009B63BE">
            <w:pPr>
              <w:spacing w:line="240" w:lineRule="auto"/>
              <w:jc w:val="right"/>
              <w:rPr>
                <w:rFonts w:ascii="Calibri" w:hAnsi="Calibri"/>
                <w:color w:val="000000"/>
                <w:lang w:eastAsia="sk-SK"/>
              </w:rPr>
            </w:pPr>
            <w:r w:rsidRPr="009B63BE">
              <w:rPr>
                <w:rFonts w:ascii="Calibri" w:hAnsi="Calibri"/>
                <w:color w:val="000000"/>
                <w:lang w:eastAsia="sk-SK"/>
              </w:rPr>
              <w:t>1,198861307</w:t>
            </w:r>
          </w:p>
        </w:tc>
        <w:tc>
          <w:tcPr>
            <w:tcW w:w="1359" w:type="dxa"/>
            <w:tcBorders>
              <w:top w:val="nil"/>
              <w:left w:val="nil"/>
              <w:bottom w:val="single" w:sz="4" w:space="0" w:color="auto"/>
              <w:right w:val="single" w:sz="4" w:space="0" w:color="auto"/>
            </w:tcBorders>
            <w:shd w:val="clear" w:color="auto" w:fill="auto"/>
            <w:noWrap/>
            <w:vAlign w:val="center"/>
            <w:hideMark/>
          </w:tcPr>
          <w:p w:rsidR="009B63BE" w:rsidRPr="009B63BE" w:rsidRDefault="009B63BE" w:rsidP="009B63BE">
            <w:pPr>
              <w:spacing w:line="240" w:lineRule="auto"/>
              <w:jc w:val="right"/>
              <w:rPr>
                <w:rFonts w:ascii="Calibri" w:hAnsi="Calibri"/>
                <w:color w:val="000000"/>
                <w:lang w:eastAsia="sk-SK"/>
              </w:rPr>
            </w:pPr>
            <w:r w:rsidRPr="009B63BE">
              <w:rPr>
                <w:rFonts w:ascii="Calibri" w:hAnsi="Calibri"/>
                <w:color w:val="000000"/>
                <w:lang w:eastAsia="sk-SK"/>
              </w:rPr>
              <w:t>2,015367547</w:t>
            </w:r>
          </w:p>
        </w:tc>
      </w:tr>
    </w:tbl>
    <w:p w:rsidR="009B63BE" w:rsidRPr="00AF5921" w:rsidRDefault="004229F8" w:rsidP="00AF5921">
      <w:pPr>
        <w:rPr>
          <w:i/>
        </w:rPr>
      </w:pPr>
      <w:r>
        <w:rPr>
          <w:i/>
        </w:rPr>
        <w:t>Tab.8:</w:t>
      </w:r>
      <w:r w:rsidR="009B63BE" w:rsidRPr="00AF5921">
        <w:rPr>
          <w:i/>
        </w:rPr>
        <w:t xml:space="preserve"> Výsledné hodnoty T- testu 5. dimenzie dotazníku MP-z (komparácia RZ a NZ)</w:t>
      </w:r>
    </w:p>
    <w:p w:rsidR="00793A65" w:rsidRDefault="00793A65" w:rsidP="00AF5921"/>
    <w:p w:rsidR="006E12DF" w:rsidRDefault="006E12DF" w:rsidP="00AF5921">
      <w:r>
        <w:tab/>
        <w:t xml:space="preserve">Z uvedených výsledkov vyplýva, že t Stat &lt; t krit (2) a teda medzi sledovanými súbormi RZ a NZ nie </w:t>
      </w:r>
      <w:r w:rsidRPr="006E12DF">
        <w:rPr>
          <w:b/>
        </w:rPr>
        <w:t>je signifikantný rozdiel v priemernej hodnote 5. dimenzie dotazníku MP-z</w:t>
      </w:r>
      <w:r>
        <w:t>.</w:t>
      </w:r>
    </w:p>
    <w:p w:rsidR="006E12DF" w:rsidRDefault="006E12DF" w:rsidP="00793A65">
      <w:pPr>
        <w:pStyle w:val="Normlnywebov"/>
      </w:pPr>
    </w:p>
    <w:p w:rsidR="006E12DF" w:rsidRPr="00D2755B" w:rsidRDefault="006E12DF" w:rsidP="00D2755B">
      <w:pPr>
        <w:rPr>
          <w:b/>
        </w:rPr>
      </w:pPr>
      <w:r w:rsidRPr="00D2755B">
        <w:rPr>
          <w:b/>
        </w:rPr>
        <w:t>Dvojvýberový T-test s rovnosťou rozptylov</w:t>
      </w:r>
    </w:p>
    <w:p w:rsidR="006E12DF" w:rsidRDefault="006E12DF" w:rsidP="00D2755B">
      <w:r>
        <w:tab/>
        <w:t>Studentov T-test s rovnosťou rozptylov využijem pri zistení rozdielu priemerov vybraných súborov NZ a RZ v dimenziách MP-z: 1, 2, 3, 4, 6, 7, 8. 9.</w:t>
      </w:r>
    </w:p>
    <w:p w:rsidR="006E12DF" w:rsidRDefault="006E12DF" w:rsidP="00D2755B">
      <w:r>
        <w:tab/>
        <w:t>Nakoľko je pre výsledky komparácie priemerov súborov smerodajný predovšetkým údaj, či je hodnota Studentovho t (t stat) nižšia ako hodnota t krit (2), v tabuľke uvádzam práve a len tieto dve vybrané informácie.</w:t>
      </w:r>
    </w:p>
    <w:p w:rsidR="006E12DF" w:rsidRDefault="006E12DF" w:rsidP="00D2755B">
      <w:r>
        <w:tab/>
        <w:t>Výsledok je nasledovný:</w:t>
      </w:r>
    </w:p>
    <w:tbl>
      <w:tblPr>
        <w:tblW w:w="6200" w:type="dxa"/>
        <w:jc w:val="center"/>
        <w:tblCellMar>
          <w:left w:w="70" w:type="dxa"/>
          <w:right w:w="70" w:type="dxa"/>
        </w:tblCellMar>
        <w:tblLook w:val="04A0"/>
      </w:tblPr>
      <w:tblGrid>
        <w:gridCol w:w="3242"/>
        <w:gridCol w:w="1559"/>
        <w:gridCol w:w="1399"/>
      </w:tblGrid>
      <w:tr w:rsidR="00F6670A" w:rsidRPr="00F6670A" w:rsidTr="00F6670A">
        <w:trPr>
          <w:trHeight w:val="315"/>
          <w:jc w:val="center"/>
        </w:trPr>
        <w:tc>
          <w:tcPr>
            <w:tcW w:w="6200" w:type="dxa"/>
            <w:gridSpan w:val="3"/>
            <w:tcBorders>
              <w:top w:val="single" w:sz="4" w:space="0" w:color="auto"/>
              <w:left w:val="single" w:sz="4" w:space="0" w:color="auto"/>
              <w:bottom w:val="nil"/>
              <w:right w:val="single" w:sz="4" w:space="0" w:color="000000"/>
            </w:tcBorders>
            <w:shd w:val="clear" w:color="000000" w:fill="D8D8D8"/>
            <w:noWrap/>
            <w:vAlign w:val="center"/>
            <w:hideMark/>
          </w:tcPr>
          <w:p w:rsidR="00F6670A" w:rsidRPr="00F6670A" w:rsidRDefault="00F6670A" w:rsidP="00F6670A">
            <w:pPr>
              <w:spacing w:line="240" w:lineRule="auto"/>
              <w:jc w:val="center"/>
              <w:rPr>
                <w:b/>
                <w:bCs/>
                <w:lang w:eastAsia="sk-SK"/>
              </w:rPr>
            </w:pPr>
            <w:r w:rsidRPr="00F6670A">
              <w:rPr>
                <w:b/>
                <w:bCs/>
                <w:lang w:eastAsia="sk-SK"/>
              </w:rPr>
              <w:t>T-test MP-z   (RZ a NZ)</w:t>
            </w:r>
          </w:p>
        </w:tc>
      </w:tr>
      <w:tr w:rsidR="00F6670A" w:rsidRPr="00F6670A" w:rsidTr="00F6670A">
        <w:trPr>
          <w:trHeight w:val="315"/>
          <w:jc w:val="center"/>
        </w:trPr>
        <w:tc>
          <w:tcPr>
            <w:tcW w:w="3242" w:type="dxa"/>
            <w:tcBorders>
              <w:top w:val="single" w:sz="8" w:space="0" w:color="auto"/>
              <w:left w:val="single" w:sz="8" w:space="0" w:color="auto"/>
              <w:bottom w:val="single" w:sz="18" w:space="0" w:color="auto"/>
              <w:right w:val="nil"/>
            </w:tcBorders>
            <w:shd w:val="clear" w:color="auto" w:fill="auto"/>
            <w:vAlign w:val="center"/>
            <w:hideMark/>
          </w:tcPr>
          <w:p w:rsidR="00F6670A" w:rsidRPr="00F6670A" w:rsidRDefault="00F6670A" w:rsidP="00F6670A">
            <w:pPr>
              <w:spacing w:line="240" w:lineRule="auto"/>
              <w:jc w:val="center"/>
              <w:rPr>
                <w:color w:val="000000"/>
                <w:lang w:eastAsia="sk-SK"/>
              </w:rPr>
            </w:pPr>
            <w:r w:rsidRPr="00F6670A">
              <w:rPr>
                <w:color w:val="000000"/>
                <w:lang w:eastAsia="sk-SK"/>
              </w:rPr>
              <w:t>Hodnoty t-testu =&gt;</w:t>
            </w:r>
          </w:p>
        </w:tc>
        <w:tc>
          <w:tcPr>
            <w:tcW w:w="1559"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F6670A" w:rsidRPr="00F6670A" w:rsidRDefault="00F6670A" w:rsidP="00F6670A">
            <w:pPr>
              <w:spacing w:line="240" w:lineRule="auto"/>
              <w:jc w:val="center"/>
              <w:rPr>
                <w:b/>
                <w:bCs/>
                <w:color w:val="000000"/>
                <w:lang w:eastAsia="sk-SK"/>
              </w:rPr>
            </w:pPr>
            <w:r w:rsidRPr="00F6670A">
              <w:rPr>
                <w:b/>
                <w:bCs/>
                <w:color w:val="000000"/>
                <w:lang w:eastAsia="sk-SK"/>
              </w:rPr>
              <w:t>t Stat</w:t>
            </w:r>
          </w:p>
        </w:tc>
        <w:tc>
          <w:tcPr>
            <w:tcW w:w="1399"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F6670A" w:rsidRPr="00F6670A" w:rsidRDefault="00F6670A" w:rsidP="00F6670A">
            <w:pPr>
              <w:spacing w:line="240" w:lineRule="auto"/>
              <w:jc w:val="center"/>
              <w:rPr>
                <w:b/>
                <w:bCs/>
                <w:color w:val="000000"/>
                <w:lang w:eastAsia="sk-SK"/>
              </w:rPr>
            </w:pPr>
            <w:r w:rsidRPr="00F6670A">
              <w:rPr>
                <w:b/>
                <w:bCs/>
                <w:color w:val="000000"/>
                <w:lang w:eastAsia="sk-SK"/>
              </w:rPr>
              <w:t>t krit (2)</w:t>
            </w:r>
          </w:p>
        </w:tc>
      </w:tr>
      <w:tr w:rsidR="00F6670A" w:rsidRPr="00F6670A" w:rsidTr="00F6670A">
        <w:trPr>
          <w:trHeight w:val="315"/>
          <w:jc w:val="center"/>
        </w:trPr>
        <w:tc>
          <w:tcPr>
            <w:tcW w:w="3242"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F6670A" w:rsidRPr="00F6670A" w:rsidRDefault="00F6670A" w:rsidP="00F6670A">
            <w:pPr>
              <w:spacing w:line="240" w:lineRule="auto"/>
              <w:jc w:val="center"/>
              <w:rPr>
                <w:color w:val="000000"/>
                <w:lang w:eastAsia="sk-SK"/>
              </w:rPr>
            </w:pPr>
            <w:r w:rsidRPr="00F6670A">
              <w:rPr>
                <w:color w:val="000000"/>
                <w:lang w:eastAsia="sk-SK"/>
              </w:rPr>
              <w:t xml:space="preserve">Dimenzie </w:t>
            </w:r>
          </w:p>
        </w:tc>
        <w:tc>
          <w:tcPr>
            <w:tcW w:w="1559" w:type="dxa"/>
            <w:vMerge/>
            <w:tcBorders>
              <w:top w:val="single" w:sz="8" w:space="0" w:color="auto"/>
              <w:left w:val="single" w:sz="18" w:space="0" w:color="auto"/>
              <w:bottom w:val="single" w:sz="8" w:space="0" w:color="000000"/>
              <w:right w:val="single" w:sz="4" w:space="0" w:color="auto"/>
            </w:tcBorders>
            <w:vAlign w:val="center"/>
            <w:hideMark/>
          </w:tcPr>
          <w:p w:rsidR="00F6670A" w:rsidRPr="00F6670A" w:rsidRDefault="00F6670A" w:rsidP="00F6670A">
            <w:pPr>
              <w:spacing w:line="240" w:lineRule="auto"/>
              <w:jc w:val="left"/>
              <w:rPr>
                <w:b/>
                <w:bCs/>
                <w:color w:val="000000"/>
                <w:lang w:eastAsia="sk-SK"/>
              </w:rPr>
            </w:pPr>
          </w:p>
        </w:tc>
        <w:tc>
          <w:tcPr>
            <w:tcW w:w="1399" w:type="dxa"/>
            <w:vMerge/>
            <w:tcBorders>
              <w:top w:val="single" w:sz="8" w:space="0" w:color="auto"/>
              <w:left w:val="single" w:sz="4" w:space="0" w:color="auto"/>
              <w:bottom w:val="single" w:sz="8" w:space="0" w:color="000000"/>
              <w:right w:val="single" w:sz="8" w:space="0" w:color="auto"/>
            </w:tcBorders>
            <w:vAlign w:val="center"/>
            <w:hideMark/>
          </w:tcPr>
          <w:p w:rsidR="00F6670A" w:rsidRPr="00F6670A" w:rsidRDefault="00F6670A" w:rsidP="00F6670A">
            <w:pPr>
              <w:spacing w:line="240" w:lineRule="auto"/>
              <w:jc w:val="left"/>
              <w:rPr>
                <w:b/>
                <w:bCs/>
                <w:color w:val="000000"/>
                <w:lang w:eastAsia="sk-SK"/>
              </w:rPr>
            </w:pPr>
          </w:p>
        </w:tc>
      </w:tr>
      <w:tr w:rsidR="00F6670A" w:rsidRPr="00F6670A" w:rsidTr="00F6670A">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F6670A" w:rsidRDefault="00F6670A" w:rsidP="00F6670A">
            <w:pPr>
              <w:spacing w:line="240" w:lineRule="auto"/>
              <w:jc w:val="left"/>
              <w:rPr>
                <w:b/>
                <w:bCs/>
                <w:lang w:eastAsia="sk-SK"/>
              </w:rPr>
            </w:pPr>
            <w:r w:rsidRPr="00F6670A">
              <w:rPr>
                <w:b/>
                <w:bCs/>
                <w:lang w:eastAsia="sk-SK"/>
              </w:rPr>
              <w:t xml:space="preserve">1  </w:t>
            </w:r>
            <w:r w:rsidRPr="00F6670A">
              <w:rPr>
                <w:b/>
                <w:bCs/>
                <w:u w:val="single"/>
                <w:lang w:eastAsia="sk-SK"/>
              </w:rPr>
              <w:t>únik</w:t>
            </w:r>
            <w:r w:rsidRPr="00F6670A">
              <w:rPr>
                <w:b/>
                <w:bCs/>
                <w:lang w:eastAsia="sk-SK"/>
              </w:rPr>
              <w:t xml:space="preserve"> / útok</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F6670A" w:rsidRPr="00F6670A" w:rsidRDefault="00F6670A" w:rsidP="00F6670A">
            <w:pPr>
              <w:spacing w:line="240" w:lineRule="auto"/>
              <w:jc w:val="right"/>
              <w:rPr>
                <w:rFonts w:ascii="Calibri" w:hAnsi="Calibri"/>
                <w:color w:val="000000"/>
                <w:lang w:eastAsia="sk-SK"/>
              </w:rPr>
            </w:pPr>
            <w:r w:rsidRPr="00F6670A">
              <w:rPr>
                <w:rFonts w:ascii="Calibri" w:hAnsi="Calibri"/>
                <w:color w:val="000000"/>
                <w:lang w:eastAsia="sk-SK"/>
              </w:rPr>
              <w:t>-0,825280704</w:t>
            </w:r>
          </w:p>
        </w:tc>
        <w:tc>
          <w:tcPr>
            <w:tcW w:w="1399" w:type="dxa"/>
            <w:tcBorders>
              <w:top w:val="nil"/>
              <w:left w:val="nil"/>
              <w:bottom w:val="single" w:sz="4" w:space="0" w:color="auto"/>
              <w:right w:val="single" w:sz="4" w:space="0" w:color="auto"/>
            </w:tcBorders>
            <w:shd w:val="clear" w:color="auto" w:fill="auto"/>
            <w:noWrap/>
            <w:vAlign w:val="bottom"/>
            <w:hideMark/>
          </w:tcPr>
          <w:p w:rsidR="00F6670A" w:rsidRPr="00F6670A" w:rsidRDefault="00F6670A" w:rsidP="00F6670A">
            <w:pPr>
              <w:spacing w:line="240" w:lineRule="auto"/>
              <w:jc w:val="right"/>
              <w:rPr>
                <w:rFonts w:ascii="Calibri" w:hAnsi="Calibri"/>
                <w:color w:val="000000"/>
                <w:lang w:eastAsia="sk-SK"/>
              </w:rPr>
            </w:pPr>
            <w:r w:rsidRPr="00F6670A">
              <w:rPr>
                <w:rFonts w:ascii="Calibri" w:hAnsi="Calibri"/>
                <w:color w:val="000000"/>
                <w:lang w:eastAsia="sk-SK"/>
              </w:rPr>
              <w:t>2,014103359</w:t>
            </w:r>
          </w:p>
        </w:tc>
      </w:tr>
      <w:tr w:rsidR="00F6670A" w:rsidRPr="00F6670A" w:rsidTr="00F6670A">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F6670A" w:rsidRDefault="00F6670A" w:rsidP="00F6670A">
            <w:pPr>
              <w:spacing w:line="240" w:lineRule="auto"/>
              <w:jc w:val="left"/>
              <w:rPr>
                <w:b/>
                <w:bCs/>
                <w:lang w:eastAsia="sk-SK"/>
              </w:rPr>
            </w:pPr>
            <w:r w:rsidRPr="00F6670A">
              <w:rPr>
                <w:b/>
                <w:bCs/>
                <w:lang w:eastAsia="sk-SK"/>
              </w:rPr>
              <w:t xml:space="preserve">2  </w:t>
            </w:r>
            <w:r w:rsidRPr="00F6670A">
              <w:rPr>
                <w:b/>
                <w:bCs/>
                <w:u w:val="single"/>
                <w:lang w:eastAsia="sk-SK"/>
              </w:rPr>
              <w:t>činnosť</w:t>
            </w:r>
            <w:r w:rsidRPr="00F6670A">
              <w:rPr>
                <w:b/>
                <w:bCs/>
                <w:lang w:eastAsia="sk-SK"/>
              </w:rPr>
              <w:t xml:space="preserve"> / úspech</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F6670A" w:rsidRPr="00F6670A" w:rsidRDefault="00F6670A" w:rsidP="00F6670A">
            <w:pPr>
              <w:spacing w:line="240" w:lineRule="auto"/>
              <w:jc w:val="right"/>
              <w:rPr>
                <w:rFonts w:ascii="Calibri" w:hAnsi="Calibri"/>
                <w:color w:val="000000"/>
                <w:lang w:eastAsia="sk-SK"/>
              </w:rPr>
            </w:pPr>
            <w:r w:rsidRPr="00F6670A">
              <w:rPr>
                <w:rFonts w:ascii="Calibri" w:hAnsi="Calibri"/>
                <w:color w:val="000000"/>
                <w:lang w:eastAsia="sk-SK"/>
              </w:rPr>
              <w:t>1,805801906</w:t>
            </w:r>
          </w:p>
        </w:tc>
        <w:tc>
          <w:tcPr>
            <w:tcW w:w="1399" w:type="dxa"/>
            <w:tcBorders>
              <w:top w:val="nil"/>
              <w:left w:val="nil"/>
              <w:bottom w:val="single" w:sz="4" w:space="0" w:color="auto"/>
              <w:right w:val="single" w:sz="4" w:space="0" w:color="auto"/>
            </w:tcBorders>
            <w:shd w:val="clear" w:color="auto" w:fill="auto"/>
            <w:noWrap/>
            <w:vAlign w:val="bottom"/>
            <w:hideMark/>
          </w:tcPr>
          <w:p w:rsidR="00F6670A" w:rsidRPr="00F6670A" w:rsidRDefault="00F6670A" w:rsidP="00F6670A">
            <w:pPr>
              <w:spacing w:line="240" w:lineRule="auto"/>
              <w:jc w:val="right"/>
              <w:rPr>
                <w:rFonts w:ascii="Calibri" w:hAnsi="Calibri"/>
                <w:color w:val="000000"/>
                <w:lang w:eastAsia="sk-SK"/>
              </w:rPr>
            </w:pPr>
            <w:r w:rsidRPr="00F6670A">
              <w:rPr>
                <w:rFonts w:ascii="Calibri" w:hAnsi="Calibri"/>
                <w:color w:val="000000"/>
                <w:lang w:eastAsia="sk-SK"/>
              </w:rPr>
              <w:t>2,014103359</w:t>
            </w:r>
          </w:p>
        </w:tc>
      </w:tr>
      <w:tr w:rsidR="00F6670A" w:rsidRPr="00F6670A" w:rsidTr="00F6670A">
        <w:trPr>
          <w:trHeight w:val="315"/>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F6670A" w:rsidRDefault="00F6670A" w:rsidP="00F6670A">
            <w:pPr>
              <w:spacing w:line="240" w:lineRule="auto"/>
              <w:jc w:val="left"/>
              <w:rPr>
                <w:b/>
                <w:bCs/>
                <w:lang w:eastAsia="sk-SK"/>
              </w:rPr>
            </w:pPr>
            <w:r w:rsidRPr="00F6670A">
              <w:rPr>
                <w:b/>
                <w:bCs/>
                <w:lang w:eastAsia="sk-SK"/>
              </w:rPr>
              <w:t xml:space="preserve">3  </w:t>
            </w:r>
            <w:r w:rsidRPr="00F6670A">
              <w:rPr>
                <w:b/>
                <w:bCs/>
                <w:u w:val="single"/>
                <w:lang w:eastAsia="sk-SK"/>
              </w:rPr>
              <w:t>od podnik</w:t>
            </w:r>
            <w:r w:rsidRPr="00F6670A">
              <w:rPr>
                <w:b/>
                <w:bCs/>
                <w:lang w:eastAsia="sk-SK"/>
              </w:rPr>
              <w:t>u /  k podniku</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F6670A" w:rsidRPr="00F6670A" w:rsidRDefault="00F6670A" w:rsidP="00F6670A">
            <w:pPr>
              <w:spacing w:line="240" w:lineRule="auto"/>
              <w:jc w:val="right"/>
              <w:rPr>
                <w:rFonts w:ascii="Calibri" w:hAnsi="Calibri"/>
                <w:color w:val="000000"/>
                <w:lang w:eastAsia="sk-SK"/>
              </w:rPr>
            </w:pPr>
            <w:r w:rsidRPr="00F6670A">
              <w:rPr>
                <w:rFonts w:ascii="Calibri" w:hAnsi="Calibri"/>
                <w:color w:val="000000"/>
                <w:lang w:eastAsia="sk-SK"/>
              </w:rPr>
              <w:t>0,576458651</w:t>
            </w:r>
          </w:p>
        </w:tc>
        <w:tc>
          <w:tcPr>
            <w:tcW w:w="1399" w:type="dxa"/>
            <w:tcBorders>
              <w:top w:val="nil"/>
              <w:left w:val="nil"/>
              <w:bottom w:val="single" w:sz="4" w:space="0" w:color="auto"/>
              <w:right w:val="single" w:sz="4" w:space="0" w:color="auto"/>
            </w:tcBorders>
            <w:shd w:val="clear" w:color="auto" w:fill="auto"/>
            <w:noWrap/>
            <w:vAlign w:val="bottom"/>
            <w:hideMark/>
          </w:tcPr>
          <w:p w:rsidR="00F6670A" w:rsidRPr="00F6670A" w:rsidRDefault="00F6670A" w:rsidP="00F6670A">
            <w:pPr>
              <w:spacing w:line="240" w:lineRule="auto"/>
              <w:jc w:val="right"/>
              <w:rPr>
                <w:rFonts w:ascii="Calibri" w:hAnsi="Calibri"/>
                <w:color w:val="000000"/>
                <w:lang w:eastAsia="sk-SK"/>
              </w:rPr>
            </w:pPr>
            <w:r w:rsidRPr="00F6670A">
              <w:rPr>
                <w:rFonts w:ascii="Calibri" w:hAnsi="Calibri"/>
                <w:color w:val="000000"/>
                <w:lang w:eastAsia="sk-SK"/>
              </w:rPr>
              <w:t>2,014103359</w:t>
            </w:r>
          </w:p>
        </w:tc>
      </w:tr>
      <w:tr w:rsidR="00F6670A" w:rsidRPr="00F6670A" w:rsidTr="00F6670A">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F6670A" w:rsidRDefault="00F6670A" w:rsidP="00F6670A">
            <w:pPr>
              <w:spacing w:line="240" w:lineRule="auto"/>
              <w:jc w:val="left"/>
              <w:rPr>
                <w:b/>
                <w:bCs/>
                <w:lang w:eastAsia="sk-SK"/>
              </w:rPr>
            </w:pPr>
            <w:r w:rsidRPr="00F6670A">
              <w:rPr>
                <w:b/>
                <w:bCs/>
                <w:lang w:eastAsia="sk-SK"/>
              </w:rPr>
              <w:t xml:space="preserve">4  </w:t>
            </w:r>
            <w:r w:rsidRPr="00F6670A">
              <w:rPr>
                <w:b/>
                <w:bCs/>
                <w:u w:val="single"/>
                <w:lang w:eastAsia="sk-SK"/>
              </w:rPr>
              <w:t>bezpečie</w:t>
            </w:r>
            <w:r w:rsidRPr="00F6670A">
              <w:rPr>
                <w:b/>
                <w:bCs/>
                <w:lang w:eastAsia="sk-SK"/>
              </w:rPr>
              <w:t xml:space="preserve"> / riziko</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F6670A" w:rsidRPr="00F6670A" w:rsidRDefault="00F6670A" w:rsidP="00F6670A">
            <w:pPr>
              <w:spacing w:line="240" w:lineRule="auto"/>
              <w:jc w:val="right"/>
              <w:rPr>
                <w:rFonts w:ascii="Calibri" w:hAnsi="Calibri"/>
                <w:color w:val="000000"/>
                <w:lang w:eastAsia="sk-SK"/>
              </w:rPr>
            </w:pPr>
            <w:r w:rsidRPr="00F6670A">
              <w:rPr>
                <w:rFonts w:ascii="Calibri" w:hAnsi="Calibri"/>
                <w:color w:val="000000"/>
                <w:lang w:eastAsia="sk-SK"/>
              </w:rPr>
              <w:t>-1,519247195</w:t>
            </w:r>
          </w:p>
        </w:tc>
        <w:tc>
          <w:tcPr>
            <w:tcW w:w="1399" w:type="dxa"/>
            <w:tcBorders>
              <w:top w:val="nil"/>
              <w:left w:val="nil"/>
              <w:bottom w:val="single" w:sz="4" w:space="0" w:color="auto"/>
              <w:right w:val="single" w:sz="4" w:space="0" w:color="auto"/>
            </w:tcBorders>
            <w:shd w:val="clear" w:color="auto" w:fill="auto"/>
            <w:noWrap/>
            <w:vAlign w:val="bottom"/>
            <w:hideMark/>
          </w:tcPr>
          <w:p w:rsidR="00F6670A" w:rsidRPr="00F6670A" w:rsidRDefault="00F6670A" w:rsidP="00F6670A">
            <w:pPr>
              <w:spacing w:line="240" w:lineRule="auto"/>
              <w:jc w:val="right"/>
              <w:rPr>
                <w:rFonts w:ascii="Calibri" w:hAnsi="Calibri"/>
                <w:color w:val="000000"/>
                <w:lang w:eastAsia="sk-SK"/>
              </w:rPr>
            </w:pPr>
            <w:r w:rsidRPr="00F6670A">
              <w:rPr>
                <w:rFonts w:ascii="Calibri" w:hAnsi="Calibri"/>
                <w:color w:val="000000"/>
                <w:lang w:eastAsia="sk-SK"/>
              </w:rPr>
              <w:t>2,014103359</w:t>
            </w:r>
          </w:p>
        </w:tc>
      </w:tr>
      <w:tr w:rsidR="00F6670A" w:rsidRPr="00F6670A" w:rsidTr="00F6670A">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F6670A" w:rsidRDefault="00F6670A" w:rsidP="00F6670A">
            <w:pPr>
              <w:spacing w:line="240" w:lineRule="auto"/>
              <w:jc w:val="left"/>
              <w:rPr>
                <w:b/>
                <w:bCs/>
                <w:lang w:eastAsia="sk-SK"/>
              </w:rPr>
            </w:pPr>
            <w:r w:rsidRPr="00F6670A">
              <w:rPr>
                <w:b/>
                <w:bCs/>
                <w:lang w:eastAsia="sk-SK"/>
              </w:rPr>
              <w:t xml:space="preserve">6  </w:t>
            </w:r>
            <w:r w:rsidRPr="00F6670A">
              <w:rPr>
                <w:b/>
                <w:bCs/>
                <w:u w:val="single"/>
                <w:lang w:eastAsia="sk-SK"/>
              </w:rPr>
              <w:t>skupina</w:t>
            </w:r>
            <w:r w:rsidRPr="00F6670A">
              <w:rPr>
                <w:b/>
                <w:bCs/>
                <w:lang w:eastAsia="sk-SK"/>
              </w:rPr>
              <w:t xml:space="preserve"> / "ja"</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F6670A" w:rsidRPr="00F6670A" w:rsidRDefault="00F6670A" w:rsidP="00F6670A">
            <w:pPr>
              <w:spacing w:line="240" w:lineRule="auto"/>
              <w:jc w:val="right"/>
              <w:rPr>
                <w:rFonts w:ascii="Calibri" w:hAnsi="Calibri"/>
                <w:color w:val="000000"/>
                <w:lang w:eastAsia="sk-SK"/>
              </w:rPr>
            </w:pPr>
            <w:r w:rsidRPr="00F6670A">
              <w:rPr>
                <w:rFonts w:ascii="Calibri" w:hAnsi="Calibri"/>
                <w:color w:val="000000"/>
                <w:lang w:eastAsia="sk-SK"/>
              </w:rPr>
              <w:t>0,762263364</w:t>
            </w:r>
          </w:p>
        </w:tc>
        <w:tc>
          <w:tcPr>
            <w:tcW w:w="1399" w:type="dxa"/>
            <w:tcBorders>
              <w:top w:val="nil"/>
              <w:left w:val="nil"/>
              <w:bottom w:val="single" w:sz="4" w:space="0" w:color="auto"/>
              <w:right w:val="single" w:sz="4" w:space="0" w:color="auto"/>
            </w:tcBorders>
            <w:shd w:val="clear" w:color="auto" w:fill="auto"/>
            <w:noWrap/>
            <w:vAlign w:val="bottom"/>
            <w:hideMark/>
          </w:tcPr>
          <w:p w:rsidR="00F6670A" w:rsidRPr="00F6670A" w:rsidRDefault="00F6670A" w:rsidP="00F6670A">
            <w:pPr>
              <w:spacing w:line="240" w:lineRule="auto"/>
              <w:jc w:val="right"/>
              <w:rPr>
                <w:rFonts w:ascii="Calibri" w:hAnsi="Calibri"/>
                <w:color w:val="000000"/>
                <w:lang w:eastAsia="sk-SK"/>
              </w:rPr>
            </w:pPr>
            <w:r w:rsidRPr="00F6670A">
              <w:rPr>
                <w:rFonts w:ascii="Calibri" w:hAnsi="Calibri"/>
                <w:color w:val="000000"/>
                <w:lang w:eastAsia="sk-SK"/>
              </w:rPr>
              <w:t>2,014103359</w:t>
            </w:r>
          </w:p>
        </w:tc>
      </w:tr>
      <w:tr w:rsidR="00F6670A" w:rsidRPr="00F6670A" w:rsidTr="00F6670A">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F6670A" w:rsidRDefault="00F6670A" w:rsidP="00F6670A">
            <w:pPr>
              <w:spacing w:line="240" w:lineRule="auto"/>
              <w:jc w:val="left"/>
              <w:rPr>
                <w:b/>
                <w:bCs/>
                <w:lang w:eastAsia="sk-SK"/>
              </w:rPr>
            </w:pPr>
            <w:r w:rsidRPr="00F6670A">
              <w:rPr>
                <w:b/>
                <w:bCs/>
                <w:lang w:eastAsia="sk-SK"/>
              </w:rPr>
              <w:t xml:space="preserve">7  </w:t>
            </w:r>
            <w:r w:rsidRPr="00F6670A">
              <w:rPr>
                <w:b/>
                <w:bCs/>
                <w:u w:val="single"/>
                <w:lang w:eastAsia="sk-SK"/>
              </w:rPr>
              <w:t>prosociál</w:t>
            </w:r>
            <w:r w:rsidRPr="00F6670A">
              <w:rPr>
                <w:b/>
                <w:bCs/>
                <w:lang w:eastAsia="sk-SK"/>
              </w:rPr>
              <w:t xml:space="preserve"> / "ja"</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F6670A" w:rsidRPr="00F6670A" w:rsidRDefault="00F6670A" w:rsidP="00F6670A">
            <w:pPr>
              <w:spacing w:line="240" w:lineRule="auto"/>
              <w:jc w:val="right"/>
              <w:rPr>
                <w:rFonts w:ascii="Calibri" w:hAnsi="Calibri"/>
                <w:color w:val="000000"/>
                <w:lang w:eastAsia="sk-SK"/>
              </w:rPr>
            </w:pPr>
            <w:r w:rsidRPr="00F6670A">
              <w:rPr>
                <w:rFonts w:ascii="Calibri" w:hAnsi="Calibri"/>
                <w:color w:val="000000"/>
                <w:lang w:eastAsia="sk-SK"/>
              </w:rPr>
              <w:t>1,615626291</w:t>
            </w:r>
          </w:p>
        </w:tc>
        <w:tc>
          <w:tcPr>
            <w:tcW w:w="1399" w:type="dxa"/>
            <w:tcBorders>
              <w:top w:val="nil"/>
              <w:left w:val="nil"/>
              <w:bottom w:val="single" w:sz="4" w:space="0" w:color="auto"/>
              <w:right w:val="single" w:sz="4" w:space="0" w:color="auto"/>
            </w:tcBorders>
            <w:shd w:val="clear" w:color="auto" w:fill="auto"/>
            <w:noWrap/>
            <w:vAlign w:val="bottom"/>
            <w:hideMark/>
          </w:tcPr>
          <w:p w:rsidR="00F6670A" w:rsidRPr="00F6670A" w:rsidRDefault="00F6670A" w:rsidP="00F6670A">
            <w:pPr>
              <w:spacing w:line="240" w:lineRule="auto"/>
              <w:jc w:val="right"/>
              <w:rPr>
                <w:rFonts w:ascii="Calibri" w:hAnsi="Calibri"/>
                <w:color w:val="000000"/>
                <w:lang w:eastAsia="sk-SK"/>
              </w:rPr>
            </w:pPr>
            <w:r w:rsidRPr="00F6670A">
              <w:rPr>
                <w:rFonts w:ascii="Calibri" w:hAnsi="Calibri"/>
                <w:color w:val="000000"/>
                <w:lang w:eastAsia="sk-SK"/>
              </w:rPr>
              <w:t>2,014103359</w:t>
            </w:r>
          </w:p>
        </w:tc>
      </w:tr>
      <w:tr w:rsidR="00F6670A" w:rsidRPr="00F6670A" w:rsidTr="00F6670A">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6670A" w:rsidRPr="00F6670A" w:rsidRDefault="00F6670A" w:rsidP="00F6670A">
            <w:pPr>
              <w:spacing w:line="240" w:lineRule="auto"/>
              <w:jc w:val="left"/>
              <w:rPr>
                <w:b/>
                <w:bCs/>
                <w:lang w:eastAsia="sk-SK"/>
              </w:rPr>
            </w:pPr>
            <w:r w:rsidRPr="00F6670A">
              <w:rPr>
                <w:b/>
                <w:bCs/>
                <w:lang w:eastAsia="sk-SK"/>
              </w:rPr>
              <w:t xml:space="preserve">8  </w:t>
            </w:r>
            <w:r w:rsidRPr="00F6670A">
              <w:rPr>
                <w:b/>
                <w:bCs/>
                <w:u w:val="single"/>
                <w:lang w:eastAsia="sk-SK"/>
              </w:rPr>
              <w:t>pasivita</w:t>
            </w:r>
            <w:r w:rsidRPr="00F6670A">
              <w:rPr>
                <w:b/>
                <w:bCs/>
                <w:lang w:eastAsia="sk-SK"/>
              </w:rPr>
              <w:t xml:space="preserve">  / aktivita</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F6670A" w:rsidRPr="00F6670A" w:rsidRDefault="00F6670A" w:rsidP="00F6670A">
            <w:pPr>
              <w:spacing w:line="240" w:lineRule="auto"/>
              <w:jc w:val="right"/>
              <w:rPr>
                <w:rFonts w:ascii="Calibri" w:hAnsi="Calibri"/>
                <w:color w:val="000000"/>
                <w:lang w:eastAsia="sk-SK"/>
              </w:rPr>
            </w:pPr>
            <w:r w:rsidRPr="00F6670A">
              <w:rPr>
                <w:rFonts w:ascii="Calibri" w:hAnsi="Calibri"/>
                <w:color w:val="000000"/>
                <w:lang w:eastAsia="sk-SK"/>
              </w:rPr>
              <w:t>-0,017435585</w:t>
            </w:r>
          </w:p>
        </w:tc>
        <w:tc>
          <w:tcPr>
            <w:tcW w:w="1399" w:type="dxa"/>
            <w:tcBorders>
              <w:top w:val="nil"/>
              <w:left w:val="nil"/>
              <w:bottom w:val="single" w:sz="4" w:space="0" w:color="auto"/>
              <w:right w:val="single" w:sz="4" w:space="0" w:color="auto"/>
            </w:tcBorders>
            <w:shd w:val="clear" w:color="auto" w:fill="auto"/>
            <w:noWrap/>
            <w:vAlign w:val="bottom"/>
            <w:hideMark/>
          </w:tcPr>
          <w:p w:rsidR="00F6670A" w:rsidRPr="00F6670A" w:rsidRDefault="00F6670A" w:rsidP="00F6670A">
            <w:pPr>
              <w:spacing w:line="240" w:lineRule="auto"/>
              <w:jc w:val="right"/>
              <w:rPr>
                <w:rFonts w:ascii="Calibri" w:hAnsi="Calibri"/>
                <w:color w:val="000000"/>
                <w:lang w:eastAsia="sk-SK"/>
              </w:rPr>
            </w:pPr>
            <w:r w:rsidRPr="00F6670A">
              <w:rPr>
                <w:rFonts w:ascii="Calibri" w:hAnsi="Calibri"/>
                <w:color w:val="000000"/>
                <w:lang w:eastAsia="sk-SK"/>
              </w:rPr>
              <w:t>2,014103359</w:t>
            </w:r>
          </w:p>
        </w:tc>
      </w:tr>
      <w:tr w:rsidR="00F6670A" w:rsidRPr="00F6670A" w:rsidTr="00F6670A">
        <w:trPr>
          <w:trHeight w:val="315"/>
          <w:jc w:val="center"/>
        </w:trPr>
        <w:tc>
          <w:tcPr>
            <w:tcW w:w="3242"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F6670A" w:rsidRPr="00F6670A" w:rsidRDefault="00F6670A" w:rsidP="00F6670A">
            <w:pPr>
              <w:spacing w:line="240" w:lineRule="auto"/>
              <w:jc w:val="left"/>
              <w:rPr>
                <w:b/>
                <w:bCs/>
                <w:lang w:eastAsia="sk-SK"/>
              </w:rPr>
            </w:pPr>
            <w:r w:rsidRPr="00F6670A">
              <w:rPr>
                <w:b/>
                <w:bCs/>
                <w:lang w:eastAsia="sk-SK"/>
              </w:rPr>
              <w:t xml:space="preserve">9  </w:t>
            </w:r>
            <w:r w:rsidRPr="00F6670A">
              <w:rPr>
                <w:b/>
                <w:bCs/>
                <w:u w:val="single"/>
                <w:lang w:eastAsia="sk-SK"/>
              </w:rPr>
              <w:t>odm. nefinančná</w:t>
            </w:r>
            <w:r w:rsidRPr="00F6670A">
              <w:rPr>
                <w:b/>
                <w:bCs/>
                <w:lang w:eastAsia="sk-SK"/>
              </w:rPr>
              <w:t xml:space="preserve"> / finančná</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F6670A" w:rsidRPr="00F6670A" w:rsidRDefault="00F6670A" w:rsidP="00F6670A">
            <w:pPr>
              <w:spacing w:line="240" w:lineRule="auto"/>
              <w:jc w:val="right"/>
              <w:rPr>
                <w:rFonts w:ascii="Calibri" w:hAnsi="Calibri"/>
                <w:color w:val="000000"/>
                <w:lang w:eastAsia="sk-SK"/>
              </w:rPr>
            </w:pPr>
            <w:r w:rsidRPr="00F6670A">
              <w:rPr>
                <w:rFonts w:ascii="Calibri" w:hAnsi="Calibri"/>
                <w:color w:val="000000"/>
                <w:lang w:eastAsia="sk-SK"/>
              </w:rPr>
              <w:t>-1,522050902</w:t>
            </w:r>
          </w:p>
        </w:tc>
        <w:tc>
          <w:tcPr>
            <w:tcW w:w="1399" w:type="dxa"/>
            <w:tcBorders>
              <w:top w:val="nil"/>
              <w:left w:val="nil"/>
              <w:bottom w:val="single" w:sz="4" w:space="0" w:color="auto"/>
              <w:right w:val="single" w:sz="4" w:space="0" w:color="auto"/>
            </w:tcBorders>
            <w:shd w:val="clear" w:color="auto" w:fill="auto"/>
            <w:noWrap/>
            <w:vAlign w:val="bottom"/>
            <w:hideMark/>
          </w:tcPr>
          <w:p w:rsidR="00F6670A" w:rsidRPr="00F6670A" w:rsidRDefault="00F6670A" w:rsidP="00F6670A">
            <w:pPr>
              <w:spacing w:line="240" w:lineRule="auto"/>
              <w:jc w:val="right"/>
              <w:rPr>
                <w:rFonts w:ascii="Calibri" w:hAnsi="Calibri"/>
                <w:color w:val="000000"/>
                <w:lang w:eastAsia="sk-SK"/>
              </w:rPr>
            </w:pPr>
            <w:r w:rsidRPr="00F6670A">
              <w:rPr>
                <w:rFonts w:ascii="Calibri" w:hAnsi="Calibri"/>
                <w:color w:val="000000"/>
                <w:lang w:eastAsia="sk-SK"/>
              </w:rPr>
              <w:t>2,014103359</w:t>
            </w:r>
          </w:p>
        </w:tc>
      </w:tr>
    </w:tbl>
    <w:p w:rsidR="00F6670A" w:rsidRPr="00AF5921" w:rsidRDefault="004229F8" w:rsidP="00AF5921">
      <w:pPr>
        <w:rPr>
          <w:i/>
        </w:rPr>
      </w:pPr>
      <w:r>
        <w:rPr>
          <w:i/>
        </w:rPr>
        <w:t>Tab.9</w:t>
      </w:r>
      <w:r w:rsidR="00F6670A" w:rsidRPr="00AF5921">
        <w:rPr>
          <w:i/>
        </w:rPr>
        <w:t>: Výsledné hodnoty T- testu  dimenzií dotazníku MP-z (komparácia RZ a NZ)</w:t>
      </w:r>
    </w:p>
    <w:p w:rsidR="00F6670A" w:rsidRDefault="00F6670A" w:rsidP="00AF5921">
      <w:r>
        <w:tab/>
        <w:t xml:space="preserve">Z uvedených výsledkov vyplýva, že t Stat &lt; t krit (2) a teda medzi sledovanými súbormi RZ a NZ nie </w:t>
      </w:r>
      <w:r w:rsidRPr="006E12DF">
        <w:rPr>
          <w:b/>
        </w:rPr>
        <w:t>je signifikantný rozdiel v </w:t>
      </w:r>
      <w:r>
        <w:rPr>
          <w:b/>
        </w:rPr>
        <w:t>priemerných</w:t>
      </w:r>
      <w:r w:rsidRPr="006E12DF">
        <w:rPr>
          <w:b/>
        </w:rPr>
        <w:t xml:space="preserve"> </w:t>
      </w:r>
      <w:r>
        <w:rPr>
          <w:b/>
        </w:rPr>
        <w:t>hodnotách</w:t>
      </w:r>
      <w:r w:rsidRPr="006E12DF">
        <w:rPr>
          <w:b/>
        </w:rPr>
        <w:t xml:space="preserve"> </w:t>
      </w:r>
      <w:r>
        <w:rPr>
          <w:b/>
        </w:rPr>
        <w:t>dimenzií 1, 2, 3, 4, 6, 7 a 8</w:t>
      </w:r>
      <w:r w:rsidRPr="006E12DF">
        <w:rPr>
          <w:b/>
        </w:rPr>
        <w:t xml:space="preserve"> dotazníku MP-z</w:t>
      </w:r>
      <w:r>
        <w:t>.</w:t>
      </w:r>
    </w:p>
    <w:p w:rsidR="008C7D44" w:rsidRDefault="008C7D44" w:rsidP="00793A65">
      <w:pPr>
        <w:pStyle w:val="Normlnywebov"/>
      </w:pPr>
    </w:p>
    <w:p w:rsidR="00793A65" w:rsidRPr="006847E1" w:rsidRDefault="00793A65" w:rsidP="00793A65">
      <w:pPr>
        <w:pStyle w:val="Nadpis9"/>
      </w:pPr>
      <w:r>
        <w:t>5.6.2 Základné výstupy RJSB</w:t>
      </w:r>
    </w:p>
    <w:p w:rsidR="00793A65" w:rsidRPr="00C918DD" w:rsidRDefault="00495A29" w:rsidP="00C918DD">
      <w:pPr>
        <w:rPr>
          <w:b/>
        </w:rPr>
      </w:pPr>
      <w:r w:rsidRPr="00C918DD">
        <w:rPr>
          <w:b/>
        </w:rPr>
        <w:t>Profil súboru z hľadiska RJSB</w:t>
      </w:r>
    </w:p>
    <w:p w:rsidR="00FB3D78" w:rsidRDefault="00FB3D78" w:rsidP="00FB3D78">
      <w:r>
        <w:tab/>
        <w:t xml:space="preserve">V tejto výsledkovej časti je uvedený konečný profil skúmaného súboru - osobitne pre RZ a NZ, podľa dosiahnutých výsledkov </w:t>
      </w:r>
      <w:r w:rsidR="00695ADF">
        <w:t>dotazníku RJSB</w:t>
      </w:r>
      <w:r>
        <w:t xml:space="preserve">. </w:t>
      </w:r>
    </w:p>
    <w:p w:rsidR="00D911E1" w:rsidRDefault="00FB3D78" w:rsidP="00D911E1">
      <w:r>
        <w:tab/>
        <w:t xml:space="preserve">Hodnoty v tabuľke vyjadrujú </w:t>
      </w:r>
      <w:r w:rsidR="00D911E1">
        <w:t>celkový počet bodov nazbieraných v dotazníku RJSB jednotlivcom.</w:t>
      </w:r>
    </w:p>
    <w:p w:rsidR="00D911E1" w:rsidRDefault="00FB3D78" w:rsidP="00D911E1">
      <w:r>
        <w:tab/>
        <w:t>V tabuľke sa pod jednotlivými výsledkami nachádza informácia o priemernej hodnote, moduse a mediáne. Modrá farba označuje mužov, ružová ženy.</w:t>
      </w:r>
    </w:p>
    <w:tbl>
      <w:tblPr>
        <w:tblW w:w="6400" w:type="dxa"/>
        <w:tblInd w:w="49" w:type="dxa"/>
        <w:tblCellMar>
          <w:left w:w="70" w:type="dxa"/>
          <w:right w:w="70" w:type="dxa"/>
        </w:tblCellMar>
        <w:tblLook w:val="04A0"/>
      </w:tblPr>
      <w:tblGrid>
        <w:gridCol w:w="2148"/>
        <w:gridCol w:w="1038"/>
        <w:gridCol w:w="379"/>
        <w:gridCol w:w="1843"/>
        <w:gridCol w:w="992"/>
      </w:tblGrid>
      <w:tr w:rsidR="00D911E1" w:rsidRPr="00D911E1" w:rsidTr="00C918DD">
        <w:trPr>
          <w:trHeight w:val="315"/>
        </w:trPr>
        <w:tc>
          <w:tcPr>
            <w:tcW w:w="3186" w:type="dxa"/>
            <w:gridSpan w:val="2"/>
            <w:tcBorders>
              <w:top w:val="single" w:sz="4" w:space="0" w:color="auto"/>
              <w:left w:val="single" w:sz="4" w:space="0" w:color="auto"/>
              <w:bottom w:val="single" w:sz="4" w:space="0" w:color="000000"/>
              <w:right w:val="single" w:sz="4" w:space="0" w:color="000000"/>
            </w:tcBorders>
            <w:shd w:val="clear" w:color="000000" w:fill="D8D8D8"/>
            <w:noWrap/>
            <w:vAlign w:val="bottom"/>
            <w:hideMark/>
          </w:tcPr>
          <w:p w:rsidR="00D911E1" w:rsidRPr="00D911E1" w:rsidRDefault="00D911E1" w:rsidP="00D911E1">
            <w:pPr>
              <w:spacing w:line="240" w:lineRule="auto"/>
              <w:jc w:val="center"/>
              <w:rPr>
                <w:rFonts w:ascii="Arial" w:hAnsi="Arial" w:cs="Arial"/>
                <w:b/>
                <w:bCs/>
                <w:sz w:val="20"/>
                <w:szCs w:val="20"/>
                <w:lang w:eastAsia="sk-SK"/>
              </w:rPr>
            </w:pPr>
            <w:r w:rsidRPr="00D911E1">
              <w:rPr>
                <w:rFonts w:ascii="Arial" w:hAnsi="Arial" w:cs="Arial"/>
                <w:b/>
                <w:bCs/>
                <w:sz w:val="20"/>
                <w:szCs w:val="20"/>
                <w:lang w:eastAsia="sk-SK"/>
              </w:rPr>
              <w:t>RJSB (RZ)</w:t>
            </w:r>
          </w:p>
        </w:tc>
        <w:tc>
          <w:tcPr>
            <w:tcW w:w="379"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2835" w:type="dxa"/>
            <w:gridSpan w:val="2"/>
            <w:tcBorders>
              <w:top w:val="single" w:sz="4" w:space="0" w:color="auto"/>
              <w:left w:val="single" w:sz="4" w:space="0" w:color="auto"/>
              <w:bottom w:val="single" w:sz="4" w:space="0" w:color="000000"/>
              <w:right w:val="single" w:sz="4" w:space="0" w:color="000000"/>
            </w:tcBorders>
            <w:shd w:val="clear" w:color="000000" w:fill="D8D8D8"/>
            <w:noWrap/>
            <w:vAlign w:val="bottom"/>
            <w:hideMark/>
          </w:tcPr>
          <w:p w:rsidR="00D911E1" w:rsidRPr="00D911E1" w:rsidRDefault="00D911E1" w:rsidP="00D911E1">
            <w:pPr>
              <w:spacing w:line="240" w:lineRule="auto"/>
              <w:jc w:val="center"/>
              <w:rPr>
                <w:rFonts w:ascii="Arial" w:hAnsi="Arial" w:cs="Arial"/>
                <w:b/>
                <w:bCs/>
                <w:sz w:val="20"/>
                <w:szCs w:val="20"/>
                <w:lang w:eastAsia="sk-SK"/>
              </w:rPr>
            </w:pPr>
            <w:r w:rsidRPr="00D911E1">
              <w:rPr>
                <w:rFonts w:ascii="Arial" w:hAnsi="Arial" w:cs="Arial"/>
                <w:b/>
                <w:bCs/>
                <w:sz w:val="20"/>
                <w:szCs w:val="20"/>
                <w:lang w:eastAsia="sk-SK"/>
              </w:rPr>
              <w:t>RJSB (NZ)</w:t>
            </w:r>
          </w:p>
        </w:tc>
      </w:tr>
      <w:tr w:rsidR="00D911E1" w:rsidRPr="00D911E1" w:rsidTr="00C918DD">
        <w:trPr>
          <w:trHeight w:val="315"/>
        </w:trPr>
        <w:tc>
          <w:tcPr>
            <w:tcW w:w="2148" w:type="dxa"/>
            <w:tcBorders>
              <w:top w:val="single" w:sz="18" w:space="0" w:color="auto"/>
              <w:left w:val="single" w:sz="18" w:space="0" w:color="auto"/>
              <w:bottom w:val="single" w:sz="4" w:space="0" w:color="auto"/>
              <w:right w:val="single" w:sz="18" w:space="0" w:color="auto"/>
            </w:tcBorders>
            <w:shd w:val="clear" w:color="auto" w:fill="auto"/>
            <w:vAlign w:val="center"/>
            <w:hideMark/>
          </w:tcPr>
          <w:p w:rsidR="00D911E1" w:rsidRPr="00D911E1" w:rsidRDefault="00D911E1" w:rsidP="00D911E1">
            <w:pPr>
              <w:spacing w:line="240" w:lineRule="auto"/>
              <w:jc w:val="center"/>
              <w:rPr>
                <w:color w:val="000000"/>
                <w:lang w:eastAsia="sk-SK"/>
              </w:rPr>
            </w:pPr>
            <w:r w:rsidRPr="00D911E1">
              <w:rPr>
                <w:color w:val="000000"/>
                <w:lang w:eastAsia="sk-SK"/>
              </w:rPr>
              <w:t>Por.č. dotazníku</w:t>
            </w:r>
          </w:p>
        </w:tc>
        <w:tc>
          <w:tcPr>
            <w:tcW w:w="1038" w:type="dxa"/>
            <w:tcBorders>
              <w:top w:val="nil"/>
              <w:left w:val="single" w:sz="18" w:space="0" w:color="auto"/>
              <w:bottom w:val="single" w:sz="4" w:space="0" w:color="auto"/>
              <w:right w:val="single" w:sz="4" w:space="0" w:color="auto"/>
            </w:tcBorders>
            <w:shd w:val="clear" w:color="auto" w:fill="auto"/>
            <w:noWrap/>
            <w:vAlign w:val="bottom"/>
            <w:hideMark/>
          </w:tcPr>
          <w:p w:rsidR="00D911E1" w:rsidRPr="00D911E1" w:rsidRDefault="00D911E1" w:rsidP="00D911E1">
            <w:pPr>
              <w:spacing w:line="240" w:lineRule="auto"/>
              <w:jc w:val="center"/>
              <w:rPr>
                <w:b/>
                <w:bCs/>
                <w:lang w:eastAsia="sk-SK"/>
              </w:rPr>
            </w:pPr>
            <w:r w:rsidRPr="00D911E1">
              <w:rPr>
                <w:b/>
                <w:bCs/>
                <w:lang w:eastAsia="sk-SK"/>
              </w:rPr>
              <w:t>RJ-S</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18" w:space="0" w:color="auto"/>
              <w:left w:val="single" w:sz="18" w:space="0" w:color="auto"/>
              <w:bottom w:val="single" w:sz="4" w:space="0" w:color="auto"/>
              <w:right w:val="single" w:sz="18" w:space="0" w:color="auto"/>
            </w:tcBorders>
            <w:shd w:val="clear" w:color="auto" w:fill="auto"/>
            <w:vAlign w:val="center"/>
            <w:hideMark/>
          </w:tcPr>
          <w:p w:rsidR="00D911E1" w:rsidRPr="00D911E1" w:rsidRDefault="00D911E1" w:rsidP="00D911E1">
            <w:pPr>
              <w:spacing w:line="240" w:lineRule="auto"/>
              <w:jc w:val="center"/>
              <w:rPr>
                <w:color w:val="000000"/>
                <w:lang w:eastAsia="sk-SK"/>
              </w:rPr>
            </w:pPr>
            <w:r w:rsidRPr="00D911E1">
              <w:rPr>
                <w:color w:val="000000"/>
                <w:lang w:eastAsia="sk-SK"/>
              </w:rPr>
              <w:t>Por. č. dotazníku</w:t>
            </w:r>
          </w:p>
        </w:tc>
        <w:tc>
          <w:tcPr>
            <w:tcW w:w="992" w:type="dxa"/>
            <w:tcBorders>
              <w:top w:val="nil"/>
              <w:left w:val="single" w:sz="18" w:space="0" w:color="auto"/>
              <w:bottom w:val="single" w:sz="4" w:space="0" w:color="auto"/>
              <w:right w:val="single" w:sz="4" w:space="0" w:color="auto"/>
            </w:tcBorders>
            <w:shd w:val="clear" w:color="auto" w:fill="auto"/>
            <w:noWrap/>
            <w:vAlign w:val="bottom"/>
            <w:hideMark/>
          </w:tcPr>
          <w:p w:rsidR="00D911E1" w:rsidRPr="00D911E1" w:rsidRDefault="00D911E1" w:rsidP="00D911E1">
            <w:pPr>
              <w:spacing w:line="240" w:lineRule="auto"/>
              <w:jc w:val="center"/>
              <w:rPr>
                <w:rFonts w:ascii="Arial" w:hAnsi="Arial" w:cs="Arial"/>
                <w:b/>
                <w:bCs/>
                <w:lang w:eastAsia="sk-SK"/>
              </w:rPr>
            </w:pPr>
            <w:r w:rsidRPr="00D911E1">
              <w:rPr>
                <w:rFonts w:ascii="Arial" w:hAnsi="Arial" w:cs="Arial"/>
                <w:b/>
                <w:bCs/>
                <w:lang w:eastAsia="sk-SK"/>
              </w:rPr>
              <w:t>RJ-S</w:t>
            </w:r>
          </w:p>
        </w:tc>
      </w:tr>
      <w:tr w:rsidR="00D911E1" w:rsidRPr="00D911E1" w:rsidTr="00C918DD">
        <w:trPr>
          <w:trHeight w:val="300"/>
        </w:trPr>
        <w:tc>
          <w:tcPr>
            <w:tcW w:w="2148"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iCs/>
                <w:color w:val="000000"/>
                <w:lang w:eastAsia="sk-SK"/>
              </w:rPr>
            </w:pPr>
            <w:r w:rsidRPr="00D911E1">
              <w:rPr>
                <w:b/>
                <w:bCs/>
                <w:iCs/>
                <w:color w:val="000000"/>
                <w:lang w:eastAsia="sk-SK"/>
              </w:rPr>
              <w:t>1</w:t>
            </w:r>
          </w:p>
        </w:tc>
        <w:tc>
          <w:tcPr>
            <w:tcW w:w="1038"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lang w:eastAsia="sk-SK"/>
              </w:rPr>
            </w:pPr>
            <w:r w:rsidRPr="00D911E1">
              <w:rPr>
                <w:lang w:eastAsia="sk-SK"/>
              </w:rPr>
              <w:t>42</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3</w:t>
            </w:r>
          </w:p>
        </w:tc>
        <w:tc>
          <w:tcPr>
            <w:tcW w:w="992"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56</w:t>
            </w:r>
          </w:p>
        </w:tc>
      </w:tr>
      <w:tr w:rsidR="00D911E1" w:rsidRPr="00D911E1" w:rsidTr="00C918DD">
        <w:trPr>
          <w:trHeight w:val="300"/>
        </w:trPr>
        <w:tc>
          <w:tcPr>
            <w:tcW w:w="2148"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2</w:t>
            </w:r>
          </w:p>
        </w:tc>
        <w:tc>
          <w:tcPr>
            <w:tcW w:w="1038"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lang w:eastAsia="sk-SK"/>
              </w:rPr>
            </w:pPr>
            <w:r w:rsidRPr="00D911E1">
              <w:rPr>
                <w:lang w:eastAsia="sk-SK"/>
              </w:rPr>
              <w:t>54</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4</w:t>
            </w:r>
          </w:p>
        </w:tc>
        <w:tc>
          <w:tcPr>
            <w:tcW w:w="992" w:type="dxa"/>
            <w:tcBorders>
              <w:top w:val="nil"/>
              <w:left w:val="single" w:sz="18" w:space="0" w:color="auto"/>
              <w:bottom w:val="single" w:sz="4" w:space="0" w:color="auto"/>
              <w:right w:val="single" w:sz="4" w:space="0" w:color="auto"/>
            </w:tcBorders>
            <w:shd w:val="clear" w:color="000000" w:fill="B8CCE4"/>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54</w:t>
            </w:r>
          </w:p>
        </w:tc>
      </w:tr>
      <w:tr w:rsidR="00D911E1" w:rsidRPr="00D911E1" w:rsidTr="00C918DD">
        <w:trPr>
          <w:trHeight w:val="300"/>
        </w:trPr>
        <w:tc>
          <w:tcPr>
            <w:tcW w:w="2148"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6</w:t>
            </w:r>
          </w:p>
        </w:tc>
        <w:tc>
          <w:tcPr>
            <w:tcW w:w="1038"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lang w:eastAsia="sk-SK"/>
              </w:rPr>
            </w:pPr>
            <w:r w:rsidRPr="00D911E1">
              <w:rPr>
                <w:lang w:eastAsia="sk-SK"/>
              </w:rPr>
              <w:t>53</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5</w:t>
            </w:r>
          </w:p>
        </w:tc>
        <w:tc>
          <w:tcPr>
            <w:tcW w:w="992"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57</w:t>
            </w:r>
          </w:p>
        </w:tc>
      </w:tr>
      <w:tr w:rsidR="00D911E1" w:rsidRPr="00D911E1" w:rsidTr="00C918DD">
        <w:trPr>
          <w:trHeight w:val="300"/>
        </w:trPr>
        <w:tc>
          <w:tcPr>
            <w:tcW w:w="2148"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7</w:t>
            </w:r>
          </w:p>
        </w:tc>
        <w:tc>
          <w:tcPr>
            <w:tcW w:w="1038"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lang w:eastAsia="sk-SK"/>
              </w:rPr>
            </w:pPr>
            <w:r w:rsidRPr="00D911E1">
              <w:rPr>
                <w:lang w:eastAsia="sk-SK"/>
              </w:rPr>
              <w:t>51</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8</w:t>
            </w:r>
          </w:p>
        </w:tc>
        <w:tc>
          <w:tcPr>
            <w:tcW w:w="992"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54</w:t>
            </w:r>
          </w:p>
        </w:tc>
      </w:tr>
      <w:tr w:rsidR="00D911E1" w:rsidRPr="00D911E1" w:rsidTr="00C918DD">
        <w:trPr>
          <w:trHeight w:val="300"/>
        </w:trPr>
        <w:tc>
          <w:tcPr>
            <w:tcW w:w="2148"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13</w:t>
            </w:r>
          </w:p>
        </w:tc>
        <w:tc>
          <w:tcPr>
            <w:tcW w:w="1038" w:type="dxa"/>
            <w:tcBorders>
              <w:top w:val="nil"/>
              <w:left w:val="single" w:sz="18" w:space="0" w:color="auto"/>
              <w:bottom w:val="single" w:sz="4" w:space="0" w:color="auto"/>
              <w:right w:val="single" w:sz="4" w:space="0" w:color="auto"/>
            </w:tcBorders>
            <w:shd w:val="clear" w:color="000000" w:fill="B8CCE4"/>
            <w:noWrap/>
            <w:vAlign w:val="bottom"/>
            <w:hideMark/>
          </w:tcPr>
          <w:p w:rsidR="00D911E1" w:rsidRPr="00D911E1" w:rsidRDefault="00D911E1" w:rsidP="00D911E1">
            <w:pPr>
              <w:spacing w:line="240" w:lineRule="auto"/>
              <w:jc w:val="center"/>
              <w:rPr>
                <w:lang w:eastAsia="sk-SK"/>
              </w:rPr>
            </w:pPr>
            <w:r w:rsidRPr="00D911E1">
              <w:rPr>
                <w:lang w:eastAsia="sk-SK"/>
              </w:rPr>
              <w:t>54</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9</w:t>
            </w:r>
          </w:p>
        </w:tc>
        <w:tc>
          <w:tcPr>
            <w:tcW w:w="992" w:type="dxa"/>
            <w:tcBorders>
              <w:top w:val="nil"/>
              <w:left w:val="single" w:sz="18" w:space="0" w:color="auto"/>
              <w:bottom w:val="single" w:sz="4" w:space="0" w:color="auto"/>
              <w:right w:val="single" w:sz="4" w:space="0" w:color="auto"/>
            </w:tcBorders>
            <w:shd w:val="clear" w:color="000000" w:fill="B8CCE4"/>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33</w:t>
            </w:r>
          </w:p>
        </w:tc>
      </w:tr>
      <w:tr w:rsidR="00D911E1" w:rsidRPr="00D911E1" w:rsidTr="00C918DD">
        <w:trPr>
          <w:trHeight w:val="300"/>
        </w:trPr>
        <w:tc>
          <w:tcPr>
            <w:tcW w:w="2148"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15</w:t>
            </w:r>
          </w:p>
        </w:tc>
        <w:tc>
          <w:tcPr>
            <w:tcW w:w="1038"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lang w:eastAsia="sk-SK"/>
              </w:rPr>
            </w:pPr>
            <w:r w:rsidRPr="00D911E1">
              <w:rPr>
                <w:lang w:eastAsia="sk-SK"/>
              </w:rPr>
              <w:t>39</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10</w:t>
            </w:r>
          </w:p>
        </w:tc>
        <w:tc>
          <w:tcPr>
            <w:tcW w:w="992" w:type="dxa"/>
            <w:tcBorders>
              <w:top w:val="nil"/>
              <w:left w:val="single" w:sz="18" w:space="0" w:color="auto"/>
              <w:bottom w:val="single" w:sz="4" w:space="0" w:color="auto"/>
              <w:right w:val="single" w:sz="4" w:space="0" w:color="auto"/>
            </w:tcBorders>
            <w:shd w:val="clear" w:color="000000" w:fill="B8CCE4"/>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40</w:t>
            </w:r>
          </w:p>
        </w:tc>
      </w:tr>
      <w:tr w:rsidR="00D911E1" w:rsidRPr="00D911E1" w:rsidTr="00C918DD">
        <w:trPr>
          <w:trHeight w:val="300"/>
        </w:trPr>
        <w:tc>
          <w:tcPr>
            <w:tcW w:w="2148"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16</w:t>
            </w:r>
          </w:p>
        </w:tc>
        <w:tc>
          <w:tcPr>
            <w:tcW w:w="1038"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lang w:eastAsia="sk-SK"/>
              </w:rPr>
            </w:pPr>
            <w:r w:rsidRPr="00D911E1">
              <w:rPr>
                <w:lang w:eastAsia="sk-SK"/>
              </w:rPr>
              <w:t>61</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11</w:t>
            </w:r>
          </w:p>
        </w:tc>
        <w:tc>
          <w:tcPr>
            <w:tcW w:w="992"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58</w:t>
            </w:r>
          </w:p>
        </w:tc>
      </w:tr>
      <w:tr w:rsidR="00D911E1" w:rsidRPr="00D911E1" w:rsidTr="00C918DD">
        <w:trPr>
          <w:trHeight w:val="300"/>
        </w:trPr>
        <w:tc>
          <w:tcPr>
            <w:tcW w:w="2148"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18</w:t>
            </w:r>
          </w:p>
        </w:tc>
        <w:tc>
          <w:tcPr>
            <w:tcW w:w="1038"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lang w:eastAsia="sk-SK"/>
              </w:rPr>
            </w:pPr>
            <w:r w:rsidRPr="00D911E1">
              <w:rPr>
                <w:lang w:eastAsia="sk-SK"/>
              </w:rPr>
              <w:t>56</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12</w:t>
            </w:r>
          </w:p>
        </w:tc>
        <w:tc>
          <w:tcPr>
            <w:tcW w:w="992" w:type="dxa"/>
            <w:tcBorders>
              <w:top w:val="nil"/>
              <w:left w:val="single" w:sz="18" w:space="0" w:color="auto"/>
              <w:bottom w:val="single" w:sz="4" w:space="0" w:color="auto"/>
              <w:right w:val="single" w:sz="4" w:space="0" w:color="auto"/>
            </w:tcBorders>
            <w:shd w:val="clear" w:color="000000" w:fill="B8CCE4"/>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54</w:t>
            </w:r>
          </w:p>
        </w:tc>
      </w:tr>
      <w:tr w:rsidR="00D911E1" w:rsidRPr="00D911E1" w:rsidTr="00C918DD">
        <w:trPr>
          <w:trHeight w:val="300"/>
        </w:trPr>
        <w:tc>
          <w:tcPr>
            <w:tcW w:w="2148"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i/>
                <w:iCs/>
                <w:color w:val="000000"/>
                <w:lang w:eastAsia="sk-SK"/>
              </w:rPr>
            </w:pPr>
            <w:r w:rsidRPr="00D911E1">
              <w:rPr>
                <w:b/>
                <w:bCs/>
                <w:i/>
                <w:iCs/>
                <w:color w:val="000000"/>
                <w:lang w:eastAsia="sk-SK"/>
              </w:rPr>
              <w:t>21</w:t>
            </w:r>
          </w:p>
        </w:tc>
        <w:tc>
          <w:tcPr>
            <w:tcW w:w="1038"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lang w:eastAsia="sk-SK"/>
              </w:rPr>
            </w:pPr>
            <w:r w:rsidRPr="00D911E1">
              <w:rPr>
                <w:lang w:eastAsia="sk-SK"/>
              </w:rPr>
              <w:t>54</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14</w:t>
            </w:r>
          </w:p>
        </w:tc>
        <w:tc>
          <w:tcPr>
            <w:tcW w:w="992"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52</w:t>
            </w:r>
          </w:p>
        </w:tc>
      </w:tr>
      <w:tr w:rsidR="00D911E1" w:rsidRPr="00D911E1" w:rsidTr="00C918DD">
        <w:trPr>
          <w:trHeight w:val="300"/>
        </w:trPr>
        <w:tc>
          <w:tcPr>
            <w:tcW w:w="2148"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22</w:t>
            </w:r>
          </w:p>
        </w:tc>
        <w:tc>
          <w:tcPr>
            <w:tcW w:w="1038" w:type="dxa"/>
            <w:tcBorders>
              <w:top w:val="nil"/>
              <w:left w:val="single" w:sz="18" w:space="0" w:color="auto"/>
              <w:bottom w:val="single" w:sz="4" w:space="0" w:color="auto"/>
              <w:right w:val="single" w:sz="4" w:space="0" w:color="auto"/>
            </w:tcBorders>
            <w:shd w:val="clear" w:color="000000" w:fill="B8CCE4"/>
            <w:noWrap/>
            <w:vAlign w:val="bottom"/>
            <w:hideMark/>
          </w:tcPr>
          <w:p w:rsidR="00D911E1" w:rsidRPr="00D911E1" w:rsidRDefault="00D911E1" w:rsidP="00D911E1">
            <w:pPr>
              <w:spacing w:line="240" w:lineRule="auto"/>
              <w:jc w:val="center"/>
              <w:rPr>
                <w:lang w:eastAsia="sk-SK"/>
              </w:rPr>
            </w:pPr>
            <w:r w:rsidRPr="00D911E1">
              <w:rPr>
                <w:lang w:eastAsia="sk-SK"/>
              </w:rPr>
              <w:t>54</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17</w:t>
            </w:r>
          </w:p>
        </w:tc>
        <w:tc>
          <w:tcPr>
            <w:tcW w:w="992"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52</w:t>
            </w:r>
          </w:p>
        </w:tc>
      </w:tr>
      <w:tr w:rsidR="00D911E1" w:rsidRPr="00D911E1" w:rsidTr="00C918DD">
        <w:trPr>
          <w:trHeight w:val="300"/>
        </w:trPr>
        <w:tc>
          <w:tcPr>
            <w:tcW w:w="2148"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35</w:t>
            </w:r>
          </w:p>
        </w:tc>
        <w:tc>
          <w:tcPr>
            <w:tcW w:w="1038"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lang w:eastAsia="sk-SK"/>
              </w:rPr>
            </w:pPr>
            <w:r w:rsidRPr="00D911E1">
              <w:rPr>
                <w:lang w:eastAsia="sk-SK"/>
              </w:rPr>
              <w:t>53</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19</w:t>
            </w:r>
          </w:p>
        </w:tc>
        <w:tc>
          <w:tcPr>
            <w:tcW w:w="992"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55</w:t>
            </w:r>
          </w:p>
        </w:tc>
      </w:tr>
      <w:tr w:rsidR="00D911E1" w:rsidRPr="00D911E1" w:rsidTr="00C918DD">
        <w:trPr>
          <w:trHeight w:val="300"/>
        </w:trPr>
        <w:tc>
          <w:tcPr>
            <w:tcW w:w="2148"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36</w:t>
            </w:r>
          </w:p>
        </w:tc>
        <w:tc>
          <w:tcPr>
            <w:tcW w:w="1038"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lang w:eastAsia="sk-SK"/>
              </w:rPr>
            </w:pPr>
            <w:r w:rsidRPr="00D911E1">
              <w:rPr>
                <w:lang w:eastAsia="sk-SK"/>
              </w:rPr>
              <w:t>49</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20</w:t>
            </w:r>
          </w:p>
        </w:tc>
        <w:tc>
          <w:tcPr>
            <w:tcW w:w="992" w:type="dxa"/>
            <w:tcBorders>
              <w:top w:val="nil"/>
              <w:left w:val="single" w:sz="18" w:space="0" w:color="auto"/>
              <w:bottom w:val="single" w:sz="4" w:space="0" w:color="auto"/>
              <w:right w:val="single" w:sz="4" w:space="0" w:color="auto"/>
            </w:tcBorders>
            <w:shd w:val="clear" w:color="000000" w:fill="B8CCE4"/>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57</w:t>
            </w:r>
          </w:p>
        </w:tc>
      </w:tr>
      <w:tr w:rsidR="00D911E1" w:rsidRPr="00D911E1" w:rsidTr="00C918DD">
        <w:trPr>
          <w:trHeight w:val="300"/>
        </w:trPr>
        <w:tc>
          <w:tcPr>
            <w:tcW w:w="2148"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37</w:t>
            </w:r>
          </w:p>
        </w:tc>
        <w:tc>
          <w:tcPr>
            <w:tcW w:w="1038" w:type="dxa"/>
            <w:tcBorders>
              <w:top w:val="nil"/>
              <w:left w:val="single" w:sz="18" w:space="0" w:color="auto"/>
              <w:bottom w:val="single" w:sz="4" w:space="0" w:color="auto"/>
              <w:right w:val="single" w:sz="4" w:space="0" w:color="auto"/>
            </w:tcBorders>
            <w:shd w:val="clear" w:color="000000" w:fill="B8CCE4"/>
            <w:noWrap/>
            <w:vAlign w:val="bottom"/>
            <w:hideMark/>
          </w:tcPr>
          <w:p w:rsidR="00D911E1" w:rsidRPr="00D911E1" w:rsidRDefault="00D911E1" w:rsidP="00D911E1">
            <w:pPr>
              <w:spacing w:line="240" w:lineRule="auto"/>
              <w:jc w:val="center"/>
              <w:rPr>
                <w:lang w:eastAsia="sk-SK"/>
              </w:rPr>
            </w:pPr>
            <w:r w:rsidRPr="00D911E1">
              <w:rPr>
                <w:lang w:eastAsia="sk-SK"/>
              </w:rPr>
              <w:t>51</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23</w:t>
            </w:r>
          </w:p>
        </w:tc>
        <w:tc>
          <w:tcPr>
            <w:tcW w:w="992" w:type="dxa"/>
            <w:tcBorders>
              <w:top w:val="nil"/>
              <w:left w:val="single" w:sz="18" w:space="0" w:color="auto"/>
              <w:bottom w:val="single" w:sz="4" w:space="0" w:color="auto"/>
              <w:right w:val="single" w:sz="4" w:space="0" w:color="auto"/>
            </w:tcBorders>
            <w:shd w:val="clear" w:color="000000" w:fill="B8CCE4"/>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51</w:t>
            </w:r>
          </w:p>
        </w:tc>
      </w:tr>
      <w:tr w:rsidR="00D911E1" w:rsidRPr="00D911E1" w:rsidTr="00C918DD">
        <w:trPr>
          <w:trHeight w:val="300"/>
        </w:trPr>
        <w:tc>
          <w:tcPr>
            <w:tcW w:w="2148"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38</w:t>
            </w:r>
          </w:p>
        </w:tc>
        <w:tc>
          <w:tcPr>
            <w:tcW w:w="1038"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lang w:eastAsia="sk-SK"/>
              </w:rPr>
            </w:pPr>
            <w:r w:rsidRPr="00D911E1">
              <w:rPr>
                <w:lang w:eastAsia="sk-SK"/>
              </w:rPr>
              <w:t>55</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24</w:t>
            </w:r>
          </w:p>
        </w:tc>
        <w:tc>
          <w:tcPr>
            <w:tcW w:w="992" w:type="dxa"/>
            <w:tcBorders>
              <w:top w:val="nil"/>
              <w:left w:val="single" w:sz="18" w:space="0" w:color="auto"/>
              <w:bottom w:val="single" w:sz="4" w:space="0" w:color="auto"/>
              <w:right w:val="single" w:sz="4" w:space="0" w:color="auto"/>
            </w:tcBorders>
            <w:shd w:val="clear" w:color="000000" w:fill="B8CCE4"/>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47</w:t>
            </w:r>
          </w:p>
        </w:tc>
      </w:tr>
      <w:tr w:rsidR="00D911E1" w:rsidRPr="00D911E1" w:rsidTr="00C918DD">
        <w:trPr>
          <w:trHeight w:val="300"/>
        </w:trPr>
        <w:tc>
          <w:tcPr>
            <w:tcW w:w="2148"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40</w:t>
            </w:r>
          </w:p>
        </w:tc>
        <w:tc>
          <w:tcPr>
            <w:tcW w:w="1038"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lang w:eastAsia="sk-SK"/>
              </w:rPr>
            </w:pPr>
            <w:r w:rsidRPr="00D911E1">
              <w:rPr>
                <w:lang w:eastAsia="sk-SK"/>
              </w:rPr>
              <w:t>69</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25</w:t>
            </w:r>
          </w:p>
        </w:tc>
        <w:tc>
          <w:tcPr>
            <w:tcW w:w="992"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56</w:t>
            </w:r>
          </w:p>
        </w:tc>
      </w:tr>
      <w:tr w:rsidR="00D911E1" w:rsidRPr="00D911E1" w:rsidTr="00C918DD">
        <w:trPr>
          <w:trHeight w:val="300"/>
        </w:trPr>
        <w:tc>
          <w:tcPr>
            <w:tcW w:w="2148"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41</w:t>
            </w:r>
          </w:p>
        </w:tc>
        <w:tc>
          <w:tcPr>
            <w:tcW w:w="1038"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lang w:eastAsia="sk-SK"/>
              </w:rPr>
            </w:pPr>
            <w:r w:rsidRPr="00D911E1">
              <w:rPr>
                <w:lang w:eastAsia="sk-SK"/>
              </w:rPr>
              <w:t>57</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26</w:t>
            </w:r>
          </w:p>
        </w:tc>
        <w:tc>
          <w:tcPr>
            <w:tcW w:w="992"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59</w:t>
            </w:r>
          </w:p>
        </w:tc>
      </w:tr>
      <w:tr w:rsidR="00D911E1" w:rsidRPr="00D911E1" w:rsidTr="00C918DD">
        <w:trPr>
          <w:trHeight w:val="315"/>
        </w:trPr>
        <w:tc>
          <w:tcPr>
            <w:tcW w:w="2148" w:type="dxa"/>
            <w:tcBorders>
              <w:top w:val="single" w:sz="4" w:space="0" w:color="auto"/>
              <w:left w:val="single" w:sz="18" w:space="0" w:color="auto"/>
              <w:bottom w:val="single" w:sz="18" w:space="0" w:color="auto"/>
              <w:right w:val="single" w:sz="18" w:space="0" w:color="auto"/>
            </w:tcBorders>
            <w:shd w:val="clear" w:color="000000" w:fill="B8CCE4"/>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46</w:t>
            </w:r>
          </w:p>
        </w:tc>
        <w:tc>
          <w:tcPr>
            <w:tcW w:w="1038" w:type="dxa"/>
            <w:tcBorders>
              <w:top w:val="nil"/>
              <w:left w:val="single" w:sz="18" w:space="0" w:color="auto"/>
              <w:bottom w:val="single" w:sz="18" w:space="0" w:color="auto"/>
              <w:right w:val="single" w:sz="4" w:space="0" w:color="auto"/>
            </w:tcBorders>
            <w:shd w:val="clear" w:color="000000" w:fill="B8CCE4"/>
            <w:noWrap/>
            <w:vAlign w:val="bottom"/>
            <w:hideMark/>
          </w:tcPr>
          <w:p w:rsidR="00D911E1" w:rsidRPr="00D911E1" w:rsidRDefault="00D911E1" w:rsidP="00D911E1">
            <w:pPr>
              <w:spacing w:line="240" w:lineRule="auto"/>
              <w:jc w:val="center"/>
              <w:rPr>
                <w:lang w:eastAsia="sk-SK"/>
              </w:rPr>
            </w:pPr>
            <w:r w:rsidRPr="00D911E1">
              <w:rPr>
                <w:lang w:eastAsia="sk-SK"/>
              </w:rPr>
              <w:t>53</w:t>
            </w: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27</w:t>
            </w:r>
          </w:p>
        </w:tc>
        <w:tc>
          <w:tcPr>
            <w:tcW w:w="992"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51</w:t>
            </w:r>
          </w:p>
        </w:tc>
      </w:tr>
      <w:tr w:rsidR="00D911E1" w:rsidRPr="00D911E1" w:rsidTr="00C918DD">
        <w:trPr>
          <w:trHeight w:val="300"/>
        </w:trPr>
        <w:tc>
          <w:tcPr>
            <w:tcW w:w="2148" w:type="dxa"/>
            <w:tcBorders>
              <w:top w:val="single" w:sz="18" w:space="0" w:color="auto"/>
              <w:left w:val="nil"/>
              <w:bottom w:val="nil"/>
              <w:right w:val="single" w:sz="18" w:space="0" w:color="auto"/>
            </w:tcBorders>
            <w:shd w:val="clear" w:color="auto" w:fill="auto"/>
            <w:noWrap/>
            <w:vAlign w:val="bottom"/>
            <w:hideMark/>
          </w:tcPr>
          <w:p w:rsidR="00D911E1" w:rsidRPr="00D911E1" w:rsidRDefault="00D911E1" w:rsidP="00FF1CB7">
            <w:pPr>
              <w:spacing w:line="240" w:lineRule="auto"/>
              <w:jc w:val="left"/>
              <w:rPr>
                <w:b/>
                <w:bCs/>
                <w:color w:val="000000"/>
                <w:lang w:eastAsia="sk-SK"/>
              </w:rPr>
            </w:pPr>
            <w:r w:rsidRPr="00D911E1">
              <w:rPr>
                <w:b/>
                <w:bCs/>
                <w:color w:val="000000"/>
                <w:lang w:eastAsia="sk-SK"/>
              </w:rPr>
              <w:t>Aritm</w:t>
            </w:r>
            <w:r w:rsidR="00FF1CB7">
              <w:rPr>
                <w:b/>
                <w:bCs/>
                <w:color w:val="000000"/>
                <w:lang w:eastAsia="sk-SK"/>
              </w:rPr>
              <w:t>.</w:t>
            </w:r>
            <w:r w:rsidRPr="00D911E1">
              <w:rPr>
                <w:b/>
                <w:bCs/>
                <w:color w:val="000000"/>
                <w:lang w:eastAsia="sk-SK"/>
              </w:rPr>
              <w:t>priem</w:t>
            </w:r>
            <w:r w:rsidR="00FF1CB7">
              <w:rPr>
                <w:b/>
                <w:bCs/>
                <w:color w:val="000000"/>
                <w:lang w:eastAsia="sk-SK"/>
              </w:rPr>
              <w:t>.</w:t>
            </w:r>
            <w:r w:rsidRPr="00D911E1">
              <w:rPr>
                <w:b/>
                <w:bCs/>
                <w:color w:val="000000"/>
                <w:lang w:eastAsia="sk-SK"/>
              </w:rPr>
              <w:t>:</w:t>
            </w:r>
          </w:p>
        </w:tc>
        <w:tc>
          <w:tcPr>
            <w:tcW w:w="1038" w:type="dxa"/>
            <w:tcBorders>
              <w:top w:val="single" w:sz="18" w:space="0" w:color="auto"/>
              <w:left w:val="single" w:sz="18" w:space="0" w:color="auto"/>
              <w:bottom w:val="single" w:sz="8" w:space="0" w:color="auto"/>
              <w:right w:val="single" w:sz="18" w:space="0" w:color="auto"/>
            </w:tcBorders>
            <w:shd w:val="clear" w:color="auto" w:fill="auto"/>
            <w:noWrap/>
            <w:vAlign w:val="bottom"/>
            <w:hideMark/>
          </w:tcPr>
          <w:p w:rsidR="00D911E1" w:rsidRPr="00D911E1" w:rsidRDefault="00D911E1" w:rsidP="00D911E1">
            <w:pPr>
              <w:spacing w:line="240" w:lineRule="auto"/>
              <w:jc w:val="right"/>
              <w:rPr>
                <w:color w:val="000000"/>
                <w:lang w:eastAsia="sk-SK"/>
              </w:rPr>
            </w:pPr>
            <w:r w:rsidRPr="00D911E1">
              <w:rPr>
                <w:color w:val="000000"/>
                <w:lang w:eastAsia="sk-SK"/>
              </w:rPr>
              <w:t>53,23529</w:t>
            </w:r>
          </w:p>
        </w:tc>
        <w:tc>
          <w:tcPr>
            <w:tcW w:w="379" w:type="dxa"/>
            <w:tcBorders>
              <w:top w:val="nil"/>
              <w:left w:val="single" w:sz="18" w:space="0" w:color="auto"/>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28</w:t>
            </w:r>
          </w:p>
        </w:tc>
        <w:tc>
          <w:tcPr>
            <w:tcW w:w="992" w:type="dxa"/>
            <w:tcBorders>
              <w:top w:val="nil"/>
              <w:left w:val="single" w:sz="18" w:space="0" w:color="auto"/>
              <w:bottom w:val="single" w:sz="4" w:space="0" w:color="auto"/>
              <w:right w:val="single" w:sz="4" w:space="0" w:color="auto"/>
            </w:tcBorders>
            <w:shd w:val="clear" w:color="000000" w:fill="B8CCE4"/>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54</w:t>
            </w:r>
          </w:p>
        </w:tc>
      </w:tr>
      <w:tr w:rsidR="00D911E1" w:rsidRPr="00D911E1" w:rsidTr="00C918DD">
        <w:trPr>
          <w:trHeight w:val="300"/>
        </w:trPr>
        <w:tc>
          <w:tcPr>
            <w:tcW w:w="2148"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b/>
                <w:bCs/>
                <w:color w:val="000000"/>
                <w:lang w:eastAsia="sk-SK"/>
              </w:rPr>
            </w:pPr>
            <w:r w:rsidRPr="00D911E1">
              <w:rPr>
                <w:b/>
                <w:bCs/>
                <w:color w:val="000000"/>
                <w:lang w:eastAsia="sk-SK"/>
              </w:rPr>
              <w:t>Modus:</w:t>
            </w:r>
          </w:p>
        </w:tc>
        <w:tc>
          <w:tcPr>
            <w:tcW w:w="1038" w:type="dxa"/>
            <w:tcBorders>
              <w:top w:val="single" w:sz="8" w:space="0" w:color="auto"/>
              <w:left w:val="single" w:sz="18" w:space="0" w:color="auto"/>
              <w:bottom w:val="single" w:sz="8" w:space="0" w:color="auto"/>
              <w:right w:val="single" w:sz="18" w:space="0" w:color="auto"/>
            </w:tcBorders>
            <w:shd w:val="clear" w:color="auto" w:fill="auto"/>
            <w:noWrap/>
            <w:vAlign w:val="bottom"/>
            <w:hideMark/>
          </w:tcPr>
          <w:p w:rsidR="00D911E1" w:rsidRPr="00D911E1" w:rsidRDefault="00D911E1" w:rsidP="00D911E1">
            <w:pPr>
              <w:spacing w:line="240" w:lineRule="auto"/>
              <w:jc w:val="center"/>
              <w:rPr>
                <w:lang w:eastAsia="sk-SK"/>
              </w:rPr>
            </w:pPr>
            <w:r w:rsidRPr="00D911E1">
              <w:rPr>
                <w:lang w:eastAsia="sk-SK"/>
              </w:rPr>
              <w:t>54</w:t>
            </w:r>
          </w:p>
        </w:tc>
        <w:tc>
          <w:tcPr>
            <w:tcW w:w="379" w:type="dxa"/>
            <w:tcBorders>
              <w:top w:val="nil"/>
              <w:left w:val="single" w:sz="18" w:space="0" w:color="auto"/>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29</w:t>
            </w:r>
          </w:p>
        </w:tc>
        <w:tc>
          <w:tcPr>
            <w:tcW w:w="992" w:type="dxa"/>
            <w:tcBorders>
              <w:top w:val="nil"/>
              <w:left w:val="single" w:sz="18" w:space="0" w:color="auto"/>
              <w:bottom w:val="single" w:sz="4" w:space="0" w:color="auto"/>
              <w:right w:val="single" w:sz="4" w:space="0" w:color="auto"/>
            </w:tcBorders>
            <w:shd w:val="clear" w:color="000000" w:fill="B8CCE4"/>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44</w:t>
            </w:r>
          </w:p>
        </w:tc>
      </w:tr>
      <w:tr w:rsidR="00D911E1" w:rsidRPr="00D911E1" w:rsidTr="00C918DD">
        <w:trPr>
          <w:trHeight w:val="315"/>
        </w:trPr>
        <w:tc>
          <w:tcPr>
            <w:tcW w:w="2148"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b/>
                <w:bCs/>
                <w:color w:val="000000"/>
                <w:lang w:eastAsia="sk-SK"/>
              </w:rPr>
            </w:pPr>
            <w:r w:rsidRPr="00D911E1">
              <w:rPr>
                <w:b/>
                <w:bCs/>
                <w:color w:val="000000"/>
                <w:lang w:eastAsia="sk-SK"/>
              </w:rPr>
              <w:t>Medián:</w:t>
            </w:r>
          </w:p>
        </w:tc>
        <w:tc>
          <w:tcPr>
            <w:tcW w:w="1038" w:type="dxa"/>
            <w:tcBorders>
              <w:top w:val="single" w:sz="8" w:space="0" w:color="auto"/>
              <w:left w:val="single" w:sz="18" w:space="0" w:color="auto"/>
              <w:bottom w:val="single" w:sz="18" w:space="0" w:color="auto"/>
              <w:right w:val="single" w:sz="18" w:space="0" w:color="auto"/>
            </w:tcBorders>
            <w:shd w:val="clear" w:color="auto" w:fill="auto"/>
            <w:noWrap/>
            <w:vAlign w:val="bottom"/>
            <w:hideMark/>
          </w:tcPr>
          <w:p w:rsidR="00D911E1" w:rsidRPr="00D911E1" w:rsidRDefault="00D911E1" w:rsidP="00D911E1">
            <w:pPr>
              <w:spacing w:line="240" w:lineRule="auto"/>
              <w:jc w:val="center"/>
              <w:rPr>
                <w:lang w:eastAsia="sk-SK"/>
              </w:rPr>
            </w:pPr>
            <w:r w:rsidRPr="00D911E1">
              <w:rPr>
                <w:lang w:eastAsia="sk-SK"/>
              </w:rPr>
              <w:t>54</w:t>
            </w:r>
          </w:p>
        </w:tc>
        <w:tc>
          <w:tcPr>
            <w:tcW w:w="379" w:type="dxa"/>
            <w:tcBorders>
              <w:top w:val="nil"/>
              <w:left w:val="single" w:sz="18" w:space="0" w:color="auto"/>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30</w:t>
            </w:r>
          </w:p>
        </w:tc>
        <w:tc>
          <w:tcPr>
            <w:tcW w:w="992" w:type="dxa"/>
            <w:tcBorders>
              <w:top w:val="nil"/>
              <w:left w:val="single" w:sz="18" w:space="0" w:color="auto"/>
              <w:bottom w:val="single" w:sz="4" w:space="0" w:color="auto"/>
              <w:right w:val="single" w:sz="4" w:space="0" w:color="auto"/>
            </w:tcBorders>
            <w:shd w:val="clear" w:color="000000" w:fill="B8CCE4"/>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57</w:t>
            </w:r>
          </w:p>
        </w:tc>
      </w:tr>
      <w:tr w:rsidR="00D911E1" w:rsidRPr="00D911E1" w:rsidTr="00C918DD">
        <w:trPr>
          <w:trHeight w:val="315"/>
        </w:trPr>
        <w:tc>
          <w:tcPr>
            <w:tcW w:w="2148"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color w:val="000000"/>
                <w:lang w:eastAsia="sk-SK"/>
              </w:rPr>
            </w:pPr>
            <w:r w:rsidRPr="00D911E1">
              <w:rPr>
                <w:color w:val="000000"/>
                <w:lang w:eastAsia="sk-SK"/>
              </w:rPr>
              <w:t>Počet respondentov:</w:t>
            </w:r>
          </w:p>
        </w:tc>
        <w:tc>
          <w:tcPr>
            <w:tcW w:w="1038"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D911E1" w:rsidRPr="00D911E1" w:rsidRDefault="00D911E1" w:rsidP="00D911E1">
            <w:pPr>
              <w:spacing w:line="240" w:lineRule="auto"/>
              <w:jc w:val="center"/>
              <w:rPr>
                <w:b/>
                <w:color w:val="000000"/>
                <w:lang w:eastAsia="sk-SK"/>
              </w:rPr>
            </w:pPr>
            <w:r w:rsidRPr="00D911E1">
              <w:rPr>
                <w:b/>
                <w:color w:val="000000"/>
                <w:lang w:eastAsia="sk-SK"/>
              </w:rPr>
              <w:t>17</w:t>
            </w:r>
          </w:p>
        </w:tc>
        <w:tc>
          <w:tcPr>
            <w:tcW w:w="379" w:type="dxa"/>
            <w:tcBorders>
              <w:top w:val="nil"/>
              <w:left w:val="single" w:sz="18" w:space="0" w:color="auto"/>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31</w:t>
            </w:r>
          </w:p>
        </w:tc>
        <w:tc>
          <w:tcPr>
            <w:tcW w:w="992" w:type="dxa"/>
            <w:tcBorders>
              <w:top w:val="nil"/>
              <w:left w:val="single" w:sz="18" w:space="0" w:color="auto"/>
              <w:bottom w:val="single" w:sz="4" w:space="0" w:color="auto"/>
              <w:right w:val="single" w:sz="4" w:space="0" w:color="auto"/>
            </w:tcBorders>
            <w:shd w:val="clear" w:color="000000" w:fill="B8CCE4"/>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55</w:t>
            </w:r>
          </w:p>
        </w:tc>
      </w:tr>
      <w:tr w:rsidR="00D911E1" w:rsidRPr="00D911E1" w:rsidTr="00C918DD">
        <w:trPr>
          <w:trHeight w:val="300"/>
        </w:trPr>
        <w:tc>
          <w:tcPr>
            <w:tcW w:w="214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038" w:type="dxa"/>
            <w:tcBorders>
              <w:top w:val="single" w:sz="18" w:space="0" w:color="auto"/>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32</w:t>
            </w:r>
          </w:p>
        </w:tc>
        <w:tc>
          <w:tcPr>
            <w:tcW w:w="992"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52</w:t>
            </w:r>
          </w:p>
        </w:tc>
      </w:tr>
      <w:tr w:rsidR="00D911E1" w:rsidRPr="00D911E1" w:rsidTr="00C918DD">
        <w:trPr>
          <w:trHeight w:val="300"/>
        </w:trPr>
        <w:tc>
          <w:tcPr>
            <w:tcW w:w="214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03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33</w:t>
            </w:r>
          </w:p>
        </w:tc>
        <w:tc>
          <w:tcPr>
            <w:tcW w:w="992"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49</w:t>
            </w:r>
          </w:p>
        </w:tc>
      </w:tr>
      <w:tr w:rsidR="00D911E1" w:rsidRPr="00D911E1" w:rsidTr="00C918DD">
        <w:trPr>
          <w:trHeight w:val="300"/>
        </w:trPr>
        <w:tc>
          <w:tcPr>
            <w:tcW w:w="214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03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34</w:t>
            </w:r>
          </w:p>
        </w:tc>
        <w:tc>
          <w:tcPr>
            <w:tcW w:w="992" w:type="dxa"/>
            <w:tcBorders>
              <w:top w:val="nil"/>
              <w:left w:val="single" w:sz="18" w:space="0" w:color="auto"/>
              <w:bottom w:val="single" w:sz="4" w:space="0" w:color="auto"/>
              <w:right w:val="single" w:sz="4" w:space="0" w:color="auto"/>
            </w:tcBorders>
            <w:shd w:val="clear" w:color="000000" w:fill="B8CCE4"/>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54</w:t>
            </w:r>
          </w:p>
        </w:tc>
      </w:tr>
      <w:tr w:rsidR="00D911E1" w:rsidRPr="00D911E1" w:rsidTr="00C918DD">
        <w:trPr>
          <w:trHeight w:val="300"/>
        </w:trPr>
        <w:tc>
          <w:tcPr>
            <w:tcW w:w="214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03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39</w:t>
            </w:r>
          </w:p>
        </w:tc>
        <w:tc>
          <w:tcPr>
            <w:tcW w:w="992"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57</w:t>
            </w:r>
          </w:p>
        </w:tc>
      </w:tr>
      <w:tr w:rsidR="00D911E1" w:rsidRPr="00D911E1" w:rsidTr="00C918DD">
        <w:trPr>
          <w:trHeight w:val="300"/>
        </w:trPr>
        <w:tc>
          <w:tcPr>
            <w:tcW w:w="214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03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42</w:t>
            </w:r>
          </w:p>
        </w:tc>
        <w:tc>
          <w:tcPr>
            <w:tcW w:w="992"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59</w:t>
            </w:r>
          </w:p>
        </w:tc>
      </w:tr>
      <w:tr w:rsidR="00D911E1" w:rsidRPr="00D911E1" w:rsidTr="00C918DD">
        <w:trPr>
          <w:trHeight w:val="300"/>
        </w:trPr>
        <w:tc>
          <w:tcPr>
            <w:tcW w:w="214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03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43</w:t>
            </w:r>
          </w:p>
        </w:tc>
        <w:tc>
          <w:tcPr>
            <w:tcW w:w="992"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55</w:t>
            </w:r>
          </w:p>
        </w:tc>
      </w:tr>
      <w:tr w:rsidR="00D911E1" w:rsidRPr="00D911E1" w:rsidTr="00C918DD">
        <w:trPr>
          <w:trHeight w:val="300"/>
        </w:trPr>
        <w:tc>
          <w:tcPr>
            <w:tcW w:w="214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03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44</w:t>
            </w:r>
          </w:p>
        </w:tc>
        <w:tc>
          <w:tcPr>
            <w:tcW w:w="992"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51</w:t>
            </w:r>
          </w:p>
        </w:tc>
      </w:tr>
      <w:tr w:rsidR="00D911E1" w:rsidRPr="00D911E1" w:rsidTr="00C918DD">
        <w:trPr>
          <w:trHeight w:val="300"/>
        </w:trPr>
        <w:tc>
          <w:tcPr>
            <w:tcW w:w="214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03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45</w:t>
            </w:r>
          </w:p>
        </w:tc>
        <w:tc>
          <w:tcPr>
            <w:tcW w:w="992" w:type="dxa"/>
            <w:tcBorders>
              <w:top w:val="nil"/>
              <w:left w:val="single" w:sz="18" w:space="0" w:color="auto"/>
              <w:bottom w:val="single" w:sz="4" w:space="0" w:color="auto"/>
              <w:right w:val="single" w:sz="4" w:space="0" w:color="auto"/>
            </w:tcBorders>
            <w:shd w:val="clear" w:color="000000" w:fill="E6B9B8"/>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44</w:t>
            </w:r>
          </w:p>
        </w:tc>
      </w:tr>
      <w:tr w:rsidR="00D911E1" w:rsidRPr="00D911E1" w:rsidTr="00C918DD">
        <w:trPr>
          <w:trHeight w:val="315"/>
        </w:trPr>
        <w:tc>
          <w:tcPr>
            <w:tcW w:w="214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03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379"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4" w:space="0" w:color="auto"/>
              <w:left w:val="single" w:sz="18" w:space="0" w:color="auto"/>
              <w:bottom w:val="single" w:sz="18" w:space="0" w:color="auto"/>
              <w:right w:val="single" w:sz="18" w:space="0" w:color="auto"/>
            </w:tcBorders>
            <w:shd w:val="clear" w:color="000000" w:fill="B8CCE4"/>
            <w:noWrap/>
            <w:vAlign w:val="bottom"/>
            <w:hideMark/>
          </w:tcPr>
          <w:p w:rsidR="00D911E1" w:rsidRPr="00D911E1" w:rsidRDefault="00D911E1" w:rsidP="00D911E1">
            <w:pPr>
              <w:spacing w:line="240" w:lineRule="auto"/>
              <w:jc w:val="center"/>
              <w:rPr>
                <w:b/>
                <w:bCs/>
                <w:color w:val="000000"/>
                <w:lang w:eastAsia="sk-SK"/>
              </w:rPr>
            </w:pPr>
            <w:r w:rsidRPr="00D911E1">
              <w:rPr>
                <w:b/>
                <w:bCs/>
                <w:color w:val="000000"/>
                <w:lang w:eastAsia="sk-SK"/>
              </w:rPr>
              <w:t>47</w:t>
            </w:r>
          </w:p>
        </w:tc>
        <w:tc>
          <w:tcPr>
            <w:tcW w:w="992" w:type="dxa"/>
            <w:tcBorders>
              <w:top w:val="nil"/>
              <w:left w:val="single" w:sz="18" w:space="0" w:color="auto"/>
              <w:bottom w:val="single" w:sz="18" w:space="0" w:color="auto"/>
              <w:right w:val="single" w:sz="4" w:space="0" w:color="auto"/>
            </w:tcBorders>
            <w:shd w:val="clear" w:color="000000" w:fill="B8CCE4"/>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51</w:t>
            </w:r>
          </w:p>
        </w:tc>
      </w:tr>
      <w:tr w:rsidR="00D911E1" w:rsidRPr="00D911E1" w:rsidTr="00C918DD">
        <w:trPr>
          <w:trHeight w:val="300"/>
        </w:trPr>
        <w:tc>
          <w:tcPr>
            <w:tcW w:w="214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03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379"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single" w:sz="18" w:space="0" w:color="auto"/>
              <w:left w:val="nil"/>
              <w:bottom w:val="nil"/>
              <w:right w:val="single" w:sz="18" w:space="0" w:color="auto"/>
            </w:tcBorders>
            <w:shd w:val="clear" w:color="auto" w:fill="auto"/>
            <w:noWrap/>
            <w:vAlign w:val="bottom"/>
            <w:hideMark/>
          </w:tcPr>
          <w:p w:rsidR="00D911E1" w:rsidRPr="00D911E1" w:rsidRDefault="00D911E1" w:rsidP="00FF1CB7">
            <w:pPr>
              <w:spacing w:line="240" w:lineRule="auto"/>
              <w:jc w:val="left"/>
              <w:rPr>
                <w:b/>
                <w:bCs/>
                <w:color w:val="000000"/>
                <w:lang w:eastAsia="sk-SK"/>
              </w:rPr>
            </w:pPr>
            <w:r>
              <w:rPr>
                <w:b/>
                <w:bCs/>
                <w:color w:val="000000"/>
                <w:lang w:eastAsia="sk-SK"/>
              </w:rPr>
              <w:t>Aritm</w:t>
            </w:r>
            <w:r w:rsidR="00FF1CB7">
              <w:rPr>
                <w:b/>
                <w:bCs/>
                <w:color w:val="000000"/>
                <w:lang w:eastAsia="sk-SK"/>
              </w:rPr>
              <w:t>.p</w:t>
            </w:r>
            <w:r w:rsidRPr="00D911E1">
              <w:rPr>
                <w:b/>
                <w:bCs/>
                <w:color w:val="000000"/>
                <w:lang w:eastAsia="sk-SK"/>
              </w:rPr>
              <w:t>riem</w:t>
            </w:r>
            <w:r w:rsidR="00FF1CB7">
              <w:rPr>
                <w:b/>
                <w:bCs/>
                <w:color w:val="000000"/>
                <w:lang w:eastAsia="sk-SK"/>
              </w:rPr>
              <w:t>.</w:t>
            </w:r>
            <w:r w:rsidRPr="00D911E1">
              <w:rPr>
                <w:b/>
                <w:bCs/>
                <w:color w:val="000000"/>
                <w:lang w:eastAsia="sk-SK"/>
              </w:rPr>
              <w:t>:</w:t>
            </w:r>
          </w:p>
        </w:tc>
        <w:tc>
          <w:tcPr>
            <w:tcW w:w="992"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rsidR="00D911E1" w:rsidRPr="00D911E1" w:rsidRDefault="00D911E1" w:rsidP="00D911E1">
            <w:pPr>
              <w:spacing w:line="240" w:lineRule="auto"/>
              <w:jc w:val="right"/>
              <w:rPr>
                <w:rFonts w:ascii="Calibri" w:hAnsi="Calibri"/>
                <w:color w:val="000000"/>
                <w:lang w:eastAsia="sk-SK"/>
              </w:rPr>
            </w:pPr>
            <w:r w:rsidRPr="00D911E1">
              <w:rPr>
                <w:rFonts w:ascii="Calibri" w:hAnsi="Calibri"/>
                <w:color w:val="000000"/>
                <w:lang w:eastAsia="sk-SK"/>
              </w:rPr>
              <w:t>52,2667</w:t>
            </w:r>
          </w:p>
        </w:tc>
      </w:tr>
      <w:tr w:rsidR="00D911E1" w:rsidRPr="00D911E1" w:rsidTr="00C918DD">
        <w:trPr>
          <w:trHeight w:val="300"/>
        </w:trPr>
        <w:tc>
          <w:tcPr>
            <w:tcW w:w="214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03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379"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b/>
                <w:bCs/>
                <w:color w:val="000000"/>
                <w:lang w:eastAsia="sk-SK"/>
              </w:rPr>
            </w:pPr>
            <w:r w:rsidRPr="00D911E1">
              <w:rPr>
                <w:b/>
                <w:bCs/>
                <w:color w:val="000000"/>
                <w:lang w:eastAsia="sk-SK"/>
              </w:rPr>
              <w:t>Modus:</w:t>
            </w:r>
          </w:p>
        </w:tc>
        <w:tc>
          <w:tcPr>
            <w:tcW w:w="992"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54</w:t>
            </w:r>
          </w:p>
        </w:tc>
      </w:tr>
      <w:tr w:rsidR="00D911E1" w:rsidRPr="00D911E1" w:rsidTr="00C918DD">
        <w:trPr>
          <w:trHeight w:val="300"/>
        </w:trPr>
        <w:tc>
          <w:tcPr>
            <w:tcW w:w="214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03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379"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b/>
                <w:bCs/>
                <w:color w:val="000000"/>
                <w:lang w:eastAsia="sk-SK"/>
              </w:rPr>
            </w:pPr>
            <w:r w:rsidRPr="00D911E1">
              <w:rPr>
                <w:b/>
                <w:bCs/>
                <w:color w:val="000000"/>
                <w:lang w:eastAsia="sk-SK"/>
              </w:rPr>
              <w:t>Medián:</w:t>
            </w:r>
          </w:p>
        </w:tc>
        <w:tc>
          <w:tcPr>
            <w:tcW w:w="992" w:type="dxa"/>
            <w:tcBorders>
              <w:top w:val="single" w:sz="4" w:space="0" w:color="auto"/>
              <w:left w:val="single" w:sz="18" w:space="0" w:color="auto"/>
              <w:bottom w:val="single" w:sz="18" w:space="0" w:color="auto"/>
              <w:right w:val="single" w:sz="18" w:space="0" w:color="auto"/>
            </w:tcBorders>
            <w:shd w:val="clear" w:color="auto" w:fill="auto"/>
            <w:noWrap/>
            <w:vAlign w:val="bottom"/>
            <w:hideMark/>
          </w:tcPr>
          <w:p w:rsidR="00D911E1" w:rsidRPr="00D911E1" w:rsidRDefault="00D911E1" w:rsidP="00D911E1">
            <w:pPr>
              <w:spacing w:line="240" w:lineRule="auto"/>
              <w:jc w:val="center"/>
              <w:rPr>
                <w:rFonts w:ascii="Calibri" w:hAnsi="Calibri"/>
                <w:color w:val="000000"/>
                <w:lang w:eastAsia="sk-SK"/>
              </w:rPr>
            </w:pPr>
            <w:r w:rsidRPr="00D911E1">
              <w:rPr>
                <w:rFonts w:ascii="Calibri" w:hAnsi="Calibri"/>
                <w:color w:val="000000"/>
                <w:lang w:eastAsia="sk-SK"/>
              </w:rPr>
              <w:t>54</w:t>
            </w:r>
          </w:p>
        </w:tc>
      </w:tr>
      <w:tr w:rsidR="00D911E1" w:rsidRPr="00D911E1" w:rsidTr="00C918DD">
        <w:trPr>
          <w:trHeight w:val="300"/>
        </w:trPr>
        <w:tc>
          <w:tcPr>
            <w:tcW w:w="214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038"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379" w:type="dxa"/>
            <w:tcBorders>
              <w:top w:val="nil"/>
              <w:left w:val="nil"/>
              <w:bottom w:val="nil"/>
              <w:right w:val="nil"/>
            </w:tcBorders>
            <w:shd w:val="clear" w:color="auto" w:fill="auto"/>
            <w:noWrap/>
            <w:vAlign w:val="bottom"/>
            <w:hideMark/>
          </w:tcPr>
          <w:p w:rsidR="00D911E1" w:rsidRPr="00D911E1" w:rsidRDefault="00D911E1" w:rsidP="00D911E1">
            <w:pPr>
              <w:spacing w:line="240" w:lineRule="auto"/>
              <w:jc w:val="left"/>
              <w:rPr>
                <w:rFonts w:ascii="Calibri" w:hAnsi="Calibri"/>
                <w:color w:val="000000"/>
                <w:lang w:eastAsia="sk-SK"/>
              </w:rPr>
            </w:pPr>
          </w:p>
        </w:tc>
        <w:tc>
          <w:tcPr>
            <w:tcW w:w="1843" w:type="dxa"/>
            <w:tcBorders>
              <w:top w:val="nil"/>
              <w:left w:val="nil"/>
              <w:bottom w:val="nil"/>
              <w:right w:val="single" w:sz="18" w:space="0" w:color="auto"/>
            </w:tcBorders>
            <w:shd w:val="clear" w:color="auto" w:fill="auto"/>
            <w:noWrap/>
            <w:vAlign w:val="bottom"/>
            <w:hideMark/>
          </w:tcPr>
          <w:p w:rsidR="00D911E1" w:rsidRPr="00D911E1" w:rsidRDefault="00D911E1" w:rsidP="00D911E1">
            <w:pPr>
              <w:spacing w:line="240" w:lineRule="auto"/>
              <w:jc w:val="left"/>
              <w:rPr>
                <w:color w:val="000000"/>
                <w:lang w:eastAsia="sk-SK"/>
              </w:rPr>
            </w:pPr>
            <w:r w:rsidRPr="00D911E1">
              <w:rPr>
                <w:color w:val="000000"/>
                <w:lang w:eastAsia="sk-SK"/>
              </w:rPr>
              <w:t>Poč. resp.:</w:t>
            </w: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D911E1" w:rsidRPr="00D911E1" w:rsidRDefault="00D911E1" w:rsidP="00D911E1">
            <w:pPr>
              <w:spacing w:line="240" w:lineRule="auto"/>
              <w:jc w:val="center"/>
              <w:rPr>
                <w:rFonts w:ascii="Calibri" w:hAnsi="Calibri"/>
                <w:b/>
                <w:color w:val="000000"/>
                <w:lang w:eastAsia="sk-SK"/>
              </w:rPr>
            </w:pPr>
            <w:r w:rsidRPr="00D911E1">
              <w:rPr>
                <w:rFonts w:ascii="Calibri" w:hAnsi="Calibri"/>
                <w:b/>
                <w:color w:val="000000"/>
                <w:lang w:eastAsia="sk-SK"/>
              </w:rPr>
              <w:t>30</w:t>
            </w:r>
          </w:p>
        </w:tc>
      </w:tr>
    </w:tbl>
    <w:p w:rsidR="00793A65" w:rsidRPr="00451E80" w:rsidRDefault="004229F8" w:rsidP="00D911E1">
      <w:pPr>
        <w:rPr>
          <w:i/>
        </w:rPr>
      </w:pPr>
      <w:r>
        <w:rPr>
          <w:i/>
        </w:rPr>
        <w:t>Tab.10</w:t>
      </w:r>
      <w:r w:rsidR="00451E80">
        <w:rPr>
          <w:i/>
        </w:rPr>
        <w:t xml:space="preserve"> a</w:t>
      </w:r>
      <w:r>
        <w:rPr>
          <w:i/>
        </w:rPr>
        <w:t>11</w:t>
      </w:r>
      <w:r w:rsidR="00451E80">
        <w:rPr>
          <w:i/>
        </w:rPr>
        <w:t>: Profil súboru RZ a NZ podľa výsledkov dotazníku RJSB</w:t>
      </w:r>
    </w:p>
    <w:p w:rsidR="00495A29" w:rsidRPr="00792E22" w:rsidRDefault="00495A29" w:rsidP="00014793"/>
    <w:p w:rsidR="00793A65" w:rsidRPr="00173648" w:rsidRDefault="00495A29" w:rsidP="00014793">
      <w:pPr>
        <w:rPr>
          <w:b/>
        </w:rPr>
      </w:pPr>
      <w:r>
        <w:rPr>
          <w:b/>
        </w:rPr>
        <w:t>Výpočty z RJSB</w:t>
      </w:r>
    </w:p>
    <w:p w:rsidR="00793A65" w:rsidRPr="00495A29" w:rsidRDefault="00793A65" w:rsidP="00014793">
      <w:pPr>
        <w:rPr>
          <w:u w:val="single"/>
        </w:rPr>
      </w:pPr>
      <w:r w:rsidRPr="00495A29">
        <w:rPr>
          <w:u w:val="single"/>
        </w:rPr>
        <w:t>Korelácia</w:t>
      </w:r>
    </w:p>
    <w:p w:rsidR="00495A29" w:rsidRDefault="00C5056E" w:rsidP="00014793">
      <w:r>
        <w:tab/>
      </w:r>
      <w:r w:rsidR="009B66F0">
        <w:t>V tomto diely sú uvedené výsledky korelácie, teda zisteného vzťahu jednotlivých sociodemografických premenných (konkrétne vek</w:t>
      </w:r>
      <w:r>
        <w:t>u</w:t>
      </w:r>
      <w:r w:rsidR="009B66F0">
        <w:t>, seniority a dosiahnuté</w:t>
      </w:r>
      <w:r>
        <w:t>ho</w:t>
      </w:r>
      <w:r w:rsidR="009B66F0">
        <w:t xml:space="preserve"> vzdelani</w:t>
      </w:r>
      <w:r>
        <w:t>a</w:t>
      </w:r>
      <w:r w:rsidR="009B66F0">
        <w:t>) s</w:t>
      </w:r>
      <w:r>
        <w:t xml:space="preserve"> výslednými </w:t>
      </w:r>
      <w:r w:rsidR="009B66F0">
        <w:t>hodnotami</w:t>
      </w:r>
      <w:r w:rsidR="00D2755B">
        <w:t xml:space="preserve"> spokojnosti s vlastnou prácou</w:t>
      </w:r>
      <w:r w:rsidR="009B66F0">
        <w:t xml:space="preserve"> </w:t>
      </w:r>
      <w:r>
        <w:t>dotazníku RJSB</w:t>
      </w:r>
      <w:r w:rsidR="00D2755B">
        <w:t xml:space="preserve"> (</w:t>
      </w:r>
      <w:r w:rsidR="009B66F0">
        <w:t xml:space="preserve"> jednotlivo pre RZ a</w:t>
      </w:r>
      <w:r w:rsidR="00D2755B">
        <w:t> </w:t>
      </w:r>
      <w:r w:rsidR="009B66F0">
        <w:t>NZ</w:t>
      </w:r>
      <w:r w:rsidR="00D2755B">
        <w:t>)</w:t>
      </w:r>
      <w:r w:rsidR="009B66F0">
        <w:t>.</w:t>
      </w:r>
    </w:p>
    <w:tbl>
      <w:tblPr>
        <w:tblpPr w:leftFromText="141" w:rightFromText="141" w:vertAnchor="text" w:tblpXSpec="center" w:tblpY="1"/>
        <w:tblOverlap w:val="never"/>
        <w:tblW w:w="7097" w:type="dxa"/>
        <w:tblCellMar>
          <w:left w:w="70" w:type="dxa"/>
          <w:right w:w="70" w:type="dxa"/>
        </w:tblCellMar>
        <w:tblLook w:val="04A0"/>
      </w:tblPr>
      <w:tblGrid>
        <w:gridCol w:w="2980"/>
        <w:gridCol w:w="1043"/>
        <w:gridCol w:w="1041"/>
        <w:gridCol w:w="2033"/>
      </w:tblGrid>
      <w:tr w:rsidR="00BB0807" w:rsidRPr="00BB0807" w:rsidTr="00E967EF">
        <w:trPr>
          <w:trHeight w:val="300"/>
        </w:trPr>
        <w:tc>
          <w:tcPr>
            <w:tcW w:w="7097" w:type="dxa"/>
            <w:gridSpan w:val="4"/>
            <w:tcBorders>
              <w:top w:val="single" w:sz="4" w:space="0" w:color="auto"/>
              <w:left w:val="single" w:sz="4" w:space="0" w:color="auto"/>
              <w:bottom w:val="nil"/>
              <w:right w:val="single" w:sz="4" w:space="0" w:color="000000"/>
            </w:tcBorders>
            <w:shd w:val="clear" w:color="000000" w:fill="D8D8D8"/>
            <w:noWrap/>
            <w:vAlign w:val="center"/>
            <w:hideMark/>
          </w:tcPr>
          <w:p w:rsidR="00BB0807" w:rsidRPr="00BB0807" w:rsidRDefault="00BB0807" w:rsidP="00E967EF">
            <w:pPr>
              <w:spacing w:line="240" w:lineRule="auto"/>
              <w:jc w:val="center"/>
              <w:rPr>
                <w:b/>
                <w:bCs/>
                <w:lang w:eastAsia="sk-SK"/>
              </w:rPr>
            </w:pPr>
            <w:r w:rsidRPr="00BB0807">
              <w:rPr>
                <w:b/>
                <w:bCs/>
                <w:lang w:eastAsia="sk-SK"/>
              </w:rPr>
              <w:t>Korelácie RJSB   (RZ)</w:t>
            </w:r>
          </w:p>
        </w:tc>
      </w:tr>
      <w:tr w:rsidR="00E967EF" w:rsidRPr="00BB0807" w:rsidTr="00E967EF">
        <w:trPr>
          <w:trHeight w:val="300"/>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807" w:rsidRPr="00BB0807" w:rsidRDefault="00BB0807" w:rsidP="00E967EF">
            <w:pPr>
              <w:spacing w:line="240" w:lineRule="auto"/>
              <w:jc w:val="center"/>
              <w:rPr>
                <w:color w:val="000000"/>
                <w:sz w:val="18"/>
                <w:szCs w:val="18"/>
                <w:lang w:eastAsia="sk-SK"/>
              </w:rPr>
            </w:pPr>
            <w:r w:rsidRPr="00BB0807">
              <w:rPr>
                <w:color w:val="000000"/>
                <w:sz w:val="18"/>
                <w:szCs w:val="18"/>
                <w:lang w:eastAsia="sk-SK"/>
              </w:rPr>
              <w:t>Sociodemografické premenné =&gt;</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807" w:rsidRPr="00BB0807" w:rsidRDefault="00BB0807" w:rsidP="00E967EF">
            <w:pPr>
              <w:spacing w:line="240" w:lineRule="auto"/>
              <w:jc w:val="center"/>
              <w:rPr>
                <w:b/>
                <w:bCs/>
                <w:color w:val="000000"/>
                <w:sz w:val="18"/>
                <w:szCs w:val="18"/>
                <w:lang w:eastAsia="sk-SK"/>
              </w:rPr>
            </w:pPr>
            <w:r w:rsidRPr="00BB0807">
              <w:rPr>
                <w:b/>
                <w:bCs/>
                <w:color w:val="000000"/>
                <w:sz w:val="18"/>
                <w:szCs w:val="18"/>
                <w:lang w:eastAsia="sk-SK"/>
              </w:rPr>
              <w:t>Vek</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807" w:rsidRPr="00BB0807" w:rsidRDefault="00BB0807" w:rsidP="00E967EF">
            <w:pPr>
              <w:spacing w:line="240" w:lineRule="auto"/>
              <w:jc w:val="center"/>
              <w:rPr>
                <w:b/>
                <w:bCs/>
                <w:color w:val="000000"/>
                <w:sz w:val="18"/>
                <w:szCs w:val="18"/>
                <w:lang w:eastAsia="sk-SK"/>
              </w:rPr>
            </w:pPr>
            <w:r w:rsidRPr="00BB0807">
              <w:rPr>
                <w:b/>
                <w:bCs/>
                <w:color w:val="000000"/>
                <w:sz w:val="18"/>
                <w:szCs w:val="18"/>
                <w:lang w:eastAsia="sk-SK"/>
              </w:rPr>
              <w:t>Seniorita</w:t>
            </w:r>
          </w:p>
        </w:tc>
        <w:tc>
          <w:tcPr>
            <w:tcW w:w="2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807" w:rsidRPr="00BB0807" w:rsidRDefault="00BB0807" w:rsidP="00E967EF">
            <w:pPr>
              <w:spacing w:line="240" w:lineRule="auto"/>
              <w:jc w:val="center"/>
              <w:rPr>
                <w:b/>
                <w:bCs/>
                <w:color w:val="000000"/>
                <w:sz w:val="18"/>
                <w:szCs w:val="18"/>
                <w:lang w:eastAsia="sk-SK"/>
              </w:rPr>
            </w:pPr>
            <w:r w:rsidRPr="00BB0807">
              <w:rPr>
                <w:b/>
                <w:bCs/>
                <w:color w:val="000000"/>
                <w:sz w:val="18"/>
                <w:szCs w:val="18"/>
                <w:lang w:eastAsia="sk-SK"/>
              </w:rPr>
              <w:t>Dosiahnuté vzdelanie</w:t>
            </w:r>
          </w:p>
        </w:tc>
      </w:tr>
      <w:tr w:rsidR="00E967EF" w:rsidRPr="00BB0807" w:rsidTr="00D2755B">
        <w:trPr>
          <w:trHeight w:val="211"/>
        </w:trPr>
        <w:tc>
          <w:tcPr>
            <w:tcW w:w="2980" w:type="dxa"/>
            <w:vMerge/>
            <w:tcBorders>
              <w:top w:val="single" w:sz="4" w:space="0" w:color="auto"/>
              <w:left w:val="single" w:sz="4" w:space="0" w:color="auto"/>
              <w:bottom w:val="single" w:sz="4" w:space="0" w:color="auto"/>
              <w:right w:val="single" w:sz="4" w:space="0" w:color="auto"/>
            </w:tcBorders>
            <w:vAlign w:val="center"/>
            <w:hideMark/>
          </w:tcPr>
          <w:p w:rsidR="00BB0807" w:rsidRPr="00BB0807" w:rsidRDefault="00BB0807" w:rsidP="00E967EF">
            <w:pPr>
              <w:spacing w:line="240" w:lineRule="auto"/>
              <w:jc w:val="left"/>
              <w:rPr>
                <w:color w:val="000000"/>
                <w:sz w:val="18"/>
                <w:szCs w:val="18"/>
                <w:lang w:eastAsia="sk-SK"/>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BB0807" w:rsidRPr="00BB0807" w:rsidRDefault="00BB0807" w:rsidP="00E967EF">
            <w:pPr>
              <w:spacing w:line="240" w:lineRule="auto"/>
              <w:jc w:val="left"/>
              <w:rPr>
                <w:b/>
                <w:bCs/>
                <w:color w:val="000000"/>
                <w:sz w:val="18"/>
                <w:szCs w:val="18"/>
                <w:lang w:eastAsia="sk-SK"/>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BB0807" w:rsidRPr="00BB0807" w:rsidRDefault="00BB0807" w:rsidP="00E967EF">
            <w:pPr>
              <w:spacing w:line="240" w:lineRule="auto"/>
              <w:jc w:val="left"/>
              <w:rPr>
                <w:b/>
                <w:bCs/>
                <w:color w:val="000000"/>
                <w:sz w:val="18"/>
                <w:szCs w:val="18"/>
                <w:lang w:eastAsia="sk-SK"/>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rsidR="00BB0807" w:rsidRPr="00BB0807" w:rsidRDefault="00BB0807" w:rsidP="00E967EF">
            <w:pPr>
              <w:spacing w:line="240" w:lineRule="auto"/>
              <w:jc w:val="left"/>
              <w:rPr>
                <w:b/>
                <w:bCs/>
                <w:color w:val="000000"/>
                <w:sz w:val="18"/>
                <w:szCs w:val="18"/>
                <w:lang w:eastAsia="sk-SK"/>
              </w:rPr>
            </w:pPr>
          </w:p>
        </w:tc>
      </w:tr>
      <w:tr w:rsidR="00E967EF" w:rsidRPr="00BB0807" w:rsidTr="00E967EF">
        <w:trPr>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B0807" w:rsidRPr="00BB0807" w:rsidRDefault="00BB0807" w:rsidP="00E967EF">
            <w:pPr>
              <w:spacing w:line="240" w:lineRule="auto"/>
              <w:jc w:val="center"/>
              <w:rPr>
                <w:b/>
                <w:bCs/>
                <w:sz w:val="18"/>
                <w:szCs w:val="18"/>
                <w:lang w:eastAsia="sk-SK"/>
              </w:rPr>
            </w:pPr>
            <w:r w:rsidRPr="00BB0807">
              <w:rPr>
                <w:b/>
                <w:bCs/>
                <w:sz w:val="18"/>
                <w:szCs w:val="18"/>
                <w:lang w:eastAsia="sk-SK"/>
              </w:rPr>
              <w:t>RJSB</w:t>
            </w:r>
          </w:p>
        </w:tc>
        <w:tc>
          <w:tcPr>
            <w:tcW w:w="1043" w:type="dxa"/>
            <w:tcBorders>
              <w:top w:val="nil"/>
              <w:left w:val="nil"/>
              <w:bottom w:val="single" w:sz="4" w:space="0" w:color="auto"/>
              <w:right w:val="single" w:sz="4" w:space="0" w:color="auto"/>
            </w:tcBorders>
            <w:shd w:val="clear" w:color="auto" w:fill="auto"/>
            <w:noWrap/>
            <w:vAlign w:val="bottom"/>
            <w:hideMark/>
          </w:tcPr>
          <w:p w:rsidR="00BB0807" w:rsidRPr="00BB0807" w:rsidRDefault="00BB0807" w:rsidP="00E967EF">
            <w:pPr>
              <w:spacing w:line="240" w:lineRule="auto"/>
              <w:jc w:val="right"/>
              <w:rPr>
                <w:rFonts w:ascii="Calibri" w:hAnsi="Calibri"/>
                <w:b/>
                <w:bCs/>
                <w:color w:val="FF0000"/>
                <w:lang w:eastAsia="sk-SK"/>
              </w:rPr>
            </w:pPr>
            <w:r w:rsidRPr="00BB0807">
              <w:rPr>
                <w:rFonts w:ascii="Calibri" w:hAnsi="Calibri"/>
                <w:b/>
                <w:bCs/>
                <w:color w:val="FF0000"/>
                <w:lang w:eastAsia="sk-SK"/>
              </w:rPr>
              <w:t>-0,41406</w:t>
            </w:r>
          </w:p>
        </w:tc>
        <w:tc>
          <w:tcPr>
            <w:tcW w:w="1041" w:type="dxa"/>
            <w:tcBorders>
              <w:top w:val="nil"/>
              <w:left w:val="nil"/>
              <w:bottom w:val="single" w:sz="4" w:space="0" w:color="auto"/>
              <w:right w:val="single" w:sz="4" w:space="0" w:color="auto"/>
            </w:tcBorders>
            <w:shd w:val="clear" w:color="auto" w:fill="auto"/>
            <w:noWrap/>
            <w:vAlign w:val="bottom"/>
            <w:hideMark/>
          </w:tcPr>
          <w:p w:rsidR="00BB0807" w:rsidRPr="00BB0807" w:rsidRDefault="00BB0807" w:rsidP="00E967EF">
            <w:pPr>
              <w:spacing w:line="240" w:lineRule="auto"/>
              <w:jc w:val="right"/>
              <w:rPr>
                <w:rFonts w:ascii="Calibri" w:hAnsi="Calibri"/>
                <w:color w:val="000000"/>
                <w:lang w:eastAsia="sk-SK"/>
              </w:rPr>
            </w:pPr>
            <w:r w:rsidRPr="00BB0807">
              <w:rPr>
                <w:rFonts w:ascii="Calibri" w:hAnsi="Calibri"/>
                <w:color w:val="000000"/>
                <w:lang w:eastAsia="sk-SK"/>
              </w:rPr>
              <w:t>-0,05592</w:t>
            </w:r>
          </w:p>
        </w:tc>
        <w:tc>
          <w:tcPr>
            <w:tcW w:w="2033" w:type="dxa"/>
            <w:tcBorders>
              <w:top w:val="nil"/>
              <w:left w:val="nil"/>
              <w:bottom w:val="single" w:sz="4" w:space="0" w:color="auto"/>
              <w:right w:val="single" w:sz="4" w:space="0" w:color="auto"/>
            </w:tcBorders>
            <w:shd w:val="clear" w:color="auto" w:fill="auto"/>
            <w:noWrap/>
            <w:vAlign w:val="bottom"/>
            <w:hideMark/>
          </w:tcPr>
          <w:p w:rsidR="00BB0807" w:rsidRPr="00BB0807" w:rsidRDefault="00BB0807" w:rsidP="00E967EF">
            <w:pPr>
              <w:spacing w:line="240" w:lineRule="auto"/>
              <w:jc w:val="right"/>
              <w:rPr>
                <w:rFonts w:ascii="Calibri" w:hAnsi="Calibri"/>
                <w:color w:val="000000"/>
                <w:lang w:eastAsia="sk-SK"/>
              </w:rPr>
            </w:pPr>
            <w:r w:rsidRPr="00BB0807">
              <w:rPr>
                <w:rFonts w:ascii="Calibri" w:hAnsi="Calibri"/>
                <w:color w:val="000000"/>
                <w:lang w:eastAsia="sk-SK"/>
              </w:rPr>
              <w:t>0,043133763</w:t>
            </w:r>
          </w:p>
        </w:tc>
      </w:tr>
    </w:tbl>
    <w:p w:rsidR="00D2755B" w:rsidRDefault="00E967EF" w:rsidP="00D2755B">
      <w:pPr>
        <w:rPr>
          <w:i/>
        </w:rPr>
      </w:pPr>
      <w:r>
        <w:br w:type="textWrapping" w:clear="all"/>
      </w:r>
      <w:r w:rsidR="00D2755B">
        <w:rPr>
          <w:i/>
        </w:rPr>
        <w:t>Tab.</w:t>
      </w:r>
      <w:r w:rsidR="004229F8">
        <w:rPr>
          <w:i/>
        </w:rPr>
        <w:t>12</w:t>
      </w:r>
      <w:r w:rsidR="00D2755B">
        <w:rPr>
          <w:i/>
        </w:rPr>
        <w:t>: Výpočty korelácii veku, seniority, dosiahnutého vzdelania s výsledkami dotazníku RJSB</w:t>
      </w:r>
      <w:r w:rsidR="004229F8">
        <w:rPr>
          <w:i/>
        </w:rPr>
        <w:t xml:space="preserve"> u RZ</w:t>
      </w:r>
    </w:p>
    <w:tbl>
      <w:tblPr>
        <w:tblW w:w="6816" w:type="dxa"/>
        <w:jc w:val="center"/>
        <w:tblCellMar>
          <w:left w:w="70" w:type="dxa"/>
          <w:right w:w="70" w:type="dxa"/>
        </w:tblCellMar>
        <w:tblLook w:val="04A0"/>
      </w:tblPr>
      <w:tblGrid>
        <w:gridCol w:w="2766"/>
        <w:gridCol w:w="974"/>
        <w:gridCol w:w="1043"/>
        <w:gridCol w:w="2033"/>
      </w:tblGrid>
      <w:tr w:rsidR="00AF3C47" w:rsidRPr="00AF3C47" w:rsidTr="00AF3C47">
        <w:trPr>
          <w:trHeight w:val="300"/>
          <w:jc w:val="center"/>
        </w:trPr>
        <w:tc>
          <w:tcPr>
            <w:tcW w:w="6816" w:type="dxa"/>
            <w:gridSpan w:val="4"/>
            <w:tcBorders>
              <w:top w:val="single" w:sz="4" w:space="0" w:color="auto"/>
              <w:left w:val="single" w:sz="4" w:space="0" w:color="auto"/>
              <w:bottom w:val="nil"/>
              <w:right w:val="single" w:sz="4" w:space="0" w:color="000000"/>
            </w:tcBorders>
            <w:shd w:val="clear" w:color="000000" w:fill="D8D8D8"/>
            <w:noWrap/>
            <w:vAlign w:val="center"/>
            <w:hideMark/>
          </w:tcPr>
          <w:p w:rsidR="00AF3C47" w:rsidRPr="00AF3C47" w:rsidRDefault="00AF3C47" w:rsidP="00AF3C47">
            <w:pPr>
              <w:spacing w:line="240" w:lineRule="auto"/>
              <w:jc w:val="center"/>
              <w:rPr>
                <w:b/>
                <w:bCs/>
                <w:lang w:eastAsia="sk-SK"/>
              </w:rPr>
            </w:pPr>
            <w:r w:rsidRPr="00AF3C47">
              <w:rPr>
                <w:b/>
                <w:bCs/>
                <w:lang w:eastAsia="sk-SK"/>
              </w:rPr>
              <w:t>Korelácie RJSB   (NZ)</w:t>
            </w:r>
          </w:p>
        </w:tc>
      </w:tr>
      <w:tr w:rsidR="00AF3C47" w:rsidRPr="00AF3C47" w:rsidTr="00AF3C47">
        <w:trPr>
          <w:trHeight w:val="300"/>
          <w:jc w:val="center"/>
        </w:trPr>
        <w:tc>
          <w:tcPr>
            <w:tcW w:w="2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C47" w:rsidRPr="00AF3C47" w:rsidRDefault="00AF3C47" w:rsidP="00AF3C47">
            <w:pPr>
              <w:spacing w:line="240" w:lineRule="auto"/>
              <w:jc w:val="center"/>
              <w:rPr>
                <w:color w:val="000000"/>
                <w:sz w:val="18"/>
                <w:szCs w:val="18"/>
                <w:lang w:eastAsia="sk-SK"/>
              </w:rPr>
            </w:pPr>
            <w:r w:rsidRPr="00AF3C47">
              <w:rPr>
                <w:color w:val="000000"/>
                <w:sz w:val="18"/>
                <w:szCs w:val="18"/>
                <w:lang w:eastAsia="sk-SK"/>
              </w:rPr>
              <w:t>Sociodemografické premenné =&gt;</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C47" w:rsidRPr="00AF3C47" w:rsidRDefault="00AF3C47" w:rsidP="00AF3C47">
            <w:pPr>
              <w:spacing w:line="240" w:lineRule="auto"/>
              <w:jc w:val="center"/>
              <w:rPr>
                <w:b/>
                <w:bCs/>
                <w:color w:val="000000"/>
                <w:sz w:val="18"/>
                <w:szCs w:val="18"/>
                <w:lang w:eastAsia="sk-SK"/>
              </w:rPr>
            </w:pPr>
            <w:r w:rsidRPr="00AF3C47">
              <w:rPr>
                <w:b/>
                <w:bCs/>
                <w:color w:val="000000"/>
                <w:sz w:val="18"/>
                <w:szCs w:val="18"/>
                <w:lang w:eastAsia="sk-SK"/>
              </w:rPr>
              <w:t>Vek</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C47" w:rsidRPr="00AF3C47" w:rsidRDefault="00AF3C47" w:rsidP="00AF3C47">
            <w:pPr>
              <w:spacing w:line="240" w:lineRule="auto"/>
              <w:jc w:val="center"/>
              <w:rPr>
                <w:b/>
                <w:bCs/>
                <w:color w:val="000000"/>
                <w:sz w:val="18"/>
                <w:szCs w:val="18"/>
                <w:lang w:eastAsia="sk-SK"/>
              </w:rPr>
            </w:pPr>
            <w:r w:rsidRPr="00AF3C47">
              <w:rPr>
                <w:b/>
                <w:bCs/>
                <w:color w:val="000000"/>
                <w:sz w:val="18"/>
                <w:szCs w:val="18"/>
                <w:lang w:eastAsia="sk-SK"/>
              </w:rPr>
              <w:t>Seniorita</w:t>
            </w:r>
          </w:p>
        </w:tc>
        <w:tc>
          <w:tcPr>
            <w:tcW w:w="2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C47" w:rsidRPr="00AF3C47" w:rsidRDefault="00AF3C47" w:rsidP="00AF3C47">
            <w:pPr>
              <w:spacing w:line="240" w:lineRule="auto"/>
              <w:jc w:val="center"/>
              <w:rPr>
                <w:b/>
                <w:bCs/>
                <w:color w:val="000000"/>
                <w:sz w:val="18"/>
                <w:szCs w:val="18"/>
                <w:lang w:eastAsia="sk-SK"/>
              </w:rPr>
            </w:pPr>
            <w:r w:rsidRPr="00AF3C47">
              <w:rPr>
                <w:b/>
                <w:bCs/>
                <w:color w:val="000000"/>
                <w:sz w:val="18"/>
                <w:szCs w:val="18"/>
                <w:lang w:eastAsia="sk-SK"/>
              </w:rPr>
              <w:t>Dosiahnuté vzdelanie</w:t>
            </w:r>
          </w:p>
        </w:tc>
      </w:tr>
      <w:tr w:rsidR="00AF3C47" w:rsidRPr="00AF3C47" w:rsidTr="00AF3C47">
        <w:trPr>
          <w:trHeight w:val="300"/>
          <w:jc w:val="center"/>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AF3C47" w:rsidRPr="00AF3C47" w:rsidRDefault="00AF3C47" w:rsidP="00AF3C47">
            <w:pPr>
              <w:spacing w:line="240" w:lineRule="auto"/>
              <w:jc w:val="left"/>
              <w:rPr>
                <w:color w:val="000000"/>
                <w:sz w:val="18"/>
                <w:szCs w:val="18"/>
                <w:lang w:eastAsia="sk-SK"/>
              </w:rPr>
            </w:pPr>
          </w:p>
        </w:tc>
        <w:tc>
          <w:tcPr>
            <w:tcW w:w="974" w:type="dxa"/>
            <w:vMerge/>
            <w:tcBorders>
              <w:top w:val="single" w:sz="4" w:space="0" w:color="auto"/>
              <w:left w:val="single" w:sz="4" w:space="0" w:color="auto"/>
              <w:bottom w:val="single" w:sz="8" w:space="0" w:color="auto"/>
              <w:right w:val="single" w:sz="4" w:space="0" w:color="auto"/>
            </w:tcBorders>
            <w:vAlign w:val="center"/>
            <w:hideMark/>
          </w:tcPr>
          <w:p w:rsidR="00AF3C47" w:rsidRPr="00AF3C47" w:rsidRDefault="00AF3C47" w:rsidP="00AF3C47">
            <w:pPr>
              <w:spacing w:line="240" w:lineRule="auto"/>
              <w:jc w:val="left"/>
              <w:rPr>
                <w:b/>
                <w:bCs/>
                <w:color w:val="000000"/>
                <w:sz w:val="18"/>
                <w:szCs w:val="18"/>
                <w:lang w:eastAsia="sk-SK"/>
              </w:rPr>
            </w:pPr>
          </w:p>
        </w:tc>
        <w:tc>
          <w:tcPr>
            <w:tcW w:w="1043" w:type="dxa"/>
            <w:vMerge/>
            <w:tcBorders>
              <w:top w:val="single" w:sz="4" w:space="0" w:color="auto"/>
              <w:left w:val="single" w:sz="4" w:space="0" w:color="auto"/>
              <w:bottom w:val="single" w:sz="8" w:space="0" w:color="auto"/>
              <w:right w:val="single" w:sz="4" w:space="0" w:color="auto"/>
            </w:tcBorders>
            <w:vAlign w:val="center"/>
            <w:hideMark/>
          </w:tcPr>
          <w:p w:rsidR="00AF3C47" w:rsidRPr="00AF3C47" w:rsidRDefault="00AF3C47" w:rsidP="00AF3C47">
            <w:pPr>
              <w:spacing w:line="240" w:lineRule="auto"/>
              <w:jc w:val="left"/>
              <w:rPr>
                <w:b/>
                <w:bCs/>
                <w:color w:val="000000"/>
                <w:sz w:val="18"/>
                <w:szCs w:val="18"/>
                <w:lang w:eastAsia="sk-SK"/>
              </w:rPr>
            </w:pPr>
          </w:p>
        </w:tc>
        <w:tc>
          <w:tcPr>
            <w:tcW w:w="2033" w:type="dxa"/>
            <w:vMerge/>
            <w:tcBorders>
              <w:top w:val="single" w:sz="4" w:space="0" w:color="auto"/>
              <w:left w:val="single" w:sz="4" w:space="0" w:color="auto"/>
              <w:bottom w:val="single" w:sz="8" w:space="0" w:color="auto"/>
              <w:right w:val="single" w:sz="4" w:space="0" w:color="auto"/>
            </w:tcBorders>
            <w:vAlign w:val="center"/>
            <w:hideMark/>
          </w:tcPr>
          <w:p w:rsidR="00AF3C47" w:rsidRPr="00AF3C47" w:rsidRDefault="00AF3C47" w:rsidP="00AF3C47">
            <w:pPr>
              <w:spacing w:line="240" w:lineRule="auto"/>
              <w:jc w:val="left"/>
              <w:rPr>
                <w:b/>
                <w:bCs/>
                <w:color w:val="000000"/>
                <w:sz w:val="18"/>
                <w:szCs w:val="18"/>
                <w:lang w:eastAsia="sk-SK"/>
              </w:rPr>
            </w:pPr>
          </w:p>
        </w:tc>
      </w:tr>
      <w:tr w:rsidR="00AF3C47" w:rsidRPr="00AF3C47" w:rsidTr="00AF3C47">
        <w:trPr>
          <w:trHeight w:val="315"/>
          <w:jc w:val="center"/>
        </w:trPr>
        <w:tc>
          <w:tcPr>
            <w:tcW w:w="2766" w:type="dxa"/>
            <w:tcBorders>
              <w:top w:val="nil"/>
              <w:left w:val="single" w:sz="4" w:space="0" w:color="auto"/>
              <w:bottom w:val="single" w:sz="4" w:space="0" w:color="auto"/>
              <w:right w:val="single" w:sz="8" w:space="0" w:color="auto"/>
            </w:tcBorders>
            <w:shd w:val="clear" w:color="auto" w:fill="auto"/>
            <w:vAlign w:val="center"/>
            <w:hideMark/>
          </w:tcPr>
          <w:p w:rsidR="00AF3C47" w:rsidRPr="00AF3C47" w:rsidRDefault="00AF3C47" w:rsidP="00AF3C47">
            <w:pPr>
              <w:spacing w:line="240" w:lineRule="auto"/>
              <w:jc w:val="center"/>
              <w:rPr>
                <w:b/>
                <w:bCs/>
                <w:sz w:val="18"/>
                <w:szCs w:val="18"/>
                <w:lang w:eastAsia="sk-SK"/>
              </w:rPr>
            </w:pPr>
            <w:r w:rsidRPr="00AF3C47">
              <w:rPr>
                <w:b/>
                <w:bCs/>
                <w:sz w:val="18"/>
                <w:szCs w:val="18"/>
                <w:lang w:eastAsia="sk-SK"/>
              </w:rPr>
              <w:t>RJSB</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3C47" w:rsidRPr="00AF3C47" w:rsidRDefault="00AF3C47" w:rsidP="00AF3C47">
            <w:pPr>
              <w:spacing w:line="240" w:lineRule="auto"/>
              <w:jc w:val="right"/>
              <w:rPr>
                <w:rFonts w:ascii="Calibri" w:hAnsi="Calibri"/>
                <w:color w:val="000000"/>
                <w:lang w:eastAsia="sk-SK"/>
              </w:rPr>
            </w:pPr>
            <w:r w:rsidRPr="00AF3C47">
              <w:rPr>
                <w:rFonts w:ascii="Calibri" w:hAnsi="Calibri"/>
                <w:color w:val="000000"/>
                <w:lang w:eastAsia="sk-SK"/>
              </w:rPr>
              <w:t>0,01427</w:t>
            </w:r>
          </w:p>
        </w:tc>
        <w:tc>
          <w:tcPr>
            <w:tcW w:w="10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3C47" w:rsidRPr="00AF3C47" w:rsidRDefault="00AF3C47" w:rsidP="00AF3C47">
            <w:pPr>
              <w:spacing w:line="240" w:lineRule="auto"/>
              <w:jc w:val="right"/>
              <w:rPr>
                <w:rFonts w:ascii="Calibri" w:hAnsi="Calibri"/>
                <w:b/>
                <w:bCs/>
                <w:color w:val="FF0000"/>
                <w:lang w:eastAsia="sk-SK"/>
              </w:rPr>
            </w:pPr>
            <w:r w:rsidRPr="00AF3C47">
              <w:rPr>
                <w:rFonts w:ascii="Calibri" w:hAnsi="Calibri"/>
                <w:b/>
                <w:bCs/>
                <w:color w:val="FF0000"/>
                <w:highlight w:val="lightGray"/>
                <w:lang w:eastAsia="sk-SK"/>
              </w:rPr>
              <w:t>-0,57224</w:t>
            </w:r>
          </w:p>
        </w:tc>
        <w:tc>
          <w:tcPr>
            <w:tcW w:w="20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3C47" w:rsidRPr="00AF3C47" w:rsidRDefault="00AF3C47" w:rsidP="00AF3C47">
            <w:pPr>
              <w:spacing w:line="240" w:lineRule="auto"/>
              <w:jc w:val="right"/>
              <w:rPr>
                <w:rFonts w:ascii="Calibri" w:hAnsi="Calibri"/>
                <w:b/>
                <w:bCs/>
                <w:color w:val="FF0000"/>
                <w:lang w:eastAsia="sk-SK"/>
              </w:rPr>
            </w:pPr>
            <w:r w:rsidRPr="00AF3C47">
              <w:rPr>
                <w:rFonts w:ascii="Calibri" w:hAnsi="Calibri"/>
                <w:b/>
                <w:bCs/>
                <w:color w:val="FF0000"/>
                <w:lang w:eastAsia="sk-SK"/>
              </w:rPr>
              <w:t>0,320854115</w:t>
            </w:r>
          </w:p>
        </w:tc>
      </w:tr>
    </w:tbl>
    <w:p w:rsidR="004229F8" w:rsidRDefault="004229F8" w:rsidP="004229F8">
      <w:pPr>
        <w:rPr>
          <w:i/>
        </w:rPr>
      </w:pPr>
      <w:r>
        <w:rPr>
          <w:i/>
        </w:rPr>
        <w:t>Tab.13: Výpočty korelácii veku, seniority, dosiahnutého vzdelania s výsledkami dotazníku RJSB u NZ</w:t>
      </w:r>
    </w:p>
    <w:p w:rsidR="00D2755B" w:rsidRDefault="00D2755B" w:rsidP="00D2755B">
      <w:r>
        <w:tab/>
        <w:t xml:space="preserve">Korelácia je signifikantná na hladine významnosti </w:t>
      </w:r>
      <w:r w:rsidRPr="00251BB7">
        <w:t>α=0,05</w:t>
      </w:r>
      <w:r>
        <w:t>, pokiaľ je korelačný koeficient r</w:t>
      </w:r>
      <w:r>
        <w:rPr>
          <w:lang w:val="en-US"/>
        </w:rPr>
        <w:t>&gt;</w:t>
      </w:r>
      <w:r>
        <w:t xml:space="preserve">0,304. </w:t>
      </w:r>
      <w:sdt>
        <w:sdtPr>
          <w:id w:val="37437955"/>
          <w:citation/>
        </w:sdtPr>
        <w:sdtContent>
          <w:fldSimple w:instr=" CITATION Rei05 \l 1051 ">
            <w:r>
              <w:rPr>
                <w:noProof/>
              </w:rPr>
              <w:t>(Reiterová, 2005)</w:t>
            </w:r>
          </w:fldSimple>
        </w:sdtContent>
      </w:sdt>
      <w:r>
        <w:tab/>
      </w:r>
    </w:p>
    <w:p w:rsidR="00D2755B" w:rsidRPr="00E62525" w:rsidRDefault="00D2755B" w:rsidP="00D2755B">
      <w:r>
        <w:t>Platí:</w:t>
      </w:r>
      <w:r>
        <w:tab/>
      </w:r>
      <w:r w:rsidRPr="00E62525">
        <w:t>0&lt;r&lt;0,3</w:t>
      </w:r>
      <w:r>
        <w:t xml:space="preserve"> – slabá závislosť</w:t>
      </w:r>
    </w:p>
    <w:p w:rsidR="00D2755B" w:rsidRPr="00CE0C08" w:rsidRDefault="00D2755B" w:rsidP="00D2755B">
      <w:pPr>
        <w:rPr>
          <w:color w:val="FF0000"/>
        </w:rPr>
      </w:pPr>
      <w:r>
        <w:tab/>
      </w:r>
      <w:r w:rsidRPr="00CE0C08">
        <w:rPr>
          <w:color w:val="FF0000"/>
        </w:rPr>
        <w:t>0,3≤r&lt;0,5 – stredná závislosť</w:t>
      </w:r>
    </w:p>
    <w:p w:rsidR="00D2755B" w:rsidRPr="00CE0C08" w:rsidRDefault="00D2755B" w:rsidP="00D2755B">
      <w:pPr>
        <w:rPr>
          <w:color w:val="FF0000"/>
        </w:rPr>
      </w:pPr>
      <w:r>
        <w:tab/>
      </w:r>
      <w:r w:rsidRPr="00CE0C08">
        <w:rPr>
          <w:color w:val="FF0000"/>
          <w:highlight w:val="lightGray"/>
        </w:rPr>
        <w:t>0,5≤r&lt;0,7 – vysoká závislosť</w:t>
      </w:r>
    </w:p>
    <w:p w:rsidR="00D2755B" w:rsidRDefault="00D2755B" w:rsidP="00D2755B">
      <w:r>
        <w:tab/>
        <w:t>0,7≤r</w:t>
      </w:r>
      <w:r w:rsidRPr="00E62525">
        <w:t>&lt;1,0</w:t>
      </w:r>
      <w:r>
        <w:t xml:space="preserve"> – veľmi vysoká závislosť</w:t>
      </w:r>
    </w:p>
    <w:p w:rsidR="00D2755B" w:rsidRPr="00016503" w:rsidRDefault="00D2755B" w:rsidP="00D2755B"/>
    <w:p w:rsidR="00D2755B" w:rsidRDefault="00D2755B" w:rsidP="00D2755B">
      <w:r>
        <w:tab/>
        <w:t xml:space="preserve">V súlade s vyššie uvedenými kritériami signifikantnosti korelácie, jednotlivé výsledky poukazujú na to, že </w:t>
      </w:r>
      <w:r w:rsidRPr="006E60E7">
        <w:rPr>
          <w:b/>
        </w:rPr>
        <w:t>u RZ existuje signifikantná závislosť</w:t>
      </w:r>
      <w:r>
        <w:t xml:space="preserve"> </w:t>
      </w:r>
      <w:r>
        <w:rPr>
          <w:b/>
        </w:rPr>
        <w:t xml:space="preserve">veku a spokojnosti s vlastnou prácou  </w:t>
      </w:r>
      <w:r>
        <w:t>podľa dotazníku RJSB, o sile stredne vysokej závislosti. To znamená, že:</w:t>
      </w:r>
    </w:p>
    <w:p w:rsidR="00D2755B" w:rsidRDefault="00D2755B" w:rsidP="00D2755B">
      <w:r>
        <w:t xml:space="preserve">* čím je </w:t>
      </w:r>
      <w:r w:rsidR="00AF3C47">
        <w:t>nižší</w:t>
      </w:r>
      <w:r>
        <w:t xml:space="preserve"> vek, tým </w:t>
      </w:r>
      <w:r w:rsidR="00AF3C47">
        <w:t>vyššia</w:t>
      </w:r>
      <w:r>
        <w:t xml:space="preserve"> bude </w:t>
      </w:r>
      <w:r w:rsidR="00AF3C47">
        <w:t>spokojnosť pracovníka s vlastnou prácou</w:t>
      </w:r>
      <w:r>
        <w:t xml:space="preserve"> (</w:t>
      </w:r>
      <w:r>
        <w:rPr>
          <w:i/>
        </w:rPr>
        <w:t>r</w:t>
      </w:r>
      <w:r w:rsidR="00AF3C47">
        <w:t>=-0,414).</w:t>
      </w:r>
    </w:p>
    <w:p w:rsidR="00D2755B" w:rsidRDefault="00D2755B" w:rsidP="00D2755B">
      <w:r>
        <w:tab/>
        <w:t xml:space="preserve">V súlade s kritériami signifikantnosti korelácie, jednotlivé výsledky zároveň poukazujú na to, že </w:t>
      </w:r>
      <w:r>
        <w:rPr>
          <w:b/>
        </w:rPr>
        <w:t xml:space="preserve">u NZ existuje signifikantná závislosť </w:t>
      </w:r>
      <w:r w:rsidR="00AF3C47">
        <w:rPr>
          <w:b/>
        </w:rPr>
        <w:t>seniority</w:t>
      </w:r>
      <w:r>
        <w:rPr>
          <w:b/>
        </w:rPr>
        <w:t xml:space="preserve"> </w:t>
      </w:r>
      <w:r w:rsidR="00AF3C47">
        <w:rPr>
          <w:b/>
        </w:rPr>
        <w:t xml:space="preserve">a spokojnosti s vlastnou prácou </w:t>
      </w:r>
      <w:r w:rsidR="00AF3C47">
        <w:t>podľa dotazníku RJSB</w:t>
      </w:r>
      <w:r>
        <w:t>, o sile vysokej závislosti. Rovnako u NZ e</w:t>
      </w:r>
      <w:r w:rsidR="00AF3C47">
        <w:t>xistuje signifikantná závislosť</w:t>
      </w:r>
      <w:r w:rsidR="00AF3C47">
        <w:rPr>
          <w:b/>
        </w:rPr>
        <w:t xml:space="preserve"> výšky dosiahnutého vzdelania </w:t>
      </w:r>
      <w:r>
        <w:rPr>
          <w:b/>
        </w:rPr>
        <w:t>a</w:t>
      </w:r>
      <w:r w:rsidR="00AF3C47">
        <w:rPr>
          <w:b/>
        </w:rPr>
        <w:t> spokojnosti s vlastnou prácou</w:t>
      </w:r>
      <w:r>
        <w:t xml:space="preserve">, </w:t>
      </w:r>
      <w:r w:rsidR="00AF3C47">
        <w:t xml:space="preserve">o sile stredne </w:t>
      </w:r>
      <w:r>
        <w:t>vysokej závislosti. Z toho vyplýva, že:</w:t>
      </w:r>
    </w:p>
    <w:p w:rsidR="00D2755B" w:rsidRDefault="00D2755B" w:rsidP="00D2755B">
      <w:r>
        <w:t>* čím ni</w:t>
      </w:r>
      <w:r w:rsidR="00AF3C47">
        <w:t xml:space="preserve">žšia </w:t>
      </w:r>
      <w:r>
        <w:t>je</w:t>
      </w:r>
      <w:r w:rsidR="00AF3C47">
        <w:t xml:space="preserve"> seniorita, tým vyššia </w:t>
      </w:r>
      <w:r>
        <w:t xml:space="preserve">bude </w:t>
      </w:r>
      <w:r w:rsidR="00AF3C47">
        <w:t>spokojnosť</w:t>
      </w:r>
      <w:r>
        <w:t xml:space="preserve"> pracovníka </w:t>
      </w:r>
      <w:r w:rsidR="00AF3C47">
        <w:t>s vlastnou prácou</w:t>
      </w:r>
      <w:r>
        <w:t xml:space="preserve"> (</w:t>
      </w:r>
      <w:r>
        <w:rPr>
          <w:i/>
        </w:rPr>
        <w:t>r</w:t>
      </w:r>
      <w:r>
        <w:t>=-0,</w:t>
      </w:r>
      <w:r w:rsidR="00AF3C47">
        <w:t>572</w:t>
      </w:r>
      <w:r>
        <w:t>),</w:t>
      </w:r>
    </w:p>
    <w:p w:rsidR="00D2755B" w:rsidRDefault="00D2755B" w:rsidP="00AF3C47">
      <w:pPr>
        <w:ind w:left="142" w:hanging="142"/>
      </w:pPr>
      <w:r>
        <w:t xml:space="preserve">* </w:t>
      </w:r>
      <w:r w:rsidR="00AF3C47">
        <w:t>čím vyššie</w:t>
      </w:r>
      <w:r>
        <w:t xml:space="preserve"> je </w:t>
      </w:r>
      <w:r w:rsidR="00AF3C47">
        <w:t>dosiahnuté vzdelanie</w:t>
      </w:r>
      <w:r>
        <w:t xml:space="preserve">, tým vyššia bude </w:t>
      </w:r>
      <w:r w:rsidR="00AF3C47">
        <w:t xml:space="preserve">bude spokojnosť pracovníka s vlastnou prácou </w:t>
      </w:r>
      <w:r>
        <w:t>(</w:t>
      </w:r>
      <w:r>
        <w:rPr>
          <w:i/>
        </w:rPr>
        <w:t>r</w:t>
      </w:r>
      <w:r>
        <w:t>=0,3</w:t>
      </w:r>
      <w:r w:rsidR="00AF3C47">
        <w:t>20).</w:t>
      </w:r>
    </w:p>
    <w:p w:rsidR="009B66F0" w:rsidRDefault="009B66F0" w:rsidP="00014793"/>
    <w:p w:rsidR="004A7A10" w:rsidRDefault="004A7A10" w:rsidP="004A7A10">
      <w:pPr>
        <w:rPr>
          <w:u w:val="single"/>
        </w:rPr>
      </w:pPr>
      <w:r>
        <w:rPr>
          <w:u w:val="single"/>
        </w:rPr>
        <w:t xml:space="preserve">Dvojvýberový </w:t>
      </w:r>
      <w:r w:rsidRPr="00F16D05">
        <w:rPr>
          <w:u w:val="single"/>
        </w:rPr>
        <w:t>F-test</w:t>
      </w:r>
    </w:p>
    <w:p w:rsidR="004A7A10" w:rsidRDefault="004A7A10" w:rsidP="004A7A10">
      <w:r>
        <w:tab/>
        <w:t>Výpočet vykonaný Fisherovým F-testom (na zistenie rozdielov medzi rozptylmi skúmaných súborov NZ a RZ v rámci spokojnosti s vlastnou prácou podľa dotazníku RJSB) nám poslúži pri rozhodovaní o výbere správneho Studentovho T-testu s rovnosťou alebo nerovnosťou rozptylov.</w:t>
      </w:r>
    </w:p>
    <w:p w:rsidR="004A7A10" w:rsidRDefault="004A7A10" w:rsidP="004A7A10">
      <w:r>
        <w:tab/>
        <w:t>Nakoľko dôležitým kritériom v rámci výsledkov F-testu,  pre rozhodnutie o výbere správneho T-testu je predovšetkým hodnota P, prípadne F krit (1), v tabuľke uvádzam práve a len výšku hodnoty P.</w:t>
      </w:r>
    </w:p>
    <w:p w:rsidR="004A7A10" w:rsidRDefault="004A7A10" w:rsidP="004A7A10">
      <w:r>
        <w:tab/>
        <w:t>Výsledky sú nasledovné:</w:t>
      </w:r>
    </w:p>
    <w:tbl>
      <w:tblPr>
        <w:tblW w:w="4037" w:type="dxa"/>
        <w:jc w:val="center"/>
        <w:tblCellMar>
          <w:left w:w="70" w:type="dxa"/>
          <w:right w:w="70" w:type="dxa"/>
        </w:tblCellMar>
        <w:tblLook w:val="04A0"/>
      </w:tblPr>
      <w:tblGrid>
        <w:gridCol w:w="1660"/>
        <w:gridCol w:w="1121"/>
        <w:gridCol w:w="1256"/>
      </w:tblGrid>
      <w:tr w:rsidR="004A7A10" w:rsidRPr="004A7A10" w:rsidTr="006F4878">
        <w:trPr>
          <w:trHeight w:val="300"/>
          <w:jc w:val="center"/>
        </w:trPr>
        <w:tc>
          <w:tcPr>
            <w:tcW w:w="4037"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A7A10" w:rsidRPr="004A7A10" w:rsidRDefault="004A7A10" w:rsidP="004A7A10">
            <w:pPr>
              <w:spacing w:line="240" w:lineRule="auto"/>
              <w:jc w:val="center"/>
              <w:rPr>
                <w:b/>
                <w:bCs/>
                <w:lang w:eastAsia="sk-SK"/>
              </w:rPr>
            </w:pPr>
            <w:r w:rsidRPr="004A7A10">
              <w:rPr>
                <w:b/>
                <w:bCs/>
                <w:lang w:eastAsia="sk-SK"/>
              </w:rPr>
              <w:t>F-test: RJSB   (RZ a NZ)</w:t>
            </w:r>
          </w:p>
        </w:tc>
      </w:tr>
      <w:tr w:rsidR="006F4878" w:rsidRPr="004A7A10" w:rsidTr="006F4878">
        <w:trPr>
          <w:trHeight w:val="387"/>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4A7A10" w:rsidRPr="004A7A10" w:rsidRDefault="004A7A10" w:rsidP="006F4878">
            <w:pPr>
              <w:rPr>
                <w:lang w:eastAsia="sk-SK"/>
              </w:rPr>
            </w:pPr>
            <w:r w:rsidRPr="004A7A10">
              <w:rPr>
                <w:lang w:eastAsia="sk-SK"/>
              </w:rPr>
              <w:t>Hodnota P =&gt;</w:t>
            </w:r>
          </w:p>
        </w:tc>
        <w:tc>
          <w:tcPr>
            <w:tcW w:w="11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7A10" w:rsidRPr="004A7A10" w:rsidRDefault="004A7A10" w:rsidP="00F421E4">
            <w:pPr>
              <w:jc w:val="center"/>
              <w:rPr>
                <w:b/>
                <w:bCs/>
                <w:lang w:eastAsia="sk-SK"/>
              </w:rPr>
            </w:pPr>
            <w:r w:rsidRPr="004A7A10">
              <w:rPr>
                <w:b/>
                <w:bCs/>
                <w:lang w:eastAsia="sk-SK"/>
              </w:rPr>
              <w:t>P&lt;0,05</w:t>
            </w:r>
          </w:p>
        </w:tc>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7A10" w:rsidRPr="004A7A10" w:rsidRDefault="004A7A10" w:rsidP="00F421E4">
            <w:pPr>
              <w:jc w:val="center"/>
              <w:rPr>
                <w:b/>
                <w:bCs/>
                <w:lang w:eastAsia="sk-SK"/>
              </w:rPr>
            </w:pPr>
            <w:r w:rsidRPr="004A7A10">
              <w:rPr>
                <w:b/>
                <w:bCs/>
                <w:lang w:eastAsia="sk-SK"/>
              </w:rPr>
              <w:t>P&gt;0,05</w:t>
            </w:r>
          </w:p>
        </w:tc>
      </w:tr>
      <w:tr w:rsidR="006F4878" w:rsidRPr="004A7A10" w:rsidTr="006F4878">
        <w:trPr>
          <w:trHeight w:val="387"/>
          <w:jc w:val="center"/>
        </w:trPr>
        <w:tc>
          <w:tcPr>
            <w:tcW w:w="1660" w:type="dxa"/>
            <w:vMerge/>
            <w:tcBorders>
              <w:top w:val="nil"/>
              <w:left w:val="single" w:sz="4" w:space="0" w:color="auto"/>
              <w:bottom w:val="single" w:sz="4" w:space="0" w:color="auto"/>
              <w:right w:val="single" w:sz="4" w:space="0" w:color="auto"/>
            </w:tcBorders>
            <w:vAlign w:val="center"/>
            <w:hideMark/>
          </w:tcPr>
          <w:p w:rsidR="004A7A10" w:rsidRPr="004A7A10" w:rsidRDefault="004A7A10" w:rsidP="006F4878">
            <w:pPr>
              <w:rPr>
                <w:lang w:eastAsia="sk-SK"/>
              </w:rPr>
            </w:pPr>
          </w:p>
        </w:tc>
        <w:tc>
          <w:tcPr>
            <w:tcW w:w="1121" w:type="dxa"/>
            <w:vMerge/>
            <w:tcBorders>
              <w:top w:val="nil"/>
              <w:left w:val="single" w:sz="4" w:space="0" w:color="auto"/>
              <w:bottom w:val="single" w:sz="4" w:space="0" w:color="auto"/>
              <w:right w:val="single" w:sz="4" w:space="0" w:color="auto"/>
            </w:tcBorders>
            <w:vAlign w:val="center"/>
            <w:hideMark/>
          </w:tcPr>
          <w:p w:rsidR="004A7A10" w:rsidRPr="004A7A10" w:rsidRDefault="004A7A10" w:rsidP="006F4878">
            <w:pPr>
              <w:rPr>
                <w:b/>
                <w:bCs/>
                <w:lang w:eastAsia="sk-SK"/>
              </w:rPr>
            </w:pPr>
          </w:p>
        </w:tc>
        <w:tc>
          <w:tcPr>
            <w:tcW w:w="1256" w:type="dxa"/>
            <w:vMerge/>
            <w:tcBorders>
              <w:top w:val="nil"/>
              <w:left w:val="single" w:sz="4" w:space="0" w:color="auto"/>
              <w:bottom w:val="single" w:sz="4" w:space="0" w:color="auto"/>
              <w:right w:val="single" w:sz="4" w:space="0" w:color="auto"/>
            </w:tcBorders>
            <w:vAlign w:val="center"/>
            <w:hideMark/>
          </w:tcPr>
          <w:p w:rsidR="004A7A10" w:rsidRPr="004A7A10" w:rsidRDefault="004A7A10" w:rsidP="006F4878">
            <w:pPr>
              <w:rPr>
                <w:b/>
                <w:bCs/>
                <w:lang w:eastAsia="sk-SK"/>
              </w:rPr>
            </w:pPr>
          </w:p>
        </w:tc>
      </w:tr>
      <w:tr w:rsidR="006F4878" w:rsidRPr="004A7A10" w:rsidTr="006F4878">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6F4878" w:rsidRPr="004A7A10" w:rsidRDefault="006F4878" w:rsidP="00F421E4">
            <w:pPr>
              <w:jc w:val="center"/>
              <w:rPr>
                <w:b/>
                <w:bCs/>
                <w:lang w:eastAsia="sk-SK"/>
              </w:rPr>
            </w:pPr>
            <w:r w:rsidRPr="004A7A10">
              <w:rPr>
                <w:b/>
                <w:bCs/>
                <w:lang w:eastAsia="sk-SK"/>
              </w:rPr>
              <w:t>RJSB</w:t>
            </w:r>
          </w:p>
        </w:tc>
        <w:tc>
          <w:tcPr>
            <w:tcW w:w="1121" w:type="dxa"/>
            <w:tcBorders>
              <w:top w:val="nil"/>
              <w:left w:val="nil"/>
              <w:bottom w:val="single" w:sz="4" w:space="0" w:color="auto"/>
              <w:right w:val="single" w:sz="4" w:space="0" w:color="auto"/>
            </w:tcBorders>
            <w:shd w:val="clear" w:color="auto" w:fill="auto"/>
            <w:noWrap/>
            <w:vAlign w:val="bottom"/>
            <w:hideMark/>
          </w:tcPr>
          <w:p w:rsidR="006F4878" w:rsidRDefault="006F4878" w:rsidP="006F4878">
            <w:r>
              <w:t> </w:t>
            </w:r>
          </w:p>
        </w:tc>
        <w:tc>
          <w:tcPr>
            <w:tcW w:w="1256" w:type="dxa"/>
            <w:tcBorders>
              <w:top w:val="nil"/>
              <w:left w:val="nil"/>
              <w:bottom w:val="single" w:sz="4" w:space="0" w:color="auto"/>
              <w:right w:val="single" w:sz="4" w:space="0" w:color="auto"/>
            </w:tcBorders>
            <w:shd w:val="clear" w:color="auto" w:fill="auto"/>
            <w:noWrap/>
            <w:vAlign w:val="bottom"/>
            <w:hideMark/>
          </w:tcPr>
          <w:p w:rsidR="006F4878" w:rsidRDefault="006F4878" w:rsidP="006F4878">
            <w:r>
              <w:t>0,273716</w:t>
            </w:r>
          </w:p>
        </w:tc>
      </w:tr>
    </w:tbl>
    <w:p w:rsidR="004A7A10" w:rsidRPr="00BE7A9D" w:rsidRDefault="004A7A10" w:rsidP="004A7A10">
      <w:pPr>
        <w:rPr>
          <w:i/>
        </w:rPr>
      </w:pPr>
      <w:r>
        <w:rPr>
          <w:i/>
        </w:rPr>
        <w:t xml:space="preserve"> </w:t>
      </w:r>
      <w:r w:rsidR="001A0119">
        <w:rPr>
          <w:i/>
        </w:rPr>
        <w:t>Tab.14</w:t>
      </w:r>
      <w:r w:rsidR="006F4878">
        <w:rPr>
          <w:i/>
        </w:rPr>
        <w:t>: Výška hodnoty P v F-teste dotazníku RJSB</w:t>
      </w:r>
      <w:r>
        <w:rPr>
          <w:i/>
        </w:rPr>
        <w:t xml:space="preserve"> (výška rozdielu rozptylov RZ a NZ)</w:t>
      </w:r>
    </w:p>
    <w:p w:rsidR="004A7A10" w:rsidRDefault="004A7A10" w:rsidP="003E06C4">
      <w:r>
        <w:tab/>
        <w:t>Na základe uvedeného je patrné, že</w:t>
      </w:r>
      <w:r w:rsidR="00F421E4">
        <w:t xml:space="preserve"> platí hodn</w:t>
      </w:r>
      <w:r w:rsidR="00E970F4">
        <w:t>ota P&gt;</w:t>
      </w:r>
      <w:r w:rsidR="00F421E4">
        <w:t>0,05</w:t>
      </w:r>
      <w:r>
        <w:t xml:space="preserve">. </w:t>
      </w:r>
      <w:r w:rsidR="00A37A01">
        <w:t>Neexistuje</w:t>
      </w:r>
      <w:r w:rsidR="00F421E4">
        <w:t xml:space="preserve"> teda</w:t>
      </w:r>
      <w:r>
        <w:t xml:space="preserve"> signifikantný rozdiel medzi rozptylmi sledovaných súborov RZ a NZ a na výpočet rozdielov priemerov tejto dimenzie teda volím Studentov t-test s rovnosťou rozptylov.</w:t>
      </w:r>
    </w:p>
    <w:p w:rsidR="004A7A10" w:rsidRDefault="004A7A10" w:rsidP="004A7A10">
      <w:r>
        <w:tab/>
      </w:r>
    </w:p>
    <w:p w:rsidR="004A7A10" w:rsidRDefault="004A7A10" w:rsidP="004A7A10">
      <w:pPr>
        <w:rPr>
          <w:u w:val="single"/>
        </w:rPr>
      </w:pPr>
      <w:r w:rsidRPr="00F16D05">
        <w:rPr>
          <w:u w:val="single"/>
        </w:rPr>
        <w:t xml:space="preserve">Komparácia </w:t>
      </w:r>
    </w:p>
    <w:p w:rsidR="004A7A10" w:rsidRDefault="00A66028" w:rsidP="004A7A10">
      <w:pPr>
        <w:rPr>
          <w:b/>
        </w:rPr>
      </w:pPr>
      <w:r>
        <w:rPr>
          <w:b/>
        </w:rPr>
        <w:t>Dvojvýberový T-test s </w:t>
      </w:r>
      <w:r w:rsidR="004A7A10">
        <w:rPr>
          <w:b/>
        </w:rPr>
        <w:t>rovnosťou rozptylov</w:t>
      </w:r>
    </w:p>
    <w:p w:rsidR="004A7A10" w:rsidRDefault="004A7A10" w:rsidP="004A7A10">
      <w:r>
        <w:rPr>
          <w:b/>
        </w:rPr>
        <w:tab/>
      </w:r>
      <w:r>
        <w:t>Stud</w:t>
      </w:r>
      <w:r w:rsidR="00A66028">
        <w:t>entov T-test s </w:t>
      </w:r>
      <w:r>
        <w:t xml:space="preserve">rovnosťou rozptylov využijem pri zistení rozdielu priemerov vybraných súborov NZ a RZ </w:t>
      </w:r>
      <w:r w:rsidR="00F421E4">
        <w:t>v dotazníku RJSB</w:t>
      </w:r>
      <w:r>
        <w:t>.</w:t>
      </w:r>
    </w:p>
    <w:p w:rsidR="004A7A10" w:rsidRDefault="004A7A10" w:rsidP="004A7A10">
      <w:r>
        <w:tab/>
        <w:t>Nakoľko je pre výsledky komparácie priemerov súborov smerodajný predovšetkým údaj, či je hodnota Studentovho t (t stat) nižšia ako hodnota t krit (2), v </w:t>
      </w:r>
      <w:r w:rsidR="00A37A01">
        <w:t>tabuľke</w:t>
      </w:r>
      <w:r>
        <w:t xml:space="preserve"> uvádzam práve a len tieto dve vybrané informácie.</w:t>
      </w:r>
    </w:p>
    <w:p w:rsidR="00F421E4" w:rsidRDefault="004A7A10" w:rsidP="00F421E4">
      <w:r>
        <w:tab/>
        <w:t>Výsledok je nasledovný:</w:t>
      </w:r>
    </w:p>
    <w:tbl>
      <w:tblPr>
        <w:tblW w:w="4294" w:type="dxa"/>
        <w:jc w:val="center"/>
        <w:tblCellMar>
          <w:left w:w="70" w:type="dxa"/>
          <w:right w:w="70" w:type="dxa"/>
        </w:tblCellMar>
        <w:tblLook w:val="04A0"/>
      </w:tblPr>
      <w:tblGrid>
        <w:gridCol w:w="1801"/>
        <w:gridCol w:w="1275"/>
        <w:gridCol w:w="1218"/>
      </w:tblGrid>
      <w:tr w:rsidR="00F421E4" w:rsidRPr="00F421E4" w:rsidTr="00147D6A">
        <w:trPr>
          <w:trHeight w:val="300"/>
          <w:jc w:val="center"/>
        </w:trPr>
        <w:tc>
          <w:tcPr>
            <w:tcW w:w="4294" w:type="dxa"/>
            <w:gridSpan w:val="3"/>
            <w:tcBorders>
              <w:top w:val="single" w:sz="4" w:space="0" w:color="auto"/>
              <w:left w:val="single" w:sz="4" w:space="0" w:color="auto"/>
              <w:bottom w:val="single" w:sz="8" w:space="0" w:color="auto"/>
              <w:right w:val="single" w:sz="4" w:space="0" w:color="000000"/>
            </w:tcBorders>
            <w:shd w:val="clear" w:color="000000" w:fill="D8D8D8"/>
            <w:noWrap/>
            <w:vAlign w:val="center"/>
            <w:hideMark/>
          </w:tcPr>
          <w:p w:rsidR="00F421E4" w:rsidRPr="00147D6A" w:rsidRDefault="00F421E4" w:rsidP="00147D6A">
            <w:pPr>
              <w:jc w:val="center"/>
              <w:rPr>
                <w:b/>
                <w:lang w:eastAsia="sk-SK"/>
              </w:rPr>
            </w:pPr>
            <w:r w:rsidRPr="00147D6A">
              <w:rPr>
                <w:b/>
                <w:lang w:eastAsia="sk-SK"/>
              </w:rPr>
              <w:t>T-test: RJSB   (RZ a NZ)</w:t>
            </w:r>
          </w:p>
        </w:tc>
      </w:tr>
      <w:tr w:rsidR="00F421E4" w:rsidRPr="00F421E4" w:rsidTr="00147D6A">
        <w:trPr>
          <w:trHeight w:val="317"/>
          <w:jc w:val="center"/>
        </w:trPr>
        <w:tc>
          <w:tcPr>
            <w:tcW w:w="180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421E4" w:rsidRPr="00F421E4" w:rsidRDefault="00A37A01" w:rsidP="00147D6A">
            <w:pPr>
              <w:jc w:val="center"/>
              <w:rPr>
                <w:color w:val="000000"/>
                <w:sz w:val="18"/>
                <w:szCs w:val="18"/>
                <w:lang w:eastAsia="sk-SK"/>
              </w:rPr>
            </w:pPr>
            <w:r w:rsidRPr="00F421E4">
              <w:rPr>
                <w:color w:val="000000"/>
                <w:sz w:val="18"/>
                <w:szCs w:val="18"/>
                <w:lang w:eastAsia="sk-SK"/>
              </w:rPr>
              <w:t>Hodnoty</w:t>
            </w:r>
            <w:r w:rsidR="00F421E4" w:rsidRPr="00F421E4">
              <w:rPr>
                <w:color w:val="000000"/>
                <w:sz w:val="18"/>
                <w:szCs w:val="18"/>
                <w:lang w:eastAsia="sk-SK"/>
              </w:rPr>
              <w:t xml:space="preserve"> T-testu =&gt;</w:t>
            </w:r>
          </w:p>
        </w:tc>
        <w:tc>
          <w:tcPr>
            <w:tcW w:w="127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21E4" w:rsidRPr="00147D6A" w:rsidRDefault="00F421E4" w:rsidP="00147D6A">
            <w:pPr>
              <w:jc w:val="center"/>
              <w:rPr>
                <w:b/>
                <w:color w:val="000000"/>
                <w:lang w:eastAsia="sk-SK"/>
              </w:rPr>
            </w:pPr>
            <w:r w:rsidRPr="00147D6A">
              <w:rPr>
                <w:b/>
                <w:color w:val="000000"/>
                <w:lang w:eastAsia="sk-SK"/>
              </w:rPr>
              <w:t>t Stat</w:t>
            </w:r>
          </w:p>
        </w:tc>
        <w:tc>
          <w:tcPr>
            <w:tcW w:w="121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21E4" w:rsidRPr="00147D6A" w:rsidRDefault="00F421E4" w:rsidP="00147D6A">
            <w:pPr>
              <w:jc w:val="center"/>
              <w:rPr>
                <w:b/>
                <w:lang w:eastAsia="sk-SK"/>
              </w:rPr>
            </w:pPr>
            <w:r w:rsidRPr="00147D6A">
              <w:rPr>
                <w:b/>
                <w:lang w:eastAsia="sk-SK"/>
              </w:rPr>
              <w:t>t krit (2)</w:t>
            </w:r>
          </w:p>
        </w:tc>
      </w:tr>
      <w:tr w:rsidR="00F421E4" w:rsidRPr="00F421E4" w:rsidTr="00147D6A">
        <w:trPr>
          <w:trHeight w:val="317"/>
          <w:jc w:val="center"/>
        </w:trPr>
        <w:tc>
          <w:tcPr>
            <w:tcW w:w="1801" w:type="dxa"/>
            <w:vMerge/>
            <w:tcBorders>
              <w:top w:val="single" w:sz="8" w:space="0" w:color="auto"/>
              <w:left w:val="single" w:sz="8" w:space="0" w:color="auto"/>
              <w:bottom w:val="single" w:sz="8" w:space="0" w:color="auto"/>
              <w:right w:val="single" w:sz="8" w:space="0" w:color="auto"/>
            </w:tcBorders>
            <w:vAlign w:val="center"/>
            <w:hideMark/>
          </w:tcPr>
          <w:p w:rsidR="00F421E4" w:rsidRPr="00F421E4" w:rsidRDefault="00F421E4" w:rsidP="00147D6A">
            <w:pPr>
              <w:jc w:val="center"/>
              <w:rPr>
                <w:color w:val="000000"/>
                <w:sz w:val="18"/>
                <w:szCs w:val="18"/>
                <w:lang w:eastAsia="sk-SK"/>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F421E4" w:rsidRPr="00F421E4" w:rsidRDefault="00F421E4" w:rsidP="00147D6A">
            <w:pPr>
              <w:jc w:val="center"/>
              <w:rPr>
                <w:color w:val="000000"/>
                <w:lang w:eastAsia="sk-SK"/>
              </w:rPr>
            </w:pPr>
          </w:p>
        </w:tc>
        <w:tc>
          <w:tcPr>
            <w:tcW w:w="1218" w:type="dxa"/>
            <w:vMerge/>
            <w:tcBorders>
              <w:top w:val="single" w:sz="8" w:space="0" w:color="auto"/>
              <w:left w:val="single" w:sz="8" w:space="0" w:color="auto"/>
              <w:bottom w:val="single" w:sz="8" w:space="0" w:color="auto"/>
              <w:right w:val="single" w:sz="8" w:space="0" w:color="auto"/>
            </w:tcBorders>
            <w:vAlign w:val="center"/>
            <w:hideMark/>
          </w:tcPr>
          <w:p w:rsidR="00F421E4" w:rsidRPr="00F421E4" w:rsidRDefault="00F421E4" w:rsidP="00147D6A">
            <w:pPr>
              <w:jc w:val="center"/>
              <w:rPr>
                <w:color w:val="000000"/>
                <w:lang w:eastAsia="sk-SK"/>
              </w:rPr>
            </w:pPr>
          </w:p>
        </w:tc>
      </w:tr>
      <w:tr w:rsidR="00F421E4" w:rsidRPr="00F421E4" w:rsidTr="00147D6A">
        <w:trPr>
          <w:trHeight w:val="315"/>
          <w:jc w:val="center"/>
        </w:trPr>
        <w:tc>
          <w:tcPr>
            <w:tcW w:w="18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21E4" w:rsidRPr="00147D6A" w:rsidRDefault="00F421E4" w:rsidP="00147D6A">
            <w:pPr>
              <w:jc w:val="center"/>
              <w:rPr>
                <w:b/>
                <w:sz w:val="18"/>
                <w:szCs w:val="18"/>
                <w:lang w:eastAsia="sk-SK"/>
              </w:rPr>
            </w:pPr>
            <w:r w:rsidRPr="00147D6A">
              <w:rPr>
                <w:b/>
                <w:sz w:val="18"/>
                <w:szCs w:val="18"/>
                <w:lang w:eastAsia="sk-SK"/>
              </w:rPr>
              <w:t>RJSB</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21E4" w:rsidRPr="00F421E4" w:rsidRDefault="00F421E4" w:rsidP="00147D6A">
            <w:pPr>
              <w:jc w:val="center"/>
              <w:rPr>
                <w:rFonts w:ascii="Calibri" w:hAnsi="Calibri"/>
                <w:color w:val="000000"/>
                <w:lang w:eastAsia="sk-SK"/>
              </w:rPr>
            </w:pPr>
            <w:r w:rsidRPr="00F421E4">
              <w:rPr>
                <w:rFonts w:ascii="Calibri" w:hAnsi="Calibri"/>
                <w:color w:val="000000"/>
                <w:lang w:eastAsia="sk-SK"/>
              </w:rPr>
              <w:t>0,523</w:t>
            </w:r>
          </w:p>
        </w:tc>
        <w:tc>
          <w:tcPr>
            <w:tcW w:w="12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21E4" w:rsidRPr="00F421E4" w:rsidRDefault="00F421E4" w:rsidP="00147D6A">
            <w:pPr>
              <w:jc w:val="center"/>
              <w:rPr>
                <w:rFonts w:ascii="Calibri" w:hAnsi="Calibri"/>
                <w:color w:val="000000"/>
                <w:lang w:eastAsia="sk-SK"/>
              </w:rPr>
            </w:pPr>
            <w:r w:rsidRPr="00F421E4">
              <w:rPr>
                <w:rFonts w:ascii="Calibri" w:hAnsi="Calibri"/>
                <w:color w:val="000000"/>
                <w:lang w:eastAsia="sk-SK"/>
              </w:rPr>
              <w:t>2,014103</w:t>
            </w:r>
          </w:p>
        </w:tc>
      </w:tr>
    </w:tbl>
    <w:p w:rsidR="004A7A10" w:rsidRPr="009B63BE" w:rsidRDefault="00F421E4" w:rsidP="00F421E4">
      <w:pPr>
        <w:rPr>
          <w:i/>
        </w:rPr>
      </w:pPr>
      <w:r>
        <w:rPr>
          <w:i/>
        </w:rPr>
        <w:t xml:space="preserve"> </w:t>
      </w:r>
      <w:r w:rsidR="004A7A10">
        <w:rPr>
          <w:i/>
        </w:rPr>
        <w:t>Tab.</w:t>
      </w:r>
      <w:r w:rsidR="001A0119">
        <w:rPr>
          <w:i/>
        </w:rPr>
        <w:t>15</w:t>
      </w:r>
      <w:r w:rsidR="004A7A10">
        <w:rPr>
          <w:i/>
        </w:rPr>
        <w:t xml:space="preserve">: Výsledné hodnoty T- testu dotazníku </w:t>
      </w:r>
      <w:r>
        <w:rPr>
          <w:i/>
        </w:rPr>
        <w:t>RJSB</w:t>
      </w:r>
      <w:r w:rsidR="004A7A10">
        <w:rPr>
          <w:i/>
        </w:rPr>
        <w:t xml:space="preserve"> (komparácia RZ a NZ)</w:t>
      </w:r>
    </w:p>
    <w:p w:rsidR="004A7A10" w:rsidRDefault="004A7A10" w:rsidP="004A7A10">
      <w:pPr>
        <w:pStyle w:val="Normlnywebov"/>
      </w:pPr>
    </w:p>
    <w:p w:rsidR="004A7A10" w:rsidRDefault="004A7A10" w:rsidP="00147D6A">
      <w:r>
        <w:tab/>
        <w:t xml:space="preserve">Z uvedených výsledkov vyplýva, že t Stat &lt; t krit (2) a teda medzi sledovanými súbormi RZ a NZ nie </w:t>
      </w:r>
      <w:r w:rsidRPr="006E12DF">
        <w:rPr>
          <w:b/>
        </w:rPr>
        <w:t>je signifikantný rozdiel v</w:t>
      </w:r>
      <w:r w:rsidR="00F421E4">
        <w:rPr>
          <w:b/>
        </w:rPr>
        <w:t> spokojnosti s prácou podľa</w:t>
      </w:r>
      <w:r w:rsidRPr="006E12DF">
        <w:rPr>
          <w:b/>
        </w:rPr>
        <w:t xml:space="preserve"> dotazníku </w:t>
      </w:r>
      <w:r w:rsidR="00F421E4">
        <w:rPr>
          <w:b/>
        </w:rPr>
        <w:t>RJSB</w:t>
      </w:r>
      <w:r>
        <w:t>.</w:t>
      </w:r>
    </w:p>
    <w:p w:rsidR="00793A65" w:rsidRDefault="00793A65" w:rsidP="00793A65">
      <w:pPr>
        <w:pStyle w:val="Normlnywebov"/>
      </w:pPr>
    </w:p>
    <w:p w:rsidR="00793A65" w:rsidRPr="006847E1" w:rsidRDefault="00793A65" w:rsidP="00793A65">
      <w:pPr>
        <w:pStyle w:val="Nadpis9"/>
      </w:pPr>
      <w:r>
        <w:t>5.6.</w:t>
      </w:r>
      <w:r w:rsidR="008F1D40">
        <w:t>3</w:t>
      </w:r>
      <w:r>
        <w:t xml:space="preserve"> Základné výstupy DPOP-05</w:t>
      </w:r>
    </w:p>
    <w:p w:rsidR="00793A65" w:rsidRPr="00014793" w:rsidRDefault="00495A29" w:rsidP="00014793">
      <w:pPr>
        <w:rPr>
          <w:b/>
        </w:rPr>
      </w:pPr>
      <w:r w:rsidRPr="00014793">
        <w:rPr>
          <w:b/>
        </w:rPr>
        <w:t>Profil súboru z hľadiska DPOP-05</w:t>
      </w:r>
    </w:p>
    <w:p w:rsidR="00AF24AE" w:rsidRDefault="00AF24AE" w:rsidP="00AF24AE">
      <w:r>
        <w:tab/>
        <w:t xml:space="preserve">V tejto výsledkovej časti je uvedený konečný profil skúmaného súboru - osobitne pre RZ a NZ, podľa dosiahnutých výsledkov </w:t>
      </w:r>
      <w:r w:rsidR="00994941">
        <w:t xml:space="preserve">v </w:t>
      </w:r>
      <w:r>
        <w:t xml:space="preserve">dotazníku </w:t>
      </w:r>
      <w:r w:rsidR="00994941">
        <w:t>DPOP-05 v časti spokojnosť s prácou a dôležitosť okolností práce</w:t>
      </w:r>
      <w:r>
        <w:t xml:space="preserve">. </w:t>
      </w:r>
    </w:p>
    <w:p w:rsidR="00AF24AE" w:rsidRDefault="00AF24AE" w:rsidP="00AF24AE">
      <w:r>
        <w:tab/>
        <w:t xml:space="preserve">Hodnoty v tabuľke vyjadrujú celkový počet bodov nazbieraných v dotazníku </w:t>
      </w:r>
      <w:r w:rsidR="00994941">
        <w:t>DPOP-05 v oboch častiach – spokojnosť s prácou, dôležitosť okolností práce</w:t>
      </w:r>
      <w:r>
        <w:t>.</w:t>
      </w:r>
    </w:p>
    <w:p w:rsidR="00AF24AE" w:rsidRDefault="00AF24AE" w:rsidP="00AF24AE">
      <w:r>
        <w:tab/>
        <w:t>V tabuľke sa pod jednotlivými výsledkami nachádza informácia o priemernej hodnote, moduse a mediáne. Modrá farba označuje mužov, ružová ženy.</w:t>
      </w:r>
    </w:p>
    <w:tbl>
      <w:tblPr>
        <w:tblW w:w="8926" w:type="dxa"/>
        <w:jc w:val="center"/>
        <w:tblCellMar>
          <w:left w:w="70" w:type="dxa"/>
          <w:right w:w="70" w:type="dxa"/>
        </w:tblCellMar>
        <w:tblLook w:val="04A0"/>
      </w:tblPr>
      <w:tblGrid>
        <w:gridCol w:w="1742"/>
        <w:gridCol w:w="1110"/>
        <w:gridCol w:w="673"/>
        <w:gridCol w:w="380"/>
        <w:gridCol w:w="2019"/>
        <w:gridCol w:w="1501"/>
        <w:gridCol w:w="1501"/>
      </w:tblGrid>
      <w:tr w:rsidR="00952780" w:rsidRPr="00952780" w:rsidTr="00E60D73">
        <w:trPr>
          <w:trHeight w:val="300"/>
          <w:jc w:val="center"/>
        </w:trPr>
        <w:tc>
          <w:tcPr>
            <w:tcW w:w="3525"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52780" w:rsidRPr="00952780" w:rsidRDefault="00952780" w:rsidP="00952780">
            <w:pPr>
              <w:spacing w:line="240" w:lineRule="auto"/>
              <w:jc w:val="center"/>
              <w:rPr>
                <w:b/>
                <w:bCs/>
                <w:sz w:val="20"/>
                <w:szCs w:val="20"/>
                <w:lang w:eastAsia="sk-SK"/>
              </w:rPr>
            </w:pPr>
            <w:r w:rsidRPr="00952780">
              <w:rPr>
                <w:b/>
                <w:bCs/>
                <w:sz w:val="20"/>
                <w:szCs w:val="20"/>
                <w:lang w:eastAsia="sk-SK"/>
              </w:rPr>
              <w:t>DPOP-05  (RZ)</w:t>
            </w:r>
          </w:p>
        </w:tc>
        <w:tc>
          <w:tcPr>
            <w:tcW w:w="380"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502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52780" w:rsidRPr="00952780" w:rsidRDefault="00952780" w:rsidP="00952780">
            <w:pPr>
              <w:spacing w:line="240" w:lineRule="auto"/>
              <w:jc w:val="center"/>
              <w:rPr>
                <w:b/>
                <w:bCs/>
                <w:sz w:val="20"/>
                <w:szCs w:val="20"/>
                <w:lang w:eastAsia="sk-SK"/>
              </w:rPr>
            </w:pPr>
            <w:r w:rsidRPr="00952780">
              <w:rPr>
                <w:b/>
                <w:bCs/>
                <w:sz w:val="20"/>
                <w:szCs w:val="20"/>
                <w:lang w:eastAsia="sk-SK"/>
              </w:rPr>
              <w:t>DPOP-05  (NZ)</w:t>
            </w:r>
          </w:p>
        </w:tc>
      </w:tr>
      <w:tr w:rsidR="00952780" w:rsidRPr="00952780" w:rsidTr="00E60D73">
        <w:trPr>
          <w:trHeight w:val="315"/>
          <w:jc w:val="center"/>
        </w:trPr>
        <w:tc>
          <w:tcPr>
            <w:tcW w:w="1742" w:type="dxa"/>
            <w:tcBorders>
              <w:top w:val="single" w:sz="18" w:space="0" w:color="auto"/>
              <w:left w:val="single" w:sz="18" w:space="0" w:color="auto"/>
              <w:bottom w:val="single" w:sz="4" w:space="0" w:color="auto"/>
              <w:right w:val="single" w:sz="18" w:space="0" w:color="auto"/>
            </w:tcBorders>
            <w:shd w:val="clear" w:color="auto" w:fill="auto"/>
            <w:vAlign w:val="center"/>
            <w:hideMark/>
          </w:tcPr>
          <w:p w:rsidR="00952780" w:rsidRPr="00952780" w:rsidRDefault="00952780" w:rsidP="00952780">
            <w:pPr>
              <w:spacing w:line="240" w:lineRule="auto"/>
              <w:jc w:val="center"/>
              <w:rPr>
                <w:color w:val="000000"/>
                <w:lang w:eastAsia="sk-SK"/>
              </w:rPr>
            </w:pPr>
            <w:r w:rsidRPr="00952780">
              <w:rPr>
                <w:color w:val="000000"/>
                <w:lang w:eastAsia="sk-SK"/>
              </w:rPr>
              <w:t>Por.</w:t>
            </w:r>
            <w:r>
              <w:rPr>
                <w:color w:val="000000"/>
                <w:lang w:eastAsia="sk-SK"/>
              </w:rPr>
              <w:t xml:space="preserve"> </w:t>
            </w:r>
            <w:r w:rsidRPr="00952780">
              <w:rPr>
                <w:color w:val="000000"/>
                <w:lang w:eastAsia="sk-SK"/>
              </w:rPr>
              <w:t>č. dotazníku</w:t>
            </w:r>
          </w:p>
        </w:tc>
        <w:tc>
          <w:tcPr>
            <w:tcW w:w="1110" w:type="dxa"/>
            <w:tcBorders>
              <w:top w:val="nil"/>
              <w:left w:val="single" w:sz="18" w:space="0" w:color="auto"/>
              <w:bottom w:val="single" w:sz="4" w:space="0" w:color="auto"/>
              <w:right w:val="single" w:sz="4" w:space="0" w:color="auto"/>
            </w:tcBorders>
            <w:shd w:val="clear" w:color="auto" w:fill="auto"/>
            <w:noWrap/>
            <w:vAlign w:val="center"/>
            <w:hideMark/>
          </w:tcPr>
          <w:p w:rsidR="00952780" w:rsidRPr="00952780" w:rsidRDefault="00952780" w:rsidP="00952780">
            <w:pPr>
              <w:spacing w:line="240" w:lineRule="auto"/>
              <w:jc w:val="center"/>
              <w:rPr>
                <w:b/>
                <w:bCs/>
                <w:sz w:val="20"/>
                <w:szCs w:val="20"/>
                <w:lang w:eastAsia="sk-SK"/>
              </w:rPr>
            </w:pPr>
            <w:r w:rsidRPr="00952780">
              <w:rPr>
                <w:b/>
                <w:bCs/>
                <w:sz w:val="20"/>
                <w:szCs w:val="20"/>
                <w:lang w:eastAsia="sk-SK"/>
              </w:rPr>
              <w:t>D</w:t>
            </w:r>
          </w:p>
        </w:tc>
        <w:tc>
          <w:tcPr>
            <w:tcW w:w="673" w:type="dxa"/>
            <w:tcBorders>
              <w:top w:val="nil"/>
              <w:left w:val="nil"/>
              <w:bottom w:val="single" w:sz="4" w:space="0" w:color="auto"/>
              <w:right w:val="single" w:sz="4" w:space="0" w:color="auto"/>
            </w:tcBorders>
            <w:shd w:val="clear" w:color="auto" w:fill="auto"/>
            <w:noWrap/>
            <w:vAlign w:val="center"/>
            <w:hideMark/>
          </w:tcPr>
          <w:p w:rsidR="00952780" w:rsidRPr="00952780" w:rsidRDefault="00952780" w:rsidP="00952780">
            <w:pPr>
              <w:spacing w:line="240" w:lineRule="auto"/>
              <w:jc w:val="center"/>
              <w:rPr>
                <w:b/>
                <w:bCs/>
                <w:sz w:val="20"/>
                <w:szCs w:val="20"/>
                <w:lang w:eastAsia="sk-SK"/>
              </w:rPr>
            </w:pPr>
            <w:r w:rsidRPr="00952780">
              <w:rPr>
                <w:b/>
                <w:bCs/>
                <w:sz w:val="20"/>
                <w:szCs w:val="20"/>
                <w:lang w:eastAsia="sk-SK"/>
              </w:rPr>
              <w:t>S</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18" w:space="0" w:color="auto"/>
              <w:left w:val="single" w:sz="18" w:space="0" w:color="auto"/>
              <w:bottom w:val="single" w:sz="4" w:space="0" w:color="auto"/>
              <w:right w:val="single" w:sz="18" w:space="0" w:color="auto"/>
            </w:tcBorders>
            <w:shd w:val="clear" w:color="auto" w:fill="auto"/>
            <w:vAlign w:val="center"/>
            <w:hideMark/>
          </w:tcPr>
          <w:p w:rsidR="00952780" w:rsidRPr="00952780" w:rsidRDefault="00952780" w:rsidP="00952780">
            <w:pPr>
              <w:spacing w:line="240" w:lineRule="auto"/>
              <w:jc w:val="center"/>
              <w:rPr>
                <w:color w:val="000000"/>
                <w:lang w:eastAsia="sk-SK"/>
              </w:rPr>
            </w:pPr>
            <w:r w:rsidRPr="00952780">
              <w:rPr>
                <w:color w:val="000000"/>
                <w:lang w:eastAsia="sk-SK"/>
              </w:rPr>
              <w:t>Por. č. dotazníku</w:t>
            </w:r>
          </w:p>
        </w:tc>
        <w:tc>
          <w:tcPr>
            <w:tcW w:w="1501" w:type="dxa"/>
            <w:tcBorders>
              <w:top w:val="nil"/>
              <w:left w:val="single" w:sz="18" w:space="0" w:color="auto"/>
              <w:bottom w:val="single" w:sz="4" w:space="0" w:color="auto"/>
              <w:right w:val="single" w:sz="4" w:space="0" w:color="auto"/>
            </w:tcBorders>
            <w:shd w:val="clear" w:color="auto" w:fill="auto"/>
            <w:noWrap/>
            <w:vAlign w:val="center"/>
            <w:hideMark/>
          </w:tcPr>
          <w:p w:rsidR="00952780" w:rsidRPr="00952780" w:rsidRDefault="00952780" w:rsidP="00952780">
            <w:pPr>
              <w:spacing w:line="240" w:lineRule="auto"/>
              <w:jc w:val="center"/>
              <w:rPr>
                <w:b/>
                <w:bCs/>
                <w:sz w:val="20"/>
                <w:szCs w:val="20"/>
                <w:lang w:eastAsia="sk-SK"/>
              </w:rPr>
            </w:pPr>
            <w:r w:rsidRPr="00952780">
              <w:rPr>
                <w:b/>
                <w:bCs/>
                <w:sz w:val="20"/>
                <w:szCs w:val="20"/>
                <w:lang w:eastAsia="sk-SK"/>
              </w:rPr>
              <w:t>D</w:t>
            </w:r>
          </w:p>
        </w:tc>
        <w:tc>
          <w:tcPr>
            <w:tcW w:w="1501" w:type="dxa"/>
            <w:tcBorders>
              <w:top w:val="nil"/>
              <w:left w:val="nil"/>
              <w:bottom w:val="single" w:sz="4" w:space="0" w:color="auto"/>
              <w:right w:val="single" w:sz="4" w:space="0" w:color="auto"/>
            </w:tcBorders>
            <w:shd w:val="clear" w:color="auto" w:fill="auto"/>
            <w:noWrap/>
            <w:vAlign w:val="center"/>
            <w:hideMark/>
          </w:tcPr>
          <w:p w:rsidR="00952780" w:rsidRPr="00952780" w:rsidRDefault="00952780" w:rsidP="00952780">
            <w:pPr>
              <w:spacing w:line="240" w:lineRule="auto"/>
              <w:jc w:val="center"/>
              <w:rPr>
                <w:b/>
                <w:bCs/>
                <w:sz w:val="20"/>
                <w:szCs w:val="20"/>
                <w:lang w:eastAsia="sk-SK"/>
              </w:rPr>
            </w:pPr>
            <w:r w:rsidRPr="00952780">
              <w:rPr>
                <w:b/>
                <w:bCs/>
                <w:sz w:val="20"/>
                <w:szCs w:val="20"/>
                <w:lang w:eastAsia="sk-SK"/>
              </w:rPr>
              <w:t>S</w:t>
            </w:r>
          </w:p>
        </w:tc>
      </w:tr>
      <w:tr w:rsidR="00952780" w:rsidRPr="00952780" w:rsidTr="00E60D73">
        <w:trPr>
          <w:trHeight w:val="300"/>
          <w:jc w:val="center"/>
        </w:trPr>
        <w:tc>
          <w:tcPr>
            <w:tcW w:w="1742"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1</w:t>
            </w:r>
          </w:p>
        </w:tc>
        <w:tc>
          <w:tcPr>
            <w:tcW w:w="1110"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120</w:t>
            </w:r>
          </w:p>
        </w:tc>
        <w:tc>
          <w:tcPr>
            <w:tcW w:w="673"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122</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3</w:t>
            </w:r>
          </w:p>
        </w:tc>
        <w:tc>
          <w:tcPr>
            <w:tcW w:w="1501"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103</w:t>
            </w:r>
          </w:p>
        </w:tc>
        <w:tc>
          <w:tcPr>
            <w:tcW w:w="1501"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96</w:t>
            </w:r>
          </w:p>
        </w:tc>
      </w:tr>
      <w:tr w:rsidR="00952780" w:rsidRPr="00952780" w:rsidTr="00E60D73">
        <w:trPr>
          <w:trHeight w:val="300"/>
          <w:jc w:val="center"/>
        </w:trPr>
        <w:tc>
          <w:tcPr>
            <w:tcW w:w="1742"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2</w:t>
            </w:r>
          </w:p>
        </w:tc>
        <w:tc>
          <w:tcPr>
            <w:tcW w:w="1110"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117</w:t>
            </w:r>
          </w:p>
        </w:tc>
        <w:tc>
          <w:tcPr>
            <w:tcW w:w="673"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101</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4</w:t>
            </w:r>
          </w:p>
        </w:tc>
        <w:tc>
          <w:tcPr>
            <w:tcW w:w="1501" w:type="dxa"/>
            <w:tcBorders>
              <w:top w:val="nil"/>
              <w:left w:val="single" w:sz="18" w:space="0" w:color="auto"/>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107</w:t>
            </w:r>
          </w:p>
        </w:tc>
        <w:tc>
          <w:tcPr>
            <w:tcW w:w="1501" w:type="dxa"/>
            <w:tcBorders>
              <w:top w:val="nil"/>
              <w:left w:val="nil"/>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98</w:t>
            </w:r>
          </w:p>
        </w:tc>
      </w:tr>
      <w:tr w:rsidR="00952780" w:rsidRPr="00952780" w:rsidTr="00E60D73">
        <w:trPr>
          <w:trHeight w:val="300"/>
          <w:jc w:val="center"/>
        </w:trPr>
        <w:tc>
          <w:tcPr>
            <w:tcW w:w="1742"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6</w:t>
            </w:r>
          </w:p>
        </w:tc>
        <w:tc>
          <w:tcPr>
            <w:tcW w:w="1110"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109</w:t>
            </w:r>
          </w:p>
        </w:tc>
        <w:tc>
          <w:tcPr>
            <w:tcW w:w="673"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103</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5</w:t>
            </w:r>
          </w:p>
        </w:tc>
        <w:tc>
          <w:tcPr>
            <w:tcW w:w="1501"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105</w:t>
            </w:r>
          </w:p>
        </w:tc>
        <w:tc>
          <w:tcPr>
            <w:tcW w:w="1501"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102</w:t>
            </w:r>
          </w:p>
        </w:tc>
      </w:tr>
      <w:tr w:rsidR="00952780" w:rsidRPr="00952780" w:rsidTr="00E60D73">
        <w:trPr>
          <w:trHeight w:val="300"/>
          <w:jc w:val="center"/>
        </w:trPr>
        <w:tc>
          <w:tcPr>
            <w:tcW w:w="1742"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7</w:t>
            </w:r>
          </w:p>
        </w:tc>
        <w:tc>
          <w:tcPr>
            <w:tcW w:w="1110"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105</w:t>
            </w:r>
          </w:p>
        </w:tc>
        <w:tc>
          <w:tcPr>
            <w:tcW w:w="673"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97</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8</w:t>
            </w:r>
          </w:p>
        </w:tc>
        <w:tc>
          <w:tcPr>
            <w:tcW w:w="1501"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67</w:t>
            </w:r>
          </w:p>
        </w:tc>
        <w:tc>
          <w:tcPr>
            <w:tcW w:w="1501"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25</w:t>
            </w:r>
          </w:p>
        </w:tc>
      </w:tr>
      <w:tr w:rsidR="00952780" w:rsidRPr="00952780" w:rsidTr="00E60D73">
        <w:trPr>
          <w:trHeight w:val="300"/>
          <w:jc w:val="center"/>
        </w:trPr>
        <w:tc>
          <w:tcPr>
            <w:tcW w:w="1742"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13</w:t>
            </w:r>
          </w:p>
        </w:tc>
        <w:tc>
          <w:tcPr>
            <w:tcW w:w="1110" w:type="dxa"/>
            <w:tcBorders>
              <w:top w:val="nil"/>
              <w:left w:val="single" w:sz="18" w:space="0" w:color="auto"/>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105</w:t>
            </w:r>
          </w:p>
        </w:tc>
        <w:tc>
          <w:tcPr>
            <w:tcW w:w="673" w:type="dxa"/>
            <w:tcBorders>
              <w:top w:val="nil"/>
              <w:left w:val="nil"/>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124</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9</w:t>
            </w:r>
          </w:p>
        </w:tc>
        <w:tc>
          <w:tcPr>
            <w:tcW w:w="1501" w:type="dxa"/>
            <w:tcBorders>
              <w:top w:val="nil"/>
              <w:left w:val="single" w:sz="18" w:space="0" w:color="auto"/>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101</w:t>
            </w:r>
          </w:p>
        </w:tc>
        <w:tc>
          <w:tcPr>
            <w:tcW w:w="1501" w:type="dxa"/>
            <w:tcBorders>
              <w:top w:val="nil"/>
              <w:left w:val="nil"/>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106</w:t>
            </w:r>
          </w:p>
        </w:tc>
      </w:tr>
      <w:tr w:rsidR="00952780" w:rsidRPr="00952780" w:rsidTr="00E60D73">
        <w:trPr>
          <w:trHeight w:val="300"/>
          <w:jc w:val="center"/>
        </w:trPr>
        <w:tc>
          <w:tcPr>
            <w:tcW w:w="1742"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15</w:t>
            </w:r>
          </w:p>
        </w:tc>
        <w:tc>
          <w:tcPr>
            <w:tcW w:w="1110"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116</w:t>
            </w:r>
          </w:p>
        </w:tc>
        <w:tc>
          <w:tcPr>
            <w:tcW w:w="673"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114</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10</w:t>
            </w:r>
          </w:p>
        </w:tc>
        <w:tc>
          <w:tcPr>
            <w:tcW w:w="1501" w:type="dxa"/>
            <w:tcBorders>
              <w:top w:val="nil"/>
              <w:left w:val="single" w:sz="18" w:space="0" w:color="auto"/>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100</w:t>
            </w:r>
          </w:p>
        </w:tc>
        <w:tc>
          <w:tcPr>
            <w:tcW w:w="1501" w:type="dxa"/>
            <w:tcBorders>
              <w:top w:val="nil"/>
              <w:left w:val="nil"/>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101</w:t>
            </w:r>
          </w:p>
        </w:tc>
      </w:tr>
      <w:tr w:rsidR="00952780" w:rsidRPr="00952780" w:rsidTr="00E60D73">
        <w:trPr>
          <w:trHeight w:val="300"/>
          <w:jc w:val="center"/>
        </w:trPr>
        <w:tc>
          <w:tcPr>
            <w:tcW w:w="1742"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16</w:t>
            </w:r>
          </w:p>
        </w:tc>
        <w:tc>
          <w:tcPr>
            <w:tcW w:w="1110"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99</w:t>
            </w:r>
          </w:p>
        </w:tc>
        <w:tc>
          <w:tcPr>
            <w:tcW w:w="673"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67</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11</w:t>
            </w:r>
          </w:p>
        </w:tc>
        <w:tc>
          <w:tcPr>
            <w:tcW w:w="1501"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94</w:t>
            </w:r>
          </w:p>
        </w:tc>
        <w:tc>
          <w:tcPr>
            <w:tcW w:w="1501"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94</w:t>
            </w:r>
          </w:p>
        </w:tc>
      </w:tr>
      <w:tr w:rsidR="00952780" w:rsidRPr="00952780" w:rsidTr="00E60D73">
        <w:trPr>
          <w:trHeight w:val="300"/>
          <w:jc w:val="center"/>
        </w:trPr>
        <w:tc>
          <w:tcPr>
            <w:tcW w:w="1742"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18</w:t>
            </w:r>
          </w:p>
        </w:tc>
        <w:tc>
          <w:tcPr>
            <w:tcW w:w="1110"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144</w:t>
            </w:r>
          </w:p>
        </w:tc>
        <w:tc>
          <w:tcPr>
            <w:tcW w:w="673"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88</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12</w:t>
            </w:r>
          </w:p>
        </w:tc>
        <w:tc>
          <w:tcPr>
            <w:tcW w:w="1501" w:type="dxa"/>
            <w:tcBorders>
              <w:top w:val="nil"/>
              <w:left w:val="single" w:sz="18" w:space="0" w:color="auto"/>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94</w:t>
            </w:r>
          </w:p>
        </w:tc>
        <w:tc>
          <w:tcPr>
            <w:tcW w:w="1501" w:type="dxa"/>
            <w:tcBorders>
              <w:top w:val="nil"/>
              <w:left w:val="nil"/>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101</w:t>
            </w:r>
          </w:p>
        </w:tc>
      </w:tr>
      <w:tr w:rsidR="00952780" w:rsidRPr="00952780" w:rsidTr="00E60D73">
        <w:trPr>
          <w:trHeight w:val="300"/>
          <w:jc w:val="center"/>
        </w:trPr>
        <w:tc>
          <w:tcPr>
            <w:tcW w:w="1742"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21</w:t>
            </w:r>
          </w:p>
        </w:tc>
        <w:tc>
          <w:tcPr>
            <w:tcW w:w="1110"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105</w:t>
            </w:r>
          </w:p>
        </w:tc>
        <w:tc>
          <w:tcPr>
            <w:tcW w:w="673"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105</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14</w:t>
            </w:r>
          </w:p>
        </w:tc>
        <w:tc>
          <w:tcPr>
            <w:tcW w:w="1501"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100</w:t>
            </w:r>
          </w:p>
        </w:tc>
        <w:tc>
          <w:tcPr>
            <w:tcW w:w="1501"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88</w:t>
            </w:r>
          </w:p>
        </w:tc>
      </w:tr>
      <w:tr w:rsidR="00952780" w:rsidRPr="00952780" w:rsidTr="00E60D73">
        <w:trPr>
          <w:trHeight w:val="300"/>
          <w:jc w:val="center"/>
        </w:trPr>
        <w:tc>
          <w:tcPr>
            <w:tcW w:w="1742"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22</w:t>
            </w:r>
          </w:p>
        </w:tc>
        <w:tc>
          <w:tcPr>
            <w:tcW w:w="1110" w:type="dxa"/>
            <w:tcBorders>
              <w:top w:val="nil"/>
              <w:left w:val="single" w:sz="18" w:space="0" w:color="auto"/>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110</w:t>
            </w:r>
          </w:p>
        </w:tc>
        <w:tc>
          <w:tcPr>
            <w:tcW w:w="673" w:type="dxa"/>
            <w:tcBorders>
              <w:top w:val="nil"/>
              <w:left w:val="nil"/>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110</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17</w:t>
            </w:r>
          </w:p>
        </w:tc>
        <w:tc>
          <w:tcPr>
            <w:tcW w:w="1501"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122</w:t>
            </w:r>
          </w:p>
        </w:tc>
        <w:tc>
          <w:tcPr>
            <w:tcW w:w="1501"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85</w:t>
            </w:r>
          </w:p>
        </w:tc>
      </w:tr>
      <w:tr w:rsidR="00952780" w:rsidRPr="00952780" w:rsidTr="00E60D73">
        <w:trPr>
          <w:trHeight w:val="300"/>
          <w:jc w:val="center"/>
        </w:trPr>
        <w:tc>
          <w:tcPr>
            <w:tcW w:w="1742"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35</w:t>
            </w:r>
          </w:p>
        </w:tc>
        <w:tc>
          <w:tcPr>
            <w:tcW w:w="1110"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116</w:t>
            </w:r>
          </w:p>
        </w:tc>
        <w:tc>
          <w:tcPr>
            <w:tcW w:w="673"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119</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19</w:t>
            </w:r>
          </w:p>
        </w:tc>
        <w:tc>
          <w:tcPr>
            <w:tcW w:w="1501"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104</w:t>
            </w:r>
          </w:p>
        </w:tc>
        <w:tc>
          <w:tcPr>
            <w:tcW w:w="1501"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79</w:t>
            </w:r>
          </w:p>
        </w:tc>
      </w:tr>
      <w:tr w:rsidR="00952780" w:rsidRPr="00952780" w:rsidTr="00E60D73">
        <w:trPr>
          <w:trHeight w:val="300"/>
          <w:jc w:val="center"/>
        </w:trPr>
        <w:tc>
          <w:tcPr>
            <w:tcW w:w="1742"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36</w:t>
            </w:r>
          </w:p>
        </w:tc>
        <w:tc>
          <w:tcPr>
            <w:tcW w:w="1110"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108</w:t>
            </w:r>
          </w:p>
        </w:tc>
        <w:tc>
          <w:tcPr>
            <w:tcW w:w="673"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109</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20</w:t>
            </w:r>
          </w:p>
        </w:tc>
        <w:tc>
          <w:tcPr>
            <w:tcW w:w="1501" w:type="dxa"/>
            <w:tcBorders>
              <w:top w:val="nil"/>
              <w:left w:val="single" w:sz="18" w:space="0" w:color="auto"/>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108</w:t>
            </w:r>
          </w:p>
        </w:tc>
        <w:tc>
          <w:tcPr>
            <w:tcW w:w="1501" w:type="dxa"/>
            <w:tcBorders>
              <w:top w:val="nil"/>
              <w:left w:val="nil"/>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116</w:t>
            </w:r>
          </w:p>
        </w:tc>
      </w:tr>
      <w:tr w:rsidR="00952780" w:rsidRPr="00952780" w:rsidTr="00E60D73">
        <w:trPr>
          <w:trHeight w:val="300"/>
          <w:jc w:val="center"/>
        </w:trPr>
        <w:tc>
          <w:tcPr>
            <w:tcW w:w="1742"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37</w:t>
            </w:r>
          </w:p>
        </w:tc>
        <w:tc>
          <w:tcPr>
            <w:tcW w:w="1110" w:type="dxa"/>
            <w:tcBorders>
              <w:top w:val="nil"/>
              <w:left w:val="single" w:sz="18" w:space="0" w:color="auto"/>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94</w:t>
            </w:r>
          </w:p>
        </w:tc>
        <w:tc>
          <w:tcPr>
            <w:tcW w:w="673" w:type="dxa"/>
            <w:tcBorders>
              <w:top w:val="nil"/>
              <w:left w:val="nil"/>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100</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23</w:t>
            </w:r>
          </w:p>
        </w:tc>
        <w:tc>
          <w:tcPr>
            <w:tcW w:w="1501" w:type="dxa"/>
            <w:tcBorders>
              <w:top w:val="nil"/>
              <w:left w:val="single" w:sz="18" w:space="0" w:color="auto"/>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104</w:t>
            </w:r>
          </w:p>
        </w:tc>
        <w:tc>
          <w:tcPr>
            <w:tcW w:w="1501" w:type="dxa"/>
            <w:tcBorders>
              <w:top w:val="nil"/>
              <w:left w:val="nil"/>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94</w:t>
            </w:r>
          </w:p>
        </w:tc>
      </w:tr>
      <w:tr w:rsidR="00952780" w:rsidRPr="00952780" w:rsidTr="00E60D73">
        <w:trPr>
          <w:trHeight w:val="300"/>
          <w:jc w:val="center"/>
        </w:trPr>
        <w:tc>
          <w:tcPr>
            <w:tcW w:w="1742"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38</w:t>
            </w:r>
          </w:p>
        </w:tc>
        <w:tc>
          <w:tcPr>
            <w:tcW w:w="1110"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100</w:t>
            </w:r>
          </w:p>
        </w:tc>
        <w:tc>
          <w:tcPr>
            <w:tcW w:w="673"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98</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24</w:t>
            </w:r>
          </w:p>
        </w:tc>
        <w:tc>
          <w:tcPr>
            <w:tcW w:w="1501" w:type="dxa"/>
            <w:tcBorders>
              <w:top w:val="nil"/>
              <w:left w:val="single" w:sz="18" w:space="0" w:color="auto"/>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124</w:t>
            </w:r>
          </w:p>
        </w:tc>
        <w:tc>
          <w:tcPr>
            <w:tcW w:w="1501" w:type="dxa"/>
            <w:tcBorders>
              <w:top w:val="nil"/>
              <w:left w:val="nil"/>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73</w:t>
            </w:r>
          </w:p>
        </w:tc>
      </w:tr>
      <w:tr w:rsidR="00952780" w:rsidRPr="00952780" w:rsidTr="00E60D73">
        <w:trPr>
          <w:trHeight w:val="300"/>
          <w:jc w:val="center"/>
        </w:trPr>
        <w:tc>
          <w:tcPr>
            <w:tcW w:w="1742"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40</w:t>
            </w:r>
          </w:p>
        </w:tc>
        <w:tc>
          <w:tcPr>
            <w:tcW w:w="1110"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103</w:t>
            </w:r>
          </w:p>
        </w:tc>
        <w:tc>
          <w:tcPr>
            <w:tcW w:w="673"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94</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25</w:t>
            </w:r>
          </w:p>
        </w:tc>
        <w:tc>
          <w:tcPr>
            <w:tcW w:w="1501"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114</w:t>
            </w:r>
          </w:p>
        </w:tc>
        <w:tc>
          <w:tcPr>
            <w:tcW w:w="1501"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112</w:t>
            </w:r>
          </w:p>
        </w:tc>
      </w:tr>
      <w:tr w:rsidR="00952780" w:rsidRPr="00952780" w:rsidTr="00E60D73">
        <w:trPr>
          <w:trHeight w:val="300"/>
          <w:jc w:val="center"/>
        </w:trPr>
        <w:tc>
          <w:tcPr>
            <w:tcW w:w="1742"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41</w:t>
            </w:r>
          </w:p>
        </w:tc>
        <w:tc>
          <w:tcPr>
            <w:tcW w:w="1110"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124</w:t>
            </w:r>
          </w:p>
        </w:tc>
        <w:tc>
          <w:tcPr>
            <w:tcW w:w="673"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72</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26</w:t>
            </w:r>
          </w:p>
        </w:tc>
        <w:tc>
          <w:tcPr>
            <w:tcW w:w="1501"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95</w:t>
            </w:r>
          </w:p>
        </w:tc>
        <w:tc>
          <w:tcPr>
            <w:tcW w:w="1501"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102</w:t>
            </w:r>
          </w:p>
        </w:tc>
      </w:tr>
      <w:tr w:rsidR="00952780" w:rsidRPr="00952780" w:rsidTr="00E60D73">
        <w:trPr>
          <w:trHeight w:val="315"/>
          <w:jc w:val="center"/>
        </w:trPr>
        <w:tc>
          <w:tcPr>
            <w:tcW w:w="1742" w:type="dxa"/>
            <w:tcBorders>
              <w:top w:val="single" w:sz="4" w:space="0" w:color="auto"/>
              <w:left w:val="single" w:sz="18" w:space="0" w:color="auto"/>
              <w:bottom w:val="single" w:sz="18" w:space="0" w:color="auto"/>
              <w:right w:val="single" w:sz="18" w:space="0" w:color="auto"/>
            </w:tcBorders>
            <w:shd w:val="clear" w:color="000000" w:fill="B8CCE4"/>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46</w:t>
            </w:r>
          </w:p>
        </w:tc>
        <w:tc>
          <w:tcPr>
            <w:tcW w:w="1110" w:type="dxa"/>
            <w:tcBorders>
              <w:top w:val="nil"/>
              <w:left w:val="single" w:sz="18" w:space="0" w:color="auto"/>
              <w:bottom w:val="single" w:sz="18"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116</w:t>
            </w:r>
          </w:p>
        </w:tc>
        <w:tc>
          <w:tcPr>
            <w:tcW w:w="673" w:type="dxa"/>
            <w:tcBorders>
              <w:top w:val="nil"/>
              <w:left w:val="nil"/>
              <w:bottom w:val="single" w:sz="18"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104</w:t>
            </w: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27</w:t>
            </w:r>
          </w:p>
        </w:tc>
        <w:tc>
          <w:tcPr>
            <w:tcW w:w="1501"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106</w:t>
            </w:r>
          </w:p>
        </w:tc>
        <w:tc>
          <w:tcPr>
            <w:tcW w:w="1501"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103</w:t>
            </w:r>
          </w:p>
        </w:tc>
      </w:tr>
      <w:tr w:rsidR="00952780" w:rsidRPr="00952780" w:rsidTr="00E60D73">
        <w:trPr>
          <w:trHeight w:val="300"/>
          <w:jc w:val="center"/>
        </w:trPr>
        <w:tc>
          <w:tcPr>
            <w:tcW w:w="1742" w:type="dxa"/>
            <w:tcBorders>
              <w:top w:val="single" w:sz="18" w:space="0" w:color="auto"/>
              <w:left w:val="nil"/>
              <w:bottom w:val="nil"/>
              <w:right w:val="single" w:sz="18" w:space="0" w:color="auto"/>
            </w:tcBorders>
            <w:shd w:val="clear" w:color="auto" w:fill="auto"/>
            <w:noWrap/>
            <w:vAlign w:val="bottom"/>
            <w:hideMark/>
          </w:tcPr>
          <w:p w:rsidR="00952780" w:rsidRPr="00952780" w:rsidRDefault="00A37A01" w:rsidP="00952780">
            <w:pPr>
              <w:spacing w:line="240" w:lineRule="auto"/>
              <w:jc w:val="left"/>
              <w:rPr>
                <w:b/>
                <w:bCs/>
                <w:color w:val="000000"/>
                <w:lang w:eastAsia="sk-SK"/>
              </w:rPr>
            </w:pPr>
            <w:r w:rsidRPr="00952780">
              <w:rPr>
                <w:b/>
                <w:bCs/>
                <w:color w:val="000000"/>
                <w:lang w:eastAsia="sk-SK"/>
              </w:rPr>
              <w:t>Aritm</w:t>
            </w:r>
            <w:r>
              <w:rPr>
                <w:b/>
                <w:bCs/>
                <w:color w:val="000000"/>
                <w:lang w:eastAsia="sk-SK"/>
              </w:rPr>
              <w:t xml:space="preserve">. </w:t>
            </w:r>
            <w:r w:rsidRPr="00952780">
              <w:rPr>
                <w:b/>
                <w:bCs/>
                <w:color w:val="000000"/>
                <w:lang w:eastAsia="sk-SK"/>
              </w:rPr>
              <w:t>priemer:</w:t>
            </w:r>
          </w:p>
        </w:tc>
        <w:tc>
          <w:tcPr>
            <w:tcW w:w="1110"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111,24</w:t>
            </w:r>
          </w:p>
        </w:tc>
        <w:tc>
          <w:tcPr>
            <w:tcW w:w="673" w:type="dxa"/>
            <w:tcBorders>
              <w:top w:val="single" w:sz="18" w:space="0" w:color="auto"/>
              <w:left w:val="nil"/>
              <w:bottom w:val="single" w:sz="4" w:space="0" w:color="auto"/>
              <w:right w:val="single" w:sz="18" w:space="0" w:color="auto"/>
            </w:tcBorders>
            <w:shd w:val="clear" w:color="auto" w:fill="auto"/>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101,6</w:t>
            </w:r>
          </w:p>
        </w:tc>
        <w:tc>
          <w:tcPr>
            <w:tcW w:w="380" w:type="dxa"/>
            <w:tcBorders>
              <w:top w:val="nil"/>
              <w:left w:val="single" w:sz="18" w:space="0" w:color="auto"/>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28</w:t>
            </w:r>
          </w:p>
        </w:tc>
        <w:tc>
          <w:tcPr>
            <w:tcW w:w="1501" w:type="dxa"/>
            <w:tcBorders>
              <w:top w:val="nil"/>
              <w:left w:val="single" w:sz="18" w:space="0" w:color="auto"/>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101</w:t>
            </w:r>
          </w:p>
        </w:tc>
        <w:tc>
          <w:tcPr>
            <w:tcW w:w="1501" w:type="dxa"/>
            <w:tcBorders>
              <w:top w:val="nil"/>
              <w:left w:val="nil"/>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97</w:t>
            </w:r>
          </w:p>
        </w:tc>
      </w:tr>
      <w:tr w:rsidR="00952780" w:rsidRPr="00952780" w:rsidTr="00E60D73">
        <w:trPr>
          <w:trHeight w:val="300"/>
          <w:jc w:val="center"/>
        </w:trPr>
        <w:tc>
          <w:tcPr>
            <w:tcW w:w="1742"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b/>
                <w:bCs/>
                <w:color w:val="000000"/>
                <w:lang w:eastAsia="sk-SK"/>
              </w:rPr>
            </w:pPr>
            <w:r w:rsidRPr="00952780">
              <w:rPr>
                <w:b/>
                <w:bCs/>
                <w:color w:val="000000"/>
                <w:lang w:eastAsia="sk-SK"/>
              </w:rPr>
              <w:t>Modus:</w:t>
            </w:r>
          </w:p>
        </w:tc>
        <w:tc>
          <w:tcPr>
            <w:tcW w:w="111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105 a 116</w:t>
            </w:r>
          </w:p>
        </w:tc>
        <w:tc>
          <w:tcPr>
            <w:tcW w:w="673" w:type="dxa"/>
            <w:tcBorders>
              <w:top w:val="single" w:sz="4" w:space="0" w:color="auto"/>
              <w:left w:val="nil"/>
              <w:bottom w:val="single" w:sz="4" w:space="0" w:color="auto"/>
              <w:right w:val="single" w:sz="18" w:space="0" w:color="auto"/>
            </w:tcBorders>
            <w:shd w:val="clear" w:color="auto" w:fill="auto"/>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X</w:t>
            </w:r>
          </w:p>
        </w:tc>
        <w:tc>
          <w:tcPr>
            <w:tcW w:w="380" w:type="dxa"/>
            <w:tcBorders>
              <w:top w:val="nil"/>
              <w:left w:val="single" w:sz="18" w:space="0" w:color="auto"/>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29</w:t>
            </w:r>
          </w:p>
        </w:tc>
        <w:tc>
          <w:tcPr>
            <w:tcW w:w="1501" w:type="dxa"/>
            <w:tcBorders>
              <w:top w:val="nil"/>
              <w:left w:val="single" w:sz="18" w:space="0" w:color="auto"/>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109</w:t>
            </w:r>
          </w:p>
        </w:tc>
        <w:tc>
          <w:tcPr>
            <w:tcW w:w="1501" w:type="dxa"/>
            <w:tcBorders>
              <w:top w:val="nil"/>
              <w:left w:val="nil"/>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120</w:t>
            </w:r>
          </w:p>
        </w:tc>
      </w:tr>
      <w:tr w:rsidR="00952780" w:rsidRPr="00952780" w:rsidTr="00E60D73">
        <w:trPr>
          <w:trHeight w:val="300"/>
          <w:jc w:val="center"/>
        </w:trPr>
        <w:tc>
          <w:tcPr>
            <w:tcW w:w="1742"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b/>
                <w:bCs/>
                <w:color w:val="000000"/>
                <w:lang w:eastAsia="sk-SK"/>
              </w:rPr>
            </w:pPr>
            <w:r w:rsidRPr="00952780">
              <w:rPr>
                <w:b/>
                <w:bCs/>
                <w:color w:val="000000"/>
                <w:lang w:eastAsia="sk-SK"/>
              </w:rPr>
              <w:t>Medián:</w:t>
            </w:r>
          </w:p>
        </w:tc>
        <w:tc>
          <w:tcPr>
            <w:tcW w:w="1110"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109</w:t>
            </w:r>
          </w:p>
        </w:tc>
        <w:tc>
          <w:tcPr>
            <w:tcW w:w="673" w:type="dxa"/>
            <w:tcBorders>
              <w:top w:val="single" w:sz="4" w:space="0" w:color="auto"/>
              <w:left w:val="nil"/>
              <w:bottom w:val="single" w:sz="18" w:space="0" w:color="auto"/>
              <w:right w:val="single" w:sz="18" w:space="0" w:color="auto"/>
            </w:tcBorders>
            <w:shd w:val="clear" w:color="auto" w:fill="auto"/>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103</w:t>
            </w:r>
          </w:p>
        </w:tc>
        <w:tc>
          <w:tcPr>
            <w:tcW w:w="380" w:type="dxa"/>
            <w:tcBorders>
              <w:top w:val="nil"/>
              <w:left w:val="single" w:sz="18" w:space="0" w:color="auto"/>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30</w:t>
            </w:r>
          </w:p>
        </w:tc>
        <w:tc>
          <w:tcPr>
            <w:tcW w:w="1501" w:type="dxa"/>
            <w:tcBorders>
              <w:top w:val="nil"/>
              <w:left w:val="single" w:sz="18" w:space="0" w:color="auto"/>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100</w:t>
            </w:r>
          </w:p>
        </w:tc>
        <w:tc>
          <w:tcPr>
            <w:tcW w:w="1501" w:type="dxa"/>
            <w:tcBorders>
              <w:top w:val="nil"/>
              <w:left w:val="nil"/>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100</w:t>
            </w:r>
          </w:p>
        </w:tc>
      </w:tr>
      <w:tr w:rsidR="00952780" w:rsidRPr="00952780" w:rsidTr="00E60D73">
        <w:trPr>
          <w:trHeight w:val="300"/>
          <w:jc w:val="center"/>
        </w:trPr>
        <w:tc>
          <w:tcPr>
            <w:tcW w:w="1742"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r w:rsidRPr="00952780">
              <w:rPr>
                <w:color w:val="000000"/>
                <w:lang w:eastAsia="sk-SK"/>
              </w:rPr>
              <w:t>Poč. resp.:</w:t>
            </w:r>
          </w:p>
        </w:tc>
        <w:tc>
          <w:tcPr>
            <w:tcW w:w="111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952780" w:rsidRPr="00952780" w:rsidRDefault="00952780" w:rsidP="00952780">
            <w:pPr>
              <w:spacing w:line="240" w:lineRule="auto"/>
              <w:jc w:val="center"/>
              <w:rPr>
                <w:b/>
                <w:color w:val="000000"/>
                <w:lang w:eastAsia="sk-SK"/>
              </w:rPr>
            </w:pPr>
            <w:r w:rsidRPr="00952780">
              <w:rPr>
                <w:b/>
                <w:color w:val="000000"/>
                <w:lang w:eastAsia="sk-SK"/>
              </w:rPr>
              <w:t>17</w:t>
            </w:r>
          </w:p>
        </w:tc>
        <w:tc>
          <w:tcPr>
            <w:tcW w:w="673" w:type="dxa"/>
            <w:tcBorders>
              <w:top w:val="single" w:sz="18" w:space="0" w:color="auto"/>
              <w:left w:val="single" w:sz="18" w:space="0" w:color="auto"/>
              <w:bottom w:val="nil"/>
              <w:right w:val="nil"/>
            </w:tcBorders>
            <w:shd w:val="clear" w:color="auto" w:fill="auto"/>
            <w:noWrap/>
            <w:vAlign w:val="bottom"/>
            <w:hideMark/>
          </w:tcPr>
          <w:p w:rsidR="00952780" w:rsidRPr="00952780" w:rsidRDefault="00952780" w:rsidP="00952780">
            <w:pPr>
              <w:spacing w:line="240" w:lineRule="auto"/>
              <w:jc w:val="center"/>
              <w:rPr>
                <w:color w:val="000000"/>
                <w:lang w:eastAsia="sk-SK"/>
              </w:rPr>
            </w:pP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31</w:t>
            </w:r>
          </w:p>
        </w:tc>
        <w:tc>
          <w:tcPr>
            <w:tcW w:w="1501" w:type="dxa"/>
            <w:tcBorders>
              <w:top w:val="nil"/>
              <w:left w:val="single" w:sz="18" w:space="0" w:color="auto"/>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113</w:t>
            </w:r>
          </w:p>
        </w:tc>
        <w:tc>
          <w:tcPr>
            <w:tcW w:w="1501" w:type="dxa"/>
            <w:tcBorders>
              <w:top w:val="nil"/>
              <w:left w:val="nil"/>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107</w:t>
            </w:r>
          </w:p>
        </w:tc>
      </w:tr>
      <w:tr w:rsidR="00952780" w:rsidRPr="00952780" w:rsidTr="00E60D73">
        <w:trPr>
          <w:trHeight w:val="300"/>
          <w:jc w:val="center"/>
        </w:trPr>
        <w:tc>
          <w:tcPr>
            <w:tcW w:w="1742"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1110" w:type="dxa"/>
            <w:tcBorders>
              <w:top w:val="single" w:sz="18" w:space="0" w:color="auto"/>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673"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32</w:t>
            </w:r>
          </w:p>
        </w:tc>
        <w:tc>
          <w:tcPr>
            <w:tcW w:w="1501"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103</w:t>
            </w:r>
          </w:p>
        </w:tc>
        <w:tc>
          <w:tcPr>
            <w:tcW w:w="1501"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108</w:t>
            </w:r>
          </w:p>
        </w:tc>
      </w:tr>
      <w:tr w:rsidR="00952780" w:rsidRPr="00952780" w:rsidTr="00E60D73">
        <w:trPr>
          <w:trHeight w:val="300"/>
          <w:jc w:val="center"/>
        </w:trPr>
        <w:tc>
          <w:tcPr>
            <w:tcW w:w="1742"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1110"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673"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33</w:t>
            </w:r>
          </w:p>
        </w:tc>
        <w:tc>
          <w:tcPr>
            <w:tcW w:w="1501"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104</w:t>
            </w:r>
          </w:p>
        </w:tc>
        <w:tc>
          <w:tcPr>
            <w:tcW w:w="1501"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100</w:t>
            </w:r>
          </w:p>
        </w:tc>
      </w:tr>
      <w:tr w:rsidR="00952780" w:rsidRPr="00952780" w:rsidTr="00E60D73">
        <w:trPr>
          <w:trHeight w:val="300"/>
          <w:jc w:val="center"/>
        </w:trPr>
        <w:tc>
          <w:tcPr>
            <w:tcW w:w="1742"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1110"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673"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B8CCE4"/>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34</w:t>
            </w:r>
          </w:p>
        </w:tc>
        <w:tc>
          <w:tcPr>
            <w:tcW w:w="1501" w:type="dxa"/>
            <w:tcBorders>
              <w:top w:val="nil"/>
              <w:left w:val="single" w:sz="18" w:space="0" w:color="auto"/>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108</w:t>
            </w:r>
          </w:p>
        </w:tc>
        <w:tc>
          <w:tcPr>
            <w:tcW w:w="1501" w:type="dxa"/>
            <w:tcBorders>
              <w:top w:val="nil"/>
              <w:left w:val="nil"/>
              <w:bottom w:val="single" w:sz="4"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107</w:t>
            </w:r>
          </w:p>
        </w:tc>
      </w:tr>
      <w:tr w:rsidR="00952780" w:rsidRPr="00952780" w:rsidTr="00E60D73">
        <w:trPr>
          <w:trHeight w:val="300"/>
          <w:jc w:val="center"/>
        </w:trPr>
        <w:tc>
          <w:tcPr>
            <w:tcW w:w="1742"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1110"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673"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39</w:t>
            </w:r>
          </w:p>
        </w:tc>
        <w:tc>
          <w:tcPr>
            <w:tcW w:w="1501"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108</w:t>
            </w:r>
          </w:p>
        </w:tc>
        <w:tc>
          <w:tcPr>
            <w:tcW w:w="1501"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69</w:t>
            </w:r>
          </w:p>
        </w:tc>
      </w:tr>
      <w:tr w:rsidR="00952780" w:rsidRPr="00952780" w:rsidTr="00E60D73">
        <w:trPr>
          <w:trHeight w:val="300"/>
          <w:jc w:val="center"/>
        </w:trPr>
        <w:tc>
          <w:tcPr>
            <w:tcW w:w="1742"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1110"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673"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42</w:t>
            </w:r>
          </w:p>
        </w:tc>
        <w:tc>
          <w:tcPr>
            <w:tcW w:w="1501"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106</w:t>
            </w:r>
          </w:p>
        </w:tc>
        <w:tc>
          <w:tcPr>
            <w:tcW w:w="1501"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100</w:t>
            </w:r>
          </w:p>
        </w:tc>
      </w:tr>
      <w:tr w:rsidR="00952780" w:rsidRPr="00952780" w:rsidTr="00E60D73">
        <w:trPr>
          <w:trHeight w:val="300"/>
          <w:jc w:val="center"/>
        </w:trPr>
        <w:tc>
          <w:tcPr>
            <w:tcW w:w="1742"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1110"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673"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43</w:t>
            </w:r>
          </w:p>
        </w:tc>
        <w:tc>
          <w:tcPr>
            <w:tcW w:w="1501"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109</w:t>
            </w:r>
          </w:p>
        </w:tc>
        <w:tc>
          <w:tcPr>
            <w:tcW w:w="1501"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109</w:t>
            </w:r>
          </w:p>
        </w:tc>
      </w:tr>
      <w:tr w:rsidR="00952780" w:rsidRPr="00952780" w:rsidTr="00E60D73">
        <w:trPr>
          <w:trHeight w:val="300"/>
          <w:jc w:val="center"/>
        </w:trPr>
        <w:tc>
          <w:tcPr>
            <w:tcW w:w="1742"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1110"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673"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44</w:t>
            </w:r>
          </w:p>
        </w:tc>
        <w:tc>
          <w:tcPr>
            <w:tcW w:w="1501"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110</w:t>
            </w:r>
          </w:p>
        </w:tc>
        <w:tc>
          <w:tcPr>
            <w:tcW w:w="1501"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101</w:t>
            </w:r>
          </w:p>
        </w:tc>
      </w:tr>
      <w:tr w:rsidR="00952780" w:rsidRPr="00952780" w:rsidTr="00E60D73">
        <w:trPr>
          <w:trHeight w:val="300"/>
          <w:jc w:val="center"/>
        </w:trPr>
        <w:tc>
          <w:tcPr>
            <w:tcW w:w="1742"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1110"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673"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4" w:space="0" w:color="auto"/>
              <w:right w:val="single" w:sz="18" w:space="0" w:color="auto"/>
            </w:tcBorders>
            <w:shd w:val="clear" w:color="000000" w:fill="E6B9B8"/>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45</w:t>
            </w:r>
          </w:p>
        </w:tc>
        <w:tc>
          <w:tcPr>
            <w:tcW w:w="1501" w:type="dxa"/>
            <w:tcBorders>
              <w:top w:val="nil"/>
              <w:left w:val="single" w:sz="18" w:space="0" w:color="auto"/>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98</w:t>
            </w:r>
          </w:p>
        </w:tc>
        <w:tc>
          <w:tcPr>
            <w:tcW w:w="1501" w:type="dxa"/>
            <w:tcBorders>
              <w:top w:val="nil"/>
              <w:left w:val="nil"/>
              <w:bottom w:val="single" w:sz="4" w:space="0" w:color="auto"/>
              <w:right w:val="single" w:sz="4" w:space="0" w:color="auto"/>
            </w:tcBorders>
            <w:shd w:val="clear" w:color="000000" w:fill="E6B9B8"/>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102</w:t>
            </w:r>
          </w:p>
        </w:tc>
      </w:tr>
      <w:tr w:rsidR="00952780" w:rsidRPr="00952780" w:rsidTr="00E60D73">
        <w:trPr>
          <w:trHeight w:val="315"/>
          <w:jc w:val="center"/>
        </w:trPr>
        <w:tc>
          <w:tcPr>
            <w:tcW w:w="1742"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1110"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673"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380"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4" w:space="0" w:color="auto"/>
              <w:left w:val="single" w:sz="18" w:space="0" w:color="auto"/>
              <w:bottom w:val="single" w:sz="18" w:space="0" w:color="auto"/>
              <w:right w:val="single" w:sz="18" w:space="0" w:color="auto"/>
            </w:tcBorders>
            <w:shd w:val="clear" w:color="000000" w:fill="B8CCE4"/>
            <w:noWrap/>
            <w:vAlign w:val="bottom"/>
            <w:hideMark/>
          </w:tcPr>
          <w:p w:rsidR="00952780" w:rsidRPr="00952780" w:rsidRDefault="00952780" w:rsidP="00952780">
            <w:pPr>
              <w:spacing w:line="240" w:lineRule="auto"/>
              <w:jc w:val="center"/>
              <w:rPr>
                <w:b/>
                <w:bCs/>
                <w:color w:val="000000"/>
                <w:lang w:eastAsia="sk-SK"/>
              </w:rPr>
            </w:pPr>
            <w:r w:rsidRPr="00952780">
              <w:rPr>
                <w:b/>
                <w:bCs/>
                <w:color w:val="000000"/>
                <w:lang w:eastAsia="sk-SK"/>
              </w:rPr>
              <w:t>47</w:t>
            </w:r>
          </w:p>
        </w:tc>
        <w:tc>
          <w:tcPr>
            <w:tcW w:w="1501" w:type="dxa"/>
            <w:tcBorders>
              <w:top w:val="nil"/>
              <w:left w:val="single" w:sz="18" w:space="0" w:color="auto"/>
              <w:bottom w:val="single" w:sz="18"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110</w:t>
            </w:r>
          </w:p>
        </w:tc>
        <w:tc>
          <w:tcPr>
            <w:tcW w:w="1501" w:type="dxa"/>
            <w:tcBorders>
              <w:top w:val="nil"/>
              <w:left w:val="nil"/>
              <w:bottom w:val="single" w:sz="18" w:space="0" w:color="auto"/>
              <w:right w:val="single" w:sz="4" w:space="0" w:color="auto"/>
            </w:tcBorders>
            <w:shd w:val="clear" w:color="000000" w:fill="B8CCE4"/>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92</w:t>
            </w:r>
          </w:p>
        </w:tc>
      </w:tr>
      <w:tr w:rsidR="00952780" w:rsidRPr="00952780" w:rsidTr="00E60D73">
        <w:trPr>
          <w:trHeight w:val="300"/>
          <w:jc w:val="center"/>
        </w:trPr>
        <w:tc>
          <w:tcPr>
            <w:tcW w:w="1742"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1110"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673"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380"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single" w:sz="18" w:space="0" w:color="auto"/>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b/>
                <w:bCs/>
                <w:color w:val="000000"/>
                <w:lang w:eastAsia="sk-SK"/>
              </w:rPr>
            </w:pPr>
            <w:r w:rsidRPr="00952780">
              <w:rPr>
                <w:b/>
                <w:bCs/>
                <w:color w:val="000000"/>
                <w:lang w:eastAsia="sk-SK"/>
              </w:rPr>
              <w:t>Aritm. priemer:</w:t>
            </w:r>
          </w:p>
        </w:tc>
        <w:tc>
          <w:tcPr>
            <w:tcW w:w="1501"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104,2333333</w:t>
            </w:r>
          </w:p>
        </w:tc>
        <w:tc>
          <w:tcPr>
            <w:tcW w:w="1501" w:type="dxa"/>
            <w:tcBorders>
              <w:top w:val="single" w:sz="18" w:space="0" w:color="auto"/>
              <w:left w:val="nil"/>
              <w:bottom w:val="single" w:sz="4" w:space="0" w:color="auto"/>
              <w:right w:val="single" w:sz="18" w:space="0" w:color="auto"/>
            </w:tcBorders>
            <w:shd w:val="clear" w:color="auto" w:fill="auto"/>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96,2333333</w:t>
            </w:r>
          </w:p>
        </w:tc>
      </w:tr>
      <w:tr w:rsidR="00952780" w:rsidRPr="00952780" w:rsidTr="00E60D73">
        <w:trPr>
          <w:trHeight w:val="300"/>
          <w:jc w:val="center"/>
        </w:trPr>
        <w:tc>
          <w:tcPr>
            <w:tcW w:w="1742"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1110"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673"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380"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b/>
                <w:bCs/>
                <w:color w:val="000000"/>
                <w:lang w:eastAsia="sk-SK"/>
              </w:rPr>
            </w:pPr>
            <w:r w:rsidRPr="00952780">
              <w:rPr>
                <w:b/>
                <w:bCs/>
                <w:color w:val="000000"/>
                <w:lang w:eastAsia="sk-SK"/>
              </w:rPr>
              <w:t>Modus:</w:t>
            </w:r>
          </w:p>
        </w:tc>
        <w:tc>
          <w:tcPr>
            <w:tcW w:w="1501"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100, 104, 108</w:t>
            </w:r>
          </w:p>
        </w:tc>
        <w:tc>
          <w:tcPr>
            <w:tcW w:w="1501" w:type="dxa"/>
            <w:tcBorders>
              <w:top w:val="single" w:sz="4" w:space="0" w:color="auto"/>
              <w:left w:val="nil"/>
              <w:bottom w:val="single" w:sz="4" w:space="0" w:color="auto"/>
              <w:right w:val="single" w:sz="18" w:space="0" w:color="auto"/>
            </w:tcBorders>
            <w:shd w:val="clear" w:color="auto" w:fill="auto"/>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100, 101, 102</w:t>
            </w:r>
          </w:p>
        </w:tc>
      </w:tr>
      <w:tr w:rsidR="00952780" w:rsidRPr="00952780" w:rsidTr="00E60D73">
        <w:trPr>
          <w:trHeight w:val="300"/>
          <w:jc w:val="center"/>
        </w:trPr>
        <w:tc>
          <w:tcPr>
            <w:tcW w:w="1742"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1110"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673"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380"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b/>
                <w:bCs/>
                <w:color w:val="000000"/>
                <w:lang w:eastAsia="sk-SK"/>
              </w:rPr>
            </w:pPr>
            <w:r w:rsidRPr="00952780">
              <w:rPr>
                <w:b/>
                <w:bCs/>
                <w:color w:val="000000"/>
                <w:lang w:eastAsia="sk-SK"/>
              </w:rPr>
              <w:t>Medián:</w:t>
            </w:r>
          </w:p>
        </w:tc>
        <w:tc>
          <w:tcPr>
            <w:tcW w:w="1501"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104,5</w:t>
            </w:r>
          </w:p>
        </w:tc>
        <w:tc>
          <w:tcPr>
            <w:tcW w:w="1501" w:type="dxa"/>
            <w:tcBorders>
              <w:top w:val="single" w:sz="4" w:space="0" w:color="auto"/>
              <w:left w:val="nil"/>
              <w:bottom w:val="single" w:sz="18" w:space="0" w:color="auto"/>
              <w:right w:val="single" w:sz="18" w:space="0" w:color="auto"/>
            </w:tcBorders>
            <w:shd w:val="clear" w:color="auto" w:fill="auto"/>
            <w:noWrap/>
            <w:vAlign w:val="bottom"/>
            <w:hideMark/>
          </w:tcPr>
          <w:p w:rsidR="00952780" w:rsidRPr="00952780" w:rsidRDefault="00952780" w:rsidP="00952780">
            <w:pPr>
              <w:spacing w:line="240" w:lineRule="auto"/>
              <w:jc w:val="center"/>
              <w:rPr>
                <w:color w:val="000000"/>
                <w:lang w:eastAsia="sk-SK"/>
              </w:rPr>
            </w:pPr>
            <w:r w:rsidRPr="00952780">
              <w:rPr>
                <w:color w:val="000000"/>
                <w:lang w:eastAsia="sk-SK"/>
              </w:rPr>
              <w:t>100,5</w:t>
            </w:r>
          </w:p>
        </w:tc>
      </w:tr>
      <w:tr w:rsidR="00952780" w:rsidRPr="00952780" w:rsidTr="00E60D73">
        <w:trPr>
          <w:trHeight w:val="300"/>
          <w:jc w:val="center"/>
        </w:trPr>
        <w:tc>
          <w:tcPr>
            <w:tcW w:w="1742"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1110"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673"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380" w:type="dxa"/>
            <w:tcBorders>
              <w:top w:val="nil"/>
              <w:left w:val="nil"/>
              <w:bottom w:val="nil"/>
              <w:right w:val="nil"/>
            </w:tcBorders>
            <w:shd w:val="clear" w:color="auto" w:fill="auto"/>
            <w:noWrap/>
            <w:vAlign w:val="bottom"/>
            <w:hideMark/>
          </w:tcPr>
          <w:p w:rsidR="00952780" w:rsidRPr="00952780" w:rsidRDefault="00952780" w:rsidP="00952780">
            <w:pPr>
              <w:spacing w:line="240" w:lineRule="auto"/>
              <w:jc w:val="left"/>
              <w:rPr>
                <w:color w:val="000000"/>
                <w:lang w:eastAsia="sk-SK"/>
              </w:rPr>
            </w:pPr>
          </w:p>
        </w:tc>
        <w:tc>
          <w:tcPr>
            <w:tcW w:w="2019" w:type="dxa"/>
            <w:tcBorders>
              <w:top w:val="nil"/>
              <w:left w:val="nil"/>
              <w:bottom w:val="nil"/>
              <w:right w:val="single" w:sz="18" w:space="0" w:color="auto"/>
            </w:tcBorders>
            <w:shd w:val="clear" w:color="auto" w:fill="auto"/>
            <w:noWrap/>
            <w:vAlign w:val="bottom"/>
            <w:hideMark/>
          </w:tcPr>
          <w:p w:rsidR="00952780" w:rsidRPr="00952780" w:rsidRDefault="00952780" w:rsidP="00952780">
            <w:pPr>
              <w:spacing w:line="240" w:lineRule="auto"/>
              <w:jc w:val="left"/>
              <w:rPr>
                <w:color w:val="000000"/>
                <w:lang w:eastAsia="sk-SK"/>
              </w:rPr>
            </w:pPr>
            <w:r w:rsidRPr="00952780">
              <w:rPr>
                <w:color w:val="000000"/>
                <w:lang w:eastAsia="sk-SK"/>
              </w:rPr>
              <w:t>Poč. resp.:</w:t>
            </w:r>
          </w:p>
        </w:tc>
        <w:tc>
          <w:tcPr>
            <w:tcW w:w="1501"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952780" w:rsidRPr="00952780" w:rsidRDefault="00952780" w:rsidP="00952780">
            <w:pPr>
              <w:spacing w:line="240" w:lineRule="auto"/>
              <w:jc w:val="center"/>
              <w:rPr>
                <w:b/>
                <w:color w:val="000000"/>
                <w:lang w:eastAsia="sk-SK"/>
              </w:rPr>
            </w:pPr>
            <w:r w:rsidRPr="00952780">
              <w:rPr>
                <w:b/>
                <w:color w:val="000000"/>
                <w:lang w:eastAsia="sk-SK"/>
              </w:rPr>
              <w:t>30</w:t>
            </w:r>
          </w:p>
        </w:tc>
        <w:tc>
          <w:tcPr>
            <w:tcW w:w="1501" w:type="dxa"/>
            <w:tcBorders>
              <w:top w:val="single" w:sz="18" w:space="0" w:color="auto"/>
              <w:left w:val="single" w:sz="18" w:space="0" w:color="auto"/>
              <w:bottom w:val="nil"/>
              <w:right w:val="nil"/>
            </w:tcBorders>
            <w:shd w:val="clear" w:color="auto" w:fill="auto"/>
            <w:noWrap/>
            <w:vAlign w:val="bottom"/>
            <w:hideMark/>
          </w:tcPr>
          <w:p w:rsidR="00952780" w:rsidRPr="00952780" w:rsidRDefault="00952780" w:rsidP="00952780">
            <w:pPr>
              <w:spacing w:line="240" w:lineRule="auto"/>
              <w:jc w:val="center"/>
              <w:rPr>
                <w:color w:val="000000"/>
                <w:lang w:eastAsia="sk-SK"/>
              </w:rPr>
            </w:pPr>
          </w:p>
        </w:tc>
      </w:tr>
    </w:tbl>
    <w:p w:rsidR="00E60D73" w:rsidRPr="00451E80" w:rsidRDefault="00E60D73" w:rsidP="00E60D73">
      <w:pPr>
        <w:rPr>
          <w:i/>
        </w:rPr>
      </w:pPr>
      <w:r>
        <w:rPr>
          <w:i/>
        </w:rPr>
        <w:t>Tab.16 a17: Profil súboru RZ a NZ podľa výsledkov dotazníku DPOP-05</w:t>
      </w:r>
    </w:p>
    <w:p w:rsidR="00994941" w:rsidRDefault="00994941" w:rsidP="00AF24AE"/>
    <w:p w:rsidR="00793A65" w:rsidRPr="00014793" w:rsidRDefault="00495A29" w:rsidP="00014793">
      <w:pPr>
        <w:rPr>
          <w:b/>
        </w:rPr>
      </w:pPr>
      <w:r w:rsidRPr="00014793">
        <w:rPr>
          <w:b/>
        </w:rPr>
        <w:t>Výpočty z DPOP-05</w:t>
      </w:r>
    </w:p>
    <w:p w:rsidR="00495A29" w:rsidRPr="009B66F0" w:rsidRDefault="00793A65" w:rsidP="00014793">
      <w:pPr>
        <w:rPr>
          <w:u w:val="single"/>
        </w:rPr>
      </w:pPr>
      <w:r w:rsidRPr="009B66F0">
        <w:rPr>
          <w:u w:val="single"/>
        </w:rPr>
        <w:t>Korelácia</w:t>
      </w:r>
    </w:p>
    <w:p w:rsidR="009B66F0" w:rsidRDefault="009B66F0" w:rsidP="00014793">
      <w:r>
        <w:tab/>
        <w:t>V tomto diely sú uvedené výsledky korelácie, teda zisteného vzťahu jednotlivých sociodemografických premenných (konkrétne vek</w:t>
      </w:r>
      <w:r w:rsidR="00EA70B2">
        <w:t>u</w:t>
      </w:r>
      <w:r>
        <w:t>, seniority a dosiahnuté</w:t>
      </w:r>
      <w:r w:rsidR="00EA70B2">
        <w:t>ho vzdelania</w:t>
      </w:r>
      <w:r>
        <w:t xml:space="preserve">) s hodnotami </w:t>
      </w:r>
      <w:r w:rsidR="00EA70B2">
        <w:t>spokojnosti s prácou a dôležitosti okolností v práci v </w:t>
      </w:r>
      <w:r w:rsidR="00A37A01">
        <w:t>dotazníku</w:t>
      </w:r>
      <w:r w:rsidR="00EA70B2">
        <w:t xml:space="preserve"> DPOP-05</w:t>
      </w:r>
      <w:r>
        <w:t>, jednotlivo pre RZ a NZ.</w:t>
      </w:r>
    </w:p>
    <w:tbl>
      <w:tblPr>
        <w:tblW w:w="5564" w:type="dxa"/>
        <w:jc w:val="center"/>
        <w:tblCellMar>
          <w:left w:w="70" w:type="dxa"/>
          <w:right w:w="70" w:type="dxa"/>
        </w:tblCellMar>
        <w:tblLook w:val="04A0"/>
      </w:tblPr>
      <w:tblGrid>
        <w:gridCol w:w="1925"/>
        <w:gridCol w:w="1038"/>
        <w:gridCol w:w="1066"/>
        <w:gridCol w:w="1535"/>
      </w:tblGrid>
      <w:tr w:rsidR="0030487B" w:rsidRPr="0030487B" w:rsidTr="0030487B">
        <w:trPr>
          <w:trHeight w:val="300"/>
          <w:jc w:val="center"/>
        </w:trPr>
        <w:tc>
          <w:tcPr>
            <w:tcW w:w="5564"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0487B" w:rsidRPr="0030487B" w:rsidRDefault="00C70C5A" w:rsidP="0030487B">
            <w:pPr>
              <w:spacing w:line="240" w:lineRule="auto"/>
              <w:jc w:val="center"/>
              <w:rPr>
                <w:b/>
                <w:bCs/>
                <w:lang w:eastAsia="sk-SK"/>
              </w:rPr>
            </w:pPr>
            <w:r>
              <w:rPr>
                <w:b/>
                <w:bCs/>
                <w:lang w:eastAsia="sk-SK"/>
              </w:rPr>
              <w:t>Korelácie: DPOP-05  (RZ)</w:t>
            </w:r>
          </w:p>
        </w:tc>
      </w:tr>
      <w:tr w:rsidR="0030487B" w:rsidRPr="0030487B" w:rsidTr="0030487B">
        <w:trPr>
          <w:trHeight w:val="300"/>
          <w:jc w:val="center"/>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30487B" w:rsidRPr="0030487B" w:rsidRDefault="0030487B" w:rsidP="0030487B">
            <w:pPr>
              <w:spacing w:line="240" w:lineRule="auto"/>
              <w:jc w:val="center"/>
              <w:rPr>
                <w:color w:val="000000"/>
                <w:lang w:eastAsia="sk-SK"/>
              </w:rPr>
            </w:pPr>
            <w:r w:rsidRPr="0030487B">
              <w:rPr>
                <w:color w:val="000000"/>
                <w:lang w:eastAsia="sk-SK"/>
              </w:rPr>
              <w:t>Sociodemografické premenné =&gt;</w:t>
            </w:r>
          </w:p>
        </w:tc>
        <w:tc>
          <w:tcPr>
            <w:tcW w:w="10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487B" w:rsidRPr="0030487B" w:rsidRDefault="0030487B" w:rsidP="0030487B">
            <w:pPr>
              <w:spacing w:line="240" w:lineRule="auto"/>
              <w:jc w:val="center"/>
              <w:rPr>
                <w:b/>
                <w:bCs/>
                <w:color w:val="000000"/>
                <w:lang w:eastAsia="sk-SK"/>
              </w:rPr>
            </w:pPr>
            <w:r w:rsidRPr="0030487B">
              <w:rPr>
                <w:b/>
                <w:bCs/>
                <w:color w:val="000000"/>
                <w:lang w:eastAsia="sk-SK"/>
              </w:rPr>
              <w:t>Vek</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487B" w:rsidRPr="0030487B" w:rsidRDefault="0030487B" w:rsidP="0030487B">
            <w:pPr>
              <w:spacing w:line="240" w:lineRule="auto"/>
              <w:jc w:val="center"/>
              <w:rPr>
                <w:b/>
                <w:bCs/>
                <w:color w:val="000000"/>
                <w:lang w:eastAsia="sk-SK"/>
              </w:rPr>
            </w:pPr>
            <w:r w:rsidRPr="0030487B">
              <w:rPr>
                <w:b/>
                <w:bCs/>
                <w:color w:val="000000"/>
                <w:lang w:eastAsia="sk-SK"/>
              </w:rPr>
              <w:t>Seniorita</w:t>
            </w:r>
          </w:p>
        </w:tc>
        <w:tc>
          <w:tcPr>
            <w:tcW w:w="1535" w:type="dxa"/>
            <w:vMerge w:val="restart"/>
            <w:tcBorders>
              <w:top w:val="nil"/>
              <w:left w:val="single" w:sz="4" w:space="0" w:color="auto"/>
              <w:bottom w:val="single" w:sz="4" w:space="0" w:color="auto"/>
              <w:right w:val="single" w:sz="4" w:space="0" w:color="auto"/>
            </w:tcBorders>
            <w:shd w:val="clear" w:color="auto" w:fill="auto"/>
            <w:vAlign w:val="center"/>
            <w:hideMark/>
          </w:tcPr>
          <w:p w:rsidR="0030487B" w:rsidRPr="0030487B" w:rsidRDefault="0030487B" w:rsidP="0030487B">
            <w:pPr>
              <w:spacing w:line="240" w:lineRule="auto"/>
              <w:jc w:val="center"/>
              <w:rPr>
                <w:b/>
                <w:bCs/>
                <w:color w:val="000000"/>
                <w:lang w:eastAsia="sk-SK"/>
              </w:rPr>
            </w:pPr>
            <w:r w:rsidRPr="0030487B">
              <w:rPr>
                <w:b/>
                <w:bCs/>
                <w:color w:val="000000"/>
                <w:lang w:eastAsia="sk-SK"/>
              </w:rPr>
              <w:t>Dosiahnuté vzdelanie</w:t>
            </w:r>
          </w:p>
        </w:tc>
      </w:tr>
      <w:tr w:rsidR="0030487B" w:rsidRPr="0030487B" w:rsidTr="0030487B">
        <w:trPr>
          <w:trHeight w:val="300"/>
          <w:jc w:val="center"/>
        </w:trPr>
        <w:tc>
          <w:tcPr>
            <w:tcW w:w="1925" w:type="dxa"/>
            <w:vMerge/>
            <w:tcBorders>
              <w:top w:val="nil"/>
              <w:left w:val="single" w:sz="4" w:space="0" w:color="auto"/>
              <w:bottom w:val="single" w:sz="4" w:space="0" w:color="auto"/>
              <w:right w:val="single" w:sz="4" w:space="0" w:color="auto"/>
            </w:tcBorders>
            <w:vAlign w:val="center"/>
            <w:hideMark/>
          </w:tcPr>
          <w:p w:rsidR="0030487B" w:rsidRPr="0030487B" w:rsidRDefault="0030487B" w:rsidP="0030487B">
            <w:pPr>
              <w:spacing w:line="240" w:lineRule="auto"/>
              <w:jc w:val="left"/>
              <w:rPr>
                <w:color w:val="000000"/>
                <w:lang w:eastAsia="sk-SK"/>
              </w:rPr>
            </w:pPr>
          </w:p>
        </w:tc>
        <w:tc>
          <w:tcPr>
            <w:tcW w:w="1038" w:type="dxa"/>
            <w:vMerge/>
            <w:tcBorders>
              <w:top w:val="nil"/>
              <w:left w:val="single" w:sz="4" w:space="0" w:color="auto"/>
              <w:bottom w:val="single" w:sz="4" w:space="0" w:color="auto"/>
              <w:right w:val="single" w:sz="4" w:space="0" w:color="auto"/>
            </w:tcBorders>
            <w:vAlign w:val="center"/>
            <w:hideMark/>
          </w:tcPr>
          <w:p w:rsidR="0030487B" w:rsidRPr="0030487B" w:rsidRDefault="0030487B" w:rsidP="0030487B">
            <w:pPr>
              <w:spacing w:line="240" w:lineRule="auto"/>
              <w:jc w:val="left"/>
              <w:rPr>
                <w:b/>
                <w:bCs/>
                <w:color w:val="000000"/>
                <w:lang w:eastAsia="sk-SK"/>
              </w:rPr>
            </w:pPr>
          </w:p>
        </w:tc>
        <w:tc>
          <w:tcPr>
            <w:tcW w:w="1066" w:type="dxa"/>
            <w:vMerge/>
            <w:tcBorders>
              <w:top w:val="nil"/>
              <w:left w:val="single" w:sz="4" w:space="0" w:color="auto"/>
              <w:bottom w:val="single" w:sz="4" w:space="0" w:color="auto"/>
              <w:right w:val="single" w:sz="4" w:space="0" w:color="auto"/>
            </w:tcBorders>
            <w:vAlign w:val="center"/>
            <w:hideMark/>
          </w:tcPr>
          <w:p w:rsidR="0030487B" w:rsidRPr="0030487B" w:rsidRDefault="0030487B" w:rsidP="0030487B">
            <w:pPr>
              <w:spacing w:line="240" w:lineRule="auto"/>
              <w:jc w:val="left"/>
              <w:rPr>
                <w:b/>
                <w:bCs/>
                <w:color w:val="000000"/>
                <w:lang w:eastAsia="sk-SK"/>
              </w:rPr>
            </w:pPr>
          </w:p>
        </w:tc>
        <w:tc>
          <w:tcPr>
            <w:tcW w:w="1535" w:type="dxa"/>
            <w:vMerge/>
            <w:tcBorders>
              <w:top w:val="nil"/>
              <w:left w:val="single" w:sz="4" w:space="0" w:color="auto"/>
              <w:bottom w:val="single" w:sz="4" w:space="0" w:color="auto"/>
              <w:right w:val="single" w:sz="4" w:space="0" w:color="auto"/>
            </w:tcBorders>
            <w:vAlign w:val="center"/>
            <w:hideMark/>
          </w:tcPr>
          <w:p w:rsidR="0030487B" w:rsidRPr="0030487B" w:rsidRDefault="0030487B" w:rsidP="0030487B">
            <w:pPr>
              <w:spacing w:line="240" w:lineRule="auto"/>
              <w:jc w:val="left"/>
              <w:rPr>
                <w:b/>
                <w:bCs/>
                <w:color w:val="000000"/>
                <w:lang w:eastAsia="sk-SK"/>
              </w:rPr>
            </w:pPr>
          </w:p>
        </w:tc>
      </w:tr>
      <w:tr w:rsidR="0030487B" w:rsidRPr="0030487B" w:rsidTr="0030487B">
        <w:trPr>
          <w:trHeight w:val="315"/>
          <w:jc w:val="center"/>
        </w:trPr>
        <w:tc>
          <w:tcPr>
            <w:tcW w:w="1925" w:type="dxa"/>
            <w:tcBorders>
              <w:top w:val="nil"/>
              <w:left w:val="single" w:sz="4" w:space="0" w:color="auto"/>
              <w:bottom w:val="single" w:sz="4" w:space="0" w:color="auto"/>
              <w:right w:val="single" w:sz="4" w:space="0" w:color="auto"/>
            </w:tcBorders>
            <w:shd w:val="clear" w:color="auto" w:fill="auto"/>
            <w:vAlign w:val="center"/>
            <w:hideMark/>
          </w:tcPr>
          <w:p w:rsidR="0030487B" w:rsidRPr="0030487B" w:rsidRDefault="0030487B" w:rsidP="0030487B">
            <w:pPr>
              <w:spacing w:line="240" w:lineRule="auto"/>
              <w:jc w:val="center"/>
              <w:rPr>
                <w:b/>
                <w:bCs/>
                <w:lang w:eastAsia="sk-SK"/>
              </w:rPr>
            </w:pPr>
            <w:r w:rsidRPr="0030487B">
              <w:rPr>
                <w:b/>
                <w:bCs/>
                <w:lang w:eastAsia="sk-SK"/>
              </w:rPr>
              <w:t>D</w:t>
            </w:r>
          </w:p>
        </w:tc>
        <w:tc>
          <w:tcPr>
            <w:tcW w:w="1038" w:type="dxa"/>
            <w:tcBorders>
              <w:top w:val="nil"/>
              <w:left w:val="nil"/>
              <w:bottom w:val="single" w:sz="4" w:space="0" w:color="auto"/>
              <w:right w:val="single" w:sz="4" w:space="0" w:color="auto"/>
            </w:tcBorders>
            <w:shd w:val="clear" w:color="auto" w:fill="auto"/>
            <w:noWrap/>
            <w:vAlign w:val="bottom"/>
            <w:hideMark/>
          </w:tcPr>
          <w:p w:rsidR="0030487B" w:rsidRPr="0030487B" w:rsidRDefault="0030487B" w:rsidP="0030487B">
            <w:pPr>
              <w:spacing w:line="240" w:lineRule="auto"/>
              <w:jc w:val="right"/>
              <w:rPr>
                <w:color w:val="000000"/>
                <w:lang w:eastAsia="sk-SK"/>
              </w:rPr>
            </w:pPr>
            <w:r w:rsidRPr="0030487B">
              <w:rPr>
                <w:color w:val="000000"/>
                <w:lang w:eastAsia="sk-SK"/>
              </w:rPr>
              <w:t>0,142366</w:t>
            </w:r>
          </w:p>
        </w:tc>
        <w:tc>
          <w:tcPr>
            <w:tcW w:w="1066" w:type="dxa"/>
            <w:tcBorders>
              <w:top w:val="nil"/>
              <w:left w:val="nil"/>
              <w:bottom w:val="single" w:sz="4" w:space="0" w:color="auto"/>
              <w:right w:val="single" w:sz="4" w:space="0" w:color="auto"/>
            </w:tcBorders>
            <w:shd w:val="clear" w:color="auto" w:fill="auto"/>
            <w:noWrap/>
            <w:vAlign w:val="bottom"/>
            <w:hideMark/>
          </w:tcPr>
          <w:p w:rsidR="0030487B" w:rsidRPr="0030487B" w:rsidRDefault="0030487B" w:rsidP="0030487B">
            <w:pPr>
              <w:spacing w:line="240" w:lineRule="auto"/>
              <w:jc w:val="right"/>
              <w:rPr>
                <w:color w:val="000000"/>
                <w:lang w:eastAsia="sk-SK"/>
              </w:rPr>
            </w:pPr>
            <w:r w:rsidRPr="0030487B">
              <w:rPr>
                <w:color w:val="000000"/>
                <w:lang w:eastAsia="sk-SK"/>
              </w:rPr>
              <w:t>0,248684</w:t>
            </w:r>
          </w:p>
        </w:tc>
        <w:tc>
          <w:tcPr>
            <w:tcW w:w="1535" w:type="dxa"/>
            <w:tcBorders>
              <w:top w:val="nil"/>
              <w:left w:val="nil"/>
              <w:bottom w:val="single" w:sz="4" w:space="0" w:color="auto"/>
              <w:right w:val="single" w:sz="4" w:space="0" w:color="auto"/>
            </w:tcBorders>
            <w:shd w:val="clear" w:color="auto" w:fill="auto"/>
            <w:noWrap/>
            <w:vAlign w:val="bottom"/>
            <w:hideMark/>
          </w:tcPr>
          <w:p w:rsidR="0030487B" w:rsidRPr="0030487B" w:rsidRDefault="0030487B" w:rsidP="0030487B">
            <w:pPr>
              <w:spacing w:line="240" w:lineRule="auto"/>
              <w:jc w:val="right"/>
              <w:rPr>
                <w:color w:val="000000"/>
                <w:lang w:eastAsia="sk-SK"/>
              </w:rPr>
            </w:pPr>
            <w:r w:rsidRPr="0030487B">
              <w:rPr>
                <w:color w:val="000000"/>
                <w:lang w:eastAsia="sk-SK"/>
              </w:rPr>
              <w:t>0,0734786</w:t>
            </w:r>
          </w:p>
        </w:tc>
      </w:tr>
      <w:tr w:rsidR="0030487B" w:rsidRPr="0030487B" w:rsidTr="0030487B">
        <w:trPr>
          <w:trHeight w:val="300"/>
          <w:jc w:val="center"/>
        </w:trPr>
        <w:tc>
          <w:tcPr>
            <w:tcW w:w="1925" w:type="dxa"/>
            <w:tcBorders>
              <w:top w:val="nil"/>
              <w:left w:val="single" w:sz="4" w:space="0" w:color="auto"/>
              <w:bottom w:val="single" w:sz="4" w:space="0" w:color="auto"/>
              <w:right w:val="single" w:sz="4" w:space="0" w:color="auto"/>
            </w:tcBorders>
            <w:shd w:val="clear" w:color="auto" w:fill="auto"/>
            <w:vAlign w:val="center"/>
            <w:hideMark/>
          </w:tcPr>
          <w:p w:rsidR="0030487B" w:rsidRPr="0030487B" w:rsidRDefault="0030487B" w:rsidP="0030487B">
            <w:pPr>
              <w:spacing w:line="240" w:lineRule="auto"/>
              <w:jc w:val="center"/>
              <w:rPr>
                <w:b/>
                <w:bCs/>
                <w:lang w:eastAsia="sk-SK"/>
              </w:rPr>
            </w:pPr>
            <w:r w:rsidRPr="0030487B">
              <w:rPr>
                <w:b/>
                <w:bCs/>
                <w:lang w:eastAsia="sk-SK"/>
              </w:rPr>
              <w:t>S</w:t>
            </w:r>
          </w:p>
        </w:tc>
        <w:tc>
          <w:tcPr>
            <w:tcW w:w="1038" w:type="dxa"/>
            <w:tcBorders>
              <w:top w:val="nil"/>
              <w:left w:val="nil"/>
              <w:bottom w:val="single" w:sz="4" w:space="0" w:color="auto"/>
              <w:right w:val="single" w:sz="4" w:space="0" w:color="auto"/>
            </w:tcBorders>
            <w:shd w:val="clear" w:color="auto" w:fill="auto"/>
            <w:noWrap/>
            <w:vAlign w:val="bottom"/>
            <w:hideMark/>
          </w:tcPr>
          <w:p w:rsidR="0030487B" w:rsidRPr="0030487B" w:rsidRDefault="0030487B" w:rsidP="0030487B">
            <w:pPr>
              <w:spacing w:line="240" w:lineRule="auto"/>
              <w:jc w:val="right"/>
              <w:rPr>
                <w:b/>
                <w:bCs/>
                <w:color w:val="FF0000"/>
                <w:lang w:eastAsia="sk-SK"/>
              </w:rPr>
            </w:pPr>
            <w:r w:rsidRPr="0030487B">
              <w:rPr>
                <w:b/>
                <w:bCs/>
                <w:color w:val="FF0000"/>
                <w:lang w:eastAsia="sk-SK"/>
              </w:rPr>
              <w:t>0,45723</w:t>
            </w:r>
          </w:p>
        </w:tc>
        <w:tc>
          <w:tcPr>
            <w:tcW w:w="1066" w:type="dxa"/>
            <w:tcBorders>
              <w:top w:val="nil"/>
              <w:left w:val="nil"/>
              <w:bottom w:val="single" w:sz="4" w:space="0" w:color="auto"/>
              <w:right w:val="single" w:sz="4" w:space="0" w:color="auto"/>
            </w:tcBorders>
            <w:shd w:val="clear" w:color="auto" w:fill="auto"/>
            <w:noWrap/>
            <w:vAlign w:val="bottom"/>
            <w:hideMark/>
          </w:tcPr>
          <w:p w:rsidR="0030487B" w:rsidRPr="0030487B" w:rsidRDefault="0030487B" w:rsidP="0030487B">
            <w:pPr>
              <w:spacing w:line="240" w:lineRule="auto"/>
              <w:jc w:val="right"/>
              <w:rPr>
                <w:color w:val="000000"/>
                <w:lang w:eastAsia="sk-SK"/>
              </w:rPr>
            </w:pPr>
            <w:r w:rsidRPr="0030487B">
              <w:rPr>
                <w:color w:val="000000"/>
                <w:lang w:eastAsia="sk-SK"/>
              </w:rPr>
              <w:t>-0,04358</w:t>
            </w:r>
          </w:p>
        </w:tc>
        <w:tc>
          <w:tcPr>
            <w:tcW w:w="1535" w:type="dxa"/>
            <w:tcBorders>
              <w:top w:val="nil"/>
              <w:left w:val="nil"/>
              <w:bottom w:val="single" w:sz="4" w:space="0" w:color="auto"/>
              <w:right w:val="single" w:sz="4" w:space="0" w:color="auto"/>
            </w:tcBorders>
            <w:shd w:val="clear" w:color="auto" w:fill="auto"/>
            <w:noWrap/>
            <w:vAlign w:val="bottom"/>
            <w:hideMark/>
          </w:tcPr>
          <w:p w:rsidR="0030487B" w:rsidRPr="0030487B" w:rsidRDefault="0030487B" w:rsidP="0030487B">
            <w:pPr>
              <w:spacing w:line="240" w:lineRule="auto"/>
              <w:jc w:val="right"/>
              <w:rPr>
                <w:b/>
                <w:bCs/>
                <w:color w:val="FF0000"/>
                <w:lang w:eastAsia="sk-SK"/>
              </w:rPr>
            </w:pPr>
            <w:r w:rsidRPr="0030487B">
              <w:rPr>
                <w:b/>
                <w:bCs/>
                <w:color w:val="FF0000"/>
                <w:lang w:eastAsia="sk-SK"/>
              </w:rPr>
              <w:t>-0,49372</w:t>
            </w:r>
          </w:p>
        </w:tc>
      </w:tr>
    </w:tbl>
    <w:p w:rsidR="00EA70B2" w:rsidRDefault="00EA70B2" w:rsidP="00EA70B2">
      <w:pPr>
        <w:ind w:left="709" w:hanging="709"/>
        <w:rPr>
          <w:i/>
        </w:rPr>
      </w:pPr>
      <w:r w:rsidRPr="00EA70B2">
        <w:rPr>
          <w:i/>
        </w:rPr>
        <w:t>Tab</w:t>
      </w:r>
      <w:r w:rsidR="00E60D73">
        <w:rPr>
          <w:i/>
        </w:rPr>
        <w:t>.18</w:t>
      </w:r>
      <w:r w:rsidRPr="00EA70B2">
        <w:rPr>
          <w:i/>
        </w:rPr>
        <w:t>: Výsledky korelácií veku, seniority a dosiahnutého vzdelania so spokojnosťou a dôležitosťou okolností v</w:t>
      </w:r>
      <w:r w:rsidR="0030487B">
        <w:rPr>
          <w:i/>
        </w:rPr>
        <w:t> </w:t>
      </w:r>
      <w:r w:rsidRPr="00EA70B2">
        <w:rPr>
          <w:i/>
        </w:rPr>
        <w:t>práci</w:t>
      </w:r>
      <w:r w:rsidR="0030487B">
        <w:rPr>
          <w:i/>
        </w:rPr>
        <w:t xml:space="preserve"> u RZ</w:t>
      </w:r>
      <w:r w:rsidRPr="00EA70B2">
        <w:rPr>
          <w:i/>
        </w:rPr>
        <w:t xml:space="preserve"> v DPOP-05</w:t>
      </w:r>
    </w:p>
    <w:p w:rsidR="003E06C4" w:rsidRDefault="003E06C4" w:rsidP="00EA70B2">
      <w:pPr>
        <w:ind w:left="709" w:hanging="709"/>
        <w:rPr>
          <w:i/>
        </w:rPr>
      </w:pPr>
    </w:p>
    <w:p w:rsidR="003E06C4" w:rsidRDefault="003E06C4" w:rsidP="00EA70B2">
      <w:pPr>
        <w:ind w:left="709" w:hanging="709"/>
        <w:rPr>
          <w:i/>
        </w:rPr>
      </w:pPr>
    </w:p>
    <w:p w:rsidR="003E06C4" w:rsidRDefault="003E06C4" w:rsidP="00EA70B2">
      <w:pPr>
        <w:ind w:left="709" w:hanging="709"/>
        <w:rPr>
          <w:i/>
        </w:rPr>
      </w:pPr>
    </w:p>
    <w:p w:rsidR="003E06C4" w:rsidRDefault="003E06C4" w:rsidP="00EA70B2">
      <w:pPr>
        <w:ind w:left="709" w:hanging="709"/>
        <w:rPr>
          <w:i/>
        </w:rPr>
      </w:pPr>
    </w:p>
    <w:tbl>
      <w:tblPr>
        <w:tblW w:w="5656" w:type="dxa"/>
        <w:jc w:val="center"/>
        <w:tblCellMar>
          <w:left w:w="70" w:type="dxa"/>
          <w:right w:w="70" w:type="dxa"/>
        </w:tblCellMar>
        <w:tblLook w:val="04A0"/>
      </w:tblPr>
      <w:tblGrid>
        <w:gridCol w:w="1925"/>
        <w:gridCol w:w="1150"/>
        <w:gridCol w:w="1066"/>
        <w:gridCol w:w="1515"/>
      </w:tblGrid>
      <w:tr w:rsidR="0030487B" w:rsidRPr="0030487B" w:rsidTr="0030487B">
        <w:trPr>
          <w:trHeight w:val="300"/>
          <w:jc w:val="center"/>
        </w:trPr>
        <w:tc>
          <w:tcPr>
            <w:tcW w:w="5656"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0487B" w:rsidRPr="0030487B" w:rsidRDefault="0030487B" w:rsidP="00C70C5A">
            <w:pPr>
              <w:spacing w:line="240" w:lineRule="auto"/>
              <w:jc w:val="center"/>
              <w:rPr>
                <w:b/>
                <w:bCs/>
                <w:lang w:eastAsia="sk-SK"/>
              </w:rPr>
            </w:pPr>
            <w:r w:rsidRPr="0030487B">
              <w:rPr>
                <w:b/>
                <w:bCs/>
                <w:lang w:eastAsia="sk-SK"/>
              </w:rPr>
              <w:t>Korelácie</w:t>
            </w:r>
            <w:r w:rsidR="00C70C5A">
              <w:rPr>
                <w:b/>
                <w:bCs/>
                <w:lang w:eastAsia="sk-SK"/>
              </w:rPr>
              <w:t>: DPOP-05</w:t>
            </w:r>
            <w:r w:rsidRPr="0030487B">
              <w:rPr>
                <w:b/>
                <w:bCs/>
                <w:lang w:eastAsia="sk-SK"/>
              </w:rPr>
              <w:t xml:space="preserve">  (NZ)</w:t>
            </w:r>
          </w:p>
        </w:tc>
      </w:tr>
      <w:tr w:rsidR="0030487B" w:rsidRPr="0030487B" w:rsidTr="0030487B">
        <w:trPr>
          <w:trHeight w:val="300"/>
          <w:jc w:val="center"/>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30487B" w:rsidRPr="0030487B" w:rsidRDefault="0030487B" w:rsidP="0030487B">
            <w:pPr>
              <w:spacing w:line="240" w:lineRule="auto"/>
              <w:jc w:val="center"/>
              <w:rPr>
                <w:color w:val="000000"/>
                <w:lang w:eastAsia="sk-SK"/>
              </w:rPr>
            </w:pPr>
            <w:r w:rsidRPr="0030487B">
              <w:rPr>
                <w:color w:val="000000"/>
                <w:lang w:eastAsia="sk-SK"/>
              </w:rPr>
              <w:t>Sociodemografické premenné =&gt;</w:t>
            </w:r>
          </w:p>
        </w:tc>
        <w:tc>
          <w:tcPr>
            <w:tcW w:w="11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487B" w:rsidRPr="0030487B" w:rsidRDefault="0030487B" w:rsidP="0030487B">
            <w:pPr>
              <w:spacing w:line="240" w:lineRule="auto"/>
              <w:jc w:val="center"/>
              <w:rPr>
                <w:b/>
                <w:bCs/>
                <w:color w:val="000000"/>
                <w:lang w:eastAsia="sk-SK"/>
              </w:rPr>
            </w:pPr>
            <w:r w:rsidRPr="0030487B">
              <w:rPr>
                <w:b/>
                <w:bCs/>
                <w:color w:val="000000"/>
                <w:lang w:eastAsia="sk-SK"/>
              </w:rPr>
              <w:t>Vek</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487B" w:rsidRPr="0030487B" w:rsidRDefault="0030487B" w:rsidP="0030487B">
            <w:pPr>
              <w:spacing w:line="240" w:lineRule="auto"/>
              <w:jc w:val="center"/>
              <w:rPr>
                <w:b/>
                <w:bCs/>
                <w:color w:val="000000"/>
                <w:lang w:eastAsia="sk-SK"/>
              </w:rPr>
            </w:pPr>
            <w:r w:rsidRPr="0030487B">
              <w:rPr>
                <w:b/>
                <w:bCs/>
                <w:color w:val="000000"/>
                <w:lang w:eastAsia="sk-SK"/>
              </w:rPr>
              <w:t>Seniorita</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30487B" w:rsidRPr="0030487B" w:rsidRDefault="0030487B" w:rsidP="0030487B">
            <w:pPr>
              <w:spacing w:line="240" w:lineRule="auto"/>
              <w:jc w:val="center"/>
              <w:rPr>
                <w:b/>
                <w:bCs/>
                <w:color w:val="000000"/>
                <w:lang w:eastAsia="sk-SK"/>
              </w:rPr>
            </w:pPr>
            <w:r w:rsidRPr="0030487B">
              <w:rPr>
                <w:b/>
                <w:bCs/>
                <w:color w:val="000000"/>
                <w:lang w:eastAsia="sk-SK"/>
              </w:rPr>
              <w:t>Dosiahnuté vzdelanie</w:t>
            </w:r>
          </w:p>
        </w:tc>
      </w:tr>
      <w:tr w:rsidR="0030487B" w:rsidRPr="0030487B" w:rsidTr="0030487B">
        <w:trPr>
          <w:trHeight w:val="300"/>
          <w:jc w:val="center"/>
        </w:trPr>
        <w:tc>
          <w:tcPr>
            <w:tcW w:w="1925" w:type="dxa"/>
            <w:vMerge/>
            <w:tcBorders>
              <w:top w:val="nil"/>
              <w:left w:val="single" w:sz="4" w:space="0" w:color="auto"/>
              <w:bottom w:val="single" w:sz="4" w:space="0" w:color="auto"/>
              <w:right w:val="single" w:sz="4" w:space="0" w:color="auto"/>
            </w:tcBorders>
            <w:vAlign w:val="center"/>
            <w:hideMark/>
          </w:tcPr>
          <w:p w:rsidR="0030487B" w:rsidRPr="0030487B" w:rsidRDefault="0030487B" w:rsidP="0030487B">
            <w:pPr>
              <w:spacing w:line="240" w:lineRule="auto"/>
              <w:jc w:val="left"/>
              <w:rPr>
                <w:color w:val="000000"/>
                <w:lang w:eastAsia="sk-SK"/>
              </w:rPr>
            </w:pPr>
          </w:p>
        </w:tc>
        <w:tc>
          <w:tcPr>
            <w:tcW w:w="1150" w:type="dxa"/>
            <w:vMerge/>
            <w:tcBorders>
              <w:top w:val="nil"/>
              <w:left w:val="single" w:sz="4" w:space="0" w:color="auto"/>
              <w:bottom w:val="single" w:sz="4" w:space="0" w:color="auto"/>
              <w:right w:val="single" w:sz="4" w:space="0" w:color="auto"/>
            </w:tcBorders>
            <w:vAlign w:val="center"/>
            <w:hideMark/>
          </w:tcPr>
          <w:p w:rsidR="0030487B" w:rsidRPr="0030487B" w:rsidRDefault="0030487B" w:rsidP="0030487B">
            <w:pPr>
              <w:spacing w:line="240" w:lineRule="auto"/>
              <w:jc w:val="left"/>
              <w:rPr>
                <w:b/>
                <w:bCs/>
                <w:color w:val="000000"/>
                <w:lang w:eastAsia="sk-SK"/>
              </w:rPr>
            </w:pPr>
          </w:p>
        </w:tc>
        <w:tc>
          <w:tcPr>
            <w:tcW w:w="1066" w:type="dxa"/>
            <w:vMerge/>
            <w:tcBorders>
              <w:top w:val="nil"/>
              <w:left w:val="single" w:sz="4" w:space="0" w:color="auto"/>
              <w:bottom w:val="single" w:sz="4" w:space="0" w:color="auto"/>
              <w:right w:val="single" w:sz="4" w:space="0" w:color="auto"/>
            </w:tcBorders>
            <w:vAlign w:val="center"/>
            <w:hideMark/>
          </w:tcPr>
          <w:p w:rsidR="0030487B" w:rsidRPr="0030487B" w:rsidRDefault="0030487B" w:rsidP="0030487B">
            <w:pPr>
              <w:spacing w:line="240" w:lineRule="auto"/>
              <w:jc w:val="left"/>
              <w:rPr>
                <w:b/>
                <w:bCs/>
                <w:color w:val="000000"/>
                <w:lang w:eastAsia="sk-SK"/>
              </w:rPr>
            </w:pPr>
          </w:p>
        </w:tc>
        <w:tc>
          <w:tcPr>
            <w:tcW w:w="1515" w:type="dxa"/>
            <w:vMerge/>
            <w:tcBorders>
              <w:top w:val="nil"/>
              <w:left w:val="single" w:sz="4" w:space="0" w:color="auto"/>
              <w:bottom w:val="single" w:sz="4" w:space="0" w:color="auto"/>
              <w:right w:val="single" w:sz="4" w:space="0" w:color="auto"/>
            </w:tcBorders>
            <w:vAlign w:val="center"/>
            <w:hideMark/>
          </w:tcPr>
          <w:p w:rsidR="0030487B" w:rsidRPr="0030487B" w:rsidRDefault="0030487B" w:rsidP="0030487B">
            <w:pPr>
              <w:spacing w:line="240" w:lineRule="auto"/>
              <w:jc w:val="left"/>
              <w:rPr>
                <w:b/>
                <w:bCs/>
                <w:color w:val="000000"/>
                <w:lang w:eastAsia="sk-SK"/>
              </w:rPr>
            </w:pPr>
          </w:p>
        </w:tc>
      </w:tr>
      <w:tr w:rsidR="0030487B" w:rsidRPr="0030487B" w:rsidTr="0030487B">
        <w:trPr>
          <w:trHeight w:val="300"/>
          <w:jc w:val="center"/>
        </w:trPr>
        <w:tc>
          <w:tcPr>
            <w:tcW w:w="1925" w:type="dxa"/>
            <w:tcBorders>
              <w:top w:val="nil"/>
              <w:left w:val="single" w:sz="4" w:space="0" w:color="auto"/>
              <w:bottom w:val="single" w:sz="4" w:space="0" w:color="auto"/>
              <w:right w:val="single" w:sz="4" w:space="0" w:color="auto"/>
            </w:tcBorders>
            <w:shd w:val="clear" w:color="auto" w:fill="auto"/>
            <w:vAlign w:val="center"/>
            <w:hideMark/>
          </w:tcPr>
          <w:p w:rsidR="0030487B" w:rsidRPr="0030487B" w:rsidRDefault="0030487B" w:rsidP="0030487B">
            <w:pPr>
              <w:spacing w:line="240" w:lineRule="auto"/>
              <w:jc w:val="center"/>
              <w:rPr>
                <w:b/>
                <w:bCs/>
                <w:lang w:eastAsia="sk-SK"/>
              </w:rPr>
            </w:pPr>
            <w:r w:rsidRPr="0030487B">
              <w:rPr>
                <w:b/>
                <w:bCs/>
                <w:lang w:eastAsia="sk-SK"/>
              </w:rPr>
              <w:t>D</w:t>
            </w:r>
          </w:p>
        </w:tc>
        <w:tc>
          <w:tcPr>
            <w:tcW w:w="1150" w:type="dxa"/>
            <w:tcBorders>
              <w:top w:val="nil"/>
              <w:left w:val="nil"/>
              <w:bottom w:val="single" w:sz="4" w:space="0" w:color="auto"/>
              <w:right w:val="single" w:sz="4" w:space="0" w:color="auto"/>
            </w:tcBorders>
            <w:shd w:val="clear" w:color="auto" w:fill="auto"/>
            <w:noWrap/>
            <w:vAlign w:val="bottom"/>
            <w:hideMark/>
          </w:tcPr>
          <w:p w:rsidR="0030487B" w:rsidRPr="0030487B" w:rsidRDefault="0030487B" w:rsidP="0030487B">
            <w:pPr>
              <w:spacing w:line="240" w:lineRule="auto"/>
              <w:jc w:val="right"/>
              <w:rPr>
                <w:color w:val="000000"/>
                <w:lang w:eastAsia="sk-SK"/>
              </w:rPr>
            </w:pPr>
            <w:r w:rsidRPr="0030487B">
              <w:rPr>
                <w:color w:val="000000"/>
                <w:lang w:eastAsia="sk-SK"/>
              </w:rPr>
              <w:t>-0,12995</w:t>
            </w:r>
          </w:p>
        </w:tc>
        <w:tc>
          <w:tcPr>
            <w:tcW w:w="1066" w:type="dxa"/>
            <w:tcBorders>
              <w:top w:val="nil"/>
              <w:left w:val="nil"/>
              <w:bottom w:val="single" w:sz="4" w:space="0" w:color="auto"/>
              <w:right w:val="single" w:sz="4" w:space="0" w:color="auto"/>
            </w:tcBorders>
            <w:shd w:val="clear" w:color="auto" w:fill="auto"/>
            <w:noWrap/>
            <w:vAlign w:val="bottom"/>
            <w:hideMark/>
          </w:tcPr>
          <w:p w:rsidR="0030487B" w:rsidRPr="0030487B" w:rsidRDefault="0030487B" w:rsidP="0030487B">
            <w:pPr>
              <w:spacing w:line="240" w:lineRule="auto"/>
              <w:jc w:val="right"/>
              <w:rPr>
                <w:b/>
                <w:bCs/>
                <w:color w:val="FF0000"/>
                <w:lang w:eastAsia="sk-SK"/>
              </w:rPr>
            </w:pPr>
            <w:r w:rsidRPr="0030487B">
              <w:rPr>
                <w:b/>
                <w:bCs/>
                <w:color w:val="FF0000"/>
                <w:lang w:eastAsia="sk-SK"/>
              </w:rPr>
              <w:t>-0,409</w:t>
            </w:r>
          </w:p>
        </w:tc>
        <w:tc>
          <w:tcPr>
            <w:tcW w:w="1515" w:type="dxa"/>
            <w:tcBorders>
              <w:top w:val="nil"/>
              <w:left w:val="nil"/>
              <w:bottom w:val="single" w:sz="4" w:space="0" w:color="auto"/>
              <w:right w:val="single" w:sz="4" w:space="0" w:color="auto"/>
            </w:tcBorders>
            <w:shd w:val="clear" w:color="auto" w:fill="auto"/>
            <w:noWrap/>
            <w:vAlign w:val="bottom"/>
            <w:hideMark/>
          </w:tcPr>
          <w:p w:rsidR="0030487B" w:rsidRPr="0030487B" w:rsidRDefault="0030487B" w:rsidP="0030487B">
            <w:pPr>
              <w:spacing w:line="240" w:lineRule="auto"/>
              <w:jc w:val="right"/>
              <w:rPr>
                <w:color w:val="000000"/>
                <w:lang w:eastAsia="sk-SK"/>
              </w:rPr>
            </w:pPr>
            <w:r w:rsidRPr="0030487B">
              <w:rPr>
                <w:color w:val="000000"/>
                <w:lang w:eastAsia="sk-SK"/>
              </w:rPr>
              <w:t>0,1395782</w:t>
            </w:r>
          </w:p>
        </w:tc>
      </w:tr>
      <w:tr w:rsidR="0030487B" w:rsidRPr="0030487B" w:rsidTr="0030487B">
        <w:trPr>
          <w:trHeight w:val="300"/>
          <w:jc w:val="center"/>
        </w:trPr>
        <w:tc>
          <w:tcPr>
            <w:tcW w:w="1925" w:type="dxa"/>
            <w:tcBorders>
              <w:top w:val="nil"/>
              <w:left w:val="single" w:sz="4" w:space="0" w:color="auto"/>
              <w:bottom w:val="single" w:sz="4" w:space="0" w:color="auto"/>
              <w:right w:val="single" w:sz="4" w:space="0" w:color="auto"/>
            </w:tcBorders>
            <w:shd w:val="clear" w:color="auto" w:fill="auto"/>
            <w:vAlign w:val="center"/>
            <w:hideMark/>
          </w:tcPr>
          <w:p w:rsidR="0030487B" w:rsidRPr="0030487B" w:rsidRDefault="0030487B" w:rsidP="0030487B">
            <w:pPr>
              <w:spacing w:line="240" w:lineRule="auto"/>
              <w:jc w:val="center"/>
              <w:rPr>
                <w:b/>
                <w:bCs/>
                <w:lang w:eastAsia="sk-SK"/>
              </w:rPr>
            </w:pPr>
            <w:r w:rsidRPr="0030487B">
              <w:rPr>
                <w:b/>
                <w:bCs/>
                <w:lang w:eastAsia="sk-SK"/>
              </w:rPr>
              <w:t>S</w:t>
            </w:r>
          </w:p>
        </w:tc>
        <w:tc>
          <w:tcPr>
            <w:tcW w:w="1150" w:type="dxa"/>
            <w:tcBorders>
              <w:top w:val="nil"/>
              <w:left w:val="nil"/>
              <w:bottom w:val="single" w:sz="4" w:space="0" w:color="auto"/>
              <w:right w:val="single" w:sz="4" w:space="0" w:color="auto"/>
            </w:tcBorders>
            <w:shd w:val="clear" w:color="auto" w:fill="auto"/>
            <w:noWrap/>
            <w:vAlign w:val="bottom"/>
            <w:hideMark/>
          </w:tcPr>
          <w:p w:rsidR="0030487B" w:rsidRPr="0030487B" w:rsidRDefault="0030487B" w:rsidP="0030487B">
            <w:pPr>
              <w:spacing w:line="240" w:lineRule="auto"/>
              <w:jc w:val="right"/>
              <w:rPr>
                <w:color w:val="000000"/>
                <w:lang w:eastAsia="sk-SK"/>
              </w:rPr>
            </w:pPr>
            <w:r w:rsidRPr="0030487B">
              <w:rPr>
                <w:color w:val="000000"/>
                <w:lang w:eastAsia="sk-SK"/>
              </w:rPr>
              <w:t>-0,06376</w:t>
            </w:r>
          </w:p>
        </w:tc>
        <w:tc>
          <w:tcPr>
            <w:tcW w:w="1066" w:type="dxa"/>
            <w:tcBorders>
              <w:top w:val="nil"/>
              <w:left w:val="nil"/>
              <w:bottom w:val="single" w:sz="4" w:space="0" w:color="auto"/>
              <w:right w:val="single" w:sz="4" w:space="0" w:color="auto"/>
            </w:tcBorders>
            <w:shd w:val="clear" w:color="auto" w:fill="auto"/>
            <w:noWrap/>
            <w:vAlign w:val="bottom"/>
            <w:hideMark/>
          </w:tcPr>
          <w:p w:rsidR="0030487B" w:rsidRPr="0030487B" w:rsidRDefault="0030487B" w:rsidP="0030487B">
            <w:pPr>
              <w:spacing w:line="240" w:lineRule="auto"/>
              <w:jc w:val="right"/>
              <w:rPr>
                <w:color w:val="000000"/>
                <w:lang w:eastAsia="sk-SK"/>
              </w:rPr>
            </w:pPr>
            <w:r w:rsidRPr="0030487B">
              <w:rPr>
                <w:color w:val="000000"/>
                <w:lang w:eastAsia="sk-SK"/>
              </w:rPr>
              <w:t>-0,12314</w:t>
            </w:r>
          </w:p>
        </w:tc>
        <w:tc>
          <w:tcPr>
            <w:tcW w:w="1515" w:type="dxa"/>
            <w:tcBorders>
              <w:top w:val="nil"/>
              <w:left w:val="nil"/>
              <w:bottom w:val="single" w:sz="4" w:space="0" w:color="auto"/>
              <w:right w:val="single" w:sz="4" w:space="0" w:color="auto"/>
            </w:tcBorders>
            <w:shd w:val="clear" w:color="auto" w:fill="auto"/>
            <w:noWrap/>
            <w:vAlign w:val="bottom"/>
            <w:hideMark/>
          </w:tcPr>
          <w:p w:rsidR="0030487B" w:rsidRPr="0030487B" w:rsidRDefault="0030487B" w:rsidP="0030487B">
            <w:pPr>
              <w:spacing w:line="240" w:lineRule="auto"/>
              <w:jc w:val="right"/>
              <w:rPr>
                <w:color w:val="000000"/>
                <w:lang w:eastAsia="sk-SK"/>
              </w:rPr>
            </w:pPr>
            <w:r w:rsidRPr="0030487B">
              <w:rPr>
                <w:color w:val="000000"/>
                <w:lang w:eastAsia="sk-SK"/>
              </w:rPr>
              <w:t>0,1284559</w:t>
            </w:r>
          </w:p>
        </w:tc>
      </w:tr>
    </w:tbl>
    <w:p w:rsidR="0030487B" w:rsidRDefault="0030487B" w:rsidP="0030487B">
      <w:pPr>
        <w:ind w:left="709" w:hanging="709"/>
        <w:rPr>
          <w:i/>
        </w:rPr>
      </w:pPr>
      <w:r w:rsidRPr="00EA70B2">
        <w:rPr>
          <w:i/>
        </w:rPr>
        <w:t>Tab.</w:t>
      </w:r>
      <w:r w:rsidR="00E60D73">
        <w:rPr>
          <w:i/>
        </w:rPr>
        <w:t>19</w:t>
      </w:r>
      <w:r w:rsidRPr="00EA70B2">
        <w:rPr>
          <w:i/>
        </w:rPr>
        <w:t>: Výsledky korelácií veku, seniority a dosiahnutého vzdelania so spokojnosťou a dôležitosťou okolností v</w:t>
      </w:r>
      <w:r>
        <w:rPr>
          <w:i/>
        </w:rPr>
        <w:t> </w:t>
      </w:r>
      <w:r w:rsidRPr="00EA70B2">
        <w:rPr>
          <w:i/>
        </w:rPr>
        <w:t>práci</w:t>
      </w:r>
      <w:r>
        <w:rPr>
          <w:i/>
        </w:rPr>
        <w:t xml:space="preserve"> u NZ</w:t>
      </w:r>
      <w:r w:rsidRPr="00EA70B2">
        <w:rPr>
          <w:i/>
        </w:rPr>
        <w:t xml:space="preserve"> v DPOP-05</w:t>
      </w:r>
    </w:p>
    <w:p w:rsidR="00EA70B2" w:rsidRDefault="00EA70B2" w:rsidP="00EA70B2">
      <w:r>
        <w:tab/>
      </w:r>
    </w:p>
    <w:p w:rsidR="00EA70B2" w:rsidRDefault="00EA70B2" w:rsidP="00EA70B2">
      <w:r>
        <w:tab/>
        <w:t xml:space="preserve">Korelácia je signifikantná na hladine významnosti </w:t>
      </w:r>
      <w:r w:rsidRPr="00251BB7">
        <w:t>α=0,05</w:t>
      </w:r>
      <w:r>
        <w:t>, pokiaľ je korelačný koeficient r</w:t>
      </w:r>
      <w:r>
        <w:rPr>
          <w:lang w:val="en-US"/>
        </w:rPr>
        <w:t>&gt;</w:t>
      </w:r>
      <w:r>
        <w:t xml:space="preserve">0,304. </w:t>
      </w:r>
      <w:sdt>
        <w:sdtPr>
          <w:id w:val="37437956"/>
          <w:citation/>
        </w:sdtPr>
        <w:sdtContent>
          <w:fldSimple w:instr=" CITATION Rei05 \l 1051 ">
            <w:r>
              <w:rPr>
                <w:noProof/>
              </w:rPr>
              <w:t>(Reiterová, 2005)</w:t>
            </w:r>
          </w:fldSimple>
        </w:sdtContent>
      </w:sdt>
      <w:r>
        <w:tab/>
      </w:r>
    </w:p>
    <w:p w:rsidR="00EA70B2" w:rsidRPr="00E62525" w:rsidRDefault="00EA70B2" w:rsidP="00EA70B2">
      <w:r>
        <w:t>Platí:</w:t>
      </w:r>
      <w:r>
        <w:tab/>
      </w:r>
      <w:r w:rsidRPr="00E62525">
        <w:t>0&lt;r&lt;0,3</w:t>
      </w:r>
      <w:r>
        <w:t xml:space="preserve"> – slabá závislosť</w:t>
      </w:r>
    </w:p>
    <w:p w:rsidR="00EA70B2" w:rsidRPr="00CE0C08" w:rsidRDefault="00EA70B2" w:rsidP="00EA70B2">
      <w:pPr>
        <w:rPr>
          <w:color w:val="FF0000"/>
        </w:rPr>
      </w:pPr>
      <w:r>
        <w:tab/>
      </w:r>
      <w:r w:rsidRPr="00CE0C08">
        <w:rPr>
          <w:color w:val="FF0000"/>
        </w:rPr>
        <w:t>0,3≤r&lt;0,5 – stredná závislosť</w:t>
      </w:r>
    </w:p>
    <w:p w:rsidR="00EA70B2" w:rsidRPr="00CE0C08" w:rsidRDefault="00EA70B2" w:rsidP="00EA70B2">
      <w:pPr>
        <w:rPr>
          <w:color w:val="FF0000"/>
        </w:rPr>
      </w:pPr>
      <w:r>
        <w:tab/>
      </w:r>
      <w:r w:rsidRPr="00CE0C08">
        <w:rPr>
          <w:color w:val="FF0000"/>
          <w:highlight w:val="lightGray"/>
        </w:rPr>
        <w:t>0,5≤r&lt;0,7 – vysoká závislosť</w:t>
      </w:r>
    </w:p>
    <w:p w:rsidR="00EA70B2" w:rsidRDefault="00EA70B2" w:rsidP="00EA70B2">
      <w:r>
        <w:tab/>
        <w:t>0,7≤r</w:t>
      </w:r>
      <w:r w:rsidRPr="00E62525">
        <w:t>&lt;1,0</w:t>
      </w:r>
      <w:r>
        <w:t xml:space="preserve"> – veľmi vysoká závislosť</w:t>
      </w:r>
    </w:p>
    <w:p w:rsidR="00EA70B2" w:rsidRPr="00016503" w:rsidRDefault="00EA70B2" w:rsidP="00EA70B2"/>
    <w:p w:rsidR="00EA70B2" w:rsidRDefault="00EA70B2" w:rsidP="00EA70B2">
      <w:r>
        <w:tab/>
        <w:t xml:space="preserve">V súlade s vyššie uvedenými kritériami signifikantnosti korelácie, jednotlivé výsledky poukazujú na to, že </w:t>
      </w:r>
      <w:r w:rsidRPr="006E60E7">
        <w:rPr>
          <w:b/>
        </w:rPr>
        <w:t>u RZ existuje signifikantná závislosť</w:t>
      </w:r>
      <w:r>
        <w:t xml:space="preserve"> </w:t>
      </w:r>
      <w:r>
        <w:rPr>
          <w:b/>
        </w:rPr>
        <w:t>veku</w:t>
      </w:r>
      <w:r w:rsidR="0030487B">
        <w:rPr>
          <w:b/>
        </w:rPr>
        <w:t xml:space="preserve"> a dosiahnutého vzdelania</w:t>
      </w:r>
      <w:r>
        <w:rPr>
          <w:b/>
        </w:rPr>
        <w:t xml:space="preserve"> a</w:t>
      </w:r>
      <w:r w:rsidR="0030487B">
        <w:rPr>
          <w:b/>
        </w:rPr>
        <w:t xml:space="preserve"> spokojnosti s prácou, </w:t>
      </w:r>
      <w:r>
        <w:t>o sile stredne vysokej závislosti. To znamená, že:</w:t>
      </w:r>
    </w:p>
    <w:p w:rsidR="00EA70B2" w:rsidRDefault="00EA70B2" w:rsidP="00EA70B2">
      <w:r>
        <w:t xml:space="preserve">* čím je vyšší vek, tým vyššie bude </w:t>
      </w:r>
      <w:r w:rsidR="0030487B">
        <w:t>spokojnosť</w:t>
      </w:r>
      <w:r>
        <w:t xml:space="preserve"> pracovníka </w:t>
      </w:r>
      <w:r w:rsidR="0030487B">
        <w:t>s prácou</w:t>
      </w:r>
      <w:r>
        <w:t xml:space="preserve"> (</w:t>
      </w:r>
      <w:r>
        <w:rPr>
          <w:i/>
        </w:rPr>
        <w:t>r</w:t>
      </w:r>
      <w:r>
        <w:t>=0,</w:t>
      </w:r>
      <w:r w:rsidR="0030487B">
        <w:t>457</w:t>
      </w:r>
      <w:r>
        <w:t>),</w:t>
      </w:r>
    </w:p>
    <w:p w:rsidR="00EA70B2" w:rsidRDefault="00EA70B2" w:rsidP="00EA70B2">
      <w:r>
        <w:t xml:space="preserve">* čím je </w:t>
      </w:r>
      <w:r w:rsidR="0030487B">
        <w:t>nižšie dosiahnuté vzdelanie, tým vyššia</w:t>
      </w:r>
      <w:r>
        <w:t xml:space="preserve"> bude </w:t>
      </w:r>
      <w:r w:rsidR="0030487B">
        <w:t>spokojnosť</w:t>
      </w:r>
      <w:r>
        <w:t xml:space="preserve"> pracovníka </w:t>
      </w:r>
      <w:r w:rsidR="0030487B">
        <w:t>s prácou</w:t>
      </w:r>
      <w:r>
        <w:t xml:space="preserve"> (</w:t>
      </w:r>
      <w:r>
        <w:rPr>
          <w:i/>
        </w:rPr>
        <w:t>r</w:t>
      </w:r>
      <w:r w:rsidR="0030487B">
        <w:t>=-0,494).</w:t>
      </w:r>
    </w:p>
    <w:p w:rsidR="00EA70B2" w:rsidRDefault="00EA70B2" w:rsidP="00EA70B2"/>
    <w:p w:rsidR="00EA70B2" w:rsidRDefault="00EA70B2" w:rsidP="00EA70B2">
      <w:r>
        <w:tab/>
        <w:t xml:space="preserve">V súlade s kritériami signifikantnosti korelácie, jednotlivé výsledky zároveň poukazujú na to, že </w:t>
      </w:r>
      <w:r>
        <w:rPr>
          <w:b/>
        </w:rPr>
        <w:t xml:space="preserve">u NZ existuje signifikantná závislosť </w:t>
      </w:r>
      <w:r w:rsidR="006439B0">
        <w:rPr>
          <w:b/>
        </w:rPr>
        <w:t>seniority a dôležitosti okolností práce</w:t>
      </w:r>
      <w:r>
        <w:t>, o sile stredne vysokej závislosti. Z toho vyplýva, že:</w:t>
      </w:r>
    </w:p>
    <w:p w:rsidR="00EA70B2" w:rsidRDefault="006439B0" w:rsidP="006439B0">
      <w:pPr>
        <w:ind w:left="142" w:hanging="142"/>
      </w:pPr>
      <w:r>
        <w:t>* čím nižšia</w:t>
      </w:r>
      <w:r w:rsidR="00EA70B2">
        <w:t xml:space="preserve"> je </w:t>
      </w:r>
      <w:r>
        <w:t>seniorita, tým vyššia</w:t>
      </w:r>
      <w:r w:rsidR="00EA70B2">
        <w:t xml:space="preserve"> bude </w:t>
      </w:r>
      <w:r>
        <w:t>prisudzovaná dôležitosť určitým okolnostiam práce</w:t>
      </w:r>
      <w:r w:rsidR="00EA70B2">
        <w:t xml:space="preserve"> (</w:t>
      </w:r>
      <w:r w:rsidR="00EA70B2">
        <w:rPr>
          <w:i/>
        </w:rPr>
        <w:t>r</w:t>
      </w:r>
      <w:r>
        <w:t>=-0,409).</w:t>
      </w:r>
    </w:p>
    <w:p w:rsidR="00EA70B2" w:rsidRDefault="00EA70B2" w:rsidP="00EA70B2">
      <w:pPr>
        <w:rPr>
          <w:color w:val="FF0000"/>
        </w:rPr>
      </w:pPr>
    </w:p>
    <w:p w:rsidR="00EA70B2" w:rsidRDefault="00EA70B2" w:rsidP="00EA70B2">
      <w:pPr>
        <w:rPr>
          <w:u w:val="single"/>
        </w:rPr>
      </w:pPr>
      <w:r>
        <w:rPr>
          <w:u w:val="single"/>
        </w:rPr>
        <w:t xml:space="preserve">Dvojvýberový </w:t>
      </w:r>
      <w:r w:rsidRPr="00F16D05">
        <w:rPr>
          <w:u w:val="single"/>
        </w:rPr>
        <w:t>F-test</w:t>
      </w:r>
    </w:p>
    <w:p w:rsidR="00EA70B2" w:rsidRDefault="00EA70B2" w:rsidP="00EA70B2">
      <w:r>
        <w:tab/>
        <w:t>Výpočet vykonaný Fisherovým F-testom (na zistenie rozdielov medzi rozptylmi skúmaných súborov NZ a RZ v rámci jednotlivých MP-z) nám poslúži pri rozhodovaní o výbere správneho Studentovho T-testu s rovnosťou alebo nerovnosťou rozptylov.</w:t>
      </w:r>
    </w:p>
    <w:p w:rsidR="00EA70B2" w:rsidRDefault="00EA70B2" w:rsidP="00EA70B2">
      <w:r>
        <w:tab/>
        <w:t>Nakoľko dôležitým kritériom v rámci výsledkov F-testu,  pre rozhodnutie o výbere správneho T-testu je predovšetkým hodnota P, prípadne F krit (1), v tabuľke uvádzam práve a len výšku hodnoty P.</w:t>
      </w:r>
    </w:p>
    <w:p w:rsidR="00C70C5A" w:rsidRDefault="00EA70B2" w:rsidP="00C70C5A">
      <w:r>
        <w:tab/>
        <w:t>Výsledky sú nasledovné:</w:t>
      </w:r>
    </w:p>
    <w:tbl>
      <w:tblPr>
        <w:tblW w:w="3820" w:type="dxa"/>
        <w:jc w:val="center"/>
        <w:tblCellMar>
          <w:left w:w="70" w:type="dxa"/>
          <w:right w:w="70" w:type="dxa"/>
        </w:tblCellMar>
        <w:tblLook w:val="04A0"/>
      </w:tblPr>
      <w:tblGrid>
        <w:gridCol w:w="1840"/>
        <w:gridCol w:w="990"/>
        <w:gridCol w:w="990"/>
      </w:tblGrid>
      <w:tr w:rsidR="00C70C5A" w:rsidRPr="00C70C5A" w:rsidTr="00C70C5A">
        <w:trPr>
          <w:trHeight w:val="300"/>
          <w:jc w:val="center"/>
        </w:trPr>
        <w:tc>
          <w:tcPr>
            <w:tcW w:w="3820"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70C5A" w:rsidRPr="00C70C5A" w:rsidRDefault="00C70C5A" w:rsidP="00C70C5A">
            <w:pPr>
              <w:spacing w:line="240" w:lineRule="auto"/>
              <w:jc w:val="center"/>
              <w:rPr>
                <w:b/>
                <w:bCs/>
                <w:lang w:eastAsia="sk-SK"/>
              </w:rPr>
            </w:pPr>
            <w:r>
              <w:rPr>
                <w:b/>
                <w:bCs/>
                <w:lang w:eastAsia="sk-SK"/>
              </w:rPr>
              <w:t>F-test:</w:t>
            </w:r>
            <w:r w:rsidRPr="00C70C5A">
              <w:rPr>
                <w:b/>
                <w:bCs/>
                <w:lang w:eastAsia="sk-SK"/>
              </w:rPr>
              <w:t xml:space="preserve"> </w:t>
            </w:r>
            <w:r>
              <w:rPr>
                <w:b/>
                <w:bCs/>
                <w:lang w:eastAsia="sk-SK"/>
              </w:rPr>
              <w:t>DPOP-05</w:t>
            </w:r>
            <w:r w:rsidRPr="00C70C5A">
              <w:rPr>
                <w:b/>
                <w:bCs/>
                <w:lang w:eastAsia="sk-SK"/>
              </w:rPr>
              <w:t xml:space="preserve">   (RZ a NZ)</w:t>
            </w:r>
          </w:p>
        </w:tc>
      </w:tr>
      <w:tr w:rsidR="00C70C5A" w:rsidRPr="00C70C5A" w:rsidTr="00C70C5A">
        <w:trPr>
          <w:trHeight w:val="300"/>
          <w:jc w:val="center"/>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C70C5A" w:rsidRPr="00C70C5A" w:rsidRDefault="00C70C5A" w:rsidP="00C70C5A">
            <w:pPr>
              <w:spacing w:line="240" w:lineRule="auto"/>
              <w:jc w:val="center"/>
              <w:rPr>
                <w:color w:val="000000"/>
                <w:lang w:eastAsia="sk-SK"/>
              </w:rPr>
            </w:pPr>
            <w:r w:rsidRPr="00C70C5A">
              <w:rPr>
                <w:color w:val="000000"/>
                <w:lang w:eastAsia="sk-SK"/>
              </w:rPr>
              <w:t>Hodnota P =&gt;</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0C5A" w:rsidRPr="00C70C5A" w:rsidRDefault="00C70C5A" w:rsidP="00C70C5A">
            <w:pPr>
              <w:spacing w:line="240" w:lineRule="auto"/>
              <w:jc w:val="center"/>
              <w:rPr>
                <w:b/>
                <w:bCs/>
                <w:color w:val="000000"/>
                <w:lang w:eastAsia="sk-SK"/>
              </w:rPr>
            </w:pPr>
            <w:r w:rsidRPr="00C70C5A">
              <w:rPr>
                <w:b/>
                <w:bCs/>
                <w:color w:val="000000"/>
                <w:lang w:eastAsia="sk-SK"/>
              </w:rPr>
              <w:t>P&lt;0,05</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0C5A" w:rsidRPr="00C70C5A" w:rsidRDefault="00C70C5A" w:rsidP="00C70C5A">
            <w:pPr>
              <w:spacing w:line="240" w:lineRule="auto"/>
              <w:jc w:val="center"/>
              <w:rPr>
                <w:b/>
                <w:bCs/>
                <w:color w:val="000000"/>
                <w:lang w:eastAsia="sk-SK"/>
              </w:rPr>
            </w:pPr>
            <w:r w:rsidRPr="00C70C5A">
              <w:rPr>
                <w:b/>
                <w:bCs/>
                <w:color w:val="000000"/>
                <w:lang w:eastAsia="sk-SK"/>
              </w:rPr>
              <w:t>P&gt;0,05</w:t>
            </w:r>
          </w:p>
        </w:tc>
      </w:tr>
      <w:tr w:rsidR="00C70C5A" w:rsidRPr="00C70C5A" w:rsidTr="00C70C5A">
        <w:trPr>
          <w:trHeight w:val="300"/>
          <w:jc w:val="center"/>
        </w:trPr>
        <w:tc>
          <w:tcPr>
            <w:tcW w:w="1840" w:type="dxa"/>
            <w:vMerge/>
            <w:tcBorders>
              <w:top w:val="nil"/>
              <w:left w:val="single" w:sz="4" w:space="0" w:color="auto"/>
              <w:bottom w:val="single" w:sz="4" w:space="0" w:color="auto"/>
              <w:right w:val="single" w:sz="4" w:space="0" w:color="auto"/>
            </w:tcBorders>
            <w:vAlign w:val="center"/>
            <w:hideMark/>
          </w:tcPr>
          <w:p w:rsidR="00C70C5A" w:rsidRPr="00C70C5A" w:rsidRDefault="00C70C5A" w:rsidP="00C70C5A">
            <w:pPr>
              <w:spacing w:line="240" w:lineRule="auto"/>
              <w:jc w:val="left"/>
              <w:rPr>
                <w:color w:val="000000"/>
                <w:lang w:eastAsia="sk-SK"/>
              </w:rPr>
            </w:pPr>
          </w:p>
        </w:tc>
        <w:tc>
          <w:tcPr>
            <w:tcW w:w="990" w:type="dxa"/>
            <w:vMerge/>
            <w:tcBorders>
              <w:top w:val="nil"/>
              <w:left w:val="single" w:sz="4" w:space="0" w:color="auto"/>
              <w:bottom w:val="single" w:sz="4" w:space="0" w:color="auto"/>
              <w:right w:val="single" w:sz="4" w:space="0" w:color="auto"/>
            </w:tcBorders>
            <w:vAlign w:val="center"/>
            <w:hideMark/>
          </w:tcPr>
          <w:p w:rsidR="00C70C5A" w:rsidRPr="00C70C5A" w:rsidRDefault="00C70C5A" w:rsidP="00C70C5A">
            <w:pPr>
              <w:spacing w:line="240" w:lineRule="auto"/>
              <w:jc w:val="left"/>
              <w:rPr>
                <w:b/>
                <w:bCs/>
                <w:color w:val="000000"/>
                <w:lang w:eastAsia="sk-SK"/>
              </w:rPr>
            </w:pPr>
          </w:p>
        </w:tc>
        <w:tc>
          <w:tcPr>
            <w:tcW w:w="990" w:type="dxa"/>
            <w:vMerge/>
            <w:tcBorders>
              <w:top w:val="nil"/>
              <w:left w:val="single" w:sz="4" w:space="0" w:color="auto"/>
              <w:bottom w:val="single" w:sz="4" w:space="0" w:color="auto"/>
              <w:right w:val="single" w:sz="4" w:space="0" w:color="auto"/>
            </w:tcBorders>
            <w:vAlign w:val="center"/>
            <w:hideMark/>
          </w:tcPr>
          <w:p w:rsidR="00C70C5A" w:rsidRPr="00C70C5A" w:rsidRDefault="00C70C5A" w:rsidP="00C70C5A">
            <w:pPr>
              <w:spacing w:line="240" w:lineRule="auto"/>
              <w:jc w:val="left"/>
              <w:rPr>
                <w:b/>
                <w:bCs/>
                <w:color w:val="000000"/>
                <w:lang w:eastAsia="sk-SK"/>
              </w:rPr>
            </w:pPr>
          </w:p>
        </w:tc>
      </w:tr>
      <w:tr w:rsidR="00C70C5A" w:rsidRPr="00C70C5A" w:rsidTr="00C70C5A">
        <w:trPr>
          <w:trHeight w:val="31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70C5A" w:rsidRPr="00C70C5A" w:rsidRDefault="00C70C5A" w:rsidP="00C70C5A">
            <w:pPr>
              <w:spacing w:line="240" w:lineRule="auto"/>
              <w:jc w:val="center"/>
              <w:rPr>
                <w:b/>
                <w:bCs/>
                <w:lang w:eastAsia="sk-SK"/>
              </w:rPr>
            </w:pPr>
            <w:r w:rsidRPr="00C70C5A">
              <w:rPr>
                <w:b/>
                <w:bCs/>
                <w:lang w:eastAsia="sk-SK"/>
              </w:rPr>
              <w:t>D</w:t>
            </w:r>
          </w:p>
        </w:tc>
        <w:tc>
          <w:tcPr>
            <w:tcW w:w="990" w:type="dxa"/>
            <w:tcBorders>
              <w:top w:val="nil"/>
              <w:left w:val="nil"/>
              <w:bottom w:val="single" w:sz="4" w:space="0" w:color="auto"/>
              <w:right w:val="single" w:sz="4" w:space="0" w:color="auto"/>
            </w:tcBorders>
            <w:shd w:val="clear" w:color="auto" w:fill="auto"/>
            <w:noWrap/>
            <w:vAlign w:val="center"/>
            <w:hideMark/>
          </w:tcPr>
          <w:p w:rsidR="00C70C5A" w:rsidRPr="00C70C5A" w:rsidRDefault="00C70C5A" w:rsidP="00C70C5A">
            <w:pPr>
              <w:spacing w:line="240" w:lineRule="auto"/>
              <w:jc w:val="left"/>
              <w:rPr>
                <w:color w:val="000000"/>
                <w:lang w:eastAsia="sk-SK"/>
              </w:rPr>
            </w:pPr>
            <w:r w:rsidRPr="00C70C5A">
              <w:rPr>
                <w:color w:val="000000"/>
                <w:lang w:eastAsia="sk-SK"/>
              </w:rPr>
              <w:t> </w:t>
            </w:r>
          </w:p>
        </w:tc>
        <w:tc>
          <w:tcPr>
            <w:tcW w:w="990" w:type="dxa"/>
            <w:tcBorders>
              <w:top w:val="nil"/>
              <w:left w:val="nil"/>
              <w:bottom w:val="single" w:sz="4" w:space="0" w:color="auto"/>
              <w:right w:val="single" w:sz="4" w:space="0" w:color="auto"/>
            </w:tcBorders>
            <w:shd w:val="clear" w:color="auto" w:fill="auto"/>
            <w:noWrap/>
            <w:vAlign w:val="center"/>
            <w:hideMark/>
          </w:tcPr>
          <w:p w:rsidR="00C70C5A" w:rsidRPr="00C70C5A" w:rsidRDefault="00C70C5A" w:rsidP="00C70C5A">
            <w:pPr>
              <w:spacing w:line="240" w:lineRule="auto"/>
              <w:jc w:val="right"/>
              <w:rPr>
                <w:color w:val="000000"/>
                <w:lang w:eastAsia="sk-SK"/>
              </w:rPr>
            </w:pPr>
            <w:r w:rsidRPr="00C70C5A">
              <w:rPr>
                <w:color w:val="000000"/>
                <w:lang w:eastAsia="sk-SK"/>
              </w:rPr>
              <w:t>0,212</w:t>
            </w:r>
          </w:p>
        </w:tc>
      </w:tr>
      <w:tr w:rsidR="00C70C5A" w:rsidRPr="00C70C5A" w:rsidTr="00C70C5A">
        <w:trPr>
          <w:trHeight w:val="30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70C5A" w:rsidRPr="00C70C5A" w:rsidRDefault="00C70C5A" w:rsidP="00C70C5A">
            <w:pPr>
              <w:spacing w:line="240" w:lineRule="auto"/>
              <w:jc w:val="center"/>
              <w:rPr>
                <w:b/>
                <w:bCs/>
                <w:lang w:eastAsia="sk-SK"/>
              </w:rPr>
            </w:pPr>
            <w:r w:rsidRPr="00C70C5A">
              <w:rPr>
                <w:b/>
                <w:bCs/>
                <w:lang w:eastAsia="sk-SK"/>
              </w:rPr>
              <w:t>S</w:t>
            </w:r>
          </w:p>
        </w:tc>
        <w:tc>
          <w:tcPr>
            <w:tcW w:w="990" w:type="dxa"/>
            <w:tcBorders>
              <w:top w:val="nil"/>
              <w:left w:val="nil"/>
              <w:bottom w:val="single" w:sz="4" w:space="0" w:color="auto"/>
              <w:right w:val="single" w:sz="4" w:space="0" w:color="auto"/>
            </w:tcBorders>
            <w:shd w:val="clear" w:color="auto" w:fill="auto"/>
            <w:noWrap/>
            <w:vAlign w:val="center"/>
            <w:hideMark/>
          </w:tcPr>
          <w:p w:rsidR="00C70C5A" w:rsidRPr="00C70C5A" w:rsidRDefault="00C70C5A" w:rsidP="00C70C5A">
            <w:pPr>
              <w:spacing w:line="240" w:lineRule="auto"/>
              <w:jc w:val="left"/>
              <w:rPr>
                <w:color w:val="000000"/>
                <w:lang w:eastAsia="sk-SK"/>
              </w:rPr>
            </w:pPr>
            <w:r w:rsidRPr="00C70C5A">
              <w:rPr>
                <w:color w:val="000000"/>
                <w:lang w:eastAsia="sk-SK"/>
              </w:rPr>
              <w:t> </w:t>
            </w:r>
          </w:p>
        </w:tc>
        <w:tc>
          <w:tcPr>
            <w:tcW w:w="990" w:type="dxa"/>
            <w:tcBorders>
              <w:top w:val="nil"/>
              <w:left w:val="nil"/>
              <w:bottom w:val="single" w:sz="4" w:space="0" w:color="auto"/>
              <w:right w:val="single" w:sz="4" w:space="0" w:color="auto"/>
            </w:tcBorders>
            <w:shd w:val="clear" w:color="auto" w:fill="auto"/>
            <w:noWrap/>
            <w:vAlign w:val="center"/>
            <w:hideMark/>
          </w:tcPr>
          <w:p w:rsidR="00C70C5A" w:rsidRPr="00C70C5A" w:rsidRDefault="00C70C5A" w:rsidP="00C70C5A">
            <w:pPr>
              <w:spacing w:line="240" w:lineRule="auto"/>
              <w:jc w:val="right"/>
              <w:rPr>
                <w:color w:val="000000"/>
                <w:lang w:eastAsia="sk-SK"/>
              </w:rPr>
            </w:pPr>
            <w:r w:rsidRPr="00C70C5A">
              <w:rPr>
                <w:color w:val="000000"/>
                <w:lang w:eastAsia="sk-SK"/>
              </w:rPr>
              <w:t>0,3084</w:t>
            </w:r>
          </w:p>
        </w:tc>
      </w:tr>
    </w:tbl>
    <w:p w:rsidR="00EA70B2" w:rsidRPr="00BE7A9D" w:rsidRDefault="00C70C5A" w:rsidP="00C70C5A">
      <w:pPr>
        <w:rPr>
          <w:i/>
        </w:rPr>
      </w:pPr>
      <w:r>
        <w:rPr>
          <w:i/>
        </w:rPr>
        <w:t xml:space="preserve"> </w:t>
      </w:r>
      <w:r w:rsidR="00EA70B2">
        <w:rPr>
          <w:i/>
        </w:rPr>
        <w:t>Tab.</w:t>
      </w:r>
      <w:r w:rsidR="00E60D73">
        <w:rPr>
          <w:i/>
        </w:rPr>
        <w:t>20</w:t>
      </w:r>
      <w:r w:rsidR="00EA70B2">
        <w:rPr>
          <w:i/>
        </w:rPr>
        <w:t xml:space="preserve">: Výška hodnoty P v dimenziách </w:t>
      </w:r>
      <w:r w:rsidR="00A66028">
        <w:rPr>
          <w:i/>
        </w:rPr>
        <w:t>DPOP-05</w:t>
      </w:r>
      <w:r w:rsidR="00EA70B2">
        <w:rPr>
          <w:i/>
        </w:rPr>
        <w:t xml:space="preserve"> (výška rozdielu rozptylov RZ a NZ)</w:t>
      </w:r>
    </w:p>
    <w:p w:rsidR="00EA70B2" w:rsidRDefault="00EA70B2" w:rsidP="00EA70B2">
      <w:pPr>
        <w:pStyle w:val="Normlnywebov"/>
      </w:pPr>
      <w:r>
        <w:tab/>
      </w:r>
    </w:p>
    <w:p w:rsidR="00A66028" w:rsidRDefault="00EA70B2" w:rsidP="00A66028">
      <w:r>
        <w:tab/>
      </w:r>
      <w:r w:rsidR="00A66028">
        <w:t xml:space="preserve">Na základe uvedeného je patrné, že platí hodnota P&gt;0,05. </w:t>
      </w:r>
      <w:r w:rsidR="00A37A01">
        <w:t>Neexistuje</w:t>
      </w:r>
      <w:r w:rsidR="00A66028">
        <w:t xml:space="preserve"> teda signifikantný rozdiel medzi rozptylmi sledovaných súborov RZ a NZ a na výpočet rozdielov priemerov tejto dimenzie teda volím Studentov t-test s rovnosťou rozptylov.</w:t>
      </w:r>
    </w:p>
    <w:p w:rsidR="00EA70B2" w:rsidRDefault="00EA70B2" w:rsidP="00A66028"/>
    <w:p w:rsidR="00EA70B2" w:rsidRDefault="00EA70B2" w:rsidP="00EA70B2">
      <w:pPr>
        <w:rPr>
          <w:u w:val="single"/>
        </w:rPr>
      </w:pPr>
      <w:r w:rsidRPr="00F16D05">
        <w:rPr>
          <w:u w:val="single"/>
        </w:rPr>
        <w:t xml:space="preserve">Komparácia </w:t>
      </w:r>
    </w:p>
    <w:p w:rsidR="00EA70B2" w:rsidRPr="00D2755B" w:rsidRDefault="00EA70B2" w:rsidP="00EA70B2">
      <w:pPr>
        <w:rPr>
          <w:b/>
        </w:rPr>
      </w:pPr>
      <w:r w:rsidRPr="00D2755B">
        <w:rPr>
          <w:b/>
        </w:rPr>
        <w:t>Dvojvýberový T-test s rovnosťou rozptylov</w:t>
      </w:r>
    </w:p>
    <w:p w:rsidR="00EA70B2" w:rsidRDefault="00EA70B2" w:rsidP="00EA70B2">
      <w:r>
        <w:tab/>
        <w:t>Studentov T-test s rovnosťou rozptylov využijem pri zistení rozdielu priemerov vybraných súborov NZ a RZ v</w:t>
      </w:r>
      <w:r w:rsidR="00A66028">
        <w:t> spokojnosti a dôležitosti okolností v práci podľa dotazníku DPOP-05</w:t>
      </w:r>
      <w:r>
        <w:t>.</w:t>
      </w:r>
    </w:p>
    <w:p w:rsidR="00EA70B2" w:rsidRDefault="00EA70B2" w:rsidP="00EA70B2">
      <w:r>
        <w:tab/>
        <w:t>Nakoľko je pre výsledky komparácie priemerov súborov smerodajný predovšetkým údaj, či je hodnota Studentovho t (t stat) nižšia ako hodnota t krit (2), v tabuľke uvádzam práve a len tieto dve vybrané informácie.</w:t>
      </w:r>
    </w:p>
    <w:p w:rsidR="00A66028" w:rsidRDefault="00EA70B2" w:rsidP="00A66028">
      <w:pPr>
        <w:rPr>
          <w:i/>
        </w:rPr>
      </w:pPr>
      <w:r>
        <w:tab/>
        <w:t>Výsledok je nasledovný:</w:t>
      </w:r>
    </w:p>
    <w:tbl>
      <w:tblPr>
        <w:tblW w:w="4037" w:type="dxa"/>
        <w:jc w:val="center"/>
        <w:tblCellMar>
          <w:left w:w="70" w:type="dxa"/>
          <w:right w:w="70" w:type="dxa"/>
        </w:tblCellMar>
        <w:tblLook w:val="04A0"/>
      </w:tblPr>
      <w:tblGrid>
        <w:gridCol w:w="2019"/>
        <w:gridCol w:w="993"/>
        <w:gridCol w:w="1025"/>
      </w:tblGrid>
      <w:tr w:rsidR="00A66028" w:rsidRPr="00A66028" w:rsidTr="00A66028">
        <w:trPr>
          <w:trHeight w:val="300"/>
          <w:jc w:val="center"/>
        </w:trPr>
        <w:tc>
          <w:tcPr>
            <w:tcW w:w="4037"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6028" w:rsidRPr="00A66028" w:rsidRDefault="00A66028" w:rsidP="00A66028">
            <w:pPr>
              <w:spacing w:line="240" w:lineRule="auto"/>
              <w:jc w:val="center"/>
              <w:rPr>
                <w:b/>
                <w:bCs/>
                <w:lang w:eastAsia="sk-SK"/>
              </w:rPr>
            </w:pPr>
            <w:r w:rsidRPr="00A66028">
              <w:rPr>
                <w:b/>
                <w:bCs/>
                <w:lang w:eastAsia="sk-SK"/>
              </w:rPr>
              <w:t>T-test: RJSB   (RZ a NZ)</w:t>
            </w:r>
          </w:p>
        </w:tc>
      </w:tr>
      <w:tr w:rsidR="00A66028" w:rsidRPr="00A66028" w:rsidTr="005F055F">
        <w:trPr>
          <w:trHeight w:val="300"/>
          <w:jc w:val="center"/>
        </w:trPr>
        <w:tc>
          <w:tcPr>
            <w:tcW w:w="2019" w:type="dxa"/>
            <w:vMerge w:val="restart"/>
            <w:tcBorders>
              <w:top w:val="nil"/>
              <w:left w:val="single" w:sz="4" w:space="0" w:color="auto"/>
              <w:bottom w:val="single" w:sz="4" w:space="0" w:color="auto"/>
              <w:right w:val="single" w:sz="4" w:space="0" w:color="auto"/>
            </w:tcBorders>
            <w:shd w:val="clear" w:color="auto" w:fill="auto"/>
            <w:vAlign w:val="center"/>
            <w:hideMark/>
          </w:tcPr>
          <w:p w:rsidR="00A66028" w:rsidRPr="00A66028" w:rsidRDefault="00BC3557" w:rsidP="00A66028">
            <w:pPr>
              <w:spacing w:line="240" w:lineRule="auto"/>
              <w:jc w:val="center"/>
              <w:rPr>
                <w:color w:val="000000"/>
                <w:lang w:eastAsia="sk-SK"/>
              </w:rPr>
            </w:pPr>
            <w:r>
              <w:rPr>
                <w:color w:val="000000"/>
                <w:lang w:eastAsia="sk-SK"/>
              </w:rPr>
              <w:t>Hod</w:t>
            </w:r>
            <w:r w:rsidR="00A66028" w:rsidRPr="00A66028">
              <w:rPr>
                <w:color w:val="000000"/>
                <w:lang w:eastAsia="sk-SK"/>
              </w:rPr>
              <w:t>noty T-testu =&gt;</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6028" w:rsidRPr="00A66028" w:rsidRDefault="00A66028" w:rsidP="00A66028">
            <w:pPr>
              <w:spacing w:line="240" w:lineRule="auto"/>
              <w:jc w:val="center"/>
              <w:rPr>
                <w:b/>
                <w:bCs/>
                <w:color w:val="000000"/>
                <w:lang w:eastAsia="sk-SK"/>
              </w:rPr>
            </w:pPr>
            <w:r w:rsidRPr="00A66028">
              <w:rPr>
                <w:b/>
                <w:bCs/>
                <w:color w:val="000000"/>
                <w:lang w:eastAsia="sk-SK"/>
              </w:rPr>
              <w:t>t Stat</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6028" w:rsidRPr="00A66028" w:rsidRDefault="00A66028" w:rsidP="00A66028">
            <w:pPr>
              <w:spacing w:line="240" w:lineRule="auto"/>
              <w:jc w:val="center"/>
              <w:rPr>
                <w:b/>
                <w:bCs/>
                <w:color w:val="000000"/>
                <w:lang w:eastAsia="sk-SK"/>
              </w:rPr>
            </w:pPr>
            <w:r w:rsidRPr="00A66028">
              <w:rPr>
                <w:b/>
                <w:bCs/>
                <w:color w:val="000000"/>
                <w:lang w:eastAsia="sk-SK"/>
              </w:rPr>
              <w:t>t krit (2)</w:t>
            </w:r>
          </w:p>
        </w:tc>
      </w:tr>
      <w:tr w:rsidR="00A66028" w:rsidRPr="00A66028" w:rsidTr="005F055F">
        <w:trPr>
          <w:trHeight w:val="300"/>
          <w:jc w:val="center"/>
        </w:trPr>
        <w:tc>
          <w:tcPr>
            <w:tcW w:w="2019" w:type="dxa"/>
            <w:vMerge/>
            <w:tcBorders>
              <w:top w:val="nil"/>
              <w:left w:val="single" w:sz="4" w:space="0" w:color="auto"/>
              <w:bottom w:val="single" w:sz="4" w:space="0" w:color="auto"/>
              <w:right w:val="single" w:sz="4" w:space="0" w:color="auto"/>
            </w:tcBorders>
            <w:vAlign w:val="center"/>
            <w:hideMark/>
          </w:tcPr>
          <w:p w:rsidR="00A66028" w:rsidRPr="00A66028" w:rsidRDefault="00A66028" w:rsidP="00A66028">
            <w:pPr>
              <w:spacing w:line="240" w:lineRule="auto"/>
              <w:jc w:val="left"/>
              <w:rPr>
                <w:color w:val="000000"/>
                <w:lang w:eastAsia="sk-SK"/>
              </w:rPr>
            </w:pPr>
          </w:p>
        </w:tc>
        <w:tc>
          <w:tcPr>
            <w:tcW w:w="993" w:type="dxa"/>
            <w:vMerge/>
            <w:tcBorders>
              <w:top w:val="nil"/>
              <w:left w:val="single" w:sz="4" w:space="0" w:color="auto"/>
              <w:bottom w:val="single" w:sz="4" w:space="0" w:color="auto"/>
              <w:right w:val="single" w:sz="4" w:space="0" w:color="auto"/>
            </w:tcBorders>
            <w:vAlign w:val="center"/>
            <w:hideMark/>
          </w:tcPr>
          <w:p w:rsidR="00A66028" w:rsidRPr="00A66028" w:rsidRDefault="00A66028" w:rsidP="00A66028">
            <w:pPr>
              <w:spacing w:line="240" w:lineRule="auto"/>
              <w:jc w:val="left"/>
              <w:rPr>
                <w:b/>
                <w:bCs/>
                <w:color w:val="000000"/>
                <w:lang w:eastAsia="sk-SK"/>
              </w:rPr>
            </w:pPr>
          </w:p>
        </w:tc>
        <w:tc>
          <w:tcPr>
            <w:tcW w:w="1025" w:type="dxa"/>
            <w:vMerge/>
            <w:tcBorders>
              <w:top w:val="nil"/>
              <w:left w:val="single" w:sz="4" w:space="0" w:color="auto"/>
              <w:bottom w:val="single" w:sz="4" w:space="0" w:color="auto"/>
              <w:right w:val="single" w:sz="4" w:space="0" w:color="auto"/>
            </w:tcBorders>
            <w:vAlign w:val="center"/>
            <w:hideMark/>
          </w:tcPr>
          <w:p w:rsidR="00A66028" w:rsidRPr="00A66028" w:rsidRDefault="00A66028" w:rsidP="00A66028">
            <w:pPr>
              <w:spacing w:line="240" w:lineRule="auto"/>
              <w:jc w:val="left"/>
              <w:rPr>
                <w:b/>
                <w:bCs/>
                <w:color w:val="000000"/>
                <w:lang w:eastAsia="sk-SK"/>
              </w:rPr>
            </w:pPr>
          </w:p>
        </w:tc>
      </w:tr>
      <w:tr w:rsidR="00A66028" w:rsidRPr="00A66028" w:rsidTr="005F055F">
        <w:trPr>
          <w:trHeight w:val="300"/>
          <w:jc w:val="center"/>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A66028" w:rsidRPr="00A66028" w:rsidRDefault="00A66028" w:rsidP="00A66028">
            <w:pPr>
              <w:spacing w:line="240" w:lineRule="auto"/>
              <w:jc w:val="center"/>
              <w:rPr>
                <w:b/>
                <w:bCs/>
                <w:lang w:eastAsia="sk-SK"/>
              </w:rPr>
            </w:pPr>
            <w:r w:rsidRPr="00A66028">
              <w:rPr>
                <w:b/>
                <w:bCs/>
                <w:lang w:eastAsia="sk-SK"/>
              </w:rPr>
              <w:t>D</w:t>
            </w:r>
          </w:p>
        </w:tc>
        <w:tc>
          <w:tcPr>
            <w:tcW w:w="993" w:type="dxa"/>
            <w:tcBorders>
              <w:top w:val="nil"/>
              <w:left w:val="nil"/>
              <w:bottom w:val="single" w:sz="4" w:space="0" w:color="auto"/>
              <w:right w:val="single" w:sz="4" w:space="0" w:color="auto"/>
            </w:tcBorders>
            <w:shd w:val="clear" w:color="auto" w:fill="auto"/>
            <w:noWrap/>
            <w:vAlign w:val="bottom"/>
            <w:hideMark/>
          </w:tcPr>
          <w:p w:rsidR="00A66028" w:rsidRPr="00A66028" w:rsidRDefault="00A66028" w:rsidP="00A66028">
            <w:pPr>
              <w:spacing w:line="240" w:lineRule="auto"/>
              <w:jc w:val="right"/>
              <w:rPr>
                <w:b/>
                <w:bCs/>
                <w:color w:val="FF0000"/>
                <w:lang w:eastAsia="sk-SK"/>
              </w:rPr>
            </w:pPr>
            <w:r w:rsidRPr="00A66028">
              <w:rPr>
                <w:b/>
                <w:bCs/>
                <w:color w:val="FF0000"/>
                <w:lang w:eastAsia="sk-SK"/>
              </w:rPr>
              <w:t>2,1807</w:t>
            </w:r>
          </w:p>
        </w:tc>
        <w:tc>
          <w:tcPr>
            <w:tcW w:w="1025" w:type="dxa"/>
            <w:tcBorders>
              <w:top w:val="nil"/>
              <w:left w:val="nil"/>
              <w:bottom w:val="single" w:sz="4" w:space="0" w:color="auto"/>
              <w:right w:val="single" w:sz="4" w:space="0" w:color="auto"/>
            </w:tcBorders>
            <w:shd w:val="clear" w:color="auto" w:fill="auto"/>
            <w:noWrap/>
            <w:vAlign w:val="bottom"/>
            <w:hideMark/>
          </w:tcPr>
          <w:p w:rsidR="00A66028" w:rsidRPr="00A66028" w:rsidRDefault="005F055F" w:rsidP="00A66028">
            <w:pPr>
              <w:spacing w:line="240" w:lineRule="auto"/>
              <w:jc w:val="right"/>
              <w:rPr>
                <w:color w:val="000000"/>
                <w:lang w:eastAsia="sk-SK"/>
              </w:rPr>
            </w:pPr>
            <w:r w:rsidRPr="00A66028">
              <w:rPr>
                <w:b/>
                <w:bCs/>
                <w:color w:val="FF0000"/>
                <w:lang w:eastAsia="sk-SK"/>
              </w:rPr>
              <w:t>2,0141</w:t>
            </w:r>
          </w:p>
        </w:tc>
      </w:tr>
      <w:tr w:rsidR="00A66028" w:rsidRPr="00A66028" w:rsidTr="005F055F">
        <w:trPr>
          <w:trHeight w:val="300"/>
          <w:jc w:val="center"/>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A66028" w:rsidRPr="00A66028" w:rsidRDefault="00A66028" w:rsidP="00A66028">
            <w:pPr>
              <w:spacing w:line="240" w:lineRule="auto"/>
              <w:jc w:val="center"/>
              <w:rPr>
                <w:b/>
                <w:bCs/>
                <w:lang w:eastAsia="sk-SK"/>
              </w:rPr>
            </w:pPr>
            <w:r w:rsidRPr="00A66028">
              <w:rPr>
                <w:b/>
                <w:bCs/>
                <w:lang w:eastAsia="sk-SK"/>
              </w:rPr>
              <w:t>S</w:t>
            </w:r>
          </w:p>
        </w:tc>
        <w:tc>
          <w:tcPr>
            <w:tcW w:w="993" w:type="dxa"/>
            <w:tcBorders>
              <w:top w:val="nil"/>
              <w:left w:val="nil"/>
              <w:bottom w:val="single" w:sz="4" w:space="0" w:color="auto"/>
              <w:right w:val="single" w:sz="4" w:space="0" w:color="auto"/>
            </w:tcBorders>
            <w:shd w:val="clear" w:color="auto" w:fill="auto"/>
            <w:noWrap/>
            <w:vAlign w:val="bottom"/>
            <w:hideMark/>
          </w:tcPr>
          <w:p w:rsidR="00A66028" w:rsidRPr="00A66028" w:rsidRDefault="005F055F" w:rsidP="00A66028">
            <w:pPr>
              <w:spacing w:line="240" w:lineRule="auto"/>
              <w:jc w:val="right"/>
              <w:rPr>
                <w:bCs/>
                <w:lang w:eastAsia="sk-SK"/>
              </w:rPr>
            </w:pPr>
            <w:r w:rsidRPr="005F055F">
              <w:rPr>
                <w:bCs/>
                <w:lang w:eastAsia="sk-SK"/>
              </w:rPr>
              <w:t>1,0443</w:t>
            </w:r>
          </w:p>
        </w:tc>
        <w:tc>
          <w:tcPr>
            <w:tcW w:w="1025" w:type="dxa"/>
            <w:tcBorders>
              <w:top w:val="nil"/>
              <w:left w:val="nil"/>
              <w:bottom w:val="single" w:sz="4" w:space="0" w:color="auto"/>
              <w:right w:val="single" w:sz="4" w:space="0" w:color="auto"/>
            </w:tcBorders>
            <w:shd w:val="clear" w:color="auto" w:fill="auto"/>
            <w:noWrap/>
            <w:vAlign w:val="bottom"/>
            <w:hideMark/>
          </w:tcPr>
          <w:p w:rsidR="00A66028" w:rsidRPr="00A66028" w:rsidRDefault="00A66028" w:rsidP="00A66028">
            <w:pPr>
              <w:spacing w:line="240" w:lineRule="auto"/>
              <w:jc w:val="right"/>
              <w:rPr>
                <w:color w:val="000000"/>
                <w:lang w:eastAsia="sk-SK"/>
              </w:rPr>
            </w:pPr>
            <w:r w:rsidRPr="00A66028">
              <w:rPr>
                <w:color w:val="000000"/>
                <w:lang w:eastAsia="sk-SK"/>
              </w:rPr>
              <w:t>2,0141</w:t>
            </w:r>
          </w:p>
        </w:tc>
      </w:tr>
    </w:tbl>
    <w:p w:rsidR="00EA70B2" w:rsidRPr="009B63BE" w:rsidRDefault="00EA70B2" w:rsidP="00A66028">
      <w:pPr>
        <w:rPr>
          <w:i/>
        </w:rPr>
      </w:pPr>
      <w:r>
        <w:rPr>
          <w:i/>
        </w:rPr>
        <w:t>Tab.</w:t>
      </w:r>
      <w:r w:rsidR="00E60D73">
        <w:rPr>
          <w:i/>
        </w:rPr>
        <w:t>21</w:t>
      </w:r>
      <w:r>
        <w:rPr>
          <w:i/>
        </w:rPr>
        <w:t xml:space="preserve">: Výsledné hodnoty T- testu  dimenzií dotazníku </w:t>
      </w:r>
      <w:r w:rsidR="00A66028">
        <w:rPr>
          <w:i/>
        </w:rPr>
        <w:t>DPOP-05</w:t>
      </w:r>
      <w:r>
        <w:rPr>
          <w:i/>
        </w:rPr>
        <w:t xml:space="preserve"> (komparácia RZ a NZ)</w:t>
      </w:r>
    </w:p>
    <w:p w:rsidR="00EA70B2" w:rsidRDefault="00EA70B2" w:rsidP="00EA70B2">
      <w:pPr>
        <w:pStyle w:val="Normlnywebov"/>
      </w:pPr>
    </w:p>
    <w:p w:rsidR="008530E8" w:rsidRPr="00BC3557" w:rsidRDefault="005F055F" w:rsidP="00BC3557">
      <w:pPr>
        <w:rPr>
          <w:color w:val="FF0000"/>
        </w:rPr>
      </w:pPr>
      <w:r>
        <w:tab/>
        <w:t>Z uvedených výsledkov vyplýva, že t Stat &gt; t krit (2)  v</w:t>
      </w:r>
      <w:r w:rsidR="009209AA">
        <w:t> </w:t>
      </w:r>
      <w:r>
        <w:t>prípade</w:t>
      </w:r>
      <w:r w:rsidR="009209AA">
        <w:t xml:space="preserve"> dôležitosti okolností v práci</w:t>
      </w:r>
      <w:r>
        <w:t xml:space="preserve"> a teda </w:t>
      </w:r>
      <w:r w:rsidRPr="000259E6">
        <w:rPr>
          <w:b/>
          <w:color w:val="FF0000"/>
        </w:rPr>
        <w:t>medzi sledovanými súbormi RZ a NZ</w:t>
      </w:r>
      <w:r>
        <w:t xml:space="preserve"> </w:t>
      </w:r>
      <w:r w:rsidR="00BC3557" w:rsidRPr="00BC3557">
        <w:rPr>
          <w:b/>
          <w:color w:val="FF0000"/>
        </w:rPr>
        <w:t>existuje</w:t>
      </w:r>
      <w:r w:rsidRPr="00BC3557">
        <w:rPr>
          <w:b/>
          <w:color w:val="FF0000"/>
        </w:rPr>
        <w:t xml:space="preserve"> signifikantný rozdiel v priemerných hodnotách </w:t>
      </w:r>
      <w:r w:rsidR="00BC3557" w:rsidRPr="00BC3557">
        <w:rPr>
          <w:b/>
          <w:color w:val="FF0000"/>
        </w:rPr>
        <w:t>prisudzovania dôležitosti okolnostiam v práci podľa</w:t>
      </w:r>
      <w:r w:rsidRPr="00BC3557">
        <w:rPr>
          <w:b/>
          <w:color w:val="FF0000"/>
        </w:rPr>
        <w:t xml:space="preserve"> dotazníku </w:t>
      </w:r>
      <w:r w:rsidR="009209AA" w:rsidRPr="00BC3557">
        <w:rPr>
          <w:b/>
          <w:color w:val="FF0000"/>
        </w:rPr>
        <w:t>DPOP-05</w:t>
      </w:r>
      <w:r w:rsidRPr="00BC3557">
        <w:rPr>
          <w:color w:val="FF0000"/>
        </w:rPr>
        <w:t>.</w:t>
      </w:r>
      <w:r w:rsidR="008530E8" w:rsidRPr="00BC3557">
        <w:rPr>
          <w:color w:val="FF0000"/>
        </w:rPr>
        <w:t xml:space="preserve"> </w:t>
      </w:r>
    </w:p>
    <w:p w:rsidR="00EA70B2" w:rsidRDefault="00EA70B2" w:rsidP="00BC3557">
      <w:r>
        <w:tab/>
      </w:r>
      <w:r w:rsidR="009209AA">
        <w:t>Ďalej z uvedeného</w:t>
      </w:r>
      <w:r>
        <w:t xml:space="preserve"> vyplýva, že t Stat &lt; t krit (2) </w:t>
      </w:r>
      <w:r w:rsidR="009209AA">
        <w:t xml:space="preserve">v rámci spokojnosti s prácou </w:t>
      </w:r>
      <w:r>
        <w:t xml:space="preserve">a teda medzi sledovanými súbormi RZ a NZ </w:t>
      </w:r>
      <w:r w:rsidRPr="009209AA">
        <w:rPr>
          <w:b/>
        </w:rPr>
        <w:t>nie</w:t>
      </w:r>
      <w:r>
        <w:t xml:space="preserve"> </w:t>
      </w:r>
      <w:r w:rsidRPr="006E12DF">
        <w:rPr>
          <w:b/>
        </w:rPr>
        <w:t>je signifikantný rozdiel v </w:t>
      </w:r>
      <w:r>
        <w:rPr>
          <w:b/>
        </w:rPr>
        <w:t>priemerných</w:t>
      </w:r>
      <w:r w:rsidRPr="006E12DF">
        <w:rPr>
          <w:b/>
        </w:rPr>
        <w:t xml:space="preserve"> </w:t>
      </w:r>
      <w:r>
        <w:rPr>
          <w:b/>
        </w:rPr>
        <w:t>hodnotách</w:t>
      </w:r>
      <w:r w:rsidRPr="006E12DF">
        <w:rPr>
          <w:b/>
        </w:rPr>
        <w:t xml:space="preserve"> </w:t>
      </w:r>
      <w:r w:rsidR="009209AA">
        <w:rPr>
          <w:b/>
        </w:rPr>
        <w:t>tejto dimenzie</w:t>
      </w:r>
      <w:r w:rsidRPr="006E12DF">
        <w:rPr>
          <w:b/>
        </w:rPr>
        <w:t xml:space="preserve"> dotazníku </w:t>
      </w:r>
      <w:r w:rsidR="009209AA">
        <w:rPr>
          <w:b/>
        </w:rPr>
        <w:t>DPOP-05</w:t>
      </w:r>
      <w:r>
        <w:t>.</w:t>
      </w:r>
    </w:p>
    <w:p w:rsidR="00793A65" w:rsidRDefault="00793A65" w:rsidP="00BC3557">
      <w:pPr>
        <w:rPr>
          <w:i/>
        </w:rPr>
      </w:pPr>
    </w:p>
    <w:p w:rsidR="003E06C4" w:rsidRDefault="003E06C4" w:rsidP="00BC3557">
      <w:pPr>
        <w:rPr>
          <w:i/>
        </w:rPr>
      </w:pPr>
    </w:p>
    <w:p w:rsidR="003E06C4" w:rsidRPr="00417CA2" w:rsidRDefault="003E06C4" w:rsidP="00BC3557">
      <w:pPr>
        <w:rPr>
          <w:i/>
        </w:rPr>
      </w:pPr>
    </w:p>
    <w:p w:rsidR="00F82666" w:rsidRDefault="00793A65" w:rsidP="00014793">
      <w:pPr>
        <w:rPr>
          <w:u w:val="single"/>
        </w:rPr>
      </w:pPr>
      <w:r w:rsidRPr="009209AA">
        <w:rPr>
          <w:u w:val="single"/>
        </w:rPr>
        <w:t>Početnosti v dôležitosti podmienok a okolností v</w:t>
      </w:r>
      <w:r w:rsidR="00F82666">
        <w:rPr>
          <w:u w:val="single"/>
        </w:rPr>
        <w:t> </w:t>
      </w:r>
      <w:r w:rsidRPr="009209AA">
        <w:rPr>
          <w:u w:val="single"/>
        </w:rPr>
        <w:t>práci</w:t>
      </w:r>
    </w:p>
    <w:p w:rsidR="00F82666" w:rsidRPr="00F82666" w:rsidRDefault="00F82666" w:rsidP="00014793">
      <w:r>
        <w:tab/>
        <w:t>V tejto výsledkovej časti analyzujem výsledky tretej časti dotazníku DPOP-05, ktorá doteraz nebola v pozornosti. Má 4 diely:</w:t>
      </w:r>
    </w:p>
    <w:p w:rsidR="00793A65" w:rsidRDefault="00F82666" w:rsidP="00014793">
      <w:r>
        <w:t>*</w:t>
      </w:r>
      <w:r w:rsidR="008C32C0">
        <w:t xml:space="preserve"> diel</w:t>
      </w:r>
      <w:r>
        <w:t xml:space="preserve"> A) Motivačné hodnoty súborov</w:t>
      </w:r>
      <w:r w:rsidR="00BC5CBA">
        <w:t xml:space="preserve"> (11 položiek)</w:t>
      </w:r>
      <w:r w:rsidR="00793A65">
        <w:t xml:space="preserve">, </w:t>
      </w:r>
    </w:p>
    <w:p w:rsidR="00793A65" w:rsidRDefault="00F82666" w:rsidP="00014793">
      <w:r>
        <w:t>*</w:t>
      </w:r>
      <w:r w:rsidR="00793A65">
        <w:t xml:space="preserve"> </w:t>
      </w:r>
      <w:r w:rsidR="008C32C0">
        <w:t xml:space="preserve">diel </w:t>
      </w:r>
      <w:r w:rsidR="00793A65">
        <w:t xml:space="preserve">B) </w:t>
      </w:r>
      <w:r>
        <w:t>Motivácia práce vo firme</w:t>
      </w:r>
      <w:r w:rsidR="00BC5CBA">
        <w:t xml:space="preserve"> (8 položiek)</w:t>
      </w:r>
      <w:r w:rsidR="00793A65">
        <w:t>,</w:t>
      </w:r>
    </w:p>
    <w:p w:rsidR="00793A65" w:rsidRDefault="00F82666" w:rsidP="00014793">
      <w:r>
        <w:t>*</w:t>
      </w:r>
      <w:r w:rsidR="00793A65">
        <w:t xml:space="preserve"> </w:t>
      </w:r>
      <w:r w:rsidR="008C32C0">
        <w:t xml:space="preserve">diel </w:t>
      </w:r>
      <w:r w:rsidR="00793A65">
        <w:t xml:space="preserve">C) </w:t>
      </w:r>
      <w:r>
        <w:t>Žiaduce kritériá platu</w:t>
      </w:r>
      <w:r w:rsidR="00BC5CBA">
        <w:t xml:space="preserve"> (8 položiek)</w:t>
      </w:r>
      <w:r w:rsidR="00793A65">
        <w:t xml:space="preserve">, </w:t>
      </w:r>
    </w:p>
    <w:p w:rsidR="00793A65" w:rsidRDefault="00F82666" w:rsidP="00014793">
      <w:r>
        <w:t>*</w:t>
      </w:r>
      <w:r w:rsidR="00793A65">
        <w:t xml:space="preserve"> </w:t>
      </w:r>
      <w:r w:rsidR="008C32C0">
        <w:t xml:space="preserve">diel </w:t>
      </w:r>
      <w:r w:rsidR="00793A65">
        <w:t>D) Zdroje informácii</w:t>
      </w:r>
      <w:r w:rsidR="00BC5CBA">
        <w:t xml:space="preserve"> (7 položiek)</w:t>
      </w:r>
      <w:r w:rsidR="00793A65">
        <w:t>.</w:t>
      </w:r>
    </w:p>
    <w:p w:rsidR="00BC5CBA" w:rsidRDefault="00BC5CBA" w:rsidP="00014793">
      <w:r>
        <w:tab/>
        <w:t xml:space="preserve">Respondenti v každom diely priradzovali jednotlivým podmienkam práce, platu, spôsobu podávania informácií bodového hodnoty, podľa dôležitosti, ktoré im v práci </w:t>
      </w:r>
      <w:r w:rsidR="00A924F6">
        <w:t xml:space="preserve">prikladajú (čím </w:t>
      </w:r>
      <w:r w:rsidR="00AB2683">
        <w:t>nižšia</w:t>
      </w:r>
      <w:r w:rsidR="00A924F6">
        <w:t xml:space="preserve"> hodnota, tým väčšia dôležitosť prisudzovaná respondentom).</w:t>
      </w:r>
    </w:p>
    <w:p w:rsidR="00D24BB1" w:rsidRDefault="008C32C0" w:rsidP="00014793">
      <w:r>
        <w:tab/>
        <w:t>Ku každej položke v jednotlivých dieloch počítam absolútnu</w:t>
      </w:r>
      <w:r w:rsidR="00A924F6">
        <w:t xml:space="preserve"> a</w:t>
      </w:r>
      <w:r>
        <w:t xml:space="preserve"> relatívnu </w:t>
      </w:r>
      <w:r w:rsidR="008B65E1">
        <w:t>početnosť</w:t>
      </w:r>
      <w:r w:rsidR="00A924F6">
        <w:t xml:space="preserve"> respondentov, ktorí sa prikláňajú určitou hodnotou k</w:t>
      </w:r>
      <w:r w:rsidR="002069D7">
        <w:t> </w:t>
      </w:r>
      <w:r w:rsidR="00A924F6">
        <w:t>položke</w:t>
      </w:r>
      <w:r w:rsidR="002069D7">
        <w:t>.</w:t>
      </w:r>
      <w:r w:rsidR="008B65E1">
        <w:t xml:space="preserve"> </w:t>
      </w:r>
      <w:r w:rsidR="002069D7">
        <w:t>N</w:t>
      </w:r>
      <w:r w:rsidR="008B65E1">
        <w:t>a základe</w:t>
      </w:r>
      <w:r w:rsidR="002069D7">
        <w:t xml:space="preserve"> početností</w:t>
      </w:r>
      <w:r w:rsidR="008B65E1">
        <w:t xml:space="preserve"> porovnám prístup RZ a NZ k podmienkam práce</w:t>
      </w:r>
      <w:r w:rsidR="00307293">
        <w:t xml:space="preserve">. </w:t>
      </w:r>
    </w:p>
    <w:p w:rsidR="008C32C0" w:rsidRDefault="00D24BB1" w:rsidP="00014793">
      <w:r>
        <w:tab/>
      </w:r>
      <w:r w:rsidR="00307293">
        <w:t xml:space="preserve">Kvôli prehľadnosti tu uvádzam len </w:t>
      </w:r>
      <w:r w:rsidR="00AB2683">
        <w:t xml:space="preserve">informáciu o </w:t>
      </w:r>
      <w:r w:rsidR="00AB2683">
        <w:rPr>
          <w:b/>
        </w:rPr>
        <w:t>absolútnej a relatívnej početnosti</w:t>
      </w:r>
      <w:r w:rsidR="006B4D9D">
        <w:rPr>
          <w:b/>
        </w:rPr>
        <w:t xml:space="preserve"> </w:t>
      </w:r>
      <w:r w:rsidR="002069D7" w:rsidRPr="00191E14">
        <w:rPr>
          <w:b/>
        </w:rPr>
        <w:t>hodn</w:t>
      </w:r>
      <w:r w:rsidR="00AB2683">
        <w:rPr>
          <w:b/>
        </w:rPr>
        <w:t>oty</w:t>
      </w:r>
      <w:r w:rsidR="002069D7" w:rsidRPr="00191E14">
        <w:rPr>
          <w:b/>
        </w:rPr>
        <w:t xml:space="preserve"> </w:t>
      </w:r>
      <w:r w:rsidR="00AB2683">
        <w:rPr>
          <w:b/>
        </w:rPr>
        <w:t>každého dielu A, B, C, D</w:t>
      </w:r>
      <w:r w:rsidR="0063734A">
        <w:rPr>
          <w:b/>
        </w:rPr>
        <w:t>, ktorá vyjadruje vyjadruje najväčšiu dôležitosť</w:t>
      </w:r>
      <w:r w:rsidR="00BD5063">
        <w:rPr>
          <w:b/>
        </w:rPr>
        <w:t xml:space="preserve"> - 1</w:t>
      </w:r>
      <w:r w:rsidR="00307293">
        <w:t xml:space="preserve"> </w:t>
      </w:r>
      <w:r w:rsidR="008D5396">
        <w:t>(tabuľka všetk</w:t>
      </w:r>
      <w:r w:rsidR="00D571B8">
        <w:t>ých početností – viď príloha č. 4</w:t>
      </w:r>
      <w:r w:rsidR="008D5396">
        <w:t>)</w:t>
      </w:r>
      <w:r w:rsidR="00307293">
        <w:t>.</w:t>
      </w:r>
      <w:r w:rsidR="00CB48A5">
        <w:t xml:space="preserve"> Inak povedané, hovorí o tom, koľko respondentov</w:t>
      </w:r>
      <w:r w:rsidR="00DF0BEF">
        <w:t xml:space="preserve"> sa rozhodlo práve danej položke</w:t>
      </w:r>
      <w:r w:rsidR="00CB48A5">
        <w:t xml:space="preserve"> udeliť bod najvyššej dôležitosti (1).</w:t>
      </w:r>
    </w:p>
    <w:p w:rsidR="00191E14" w:rsidRDefault="00191E14" w:rsidP="00014793">
      <w:r>
        <w:tab/>
        <w:t xml:space="preserve">Zároveň  uvádzam </w:t>
      </w:r>
      <w:r w:rsidRPr="00191E14">
        <w:rPr>
          <w:b/>
        </w:rPr>
        <w:t>aritmetický priemer</w:t>
      </w:r>
      <w:r>
        <w:t xml:space="preserve"> a </w:t>
      </w:r>
      <w:r>
        <w:rPr>
          <w:b/>
        </w:rPr>
        <w:t>medián</w:t>
      </w:r>
      <w:r>
        <w:t xml:space="preserve"> každej položky, tak ako jej respondenti prikladali dôležitosť celkovo.</w:t>
      </w:r>
      <w:r w:rsidR="00CB48A5">
        <w:t xml:space="preserve"> To vypovedá o tom, akú dôležitosť</w:t>
      </w:r>
      <w:r w:rsidR="007759E9">
        <w:t xml:space="preserve"> </w:t>
      </w:r>
      <w:r w:rsidR="00CB48A5">
        <w:t>prisudzovali respondenti každej položke priemerne a ktorá hodnota, prisudzovaná respondentmi bola</w:t>
      </w:r>
      <w:r w:rsidR="007759E9">
        <w:t xml:space="preserve"> zároveň</w:t>
      </w:r>
      <w:r w:rsidR="00CB48A5">
        <w:t xml:space="preserve"> u každej položky najčastejšia.</w:t>
      </w:r>
    </w:p>
    <w:p w:rsidR="008B65E1" w:rsidRDefault="008B65E1" w:rsidP="00014793">
      <w:r>
        <w:tab/>
        <w:t xml:space="preserve">Uvedené grafy zaznamenávajú </w:t>
      </w:r>
      <w:r w:rsidR="00191E14">
        <w:t>vyššie spomenuté výpočty k</w:t>
      </w:r>
      <w:r>
        <w:t xml:space="preserve"> polož</w:t>
      </w:r>
      <w:r w:rsidR="00191E14">
        <w:t>kám</w:t>
      </w:r>
      <w:r>
        <w:t xml:space="preserve"> každého dielu.</w:t>
      </w:r>
    </w:p>
    <w:p w:rsidR="00D24BB1" w:rsidRDefault="00D24BB1" w:rsidP="00014793">
      <w:r>
        <w:tab/>
        <w:t>Všetky údaje sú uvedené samostatne pre RZ a NZ.</w:t>
      </w:r>
    </w:p>
    <w:p w:rsidR="00A924F6" w:rsidRDefault="00A924F6" w:rsidP="00014793"/>
    <w:p w:rsidR="003E06C4" w:rsidRDefault="003E06C4" w:rsidP="00014793"/>
    <w:p w:rsidR="003E06C4" w:rsidRDefault="003E06C4" w:rsidP="00014793"/>
    <w:p w:rsidR="003E06C4" w:rsidRDefault="003E06C4" w:rsidP="00014793"/>
    <w:p w:rsidR="003E06C4" w:rsidRDefault="003E06C4" w:rsidP="00014793"/>
    <w:p w:rsidR="003E06C4" w:rsidRDefault="003E06C4" w:rsidP="00014793"/>
    <w:p w:rsidR="003E06C4" w:rsidRDefault="003E06C4" w:rsidP="00014793"/>
    <w:p w:rsidR="003E06C4" w:rsidRDefault="003E06C4" w:rsidP="00014793"/>
    <w:p w:rsidR="003E06C4" w:rsidRDefault="003E06C4" w:rsidP="00014793"/>
    <w:p w:rsidR="003E06C4" w:rsidRDefault="003E06C4" w:rsidP="00014793"/>
    <w:p w:rsidR="003E06C4" w:rsidRDefault="003E06C4" w:rsidP="00014793"/>
    <w:p w:rsidR="003E06C4" w:rsidRDefault="003E06C4" w:rsidP="00014793"/>
    <w:p w:rsidR="001941D5" w:rsidRDefault="001941D5" w:rsidP="00014793">
      <w:pPr>
        <w:rPr>
          <w:b/>
        </w:rPr>
      </w:pPr>
      <w:r>
        <w:rPr>
          <w:b/>
        </w:rPr>
        <w:t>A) Ktoré položky považujete vo svojej práci za najviac motivujúce?</w:t>
      </w:r>
    </w:p>
    <w:p w:rsidR="001941D5" w:rsidRDefault="00FB6E61" w:rsidP="00AB2683">
      <w:pPr>
        <w:jc w:val="center"/>
        <w:rPr>
          <w:b/>
        </w:rPr>
      </w:pPr>
      <w:r w:rsidRPr="00FB6E61">
        <w:rPr>
          <w:b/>
          <w:noProof/>
          <w:lang w:eastAsia="sk-SK"/>
        </w:rPr>
        <w:drawing>
          <wp:inline distT="0" distB="0" distL="0" distR="0">
            <wp:extent cx="5546372" cy="2889955"/>
            <wp:effectExtent l="19050" t="0" r="0" b="0"/>
            <wp:docPr id="1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B2683" w:rsidRDefault="00E60D73" w:rsidP="00AB2683">
      <w:pPr>
        <w:ind w:left="851" w:hanging="851"/>
        <w:rPr>
          <w:i/>
        </w:rPr>
      </w:pPr>
      <w:r>
        <w:rPr>
          <w:i/>
        </w:rPr>
        <w:t>Graf.4</w:t>
      </w:r>
      <w:r w:rsidR="00AB2683">
        <w:rPr>
          <w:i/>
        </w:rPr>
        <w:t xml:space="preserve">: </w:t>
      </w:r>
      <w:r w:rsidR="00D45C84">
        <w:rPr>
          <w:i/>
        </w:rPr>
        <w:t>Prehľad o</w:t>
      </w:r>
      <w:r w:rsidR="007759E9">
        <w:rPr>
          <w:i/>
        </w:rPr>
        <w:t> schopnosti jednotlivých okolností motivovať</w:t>
      </w:r>
      <w:r w:rsidR="00D45C84">
        <w:rPr>
          <w:i/>
        </w:rPr>
        <w:t xml:space="preserve"> pracovníka</w:t>
      </w:r>
      <w:r w:rsidR="007759E9">
        <w:rPr>
          <w:i/>
        </w:rPr>
        <w:t xml:space="preserve"> podľa DPOP-05 u RZ</w:t>
      </w:r>
      <w:r w:rsidR="00AB2683">
        <w:rPr>
          <w:i/>
        </w:rPr>
        <w:t>.</w:t>
      </w:r>
    </w:p>
    <w:p w:rsidR="00AB2683" w:rsidRDefault="00AB2683" w:rsidP="00E60D73">
      <w:pPr>
        <w:ind w:left="567"/>
        <w:rPr>
          <w:i/>
        </w:rPr>
      </w:pPr>
      <w:r>
        <w:rPr>
          <w:i/>
        </w:rPr>
        <w:t xml:space="preserve">Hodnota 1 = </w:t>
      </w:r>
      <w:r w:rsidR="007759E9">
        <w:rPr>
          <w:i/>
        </w:rPr>
        <w:t>najnižšia</w:t>
      </w:r>
      <w:r>
        <w:rPr>
          <w:i/>
        </w:rPr>
        <w:t xml:space="preserve"> </w:t>
      </w:r>
      <w:r w:rsidR="007759E9">
        <w:rPr>
          <w:i/>
        </w:rPr>
        <w:t>schopnosť motivovať z pohľadu</w:t>
      </w:r>
      <w:r>
        <w:rPr>
          <w:i/>
        </w:rPr>
        <w:t xml:space="preserve"> respondenta</w:t>
      </w:r>
    </w:p>
    <w:p w:rsidR="00AB2683" w:rsidRDefault="00610153" w:rsidP="00E60D73">
      <w:pPr>
        <w:ind w:left="567"/>
        <w:rPr>
          <w:i/>
        </w:rPr>
      </w:pPr>
      <w:r>
        <w:rPr>
          <w:i/>
        </w:rPr>
        <w:t>Hodnota 11</w:t>
      </w:r>
      <w:r w:rsidR="00AB2683">
        <w:rPr>
          <w:i/>
        </w:rPr>
        <w:t xml:space="preserve"> = </w:t>
      </w:r>
      <w:r w:rsidR="007759E9">
        <w:rPr>
          <w:i/>
        </w:rPr>
        <w:t>najvyššia</w:t>
      </w:r>
      <w:r w:rsidR="00AB2683">
        <w:rPr>
          <w:i/>
        </w:rPr>
        <w:t xml:space="preserve"> </w:t>
      </w:r>
      <w:r w:rsidR="007759E9">
        <w:rPr>
          <w:i/>
        </w:rPr>
        <w:t xml:space="preserve">schopnosť motivovať z pohľadu </w:t>
      </w:r>
      <w:r w:rsidR="00AB2683">
        <w:rPr>
          <w:i/>
        </w:rPr>
        <w:t>respondenta</w:t>
      </w:r>
      <w:r w:rsidR="004C2E2D">
        <w:rPr>
          <w:rStyle w:val="Odkaznapoznmkupodiarou"/>
          <w:i/>
        </w:rPr>
        <w:footnoteReference w:id="19"/>
      </w:r>
    </w:p>
    <w:tbl>
      <w:tblPr>
        <w:tblW w:w="9994" w:type="dxa"/>
        <w:jc w:val="center"/>
        <w:tblCellMar>
          <w:left w:w="70" w:type="dxa"/>
          <w:right w:w="70" w:type="dxa"/>
        </w:tblCellMar>
        <w:tblLook w:val="04A0"/>
      </w:tblPr>
      <w:tblGrid>
        <w:gridCol w:w="2617"/>
        <w:gridCol w:w="1170"/>
        <w:gridCol w:w="1701"/>
        <w:gridCol w:w="1418"/>
        <w:gridCol w:w="660"/>
        <w:gridCol w:w="1170"/>
        <w:gridCol w:w="1258"/>
      </w:tblGrid>
      <w:tr w:rsidR="006B4D9D" w:rsidRPr="006E317E" w:rsidTr="007D76CD">
        <w:trPr>
          <w:trHeight w:val="315"/>
          <w:jc w:val="center"/>
        </w:trPr>
        <w:tc>
          <w:tcPr>
            <w:tcW w:w="2617" w:type="dxa"/>
            <w:tcBorders>
              <w:top w:val="single" w:sz="18" w:space="0" w:color="auto"/>
              <w:left w:val="single" w:sz="18" w:space="0" w:color="auto"/>
              <w:bottom w:val="single" w:sz="4" w:space="0" w:color="auto"/>
              <w:right w:val="single" w:sz="18" w:space="0" w:color="C00000"/>
            </w:tcBorders>
            <w:shd w:val="clear" w:color="000000" w:fill="BFBFBF"/>
            <w:noWrap/>
            <w:vAlign w:val="center"/>
            <w:hideMark/>
          </w:tcPr>
          <w:p w:rsidR="006E317E" w:rsidRPr="006E317E" w:rsidRDefault="006E317E" w:rsidP="006E317E">
            <w:pPr>
              <w:spacing w:line="240" w:lineRule="auto"/>
              <w:jc w:val="center"/>
              <w:rPr>
                <w:rFonts w:asciiTheme="majorHAnsi" w:hAnsiTheme="majorHAnsi"/>
                <w:b/>
                <w:bCs/>
                <w:color w:val="000000"/>
                <w:lang w:eastAsia="sk-SK"/>
              </w:rPr>
            </w:pPr>
            <w:r w:rsidRPr="006E317E">
              <w:rPr>
                <w:rFonts w:asciiTheme="majorHAnsi" w:hAnsiTheme="majorHAnsi"/>
                <w:b/>
                <w:bCs/>
                <w:color w:val="000000"/>
                <w:lang w:eastAsia="sk-SK"/>
              </w:rPr>
              <w:t>RZ</w:t>
            </w:r>
          </w:p>
        </w:tc>
        <w:tc>
          <w:tcPr>
            <w:tcW w:w="2871" w:type="dxa"/>
            <w:gridSpan w:val="2"/>
            <w:tcBorders>
              <w:top w:val="single" w:sz="18" w:space="0" w:color="C00000"/>
              <w:left w:val="single" w:sz="18" w:space="0" w:color="C00000"/>
              <w:bottom w:val="single" w:sz="4" w:space="0" w:color="auto"/>
              <w:right w:val="single" w:sz="18" w:space="0" w:color="C00000"/>
            </w:tcBorders>
            <w:shd w:val="clear" w:color="auto" w:fill="C4BC96" w:themeFill="background2" w:themeFillShade="BF"/>
            <w:noWrap/>
            <w:vAlign w:val="center"/>
            <w:hideMark/>
          </w:tcPr>
          <w:p w:rsidR="0063734A" w:rsidRPr="006E317E" w:rsidRDefault="0063734A" w:rsidP="006E317E">
            <w:pPr>
              <w:spacing w:line="240" w:lineRule="auto"/>
              <w:jc w:val="center"/>
              <w:rPr>
                <w:rFonts w:asciiTheme="majorHAnsi" w:hAnsiTheme="majorHAnsi"/>
                <w:b/>
                <w:bCs/>
                <w:color w:val="000000"/>
                <w:lang w:eastAsia="sk-SK"/>
              </w:rPr>
            </w:pPr>
            <w:r>
              <w:rPr>
                <w:rFonts w:asciiTheme="majorHAnsi" w:hAnsiTheme="majorHAnsi"/>
                <w:b/>
                <w:bCs/>
                <w:color w:val="000000"/>
                <w:lang w:eastAsia="sk-SK"/>
              </w:rPr>
              <w:t>H</w:t>
            </w:r>
            <w:r w:rsidR="006E317E" w:rsidRPr="006E317E">
              <w:rPr>
                <w:rFonts w:asciiTheme="majorHAnsi" w:hAnsiTheme="majorHAnsi"/>
                <w:b/>
                <w:bCs/>
                <w:color w:val="000000"/>
                <w:lang w:eastAsia="sk-SK"/>
              </w:rPr>
              <w:t xml:space="preserve">odnota </w:t>
            </w:r>
            <w:r>
              <w:rPr>
                <w:rFonts w:asciiTheme="majorHAnsi" w:hAnsiTheme="majorHAnsi"/>
                <w:b/>
                <w:bCs/>
                <w:color w:val="000000"/>
                <w:lang w:eastAsia="sk-SK"/>
              </w:rPr>
              <w:t>–</w:t>
            </w:r>
            <w:r w:rsidR="006E317E" w:rsidRPr="006E317E">
              <w:rPr>
                <w:rFonts w:asciiTheme="majorHAnsi" w:hAnsiTheme="majorHAnsi"/>
                <w:b/>
                <w:bCs/>
                <w:color w:val="000000"/>
                <w:lang w:eastAsia="sk-SK"/>
              </w:rPr>
              <w:t xml:space="preserve"> 1</w:t>
            </w:r>
          </w:p>
        </w:tc>
        <w:tc>
          <w:tcPr>
            <w:tcW w:w="1418" w:type="dxa"/>
            <w:vMerge w:val="restart"/>
            <w:tcBorders>
              <w:top w:val="single" w:sz="18" w:space="0" w:color="auto"/>
              <w:left w:val="single" w:sz="18" w:space="0" w:color="C00000"/>
              <w:bottom w:val="single" w:sz="4" w:space="0" w:color="auto"/>
              <w:right w:val="single" w:sz="4" w:space="0" w:color="auto"/>
            </w:tcBorders>
            <w:shd w:val="clear" w:color="auto" w:fill="FFD653"/>
            <w:noWrap/>
            <w:vAlign w:val="center"/>
            <w:hideMark/>
          </w:tcPr>
          <w:p w:rsidR="006E317E" w:rsidRPr="006E317E" w:rsidRDefault="006E317E" w:rsidP="006E317E">
            <w:pPr>
              <w:spacing w:line="240" w:lineRule="auto"/>
              <w:jc w:val="center"/>
              <w:rPr>
                <w:rFonts w:asciiTheme="majorHAnsi" w:hAnsiTheme="majorHAnsi"/>
                <w:b/>
                <w:bCs/>
                <w:color w:val="000000"/>
                <w:lang w:eastAsia="sk-SK"/>
              </w:rPr>
            </w:pPr>
            <w:r w:rsidRPr="006E317E">
              <w:rPr>
                <w:rFonts w:asciiTheme="majorHAnsi" w:hAnsiTheme="majorHAnsi"/>
                <w:b/>
                <w:bCs/>
                <w:color w:val="000000"/>
                <w:lang w:eastAsia="sk-SK"/>
              </w:rPr>
              <w:t>Aritmetický priemer</w:t>
            </w:r>
          </w:p>
        </w:tc>
        <w:tc>
          <w:tcPr>
            <w:tcW w:w="3088" w:type="dxa"/>
            <w:gridSpan w:val="3"/>
            <w:tcBorders>
              <w:top w:val="single" w:sz="18" w:space="0" w:color="auto"/>
              <w:left w:val="single" w:sz="4" w:space="0" w:color="auto"/>
              <w:bottom w:val="single" w:sz="4" w:space="0" w:color="auto"/>
              <w:right w:val="single" w:sz="18" w:space="0" w:color="auto"/>
            </w:tcBorders>
            <w:shd w:val="clear" w:color="auto" w:fill="FFFF99"/>
            <w:noWrap/>
            <w:vAlign w:val="center"/>
            <w:hideMark/>
          </w:tcPr>
          <w:p w:rsidR="006E317E" w:rsidRPr="006E317E" w:rsidRDefault="006E317E" w:rsidP="006E317E">
            <w:pPr>
              <w:spacing w:line="240" w:lineRule="auto"/>
              <w:jc w:val="center"/>
              <w:rPr>
                <w:rFonts w:asciiTheme="majorHAnsi" w:hAnsiTheme="majorHAnsi"/>
                <w:b/>
                <w:bCs/>
                <w:color w:val="000000"/>
                <w:lang w:eastAsia="sk-SK"/>
              </w:rPr>
            </w:pPr>
            <w:r w:rsidRPr="006E317E">
              <w:rPr>
                <w:rFonts w:asciiTheme="majorHAnsi" w:hAnsiTheme="majorHAnsi"/>
                <w:b/>
                <w:bCs/>
                <w:color w:val="000000"/>
                <w:lang w:eastAsia="sk-SK"/>
              </w:rPr>
              <w:t>Medián</w:t>
            </w:r>
          </w:p>
        </w:tc>
      </w:tr>
      <w:tr w:rsidR="006B4D9D" w:rsidRPr="006E317E" w:rsidTr="007D76CD">
        <w:trPr>
          <w:trHeight w:val="315"/>
          <w:jc w:val="center"/>
        </w:trPr>
        <w:tc>
          <w:tcPr>
            <w:tcW w:w="2617" w:type="dxa"/>
            <w:tcBorders>
              <w:top w:val="single" w:sz="4" w:space="0" w:color="auto"/>
              <w:left w:val="single" w:sz="18" w:space="0" w:color="auto"/>
              <w:bottom w:val="single" w:sz="18" w:space="0" w:color="auto"/>
              <w:right w:val="single" w:sz="18" w:space="0" w:color="C00000"/>
            </w:tcBorders>
            <w:shd w:val="clear" w:color="auto" w:fill="auto"/>
            <w:noWrap/>
            <w:vAlign w:val="center"/>
            <w:hideMark/>
          </w:tcPr>
          <w:p w:rsidR="006E317E" w:rsidRPr="006E317E" w:rsidRDefault="006E317E" w:rsidP="006E317E">
            <w:pPr>
              <w:spacing w:line="240" w:lineRule="auto"/>
              <w:jc w:val="center"/>
              <w:rPr>
                <w:rFonts w:asciiTheme="majorHAnsi" w:hAnsiTheme="majorHAnsi"/>
                <w:b/>
                <w:bCs/>
                <w:color w:val="000000"/>
                <w:lang w:eastAsia="sk-SK"/>
              </w:rPr>
            </w:pPr>
            <w:r w:rsidRPr="006E317E">
              <w:rPr>
                <w:rFonts w:asciiTheme="majorHAnsi" w:hAnsiTheme="majorHAnsi"/>
                <w:b/>
                <w:bCs/>
                <w:color w:val="000000"/>
                <w:lang w:eastAsia="sk-SK"/>
              </w:rPr>
              <w:t>Položky dielu A)</w:t>
            </w:r>
          </w:p>
        </w:tc>
        <w:tc>
          <w:tcPr>
            <w:tcW w:w="1170" w:type="dxa"/>
            <w:tcBorders>
              <w:top w:val="single" w:sz="4" w:space="0" w:color="auto"/>
              <w:left w:val="single" w:sz="18" w:space="0" w:color="C00000"/>
              <w:bottom w:val="single" w:sz="4" w:space="0" w:color="auto"/>
              <w:right w:val="single" w:sz="4" w:space="0" w:color="auto"/>
            </w:tcBorders>
            <w:shd w:val="clear" w:color="auto" w:fill="C4BC96" w:themeFill="background2" w:themeFillShade="BF"/>
            <w:noWrap/>
            <w:vAlign w:val="center"/>
            <w:hideMark/>
          </w:tcPr>
          <w:p w:rsidR="006E317E" w:rsidRPr="006E317E" w:rsidRDefault="006B4D9D" w:rsidP="00FF1CB7">
            <w:pPr>
              <w:spacing w:line="240" w:lineRule="auto"/>
              <w:jc w:val="center"/>
              <w:rPr>
                <w:rFonts w:asciiTheme="majorHAnsi" w:hAnsiTheme="majorHAnsi"/>
                <w:b/>
                <w:bCs/>
                <w:color w:val="000000"/>
                <w:lang w:eastAsia="sk-SK"/>
              </w:rPr>
            </w:pPr>
            <w:r>
              <w:rPr>
                <w:rFonts w:asciiTheme="majorHAnsi" w:hAnsiTheme="majorHAnsi"/>
                <w:b/>
                <w:bCs/>
                <w:color w:val="000000"/>
                <w:lang w:eastAsia="sk-SK"/>
              </w:rPr>
              <w:t>Abs</w:t>
            </w:r>
            <w:r w:rsidR="00FF1CB7">
              <w:rPr>
                <w:rFonts w:asciiTheme="majorHAnsi" w:hAnsiTheme="majorHAnsi"/>
                <w:b/>
                <w:bCs/>
                <w:color w:val="000000"/>
                <w:lang w:eastAsia="sk-SK"/>
              </w:rPr>
              <w:t>. p</w:t>
            </w:r>
            <w:r>
              <w:rPr>
                <w:rFonts w:asciiTheme="majorHAnsi" w:hAnsiTheme="majorHAnsi"/>
                <w:b/>
                <w:bCs/>
                <w:color w:val="000000"/>
                <w:lang w:eastAsia="sk-SK"/>
              </w:rPr>
              <w:t>oč</w:t>
            </w:r>
            <w:r w:rsidR="00FF1CB7">
              <w:rPr>
                <w:rFonts w:asciiTheme="majorHAnsi" w:hAnsiTheme="majorHAnsi"/>
                <w:b/>
                <w:bCs/>
                <w:color w:val="000000"/>
                <w:lang w:eastAsia="sk-SK"/>
              </w:rPr>
              <w:t>.</w:t>
            </w:r>
          </w:p>
        </w:tc>
        <w:tc>
          <w:tcPr>
            <w:tcW w:w="1701" w:type="dxa"/>
            <w:tcBorders>
              <w:top w:val="single" w:sz="4" w:space="0" w:color="auto"/>
              <w:left w:val="single" w:sz="4" w:space="0" w:color="auto"/>
              <w:bottom w:val="single" w:sz="4" w:space="0" w:color="auto"/>
              <w:right w:val="single" w:sz="18" w:space="0" w:color="C00000"/>
            </w:tcBorders>
            <w:shd w:val="clear" w:color="auto" w:fill="C4BC96" w:themeFill="background2" w:themeFillShade="BF"/>
            <w:noWrap/>
            <w:vAlign w:val="center"/>
            <w:hideMark/>
          </w:tcPr>
          <w:p w:rsidR="006E317E" w:rsidRPr="006E317E" w:rsidRDefault="006E317E" w:rsidP="00FF1CB7">
            <w:pPr>
              <w:spacing w:line="240" w:lineRule="auto"/>
              <w:jc w:val="center"/>
              <w:rPr>
                <w:rFonts w:asciiTheme="majorHAnsi" w:hAnsiTheme="majorHAnsi"/>
                <w:b/>
                <w:bCs/>
                <w:color w:val="000000"/>
                <w:lang w:eastAsia="sk-SK"/>
              </w:rPr>
            </w:pPr>
            <w:r w:rsidRPr="006E317E">
              <w:rPr>
                <w:rFonts w:asciiTheme="majorHAnsi" w:hAnsiTheme="majorHAnsi"/>
                <w:b/>
                <w:bCs/>
                <w:color w:val="000000"/>
                <w:lang w:eastAsia="sk-SK"/>
              </w:rPr>
              <w:t>Rel</w:t>
            </w:r>
            <w:r w:rsidR="00FF1CB7">
              <w:rPr>
                <w:rFonts w:asciiTheme="majorHAnsi" w:hAnsiTheme="majorHAnsi"/>
                <w:b/>
                <w:bCs/>
                <w:color w:val="000000"/>
                <w:lang w:eastAsia="sk-SK"/>
              </w:rPr>
              <w:t>.</w:t>
            </w:r>
            <w:r w:rsidRPr="006E317E">
              <w:rPr>
                <w:rFonts w:asciiTheme="majorHAnsi" w:hAnsiTheme="majorHAnsi"/>
                <w:b/>
                <w:bCs/>
                <w:color w:val="000000"/>
                <w:lang w:eastAsia="sk-SK"/>
              </w:rPr>
              <w:t xml:space="preserve"> poč</w:t>
            </w:r>
            <w:r w:rsidR="00FF1CB7">
              <w:rPr>
                <w:rFonts w:asciiTheme="majorHAnsi" w:hAnsiTheme="majorHAnsi"/>
                <w:b/>
                <w:bCs/>
                <w:color w:val="000000"/>
                <w:lang w:eastAsia="sk-SK"/>
              </w:rPr>
              <w:t>.</w:t>
            </w:r>
          </w:p>
        </w:tc>
        <w:tc>
          <w:tcPr>
            <w:tcW w:w="1418" w:type="dxa"/>
            <w:vMerge/>
            <w:tcBorders>
              <w:top w:val="single" w:sz="4" w:space="0" w:color="auto"/>
              <w:left w:val="single" w:sz="18" w:space="0" w:color="C00000"/>
              <w:bottom w:val="single" w:sz="18" w:space="0" w:color="auto"/>
              <w:right w:val="single" w:sz="4" w:space="0" w:color="auto"/>
            </w:tcBorders>
            <w:shd w:val="clear" w:color="auto" w:fill="FFD653"/>
            <w:vAlign w:val="center"/>
            <w:hideMark/>
          </w:tcPr>
          <w:p w:rsidR="006E317E" w:rsidRPr="006E317E" w:rsidRDefault="006E317E" w:rsidP="006E317E">
            <w:pPr>
              <w:spacing w:line="240" w:lineRule="auto"/>
              <w:jc w:val="left"/>
              <w:rPr>
                <w:rFonts w:asciiTheme="majorHAnsi" w:hAnsiTheme="majorHAnsi"/>
                <w:b/>
                <w:bCs/>
                <w:color w:val="000000"/>
                <w:lang w:eastAsia="sk-SK"/>
              </w:rPr>
            </w:pPr>
          </w:p>
        </w:tc>
        <w:tc>
          <w:tcPr>
            <w:tcW w:w="660" w:type="dxa"/>
            <w:tcBorders>
              <w:top w:val="single" w:sz="4" w:space="0" w:color="auto"/>
              <w:left w:val="single" w:sz="4" w:space="0" w:color="auto"/>
              <w:bottom w:val="single" w:sz="18" w:space="0" w:color="auto"/>
              <w:right w:val="single" w:sz="4" w:space="0" w:color="auto"/>
            </w:tcBorders>
            <w:shd w:val="clear" w:color="auto" w:fill="FFFF99"/>
            <w:noWrap/>
            <w:vAlign w:val="center"/>
            <w:hideMark/>
          </w:tcPr>
          <w:p w:rsidR="006E317E" w:rsidRPr="006E317E" w:rsidRDefault="006B4D9D" w:rsidP="006E317E">
            <w:pPr>
              <w:spacing w:line="240" w:lineRule="auto"/>
              <w:jc w:val="center"/>
              <w:rPr>
                <w:rFonts w:asciiTheme="majorHAnsi" w:hAnsiTheme="majorHAnsi"/>
                <w:b/>
                <w:bCs/>
                <w:color w:val="000000"/>
                <w:lang w:eastAsia="sk-SK"/>
              </w:rPr>
            </w:pPr>
            <w:r>
              <w:rPr>
                <w:rFonts w:asciiTheme="majorHAnsi" w:hAnsiTheme="majorHAnsi"/>
                <w:b/>
                <w:bCs/>
                <w:color w:val="000000"/>
                <w:lang w:eastAsia="sk-SK"/>
              </w:rPr>
              <w:t>Body</w:t>
            </w:r>
          </w:p>
        </w:tc>
        <w:tc>
          <w:tcPr>
            <w:tcW w:w="1170" w:type="dxa"/>
            <w:tcBorders>
              <w:top w:val="single" w:sz="4" w:space="0" w:color="auto"/>
              <w:left w:val="single" w:sz="4" w:space="0" w:color="auto"/>
              <w:bottom w:val="single" w:sz="18" w:space="0" w:color="auto"/>
              <w:right w:val="single" w:sz="4" w:space="0" w:color="auto"/>
            </w:tcBorders>
            <w:shd w:val="clear" w:color="auto" w:fill="FFFF99"/>
            <w:noWrap/>
            <w:vAlign w:val="center"/>
            <w:hideMark/>
          </w:tcPr>
          <w:p w:rsidR="006E317E" w:rsidRPr="006E317E" w:rsidRDefault="006B4D9D" w:rsidP="00FF1CB7">
            <w:pPr>
              <w:spacing w:line="240" w:lineRule="auto"/>
              <w:jc w:val="center"/>
              <w:rPr>
                <w:rFonts w:asciiTheme="majorHAnsi" w:hAnsiTheme="majorHAnsi"/>
                <w:b/>
                <w:bCs/>
                <w:color w:val="000000"/>
                <w:lang w:eastAsia="sk-SK"/>
              </w:rPr>
            </w:pPr>
            <w:r>
              <w:rPr>
                <w:rFonts w:asciiTheme="majorHAnsi" w:hAnsiTheme="majorHAnsi"/>
                <w:b/>
                <w:bCs/>
                <w:color w:val="000000"/>
                <w:lang w:eastAsia="sk-SK"/>
              </w:rPr>
              <w:t>Abs</w:t>
            </w:r>
            <w:r w:rsidR="00FF1CB7">
              <w:rPr>
                <w:rFonts w:asciiTheme="majorHAnsi" w:hAnsiTheme="majorHAnsi"/>
                <w:b/>
                <w:bCs/>
                <w:color w:val="000000"/>
                <w:lang w:eastAsia="sk-SK"/>
              </w:rPr>
              <w:t>.</w:t>
            </w:r>
            <w:r>
              <w:rPr>
                <w:rFonts w:asciiTheme="majorHAnsi" w:hAnsiTheme="majorHAnsi"/>
                <w:b/>
                <w:bCs/>
                <w:color w:val="000000"/>
                <w:lang w:eastAsia="sk-SK"/>
              </w:rPr>
              <w:t xml:space="preserve"> poč</w:t>
            </w:r>
            <w:r w:rsidR="00FF1CB7">
              <w:rPr>
                <w:rFonts w:asciiTheme="majorHAnsi" w:hAnsiTheme="majorHAnsi"/>
                <w:b/>
                <w:bCs/>
                <w:color w:val="000000"/>
                <w:lang w:eastAsia="sk-SK"/>
              </w:rPr>
              <w:t>.</w:t>
            </w:r>
          </w:p>
        </w:tc>
        <w:tc>
          <w:tcPr>
            <w:tcW w:w="1258" w:type="dxa"/>
            <w:tcBorders>
              <w:top w:val="single" w:sz="4" w:space="0" w:color="auto"/>
              <w:left w:val="single" w:sz="4" w:space="0" w:color="auto"/>
              <w:bottom w:val="single" w:sz="18" w:space="0" w:color="auto"/>
              <w:right w:val="single" w:sz="18" w:space="0" w:color="auto"/>
            </w:tcBorders>
            <w:shd w:val="clear" w:color="auto" w:fill="FFFF99"/>
            <w:noWrap/>
            <w:vAlign w:val="center"/>
            <w:hideMark/>
          </w:tcPr>
          <w:p w:rsidR="006E317E" w:rsidRPr="006E317E" w:rsidRDefault="006E317E" w:rsidP="00FF1CB7">
            <w:pPr>
              <w:spacing w:line="240" w:lineRule="auto"/>
              <w:jc w:val="center"/>
              <w:rPr>
                <w:rFonts w:asciiTheme="majorHAnsi" w:hAnsiTheme="majorHAnsi"/>
                <w:b/>
                <w:bCs/>
                <w:color w:val="000000"/>
                <w:lang w:eastAsia="sk-SK"/>
              </w:rPr>
            </w:pPr>
            <w:r w:rsidRPr="006E317E">
              <w:rPr>
                <w:rFonts w:asciiTheme="majorHAnsi" w:hAnsiTheme="majorHAnsi"/>
                <w:b/>
                <w:bCs/>
                <w:color w:val="000000"/>
                <w:lang w:eastAsia="sk-SK"/>
              </w:rPr>
              <w:t>Rel</w:t>
            </w:r>
            <w:r w:rsidR="00FF1CB7">
              <w:rPr>
                <w:rFonts w:asciiTheme="majorHAnsi" w:hAnsiTheme="majorHAnsi"/>
                <w:b/>
                <w:bCs/>
                <w:color w:val="000000"/>
                <w:lang w:eastAsia="sk-SK"/>
              </w:rPr>
              <w:t>.</w:t>
            </w:r>
            <w:r w:rsidRPr="006E317E">
              <w:rPr>
                <w:rFonts w:asciiTheme="majorHAnsi" w:hAnsiTheme="majorHAnsi"/>
                <w:b/>
                <w:bCs/>
                <w:color w:val="000000"/>
                <w:lang w:eastAsia="sk-SK"/>
              </w:rPr>
              <w:t xml:space="preserve"> poč</w:t>
            </w:r>
            <w:r w:rsidR="00FF1CB7">
              <w:rPr>
                <w:rFonts w:asciiTheme="majorHAnsi" w:hAnsiTheme="majorHAnsi"/>
                <w:b/>
                <w:bCs/>
                <w:color w:val="000000"/>
                <w:lang w:eastAsia="sk-SK"/>
              </w:rPr>
              <w:t>.</w:t>
            </w:r>
          </w:p>
        </w:tc>
      </w:tr>
      <w:tr w:rsidR="0063734A" w:rsidRPr="006E317E" w:rsidTr="007D76CD">
        <w:trPr>
          <w:trHeight w:val="300"/>
          <w:jc w:val="center"/>
        </w:trPr>
        <w:tc>
          <w:tcPr>
            <w:tcW w:w="2617" w:type="dxa"/>
            <w:tcBorders>
              <w:top w:val="single" w:sz="18" w:space="0" w:color="auto"/>
              <w:left w:val="single" w:sz="18" w:space="0" w:color="auto"/>
              <w:bottom w:val="single" w:sz="4" w:space="0" w:color="auto"/>
              <w:right w:val="single" w:sz="18" w:space="0" w:color="C00000"/>
            </w:tcBorders>
            <w:shd w:val="clear" w:color="auto" w:fill="auto"/>
            <w:noWrap/>
            <w:vAlign w:val="center"/>
            <w:hideMark/>
          </w:tcPr>
          <w:p w:rsidR="0063734A" w:rsidRPr="006E317E" w:rsidRDefault="0063734A" w:rsidP="006E317E">
            <w:pPr>
              <w:spacing w:line="240" w:lineRule="auto"/>
              <w:jc w:val="left"/>
              <w:rPr>
                <w:rFonts w:asciiTheme="majorHAnsi" w:hAnsiTheme="majorHAnsi"/>
                <w:color w:val="000000"/>
                <w:lang w:eastAsia="sk-SK"/>
              </w:rPr>
            </w:pPr>
            <w:r w:rsidRPr="006E317E">
              <w:rPr>
                <w:rFonts w:asciiTheme="majorHAnsi" w:hAnsiTheme="majorHAnsi"/>
                <w:color w:val="000000"/>
                <w:lang w:eastAsia="sk-SK"/>
              </w:rPr>
              <w:t>(1) zázemie známej spoločnosti</w:t>
            </w:r>
          </w:p>
        </w:tc>
        <w:tc>
          <w:tcPr>
            <w:tcW w:w="1170" w:type="dxa"/>
            <w:tcBorders>
              <w:top w:val="single" w:sz="4" w:space="0" w:color="auto"/>
              <w:left w:val="single" w:sz="18" w:space="0" w:color="C00000"/>
              <w:bottom w:val="single" w:sz="4" w:space="0" w:color="auto"/>
              <w:right w:val="single" w:sz="4" w:space="0" w:color="auto"/>
            </w:tcBorders>
            <w:shd w:val="clear" w:color="auto" w:fill="C4BC96" w:themeFill="background2" w:themeFillShade="BF"/>
            <w:noWrap/>
            <w:vAlign w:val="bottom"/>
            <w:hideMark/>
          </w:tcPr>
          <w:p w:rsidR="0063734A" w:rsidRPr="00F41DF6" w:rsidRDefault="0063734A">
            <w:pPr>
              <w:jc w:val="center"/>
              <w:rPr>
                <w:rFonts w:asciiTheme="majorHAnsi" w:hAnsiTheme="majorHAnsi"/>
                <w:b/>
                <w:color w:val="000000"/>
              </w:rPr>
            </w:pPr>
            <w:r w:rsidRPr="00F41DF6">
              <w:rPr>
                <w:rFonts w:asciiTheme="majorHAnsi" w:hAnsiTheme="majorHAnsi"/>
                <w:b/>
                <w:color w:val="000000"/>
              </w:rPr>
              <w:t>0</w:t>
            </w:r>
          </w:p>
        </w:tc>
        <w:tc>
          <w:tcPr>
            <w:tcW w:w="1701" w:type="dxa"/>
            <w:tcBorders>
              <w:top w:val="single" w:sz="4" w:space="0" w:color="auto"/>
              <w:left w:val="nil"/>
              <w:bottom w:val="single" w:sz="4" w:space="0" w:color="auto"/>
              <w:right w:val="single" w:sz="18" w:space="0" w:color="C00000"/>
            </w:tcBorders>
            <w:shd w:val="clear" w:color="auto" w:fill="C4BC96" w:themeFill="background2" w:themeFillShade="BF"/>
            <w:noWrap/>
            <w:vAlign w:val="bottom"/>
            <w:hideMark/>
          </w:tcPr>
          <w:p w:rsidR="0063734A" w:rsidRPr="00F41DF6" w:rsidRDefault="0063734A">
            <w:pPr>
              <w:jc w:val="center"/>
              <w:rPr>
                <w:rFonts w:asciiTheme="majorHAnsi" w:hAnsiTheme="majorHAnsi"/>
                <w:b/>
                <w:color w:val="000000"/>
              </w:rPr>
            </w:pPr>
            <w:r w:rsidRPr="00F41DF6">
              <w:rPr>
                <w:rFonts w:asciiTheme="majorHAnsi" w:hAnsiTheme="majorHAnsi"/>
                <w:b/>
                <w:color w:val="000000"/>
              </w:rPr>
              <w:t>0,0%</w:t>
            </w:r>
          </w:p>
        </w:tc>
        <w:tc>
          <w:tcPr>
            <w:tcW w:w="1418" w:type="dxa"/>
            <w:tcBorders>
              <w:top w:val="single" w:sz="18" w:space="0" w:color="auto"/>
              <w:left w:val="single" w:sz="18" w:space="0" w:color="C00000"/>
              <w:bottom w:val="single" w:sz="4" w:space="0" w:color="auto"/>
              <w:right w:val="single" w:sz="4" w:space="0" w:color="auto"/>
            </w:tcBorders>
            <w:shd w:val="clear" w:color="auto" w:fill="FFD653"/>
            <w:noWrap/>
            <w:vAlign w:val="center"/>
            <w:hideMark/>
          </w:tcPr>
          <w:p w:rsidR="0063734A" w:rsidRPr="006E317E" w:rsidRDefault="0063734A" w:rsidP="006E317E">
            <w:pPr>
              <w:spacing w:line="240" w:lineRule="auto"/>
              <w:jc w:val="center"/>
              <w:rPr>
                <w:rFonts w:asciiTheme="majorHAnsi" w:hAnsiTheme="majorHAnsi"/>
                <w:b/>
                <w:lang w:eastAsia="sk-SK"/>
              </w:rPr>
            </w:pPr>
            <w:r w:rsidRPr="006E317E">
              <w:rPr>
                <w:rFonts w:asciiTheme="majorHAnsi" w:hAnsiTheme="majorHAnsi"/>
                <w:b/>
                <w:lang w:eastAsia="sk-SK"/>
              </w:rPr>
              <w:t>6,882</w:t>
            </w:r>
          </w:p>
        </w:tc>
        <w:tc>
          <w:tcPr>
            <w:tcW w:w="660" w:type="dxa"/>
            <w:tcBorders>
              <w:top w:val="single" w:sz="18" w:space="0" w:color="auto"/>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b/>
                <w:lang w:eastAsia="sk-SK"/>
              </w:rPr>
            </w:pPr>
            <w:r w:rsidRPr="006E317E">
              <w:rPr>
                <w:rFonts w:asciiTheme="majorHAnsi" w:hAnsiTheme="majorHAnsi"/>
                <w:b/>
                <w:lang w:eastAsia="sk-SK"/>
              </w:rPr>
              <w:t>10</w:t>
            </w:r>
          </w:p>
        </w:tc>
        <w:tc>
          <w:tcPr>
            <w:tcW w:w="1170" w:type="dxa"/>
            <w:tcBorders>
              <w:top w:val="single" w:sz="18" w:space="0" w:color="auto"/>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b/>
                <w:lang w:eastAsia="sk-SK"/>
              </w:rPr>
            </w:pPr>
            <w:r w:rsidRPr="006E317E">
              <w:rPr>
                <w:rFonts w:asciiTheme="majorHAnsi" w:hAnsiTheme="majorHAnsi"/>
                <w:b/>
                <w:lang w:eastAsia="sk-SK"/>
              </w:rPr>
              <w:t>6</w:t>
            </w:r>
          </w:p>
        </w:tc>
        <w:tc>
          <w:tcPr>
            <w:tcW w:w="1258" w:type="dxa"/>
            <w:tcBorders>
              <w:top w:val="single" w:sz="18" w:space="0" w:color="auto"/>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b/>
                <w:lang w:eastAsia="sk-SK"/>
              </w:rPr>
            </w:pPr>
            <w:r w:rsidRPr="006E317E">
              <w:rPr>
                <w:rFonts w:asciiTheme="majorHAnsi" w:hAnsiTheme="majorHAnsi"/>
                <w:b/>
                <w:lang w:eastAsia="sk-SK"/>
              </w:rPr>
              <w:t>35,3%</w:t>
            </w:r>
          </w:p>
        </w:tc>
      </w:tr>
      <w:tr w:rsidR="0063734A" w:rsidRPr="006E317E" w:rsidTr="007D76CD">
        <w:trPr>
          <w:trHeight w:val="300"/>
          <w:jc w:val="center"/>
        </w:trPr>
        <w:tc>
          <w:tcPr>
            <w:tcW w:w="2617" w:type="dxa"/>
            <w:tcBorders>
              <w:top w:val="nil"/>
              <w:left w:val="single" w:sz="18" w:space="0" w:color="auto"/>
              <w:bottom w:val="single" w:sz="4" w:space="0" w:color="auto"/>
              <w:right w:val="single" w:sz="18" w:space="0" w:color="C00000"/>
            </w:tcBorders>
            <w:shd w:val="clear" w:color="auto" w:fill="auto"/>
            <w:noWrap/>
            <w:vAlign w:val="center"/>
            <w:hideMark/>
          </w:tcPr>
          <w:p w:rsidR="0063734A" w:rsidRPr="006E317E" w:rsidRDefault="0063734A" w:rsidP="006E317E">
            <w:pPr>
              <w:spacing w:line="240" w:lineRule="auto"/>
              <w:jc w:val="left"/>
              <w:rPr>
                <w:rFonts w:asciiTheme="majorHAnsi" w:hAnsiTheme="majorHAnsi"/>
                <w:color w:val="000000"/>
                <w:lang w:eastAsia="sk-SK"/>
              </w:rPr>
            </w:pPr>
            <w:r w:rsidRPr="006E317E">
              <w:rPr>
                <w:rFonts w:asciiTheme="majorHAnsi" w:hAnsiTheme="majorHAnsi"/>
                <w:color w:val="000000"/>
                <w:lang w:eastAsia="sk-SK"/>
              </w:rPr>
              <w:t>(2) zodpovednosť</w:t>
            </w:r>
          </w:p>
        </w:tc>
        <w:tc>
          <w:tcPr>
            <w:tcW w:w="1170" w:type="dxa"/>
            <w:tcBorders>
              <w:top w:val="single" w:sz="4" w:space="0" w:color="auto"/>
              <w:left w:val="single" w:sz="18" w:space="0" w:color="C00000"/>
              <w:bottom w:val="single" w:sz="4" w:space="0" w:color="auto"/>
              <w:right w:val="single" w:sz="4" w:space="0" w:color="auto"/>
            </w:tcBorders>
            <w:shd w:val="clear" w:color="auto" w:fill="C4BC96" w:themeFill="background2" w:themeFillShade="BF"/>
            <w:noWrap/>
            <w:vAlign w:val="bottom"/>
            <w:hideMark/>
          </w:tcPr>
          <w:p w:rsidR="0063734A" w:rsidRPr="0063734A" w:rsidRDefault="0063734A">
            <w:pPr>
              <w:jc w:val="center"/>
              <w:rPr>
                <w:rFonts w:asciiTheme="majorHAnsi" w:hAnsiTheme="majorHAnsi"/>
                <w:color w:val="000000"/>
              </w:rPr>
            </w:pPr>
            <w:r w:rsidRPr="0063734A">
              <w:rPr>
                <w:rFonts w:asciiTheme="majorHAnsi" w:hAnsiTheme="majorHAnsi"/>
                <w:color w:val="000000"/>
              </w:rPr>
              <w:t>3</w:t>
            </w:r>
          </w:p>
        </w:tc>
        <w:tc>
          <w:tcPr>
            <w:tcW w:w="1701" w:type="dxa"/>
            <w:tcBorders>
              <w:top w:val="single" w:sz="4" w:space="0" w:color="auto"/>
              <w:left w:val="nil"/>
              <w:bottom w:val="single" w:sz="4" w:space="0" w:color="auto"/>
              <w:right w:val="single" w:sz="18" w:space="0" w:color="C00000"/>
            </w:tcBorders>
            <w:shd w:val="clear" w:color="auto" w:fill="C4BC96" w:themeFill="background2" w:themeFillShade="BF"/>
            <w:noWrap/>
            <w:vAlign w:val="bottom"/>
            <w:hideMark/>
          </w:tcPr>
          <w:p w:rsidR="0063734A" w:rsidRPr="0063734A" w:rsidRDefault="0063734A">
            <w:pPr>
              <w:jc w:val="center"/>
              <w:rPr>
                <w:rFonts w:asciiTheme="majorHAnsi" w:hAnsiTheme="majorHAnsi"/>
              </w:rPr>
            </w:pPr>
            <w:r w:rsidRPr="0063734A">
              <w:rPr>
                <w:rFonts w:asciiTheme="majorHAnsi" w:hAnsiTheme="majorHAnsi"/>
              </w:rPr>
              <w:t>17,6%</w:t>
            </w:r>
          </w:p>
        </w:tc>
        <w:tc>
          <w:tcPr>
            <w:tcW w:w="1418" w:type="dxa"/>
            <w:tcBorders>
              <w:top w:val="nil"/>
              <w:left w:val="single" w:sz="18" w:space="0" w:color="C00000"/>
              <w:bottom w:val="single" w:sz="4" w:space="0" w:color="auto"/>
              <w:right w:val="single" w:sz="4" w:space="0" w:color="auto"/>
            </w:tcBorders>
            <w:shd w:val="clear" w:color="auto" w:fill="FFD653"/>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4,529</w:t>
            </w:r>
          </w:p>
        </w:tc>
        <w:tc>
          <w:tcPr>
            <w:tcW w:w="66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6</w:t>
            </w:r>
          </w:p>
        </w:tc>
        <w:tc>
          <w:tcPr>
            <w:tcW w:w="117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5</w:t>
            </w:r>
          </w:p>
        </w:tc>
        <w:tc>
          <w:tcPr>
            <w:tcW w:w="1258"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29,4%</w:t>
            </w:r>
          </w:p>
        </w:tc>
      </w:tr>
      <w:tr w:rsidR="0063734A" w:rsidRPr="006E317E" w:rsidTr="007D76CD">
        <w:trPr>
          <w:trHeight w:val="300"/>
          <w:jc w:val="center"/>
        </w:trPr>
        <w:tc>
          <w:tcPr>
            <w:tcW w:w="2617" w:type="dxa"/>
            <w:tcBorders>
              <w:top w:val="nil"/>
              <w:left w:val="single" w:sz="18" w:space="0" w:color="auto"/>
              <w:bottom w:val="single" w:sz="4" w:space="0" w:color="auto"/>
              <w:right w:val="single" w:sz="18" w:space="0" w:color="C00000"/>
            </w:tcBorders>
            <w:shd w:val="clear" w:color="auto" w:fill="auto"/>
            <w:noWrap/>
            <w:vAlign w:val="center"/>
            <w:hideMark/>
          </w:tcPr>
          <w:p w:rsidR="0063734A" w:rsidRPr="006E317E" w:rsidRDefault="0063734A" w:rsidP="006E317E">
            <w:pPr>
              <w:spacing w:line="240" w:lineRule="auto"/>
              <w:jc w:val="left"/>
              <w:rPr>
                <w:rFonts w:asciiTheme="majorHAnsi" w:hAnsiTheme="majorHAnsi"/>
                <w:color w:val="000000"/>
                <w:lang w:eastAsia="sk-SK"/>
              </w:rPr>
            </w:pPr>
            <w:r w:rsidRPr="006E317E">
              <w:rPr>
                <w:rFonts w:asciiTheme="majorHAnsi" w:hAnsiTheme="majorHAnsi"/>
                <w:color w:val="000000"/>
                <w:lang w:eastAsia="sk-SK"/>
              </w:rPr>
              <w:t>(3) možnosť sústavného vzdelávania</w:t>
            </w:r>
          </w:p>
        </w:tc>
        <w:tc>
          <w:tcPr>
            <w:tcW w:w="1170" w:type="dxa"/>
            <w:tcBorders>
              <w:top w:val="single" w:sz="4" w:space="0" w:color="auto"/>
              <w:left w:val="single" w:sz="18" w:space="0" w:color="C00000"/>
              <w:bottom w:val="single" w:sz="4" w:space="0" w:color="auto"/>
              <w:right w:val="single" w:sz="4" w:space="0" w:color="auto"/>
            </w:tcBorders>
            <w:shd w:val="clear" w:color="auto" w:fill="C4BC96" w:themeFill="background2" w:themeFillShade="BF"/>
            <w:noWrap/>
            <w:vAlign w:val="bottom"/>
            <w:hideMark/>
          </w:tcPr>
          <w:p w:rsidR="0063734A" w:rsidRPr="0063734A" w:rsidRDefault="0063734A">
            <w:pPr>
              <w:jc w:val="center"/>
              <w:rPr>
                <w:rFonts w:asciiTheme="majorHAnsi" w:hAnsiTheme="majorHAnsi"/>
                <w:color w:val="000000"/>
              </w:rPr>
            </w:pPr>
            <w:r w:rsidRPr="0063734A">
              <w:rPr>
                <w:rFonts w:asciiTheme="majorHAnsi" w:hAnsiTheme="majorHAnsi"/>
                <w:color w:val="000000"/>
              </w:rPr>
              <w:t>1</w:t>
            </w:r>
          </w:p>
        </w:tc>
        <w:tc>
          <w:tcPr>
            <w:tcW w:w="1701" w:type="dxa"/>
            <w:tcBorders>
              <w:top w:val="single" w:sz="4" w:space="0" w:color="auto"/>
              <w:left w:val="nil"/>
              <w:bottom w:val="single" w:sz="4" w:space="0" w:color="auto"/>
              <w:right w:val="single" w:sz="18" w:space="0" w:color="C00000"/>
            </w:tcBorders>
            <w:shd w:val="clear" w:color="auto" w:fill="C4BC96" w:themeFill="background2" w:themeFillShade="BF"/>
            <w:noWrap/>
            <w:vAlign w:val="bottom"/>
            <w:hideMark/>
          </w:tcPr>
          <w:p w:rsidR="0063734A" w:rsidRPr="0063734A" w:rsidRDefault="0063734A">
            <w:pPr>
              <w:jc w:val="center"/>
              <w:rPr>
                <w:rFonts w:asciiTheme="majorHAnsi" w:hAnsiTheme="majorHAnsi"/>
              </w:rPr>
            </w:pPr>
            <w:r w:rsidRPr="0063734A">
              <w:rPr>
                <w:rFonts w:asciiTheme="majorHAnsi" w:hAnsiTheme="majorHAnsi"/>
              </w:rPr>
              <w:t>5,9%</w:t>
            </w:r>
          </w:p>
        </w:tc>
        <w:tc>
          <w:tcPr>
            <w:tcW w:w="1418" w:type="dxa"/>
            <w:tcBorders>
              <w:top w:val="nil"/>
              <w:left w:val="single" w:sz="18" w:space="0" w:color="C00000"/>
              <w:bottom w:val="single" w:sz="4" w:space="0" w:color="auto"/>
              <w:right w:val="single" w:sz="4" w:space="0" w:color="auto"/>
            </w:tcBorders>
            <w:shd w:val="clear" w:color="auto" w:fill="FFD653"/>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5,941</w:t>
            </w:r>
          </w:p>
        </w:tc>
        <w:tc>
          <w:tcPr>
            <w:tcW w:w="66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7</w:t>
            </w:r>
          </w:p>
        </w:tc>
        <w:tc>
          <w:tcPr>
            <w:tcW w:w="117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5</w:t>
            </w:r>
          </w:p>
        </w:tc>
        <w:tc>
          <w:tcPr>
            <w:tcW w:w="1258"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29,4%</w:t>
            </w:r>
          </w:p>
        </w:tc>
      </w:tr>
      <w:tr w:rsidR="0063734A" w:rsidRPr="006E317E" w:rsidTr="007D76CD">
        <w:trPr>
          <w:trHeight w:val="315"/>
          <w:jc w:val="center"/>
        </w:trPr>
        <w:tc>
          <w:tcPr>
            <w:tcW w:w="2617" w:type="dxa"/>
            <w:tcBorders>
              <w:top w:val="nil"/>
              <w:left w:val="single" w:sz="18" w:space="0" w:color="auto"/>
              <w:bottom w:val="single" w:sz="4" w:space="0" w:color="auto"/>
              <w:right w:val="single" w:sz="18" w:space="0" w:color="C00000"/>
            </w:tcBorders>
            <w:shd w:val="clear" w:color="auto" w:fill="auto"/>
            <w:noWrap/>
            <w:vAlign w:val="center"/>
            <w:hideMark/>
          </w:tcPr>
          <w:p w:rsidR="0063734A" w:rsidRPr="006E317E" w:rsidRDefault="0063734A" w:rsidP="006E317E">
            <w:pPr>
              <w:spacing w:line="240" w:lineRule="auto"/>
              <w:jc w:val="left"/>
              <w:rPr>
                <w:rFonts w:asciiTheme="majorHAnsi" w:hAnsiTheme="majorHAnsi"/>
                <w:color w:val="000000"/>
                <w:lang w:eastAsia="sk-SK"/>
              </w:rPr>
            </w:pPr>
            <w:r w:rsidRPr="006E317E">
              <w:rPr>
                <w:rFonts w:asciiTheme="majorHAnsi" w:hAnsiTheme="majorHAnsi"/>
                <w:color w:val="000000"/>
                <w:lang w:eastAsia="sk-SK"/>
              </w:rPr>
              <w:t>(4) peniaze</w:t>
            </w:r>
          </w:p>
        </w:tc>
        <w:tc>
          <w:tcPr>
            <w:tcW w:w="1170" w:type="dxa"/>
            <w:tcBorders>
              <w:top w:val="single" w:sz="4" w:space="0" w:color="auto"/>
              <w:left w:val="single" w:sz="18" w:space="0" w:color="C00000"/>
              <w:bottom w:val="single" w:sz="4" w:space="0" w:color="auto"/>
              <w:right w:val="single" w:sz="4" w:space="0" w:color="auto"/>
            </w:tcBorders>
            <w:shd w:val="clear" w:color="auto" w:fill="C4BC96" w:themeFill="background2" w:themeFillShade="BF"/>
            <w:noWrap/>
            <w:vAlign w:val="bottom"/>
            <w:hideMark/>
          </w:tcPr>
          <w:p w:rsidR="0063734A" w:rsidRPr="0063734A" w:rsidRDefault="0063734A">
            <w:pPr>
              <w:jc w:val="center"/>
              <w:rPr>
                <w:rFonts w:asciiTheme="majorHAnsi" w:hAnsiTheme="majorHAnsi"/>
                <w:color w:val="000000"/>
              </w:rPr>
            </w:pPr>
            <w:r w:rsidRPr="0063734A">
              <w:rPr>
                <w:rFonts w:asciiTheme="majorHAnsi" w:hAnsiTheme="majorHAnsi"/>
                <w:color w:val="000000"/>
              </w:rPr>
              <w:t>3</w:t>
            </w:r>
          </w:p>
        </w:tc>
        <w:tc>
          <w:tcPr>
            <w:tcW w:w="1701" w:type="dxa"/>
            <w:tcBorders>
              <w:top w:val="single" w:sz="4" w:space="0" w:color="auto"/>
              <w:left w:val="nil"/>
              <w:bottom w:val="single" w:sz="4" w:space="0" w:color="auto"/>
              <w:right w:val="single" w:sz="18" w:space="0" w:color="C00000"/>
            </w:tcBorders>
            <w:shd w:val="clear" w:color="auto" w:fill="C4BC96" w:themeFill="background2" w:themeFillShade="BF"/>
            <w:noWrap/>
            <w:vAlign w:val="bottom"/>
            <w:hideMark/>
          </w:tcPr>
          <w:p w:rsidR="0063734A" w:rsidRPr="0063734A" w:rsidRDefault="0063734A">
            <w:pPr>
              <w:jc w:val="center"/>
              <w:rPr>
                <w:rFonts w:asciiTheme="majorHAnsi" w:hAnsiTheme="majorHAnsi"/>
              </w:rPr>
            </w:pPr>
            <w:r w:rsidRPr="0063734A">
              <w:rPr>
                <w:rFonts w:asciiTheme="majorHAnsi" w:hAnsiTheme="majorHAnsi"/>
              </w:rPr>
              <w:t>17,6%</w:t>
            </w:r>
          </w:p>
        </w:tc>
        <w:tc>
          <w:tcPr>
            <w:tcW w:w="1418" w:type="dxa"/>
            <w:tcBorders>
              <w:top w:val="nil"/>
              <w:left w:val="single" w:sz="18" w:space="0" w:color="C00000"/>
              <w:bottom w:val="single" w:sz="4" w:space="0" w:color="auto"/>
              <w:right w:val="single" w:sz="4" w:space="0" w:color="auto"/>
            </w:tcBorders>
            <w:shd w:val="clear" w:color="auto" w:fill="FFD653"/>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4</w:t>
            </w:r>
          </w:p>
        </w:tc>
        <w:tc>
          <w:tcPr>
            <w:tcW w:w="66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2</w:t>
            </w:r>
          </w:p>
        </w:tc>
        <w:tc>
          <w:tcPr>
            <w:tcW w:w="117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5</w:t>
            </w:r>
          </w:p>
        </w:tc>
        <w:tc>
          <w:tcPr>
            <w:tcW w:w="1258"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29,4%</w:t>
            </w:r>
          </w:p>
        </w:tc>
      </w:tr>
      <w:tr w:rsidR="0063734A" w:rsidRPr="006E317E" w:rsidTr="007D76CD">
        <w:trPr>
          <w:trHeight w:val="300"/>
          <w:jc w:val="center"/>
        </w:trPr>
        <w:tc>
          <w:tcPr>
            <w:tcW w:w="2617" w:type="dxa"/>
            <w:tcBorders>
              <w:top w:val="nil"/>
              <w:left w:val="single" w:sz="18" w:space="0" w:color="auto"/>
              <w:bottom w:val="single" w:sz="4" w:space="0" w:color="auto"/>
              <w:right w:val="single" w:sz="18" w:space="0" w:color="C00000"/>
            </w:tcBorders>
            <w:shd w:val="clear" w:color="auto" w:fill="auto"/>
            <w:noWrap/>
            <w:vAlign w:val="center"/>
            <w:hideMark/>
          </w:tcPr>
          <w:p w:rsidR="0063734A" w:rsidRPr="006E317E" w:rsidRDefault="0063734A" w:rsidP="006E317E">
            <w:pPr>
              <w:spacing w:line="240" w:lineRule="auto"/>
              <w:jc w:val="left"/>
              <w:rPr>
                <w:rFonts w:asciiTheme="majorHAnsi" w:hAnsiTheme="majorHAnsi"/>
                <w:color w:val="000000"/>
                <w:lang w:eastAsia="sk-SK"/>
              </w:rPr>
            </w:pPr>
            <w:r w:rsidRPr="006E317E">
              <w:rPr>
                <w:rFonts w:asciiTheme="majorHAnsi" w:hAnsiTheme="majorHAnsi"/>
                <w:color w:val="000000"/>
                <w:lang w:eastAsia="sk-SK"/>
              </w:rPr>
              <w:t>(5) pružná pracovná doba</w:t>
            </w:r>
          </w:p>
        </w:tc>
        <w:tc>
          <w:tcPr>
            <w:tcW w:w="1170" w:type="dxa"/>
            <w:tcBorders>
              <w:top w:val="single" w:sz="4" w:space="0" w:color="auto"/>
              <w:left w:val="single" w:sz="18" w:space="0" w:color="C00000"/>
              <w:bottom w:val="single" w:sz="4" w:space="0" w:color="auto"/>
              <w:right w:val="single" w:sz="4" w:space="0" w:color="auto"/>
            </w:tcBorders>
            <w:shd w:val="clear" w:color="auto" w:fill="C4BC96" w:themeFill="background2" w:themeFillShade="BF"/>
            <w:noWrap/>
            <w:vAlign w:val="bottom"/>
            <w:hideMark/>
          </w:tcPr>
          <w:p w:rsidR="0063734A" w:rsidRPr="0063734A" w:rsidRDefault="0063734A">
            <w:pPr>
              <w:jc w:val="center"/>
              <w:rPr>
                <w:rFonts w:asciiTheme="majorHAnsi" w:hAnsiTheme="majorHAnsi"/>
                <w:color w:val="000000"/>
              </w:rPr>
            </w:pPr>
            <w:r w:rsidRPr="0063734A">
              <w:rPr>
                <w:rFonts w:asciiTheme="majorHAnsi" w:hAnsiTheme="majorHAnsi"/>
                <w:color w:val="000000"/>
              </w:rPr>
              <w:t>2</w:t>
            </w:r>
          </w:p>
        </w:tc>
        <w:tc>
          <w:tcPr>
            <w:tcW w:w="1701" w:type="dxa"/>
            <w:tcBorders>
              <w:top w:val="single" w:sz="4" w:space="0" w:color="auto"/>
              <w:left w:val="nil"/>
              <w:bottom w:val="single" w:sz="4" w:space="0" w:color="auto"/>
              <w:right w:val="single" w:sz="18" w:space="0" w:color="C00000"/>
            </w:tcBorders>
            <w:shd w:val="clear" w:color="auto" w:fill="C4BC96" w:themeFill="background2" w:themeFillShade="BF"/>
            <w:noWrap/>
            <w:vAlign w:val="bottom"/>
            <w:hideMark/>
          </w:tcPr>
          <w:p w:rsidR="0063734A" w:rsidRPr="0063734A" w:rsidRDefault="0063734A">
            <w:pPr>
              <w:jc w:val="center"/>
              <w:rPr>
                <w:rFonts w:asciiTheme="majorHAnsi" w:hAnsiTheme="majorHAnsi"/>
              </w:rPr>
            </w:pPr>
            <w:r w:rsidRPr="0063734A">
              <w:rPr>
                <w:rFonts w:asciiTheme="majorHAnsi" w:hAnsiTheme="majorHAnsi"/>
              </w:rPr>
              <w:t>11,8%</w:t>
            </w:r>
          </w:p>
        </w:tc>
        <w:tc>
          <w:tcPr>
            <w:tcW w:w="1418" w:type="dxa"/>
            <w:tcBorders>
              <w:top w:val="nil"/>
              <w:left w:val="single" w:sz="18" w:space="0" w:color="C00000"/>
              <w:bottom w:val="single" w:sz="4" w:space="0" w:color="auto"/>
              <w:right w:val="single" w:sz="4" w:space="0" w:color="auto"/>
            </w:tcBorders>
            <w:shd w:val="clear" w:color="auto" w:fill="FFD653"/>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5,235</w:t>
            </w:r>
          </w:p>
        </w:tc>
        <w:tc>
          <w:tcPr>
            <w:tcW w:w="66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4</w:t>
            </w:r>
          </w:p>
        </w:tc>
        <w:tc>
          <w:tcPr>
            <w:tcW w:w="117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4</w:t>
            </w:r>
          </w:p>
        </w:tc>
        <w:tc>
          <w:tcPr>
            <w:tcW w:w="1258"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23,5%</w:t>
            </w:r>
          </w:p>
        </w:tc>
      </w:tr>
      <w:tr w:rsidR="0063734A" w:rsidRPr="006E317E" w:rsidTr="007D76CD">
        <w:trPr>
          <w:trHeight w:val="300"/>
          <w:jc w:val="center"/>
        </w:trPr>
        <w:tc>
          <w:tcPr>
            <w:tcW w:w="2617" w:type="dxa"/>
            <w:tcBorders>
              <w:top w:val="nil"/>
              <w:left w:val="single" w:sz="18" w:space="0" w:color="auto"/>
              <w:bottom w:val="single" w:sz="4" w:space="0" w:color="auto"/>
              <w:right w:val="single" w:sz="18" w:space="0" w:color="C00000"/>
            </w:tcBorders>
            <w:shd w:val="clear" w:color="auto" w:fill="auto"/>
            <w:noWrap/>
            <w:vAlign w:val="center"/>
            <w:hideMark/>
          </w:tcPr>
          <w:p w:rsidR="0063734A" w:rsidRPr="006E317E" w:rsidRDefault="0063734A" w:rsidP="006E317E">
            <w:pPr>
              <w:spacing w:line="240" w:lineRule="auto"/>
              <w:jc w:val="left"/>
              <w:rPr>
                <w:rFonts w:asciiTheme="majorHAnsi" w:hAnsiTheme="majorHAnsi"/>
                <w:color w:val="000000"/>
                <w:lang w:eastAsia="sk-SK"/>
              </w:rPr>
            </w:pPr>
            <w:r w:rsidRPr="006E317E">
              <w:rPr>
                <w:rFonts w:asciiTheme="majorHAnsi" w:hAnsiTheme="majorHAnsi"/>
                <w:color w:val="000000"/>
                <w:lang w:eastAsia="sk-SK"/>
              </w:rPr>
              <w:t>(6) práca v dobrom kolektíve</w:t>
            </w:r>
          </w:p>
        </w:tc>
        <w:tc>
          <w:tcPr>
            <w:tcW w:w="1170" w:type="dxa"/>
            <w:tcBorders>
              <w:top w:val="single" w:sz="4" w:space="0" w:color="auto"/>
              <w:left w:val="single" w:sz="18" w:space="0" w:color="C00000"/>
              <w:bottom w:val="single" w:sz="4" w:space="0" w:color="auto"/>
              <w:right w:val="single" w:sz="4" w:space="0" w:color="auto"/>
            </w:tcBorders>
            <w:shd w:val="clear" w:color="auto" w:fill="C4BC96" w:themeFill="background2" w:themeFillShade="BF"/>
            <w:noWrap/>
            <w:vAlign w:val="bottom"/>
            <w:hideMark/>
          </w:tcPr>
          <w:p w:rsidR="0063734A" w:rsidRPr="0063734A" w:rsidRDefault="0063734A">
            <w:pPr>
              <w:jc w:val="center"/>
              <w:rPr>
                <w:rFonts w:asciiTheme="majorHAnsi" w:hAnsiTheme="majorHAnsi"/>
                <w:b/>
                <w:color w:val="000000"/>
              </w:rPr>
            </w:pPr>
            <w:r w:rsidRPr="0063734A">
              <w:rPr>
                <w:rFonts w:asciiTheme="majorHAnsi" w:hAnsiTheme="majorHAnsi"/>
                <w:b/>
                <w:color w:val="000000"/>
              </w:rPr>
              <w:t>7</w:t>
            </w:r>
          </w:p>
        </w:tc>
        <w:tc>
          <w:tcPr>
            <w:tcW w:w="1701" w:type="dxa"/>
            <w:tcBorders>
              <w:top w:val="single" w:sz="4" w:space="0" w:color="auto"/>
              <w:left w:val="nil"/>
              <w:bottom w:val="single" w:sz="4" w:space="0" w:color="auto"/>
              <w:right w:val="single" w:sz="18" w:space="0" w:color="C00000"/>
            </w:tcBorders>
            <w:shd w:val="clear" w:color="auto" w:fill="C4BC96" w:themeFill="background2" w:themeFillShade="BF"/>
            <w:noWrap/>
            <w:vAlign w:val="bottom"/>
            <w:hideMark/>
          </w:tcPr>
          <w:p w:rsidR="0063734A" w:rsidRPr="0063734A" w:rsidRDefault="0063734A">
            <w:pPr>
              <w:jc w:val="center"/>
              <w:rPr>
                <w:rFonts w:asciiTheme="majorHAnsi" w:hAnsiTheme="majorHAnsi"/>
                <w:b/>
              </w:rPr>
            </w:pPr>
            <w:r w:rsidRPr="0063734A">
              <w:rPr>
                <w:rFonts w:asciiTheme="majorHAnsi" w:hAnsiTheme="majorHAnsi"/>
                <w:b/>
              </w:rPr>
              <w:t>41,2%</w:t>
            </w:r>
          </w:p>
        </w:tc>
        <w:tc>
          <w:tcPr>
            <w:tcW w:w="1418" w:type="dxa"/>
            <w:tcBorders>
              <w:top w:val="nil"/>
              <w:left w:val="single" w:sz="18" w:space="0" w:color="C00000"/>
              <w:bottom w:val="single" w:sz="4" w:space="0" w:color="auto"/>
              <w:right w:val="single" w:sz="4" w:space="0" w:color="auto"/>
            </w:tcBorders>
            <w:shd w:val="clear" w:color="auto" w:fill="FFD653"/>
            <w:noWrap/>
            <w:vAlign w:val="center"/>
            <w:hideMark/>
          </w:tcPr>
          <w:p w:rsidR="0063734A" w:rsidRPr="006E317E" w:rsidRDefault="0063734A" w:rsidP="006E317E">
            <w:pPr>
              <w:spacing w:line="240" w:lineRule="auto"/>
              <w:jc w:val="center"/>
              <w:rPr>
                <w:rFonts w:asciiTheme="majorHAnsi" w:hAnsiTheme="majorHAnsi"/>
                <w:b/>
                <w:lang w:eastAsia="sk-SK"/>
              </w:rPr>
            </w:pPr>
            <w:r w:rsidRPr="006E317E">
              <w:rPr>
                <w:rFonts w:asciiTheme="majorHAnsi" w:hAnsiTheme="majorHAnsi"/>
                <w:b/>
                <w:lang w:eastAsia="sk-SK"/>
              </w:rPr>
              <w:t>3,235</w:t>
            </w:r>
          </w:p>
        </w:tc>
        <w:tc>
          <w:tcPr>
            <w:tcW w:w="66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b/>
                <w:lang w:eastAsia="sk-SK"/>
              </w:rPr>
            </w:pPr>
            <w:r w:rsidRPr="006E317E">
              <w:rPr>
                <w:rFonts w:asciiTheme="majorHAnsi" w:hAnsiTheme="majorHAnsi"/>
                <w:b/>
                <w:lang w:eastAsia="sk-SK"/>
              </w:rPr>
              <w:t>1</w:t>
            </w:r>
          </w:p>
        </w:tc>
        <w:tc>
          <w:tcPr>
            <w:tcW w:w="117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b/>
                <w:lang w:eastAsia="sk-SK"/>
              </w:rPr>
            </w:pPr>
            <w:r w:rsidRPr="006E317E">
              <w:rPr>
                <w:rFonts w:asciiTheme="majorHAnsi" w:hAnsiTheme="majorHAnsi"/>
                <w:b/>
                <w:lang w:eastAsia="sk-SK"/>
              </w:rPr>
              <w:t>7</w:t>
            </w:r>
          </w:p>
        </w:tc>
        <w:tc>
          <w:tcPr>
            <w:tcW w:w="1258"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b/>
                <w:lang w:eastAsia="sk-SK"/>
              </w:rPr>
            </w:pPr>
            <w:r w:rsidRPr="006E317E">
              <w:rPr>
                <w:rFonts w:asciiTheme="majorHAnsi" w:hAnsiTheme="majorHAnsi"/>
                <w:b/>
                <w:lang w:eastAsia="sk-SK"/>
              </w:rPr>
              <w:t>41,2%</w:t>
            </w:r>
          </w:p>
        </w:tc>
      </w:tr>
      <w:tr w:rsidR="0063734A" w:rsidRPr="006E317E" w:rsidTr="007D76CD">
        <w:trPr>
          <w:trHeight w:val="300"/>
          <w:jc w:val="center"/>
        </w:trPr>
        <w:tc>
          <w:tcPr>
            <w:tcW w:w="2617" w:type="dxa"/>
            <w:tcBorders>
              <w:top w:val="nil"/>
              <w:left w:val="single" w:sz="18" w:space="0" w:color="auto"/>
              <w:bottom w:val="single" w:sz="4" w:space="0" w:color="auto"/>
              <w:right w:val="single" w:sz="18" w:space="0" w:color="C00000"/>
            </w:tcBorders>
            <w:shd w:val="clear" w:color="auto" w:fill="auto"/>
            <w:noWrap/>
            <w:vAlign w:val="center"/>
            <w:hideMark/>
          </w:tcPr>
          <w:p w:rsidR="0063734A" w:rsidRPr="006E317E" w:rsidRDefault="0063734A" w:rsidP="006E317E">
            <w:pPr>
              <w:spacing w:line="240" w:lineRule="auto"/>
              <w:jc w:val="left"/>
              <w:rPr>
                <w:rFonts w:asciiTheme="majorHAnsi" w:hAnsiTheme="majorHAnsi"/>
                <w:color w:val="000000"/>
                <w:lang w:eastAsia="sk-SK"/>
              </w:rPr>
            </w:pPr>
            <w:r w:rsidRPr="006E317E">
              <w:rPr>
                <w:rFonts w:asciiTheme="majorHAnsi" w:hAnsiTheme="majorHAnsi"/>
                <w:color w:val="000000"/>
                <w:lang w:eastAsia="sk-SK"/>
              </w:rPr>
              <w:t>(7) kariéra</w:t>
            </w:r>
          </w:p>
        </w:tc>
        <w:tc>
          <w:tcPr>
            <w:tcW w:w="1170" w:type="dxa"/>
            <w:tcBorders>
              <w:top w:val="single" w:sz="4" w:space="0" w:color="auto"/>
              <w:left w:val="single" w:sz="18" w:space="0" w:color="C00000"/>
              <w:bottom w:val="single" w:sz="4" w:space="0" w:color="auto"/>
              <w:right w:val="single" w:sz="4" w:space="0" w:color="auto"/>
            </w:tcBorders>
            <w:shd w:val="clear" w:color="auto" w:fill="C4BC96" w:themeFill="background2" w:themeFillShade="BF"/>
            <w:noWrap/>
            <w:vAlign w:val="bottom"/>
            <w:hideMark/>
          </w:tcPr>
          <w:p w:rsidR="0063734A" w:rsidRPr="0063734A" w:rsidRDefault="0063734A">
            <w:pPr>
              <w:jc w:val="center"/>
              <w:rPr>
                <w:rFonts w:asciiTheme="majorHAnsi" w:hAnsiTheme="majorHAnsi"/>
                <w:color w:val="000000"/>
              </w:rPr>
            </w:pPr>
            <w:r w:rsidRPr="0063734A">
              <w:rPr>
                <w:rFonts w:asciiTheme="majorHAnsi" w:hAnsiTheme="majorHAnsi"/>
                <w:color w:val="000000"/>
              </w:rPr>
              <w:t>2</w:t>
            </w:r>
          </w:p>
        </w:tc>
        <w:tc>
          <w:tcPr>
            <w:tcW w:w="1701" w:type="dxa"/>
            <w:tcBorders>
              <w:top w:val="single" w:sz="4" w:space="0" w:color="auto"/>
              <w:left w:val="nil"/>
              <w:bottom w:val="single" w:sz="4" w:space="0" w:color="auto"/>
              <w:right w:val="single" w:sz="18" w:space="0" w:color="C00000"/>
            </w:tcBorders>
            <w:shd w:val="clear" w:color="auto" w:fill="C4BC96" w:themeFill="background2" w:themeFillShade="BF"/>
            <w:noWrap/>
            <w:vAlign w:val="bottom"/>
            <w:hideMark/>
          </w:tcPr>
          <w:p w:rsidR="0063734A" w:rsidRPr="0063734A" w:rsidRDefault="0063734A">
            <w:pPr>
              <w:jc w:val="center"/>
              <w:rPr>
                <w:rFonts w:asciiTheme="majorHAnsi" w:hAnsiTheme="majorHAnsi"/>
              </w:rPr>
            </w:pPr>
            <w:r w:rsidRPr="0063734A">
              <w:rPr>
                <w:rFonts w:asciiTheme="majorHAnsi" w:hAnsiTheme="majorHAnsi"/>
              </w:rPr>
              <w:t>11,8%</w:t>
            </w:r>
          </w:p>
        </w:tc>
        <w:tc>
          <w:tcPr>
            <w:tcW w:w="1418" w:type="dxa"/>
            <w:tcBorders>
              <w:top w:val="nil"/>
              <w:left w:val="single" w:sz="18" w:space="0" w:color="C00000"/>
              <w:bottom w:val="single" w:sz="4" w:space="0" w:color="auto"/>
              <w:right w:val="single" w:sz="4" w:space="0" w:color="auto"/>
            </w:tcBorders>
            <w:shd w:val="clear" w:color="auto" w:fill="FFD653"/>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9</w:t>
            </w:r>
          </w:p>
        </w:tc>
        <w:tc>
          <w:tcPr>
            <w:tcW w:w="66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5</w:t>
            </w:r>
          </w:p>
        </w:tc>
        <w:tc>
          <w:tcPr>
            <w:tcW w:w="117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5</w:t>
            </w:r>
          </w:p>
        </w:tc>
        <w:tc>
          <w:tcPr>
            <w:tcW w:w="1258"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29,4%</w:t>
            </w:r>
          </w:p>
        </w:tc>
      </w:tr>
      <w:tr w:rsidR="0063734A" w:rsidRPr="006E317E" w:rsidTr="007D76CD">
        <w:trPr>
          <w:trHeight w:val="300"/>
          <w:jc w:val="center"/>
        </w:trPr>
        <w:tc>
          <w:tcPr>
            <w:tcW w:w="2617" w:type="dxa"/>
            <w:tcBorders>
              <w:top w:val="nil"/>
              <w:left w:val="single" w:sz="18" w:space="0" w:color="auto"/>
              <w:bottom w:val="single" w:sz="4" w:space="0" w:color="auto"/>
              <w:right w:val="single" w:sz="18" w:space="0" w:color="C00000"/>
            </w:tcBorders>
            <w:shd w:val="clear" w:color="auto" w:fill="auto"/>
            <w:noWrap/>
            <w:vAlign w:val="center"/>
            <w:hideMark/>
          </w:tcPr>
          <w:p w:rsidR="0063734A" w:rsidRPr="006E317E" w:rsidRDefault="0063734A" w:rsidP="006E317E">
            <w:pPr>
              <w:spacing w:line="240" w:lineRule="auto"/>
              <w:jc w:val="left"/>
              <w:rPr>
                <w:rFonts w:asciiTheme="majorHAnsi" w:hAnsiTheme="majorHAnsi"/>
                <w:color w:val="000000"/>
                <w:lang w:eastAsia="sk-SK"/>
              </w:rPr>
            </w:pPr>
            <w:r w:rsidRPr="006E317E">
              <w:rPr>
                <w:rFonts w:asciiTheme="majorHAnsi" w:hAnsiTheme="majorHAnsi"/>
                <w:color w:val="000000"/>
                <w:lang w:eastAsia="sk-SK"/>
              </w:rPr>
              <w:t xml:space="preserve">(8) </w:t>
            </w:r>
            <w:r w:rsidR="00A37A01" w:rsidRPr="006E317E">
              <w:rPr>
                <w:rFonts w:asciiTheme="majorHAnsi" w:hAnsiTheme="majorHAnsi"/>
                <w:color w:val="000000"/>
                <w:lang w:eastAsia="sk-SK"/>
              </w:rPr>
              <w:t>sebarealizácia</w:t>
            </w:r>
          </w:p>
        </w:tc>
        <w:tc>
          <w:tcPr>
            <w:tcW w:w="1170" w:type="dxa"/>
            <w:tcBorders>
              <w:top w:val="single" w:sz="4" w:space="0" w:color="auto"/>
              <w:left w:val="single" w:sz="18" w:space="0" w:color="C00000"/>
              <w:bottom w:val="single" w:sz="4" w:space="0" w:color="auto"/>
              <w:right w:val="single" w:sz="4" w:space="0" w:color="auto"/>
            </w:tcBorders>
            <w:shd w:val="clear" w:color="auto" w:fill="C4BC96" w:themeFill="background2" w:themeFillShade="BF"/>
            <w:noWrap/>
            <w:vAlign w:val="bottom"/>
            <w:hideMark/>
          </w:tcPr>
          <w:p w:rsidR="0063734A" w:rsidRPr="0063734A" w:rsidRDefault="0063734A">
            <w:pPr>
              <w:jc w:val="center"/>
              <w:rPr>
                <w:rFonts w:asciiTheme="majorHAnsi" w:hAnsiTheme="majorHAnsi"/>
                <w:color w:val="000000"/>
              </w:rPr>
            </w:pPr>
            <w:r w:rsidRPr="0063734A">
              <w:rPr>
                <w:rFonts w:asciiTheme="majorHAnsi" w:hAnsiTheme="majorHAnsi"/>
                <w:color w:val="000000"/>
              </w:rPr>
              <w:t>6</w:t>
            </w:r>
          </w:p>
        </w:tc>
        <w:tc>
          <w:tcPr>
            <w:tcW w:w="1701" w:type="dxa"/>
            <w:tcBorders>
              <w:top w:val="single" w:sz="4" w:space="0" w:color="auto"/>
              <w:left w:val="nil"/>
              <w:bottom w:val="single" w:sz="4" w:space="0" w:color="auto"/>
              <w:right w:val="single" w:sz="18" w:space="0" w:color="C00000"/>
            </w:tcBorders>
            <w:shd w:val="clear" w:color="auto" w:fill="C4BC96" w:themeFill="background2" w:themeFillShade="BF"/>
            <w:noWrap/>
            <w:vAlign w:val="bottom"/>
            <w:hideMark/>
          </w:tcPr>
          <w:p w:rsidR="0063734A" w:rsidRPr="0063734A" w:rsidRDefault="0063734A">
            <w:pPr>
              <w:jc w:val="center"/>
              <w:rPr>
                <w:rFonts w:asciiTheme="majorHAnsi" w:hAnsiTheme="majorHAnsi"/>
              </w:rPr>
            </w:pPr>
            <w:r w:rsidRPr="0063734A">
              <w:rPr>
                <w:rFonts w:asciiTheme="majorHAnsi" w:hAnsiTheme="majorHAnsi"/>
              </w:rPr>
              <w:t>35,3%</w:t>
            </w:r>
          </w:p>
        </w:tc>
        <w:tc>
          <w:tcPr>
            <w:tcW w:w="1418" w:type="dxa"/>
            <w:tcBorders>
              <w:top w:val="nil"/>
              <w:left w:val="single" w:sz="18" w:space="0" w:color="C00000"/>
              <w:bottom w:val="single" w:sz="4" w:space="0" w:color="auto"/>
              <w:right w:val="single" w:sz="4" w:space="0" w:color="auto"/>
            </w:tcBorders>
            <w:shd w:val="clear" w:color="auto" w:fill="FFD653"/>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3,823</w:t>
            </w:r>
          </w:p>
        </w:tc>
        <w:tc>
          <w:tcPr>
            <w:tcW w:w="66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1</w:t>
            </w:r>
          </w:p>
        </w:tc>
        <w:tc>
          <w:tcPr>
            <w:tcW w:w="117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6</w:t>
            </w:r>
          </w:p>
        </w:tc>
        <w:tc>
          <w:tcPr>
            <w:tcW w:w="1258"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35,3%</w:t>
            </w:r>
          </w:p>
        </w:tc>
      </w:tr>
      <w:tr w:rsidR="0063734A" w:rsidRPr="006E317E" w:rsidTr="007D76CD">
        <w:trPr>
          <w:trHeight w:val="300"/>
          <w:jc w:val="center"/>
        </w:trPr>
        <w:tc>
          <w:tcPr>
            <w:tcW w:w="2617" w:type="dxa"/>
            <w:tcBorders>
              <w:top w:val="nil"/>
              <w:left w:val="single" w:sz="18" w:space="0" w:color="auto"/>
              <w:bottom w:val="single" w:sz="4" w:space="0" w:color="auto"/>
              <w:right w:val="single" w:sz="18" w:space="0" w:color="C00000"/>
            </w:tcBorders>
            <w:shd w:val="clear" w:color="auto" w:fill="auto"/>
            <w:noWrap/>
            <w:vAlign w:val="center"/>
            <w:hideMark/>
          </w:tcPr>
          <w:p w:rsidR="0063734A" w:rsidRPr="006E317E" w:rsidRDefault="0063734A" w:rsidP="006E317E">
            <w:pPr>
              <w:spacing w:line="240" w:lineRule="auto"/>
              <w:jc w:val="left"/>
              <w:rPr>
                <w:rFonts w:asciiTheme="majorHAnsi" w:hAnsiTheme="majorHAnsi"/>
                <w:color w:val="000000"/>
                <w:lang w:eastAsia="sk-SK"/>
              </w:rPr>
            </w:pPr>
            <w:r w:rsidRPr="006E317E">
              <w:rPr>
                <w:rFonts w:asciiTheme="majorHAnsi" w:hAnsiTheme="majorHAnsi"/>
                <w:color w:val="000000"/>
                <w:lang w:eastAsia="sk-SK"/>
              </w:rPr>
              <w:t>(9) výsledky vykonanej práce</w:t>
            </w:r>
          </w:p>
        </w:tc>
        <w:tc>
          <w:tcPr>
            <w:tcW w:w="1170" w:type="dxa"/>
            <w:tcBorders>
              <w:top w:val="single" w:sz="4" w:space="0" w:color="auto"/>
              <w:left w:val="single" w:sz="18" w:space="0" w:color="C00000"/>
              <w:bottom w:val="single" w:sz="4" w:space="0" w:color="auto"/>
              <w:right w:val="single" w:sz="4" w:space="0" w:color="auto"/>
            </w:tcBorders>
            <w:shd w:val="clear" w:color="auto" w:fill="C4BC96" w:themeFill="background2" w:themeFillShade="BF"/>
            <w:noWrap/>
            <w:vAlign w:val="bottom"/>
            <w:hideMark/>
          </w:tcPr>
          <w:p w:rsidR="0063734A" w:rsidRPr="0063734A" w:rsidRDefault="0063734A">
            <w:pPr>
              <w:jc w:val="center"/>
              <w:rPr>
                <w:rFonts w:asciiTheme="majorHAnsi" w:hAnsiTheme="majorHAnsi"/>
                <w:color w:val="000000"/>
              </w:rPr>
            </w:pPr>
            <w:r w:rsidRPr="0063734A">
              <w:rPr>
                <w:rFonts w:asciiTheme="majorHAnsi" w:hAnsiTheme="majorHAnsi"/>
                <w:color w:val="000000"/>
              </w:rPr>
              <w:t>5</w:t>
            </w:r>
          </w:p>
        </w:tc>
        <w:tc>
          <w:tcPr>
            <w:tcW w:w="1701" w:type="dxa"/>
            <w:tcBorders>
              <w:top w:val="single" w:sz="4" w:space="0" w:color="auto"/>
              <w:left w:val="nil"/>
              <w:bottom w:val="single" w:sz="4" w:space="0" w:color="auto"/>
              <w:right w:val="single" w:sz="18" w:space="0" w:color="C00000"/>
            </w:tcBorders>
            <w:shd w:val="clear" w:color="auto" w:fill="C4BC96" w:themeFill="background2" w:themeFillShade="BF"/>
            <w:noWrap/>
            <w:vAlign w:val="bottom"/>
            <w:hideMark/>
          </w:tcPr>
          <w:p w:rsidR="0063734A" w:rsidRPr="0063734A" w:rsidRDefault="0063734A">
            <w:pPr>
              <w:jc w:val="center"/>
              <w:rPr>
                <w:rFonts w:asciiTheme="majorHAnsi" w:hAnsiTheme="majorHAnsi"/>
              </w:rPr>
            </w:pPr>
            <w:r w:rsidRPr="0063734A">
              <w:rPr>
                <w:rFonts w:asciiTheme="majorHAnsi" w:hAnsiTheme="majorHAnsi"/>
              </w:rPr>
              <w:t>29,4%</w:t>
            </w:r>
          </w:p>
        </w:tc>
        <w:tc>
          <w:tcPr>
            <w:tcW w:w="1418" w:type="dxa"/>
            <w:tcBorders>
              <w:top w:val="nil"/>
              <w:left w:val="single" w:sz="18" w:space="0" w:color="C00000"/>
              <w:bottom w:val="single" w:sz="4" w:space="0" w:color="auto"/>
              <w:right w:val="single" w:sz="4" w:space="0" w:color="auto"/>
            </w:tcBorders>
            <w:shd w:val="clear" w:color="auto" w:fill="FFD653"/>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3,353</w:t>
            </w:r>
          </w:p>
        </w:tc>
        <w:tc>
          <w:tcPr>
            <w:tcW w:w="66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1</w:t>
            </w:r>
          </w:p>
        </w:tc>
        <w:tc>
          <w:tcPr>
            <w:tcW w:w="117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5</w:t>
            </w:r>
          </w:p>
        </w:tc>
        <w:tc>
          <w:tcPr>
            <w:tcW w:w="1258"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29,4%</w:t>
            </w:r>
          </w:p>
        </w:tc>
      </w:tr>
      <w:tr w:rsidR="0063734A" w:rsidRPr="006E317E" w:rsidTr="007D76CD">
        <w:trPr>
          <w:trHeight w:val="300"/>
          <w:jc w:val="center"/>
        </w:trPr>
        <w:tc>
          <w:tcPr>
            <w:tcW w:w="2617" w:type="dxa"/>
            <w:tcBorders>
              <w:top w:val="nil"/>
              <w:left w:val="single" w:sz="18" w:space="0" w:color="auto"/>
              <w:bottom w:val="single" w:sz="4" w:space="0" w:color="auto"/>
              <w:right w:val="single" w:sz="18" w:space="0" w:color="C00000"/>
            </w:tcBorders>
            <w:shd w:val="clear" w:color="auto" w:fill="auto"/>
            <w:noWrap/>
            <w:vAlign w:val="center"/>
            <w:hideMark/>
          </w:tcPr>
          <w:p w:rsidR="0063734A" w:rsidRPr="006E317E" w:rsidRDefault="0063734A" w:rsidP="006E317E">
            <w:pPr>
              <w:spacing w:line="240" w:lineRule="auto"/>
              <w:jc w:val="left"/>
              <w:rPr>
                <w:rFonts w:asciiTheme="majorHAnsi" w:hAnsiTheme="majorHAnsi"/>
                <w:color w:val="000000"/>
                <w:lang w:eastAsia="sk-SK"/>
              </w:rPr>
            </w:pPr>
            <w:r w:rsidRPr="006E317E">
              <w:rPr>
                <w:rFonts w:asciiTheme="majorHAnsi" w:hAnsiTheme="majorHAnsi"/>
                <w:color w:val="000000"/>
                <w:lang w:eastAsia="sk-SK"/>
              </w:rPr>
              <w:t>(10) pocit uznania</w:t>
            </w:r>
          </w:p>
        </w:tc>
        <w:tc>
          <w:tcPr>
            <w:tcW w:w="1170" w:type="dxa"/>
            <w:tcBorders>
              <w:top w:val="single" w:sz="4" w:space="0" w:color="auto"/>
              <w:left w:val="single" w:sz="18" w:space="0" w:color="C00000"/>
              <w:bottom w:val="single" w:sz="4" w:space="0" w:color="auto"/>
              <w:right w:val="single" w:sz="4" w:space="0" w:color="auto"/>
            </w:tcBorders>
            <w:shd w:val="clear" w:color="auto" w:fill="C4BC96" w:themeFill="background2" w:themeFillShade="BF"/>
            <w:noWrap/>
            <w:vAlign w:val="bottom"/>
            <w:hideMark/>
          </w:tcPr>
          <w:p w:rsidR="0063734A" w:rsidRPr="0063734A" w:rsidRDefault="0063734A">
            <w:pPr>
              <w:jc w:val="center"/>
              <w:rPr>
                <w:rFonts w:asciiTheme="majorHAnsi" w:hAnsiTheme="majorHAnsi"/>
                <w:color w:val="000000"/>
              </w:rPr>
            </w:pPr>
            <w:r w:rsidRPr="0063734A">
              <w:rPr>
                <w:rFonts w:asciiTheme="majorHAnsi" w:hAnsiTheme="majorHAnsi"/>
                <w:color w:val="000000"/>
              </w:rPr>
              <w:t>3</w:t>
            </w:r>
          </w:p>
        </w:tc>
        <w:tc>
          <w:tcPr>
            <w:tcW w:w="1701" w:type="dxa"/>
            <w:tcBorders>
              <w:top w:val="single" w:sz="4" w:space="0" w:color="auto"/>
              <w:left w:val="nil"/>
              <w:bottom w:val="single" w:sz="4" w:space="0" w:color="auto"/>
              <w:right w:val="single" w:sz="18" w:space="0" w:color="C00000"/>
            </w:tcBorders>
            <w:shd w:val="clear" w:color="auto" w:fill="C4BC96" w:themeFill="background2" w:themeFillShade="BF"/>
            <w:noWrap/>
            <w:vAlign w:val="bottom"/>
            <w:hideMark/>
          </w:tcPr>
          <w:p w:rsidR="0063734A" w:rsidRPr="0063734A" w:rsidRDefault="0063734A">
            <w:pPr>
              <w:jc w:val="center"/>
              <w:rPr>
                <w:rFonts w:asciiTheme="majorHAnsi" w:hAnsiTheme="majorHAnsi"/>
              </w:rPr>
            </w:pPr>
            <w:r w:rsidRPr="0063734A">
              <w:rPr>
                <w:rFonts w:asciiTheme="majorHAnsi" w:hAnsiTheme="majorHAnsi"/>
              </w:rPr>
              <w:t>17,6%</w:t>
            </w:r>
          </w:p>
        </w:tc>
        <w:tc>
          <w:tcPr>
            <w:tcW w:w="1418" w:type="dxa"/>
            <w:tcBorders>
              <w:top w:val="nil"/>
              <w:left w:val="single" w:sz="18" w:space="0" w:color="C00000"/>
              <w:bottom w:val="single" w:sz="4" w:space="0" w:color="auto"/>
              <w:right w:val="single" w:sz="4" w:space="0" w:color="auto"/>
            </w:tcBorders>
            <w:shd w:val="clear" w:color="auto" w:fill="FFD653"/>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4,764</w:t>
            </w:r>
          </w:p>
        </w:tc>
        <w:tc>
          <w:tcPr>
            <w:tcW w:w="66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3</w:t>
            </w:r>
          </w:p>
        </w:tc>
        <w:tc>
          <w:tcPr>
            <w:tcW w:w="117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4</w:t>
            </w:r>
          </w:p>
        </w:tc>
        <w:tc>
          <w:tcPr>
            <w:tcW w:w="1258"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lang w:eastAsia="sk-SK"/>
              </w:rPr>
            </w:pPr>
            <w:r w:rsidRPr="006E317E">
              <w:rPr>
                <w:rFonts w:asciiTheme="majorHAnsi" w:hAnsiTheme="majorHAnsi"/>
                <w:lang w:eastAsia="sk-SK"/>
              </w:rPr>
              <w:t>23,5%</w:t>
            </w:r>
          </w:p>
        </w:tc>
      </w:tr>
      <w:tr w:rsidR="0063734A" w:rsidRPr="006E317E" w:rsidTr="007D76CD">
        <w:trPr>
          <w:trHeight w:val="315"/>
          <w:jc w:val="center"/>
        </w:trPr>
        <w:tc>
          <w:tcPr>
            <w:tcW w:w="2617" w:type="dxa"/>
            <w:tcBorders>
              <w:top w:val="nil"/>
              <w:left w:val="single" w:sz="18" w:space="0" w:color="auto"/>
              <w:bottom w:val="single" w:sz="18" w:space="0" w:color="auto"/>
              <w:right w:val="single" w:sz="18" w:space="0" w:color="C00000"/>
            </w:tcBorders>
            <w:shd w:val="clear" w:color="auto" w:fill="auto"/>
            <w:noWrap/>
            <w:vAlign w:val="center"/>
            <w:hideMark/>
          </w:tcPr>
          <w:p w:rsidR="0063734A" w:rsidRPr="006E317E" w:rsidRDefault="0063734A" w:rsidP="006E317E">
            <w:pPr>
              <w:spacing w:line="240" w:lineRule="auto"/>
              <w:jc w:val="left"/>
              <w:rPr>
                <w:rFonts w:asciiTheme="majorHAnsi" w:hAnsiTheme="majorHAnsi"/>
                <w:i/>
                <w:color w:val="000000"/>
                <w:lang w:eastAsia="sk-SK"/>
              </w:rPr>
            </w:pPr>
            <w:r w:rsidRPr="006E317E">
              <w:rPr>
                <w:rFonts w:asciiTheme="majorHAnsi" w:hAnsiTheme="majorHAnsi"/>
                <w:i/>
                <w:color w:val="000000"/>
                <w:lang w:eastAsia="sk-SK"/>
              </w:rPr>
              <w:t>(11) iné...</w:t>
            </w:r>
          </w:p>
        </w:tc>
        <w:tc>
          <w:tcPr>
            <w:tcW w:w="1170" w:type="dxa"/>
            <w:tcBorders>
              <w:top w:val="single" w:sz="4" w:space="0" w:color="auto"/>
              <w:left w:val="single" w:sz="18" w:space="0" w:color="C00000"/>
              <w:bottom w:val="single" w:sz="18" w:space="0" w:color="C00000"/>
              <w:right w:val="single" w:sz="4" w:space="0" w:color="auto"/>
            </w:tcBorders>
            <w:shd w:val="clear" w:color="auto" w:fill="C4BC96" w:themeFill="background2" w:themeFillShade="BF"/>
            <w:noWrap/>
            <w:vAlign w:val="bottom"/>
            <w:hideMark/>
          </w:tcPr>
          <w:p w:rsidR="0063734A" w:rsidRPr="00F41DF6" w:rsidRDefault="0063734A">
            <w:pPr>
              <w:jc w:val="center"/>
              <w:rPr>
                <w:rFonts w:asciiTheme="majorHAnsi" w:hAnsiTheme="majorHAnsi"/>
                <w:i/>
                <w:color w:val="000000"/>
              </w:rPr>
            </w:pPr>
            <w:r w:rsidRPr="00F41DF6">
              <w:rPr>
                <w:rFonts w:asciiTheme="majorHAnsi" w:hAnsiTheme="majorHAnsi"/>
                <w:i/>
                <w:color w:val="000000"/>
              </w:rPr>
              <w:t>0</w:t>
            </w:r>
          </w:p>
        </w:tc>
        <w:tc>
          <w:tcPr>
            <w:tcW w:w="1701" w:type="dxa"/>
            <w:tcBorders>
              <w:top w:val="single" w:sz="4" w:space="0" w:color="auto"/>
              <w:left w:val="nil"/>
              <w:bottom w:val="single" w:sz="18" w:space="0" w:color="C00000"/>
              <w:right w:val="single" w:sz="18" w:space="0" w:color="C00000"/>
            </w:tcBorders>
            <w:shd w:val="clear" w:color="auto" w:fill="C4BC96" w:themeFill="background2" w:themeFillShade="BF"/>
            <w:noWrap/>
            <w:vAlign w:val="bottom"/>
            <w:hideMark/>
          </w:tcPr>
          <w:p w:rsidR="0063734A" w:rsidRPr="00F41DF6" w:rsidRDefault="0063734A">
            <w:pPr>
              <w:jc w:val="center"/>
              <w:rPr>
                <w:rFonts w:asciiTheme="majorHAnsi" w:hAnsiTheme="majorHAnsi"/>
                <w:i/>
                <w:color w:val="000000"/>
              </w:rPr>
            </w:pPr>
            <w:r w:rsidRPr="00F41DF6">
              <w:rPr>
                <w:rFonts w:asciiTheme="majorHAnsi" w:hAnsiTheme="majorHAnsi"/>
                <w:i/>
                <w:color w:val="000000"/>
              </w:rPr>
              <w:t>0,0%</w:t>
            </w:r>
          </w:p>
        </w:tc>
        <w:tc>
          <w:tcPr>
            <w:tcW w:w="1418" w:type="dxa"/>
            <w:tcBorders>
              <w:top w:val="nil"/>
              <w:left w:val="single" w:sz="18" w:space="0" w:color="C00000"/>
              <w:bottom w:val="single" w:sz="4" w:space="0" w:color="auto"/>
              <w:right w:val="single" w:sz="4" w:space="0" w:color="auto"/>
            </w:tcBorders>
            <w:shd w:val="clear" w:color="auto" w:fill="FFD653"/>
            <w:noWrap/>
            <w:vAlign w:val="center"/>
            <w:hideMark/>
          </w:tcPr>
          <w:p w:rsidR="0063734A" w:rsidRPr="006E317E" w:rsidRDefault="0063734A" w:rsidP="006E317E">
            <w:pPr>
              <w:spacing w:line="240" w:lineRule="auto"/>
              <w:jc w:val="center"/>
              <w:rPr>
                <w:rFonts w:asciiTheme="majorHAnsi" w:hAnsiTheme="majorHAnsi"/>
                <w:i/>
                <w:color w:val="000000"/>
                <w:lang w:eastAsia="sk-SK"/>
              </w:rPr>
            </w:pPr>
            <w:r w:rsidRPr="006E317E">
              <w:rPr>
                <w:rFonts w:asciiTheme="majorHAnsi" w:hAnsiTheme="majorHAnsi"/>
                <w:i/>
                <w:color w:val="000000"/>
                <w:lang w:eastAsia="sk-SK"/>
              </w:rPr>
              <w:t>0</w:t>
            </w:r>
          </w:p>
        </w:tc>
        <w:tc>
          <w:tcPr>
            <w:tcW w:w="66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i/>
                <w:color w:val="000000"/>
                <w:lang w:eastAsia="sk-SK"/>
              </w:rPr>
            </w:pPr>
            <w:r w:rsidRPr="006E317E">
              <w:rPr>
                <w:rFonts w:asciiTheme="majorHAnsi" w:hAnsiTheme="majorHAnsi"/>
                <w:i/>
                <w:color w:val="000000"/>
                <w:lang w:eastAsia="sk-SK"/>
              </w:rPr>
              <w:t>0</w:t>
            </w:r>
          </w:p>
        </w:tc>
        <w:tc>
          <w:tcPr>
            <w:tcW w:w="1170"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i/>
                <w:color w:val="000000"/>
                <w:lang w:eastAsia="sk-SK"/>
              </w:rPr>
            </w:pPr>
            <w:r w:rsidRPr="006E317E">
              <w:rPr>
                <w:rFonts w:asciiTheme="majorHAnsi" w:hAnsiTheme="majorHAnsi"/>
                <w:i/>
                <w:color w:val="000000"/>
                <w:lang w:eastAsia="sk-SK"/>
              </w:rPr>
              <w:t>0</w:t>
            </w:r>
          </w:p>
        </w:tc>
        <w:tc>
          <w:tcPr>
            <w:tcW w:w="1258" w:type="dxa"/>
            <w:tcBorders>
              <w:top w:val="nil"/>
              <w:left w:val="nil"/>
              <w:bottom w:val="single" w:sz="4" w:space="0" w:color="auto"/>
              <w:right w:val="single" w:sz="4" w:space="0" w:color="auto"/>
            </w:tcBorders>
            <w:shd w:val="clear" w:color="auto" w:fill="FFFF99"/>
            <w:noWrap/>
            <w:vAlign w:val="center"/>
            <w:hideMark/>
          </w:tcPr>
          <w:p w:rsidR="0063734A" w:rsidRPr="006E317E" w:rsidRDefault="0063734A" w:rsidP="006E317E">
            <w:pPr>
              <w:spacing w:line="240" w:lineRule="auto"/>
              <w:jc w:val="center"/>
              <w:rPr>
                <w:rFonts w:asciiTheme="majorHAnsi" w:hAnsiTheme="majorHAnsi"/>
                <w:i/>
                <w:color w:val="000000"/>
                <w:lang w:eastAsia="sk-SK"/>
              </w:rPr>
            </w:pPr>
            <w:r w:rsidRPr="006E317E">
              <w:rPr>
                <w:rFonts w:asciiTheme="majorHAnsi" w:hAnsiTheme="majorHAnsi"/>
                <w:i/>
                <w:color w:val="000000"/>
                <w:lang w:eastAsia="sk-SK"/>
              </w:rPr>
              <w:t>0</w:t>
            </w:r>
          </w:p>
        </w:tc>
      </w:tr>
    </w:tbl>
    <w:p w:rsidR="00A924F6" w:rsidRDefault="00AB2683" w:rsidP="00AB2683">
      <w:pPr>
        <w:rPr>
          <w:i/>
        </w:rPr>
      </w:pPr>
      <w:r>
        <w:rPr>
          <w:i/>
        </w:rPr>
        <w:t>Tab.</w:t>
      </w:r>
      <w:r w:rsidR="00E60D73">
        <w:rPr>
          <w:i/>
        </w:rPr>
        <w:t>22</w:t>
      </w:r>
      <w:r>
        <w:rPr>
          <w:i/>
        </w:rPr>
        <w:t xml:space="preserve">: </w:t>
      </w:r>
      <w:r w:rsidR="00DF0BEF">
        <w:rPr>
          <w:i/>
        </w:rPr>
        <w:t>Prehľad o skutočne dosiahnutých hodnotách v DPOP-05 (časť A) u RZ.</w:t>
      </w:r>
    </w:p>
    <w:p w:rsidR="00DF0BEF" w:rsidRDefault="00DF0BEF" w:rsidP="00DF0BEF">
      <w:pPr>
        <w:ind w:left="709"/>
        <w:rPr>
          <w:i/>
        </w:rPr>
      </w:pPr>
      <w:r w:rsidRPr="0006202A">
        <w:rPr>
          <w:b/>
          <w:i/>
        </w:rPr>
        <w:t>Hodnota – 1</w:t>
      </w:r>
      <w:r>
        <w:rPr>
          <w:i/>
        </w:rPr>
        <w:t xml:space="preserve">: </w:t>
      </w:r>
      <w:r w:rsidRPr="0006202A">
        <w:rPr>
          <w:i/>
          <w:color w:val="FF0000"/>
        </w:rPr>
        <w:t xml:space="preserve">čím </w:t>
      </w:r>
      <w:r w:rsidRPr="0006202A">
        <w:rPr>
          <w:b/>
          <w:i/>
          <w:color w:val="FF0000"/>
        </w:rPr>
        <w:t>vyššie</w:t>
      </w:r>
      <w:r w:rsidRPr="0006202A">
        <w:rPr>
          <w:i/>
          <w:color w:val="FF0000"/>
        </w:rPr>
        <w:t xml:space="preserve"> bodové ohodnotenie</w:t>
      </w:r>
      <w:r>
        <w:rPr>
          <w:i/>
        </w:rPr>
        <w:t xml:space="preserve">, je položka pre respondentov v motivácii k práci </w:t>
      </w:r>
      <w:r w:rsidRPr="0006202A">
        <w:rPr>
          <w:i/>
          <w:color w:val="FF0000"/>
        </w:rPr>
        <w:t>dôležitejšia</w:t>
      </w:r>
      <w:r>
        <w:rPr>
          <w:i/>
        </w:rPr>
        <w:t>.</w:t>
      </w:r>
      <w:r w:rsidRPr="00DF0BEF">
        <w:rPr>
          <w:b/>
          <w:i/>
          <w:color w:val="FF0000"/>
        </w:rPr>
        <w:t xml:space="preserve"> !</w:t>
      </w:r>
    </w:p>
    <w:p w:rsidR="00DF0BEF" w:rsidRPr="00AB2683" w:rsidRDefault="00DF0BEF" w:rsidP="00DF0BEF">
      <w:pPr>
        <w:ind w:left="709"/>
        <w:rPr>
          <w:i/>
        </w:rPr>
      </w:pPr>
      <w:r w:rsidRPr="0006202A">
        <w:rPr>
          <w:b/>
          <w:i/>
        </w:rPr>
        <w:t>Aritmetický priemer, Medián</w:t>
      </w:r>
      <w:r>
        <w:rPr>
          <w:i/>
        </w:rPr>
        <w:t xml:space="preserve"> – </w:t>
      </w:r>
      <w:r w:rsidRPr="0006202A">
        <w:rPr>
          <w:i/>
          <w:color w:val="FF0000"/>
        </w:rPr>
        <w:t xml:space="preserve">čím je hodnota </w:t>
      </w:r>
      <w:r w:rsidR="0006202A" w:rsidRPr="0006202A">
        <w:rPr>
          <w:b/>
          <w:i/>
          <w:color w:val="FF0000"/>
        </w:rPr>
        <w:t>nižšia</w:t>
      </w:r>
      <w:r>
        <w:rPr>
          <w:i/>
        </w:rPr>
        <w:t>, tým je položka</w:t>
      </w:r>
      <w:r w:rsidR="0006202A">
        <w:rPr>
          <w:i/>
        </w:rPr>
        <w:t xml:space="preserve"> </w:t>
      </w:r>
      <w:r>
        <w:rPr>
          <w:i/>
        </w:rPr>
        <w:t xml:space="preserve">pre respondentov v motivácií k práci </w:t>
      </w:r>
      <w:r w:rsidRPr="0006202A">
        <w:rPr>
          <w:i/>
          <w:color w:val="FF0000"/>
        </w:rPr>
        <w:t>dôležitejšia</w:t>
      </w:r>
      <w:r>
        <w:rPr>
          <w:i/>
        </w:rPr>
        <w:t xml:space="preserve">. </w:t>
      </w:r>
      <w:r w:rsidRPr="00DF0BEF">
        <w:rPr>
          <w:b/>
          <w:i/>
          <w:color w:val="FF0000"/>
        </w:rPr>
        <w:t>!</w:t>
      </w:r>
    </w:p>
    <w:p w:rsidR="00D24BB1" w:rsidRDefault="00AB2683" w:rsidP="00AB2683">
      <w:pPr>
        <w:rPr>
          <w:b/>
        </w:rPr>
      </w:pPr>
      <w:r>
        <w:rPr>
          <w:b/>
        </w:rPr>
        <w:tab/>
      </w:r>
    </w:p>
    <w:p w:rsidR="0006202A" w:rsidRDefault="0006202A" w:rsidP="00AB2683">
      <w:r>
        <w:rPr>
          <w:b/>
        </w:rPr>
        <w:tab/>
      </w:r>
      <w:r>
        <w:t>Vyššie uvedené výsledky v grafe a tabuľke, dosiahnuté v tretej časti dotazníku DPOP-05, časť A),  poukazujú na nasledovné skutočnosti u RZ:</w:t>
      </w:r>
    </w:p>
    <w:p w:rsidR="0006202A" w:rsidRDefault="0006202A" w:rsidP="00F41DF6">
      <w:pPr>
        <w:ind w:left="142" w:hanging="142"/>
      </w:pPr>
      <w:r>
        <w:t xml:space="preserve">* </w:t>
      </w:r>
      <w:r w:rsidR="00F41DF6">
        <w:t>Analýza hodno</w:t>
      </w:r>
      <w:r>
        <w:t>t</w:t>
      </w:r>
      <w:r w:rsidR="00F41DF6">
        <w:t>y</w:t>
      </w:r>
      <w:r>
        <w:t xml:space="preserve"> 1 (daná okolnosť je pre respondenta najviac motivujúca)</w:t>
      </w:r>
      <w:r w:rsidR="00F41DF6">
        <w:t xml:space="preserve"> u každej položky, a výpočet aritmetického priemeru a mediánu u každej položky zhodne preukázali, že</w:t>
      </w:r>
      <w:r>
        <w:t xml:space="preserve"> </w:t>
      </w:r>
      <w:r w:rsidRPr="00D31C04">
        <w:rPr>
          <w:b/>
        </w:rPr>
        <w:t>práca v dobrom kolektíve</w:t>
      </w:r>
      <w:r>
        <w:t xml:space="preserve"> </w:t>
      </w:r>
      <w:r w:rsidR="00F41DF6">
        <w:t>je položka, ktorú opýtaní respondenti považujú za najviac motivujúcu (41,2%).</w:t>
      </w:r>
    </w:p>
    <w:p w:rsidR="00F41DF6" w:rsidRDefault="00F41DF6" w:rsidP="00F41DF6">
      <w:pPr>
        <w:ind w:left="142" w:hanging="142"/>
      </w:pPr>
      <w:r>
        <w:t xml:space="preserve">* Za najmenej motivujúcu, podľa daných </w:t>
      </w:r>
      <w:r w:rsidR="00A37A01">
        <w:t>kritérií</w:t>
      </w:r>
      <w:r>
        <w:t xml:space="preserve">, respondenti označili položku </w:t>
      </w:r>
      <w:r w:rsidRPr="00D31C04">
        <w:rPr>
          <w:b/>
        </w:rPr>
        <w:t>zázemie známej spoločnosti</w:t>
      </w:r>
      <w:r>
        <w:t>.</w:t>
      </w:r>
    </w:p>
    <w:p w:rsidR="00D24BB1" w:rsidRDefault="00D24BB1" w:rsidP="001941D5">
      <w:pPr>
        <w:ind w:left="284"/>
        <w:rPr>
          <w:b/>
        </w:rPr>
      </w:pPr>
    </w:p>
    <w:p w:rsidR="00E62C06" w:rsidRDefault="00434C5C" w:rsidP="00E62C06">
      <w:pPr>
        <w:ind w:left="284"/>
        <w:jc w:val="center"/>
        <w:rPr>
          <w:b/>
        </w:rPr>
      </w:pPr>
      <w:r w:rsidRPr="00434C5C">
        <w:rPr>
          <w:b/>
        </w:rPr>
        <w:t xml:space="preserve"> </w:t>
      </w:r>
      <w:r w:rsidRPr="00434C5C">
        <w:rPr>
          <w:b/>
          <w:noProof/>
          <w:lang w:eastAsia="sk-SK"/>
        </w:rPr>
        <w:drawing>
          <wp:inline distT="0" distB="0" distL="0" distR="0">
            <wp:extent cx="5542844" cy="3014133"/>
            <wp:effectExtent l="19050" t="0" r="0" b="0"/>
            <wp:docPr id="23"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2C06" w:rsidRDefault="00E60D73" w:rsidP="00E62C06">
      <w:pPr>
        <w:ind w:left="851" w:hanging="851"/>
        <w:rPr>
          <w:i/>
        </w:rPr>
      </w:pPr>
      <w:r>
        <w:rPr>
          <w:i/>
        </w:rPr>
        <w:t>Graf.5</w:t>
      </w:r>
      <w:r w:rsidR="00E62C06">
        <w:rPr>
          <w:i/>
        </w:rPr>
        <w:t xml:space="preserve">: Prehľad o schopnosti jednotlivých okolností motivovať pracovníka podľa DPOP-05 </w:t>
      </w:r>
      <w:r w:rsidR="00A37A01">
        <w:rPr>
          <w:i/>
        </w:rPr>
        <w:t>u NZ</w:t>
      </w:r>
      <w:r w:rsidR="00E62C06">
        <w:rPr>
          <w:i/>
        </w:rPr>
        <w:t>.</w:t>
      </w:r>
    </w:p>
    <w:p w:rsidR="00E62C06" w:rsidRDefault="00E62C06" w:rsidP="00E62C06">
      <w:pPr>
        <w:ind w:left="851"/>
        <w:rPr>
          <w:i/>
        </w:rPr>
      </w:pPr>
      <w:r>
        <w:rPr>
          <w:i/>
        </w:rPr>
        <w:t>Hodnota 1 = najnižšia schopnosť motivovať z pohľadu respondenta</w:t>
      </w:r>
    </w:p>
    <w:p w:rsidR="00E62C06" w:rsidRDefault="00E62C06" w:rsidP="00E62C06">
      <w:pPr>
        <w:ind w:left="851"/>
        <w:rPr>
          <w:i/>
        </w:rPr>
      </w:pPr>
      <w:r>
        <w:rPr>
          <w:i/>
        </w:rPr>
        <w:t>Hodnota 11 = najvyššia schopnosť motivovať z pohľadu respondenta</w:t>
      </w:r>
      <w:r>
        <w:rPr>
          <w:rStyle w:val="Odkaznapoznmkupodiarou"/>
          <w:i/>
        </w:rPr>
        <w:footnoteReference w:id="20"/>
      </w:r>
    </w:p>
    <w:p w:rsidR="00E62C06" w:rsidRDefault="00E62C06" w:rsidP="00E62C06">
      <w:pPr>
        <w:ind w:left="851"/>
        <w:rPr>
          <w:i/>
        </w:rPr>
      </w:pPr>
    </w:p>
    <w:tbl>
      <w:tblPr>
        <w:tblW w:w="9531" w:type="dxa"/>
        <w:jc w:val="center"/>
        <w:tblCellMar>
          <w:left w:w="70" w:type="dxa"/>
          <w:right w:w="70" w:type="dxa"/>
        </w:tblCellMar>
        <w:tblLook w:val="04A0"/>
      </w:tblPr>
      <w:tblGrid>
        <w:gridCol w:w="2522"/>
        <w:gridCol w:w="1170"/>
        <w:gridCol w:w="1166"/>
        <w:gridCol w:w="1420"/>
        <w:gridCol w:w="802"/>
        <w:gridCol w:w="1226"/>
        <w:gridCol w:w="1225"/>
      </w:tblGrid>
      <w:tr w:rsidR="007D76CD" w:rsidRPr="00E62C06" w:rsidTr="007D76CD">
        <w:trPr>
          <w:trHeight w:val="330"/>
          <w:jc w:val="center"/>
        </w:trPr>
        <w:tc>
          <w:tcPr>
            <w:tcW w:w="2522" w:type="dxa"/>
            <w:tcBorders>
              <w:top w:val="single" w:sz="18" w:space="0" w:color="auto"/>
              <w:left w:val="single" w:sz="18" w:space="0" w:color="auto"/>
              <w:bottom w:val="single" w:sz="18" w:space="0" w:color="auto"/>
              <w:right w:val="single" w:sz="18" w:space="0" w:color="C00000"/>
            </w:tcBorders>
            <w:shd w:val="clear" w:color="000000" w:fill="BFBFBF"/>
            <w:noWrap/>
            <w:vAlign w:val="center"/>
            <w:hideMark/>
          </w:tcPr>
          <w:p w:rsidR="00E62C06" w:rsidRPr="00E62C06" w:rsidRDefault="00E62C06" w:rsidP="00E62C06">
            <w:pPr>
              <w:spacing w:line="240" w:lineRule="auto"/>
              <w:jc w:val="center"/>
              <w:rPr>
                <w:b/>
                <w:bCs/>
                <w:color w:val="000000"/>
                <w:lang w:eastAsia="sk-SK"/>
              </w:rPr>
            </w:pPr>
            <w:r w:rsidRPr="00E62C06">
              <w:rPr>
                <w:b/>
                <w:bCs/>
                <w:color w:val="000000"/>
                <w:lang w:eastAsia="sk-SK"/>
              </w:rPr>
              <w:t>NZ</w:t>
            </w:r>
          </w:p>
        </w:tc>
        <w:tc>
          <w:tcPr>
            <w:tcW w:w="2336" w:type="dxa"/>
            <w:gridSpan w:val="2"/>
            <w:tcBorders>
              <w:top w:val="single" w:sz="18" w:space="0" w:color="C00000"/>
              <w:left w:val="single" w:sz="18" w:space="0" w:color="C00000"/>
              <w:bottom w:val="single" w:sz="4" w:space="0" w:color="auto"/>
              <w:right w:val="single" w:sz="18" w:space="0" w:color="C00000"/>
            </w:tcBorders>
            <w:shd w:val="clear" w:color="000000" w:fill="92D050"/>
            <w:noWrap/>
            <w:vAlign w:val="center"/>
            <w:hideMark/>
          </w:tcPr>
          <w:p w:rsidR="00E62C06" w:rsidRPr="00E62C06" w:rsidRDefault="00E62C06" w:rsidP="00E6660D">
            <w:pPr>
              <w:spacing w:line="240" w:lineRule="auto"/>
              <w:jc w:val="center"/>
              <w:rPr>
                <w:b/>
                <w:bCs/>
                <w:color w:val="000000"/>
                <w:lang w:eastAsia="sk-SK"/>
              </w:rPr>
            </w:pPr>
            <w:r w:rsidRPr="00E62C06">
              <w:rPr>
                <w:b/>
                <w:bCs/>
                <w:color w:val="000000"/>
                <w:lang w:eastAsia="sk-SK"/>
              </w:rPr>
              <w:t>Hodnota – 1</w:t>
            </w:r>
          </w:p>
        </w:tc>
        <w:tc>
          <w:tcPr>
            <w:tcW w:w="1420" w:type="dxa"/>
            <w:vMerge w:val="restart"/>
            <w:tcBorders>
              <w:top w:val="single" w:sz="18" w:space="0" w:color="auto"/>
              <w:left w:val="single" w:sz="18" w:space="0" w:color="C00000"/>
              <w:bottom w:val="single" w:sz="4" w:space="0" w:color="auto"/>
              <w:right w:val="single" w:sz="4" w:space="0" w:color="auto"/>
            </w:tcBorders>
            <w:shd w:val="clear" w:color="auto" w:fill="C2D69B" w:themeFill="accent3" w:themeFillTint="99"/>
            <w:noWrap/>
            <w:vAlign w:val="center"/>
            <w:hideMark/>
          </w:tcPr>
          <w:p w:rsidR="00E62C06" w:rsidRPr="00E62C06" w:rsidRDefault="00E62C06" w:rsidP="00E6660D">
            <w:pPr>
              <w:spacing w:line="240" w:lineRule="auto"/>
              <w:jc w:val="center"/>
              <w:rPr>
                <w:b/>
                <w:bCs/>
                <w:color w:val="000000"/>
                <w:lang w:eastAsia="sk-SK"/>
              </w:rPr>
            </w:pPr>
            <w:r w:rsidRPr="00E62C06">
              <w:rPr>
                <w:b/>
                <w:bCs/>
                <w:color w:val="000000"/>
                <w:lang w:eastAsia="sk-SK"/>
              </w:rPr>
              <w:t>Aritmetický priemer</w:t>
            </w:r>
          </w:p>
        </w:tc>
        <w:tc>
          <w:tcPr>
            <w:tcW w:w="3253" w:type="dxa"/>
            <w:gridSpan w:val="3"/>
            <w:tcBorders>
              <w:top w:val="single" w:sz="18" w:space="0" w:color="auto"/>
              <w:left w:val="single" w:sz="4" w:space="0" w:color="auto"/>
              <w:bottom w:val="single" w:sz="4" w:space="0" w:color="auto"/>
              <w:right w:val="single" w:sz="18" w:space="0" w:color="auto"/>
            </w:tcBorders>
            <w:shd w:val="clear" w:color="auto" w:fill="D6E3BC" w:themeFill="accent3" w:themeFillTint="66"/>
            <w:noWrap/>
            <w:vAlign w:val="center"/>
            <w:hideMark/>
          </w:tcPr>
          <w:p w:rsidR="00E62C06" w:rsidRPr="00E62C06" w:rsidRDefault="00E62C06" w:rsidP="00E6660D">
            <w:pPr>
              <w:spacing w:line="240" w:lineRule="auto"/>
              <w:jc w:val="center"/>
              <w:rPr>
                <w:b/>
                <w:bCs/>
                <w:color w:val="000000"/>
                <w:lang w:eastAsia="sk-SK"/>
              </w:rPr>
            </w:pPr>
            <w:r w:rsidRPr="00E62C06">
              <w:rPr>
                <w:b/>
                <w:bCs/>
                <w:color w:val="000000"/>
                <w:lang w:eastAsia="sk-SK"/>
              </w:rPr>
              <w:t>Medián</w:t>
            </w:r>
          </w:p>
        </w:tc>
      </w:tr>
      <w:tr w:rsidR="007A1972" w:rsidRPr="00E62C06" w:rsidTr="007D76CD">
        <w:trPr>
          <w:trHeight w:val="315"/>
          <w:jc w:val="center"/>
        </w:trPr>
        <w:tc>
          <w:tcPr>
            <w:tcW w:w="2522" w:type="dxa"/>
            <w:tcBorders>
              <w:top w:val="single" w:sz="18" w:space="0" w:color="auto"/>
              <w:left w:val="single" w:sz="18" w:space="0" w:color="auto"/>
              <w:bottom w:val="single" w:sz="18" w:space="0" w:color="auto"/>
              <w:right w:val="single" w:sz="18" w:space="0" w:color="C00000"/>
            </w:tcBorders>
            <w:shd w:val="clear" w:color="auto" w:fill="auto"/>
            <w:noWrap/>
            <w:vAlign w:val="center"/>
            <w:hideMark/>
          </w:tcPr>
          <w:p w:rsidR="00E62C06" w:rsidRPr="00E62C06" w:rsidRDefault="00E62C06" w:rsidP="00E62C06">
            <w:pPr>
              <w:spacing w:line="240" w:lineRule="auto"/>
              <w:jc w:val="center"/>
              <w:rPr>
                <w:b/>
                <w:bCs/>
                <w:color w:val="000000"/>
                <w:lang w:eastAsia="sk-SK"/>
              </w:rPr>
            </w:pPr>
            <w:r w:rsidRPr="00E62C06">
              <w:rPr>
                <w:b/>
                <w:bCs/>
                <w:color w:val="000000"/>
                <w:lang w:eastAsia="sk-SK"/>
              </w:rPr>
              <w:t>Položky dielu A)</w:t>
            </w:r>
          </w:p>
        </w:tc>
        <w:tc>
          <w:tcPr>
            <w:tcW w:w="1170" w:type="dxa"/>
            <w:tcBorders>
              <w:top w:val="single" w:sz="4" w:space="0" w:color="auto"/>
              <w:left w:val="single" w:sz="18" w:space="0" w:color="C00000"/>
              <w:bottom w:val="single" w:sz="18" w:space="0" w:color="auto"/>
              <w:right w:val="single" w:sz="4" w:space="0" w:color="auto"/>
            </w:tcBorders>
            <w:shd w:val="clear" w:color="000000" w:fill="92D050"/>
            <w:noWrap/>
            <w:vAlign w:val="center"/>
            <w:hideMark/>
          </w:tcPr>
          <w:p w:rsidR="00E62C06" w:rsidRPr="00E62C06" w:rsidRDefault="00E62C06" w:rsidP="002D3D93">
            <w:pPr>
              <w:spacing w:line="240" w:lineRule="auto"/>
              <w:jc w:val="center"/>
              <w:rPr>
                <w:b/>
                <w:bCs/>
                <w:color w:val="000000"/>
                <w:lang w:eastAsia="sk-SK"/>
              </w:rPr>
            </w:pPr>
            <w:r w:rsidRPr="00E62C06">
              <w:rPr>
                <w:b/>
                <w:bCs/>
                <w:color w:val="000000"/>
                <w:lang w:eastAsia="sk-SK"/>
              </w:rPr>
              <w:t>Abs</w:t>
            </w:r>
            <w:r w:rsidR="002D3D93">
              <w:rPr>
                <w:b/>
                <w:bCs/>
                <w:color w:val="000000"/>
                <w:lang w:eastAsia="sk-SK"/>
              </w:rPr>
              <w:t xml:space="preserve">. </w:t>
            </w:r>
            <w:r w:rsidRPr="00E62C06">
              <w:rPr>
                <w:b/>
                <w:bCs/>
                <w:color w:val="000000"/>
                <w:lang w:eastAsia="sk-SK"/>
              </w:rPr>
              <w:t xml:space="preserve"> poč</w:t>
            </w:r>
            <w:r w:rsidR="002D3D93">
              <w:rPr>
                <w:b/>
                <w:bCs/>
                <w:color w:val="000000"/>
                <w:lang w:eastAsia="sk-SK"/>
              </w:rPr>
              <w:t>.</w:t>
            </w:r>
          </w:p>
        </w:tc>
        <w:tc>
          <w:tcPr>
            <w:tcW w:w="1166" w:type="dxa"/>
            <w:tcBorders>
              <w:top w:val="single" w:sz="4" w:space="0" w:color="auto"/>
              <w:left w:val="single" w:sz="4" w:space="0" w:color="auto"/>
              <w:bottom w:val="single" w:sz="18" w:space="0" w:color="auto"/>
              <w:right w:val="single" w:sz="18" w:space="0" w:color="C00000"/>
            </w:tcBorders>
            <w:shd w:val="clear" w:color="000000" w:fill="92D050"/>
            <w:noWrap/>
            <w:vAlign w:val="center"/>
            <w:hideMark/>
          </w:tcPr>
          <w:p w:rsidR="00E62C06" w:rsidRPr="00E62C06" w:rsidRDefault="00E62C06" w:rsidP="002D3D93">
            <w:pPr>
              <w:spacing w:line="240" w:lineRule="auto"/>
              <w:jc w:val="center"/>
              <w:rPr>
                <w:b/>
                <w:bCs/>
                <w:color w:val="000000"/>
                <w:lang w:eastAsia="sk-SK"/>
              </w:rPr>
            </w:pPr>
            <w:r w:rsidRPr="00E62C06">
              <w:rPr>
                <w:b/>
                <w:bCs/>
                <w:color w:val="000000"/>
                <w:lang w:eastAsia="sk-SK"/>
              </w:rPr>
              <w:t>Rel</w:t>
            </w:r>
            <w:r w:rsidR="002D3D93">
              <w:rPr>
                <w:b/>
                <w:bCs/>
                <w:color w:val="000000"/>
                <w:lang w:eastAsia="sk-SK"/>
              </w:rPr>
              <w:t>.</w:t>
            </w:r>
            <w:r w:rsidRPr="00E62C06">
              <w:rPr>
                <w:b/>
                <w:bCs/>
                <w:color w:val="000000"/>
                <w:lang w:eastAsia="sk-SK"/>
              </w:rPr>
              <w:t xml:space="preserve"> poč</w:t>
            </w:r>
            <w:r w:rsidR="002D3D93">
              <w:rPr>
                <w:b/>
                <w:bCs/>
                <w:color w:val="000000"/>
                <w:lang w:eastAsia="sk-SK"/>
              </w:rPr>
              <w:t>.</w:t>
            </w:r>
          </w:p>
        </w:tc>
        <w:tc>
          <w:tcPr>
            <w:tcW w:w="1420" w:type="dxa"/>
            <w:vMerge/>
            <w:tcBorders>
              <w:top w:val="single" w:sz="4" w:space="0" w:color="auto"/>
              <w:left w:val="single" w:sz="18" w:space="0" w:color="C00000"/>
              <w:bottom w:val="single" w:sz="18" w:space="0" w:color="auto"/>
              <w:right w:val="single" w:sz="4" w:space="0" w:color="auto"/>
            </w:tcBorders>
            <w:shd w:val="clear" w:color="auto" w:fill="C2D69B" w:themeFill="accent3" w:themeFillTint="99"/>
            <w:vAlign w:val="center"/>
            <w:hideMark/>
          </w:tcPr>
          <w:p w:rsidR="00E62C06" w:rsidRPr="00E62C06" w:rsidRDefault="00E62C06" w:rsidP="00E6660D">
            <w:pPr>
              <w:spacing w:line="240" w:lineRule="auto"/>
              <w:jc w:val="center"/>
              <w:rPr>
                <w:b/>
                <w:bCs/>
                <w:color w:val="000000"/>
                <w:lang w:eastAsia="sk-SK"/>
              </w:rPr>
            </w:pPr>
          </w:p>
        </w:tc>
        <w:tc>
          <w:tcPr>
            <w:tcW w:w="802" w:type="dxa"/>
            <w:tcBorders>
              <w:top w:val="single" w:sz="4" w:space="0" w:color="auto"/>
              <w:left w:val="single" w:sz="4" w:space="0" w:color="auto"/>
              <w:bottom w:val="single" w:sz="18" w:space="0" w:color="auto"/>
              <w:right w:val="single" w:sz="4" w:space="0" w:color="auto"/>
            </w:tcBorders>
            <w:shd w:val="clear" w:color="auto" w:fill="D6E3BC" w:themeFill="accent3" w:themeFillTint="66"/>
            <w:noWrap/>
            <w:vAlign w:val="center"/>
            <w:hideMark/>
          </w:tcPr>
          <w:p w:rsidR="00E62C06" w:rsidRPr="00E62C06" w:rsidRDefault="00E62C06" w:rsidP="00E6660D">
            <w:pPr>
              <w:spacing w:line="240" w:lineRule="auto"/>
              <w:jc w:val="center"/>
              <w:rPr>
                <w:b/>
                <w:bCs/>
                <w:color w:val="000000"/>
                <w:lang w:eastAsia="sk-SK"/>
              </w:rPr>
            </w:pPr>
            <w:r w:rsidRPr="00E62C06">
              <w:rPr>
                <w:b/>
                <w:bCs/>
                <w:color w:val="000000"/>
                <w:lang w:eastAsia="sk-SK"/>
              </w:rPr>
              <w:t>Body</w:t>
            </w:r>
          </w:p>
        </w:tc>
        <w:tc>
          <w:tcPr>
            <w:tcW w:w="1226" w:type="dxa"/>
            <w:tcBorders>
              <w:top w:val="single" w:sz="4" w:space="0" w:color="auto"/>
              <w:left w:val="single" w:sz="4" w:space="0" w:color="auto"/>
              <w:bottom w:val="single" w:sz="18" w:space="0" w:color="auto"/>
              <w:right w:val="single" w:sz="4" w:space="0" w:color="auto"/>
            </w:tcBorders>
            <w:shd w:val="clear" w:color="auto" w:fill="D6E3BC" w:themeFill="accent3" w:themeFillTint="66"/>
            <w:noWrap/>
            <w:vAlign w:val="center"/>
            <w:hideMark/>
          </w:tcPr>
          <w:p w:rsidR="00E62C06" w:rsidRPr="00E62C06" w:rsidRDefault="00E62C06" w:rsidP="002D3D93">
            <w:pPr>
              <w:spacing w:line="240" w:lineRule="auto"/>
              <w:jc w:val="center"/>
              <w:rPr>
                <w:b/>
                <w:bCs/>
                <w:color w:val="000000"/>
                <w:lang w:eastAsia="sk-SK"/>
              </w:rPr>
            </w:pPr>
            <w:r w:rsidRPr="00E62C06">
              <w:rPr>
                <w:b/>
                <w:bCs/>
                <w:color w:val="000000"/>
                <w:lang w:eastAsia="sk-SK"/>
              </w:rPr>
              <w:t>Abs</w:t>
            </w:r>
            <w:r w:rsidR="002D3D93">
              <w:rPr>
                <w:b/>
                <w:bCs/>
                <w:color w:val="000000"/>
                <w:lang w:eastAsia="sk-SK"/>
              </w:rPr>
              <w:t>.</w:t>
            </w:r>
            <w:r w:rsidRPr="00E62C06">
              <w:rPr>
                <w:b/>
                <w:bCs/>
                <w:color w:val="000000"/>
                <w:lang w:eastAsia="sk-SK"/>
              </w:rPr>
              <w:t xml:space="preserve"> poč</w:t>
            </w:r>
            <w:r w:rsidR="002D3D93">
              <w:rPr>
                <w:b/>
                <w:bCs/>
                <w:color w:val="000000"/>
                <w:lang w:eastAsia="sk-SK"/>
              </w:rPr>
              <w:t>.</w:t>
            </w:r>
          </w:p>
        </w:tc>
        <w:tc>
          <w:tcPr>
            <w:tcW w:w="1225" w:type="dxa"/>
            <w:tcBorders>
              <w:top w:val="single" w:sz="4" w:space="0" w:color="auto"/>
              <w:left w:val="single" w:sz="4" w:space="0" w:color="auto"/>
              <w:bottom w:val="single" w:sz="18" w:space="0" w:color="auto"/>
              <w:right w:val="single" w:sz="18" w:space="0" w:color="auto"/>
            </w:tcBorders>
            <w:shd w:val="clear" w:color="auto" w:fill="D6E3BC" w:themeFill="accent3" w:themeFillTint="66"/>
            <w:noWrap/>
            <w:vAlign w:val="center"/>
            <w:hideMark/>
          </w:tcPr>
          <w:p w:rsidR="00E62C06" w:rsidRPr="00E62C06" w:rsidRDefault="00E62C06" w:rsidP="002D3D93">
            <w:pPr>
              <w:spacing w:line="240" w:lineRule="auto"/>
              <w:jc w:val="center"/>
              <w:rPr>
                <w:b/>
                <w:bCs/>
                <w:color w:val="000000"/>
                <w:lang w:eastAsia="sk-SK"/>
              </w:rPr>
            </w:pPr>
            <w:r w:rsidRPr="00E62C06">
              <w:rPr>
                <w:b/>
                <w:bCs/>
                <w:color w:val="000000"/>
                <w:lang w:eastAsia="sk-SK"/>
              </w:rPr>
              <w:t>Rel</w:t>
            </w:r>
            <w:r w:rsidR="002D3D93">
              <w:rPr>
                <w:b/>
                <w:bCs/>
                <w:color w:val="000000"/>
                <w:lang w:eastAsia="sk-SK"/>
              </w:rPr>
              <w:t xml:space="preserve">. </w:t>
            </w:r>
            <w:r w:rsidRPr="00E62C06">
              <w:rPr>
                <w:b/>
                <w:bCs/>
                <w:color w:val="000000"/>
                <w:lang w:eastAsia="sk-SK"/>
              </w:rPr>
              <w:t>poč</w:t>
            </w:r>
            <w:r w:rsidR="002D3D93">
              <w:rPr>
                <w:b/>
                <w:bCs/>
                <w:color w:val="000000"/>
                <w:lang w:eastAsia="sk-SK"/>
              </w:rPr>
              <w:t>.</w:t>
            </w:r>
          </w:p>
        </w:tc>
      </w:tr>
      <w:tr w:rsidR="007A1972" w:rsidRPr="00E62C06" w:rsidTr="007D76CD">
        <w:trPr>
          <w:trHeight w:val="330"/>
          <w:jc w:val="center"/>
        </w:trPr>
        <w:tc>
          <w:tcPr>
            <w:tcW w:w="2522" w:type="dxa"/>
            <w:tcBorders>
              <w:top w:val="single" w:sz="18" w:space="0" w:color="auto"/>
              <w:left w:val="single" w:sz="18" w:space="0" w:color="auto"/>
              <w:bottom w:val="single" w:sz="4" w:space="0" w:color="auto"/>
              <w:right w:val="single" w:sz="18" w:space="0" w:color="C00000"/>
            </w:tcBorders>
            <w:shd w:val="clear" w:color="auto" w:fill="auto"/>
            <w:noWrap/>
            <w:vAlign w:val="center"/>
            <w:hideMark/>
          </w:tcPr>
          <w:p w:rsidR="00E62C06" w:rsidRPr="00E62C06" w:rsidRDefault="00E62C06" w:rsidP="00E62C06">
            <w:pPr>
              <w:spacing w:line="240" w:lineRule="auto"/>
              <w:jc w:val="left"/>
              <w:rPr>
                <w:color w:val="000000"/>
                <w:lang w:eastAsia="sk-SK"/>
              </w:rPr>
            </w:pPr>
            <w:r w:rsidRPr="00E62C06">
              <w:rPr>
                <w:color w:val="000000"/>
                <w:lang w:eastAsia="sk-SK"/>
              </w:rPr>
              <w:t>(1) zázemie známej spoločnosti</w:t>
            </w:r>
          </w:p>
        </w:tc>
        <w:tc>
          <w:tcPr>
            <w:tcW w:w="1170" w:type="dxa"/>
            <w:tcBorders>
              <w:top w:val="single" w:sz="18" w:space="0" w:color="auto"/>
              <w:left w:val="single" w:sz="18" w:space="0" w:color="C00000"/>
              <w:bottom w:val="single" w:sz="4" w:space="0" w:color="auto"/>
              <w:right w:val="single" w:sz="4" w:space="0" w:color="auto"/>
            </w:tcBorders>
            <w:shd w:val="clear" w:color="000000" w:fill="92D050"/>
            <w:noWrap/>
            <w:vAlign w:val="center"/>
            <w:hideMark/>
          </w:tcPr>
          <w:p w:rsidR="00E62C06" w:rsidRPr="00473B1D" w:rsidRDefault="00E62C06" w:rsidP="00E6660D">
            <w:pPr>
              <w:spacing w:line="240" w:lineRule="auto"/>
              <w:jc w:val="center"/>
              <w:rPr>
                <w:rFonts w:ascii="Calibri" w:hAnsi="Calibri"/>
                <w:b/>
                <w:lang w:eastAsia="sk-SK"/>
              </w:rPr>
            </w:pPr>
            <w:r w:rsidRPr="00473B1D">
              <w:rPr>
                <w:rFonts w:ascii="Calibri" w:hAnsi="Calibri"/>
                <w:b/>
                <w:lang w:eastAsia="sk-SK"/>
              </w:rPr>
              <w:t>9</w:t>
            </w:r>
          </w:p>
        </w:tc>
        <w:tc>
          <w:tcPr>
            <w:tcW w:w="1166" w:type="dxa"/>
            <w:tcBorders>
              <w:top w:val="single" w:sz="18" w:space="0" w:color="auto"/>
              <w:left w:val="nil"/>
              <w:bottom w:val="single" w:sz="4" w:space="0" w:color="auto"/>
              <w:right w:val="single" w:sz="18" w:space="0" w:color="C00000"/>
            </w:tcBorders>
            <w:shd w:val="clear" w:color="000000" w:fill="92D050"/>
            <w:noWrap/>
            <w:vAlign w:val="center"/>
            <w:hideMark/>
          </w:tcPr>
          <w:p w:rsidR="00E62C06" w:rsidRPr="00473B1D" w:rsidRDefault="00E62C06" w:rsidP="00E6660D">
            <w:pPr>
              <w:spacing w:line="240" w:lineRule="auto"/>
              <w:jc w:val="center"/>
              <w:rPr>
                <w:rFonts w:ascii="Calibri" w:hAnsi="Calibri"/>
                <w:b/>
                <w:lang w:eastAsia="sk-SK"/>
              </w:rPr>
            </w:pPr>
            <w:r w:rsidRPr="00473B1D">
              <w:rPr>
                <w:rFonts w:ascii="Calibri" w:hAnsi="Calibri"/>
                <w:b/>
                <w:lang w:eastAsia="sk-SK"/>
              </w:rPr>
              <w:t>30,0%</w:t>
            </w:r>
          </w:p>
        </w:tc>
        <w:tc>
          <w:tcPr>
            <w:tcW w:w="1420" w:type="dxa"/>
            <w:tcBorders>
              <w:top w:val="single" w:sz="18" w:space="0" w:color="auto"/>
              <w:left w:val="single" w:sz="18" w:space="0" w:color="C00000"/>
              <w:bottom w:val="single" w:sz="4" w:space="0" w:color="auto"/>
              <w:right w:val="single" w:sz="4" w:space="0" w:color="auto"/>
            </w:tcBorders>
            <w:shd w:val="clear" w:color="auto" w:fill="C2D69B" w:themeFill="accent3" w:themeFillTint="99"/>
            <w:noWrap/>
            <w:vAlign w:val="center"/>
            <w:hideMark/>
          </w:tcPr>
          <w:p w:rsidR="00E62C06" w:rsidRPr="00473B1D" w:rsidRDefault="00E62C06" w:rsidP="00E6660D">
            <w:pPr>
              <w:spacing w:line="240" w:lineRule="auto"/>
              <w:jc w:val="center"/>
              <w:rPr>
                <w:rFonts w:ascii="Calibri" w:hAnsi="Calibri"/>
                <w:b/>
                <w:bCs/>
                <w:color w:val="000000"/>
                <w:lang w:eastAsia="sk-SK"/>
              </w:rPr>
            </w:pPr>
            <w:r w:rsidRPr="00473B1D">
              <w:rPr>
                <w:rFonts w:ascii="Calibri" w:hAnsi="Calibri"/>
                <w:b/>
                <w:bCs/>
                <w:color w:val="000000"/>
                <w:lang w:eastAsia="sk-SK"/>
              </w:rPr>
              <w:t>5,5</w:t>
            </w:r>
          </w:p>
        </w:tc>
        <w:tc>
          <w:tcPr>
            <w:tcW w:w="802" w:type="dxa"/>
            <w:tcBorders>
              <w:top w:val="single" w:sz="18" w:space="0" w:color="auto"/>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rFonts w:ascii="Calibri" w:hAnsi="Calibri"/>
                <w:color w:val="000000"/>
                <w:lang w:eastAsia="sk-SK"/>
              </w:rPr>
            </w:pPr>
            <w:r w:rsidRPr="007A1972">
              <w:rPr>
                <w:rFonts w:ascii="Calibri" w:hAnsi="Calibri"/>
                <w:color w:val="000000"/>
                <w:lang w:eastAsia="sk-SK"/>
              </w:rPr>
              <w:t>10</w:t>
            </w:r>
          </w:p>
        </w:tc>
        <w:tc>
          <w:tcPr>
            <w:tcW w:w="1226" w:type="dxa"/>
            <w:tcBorders>
              <w:top w:val="single" w:sz="18" w:space="0" w:color="auto"/>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bCs/>
                <w:color w:val="000000"/>
                <w:lang w:eastAsia="sk-SK"/>
              </w:rPr>
            </w:pPr>
            <w:r w:rsidRPr="007A1972">
              <w:rPr>
                <w:bCs/>
                <w:color w:val="000000"/>
                <w:lang w:eastAsia="sk-SK"/>
              </w:rPr>
              <w:t>12</w:t>
            </w:r>
          </w:p>
        </w:tc>
        <w:tc>
          <w:tcPr>
            <w:tcW w:w="1225" w:type="dxa"/>
            <w:tcBorders>
              <w:top w:val="single" w:sz="18" w:space="0" w:color="auto"/>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bCs/>
                <w:color w:val="000000"/>
                <w:lang w:eastAsia="sk-SK"/>
              </w:rPr>
            </w:pPr>
            <w:r w:rsidRPr="007A1972">
              <w:rPr>
                <w:bCs/>
                <w:color w:val="000000"/>
                <w:lang w:eastAsia="sk-SK"/>
              </w:rPr>
              <w:t>35,30%</w:t>
            </w:r>
          </w:p>
        </w:tc>
      </w:tr>
      <w:tr w:rsidR="007D76CD" w:rsidRPr="00E62C06" w:rsidTr="007D76CD">
        <w:trPr>
          <w:trHeight w:val="315"/>
          <w:jc w:val="center"/>
        </w:trPr>
        <w:tc>
          <w:tcPr>
            <w:tcW w:w="2522" w:type="dxa"/>
            <w:tcBorders>
              <w:top w:val="single" w:sz="4" w:space="0" w:color="auto"/>
              <w:left w:val="single" w:sz="18" w:space="0" w:color="auto"/>
              <w:bottom w:val="single" w:sz="4" w:space="0" w:color="auto"/>
              <w:right w:val="single" w:sz="18" w:space="0" w:color="C00000"/>
            </w:tcBorders>
            <w:shd w:val="clear" w:color="auto" w:fill="auto"/>
            <w:noWrap/>
            <w:vAlign w:val="center"/>
            <w:hideMark/>
          </w:tcPr>
          <w:p w:rsidR="00E62C06" w:rsidRPr="00E62C06" w:rsidRDefault="00E62C06" w:rsidP="00E62C06">
            <w:pPr>
              <w:spacing w:line="240" w:lineRule="auto"/>
              <w:jc w:val="left"/>
              <w:rPr>
                <w:color w:val="000000"/>
                <w:lang w:eastAsia="sk-SK"/>
              </w:rPr>
            </w:pPr>
            <w:r w:rsidRPr="00E62C06">
              <w:rPr>
                <w:color w:val="000000"/>
                <w:lang w:eastAsia="sk-SK"/>
              </w:rPr>
              <w:t>(2) zodpovednosť</w:t>
            </w:r>
          </w:p>
        </w:tc>
        <w:tc>
          <w:tcPr>
            <w:tcW w:w="1170" w:type="dxa"/>
            <w:tcBorders>
              <w:top w:val="nil"/>
              <w:left w:val="single" w:sz="18" w:space="0" w:color="C00000"/>
              <w:bottom w:val="single" w:sz="4" w:space="0" w:color="auto"/>
              <w:right w:val="single" w:sz="4" w:space="0" w:color="auto"/>
            </w:tcBorders>
            <w:shd w:val="clear" w:color="000000" w:fill="92D050"/>
            <w:noWrap/>
            <w:vAlign w:val="center"/>
            <w:hideMark/>
          </w:tcPr>
          <w:p w:rsidR="00E62C06" w:rsidRPr="00E62C06" w:rsidRDefault="00E62C06" w:rsidP="00E6660D">
            <w:pPr>
              <w:spacing w:line="240" w:lineRule="auto"/>
              <w:jc w:val="center"/>
              <w:rPr>
                <w:rFonts w:ascii="Calibri" w:hAnsi="Calibri"/>
                <w:lang w:eastAsia="sk-SK"/>
              </w:rPr>
            </w:pPr>
            <w:r w:rsidRPr="00E62C06">
              <w:rPr>
                <w:rFonts w:ascii="Calibri" w:hAnsi="Calibri"/>
                <w:lang w:eastAsia="sk-SK"/>
              </w:rPr>
              <w:t>10</w:t>
            </w:r>
          </w:p>
        </w:tc>
        <w:tc>
          <w:tcPr>
            <w:tcW w:w="1166" w:type="dxa"/>
            <w:tcBorders>
              <w:top w:val="nil"/>
              <w:left w:val="nil"/>
              <w:bottom w:val="single" w:sz="4" w:space="0" w:color="auto"/>
              <w:right w:val="single" w:sz="18" w:space="0" w:color="C00000"/>
            </w:tcBorders>
            <w:shd w:val="clear" w:color="000000" w:fill="92D050"/>
            <w:noWrap/>
            <w:vAlign w:val="center"/>
            <w:hideMark/>
          </w:tcPr>
          <w:p w:rsidR="00E62C06" w:rsidRPr="00E62C06" w:rsidRDefault="00E62C06" w:rsidP="00E6660D">
            <w:pPr>
              <w:spacing w:line="240" w:lineRule="auto"/>
              <w:jc w:val="center"/>
              <w:rPr>
                <w:rFonts w:ascii="Calibri" w:hAnsi="Calibri"/>
                <w:lang w:eastAsia="sk-SK"/>
              </w:rPr>
            </w:pPr>
            <w:r w:rsidRPr="00E62C06">
              <w:rPr>
                <w:rFonts w:ascii="Calibri" w:hAnsi="Calibri"/>
                <w:lang w:eastAsia="sk-SK"/>
              </w:rPr>
              <w:t>33,3%</w:t>
            </w:r>
          </w:p>
        </w:tc>
        <w:tc>
          <w:tcPr>
            <w:tcW w:w="1420" w:type="dxa"/>
            <w:tcBorders>
              <w:top w:val="nil"/>
              <w:left w:val="single" w:sz="18" w:space="0" w:color="C00000"/>
              <w:bottom w:val="single" w:sz="4" w:space="0" w:color="auto"/>
              <w:right w:val="single" w:sz="4" w:space="0" w:color="auto"/>
            </w:tcBorders>
            <w:shd w:val="clear" w:color="auto" w:fill="C2D69B" w:themeFill="accent3" w:themeFillTint="99"/>
            <w:noWrap/>
            <w:vAlign w:val="center"/>
            <w:hideMark/>
          </w:tcPr>
          <w:p w:rsidR="00E62C06" w:rsidRPr="007A1972" w:rsidRDefault="00E62C06" w:rsidP="00E6660D">
            <w:pPr>
              <w:spacing w:line="240" w:lineRule="auto"/>
              <w:jc w:val="center"/>
              <w:rPr>
                <w:rFonts w:ascii="Calibri" w:hAnsi="Calibri"/>
                <w:bCs/>
                <w:color w:val="000000"/>
                <w:lang w:eastAsia="sk-SK"/>
              </w:rPr>
            </w:pPr>
            <w:r w:rsidRPr="007A1972">
              <w:rPr>
                <w:rFonts w:ascii="Calibri" w:hAnsi="Calibri"/>
                <w:bCs/>
                <w:color w:val="000000"/>
                <w:lang w:eastAsia="sk-SK"/>
              </w:rPr>
              <w:t>3,1</w:t>
            </w:r>
          </w:p>
        </w:tc>
        <w:tc>
          <w:tcPr>
            <w:tcW w:w="802"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rFonts w:ascii="Calibri" w:hAnsi="Calibri"/>
                <w:color w:val="000000"/>
                <w:lang w:eastAsia="sk-SK"/>
              </w:rPr>
            </w:pPr>
            <w:r w:rsidRPr="007A1972">
              <w:rPr>
                <w:rFonts w:ascii="Calibri" w:hAnsi="Calibri"/>
                <w:color w:val="000000"/>
                <w:lang w:eastAsia="sk-SK"/>
              </w:rPr>
              <w:t>1</w:t>
            </w:r>
          </w:p>
        </w:tc>
        <w:tc>
          <w:tcPr>
            <w:tcW w:w="1226"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color w:val="000000"/>
                <w:lang w:eastAsia="sk-SK"/>
              </w:rPr>
            </w:pPr>
            <w:r w:rsidRPr="007A1972">
              <w:rPr>
                <w:color w:val="000000"/>
                <w:lang w:eastAsia="sk-SK"/>
              </w:rPr>
              <w:t>10</w:t>
            </w:r>
          </w:p>
        </w:tc>
        <w:tc>
          <w:tcPr>
            <w:tcW w:w="1225"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color w:val="000000"/>
                <w:lang w:eastAsia="sk-SK"/>
              </w:rPr>
            </w:pPr>
            <w:r w:rsidRPr="007A1972">
              <w:rPr>
                <w:color w:val="000000"/>
                <w:lang w:eastAsia="sk-SK"/>
              </w:rPr>
              <w:t>29,40%</w:t>
            </w:r>
          </w:p>
        </w:tc>
      </w:tr>
      <w:tr w:rsidR="007D76CD" w:rsidRPr="00E62C06" w:rsidTr="007D76CD">
        <w:trPr>
          <w:trHeight w:val="315"/>
          <w:jc w:val="center"/>
        </w:trPr>
        <w:tc>
          <w:tcPr>
            <w:tcW w:w="2522" w:type="dxa"/>
            <w:tcBorders>
              <w:top w:val="single" w:sz="4" w:space="0" w:color="auto"/>
              <w:left w:val="single" w:sz="18" w:space="0" w:color="auto"/>
              <w:bottom w:val="single" w:sz="4" w:space="0" w:color="auto"/>
              <w:right w:val="single" w:sz="18" w:space="0" w:color="C00000"/>
            </w:tcBorders>
            <w:shd w:val="clear" w:color="auto" w:fill="auto"/>
            <w:noWrap/>
            <w:vAlign w:val="center"/>
            <w:hideMark/>
          </w:tcPr>
          <w:p w:rsidR="00E62C06" w:rsidRPr="00E62C06" w:rsidRDefault="00E62C06" w:rsidP="00E62C06">
            <w:pPr>
              <w:spacing w:line="240" w:lineRule="auto"/>
              <w:jc w:val="left"/>
              <w:rPr>
                <w:color w:val="000000"/>
                <w:lang w:eastAsia="sk-SK"/>
              </w:rPr>
            </w:pPr>
            <w:r w:rsidRPr="00E62C06">
              <w:rPr>
                <w:color w:val="000000"/>
                <w:lang w:eastAsia="sk-SK"/>
              </w:rPr>
              <w:t>(3) možnosť sústavného vzdelávania</w:t>
            </w:r>
          </w:p>
        </w:tc>
        <w:tc>
          <w:tcPr>
            <w:tcW w:w="1170" w:type="dxa"/>
            <w:tcBorders>
              <w:top w:val="nil"/>
              <w:left w:val="single" w:sz="18" w:space="0" w:color="C00000"/>
              <w:bottom w:val="single" w:sz="4" w:space="0" w:color="auto"/>
              <w:right w:val="single" w:sz="4" w:space="0" w:color="auto"/>
            </w:tcBorders>
            <w:shd w:val="clear" w:color="000000" w:fill="92D050"/>
            <w:noWrap/>
            <w:vAlign w:val="center"/>
            <w:hideMark/>
          </w:tcPr>
          <w:p w:rsidR="00E62C06" w:rsidRPr="00473B1D" w:rsidRDefault="00E62C06" w:rsidP="00E6660D">
            <w:pPr>
              <w:spacing w:line="240" w:lineRule="auto"/>
              <w:jc w:val="center"/>
              <w:rPr>
                <w:rFonts w:ascii="Calibri" w:hAnsi="Calibri"/>
                <w:b/>
                <w:lang w:eastAsia="sk-SK"/>
              </w:rPr>
            </w:pPr>
            <w:r w:rsidRPr="00473B1D">
              <w:rPr>
                <w:rFonts w:ascii="Calibri" w:hAnsi="Calibri"/>
                <w:b/>
                <w:lang w:eastAsia="sk-SK"/>
              </w:rPr>
              <w:t>9</w:t>
            </w:r>
          </w:p>
        </w:tc>
        <w:tc>
          <w:tcPr>
            <w:tcW w:w="1166" w:type="dxa"/>
            <w:tcBorders>
              <w:top w:val="nil"/>
              <w:left w:val="nil"/>
              <w:bottom w:val="single" w:sz="4" w:space="0" w:color="auto"/>
              <w:right w:val="single" w:sz="18" w:space="0" w:color="C00000"/>
            </w:tcBorders>
            <w:shd w:val="clear" w:color="000000" w:fill="92D050"/>
            <w:noWrap/>
            <w:vAlign w:val="center"/>
            <w:hideMark/>
          </w:tcPr>
          <w:p w:rsidR="00E62C06" w:rsidRPr="00473B1D" w:rsidRDefault="00E62C06" w:rsidP="00E6660D">
            <w:pPr>
              <w:spacing w:line="240" w:lineRule="auto"/>
              <w:jc w:val="center"/>
              <w:rPr>
                <w:rFonts w:ascii="Calibri" w:hAnsi="Calibri"/>
                <w:b/>
                <w:lang w:eastAsia="sk-SK"/>
              </w:rPr>
            </w:pPr>
            <w:r w:rsidRPr="00473B1D">
              <w:rPr>
                <w:rFonts w:ascii="Calibri" w:hAnsi="Calibri"/>
                <w:b/>
                <w:lang w:eastAsia="sk-SK"/>
              </w:rPr>
              <w:t>30,0%</w:t>
            </w:r>
          </w:p>
        </w:tc>
        <w:tc>
          <w:tcPr>
            <w:tcW w:w="1420" w:type="dxa"/>
            <w:tcBorders>
              <w:top w:val="nil"/>
              <w:left w:val="single" w:sz="18" w:space="0" w:color="C00000"/>
              <w:bottom w:val="single" w:sz="4" w:space="0" w:color="auto"/>
              <w:right w:val="single" w:sz="4" w:space="0" w:color="auto"/>
            </w:tcBorders>
            <w:shd w:val="clear" w:color="auto" w:fill="C2D69B" w:themeFill="accent3" w:themeFillTint="99"/>
            <w:noWrap/>
            <w:vAlign w:val="center"/>
            <w:hideMark/>
          </w:tcPr>
          <w:p w:rsidR="00E62C06" w:rsidRPr="007A1972" w:rsidRDefault="00E62C06" w:rsidP="00E6660D">
            <w:pPr>
              <w:spacing w:line="240" w:lineRule="auto"/>
              <w:jc w:val="center"/>
              <w:rPr>
                <w:rFonts w:ascii="Calibri" w:hAnsi="Calibri"/>
                <w:color w:val="000000"/>
                <w:lang w:eastAsia="sk-SK"/>
              </w:rPr>
            </w:pPr>
            <w:r w:rsidRPr="007A1972">
              <w:rPr>
                <w:rFonts w:ascii="Calibri" w:hAnsi="Calibri"/>
                <w:color w:val="000000"/>
                <w:lang w:eastAsia="sk-SK"/>
              </w:rPr>
              <w:t>3,8</w:t>
            </w:r>
          </w:p>
        </w:tc>
        <w:tc>
          <w:tcPr>
            <w:tcW w:w="802"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rFonts w:ascii="Calibri" w:hAnsi="Calibri"/>
                <w:color w:val="000000"/>
                <w:lang w:eastAsia="sk-SK"/>
              </w:rPr>
            </w:pPr>
            <w:r w:rsidRPr="007A1972">
              <w:rPr>
                <w:rFonts w:ascii="Calibri" w:hAnsi="Calibri"/>
                <w:color w:val="000000"/>
                <w:lang w:eastAsia="sk-SK"/>
              </w:rPr>
              <w:t>1</w:t>
            </w:r>
          </w:p>
        </w:tc>
        <w:tc>
          <w:tcPr>
            <w:tcW w:w="1226"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color w:val="000000"/>
                <w:lang w:eastAsia="sk-SK"/>
              </w:rPr>
            </w:pPr>
            <w:r w:rsidRPr="007A1972">
              <w:rPr>
                <w:color w:val="000000"/>
                <w:lang w:eastAsia="sk-SK"/>
              </w:rPr>
              <w:t>9</w:t>
            </w:r>
          </w:p>
        </w:tc>
        <w:tc>
          <w:tcPr>
            <w:tcW w:w="1225"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color w:val="000000"/>
                <w:lang w:eastAsia="sk-SK"/>
              </w:rPr>
            </w:pPr>
            <w:r w:rsidRPr="007A1972">
              <w:rPr>
                <w:color w:val="000000"/>
                <w:lang w:eastAsia="sk-SK"/>
              </w:rPr>
              <w:t>29,40%</w:t>
            </w:r>
          </w:p>
        </w:tc>
      </w:tr>
      <w:tr w:rsidR="007D76CD" w:rsidRPr="00E62C06" w:rsidTr="007D76CD">
        <w:trPr>
          <w:trHeight w:val="315"/>
          <w:jc w:val="center"/>
        </w:trPr>
        <w:tc>
          <w:tcPr>
            <w:tcW w:w="2522" w:type="dxa"/>
            <w:tcBorders>
              <w:top w:val="single" w:sz="4" w:space="0" w:color="auto"/>
              <w:left w:val="single" w:sz="18" w:space="0" w:color="auto"/>
              <w:bottom w:val="single" w:sz="4" w:space="0" w:color="auto"/>
              <w:right w:val="single" w:sz="18" w:space="0" w:color="C00000"/>
            </w:tcBorders>
            <w:shd w:val="clear" w:color="auto" w:fill="auto"/>
            <w:noWrap/>
            <w:vAlign w:val="center"/>
            <w:hideMark/>
          </w:tcPr>
          <w:p w:rsidR="00E62C06" w:rsidRPr="00E62C06" w:rsidRDefault="00E62C06" w:rsidP="00E62C06">
            <w:pPr>
              <w:spacing w:line="240" w:lineRule="auto"/>
              <w:jc w:val="left"/>
              <w:rPr>
                <w:color w:val="000000"/>
                <w:lang w:eastAsia="sk-SK"/>
              </w:rPr>
            </w:pPr>
            <w:r w:rsidRPr="00E62C06">
              <w:rPr>
                <w:color w:val="000000"/>
                <w:lang w:eastAsia="sk-SK"/>
              </w:rPr>
              <w:t>(4) peniaze</w:t>
            </w:r>
          </w:p>
        </w:tc>
        <w:tc>
          <w:tcPr>
            <w:tcW w:w="1170" w:type="dxa"/>
            <w:tcBorders>
              <w:top w:val="nil"/>
              <w:left w:val="single" w:sz="18" w:space="0" w:color="C00000"/>
              <w:bottom w:val="single" w:sz="4" w:space="0" w:color="auto"/>
              <w:right w:val="single" w:sz="4" w:space="0" w:color="auto"/>
            </w:tcBorders>
            <w:shd w:val="clear" w:color="000000" w:fill="92D050"/>
            <w:noWrap/>
            <w:vAlign w:val="center"/>
            <w:hideMark/>
          </w:tcPr>
          <w:p w:rsidR="00E62C06" w:rsidRPr="007A1972" w:rsidRDefault="00E62C06" w:rsidP="00E6660D">
            <w:pPr>
              <w:spacing w:line="240" w:lineRule="auto"/>
              <w:jc w:val="center"/>
              <w:rPr>
                <w:rFonts w:ascii="Calibri" w:hAnsi="Calibri"/>
                <w:b/>
                <w:lang w:eastAsia="sk-SK"/>
              </w:rPr>
            </w:pPr>
            <w:r w:rsidRPr="007A1972">
              <w:rPr>
                <w:rFonts w:ascii="Calibri" w:hAnsi="Calibri"/>
                <w:b/>
                <w:lang w:eastAsia="sk-SK"/>
              </w:rPr>
              <w:t>20</w:t>
            </w:r>
          </w:p>
        </w:tc>
        <w:tc>
          <w:tcPr>
            <w:tcW w:w="1166" w:type="dxa"/>
            <w:tcBorders>
              <w:top w:val="nil"/>
              <w:left w:val="nil"/>
              <w:bottom w:val="single" w:sz="4" w:space="0" w:color="auto"/>
              <w:right w:val="single" w:sz="18" w:space="0" w:color="C00000"/>
            </w:tcBorders>
            <w:shd w:val="clear" w:color="000000" w:fill="92D050"/>
            <w:noWrap/>
            <w:vAlign w:val="center"/>
            <w:hideMark/>
          </w:tcPr>
          <w:p w:rsidR="00E62C06" w:rsidRPr="007A1972" w:rsidRDefault="00E62C06" w:rsidP="00E6660D">
            <w:pPr>
              <w:spacing w:line="240" w:lineRule="auto"/>
              <w:jc w:val="center"/>
              <w:rPr>
                <w:rFonts w:ascii="Calibri" w:hAnsi="Calibri"/>
                <w:b/>
                <w:lang w:eastAsia="sk-SK"/>
              </w:rPr>
            </w:pPr>
            <w:r w:rsidRPr="007A1972">
              <w:rPr>
                <w:rFonts w:ascii="Calibri" w:hAnsi="Calibri"/>
                <w:b/>
                <w:lang w:eastAsia="sk-SK"/>
              </w:rPr>
              <w:t>66,7%</w:t>
            </w:r>
          </w:p>
        </w:tc>
        <w:tc>
          <w:tcPr>
            <w:tcW w:w="1420" w:type="dxa"/>
            <w:tcBorders>
              <w:top w:val="nil"/>
              <w:left w:val="single" w:sz="18" w:space="0" w:color="C00000"/>
              <w:bottom w:val="single" w:sz="4" w:space="0" w:color="auto"/>
              <w:right w:val="single" w:sz="4" w:space="0" w:color="auto"/>
            </w:tcBorders>
            <w:shd w:val="clear" w:color="auto" w:fill="C2D69B" w:themeFill="accent3" w:themeFillTint="99"/>
            <w:noWrap/>
            <w:vAlign w:val="center"/>
            <w:hideMark/>
          </w:tcPr>
          <w:p w:rsidR="00E62C06" w:rsidRPr="007A1972" w:rsidRDefault="00E62C06" w:rsidP="00E6660D">
            <w:pPr>
              <w:spacing w:line="240" w:lineRule="auto"/>
              <w:jc w:val="center"/>
              <w:rPr>
                <w:rFonts w:ascii="Calibri" w:hAnsi="Calibri"/>
                <w:color w:val="000000"/>
                <w:lang w:eastAsia="sk-SK"/>
              </w:rPr>
            </w:pPr>
            <w:r w:rsidRPr="007A1972">
              <w:rPr>
                <w:rFonts w:ascii="Calibri" w:hAnsi="Calibri"/>
                <w:color w:val="000000"/>
                <w:lang w:eastAsia="sk-SK"/>
              </w:rPr>
              <w:t>2,2</w:t>
            </w:r>
          </w:p>
        </w:tc>
        <w:tc>
          <w:tcPr>
            <w:tcW w:w="802"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473B1D" w:rsidRDefault="00E62C06" w:rsidP="00E6660D">
            <w:pPr>
              <w:spacing w:line="240" w:lineRule="auto"/>
              <w:jc w:val="center"/>
              <w:rPr>
                <w:rFonts w:ascii="Calibri" w:hAnsi="Calibri"/>
                <w:b/>
                <w:color w:val="000000"/>
                <w:lang w:eastAsia="sk-SK"/>
              </w:rPr>
            </w:pPr>
            <w:r w:rsidRPr="00473B1D">
              <w:rPr>
                <w:rFonts w:ascii="Calibri" w:hAnsi="Calibri"/>
                <w:b/>
                <w:color w:val="000000"/>
                <w:lang w:eastAsia="sk-SK"/>
              </w:rPr>
              <w:t>1</w:t>
            </w:r>
          </w:p>
        </w:tc>
        <w:tc>
          <w:tcPr>
            <w:tcW w:w="1226"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473B1D" w:rsidRDefault="00E62C06" w:rsidP="00E6660D">
            <w:pPr>
              <w:spacing w:line="240" w:lineRule="auto"/>
              <w:jc w:val="center"/>
              <w:rPr>
                <w:b/>
                <w:color w:val="000000"/>
                <w:lang w:eastAsia="sk-SK"/>
              </w:rPr>
            </w:pPr>
            <w:r w:rsidRPr="00473B1D">
              <w:rPr>
                <w:b/>
                <w:color w:val="000000"/>
                <w:lang w:eastAsia="sk-SK"/>
              </w:rPr>
              <w:t>20</w:t>
            </w:r>
          </w:p>
        </w:tc>
        <w:tc>
          <w:tcPr>
            <w:tcW w:w="1225"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473B1D" w:rsidRDefault="00E62C06" w:rsidP="00E6660D">
            <w:pPr>
              <w:spacing w:line="240" w:lineRule="auto"/>
              <w:jc w:val="center"/>
              <w:rPr>
                <w:b/>
                <w:color w:val="000000"/>
                <w:lang w:eastAsia="sk-SK"/>
              </w:rPr>
            </w:pPr>
            <w:r w:rsidRPr="00473B1D">
              <w:rPr>
                <w:b/>
                <w:color w:val="000000"/>
                <w:lang w:eastAsia="sk-SK"/>
              </w:rPr>
              <w:t>29,40%</w:t>
            </w:r>
          </w:p>
        </w:tc>
      </w:tr>
      <w:tr w:rsidR="007D76CD" w:rsidRPr="00E62C06" w:rsidTr="007D76CD">
        <w:trPr>
          <w:trHeight w:val="315"/>
          <w:jc w:val="center"/>
        </w:trPr>
        <w:tc>
          <w:tcPr>
            <w:tcW w:w="2522" w:type="dxa"/>
            <w:tcBorders>
              <w:top w:val="single" w:sz="4" w:space="0" w:color="auto"/>
              <w:left w:val="single" w:sz="18" w:space="0" w:color="auto"/>
              <w:bottom w:val="single" w:sz="4" w:space="0" w:color="auto"/>
              <w:right w:val="single" w:sz="18" w:space="0" w:color="C00000"/>
            </w:tcBorders>
            <w:shd w:val="clear" w:color="auto" w:fill="auto"/>
            <w:noWrap/>
            <w:vAlign w:val="center"/>
            <w:hideMark/>
          </w:tcPr>
          <w:p w:rsidR="00E62C06" w:rsidRPr="00E62C06" w:rsidRDefault="00E62C06" w:rsidP="00E62C06">
            <w:pPr>
              <w:spacing w:line="240" w:lineRule="auto"/>
              <w:jc w:val="left"/>
              <w:rPr>
                <w:color w:val="000000"/>
                <w:lang w:eastAsia="sk-SK"/>
              </w:rPr>
            </w:pPr>
            <w:r w:rsidRPr="00E62C06">
              <w:rPr>
                <w:color w:val="000000"/>
                <w:lang w:eastAsia="sk-SK"/>
              </w:rPr>
              <w:t>(5) pružná pracovná doba</w:t>
            </w:r>
          </w:p>
        </w:tc>
        <w:tc>
          <w:tcPr>
            <w:tcW w:w="1170" w:type="dxa"/>
            <w:tcBorders>
              <w:top w:val="nil"/>
              <w:left w:val="single" w:sz="18" w:space="0" w:color="C00000"/>
              <w:bottom w:val="single" w:sz="4" w:space="0" w:color="auto"/>
              <w:right w:val="single" w:sz="4" w:space="0" w:color="auto"/>
            </w:tcBorders>
            <w:shd w:val="clear" w:color="000000" w:fill="92D050"/>
            <w:noWrap/>
            <w:vAlign w:val="center"/>
            <w:hideMark/>
          </w:tcPr>
          <w:p w:rsidR="00E62C06" w:rsidRPr="00473B1D" w:rsidRDefault="00E62C06" w:rsidP="00E6660D">
            <w:pPr>
              <w:spacing w:line="240" w:lineRule="auto"/>
              <w:jc w:val="center"/>
              <w:rPr>
                <w:rFonts w:ascii="Calibri" w:hAnsi="Calibri"/>
                <w:b/>
                <w:lang w:eastAsia="sk-SK"/>
              </w:rPr>
            </w:pPr>
            <w:r w:rsidRPr="00473B1D">
              <w:rPr>
                <w:rFonts w:ascii="Calibri" w:hAnsi="Calibri"/>
                <w:b/>
                <w:lang w:eastAsia="sk-SK"/>
              </w:rPr>
              <w:t>9</w:t>
            </w:r>
          </w:p>
        </w:tc>
        <w:tc>
          <w:tcPr>
            <w:tcW w:w="1166" w:type="dxa"/>
            <w:tcBorders>
              <w:top w:val="nil"/>
              <w:left w:val="nil"/>
              <w:bottom w:val="single" w:sz="4" w:space="0" w:color="auto"/>
              <w:right w:val="single" w:sz="18" w:space="0" w:color="C00000"/>
            </w:tcBorders>
            <w:shd w:val="clear" w:color="000000" w:fill="92D050"/>
            <w:noWrap/>
            <w:vAlign w:val="center"/>
            <w:hideMark/>
          </w:tcPr>
          <w:p w:rsidR="00E62C06" w:rsidRPr="00473B1D" w:rsidRDefault="00E62C06" w:rsidP="00E6660D">
            <w:pPr>
              <w:spacing w:line="240" w:lineRule="auto"/>
              <w:jc w:val="center"/>
              <w:rPr>
                <w:rFonts w:ascii="Calibri" w:hAnsi="Calibri"/>
                <w:b/>
                <w:lang w:eastAsia="sk-SK"/>
              </w:rPr>
            </w:pPr>
            <w:r w:rsidRPr="00473B1D">
              <w:rPr>
                <w:rFonts w:ascii="Calibri" w:hAnsi="Calibri"/>
                <w:b/>
                <w:lang w:eastAsia="sk-SK"/>
              </w:rPr>
              <w:t>30,0%</w:t>
            </w:r>
          </w:p>
        </w:tc>
        <w:tc>
          <w:tcPr>
            <w:tcW w:w="1420" w:type="dxa"/>
            <w:tcBorders>
              <w:top w:val="nil"/>
              <w:left w:val="single" w:sz="18" w:space="0" w:color="C00000"/>
              <w:bottom w:val="single" w:sz="4" w:space="0" w:color="auto"/>
              <w:right w:val="single" w:sz="4" w:space="0" w:color="auto"/>
            </w:tcBorders>
            <w:shd w:val="clear" w:color="auto" w:fill="C2D69B" w:themeFill="accent3" w:themeFillTint="99"/>
            <w:noWrap/>
            <w:vAlign w:val="center"/>
            <w:hideMark/>
          </w:tcPr>
          <w:p w:rsidR="00E62C06" w:rsidRPr="007A1972" w:rsidRDefault="00E62C06" w:rsidP="00E6660D">
            <w:pPr>
              <w:spacing w:line="240" w:lineRule="auto"/>
              <w:jc w:val="center"/>
              <w:rPr>
                <w:rFonts w:ascii="Calibri" w:hAnsi="Calibri"/>
                <w:color w:val="000000"/>
                <w:lang w:eastAsia="sk-SK"/>
              </w:rPr>
            </w:pPr>
            <w:r w:rsidRPr="007A1972">
              <w:rPr>
                <w:rFonts w:ascii="Calibri" w:hAnsi="Calibri"/>
                <w:color w:val="000000"/>
                <w:lang w:eastAsia="sk-SK"/>
              </w:rPr>
              <w:t>3,67</w:t>
            </w:r>
          </w:p>
        </w:tc>
        <w:tc>
          <w:tcPr>
            <w:tcW w:w="802"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rFonts w:ascii="Calibri" w:hAnsi="Calibri"/>
                <w:color w:val="000000"/>
                <w:lang w:eastAsia="sk-SK"/>
              </w:rPr>
            </w:pPr>
            <w:r w:rsidRPr="007A1972">
              <w:rPr>
                <w:rFonts w:ascii="Calibri" w:hAnsi="Calibri"/>
                <w:color w:val="000000"/>
                <w:lang w:eastAsia="sk-SK"/>
              </w:rPr>
              <w:t>1</w:t>
            </w:r>
          </w:p>
        </w:tc>
        <w:tc>
          <w:tcPr>
            <w:tcW w:w="1226"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color w:val="000000"/>
                <w:lang w:eastAsia="sk-SK"/>
              </w:rPr>
            </w:pPr>
            <w:r w:rsidRPr="007A1972">
              <w:rPr>
                <w:color w:val="000000"/>
                <w:lang w:eastAsia="sk-SK"/>
              </w:rPr>
              <w:t>9</w:t>
            </w:r>
          </w:p>
        </w:tc>
        <w:tc>
          <w:tcPr>
            <w:tcW w:w="1225"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color w:val="000000"/>
                <w:lang w:eastAsia="sk-SK"/>
              </w:rPr>
            </w:pPr>
            <w:r w:rsidRPr="007A1972">
              <w:rPr>
                <w:color w:val="000000"/>
                <w:lang w:eastAsia="sk-SK"/>
              </w:rPr>
              <w:t>23,50%</w:t>
            </w:r>
          </w:p>
        </w:tc>
      </w:tr>
      <w:tr w:rsidR="007D76CD" w:rsidRPr="00E62C06" w:rsidTr="007D76CD">
        <w:trPr>
          <w:trHeight w:val="315"/>
          <w:jc w:val="center"/>
        </w:trPr>
        <w:tc>
          <w:tcPr>
            <w:tcW w:w="2522" w:type="dxa"/>
            <w:tcBorders>
              <w:top w:val="single" w:sz="4" w:space="0" w:color="auto"/>
              <w:left w:val="single" w:sz="18" w:space="0" w:color="auto"/>
              <w:bottom w:val="single" w:sz="4" w:space="0" w:color="auto"/>
              <w:right w:val="single" w:sz="18" w:space="0" w:color="C00000"/>
            </w:tcBorders>
            <w:shd w:val="clear" w:color="auto" w:fill="auto"/>
            <w:noWrap/>
            <w:vAlign w:val="center"/>
            <w:hideMark/>
          </w:tcPr>
          <w:p w:rsidR="00E62C06" w:rsidRPr="00E62C06" w:rsidRDefault="00E62C06" w:rsidP="00E62C06">
            <w:pPr>
              <w:spacing w:line="240" w:lineRule="auto"/>
              <w:jc w:val="left"/>
              <w:rPr>
                <w:color w:val="000000"/>
                <w:lang w:eastAsia="sk-SK"/>
              </w:rPr>
            </w:pPr>
            <w:r w:rsidRPr="00E62C06">
              <w:rPr>
                <w:color w:val="000000"/>
                <w:lang w:eastAsia="sk-SK"/>
              </w:rPr>
              <w:t>(6) práca v dobrom kolektíve</w:t>
            </w:r>
          </w:p>
        </w:tc>
        <w:tc>
          <w:tcPr>
            <w:tcW w:w="1170" w:type="dxa"/>
            <w:tcBorders>
              <w:top w:val="nil"/>
              <w:left w:val="single" w:sz="18" w:space="0" w:color="C00000"/>
              <w:bottom w:val="single" w:sz="4" w:space="0" w:color="auto"/>
              <w:right w:val="single" w:sz="4" w:space="0" w:color="auto"/>
            </w:tcBorders>
            <w:shd w:val="clear" w:color="000000" w:fill="92D050"/>
            <w:noWrap/>
            <w:vAlign w:val="center"/>
            <w:hideMark/>
          </w:tcPr>
          <w:p w:rsidR="00E62C06" w:rsidRPr="00E62C06" w:rsidRDefault="00E62C06" w:rsidP="00E6660D">
            <w:pPr>
              <w:spacing w:line="240" w:lineRule="auto"/>
              <w:jc w:val="center"/>
              <w:rPr>
                <w:rFonts w:ascii="Calibri" w:hAnsi="Calibri"/>
                <w:lang w:eastAsia="sk-SK"/>
              </w:rPr>
            </w:pPr>
            <w:r w:rsidRPr="00E62C06">
              <w:rPr>
                <w:rFonts w:ascii="Calibri" w:hAnsi="Calibri"/>
                <w:lang w:eastAsia="sk-SK"/>
              </w:rPr>
              <w:t>18</w:t>
            </w:r>
          </w:p>
        </w:tc>
        <w:tc>
          <w:tcPr>
            <w:tcW w:w="1166" w:type="dxa"/>
            <w:tcBorders>
              <w:top w:val="nil"/>
              <w:left w:val="nil"/>
              <w:bottom w:val="single" w:sz="4" w:space="0" w:color="auto"/>
              <w:right w:val="single" w:sz="18" w:space="0" w:color="C00000"/>
            </w:tcBorders>
            <w:shd w:val="clear" w:color="000000" w:fill="92D050"/>
            <w:noWrap/>
            <w:vAlign w:val="center"/>
            <w:hideMark/>
          </w:tcPr>
          <w:p w:rsidR="00E62C06" w:rsidRPr="00E62C06" w:rsidRDefault="00E62C06" w:rsidP="00E6660D">
            <w:pPr>
              <w:spacing w:line="240" w:lineRule="auto"/>
              <w:jc w:val="center"/>
              <w:rPr>
                <w:rFonts w:ascii="Calibri" w:hAnsi="Calibri"/>
                <w:lang w:eastAsia="sk-SK"/>
              </w:rPr>
            </w:pPr>
            <w:r w:rsidRPr="00E62C06">
              <w:rPr>
                <w:rFonts w:ascii="Calibri" w:hAnsi="Calibri"/>
                <w:lang w:eastAsia="sk-SK"/>
              </w:rPr>
              <w:t>60,0%</w:t>
            </w:r>
          </w:p>
        </w:tc>
        <w:tc>
          <w:tcPr>
            <w:tcW w:w="1420" w:type="dxa"/>
            <w:tcBorders>
              <w:top w:val="nil"/>
              <w:left w:val="single" w:sz="18" w:space="0" w:color="C00000"/>
              <w:bottom w:val="single" w:sz="4" w:space="0" w:color="auto"/>
              <w:right w:val="single" w:sz="4" w:space="0" w:color="auto"/>
            </w:tcBorders>
            <w:shd w:val="clear" w:color="auto" w:fill="C2D69B" w:themeFill="accent3" w:themeFillTint="99"/>
            <w:noWrap/>
            <w:vAlign w:val="center"/>
            <w:hideMark/>
          </w:tcPr>
          <w:p w:rsidR="00E62C06" w:rsidRPr="00473B1D" w:rsidRDefault="00E62C06" w:rsidP="00E6660D">
            <w:pPr>
              <w:spacing w:line="240" w:lineRule="auto"/>
              <w:jc w:val="center"/>
              <w:rPr>
                <w:rFonts w:ascii="Calibri" w:hAnsi="Calibri"/>
                <w:b/>
                <w:color w:val="000000"/>
                <w:lang w:eastAsia="sk-SK"/>
              </w:rPr>
            </w:pPr>
            <w:r w:rsidRPr="00473B1D">
              <w:rPr>
                <w:rFonts w:ascii="Calibri" w:hAnsi="Calibri"/>
                <w:b/>
                <w:color w:val="000000"/>
                <w:lang w:eastAsia="sk-SK"/>
              </w:rPr>
              <w:t>2,03</w:t>
            </w:r>
          </w:p>
        </w:tc>
        <w:tc>
          <w:tcPr>
            <w:tcW w:w="802"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rFonts w:ascii="Calibri" w:hAnsi="Calibri"/>
                <w:color w:val="000000"/>
                <w:lang w:eastAsia="sk-SK"/>
              </w:rPr>
            </w:pPr>
            <w:r w:rsidRPr="007A1972">
              <w:rPr>
                <w:rFonts w:ascii="Calibri" w:hAnsi="Calibri"/>
                <w:color w:val="000000"/>
                <w:lang w:eastAsia="sk-SK"/>
              </w:rPr>
              <w:t>1</w:t>
            </w:r>
          </w:p>
        </w:tc>
        <w:tc>
          <w:tcPr>
            <w:tcW w:w="1226"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bCs/>
                <w:color w:val="000000"/>
                <w:lang w:eastAsia="sk-SK"/>
              </w:rPr>
            </w:pPr>
            <w:r w:rsidRPr="007A1972">
              <w:rPr>
                <w:bCs/>
                <w:color w:val="000000"/>
                <w:lang w:eastAsia="sk-SK"/>
              </w:rPr>
              <w:t>18</w:t>
            </w:r>
          </w:p>
        </w:tc>
        <w:tc>
          <w:tcPr>
            <w:tcW w:w="1225"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bCs/>
                <w:color w:val="000000"/>
                <w:lang w:eastAsia="sk-SK"/>
              </w:rPr>
            </w:pPr>
            <w:r w:rsidRPr="007A1972">
              <w:rPr>
                <w:bCs/>
                <w:color w:val="000000"/>
                <w:lang w:eastAsia="sk-SK"/>
              </w:rPr>
              <w:t>41,20%</w:t>
            </w:r>
          </w:p>
        </w:tc>
      </w:tr>
      <w:tr w:rsidR="007D76CD" w:rsidRPr="00E62C06" w:rsidTr="007D76CD">
        <w:trPr>
          <w:trHeight w:val="315"/>
          <w:jc w:val="center"/>
        </w:trPr>
        <w:tc>
          <w:tcPr>
            <w:tcW w:w="2522" w:type="dxa"/>
            <w:tcBorders>
              <w:top w:val="single" w:sz="4" w:space="0" w:color="auto"/>
              <w:left w:val="single" w:sz="18" w:space="0" w:color="auto"/>
              <w:bottom w:val="single" w:sz="4" w:space="0" w:color="auto"/>
              <w:right w:val="single" w:sz="18" w:space="0" w:color="C00000"/>
            </w:tcBorders>
            <w:shd w:val="clear" w:color="auto" w:fill="auto"/>
            <w:noWrap/>
            <w:vAlign w:val="center"/>
            <w:hideMark/>
          </w:tcPr>
          <w:p w:rsidR="00E62C06" w:rsidRPr="00E62C06" w:rsidRDefault="00E62C06" w:rsidP="00E62C06">
            <w:pPr>
              <w:spacing w:line="240" w:lineRule="auto"/>
              <w:jc w:val="left"/>
              <w:rPr>
                <w:color w:val="000000"/>
                <w:lang w:eastAsia="sk-SK"/>
              </w:rPr>
            </w:pPr>
            <w:r w:rsidRPr="00E62C06">
              <w:rPr>
                <w:color w:val="000000"/>
                <w:lang w:eastAsia="sk-SK"/>
              </w:rPr>
              <w:t>(7) kariéra</w:t>
            </w:r>
          </w:p>
        </w:tc>
        <w:tc>
          <w:tcPr>
            <w:tcW w:w="1170" w:type="dxa"/>
            <w:tcBorders>
              <w:top w:val="nil"/>
              <w:left w:val="single" w:sz="18" w:space="0" w:color="C00000"/>
              <w:bottom w:val="single" w:sz="4" w:space="0" w:color="auto"/>
              <w:right w:val="single" w:sz="4" w:space="0" w:color="auto"/>
            </w:tcBorders>
            <w:shd w:val="clear" w:color="000000" w:fill="92D050"/>
            <w:noWrap/>
            <w:vAlign w:val="center"/>
            <w:hideMark/>
          </w:tcPr>
          <w:p w:rsidR="00E62C06" w:rsidRPr="00E62C06" w:rsidRDefault="00E62C06" w:rsidP="00E6660D">
            <w:pPr>
              <w:spacing w:line="240" w:lineRule="auto"/>
              <w:jc w:val="center"/>
              <w:rPr>
                <w:rFonts w:ascii="Calibri" w:hAnsi="Calibri"/>
                <w:lang w:eastAsia="sk-SK"/>
              </w:rPr>
            </w:pPr>
            <w:r w:rsidRPr="00E62C06">
              <w:rPr>
                <w:rFonts w:ascii="Calibri" w:hAnsi="Calibri"/>
                <w:lang w:eastAsia="sk-SK"/>
              </w:rPr>
              <w:t>12</w:t>
            </w:r>
          </w:p>
        </w:tc>
        <w:tc>
          <w:tcPr>
            <w:tcW w:w="1166" w:type="dxa"/>
            <w:tcBorders>
              <w:top w:val="nil"/>
              <w:left w:val="nil"/>
              <w:bottom w:val="single" w:sz="4" w:space="0" w:color="auto"/>
              <w:right w:val="single" w:sz="18" w:space="0" w:color="C00000"/>
            </w:tcBorders>
            <w:shd w:val="clear" w:color="000000" w:fill="92D050"/>
            <w:noWrap/>
            <w:vAlign w:val="center"/>
            <w:hideMark/>
          </w:tcPr>
          <w:p w:rsidR="00E62C06" w:rsidRPr="00E62C06" w:rsidRDefault="00E62C06" w:rsidP="00E6660D">
            <w:pPr>
              <w:spacing w:line="240" w:lineRule="auto"/>
              <w:jc w:val="center"/>
              <w:rPr>
                <w:rFonts w:ascii="Calibri" w:hAnsi="Calibri"/>
                <w:lang w:eastAsia="sk-SK"/>
              </w:rPr>
            </w:pPr>
            <w:r w:rsidRPr="00E62C06">
              <w:rPr>
                <w:rFonts w:ascii="Calibri" w:hAnsi="Calibri"/>
                <w:lang w:eastAsia="sk-SK"/>
              </w:rPr>
              <w:t>40,0%</w:t>
            </w:r>
          </w:p>
        </w:tc>
        <w:tc>
          <w:tcPr>
            <w:tcW w:w="1420" w:type="dxa"/>
            <w:tcBorders>
              <w:top w:val="nil"/>
              <w:left w:val="single" w:sz="18" w:space="0" w:color="C00000"/>
              <w:bottom w:val="single" w:sz="4" w:space="0" w:color="auto"/>
              <w:right w:val="single" w:sz="4" w:space="0" w:color="auto"/>
            </w:tcBorders>
            <w:shd w:val="clear" w:color="auto" w:fill="C2D69B" w:themeFill="accent3" w:themeFillTint="99"/>
            <w:noWrap/>
            <w:vAlign w:val="center"/>
            <w:hideMark/>
          </w:tcPr>
          <w:p w:rsidR="00E62C06" w:rsidRPr="007A1972" w:rsidRDefault="00E62C06" w:rsidP="00E6660D">
            <w:pPr>
              <w:spacing w:line="240" w:lineRule="auto"/>
              <w:jc w:val="center"/>
              <w:rPr>
                <w:rFonts w:ascii="Calibri" w:hAnsi="Calibri"/>
                <w:color w:val="000000"/>
                <w:lang w:eastAsia="sk-SK"/>
              </w:rPr>
            </w:pPr>
            <w:r w:rsidRPr="007A1972">
              <w:rPr>
                <w:rFonts w:ascii="Calibri" w:hAnsi="Calibri"/>
                <w:color w:val="000000"/>
                <w:lang w:eastAsia="sk-SK"/>
              </w:rPr>
              <w:t>3,97</w:t>
            </w:r>
          </w:p>
        </w:tc>
        <w:tc>
          <w:tcPr>
            <w:tcW w:w="802"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rFonts w:ascii="Calibri" w:hAnsi="Calibri"/>
                <w:color w:val="000000"/>
                <w:lang w:eastAsia="sk-SK"/>
              </w:rPr>
            </w:pPr>
            <w:r w:rsidRPr="007A1972">
              <w:rPr>
                <w:rFonts w:ascii="Calibri" w:hAnsi="Calibri"/>
                <w:color w:val="000000"/>
                <w:lang w:eastAsia="sk-SK"/>
              </w:rPr>
              <w:t>1</w:t>
            </w:r>
          </w:p>
        </w:tc>
        <w:tc>
          <w:tcPr>
            <w:tcW w:w="1226"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color w:val="000000"/>
                <w:lang w:eastAsia="sk-SK"/>
              </w:rPr>
            </w:pPr>
            <w:r w:rsidRPr="007A1972">
              <w:rPr>
                <w:color w:val="000000"/>
                <w:lang w:eastAsia="sk-SK"/>
              </w:rPr>
              <w:t>12</w:t>
            </w:r>
          </w:p>
        </w:tc>
        <w:tc>
          <w:tcPr>
            <w:tcW w:w="1225" w:type="dxa"/>
            <w:tcBorders>
              <w:top w:val="nil"/>
              <w:left w:val="nil"/>
              <w:bottom w:val="single" w:sz="4" w:space="0" w:color="auto"/>
              <w:right w:val="single" w:sz="4" w:space="0" w:color="auto"/>
            </w:tcBorders>
            <w:shd w:val="clear" w:color="auto" w:fill="D6E3BC" w:themeFill="accent3" w:themeFillTint="66"/>
            <w:noWrap/>
            <w:vAlign w:val="center"/>
            <w:hideMark/>
          </w:tcPr>
          <w:p w:rsidR="00E62C06" w:rsidRPr="007A1972" w:rsidRDefault="00E62C06" w:rsidP="00E6660D">
            <w:pPr>
              <w:spacing w:line="240" w:lineRule="auto"/>
              <w:jc w:val="center"/>
              <w:rPr>
                <w:color w:val="000000"/>
                <w:lang w:eastAsia="sk-SK"/>
              </w:rPr>
            </w:pPr>
            <w:r w:rsidRPr="007A1972">
              <w:rPr>
                <w:color w:val="000000"/>
                <w:lang w:eastAsia="sk-SK"/>
              </w:rPr>
              <w:t>29,40%</w:t>
            </w:r>
          </w:p>
        </w:tc>
      </w:tr>
      <w:tr w:rsidR="007A1972" w:rsidRPr="00E62C06" w:rsidTr="007D76CD">
        <w:trPr>
          <w:trHeight w:val="315"/>
          <w:jc w:val="center"/>
        </w:trPr>
        <w:tc>
          <w:tcPr>
            <w:tcW w:w="2522" w:type="dxa"/>
            <w:tcBorders>
              <w:top w:val="single" w:sz="4" w:space="0" w:color="auto"/>
              <w:left w:val="single" w:sz="18" w:space="0" w:color="auto"/>
              <w:bottom w:val="single" w:sz="18" w:space="0" w:color="auto"/>
              <w:right w:val="single" w:sz="18" w:space="0" w:color="C00000"/>
            </w:tcBorders>
            <w:shd w:val="clear" w:color="auto" w:fill="auto"/>
            <w:noWrap/>
            <w:vAlign w:val="center"/>
            <w:hideMark/>
          </w:tcPr>
          <w:p w:rsidR="00E62C06" w:rsidRPr="00E62C06" w:rsidRDefault="00E62C06" w:rsidP="00E62C06">
            <w:pPr>
              <w:spacing w:line="240" w:lineRule="auto"/>
              <w:jc w:val="left"/>
              <w:rPr>
                <w:color w:val="000000"/>
                <w:lang w:eastAsia="sk-SK"/>
              </w:rPr>
            </w:pPr>
            <w:r w:rsidRPr="00E62C06">
              <w:rPr>
                <w:color w:val="000000"/>
                <w:lang w:eastAsia="sk-SK"/>
              </w:rPr>
              <w:t xml:space="preserve">(8) </w:t>
            </w:r>
            <w:r w:rsidR="00A37A01" w:rsidRPr="00E62C06">
              <w:rPr>
                <w:color w:val="000000"/>
                <w:lang w:eastAsia="sk-SK"/>
              </w:rPr>
              <w:t>sebarealizácia</w:t>
            </w:r>
          </w:p>
        </w:tc>
        <w:tc>
          <w:tcPr>
            <w:tcW w:w="1170" w:type="dxa"/>
            <w:tcBorders>
              <w:top w:val="single" w:sz="4" w:space="0" w:color="auto"/>
              <w:left w:val="single" w:sz="18" w:space="0" w:color="C00000"/>
              <w:bottom w:val="single" w:sz="4" w:space="0" w:color="auto"/>
              <w:right w:val="single" w:sz="4" w:space="0" w:color="auto"/>
            </w:tcBorders>
            <w:shd w:val="clear" w:color="000000" w:fill="92D050"/>
            <w:noWrap/>
            <w:vAlign w:val="center"/>
            <w:hideMark/>
          </w:tcPr>
          <w:p w:rsidR="00E62C06" w:rsidRPr="00E62C06" w:rsidRDefault="00E62C06" w:rsidP="00E6660D">
            <w:pPr>
              <w:spacing w:line="240" w:lineRule="auto"/>
              <w:jc w:val="center"/>
              <w:rPr>
                <w:rFonts w:ascii="Calibri" w:hAnsi="Calibri"/>
                <w:lang w:eastAsia="sk-SK"/>
              </w:rPr>
            </w:pPr>
            <w:r w:rsidRPr="00E62C06">
              <w:rPr>
                <w:rFonts w:ascii="Calibri" w:hAnsi="Calibri"/>
                <w:lang w:eastAsia="sk-SK"/>
              </w:rPr>
              <w:t>11</w:t>
            </w:r>
          </w:p>
        </w:tc>
        <w:tc>
          <w:tcPr>
            <w:tcW w:w="1166" w:type="dxa"/>
            <w:tcBorders>
              <w:top w:val="single" w:sz="4" w:space="0" w:color="auto"/>
              <w:left w:val="nil"/>
              <w:bottom w:val="single" w:sz="4" w:space="0" w:color="auto"/>
              <w:right w:val="single" w:sz="18" w:space="0" w:color="C00000"/>
            </w:tcBorders>
            <w:shd w:val="clear" w:color="000000" w:fill="92D050"/>
            <w:noWrap/>
            <w:vAlign w:val="center"/>
            <w:hideMark/>
          </w:tcPr>
          <w:p w:rsidR="00E62C06" w:rsidRPr="00E62C06" w:rsidRDefault="00E62C06" w:rsidP="00E6660D">
            <w:pPr>
              <w:spacing w:line="240" w:lineRule="auto"/>
              <w:jc w:val="center"/>
              <w:rPr>
                <w:rFonts w:ascii="Calibri" w:hAnsi="Calibri"/>
                <w:lang w:eastAsia="sk-SK"/>
              </w:rPr>
            </w:pPr>
            <w:r w:rsidRPr="00E62C06">
              <w:rPr>
                <w:rFonts w:ascii="Calibri" w:hAnsi="Calibri"/>
                <w:lang w:eastAsia="sk-SK"/>
              </w:rPr>
              <w:t>36,7%</w:t>
            </w:r>
          </w:p>
        </w:tc>
        <w:tc>
          <w:tcPr>
            <w:tcW w:w="1420" w:type="dxa"/>
            <w:tcBorders>
              <w:top w:val="single" w:sz="4" w:space="0" w:color="auto"/>
              <w:left w:val="single" w:sz="18" w:space="0" w:color="C00000"/>
              <w:bottom w:val="single" w:sz="4" w:space="0" w:color="auto"/>
              <w:right w:val="single" w:sz="4" w:space="0" w:color="auto"/>
            </w:tcBorders>
            <w:shd w:val="clear" w:color="000000" w:fill="C2D69B" w:themeFill="accent3" w:themeFillTint="99"/>
            <w:noWrap/>
            <w:vAlign w:val="center"/>
            <w:hideMark/>
          </w:tcPr>
          <w:p w:rsidR="00E62C06" w:rsidRPr="007A1972" w:rsidRDefault="00E62C06" w:rsidP="00E6660D">
            <w:pPr>
              <w:spacing w:line="240" w:lineRule="auto"/>
              <w:jc w:val="center"/>
              <w:rPr>
                <w:rFonts w:ascii="Calibri" w:hAnsi="Calibri"/>
                <w:color w:val="000000"/>
                <w:lang w:eastAsia="sk-SK"/>
              </w:rPr>
            </w:pPr>
            <w:r w:rsidRPr="007A1972">
              <w:rPr>
                <w:rFonts w:ascii="Calibri" w:hAnsi="Calibri"/>
                <w:color w:val="000000"/>
                <w:lang w:eastAsia="sk-SK"/>
              </w:rPr>
              <w:t>3,63</w:t>
            </w:r>
          </w:p>
        </w:tc>
        <w:tc>
          <w:tcPr>
            <w:tcW w:w="802" w:type="dxa"/>
            <w:tcBorders>
              <w:top w:val="single" w:sz="4" w:space="0" w:color="auto"/>
              <w:left w:val="nil"/>
              <w:bottom w:val="single" w:sz="4" w:space="0" w:color="auto"/>
              <w:right w:val="single" w:sz="4" w:space="0" w:color="auto"/>
            </w:tcBorders>
            <w:shd w:val="clear" w:color="000000" w:fill="D6E3BC" w:themeFill="accent3" w:themeFillTint="66"/>
            <w:noWrap/>
            <w:vAlign w:val="center"/>
            <w:hideMark/>
          </w:tcPr>
          <w:p w:rsidR="00E62C06" w:rsidRPr="007A1972" w:rsidRDefault="00E62C06" w:rsidP="00E6660D">
            <w:pPr>
              <w:spacing w:line="240" w:lineRule="auto"/>
              <w:jc w:val="center"/>
              <w:rPr>
                <w:rFonts w:ascii="Calibri" w:hAnsi="Calibri"/>
                <w:color w:val="000000"/>
                <w:lang w:eastAsia="sk-SK"/>
              </w:rPr>
            </w:pPr>
            <w:r w:rsidRPr="007A1972">
              <w:rPr>
                <w:rFonts w:ascii="Calibri" w:hAnsi="Calibri"/>
                <w:color w:val="000000"/>
                <w:lang w:eastAsia="sk-SK"/>
              </w:rPr>
              <w:t>1</w:t>
            </w:r>
          </w:p>
        </w:tc>
        <w:tc>
          <w:tcPr>
            <w:tcW w:w="1226" w:type="dxa"/>
            <w:tcBorders>
              <w:top w:val="single" w:sz="4" w:space="0" w:color="auto"/>
              <w:left w:val="nil"/>
              <w:bottom w:val="single" w:sz="4" w:space="0" w:color="auto"/>
              <w:right w:val="single" w:sz="4" w:space="0" w:color="auto"/>
            </w:tcBorders>
            <w:shd w:val="clear" w:color="000000" w:fill="D6E3BC" w:themeFill="accent3" w:themeFillTint="66"/>
            <w:noWrap/>
            <w:vAlign w:val="center"/>
            <w:hideMark/>
          </w:tcPr>
          <w:p w:rsidR="00E62C06" w:rsidRPr="007A1972" w:rsidRDefault="00E62C06" w:rsidP="00E6660D">
            <w:pPr>
              <w:spacing w:line="240" w:lineRule="auto"/>
              <w:jc w:val="center"/>
              <w:rPr>
                <w:color w:val="000000"/>
                <w:lang w:eastAsia="sk-SK"/>
              </w:rPr>
            </w:pPr>
            <w:r w:rsidRPr="007A1972">
              <w:rPr>
                <w:color w:val="000000"/>
                <w:lang w:eastAsia="sk-SK"/>
              </w:rPr>
              <w:t>11</w:t>
            </w:r>
          </w:p>
        </w:tc>
        <w:tc>
          <w:tcPr>
            <w:tcW w:w="1225" w:type="dxa"/>
            <w:tcBorders>
              <w:top w:val="single" w:sz="4" w:space="0" w:color="auto"/>
              <w:left w:val="nil"/>
              <w:bottom w:val="single" w:sz="4" w:space="0" w:color="auto"/>
              <w:right w:val="single" w:sz="4" w:space="0" w:color="auto"/>
            </w:tcBorders>
            <w:shd w:val="clear" w:color="000000" w:fill="D6E3BC" w:themeFill="accent3" w:themeFillTint="66"/>
            <w:noWrap/>
            <w:vAlign w:val="center"/>
            <w:hideMark/>
          </w:tcPr>
          <w:p w:rsidR="00E62C06" w:rsidRPr="007A1972" w:rsidRDefault="00E62C06" w:rsidP="00E6660D">
            <w:pPr>
              <w:spacing w:line="240" w:lineRule="auto"/>
              <w:jc w:val="center"/>
              <w:rPr>
                <w:color w:val="000000"/>
                <w:lang w:eastAsia="sk-SK"/>
              </w:rPr>
            </w:pPr>
            <w:r w:rsidRPr="007A1972">
              <w:rPr>
                <w:color w:val="000000"/>
                <w:lang w:eastAsia="sk-SK"/>
              </w:rPr>
              <w:t>35,30%</w:t>
            </w:r>
          </w:p>
        </w:tc>
      </w:tr>
      <w:tr w:rsidR="007D76CD" w:rsidRPr="00E62C06" w:rsidTr="007D76CD">
        <w:trPr>
          <w:trHeight w:val="315"/>
          <w:jc w:val="center"/>
        </w:trPr>
        <w:tc>
          <w:tcPr>
            <w:tcW w:w="2522" w:type="dxa"/>
            <w:tcBorders>
              <w:top w:val="single" w:sz="18" w:space="0" w:color="auto"/>
              <w:left w:val="single" w:sz="18" w:space="0" w:color="auto"/>
              <w:bottom w:val="single" w:sz="8" w:space="0" w:color="auto"/>
              <w:right w:val="single" w:sz="18" w:space="0" w:color="C00000"/>
            </w:tcBorders>
            <w:shd w:val="clear" w:color="auto" w:fill="auto"/>
            <w:noWrap/>
            <w:vAlign w:val="center"/>
            <w:hideMark/>
          </w:tcPr>
          <w:p w:rsidR="00E62C06" w:rsidRPr="00E62C06" w:rsidRDefault="00E62C06" w:rsidP="00E62C06">
            <w:pPr>
              <w:spacing w:line="240" w:lineRule="auto"/>
              <w:jc w:val="left"/>
              <w:rPr>
                <w:color w:val="000000"/>
                <w:lang w:eastAsia="sk-SK"/>
              </w:rPr>
            </w:pPr>
            <w:r w:rsidRPr="00E62C06">
              <w:rPr>
                <w:color w:val="000000"/>
                <w:lang w:eastAsia="sk-SK"/>
              </w:rPr>
              <w:t>(9) výsledky vykonanej práce</w:t>
            </w:r>
          </w:p>
        </w:tc>
        <w:tc>
          <w:tcPr>
            <w:tcW w:w="1170" w:type="dxa"/>
            <w:tcBorders>
              <w:top w:val="single" w:sz="4" w:space="0" w:color="auto"/>
              <w:left w:val="single" w:sz="18" w:space="0" w:color="C00000"/>
              <w:bottom w:val="single" w:sz="4" w:space="0" w:color="auto"/>
              <w:right w:val="single" w:sz="4" w:space="0" w:color="auto"/>
            </w:tcBorders>
            <w:shd w:val="clear" w:color="000000" w:fill="92D050"/>
            <w:noWrap/>
            <w:vAlign w:val="center"/>
            <w:hideMark/>
          </w:tcPr>
          <w:p w:rsidR="00E62C06" w:rsidRPr="00E62C06" w:rsidRDefault="00E62C06" w:rsidP="00E6660D">
            <w:pPr>
              <w:spacing w:line="240" w:lineRule="auto"/>
              <w:jc w:val="center"/>
              <w:rPr>
                <w:rFonts w:ascii="Calibri" w:hAnsi="Calibri"/>
                <w:lang w:eastAsia="sk-SK"/>
              </w:rPr>
            </w:pPr>
            <w:r w:rsidRPr="00E62C06">
              <w:rPr>
                <w:rFonts w:ascii="Calibri" w:hAnsi="Calibri"/>
                <w:lang w:eastAsia="sk-SK"/>
              </w:rPr>
              <w:t>12</w:t>
            </w:r>
          </w:p>
        </w:tc>
        <w:tc>
          <w:tcPr>
            <w:tcW w:w="1166" w:type="dxa"/>
            <w:tcBorders>
              <w:top w:val="single" w:sz="4" w:space="0" w:color="auto"/>
              <w:left w:val="nil"/>
              <w:bottom w:val="single" w:sz="4" w:space="0" w:color="auto"/>
              <w:right w:val="single" w:sz="18" w:space="0" w:color="C00000"/>
            </w:tcBorders>
            <w:shd w:val="clear" w:color="000000" w:fill="92D050"/>
            <w:noWrap/>
            <w:vAlign w:val="center"/>
            <w:hideMark/>
          </w:tcPr>
          <w:p w:rsidR="00E62C06" w:rsidRPr="00E62C06" w:rsidRDefault="00E62C06" w:rsidP="00E6660D">
            <w:pPr>
              <w:spacing w:line="240" w:lineRule="auto"/>
              <w:jc w:val="center"/>
              <w:rPr>
                <w:rFonts w:ascii="Calibri" w:hAnsi="Calibri"/>
                <w:lang w:eastAsia="sk-SK"/>
              </w:rPr>
            </w:pPr>
            <w:r w:rsidRPr="00E62C06">
              <w:rPr>
                <w:rFonts w:ascii="Calibri" w:hAnsi="Calibri"/>
                <w:lang w:eastAsia="sk-SK"/>
              </w:rPr>
              <w:t>40,0%</w:t>
            </w:r>
          </w:p>
        </w:tc>
        <w:tc>
          <w:tcPr>
            <w:tcW w:w="1420" w:type="dxa"/>
            <w:tcBorders>
              <w:top w:val="single" w:sz="4" w:space="0" w:color="auto"/>
              <w:left w:val="single" w:sz="18" w:space="0" w:color="C00000"/>
              <w:bottom w:val="single" w:sz="4" w:space="0" w:color="auto"/>
              <w:right w:val="single" w:sz="4" w:space="0" w:color="auto"/>
            </w:tcBorders>
            <w:shd w:val="clear" w:color="000000" w:fill="C2D69B" w:themeFill="accent3" w:themeFillTint="99"/>
            <w:noWrap/>
            <w:vAlign w:val="center"/>
            <w:hideMark/>
          </w:tcPr>
          <w:p w:rsidR="00E62C06" w:rsidRPr="007A1972" w:rsidRDefault="00E62C06" w:rsidP="00E6660D">
            <w:pPr>
              <w:spacing w:line="240" w:lineRule="auto"/>
              <w:jc w:val="center"/>
              <w:rPr>
                <w:rFonts w:ascii="Calibri" w:hAnsi="Calibri"/>
                <w:color w:val="000000"/>
                <w:lang w:eastAsia="sk-SK"/>
              </w:rPr>
            </w:pPr>
            <w:r w:rsidRPr="007A1972">
              <w:rPr>
                <w:rFonts w:ascii="Calibri" w:hAnsi="Calibri"/>
                <w:color w:val="000000"/>
                <w:lang w:eastAsia="sk-SK"/>
              </w:rPr>
              <w:t>3,2</w:t>
            </w:r>
          </w:p>
        </w:tc>
        <w:tc>
          <w:tcPr>
            <w:tcW w:w="802" w:type="dxa"/>
            <w:tcBorders>
              <w:top w:val="single" w:sz="4" w:space="0" w:color="auto"/>
              <w:left w:val="nil"/>
              <w:bottom w:val="single" w:sz="4" w:space="0" w:color="auto"/>
              <w:right w:val="single" w:sz="4" w:space="0" w:color="auto"/>
            </w:tcBorders>
            <w:shd w:val="clear" w:color="000000" w:fill="D6E3BC" w:themeFill="accent3" w:themeFillTint="66"/>
            <w:noWrap/>
            <w:vAlign w:val="center"/>
            <w:hideMark/>
          </w:tcPr>
          <w:p w:rsidR="00E62C06" w:rsidRPr="007A1972" w:rsidRDefault="00E62C06" w:rsidP="00E6660D">
            <w:pPr>
              <w:spacing w:line="240" w:lineRule="auto"/>
              <w:jc w:val="center"/>
              <w:rPr>
                <w:rFonts w:ascii="Calibri" w:hAnsi="Calibri"/>
                <w:color w:val="000000"/>
                <w:lang w:eastAsia="sk-SK"/>
              </w:rPr>
            </w:pPr>
            <w:r w:rsidRPr="007A1972">
              <w:rPr>
                <w:rFonts w:ascii="Calibri" w:hAnsi="Calibri"/>
                <w:color w:val="000000"/>
                <w:lang w:eastAsia="sk-SK"/>
              </w:rPr>
              <w:t>1</w:t>
            </w:r>
          </w:p>
        </w:tc>
        <w:tc>
          <w:tcPr>
            <w:tcW w:w="1226" w:type="dxa"/>
            <w:tcBorders>
              <w:top w:val="single" w:sz="4" w:space="0" w:color="auto"/>
              <w:left w:val="nil"/>
              <w:bottom w:val="single" w:sz="4" w:space="0" w:color="auto"/>
              <w:right w:val="single" w:sz="4" w:space="0" w:color="auto"/>
            </w:tcBorders>
            <w:shd w:val="clear" w:color="000000" w:fill="D6E3BC" w:themeFill="accent3" w:themeFillTint="66"/>
            <w:noWrap/>
            <w:vAlign w:val="center"/>
            <w:hideMark/>
          </w:tcPr>
          <w:p w:rsidR="00E62C06" w:rsidRPr="007A1972" w:rsidRDefault="00E62C06" w:rsidP="00E6660D">
            <w:pPr>
              <w:spacing w:line="240" w:lineRule="auto"/>
              <w:jc w:val="center"/>
              <w:rPr>
                <w:color w:val="000000"/>
                <w:lang w:eastAsia="sk-SK"/>
              </w:rPr>
            </w:pPr>
            <w:r w:rsidRPr="007A1972">
              <w:rPr>
                <w:color w:val="000000"/>
                <w:lang w:eastAsia="sk-SK"/>
              </w:rPr>
              <w:t>12</w:t>
            </w:r>
          </w:p>
        </w:tc>
        <w:tc>
          <w:tcPr>
            <w:tcW w:w="1225" w:type="dxa"/>
            <w:tcBorders>
              <w:top w:val="single" w:sz="4" w:space="0" w:color="auto"/>
              <w:left w:val="nil"/>
              <w:bottom w:val="single" w:sz="4" w:space="0" w:color="auto"/>
              <w:right w:val="single" w:sz="4" w:space="0" w:color="auto"/>
            </w:tcBorders>
            <w:shd w:val="clear" w:color="000000" w:fill="D6E3BC" w:themeFill="accent3" w:themeFillTint="66"/>
            <w:noWrap/>
            <w:vAlign w:val="center"/>
            <w:hideMark/>
          </w:tcPr>
          <w:p w:rsidR="00E62C06" w:rsidRPr="007A1972" w:rsidRDefault="00E62C06" w:rsidP="00E6660D">
            <w:pPr>
              <w:spacing w:line="240" w:lineRule="auto"/>
              <w:jc w:val="center"/>
              <w:rPr>
                <w:color w:val="000000"/>
                <w:lang w:eastAsia="sk-SK"/>
              </w:rPr>
            </w:pPr>
            <w:r w:rsidRPr="007A1972">
              <w:rPr>
                <w:color w:val="000000"/>
                <w:lang w:eastAsia="sk-SK"/>
              </w:rPr>
              <w:t>29,40%</w:t>
            </w:r>
          </w:p>
        </w:tc>
      </w:tr>
      <w:tr w:rsidR="007D76CD" w:rsidRPr="00E62C06" w:rsidTr="007D76CD">
        <w:trPr>
          <w:trHeight w:val="315"/>
          <w:jc w:val="center"/>
        </w:trPr>
        <w:tc>
          <w:tcPr>
            <w:tcW w:w="2522" w:type="dxa"/>
            <w:tcBorders>
              <w:top w:val="single" w:sz="8" w:space="0" w:color="auto"/>
              <w:left w:val="single" w:sz="18" w:space="0" w:color="auto"/>
              <w:bottom w:val="single" w:sz="8" w:space="0" w:color="auto"/>
              <w:right w:val="single" w:sz="18" w:space="0" w:color="C00000"/>
            </w:tcBorders>
            <w:shd w:val="clear" w:color="auto" w:fill="auto"/>
            <w:noWrap/>
            <w:vAlign w:val="center"/>
            <w:hideMark/>
          </w:tcPr>
          <w:p w:rsidR="00E62C06" w:rsidRPr="00E62C06" w:rsidRDefault="00E62C06" w:rsidP="00E62C06">
            <w:pPr>
              <w:spacing w:line="240" w:lineRule="auto"/>
              <w:jc w:val="left"/>
              <w:rPr>
                <w:color w:val="000000"/>
                <w:lang w:eastAsia="sk-SK"/>
              </w:rPr>
            </w:pPr>
            <w:r w:rsidRPr="00E62C06">
              <w:rPr>
                <w:color w:val="000000"/>
                <w:lang w:eastAsia="sk-SK"/>
              </w:rPr>
              <w:t>(10) pocit uznania</w:t>
            </w:r>
          </w:p>
        </w:tc>
        <w:tc>
          <w:tcPr>
            <w:tcW w:w="1170" w:type="dxa"/>
            <w:tcBorders>
              <w:top w:val="single" w:sz="4" w:space="0" w:color="auto"/>
              <w:left w:val="single" w:sz="18" w:space="0" w:color="C00000"/>
              <w:bottom w:val="single" w:sz="4" w:space="0" w:color="auto"/>
              <w:right w:val="single" w:sz="4" w:space="0" w:color="auto"/>
            </w:tcBorders>
            <w:shd w:val="clear" w:color="000000" w:fill="92D050"/>
            <w:noWrap/>
            <w:vAlign w:val="center"/>
            <w:hideMark/>
          </w:tcPr>
          <w:p w:rsidR="00E62C06" w:rsidRPr="00E62C06" w:rsidRDefault="00E62C06" w:rsidP="00E6660D">
            <w:pPr>
              <w:spacing w:line="240" w:lineRule="auto"/>
              <w:jc w:val="center"/>
              <w:rPr>
                <w:rFonts w:ascii="Calibri" w:hAnsi="Calibri"/>
                <w:lang w:eastAsia="sk-SK"/>
              </w:rPr>
            </w:pPr>
            <w:r w:rsidRPr="00E62C06">
              <w:rPr>
                <w:rFonts w:ascii="Calibri" w:hAnsi="Calibri"/>
                <w:lang w:eastAsia="sk-SK"/>
              </w:rPr>
              <w:t>10</w:t>
            </w:r>
          </w:p>
        </w:tc>
        <w:tc>
          <w:tcPr>
            <w:tcW w:w="1166" w:type="dxa"/>
            <w:tcBorders>
              <w:top w:val="single" w:sz="4" w:space="0" w:color="auto"/>
              <w:left w:val="nil"/>
              <w:bottom w:val="single" w:sz="4" w:space="0" w:color="auto"/>
              <w:right w:val="single" w:sz="18" w:space="0" w:color="C00000"/>
            </w:tcBorders>
            <w:shd w:val="clear" w:color="000000" w:fill="92D050"/>
            <w:noWrap/>
            <w:vAlign w:val="center"/>
            <w:hideMark/>
          </w:tcPr>
          <w:p w:rsidR="00E62C06" w:rsidRPr="00E62C06" w:rsidRDefault="00E62C06" w:rsidP="00E6660D">
            <w:pPr>
              <w:spacing w:line="240" w:lineRule="auto"/>
              <w:jc w:val="center"/>
              <w:rPr>
                <w:rFonts w:ascii="Calibri" w:hAnsi="Calibri"/>
                <w:lang w:eastAsia="sk-SK"/>
              </w:rPr>
            </w:pPr>
            <w:r w:rsidRPr="00E62C06">
              <w:rPr>
                <w:rFonts w:ascii="Calibri" w:hAnsi="Calibri"/>
                <w:lang w:eastAsia="sk-SK"/>
              </w:rPr>
              <w:t>33,3%</w:t>
            </w:r>
          </w:p>
        </w:tc>
        <w:tc>
          <w:tcPr>
            <w:tcW w:w="1420" w:type="dxa"/>
            <w:tcBorders>
              <w:top w:val="single" w:sz="4" w:space="0" w:color="auto"/>
              <w:left w:val="single" w:sz="18" w:space="0" w:color="C00000"/>
              <w:bottom w:val="single" w:sz="4" w:space="0" w:color="auto"/>
              <w:right w:val="single" w:sz="4" w:space="0" w:color="auto"/>
            </w:tcBorders>
            <w:shd w:val="clear" w:color="000000" w:fill="C2D69B" w:themeFill="accent3" w:themeFillTint="99"/>
            <w:noWrap/>
            <w:vAlign w:val="center"/>
            <w:hideMark/>
          </w:tcPr>
          <w:p w:rsidR="00E62C06" w:rsidRPr="007A1972" w:rsidRDefault="00E62C06" w:rsidP="00E6660D">
            <w:pPr>
              <w:spacing w:line="240" w:lineRule="auto"/>
              <w:jc w:val="center"/>
              <w:rPr>
                <w:rFonts w:ascii="Calibri" w:hAnsi="Calibri"/>
                <w:color w:val="000000"/>
                <w:lang w:eastAsia="sk-SK"/>
              </w:rPr>
            </w:pPr>
            <w:r w:rsidRPr="007A1972">
              <w:rPr>
                <w:rFonts w:ascii="Calibri" w:hAnsi="Calibri"/>
                <w:color w:val="000000"/>
                <w:lang w:eastAsia="sk-SK"/>
              </w:rPr>
              <w:t>3,13</w:t>
            </w:r>
          </w:p>
        </w:tc>
        <w:tc>
          <w:tcPr>
            <w:tcW w:w="802" w:type="dxa"/>
            <w:tcBorders>
              <w:top w:val="single" w:sz="4" w:space="0" w:color="auto"/>
              <w:left w:val="nil"/>
              <w:bottom w:val="single" w:sz="4" w:space="0" w:color="auto"/>
              <w:right w:val="single" w:sz="4" w:space="0" w:color="auto"/>
            </w:tcBorders>
            <w:shd w:val="clear" w:color="000000" w:fill="D6E3BC" w:themeFill="accent3" w:themeFillTint="66"/>
            <w:noWrap/>
            <w:vAlign w:val="center"/>
            <w:hideMark/>
          </w:tcPr>
          <w:p w:rsidR="00E62C06" w:rsidRPr="007A1972" w:rsidRDefault="00E62C06" w:rsidP="00E6660D">
            <w:pPr>
              <w:spacing w:line="240" w:lineRule="auto"/>
              <w:jc w:val="center"/>
              <w:rPr>
                <w:rFonts w:ascii="Calibri" w:hAnsi="Calibri"/>
                <w:color w:val="000000"/>
                <w:lang w:eastAsia="sk-SK"/>
              </w:rPr>
            </w:pPr>
            <w:r w:rsidRPr="007A1972">
              <w:rPr>
                <w:rFonts w:ascii="Calibri" w:hAnsi="Calibri"/>
                <w:color w:val="000000"/>
                <w:lang w:eastAsia="sk-SK"/>
              </w:rPr>
              <w:t>2</w:t>
            </w:r>
          </w:p>
        </w:tc>
        <w:tc>
          <w:tcPr>
            <w:tcW w:w="1226" w:type="dxa"/>
            <w:tcBorders>
              <w:top w:val="single" w:sz="4" w:space="0" w:color="auto"/>
              <w:left w:val="nil"/>
              <w:bottom w:val="single" w:sz="4" w:space="0" w:color="auto"/>
              <w:right w:val="single" w:sz="4" w:space="0" w:color="auto"/>
            </w:tcBorders>
            <w:shd w:val="clear" w:color="000000" w:fill="D6E3BC" w:themeFill="accent3" w:themeFillTint="66"/>
            <w:noWrap/>
            <w:vAlign w:val="center"/>
            <w:hideMark/>
          </w:tcPr>
          <w:p w:rsidR="00E62C06" w:rsidRPr="007A1972" w:rsidRDefault="00E62C06" w:rsidP="00E6660D">
            <w:pPr>
              <w:spacing w:line="240" w:lineRule="auto"/>
              <w:jc w:val="center"/>
              <w:rPr>
                <w:color w:val="000000"/>
                <w:lang w:eastAsia="sk-SK"/>
              </w:rPr>
            </w:pPr>
            <w:r w:rsidRPr="007A1972">
              <w:rPr>
                <w:color w:val="000000"/>
                <w:lang w:eastAsia="sk-SK"/>
              </w:rPr>
              <w:t>13</w:t>
            </w:r>
          </w:p>
        </w:tc>
        <w:tc>
          <w:tcPr>
            <w:tcW w:w="1225" w:type="dxa"/>
            <w:tcBorders>
              <w:top w:val="single" w:sz="4" w:space="0" w:color="auto"/>
              <w:left w:val="nil"/>
              <w:bottom w:val="single" w:sz="4" w:space="0" w:color="auto"/>
              <w:right w:val="single" w:sz="4" w:space="0" w:color="auto"/>
            </w:tcBorders>
            <w:shd w:val="clear" w:color="000000" w:fill="D6E3BC" w:themeFill="accent3" w:themeFillTint="66"/>
            <w:noWrap/>
            <w:vAlign w:val="center"/>
            <w:hideMark/>
          </w:tcPr>
          <w:p w:rsidR="00E62C06" w:rsidRPr="007A1972" w:rsidRDefault="00E62C06" w:rsidP="00E6660D">
            <w:pPr>
              <w:spacing w:line="240" w:lineRule="auto"/>
              <w:jc w:val="center"/>
              <w:rPr>
                <w:color w:val="000000"/>
                <w:lang w:eastAsia="sk-SK"/>
              </w:rPr>
            </w:pPr>
            <w:r w:rsidRPr="007A1972">
              <w:rPr>
                <w:color w:val="000000"/>
                <w:lang w:eastAsia="sk-SK"/>
              </w:rPr>
              <w:t>23,50%</w:t>
            </w:r>
          </w:p>
        </w:tc>
      </w:tr>
      <w:tr w:rsidR="007A1972" w:rsidRPr="00E62C06" w:rsidTr="007D76CD">
        <w:trPr>
          <w:trHeight w:val="315"/>
          <w:jc w:val="center"/>
        </w:trPr>
        <w:tc>
          <w:tcPr>
            <w:tcW w:w="2522" w:type="dxa"/>
            <w:tcBorders>
              <w:top w:val="single" w:sz="8" w:space="0" w:color="auto"/>
              <w:left w:val="single" w:sz="18" w:space="0" w:color="auto"/>
              <w:bottom w:val="single" w:sz="18" w:space="0" w:color="auto"/>
              <w:right w:val="single" w:sz="18" w:space="0" w:color="C00000"/>
            </w:tcBorders>
            <w:shd w:val="clear" w:color="auto" w:fill="auto"/>
            <w:noWrap/>
            <w:vAlign w:val="center"/>
            <w:hideMark/>
          </w:tcPr>
          <w:p w:rsidR="00E62C06" w:rsidRPr="00E62C06" w:rsidRDefault="00E62C06" w:rsidP="00E62C06">
            <w:pPr>
              <w:spacing w:line="240" w:lineRule="auto"/>
              <w:jc w:val="left"/>
              <w:rPr>
                <w:i/>
                <w:iCs/>
                <w:color w:val="000000"/>
                <w:lang w:eastAsia="sk-SK"/>
              </w:rPr>
            </w:pPr>
            <w:r w:rsidRPr="00E62C06">
              <w:rPr>
                <w:i/>
                <w:iCs/>
                <w:color w:val="000000"/>
                <w:lang w:eastAsia="sk-SK"/>
              </w:rPr>
              <w:t>(11) iné...</w:t>
            </w:r>
          </w:p>
        </w:tc>
        <w:tc>
          <w:tcPr>
            <w:tcW w:w="1170" w:type="dxa"/>
            <w:tcBorders>
              <w:top w:val="single" w:sz="4" w:space="0" w:color="auto"/>
              <w:left w:val="single" w:sz="18" w:space="0" w:color="C00000"/>
              <w:bottom w:val="single" w:sz="18" w:space="0" w:color="C00000"/>
              <w:right w:val="single" w:sz="4" w:space="0" w:color="auto"/>
            </w:tcBorders>
            <w:shd w:val="clear" w:color="000000" w:fill="92D050"/>
            <w:noWrap/>
            <w:vAlign w:val="center"/>
            <w:hideMark/>
          </w:tcPr>
          <w:p w:rsidR="00E62C06" w:rsidRPr="00E62C06" w:rsidRDefault="00E62C06" w:rsidP="00E6660D">
            <w:pPr>
              <w:spacing w:line="240" w:lineRule="auto"/>
              <w:jc w:val="center"/>
              <w:rPr>
                <w:rFonts w:ascii="Calibri" w:hAnsi="Calibri"/>
                <w:lang w:eastAsia="sk-SK"/>
              </w:rPr>
            </w:pPr>
            <w:r w:rsidRPr="00E62C06">
              <w:rPr>
                <w:rFonts w:ascii="Calibri" w:hAnsi="Calibri"/>
                <w:lang w:eastAsia="sk-SK"/>
              </w:rPr>
              <w:t>2</w:t>
            </w:r>
          </w:p>
        </w:tc>
        <w:tc>
          <w:tcPr>
            <w:tcW w:w="1166" w:type="dxa"/>
            <w:tcBorders>
              <w:top w:val="single" w:sz="4" w:space="0" w:color="auto"/>
              <w:left w:val="nil"/>
              <w:bottom w:val="single" w:sz="18" w:space="0" w:color="C00000"/>
              <w:right w:val="single" w:sz="18" w:space="0" w:color="C00000"/>
            </w:tcBorders>
            <w:shd w:val="clear" w:color="000000" w:fill="92D050"/>
            <w:noWrap/>
            <w:vAlign w:val="center"/>
            <w:hideMark/>
          </w:tcPr>
          <w:p w:rsidR="00E62C06" w:rsidRPr="00E62C06" w:rsidRDefault="00E62C06" w:rsidP="00E6660D">
            <w:pPr>
              <w:spacing w:line="240" w:lineRule="auto"/>
              <w:jc w:val="center"/>
              <w:rPr>
                <w:rFonts w:ascii="Calibri" w:hAnsi="Calibri"/>
                <w:lang w:eastAsia="sk-SK"/>
              </w:rPr>
            </w:pPr>
            <w:r w:rsidRPr="00E62C06">
              <w:rPr>
                <w:rFonts w:ascii="Calibri" w:hAnsi="Calibri"/>
                <w:lang w:eastAsia="sk-SK"/>
              </w:rPr>
              <w:t>6,7%</w:t>
            </w:r>
          </w:p>
        </w:tc>
        <w:tc>
          <w:tcPr>
            <w:tcW w:w="1420" w:type="dxa"/>
            <w:tcBorders>
              <w:top w:val="single" w:sz="4" w:space="0" w:color="auto"/>
              <w:left w:val="single" w:sz="18" w:space="0" w:color="C00000"/>
              <w:bottom w:val="single" w:sz="18" w:space="0" w:color="auto"/>
              <w:right w:val="single" w:sz="4" w:space="0" w:color="auto"/>
            </w:tcBorders>
            <w:shd w:val="clear" w:color="000000" w:fill="C2D69B" w:themeFill="accent3" w:themeFillTint="99"/>
            <w:noWrap/>
            <w:vAlign w:val="center"/>
            <w:hideMark/>
          </w:tcPr>
          <w:p w:rsidR="00E62C06" w:rsidRPr="00473B1D" w:rsidRDefault="00E62C06" w:rsidP="00E6660D">
            <w:pPr>
              <w:spacing w:line="240" w:lineRule="auto"/>
              <w:jc w:val="center"/>
              <w:rPr>
                <w:rFonts w:ascii="Calibri" w:hAnsi="Calibri"/>
                <w:b/>
                <w:color w:val="000000"/>
                <w:lang w:eastAsia="sk-SK"/>
              </w:rPr>
            </w:pPr>
            <w:r w:rsidRPr="00473B1D">
              <w:rPr>
                <w:rFonts w:ascii="Calibri" w:hAnsi="Calibri"/>
                <w:b/>
                <w:color w:val="000000"/>
                <w:lang w:eastAsia="sk-SK"/>
              </w:rPr>
              <w:t>1,8</w:t>
            </w:r>
          </w:p>
        </w:tc>
        <w:tc>
          <w:tcPr>
            <w:tcW w:w="802" w:type="dxa"/>
            <w:tcBorders>
              <w:top w:val="single" w:sz="4" w:space="0" w:color="auto"/>
              <w:left w:val="nil"/>
              <w:bottom w:val="single" w:sz="18" w:space="0" w:color="auto"/>
              <w:right w:val="single" w:sz="4" w:space="0" w:color="auto"/>
            </w:tcBorders>
            <w:shd w:val="clear" w:color="000000" w:fill="D6E3BC" w:themeFill="accent3" w:themeFillTint="66"/>
            <w:noWrap/>
            <w:vAlign w:val="center"/>
            <w:hideMark/>
          </w:tcPr>
          <w:p w:rsidR="00E62C06" w:rsidRPr="007A1972" w:rsidRDefault="00E62C06" w:rsidP="00E6660D">
            <w:pPr>
              <w:spacing w:line="240" w:lineRule="auto"/>
              <w:jc w:val="center"/>
              <w:rPr>
                <w:rFonts w:ascii="Calibri" w:hAnsi="Calibri"/>
                <w:color w:val="000000"/>
                <w:lang w:eastAsia="sk-SK"/>
              </w:rPr>
            </w:pPr>
            <w:r w:rsidRPr="007A1972">
              <w:rPr>
                <w:rFonts w:ascii="Calibri" w:hAnsi="Calibri"/>
                <w:color w:val="000000"/>
                <w:lang w:eastAsia="sk-SK"/>
              </w:rPr>
              <w:t>3</w:t>
            </w:r>
          </w:p>
        </w:tc>
        <w:tc>
          <w:tcPr>
            <w:tcW w:w="1226" w:type="dxa"/>
            <w:tcBorders>
              <w:top w:val="single" w:sz="4" w:space="0" w:color="auto"/>
              <w:left w:val="nil"/>
              <w:bottom w:val="single" w:sz="18" w:space="0" w:color="auto"/>
              <w:right w:val="single" w:sz="4" w:space="0" w:color="auto"/>
            </w:tcBorders>
            <w:shd w:val="clear" w:color="000000" w:fill="D6E3BC" w:themeFill="accent3" w:themeFillTint="66"/>
            <w:noWrap/>
            <w:vAlign w:val="center"/>
            <w:hideMark/>
          </w:tcPr>
          <w:p w:rsidR="00E62C06" w:rsidRPr="007A1972" w:rsidRDefault="00E62C06" w:rsidP="00E6660D">
            <w:pPr>
              <w:spacing w:line="240" w:lineRule="auto"/>
              <w:jc w:val="center"/>
              <w:rPr>
                <w:i/>
                <w:iCs/>
                <w:color w:val="000000"/>
                <w:lang w:eastAsia="sk-SK"/>
              </w:rPr>
            </w:pPr>
            <w:r w:rsidRPr="007A1972">
              <w:rPr>
                <w:i/>
                <w:iCs/>
                <w:color w:val="000000"/>
                <w:lang w:eastAsia="sk-SK"/>
              </w:rPr>
              <w:t>3</w:t>
            </w:r>
          </w:p>
        </w:tc>
        <w:tc>
          <w:tcPr>
            <w:tcW w:w="1225" w:type="dxa"/>
            <w:tcBorders>
              <w:top w:val="single" w:sz="4" w:space="0" w:color="auto"/>
              <w:left w:val="nil"/>
              <w:bottom w:val="single" w:sz="18" w:space="0" w:color="auto"/>
              <w:right w:val="single" w:sz="4" w:space="0" w:color="auto"/>
            </w:tcBorders>
            <w:shd w:val="clear" w:color="000000" w:fill="D6E3BC" w:themeFill="accent3" w:themeFillTint="66"/>
            <w:noWrap/>
            <w:vAlign w:val="center"/>
            <w:hideMark/>
          </w:tcPr>
          <w:p w:rsidR="00E62C06" w:rsidRPr="007A1972" w:rsidRDefault="00E62C06" w:rsidP="00E6660D">
            <w:pPr>
              <w:spacing w:line="240" w:lineRule="auto"/>
              <w:jc w:val="center"/>
              <w:rPr>
                <w:i/>
                <w:iCs/>
                <w:color w:val="000000"/>
                <w:lang w:eastAsia="sk-SK"/>
              </w:rPr>
            </w:pPr>
            <w:r w:rsidRPr="007A1972">
              <w:rPr>
                <w:i/>
                <w:iCs/>
                <w:color w:val="000000"/>
                <w:lang w:eastAsia="sk-SK"/>
              </w:rPr>
              <w:t>0</w:t>
            </w:r>
          </w:p>
        </w:tc>
      </w:tr>
    </w:tbl>
    <w:p w:rsidR="007A1972" w:rsidRDefault="007A1972" w:rsidP="007A1972">
      <w:pPr>
        <w:rPr>
          <w:i/>
        </w:rPr>
      </w:pPr>
      <w:r>
        <w:rPr>
          <w:i/>
        </w:rPr>
        <w:t>Tab.</w:t>
      </w:r>
      <w:r w:rsidR="00E60D73">
        <w:rPr>
          <w:i/>
        </w:rPr>
        <w:t>23</w:t>
      </w:r>
      <w:r>
        <w:rPr>
          <w:i/>
        </w:rPr>
        <w:t>: Prehľad o skutočne dosiahnutých hodnotách v DPOP-05 (časť A) u NZ.</w:t>
      </w:r>
    </w:p>
    <w:p w:rsidR="007A1972" w:rsidRDefault="007A1972" w:rsidP="007A1972">
      <w:pPr>
        <w:ind w:left="709"/>
        <w:rPr>
          <w:i/>
        </w:rPr>
      </w:pPr>
      <w:r w:rsidRPr="0006202A">
        <w:rPr>
          <w:b/>
          <w:i/>
        </w:rPr>
        <w:t>Hodnota – 1</w:t>
      </w:r>
      <w:r>
        <w:rPr>
          <w:i/>
        </w:rPr>
        <w:t xml:space="preserve">: </w:t>
      </w:r>
      <w:r w:rsidRPr="0006202A">
        <w:rPr>
          <w:i/>
          <w:color w:val="FF0000"/>
        </w:rPr>
        <w:t xml:space="preserve">čím </w:t>
      </w:r>
      <w:r w:rsidRPr="0006202A">
        <w:rPr>
          <w:b/>
          <w:i/>
          <w:color w:val="FF0000"/>
        </w:rPr>
        <w:t>vyššie</w:t>
      </w:r>
      <w:r w:rsidRPr="0006202A">
        <w:rPr>
          <w:i/>
          <w:color w:val="FF0000"/>
        </w:rPr>
        <w:t xml:space="preserve"> bodové ohodnotenie</w:t>
      </w:r>
      <w:r>
        <w:rPr>
          <w:i/>
        </w:rPr>
        <w:t xml:space="preserve">, je položka pre respondentov v motivácii k práci </w:t>
      </w:r>
      <w:r w:rsidRPr="0006202A">
        <w:rPr>
          <w:i/>
          <w:color w:val="FF0000"/>
        </w:rPr>
        <w:t>dôležitejšia</w:t>
      </w:r>
      <w:r>
        <w:rPr>
          <w:i/>
        </w:rPr>
        <w:t>.</w:t>
      </w:r>
      <w:r w:rsidRPr="00DF0BEF">
        <w:rPr>
          <w:b/>
          <w:i/>
          <w:color w:val="FF0000"/>
        </w:rPr>
        <w:t xml:space="preserve"> !</w:t>
      </w:r>
    </w:p>
    <w:p w:rsidR="007A1972" w:rsidRPr="00AB2683" w:rsidRDefault="007A1972" w:rsidP="007A1972">
      <w:pPr>
        <w:ind w:left="709"/>
        <w:rPr>
          <w:i/>
        </w:rPr>
      </w:pPr>
      <w:r w:rsidRPr="0006202A">
        <w:rPr>
          <w:b/>
          <w:i/>
        </w:rPr>
        <w:t>Aritmetický priemer, Medián</w:t>
      </w:r>
      <w:r>
        <w:rPr>
          <w:i/>
        </w:rPr>
        <w:t xml:space="preserve"> – </w:t>
      </w:r>
      <w:r w:rsidRPr="0006202A">
        <w:rPr>
          <w:i/>
          <w:color w:val="FF0000"/>
        </w:rPr>
        <w:t xml:space="preserve">čím je hodnota </w:t>
      </w:r>
      <w:r w:rsidRPr="0006202A">
        <w:rPr>
          <w:b/>
          <w:i/>
          <w:color w:val="FF0000"/>
        </w:rPr>
        <w:t>nižšia</w:t>
      </w:r>
      <w:r>
        <w:rPr>
          <w:i/>
        </w:rPr>
        <w:t xml:space="preserve">, tým je položka pre respondentov v motivácií k práci </w:t>
      </w:r>
      <w:r w:rsidRPr="0006202A">
        <w:rPr>
          <w:i/>
          <w:color w:val="FF0000"/>
        </w:rPr>
        <w:t>dôležitejšia</w:t>
      </w:r>
      <w:r>
        <w:rPr>
          <w:i/>
        </w:rPr>
        <w:t xml:space="preserve">. </w:t>
      </w:r>
      <w:r w:rsidRPr="00DF0BEF">
        <w:rPr>
          <w:b/>
          <w:i/>
          <w:color w:val="FF0000"/>
        </w:rPr>
        <w:t>!</w:t>
      </w:r>
    </w:p>
    <w:p w:rsidR="00E62C06" w:rsidRDefault="00E62C06" w:rsidP="00E62C06">
      <w:pPr>
        <w:ind w:left="284"/>
        <w:jc w:val="center"/>
        <w:rPr>
          <w:b/>
        </w:rPr>
      </w:pPr>
    </w:p>
    <w:p w:rsidR="007A1972" w:rsidRDefault="007A1972" w:rsidP="007A1972">
      <w:r>
        <w:tab/>
        <w:t>Vyššie uvedené výsledky v grafe a tabuľke, dosiahnuté v tretej časti dotazníku DPOP-05, časť A),  poukazujú na nasledovné skutočnosti u NZ:</w:t>
      </w:r>
    </w:p>
    <w:p w:rsidR="007A1972" w:rsidRDefault="007A1972" w:rsidP="007A1972">
      <w:pPr>
        <w:ind w:left="142" w:hanging="142"/>
      </w:pPr>
      <w:r>
        <w:t xml:space="preserve">* Analýza hodnoty 1 (daná okolnosť je pre respondenta najviac motivujúca) u každej položky, a výpočet mediánu u každej položky zhodne preukázali, že </w:t>
      </w:r>
      <w:r w:rsidR="00473B1D">
        <w:rPr>
          <w:b/>
        </w:rPr>
        <w:t>peniaze</w:t>
      </w:r>
      <w:r>
        <w:t xml:space="preserve"> </w:t>
      </w:r>
      <w:r w:rsidR="00473B1D">
        <w:t>sú položkou</w:t>
      </w:r>
      <w:r>
        <w:t>, ktorú opýtaní respondenti považujú za najviac motivujúcu (</w:t>
      </w:r>
      <w:r w:rsidR="00473B1D">
        <w:t>66,7</w:t>
      </w:r>
      <w:r>
        <w:t>%).</w:t>
      </w:r>
    </w:p>
    <w:p w:rsidR="00473B1D" w:rsidRPr="00473B1D" w:rsidRDefault="00473B1D" w:rsidP="007A1972">
      <w:pPr>
        <w:ind w:left="142" w:hanging="142"/>
      </w:pPr>
      <w:r>
        <w:t xml:space="preserve">* Výpočet aritmetického priemeru poukazuje na to (pokiaľ opomenieme voliteľnú položku č. 11, ktorú vyplnilo menej ako 50% opýtaných), že </w:t>
      </w:r>
      <w:r>
        <w:rPr>
          <w:b/>
        </w:rPr>
        <w:t>práca v dobrom kolektíve</w:t>
      </w:r>
      <w:r>
        <w:t xml:space="preserve"> je najviac motivujúcich faktorom v práci.</w:t>
      </w:r>
    </w:p>
    <w:p w:rsidR="007A1972" w:rsidRDefault="007A1972" w:rsidP="007A1972">
      <w:pPr>
        <w:ind w:left="142" w:hanging="142"/>
      </w:pPr>
      <w:r>
        <w:t>* Za najmenej motivujúcu, podľa daných kritér</w:t>
      </w:r>
      <w:r w:rsidR="00473B1D">
        <w:t>ií (opäť ak opomenieme voliteľnú položku č. 11), respondenti označili položky:</w:t>
      </w:r>
      <w:r>
        <w:t xml:space="preserve"> </w:t>
      </w:r>
      <w:r w:rsidRPr="00D31C04">
        <w:rPr>
          <w:b/>
        </w:rPr>
        <w:t>zázemie známej spoločnosti</w:t>
      </w:r>
      <w:r w:rsidR="00473B1D">
        <w:t xml:space="preserve">, </w:t>
      </w:r>
      <w:r w:rsidR="00473B1D" w:rsidRPr="00473B1D">
        <w:rPr>
          <w:b/>
        </w:rPr>
        <w:t>možnosť sústavného vzdelávania</w:t>
      </w:r>
      <w:r w:rsidR="00473B1D">
        <w:t xml:space="preserve"> a </w:t>
      </w:r>
      <w:r w:rsidR="00473B1D" w:rsidRPr="00473B1D">
        <w:rPr>
          <w:b/>
        </w:rPr>
        <w:t>pružnú pracovnú dobu</w:t>
      </w:r>
      <w:r w:rsidR="00473B1D">
        <w:t>.</w:t>
      </w:r>
    </w:p>
    <w:p w:rsidR="00473B1D" w:rsidRDefault="00473B1D" w:rsidP="007A1972">
      <w:pPr>
        <w:ind w:left="142" w:hanging="142"/>
      </w:pPr>
    </w:p>
    <w:p w:rsidR="00473B1D" w:rsidRDefault="00473B1D" w:rsidP="00473B1D">
      <w:r>
        <w:tab/>
        <w:t>Zaujímavou skutočnosťou je fakt, že respondenti zo súboru NZ čiastočne vyplnili aj voliteľnú položku č. 11, ku ktorej ako motivačný faktor uviedli nasledovné okolnosti aj s určením sily potenciálu motivovať:</w:t>
      </w:r>
    </w:p>
    <w:p w:rsidR="00473B1D" w:rsidRDefault="00473B1D" w:rsidP="00473B1D">
      <w:r>
        <w:t xml:space="preserve">* </w:t>
      </w:r>
      <w:r w:rsidRPr="00473B1D">
        <w:rPr>
          <w:b/>
        </w:rPr>
        <w:t>osobné ohodnotenie</w:t>
      </w:r>
      <w:r>
        <w:t xml:space="preserve"> (najvyšší motivačný faktor),</w:t>
      </w:r>
    </w:p>
    <w:p w:rsidR="00473B1D" w:rsidRDefault="00473B1D" w:rsidP="00473B1D">
      <w:r>
        <w:t xml:space="preserve">* </w:t>
      </w:r>
      <w:r w:rsidRPr="00473B1D">
        <w:rPr>
          <w:b/>
        </w:rPr>
        <w:t>peniaze</w:t>
      </w:r>
      <w:r>
        <w:t xml:space="preserve"> (najnižší motivačný faktor).</w:t>
      </w:r>
    </w:p>
    <w:p w:rsidR="002B387E" w:rsidRDefault="002B387E" w:rsidP="00E62C06">
      <w:pPr>
        <w:ind w:left="284"/>
        <w:jc w:val="center"/>
        <w:rPr>
          <w:b/>
        </w:rPr>
      </w:pPr>
    </w:p>
    <w:p w:rsidR="001941D5" w:rsidRDefault="001941D5" w:rsidP="00014793">
      <w:pPr>
        <w:rPr>
          <w:b/>
        </w:rPr>
      </w:pPr>
      <w:r>
        <w:rPr>
          <w:b/>
        </w:rPr>
        <w:t>B) Aké mám dôvody pracovať v tejto spoločnosti?</w:t>
      </w:r>
    </w:p>
    <w:p w:rsidR="004B68DA" w:rsidRDefault="00017076" w:rsidP="00017076">
      <w:pPr>
        <w:jc w:val="center"/>
        <w:rPr>
          <w:b/>
        </w:rPr>
      </w:pPr>
      <w:r w:rsidRPr="00017076">
        <w:rPr>
          <w:b/>
          <w:noProof/>
          <w:lang w:eastAsia="sk-SK"/>
        </w:rPr>
        <w:drawing>
          <wp:inline distT="0" distB="0" distL="0" distR="0">
            <wp:extent cx="5659261" cy="3239911"/>
            <wp:effectExtent l="19050" t="0" r="0" b="0"/>
            <wp:docPr id="21"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B68DA" w:rsidRDefault="00E60D73" w:rsidP="004B68DA">
      <w:pPr>
        <w:ind w:left="851" w:hanging="851"/>
        <w:rPr>
          <w:i/>
        </w:rPr>
      </w:pPr>
      <w:r>
        <w:rPr>
          <w:i/>
        </w:rPr>
        <w:t>Graf 6</w:t>
      </w:r>
      <w:r w:rsidR="004B68DA">
        <w:rPr>
          <w:i/>
        </w:rPr>
        <w:t>: Prehľad o</w:t>
      </w:r>
      <w:r w:rsidR="00017076">
        <w:rPr>
          <w:i/>
        </w:rPr>
        <w:t> dôvodoch pracovníkov  práce v danej firme</w:t>
      </w:r>
      <w:r w:rsidR="004B68DA">
        <w:rPr>
          <w:i/>
        </w:rPr>
        <w:t xml:space="preserve"> podľa DPOP-05 u RZ.</w:t>
      </w:r>
    </w:p>
    <w:p w:rsidR="004B68DA" w:rsidRDefault="004B68DA" w:rsidP="00E60D73">
      <w:pPr>
        <w:ind w:left="709"/>
        <w:rPr>
          <w:i/>
        </w:rPr>
      </w:pPr>
      <w:r>
        <w:rPr>
          <w:i/>
        </w:rPr>
        <w:t xml:space="preserve">Hodnota 1 = </w:t>
      </w:r>
      <w:r w:rsidR="00017076">
        <w:rPr>
          <w:i/>
        </w:rPr>
        <w:t>najmenej závažný dôvod</w:t>
      </w:r>
      <w:r>
        <w:rPr>
          <w:i/>
        </w:rPr>
        <w:t xml:space="preserve"> z pohľadu respondenta</w:t>
      </w:r>
    </w:p>
    <w:p w:rsidR="004B68DA" w:rsidRDefault="004B68DA" w:rsidP="00E60D73">
      <w:pPr>
        <w:ind w:left="709"/>
        <w:rPr>
          <w:i/>
        </w:rPr>
      </w:pPr>
      <w:r>
        <w:rPr>
          <w:i/>
        </w:rPr>
        <w:t xml:space="preserve">Hodnota </w:t>
      </w:r>
      <w:r w:rsidR="000A48ED">
        <w:rPr>
          <w:i/>
        </w:rPr>
        <w:t>8</w:t>
      </w:r>
      <w:r>
        <w:rPr>
          <w:i/>
        </w:rPr>
        <w:t xml:space="preserve"> = </w:t>
      </w:r>
      <w:r w:rsidR="00017076">
        <w:rPr>
          <w:i/>
        </w:rPr>
        <w:t>najviac závažný dôvod</w:t>
      </w:r>
      <w:r>
        <w:rPr>
          <w:i/>
        </w:rPr>
        <w:t xml:space="preserve"> z pohľadu respondenta</w:t>
      </w:r>
      <w:r>
        <w:rPr>
          <w:rStyle w:val="Odkaznapoznmkupodiarou"/>
          <w:i/>
        </w:rPr>
        <w:footnoteReference w:id="21"/>
      </w:r>
    </w:p>
    <w:tbl>
      <w:tblPr>
        <w:tblW w:w="9741" w:type="dxa"/>
        <w:jc w:val="center"/>
        <w:tblCellMar>
          <w:left w:w="70" w:type="dxa"/>
          <w:right w:w="70" w:type="dxa"/>
        </w:tblCellMar>
        <w:tblLook w:val="04A0"/>
      </w:tblPr>
      <w:tblGrid>
        <w:gridCol w:w="2734"/>
        <w:gridCol w:w="1145"/>
        <w:gridCol w:w="1184"/>
        <w:gridCol w:w="1418"/>
        <w:gridCol w:w="800"/>
        <w:gridCol w:w="1043"/>
        <w:gridCol w:w="1417"/>
      </w:tblGrid>
      <w:tr w:rsidR="00FF1CB7" w:rsidRPr="007B024B" w:rsidTr="007D76CD">
        <w:trPr>
          <w:trHeight w:val="315"/>
          <w:jc w:val="center"/>
        </w:trPr>
        <w:tc>
          <w:tcPr>
            <w:tcW w:w="2734" w:type="dxa"/>
            <w:tcBorders>
              <w:top w:val="single" w:sz="18" w:space="0" w:color="auto"/>
              <w:left w:val="single" w:sz="18" w:space="0" w:color="auto"/>
              <w:bottom w:val="single" w:sz="18" w:space="0" w:color="auto"/>
              <w:right w:val="single" w:sz="18" w:space="0" w:color="C00000"/>
            </w:tcBorders>
            <w:shd w:val="clear" w:color="000000" w:fill="BFBFBF"/>
            <w:noWrap/>
            <w:vAlign w:val="center"/>
            <w:hideMark/>
          </w:tcPr>
          <w:p w:rsidR="00FF1CB7" w:rsidRPr="007B024B" w:rsidRDefault="00FF1CB7" w:rsidP="007B024B">
            <w:pPr>
              <w:spacing w:line="240" w:lineRule="auto"/>
              <w:jc w:val="center"/>
              <w:rPr>
                <w:rFonts w:asciiTheme="majorHAnsi" w:hAnsiTheme="majorHAnsi"/>
                <w:b/>
                <w:bCs/>
                <w:color w:val="000000"/>
                <w:lang w:eastAsia="sk-SK"/>
              </w:rPr>
            </w:pPr>
            <w:r w:rsidRPr="007B024B">
              <w:rPr>
                <w:rFonts w:asciiTheme="majorHAnsi" w:hAnsiTheme="majorHAnsi"/>
                <w:b/>
                <w:bCs/>
                <w:color w:val="000000"/>
                <w:lang w:eastAsia="sk-SK"/>
              </w:rPr>
              <w:t>RZ</w:t>
            </w:r>
          </w:p>
        </w:tc>
        <w:tc>
          <w:tcPr>
            <w:tcW w:w="2329" w:type="dxa"/>
            <w:gridSpan w:val="2"/>
            <w:tcBorders>
              <w:top w:val="single" w:sz="18" w:space="0" w:color="C00000"/>
              <w:left w:val="single" w:sz="18" w:space="0" w:color="C00000"/>
              <w:bottom w:val="single" w:sz="4" w:space="0" w:color="auto"/>
              <w:right w:val="single" w:sz="18" w:space="0" w:color="C00000"/>
            </w:tcBorders>
            <w:shd w:val="clear" w:color="auto" w:fill="C4BC96" w:themeFill="background2" w:themeFillShade="BF"/>
            <w:noWrap/>
            <w:vAlign w:val="center"/>
            <w:hideMark/>
          </w:tcPr>
          <w:p w:rsidR="00FF1CB7" w:rsidRPr="00D1348D" w:rsidRDefault="00FF1CB7" w:rsidP="000D0AFE">
            <w:pPr>
              <w:spacing w:line="240" w:lineRule="auto"/>
              <w:jc w:val="center"/>
              <w:rPr>
                <w:rFonts w:ascii="Calibri" w:hAnsi="Calibri"/>
                <w:b/>
                <w:bCs/>
                <w:color w:val="000000"/>
                <w:lang w:eastAsia="sk-SK"/>
              </w:rPr>
            </w:pPr>
            <w:r>
              <w:rPr>
                <w:rFonts w:asciiTheme="majorHAnsi" w:hAnsiTheme="majorHAnsi"/>
                <w:b/>
                <w:bCs/>
                <w:color w:val="000000"/>
                <w:lang w:eastAsia="sk-SK"/>
              </w:rPr>
              <w:t>Hodnota -1</w:t>
            </w:r>
          </w:p>
        </w:tc>
        <w:tc>
          <w:tcPr>
            <w:tcW w:w="1418" w:type="dxa"/>
            <w:vMerge w:val="restart"/>
            <w:tcBorders>
              <w:top w:val="single" w:sz="18" w:space="0" w:color="auto"/>
              <w:left w:val="single" w:sz="18" w:space="0" w:color="C00000"/>
              <w:bottom w:val="single" w:sz="4" w:space="0" w:color="auto"/>
              <w:right w:val="single" w:sz="4" w:space="0" w:color="auto"/>
            </w:tcBorders>
            <w:shd w:val="clear" w:color="auto" w:fill="FFD653"/>
            <w:noWrap/>
            <w:vAlign w:val="center"/>
            <w:hideMark/>
          </w:tcPr>
          <w:p w:rsidR="00FF1CB7" w:rsidRPr="00D1348D" w:rsidRDefault="00FF1CB7" w:rsidP="000D0AFE">
            <w:pPr>
              <w:spacing w:line="240" w:lineRule="auto"/>
              <w:jc w:val="center"/>
              <w:rPr>
                <w:rFonts w:ascii="Calibri" w:hAnsi="Calibri"/>
                <w:b/>
                <w:bCs/>
                <w:color w:val="000000"/>
                <w:lang w:eastAsia="sk-SK"/>
              </w:rPr>
            </w:pPr>
            <w:r>
              <w:rPr>
                <w:rFonts w:asciiTheme="majorHAnsi" w:hAnsiTheme="majorHAnsi"/>
                <w:b/>
                <w:bCs/>
                <w:color w:val="000000"/>
                <w:lang w:eastAsia="sk-SK"/>
              </w:rPr>
              <w:t>Aritmetický priemer</w:t>
            </w:r>
          </w:p>
        </w:tc>
        <w:tc>
          <w:tcPr>
            <w:tcW w:w="3260" w:type="dxa"/>
            <w:gridSpan w:val="3"/>
            <w:tcBorders>
              <w:top w:val="single" w:sz="18" w:space="0" w:color="auto"/>
              <w:left w:val="single" w:sz="4" w:space="0" w:color="auto"/>
              <w:bottom w:val="single" w:sz="4" w:space="0" w:color="auto"/>
              <w:right w:val="single" w:sz="18" w:space="0" w:color="auto"/>
            </w:tcBorders>
            <w:shd w:val="clear" w:color="auto" w:fill="FFFF99"/>
            <w:noWrap/>
            <w:vAlign w:val="center"/>
            <w:hideMark/>
          </w:tcPr>
          <w:p w:rsidR="00FF1CB7" w:rsidRPr="00D1348D" w:rsidRDefault="002D3D93" w:rsidP="000D0AFE">
            <w:pPr>
              <w:spacing w:line="240" w:lineRule="auto"/>
              <w:jc w:val="center"/>
              <w:rPr>
                <w:rFonts w:ascii="Calibri" w:hAnsi="Calibri"/>
                <w:b/>
                <w:bCs/>
                <w:color w:val="000000"/>
                <w:lang w:eastAsia="sk-SK"/>
              </w:rPr>
            </w:pPr>
            <w:r>
              <w:rPr>
                <w:rFonts w:asciiTheme="majorHAnsi" w:hAnsiTheme="majorHAnsi"/>
                <w:b/>
                <w:bCs/>
                <w:color w:val="000000"/>
                <w:lang w:eastAsia="sk-SK"/>
              </w:rPr>
              <w:t>Medián</w:t>
            </w:r>
          </w:p>
        </w:tc>
      </w:tr>
      <w:tr w:rsidR="00FF1CB7" w:rsidRPr="007B024B" w:rsidTr="002D3D93">
        <w:trPr>
          <w:trHeight w:val="315"/>
          <w:jc w:val="center"/>
        </w:trPr>
        <w:tc>
          <w:tcPr>
            <w:tcW w:w="2734" w:type="dxa"/>
            <w:tcBorders>
              <w:top w:val="single" w:sz="18" w:space="0" w:color="auto"/>
              <w:left w:val="single" w:sz="18" w:space="0" w:color="auto"/>
              <w:bottom w:val="single" w:sz="18" w:space="0" w:color="auto"/>
              <w:right w:val="single" w:sz="18" w:space="0" w:color="C00000"/>
            </w:tcBorders>
            <w:shd w:val="clear" w:color="auto" w:fill="auto"/>
            <w:noWrap/>
            <w:vAlign w:val="center"/>
            <w:hideMark/>
          </w:tcPr>
          <w:p w:rsidR="00FF1CB7" w:rsidRPr="007B024B" w:rsidRDefault="00FF1CB7" w:rsidP="007B024B">
            <w:pPr>
              <w:spacing w:line="240" w:lineRule="auto"/>
              <w:jc w:val="center"/>
              <w:rPr>
                <w:rFonts w:asciiTheme="majorHAnsi" w:hAnsiTheme="majorHAnsi"/>
                <w:b/>
                <w:bCs/>
                <w:color w:val="000000"/>
                <w:lang w:eastAsia="sk-SK"/>
              </w:rPr>
            </w:pPr>
            <w:r w:rsidRPr="007B024B">
              <w:rPr>
                <w:rFonts w:asciiTheme="majorHAnsi" w:hAnsiTheme="majorHAnsi"/>
                <w:b/>
                <w:bCs/>
                <w:color w:val="000000"/>
                <w:lang w:eastAsia="sk-SK"/>
              </w:rPr>
              <w:t>Položky dielu B)</w:t>
            </w:r>
          </w:p>
        </w:tc>
        <w:tc>
          <w:tcPr>
            <w:tcW w:w="1145" w:type="dxa"/>
            <w:tcBorders>
              <w:top w:val="single" w:sz="4" w:space="0" w:color="auto"/>
              <w:left w:val="single" w:sz="18" w:space="0" w:color="C00000"/>
              <w:bottom w:val="single" w:sz="18" w:space="0" w:color="auto"/>
              <w:right w:val="single" w:sz="4" w:space="0" w:color="auto"/>
            </w:tcBorders>
            <w:shd w:val="clear" w:color="auto" w:fill="C4BC96" w:themeFill="background2" w:themeFillShade="BF"/>
            <w:noWrap/>
            <w:vAlign w:val="center"/>
            <w:hideMark/>
          </w:tcPr>
          <w:p w:rsidR="00FF1CB7" w:rsidRPr="00D1348D" w:rsidRDefault="00FF1CB7" w:rsidP="000D0AFE">
            <w:pPr>
              <w:spacing w:line="240" w:lineRule="auto"/>
              <w:jc w:val="center"/>
              <w:rPr>
                <w:rFonts w:ascii="Calibri" w:hAnsi="Calibri"/>
                <w:b/>
                <w:bCs/>
                <w:color w:val="000000"/>
                <w:lang w:eastAsia="sk-SK"/>
              </w:rPr>
            </w:pPr>
            <w:r>
              <w:rPr>
                <w:rFonts w:asciiTheme="majorHAnsi" w:hAnsiTheme="majorHAnsi"/>
                <w:b/>
                <w:bCs/>
                <w:color w:val="000000"/>
                <w:lang w:eastAsia="sk-SK"/>
              </w:rPr>
              <w:t>Abs. poč.</w:t>
            </w:r>
          </w:p>
        </w:tc>
        <w:tc>
          <w:tcPr>
            <w:tcW w:w="1184" w:type="dxa"/>
            <w:tcBorders>
              <w:top w:val="single" w:sz="4" w:space="0" w:color="auto"/>
              <w:left w:val="single" w:sz="4" w:space="0" w:color="auto"/>
              <w:bottom w:val="single" w:sz="18" w:space="0" w:color="auto"/>
              <w:right w:val="single" w:sz="18" w:space="0" w:color="C00000"/>
            </w:tcBorders>
            <w:shd w:val="clear" w:color="auto" w:fill="C4BC96" w:themeFill="background2" w:themeFillShade="BF"/>
            <w:noWrap/>
            <w:vAlign w:val="center"/>
            <w:hideMark/>
          </w:tcPr>
          <w:p w:rsidR="00FF1CB7" w:rsidRPr="00D1348D" w:rsidRDefault="00FF1CB7" w:rsidP="000D0AFE">
            <w:pPr>
              <w:spacing w:line="240" w:lineRule="auto"/>
              <w:jc w:val="center"/>
              <w:rPr>
                <w:rFonts w:ascii="Calibri" w:hAnsi="Calibri"/>
                <w:b/>
                <w:bCs/>
                <w:color w:val="000000"/>
                <w:lang w:eastAsia="sk-SK"/>
              </w:rPr>
            </w:pPr>
            <w:r w:rsidRPr="006E317E">
              <w:rPr>
                <w:rFonts w:asciiTheme="majorHAnsi" w:hAnsiTheme="majorHAnsi"/>
                <w:b/>
                <w:bCs/>
                <w:color w:val="000000"/>
                <w:lang w:eastAsia="sk-SK"/>
              </w:rPr>
              <w:t>Rel</w:t>
            </w:r>
            <w:r>
              <w:rPr>
                <w:rFonts w:asciiTheme="majorHAnsi" w:hAnsiTheme="majorHAnsi"/>
                <w:b/>
                <w:bCs/>
                <w:color w:val="000000"/>
                <w:lang w:eastAsia="sk-SK"/>
              </w:rPr>
              <w:t>.</w:t>
            </w:r>
            <w:r w:rsidRPr="006E317E">
              <w:rPr>
                <w:rFonts w:asciiTheme="majorHAnsi" w:hAnsiTheme="majorHAnsi"/>
                <w:b/>
                <w:bCs/>
                <w:color w:val="000000"/>
                <w:lang w:eastAsia="sk-SK"/>
              </w:rPr>
              <w:t xml:space="preserve"> poč</w:t>
            </w:r>
            <w:r>
              <w:rPr>
                <w:rFonts w:asciiTheme="majorHAnsi" w:hAnsiTheme="majorHAnsi"/>
                <w:b/>
                <w:bCs/>
                <w:color w:val="000000"/>
                <w:lang w:eastAsia="sk-SK"/>
              </w:rPr>
              <w:t>.</w:t>
            </w:r>
          </w:p>
        </w:tc>
        <w:tc>
          <w:tcPr>
            <w:tcW w:w="1418" w:type="dxa"/>
            <w:vMerge/>
            <w:tcBorders>
              <w:top w:val="single" w:sz="4" w:space="0" w:color="auto"/>
              <w:left w:val="single" w:sz="18" w:space="0" w:color="C00000"/>
              <w:bottom w:val="single" w:sz="18" w:space="0" w:color="auto"/>
              <w:right w:val="single" w:sz="4" w:space="0" w:color="auto"/>
            </w:tcBorders>
            <w:shd w:val="clear" w:color="auto" w:fill="FFD653"/>
            <w:vAlign w:val="center"/>
            <w:hideMark/>
          </w:tcPr>
          <w:p w:rsidR="00FF1CB7" w:rsidRPr="007B024B" w:rsidRDefault="00FF1CB7" w:rsidP="007B024B">
            <w:pPr>
              <w:spacing w:line="240" w:lineRule="auto"/>
              <w:jc w:val="left"/>
              <w:rPr>
                <w:rFonts w:asciiTheme="majorHAnsi" w:hAnsiTheme="majorHAnsi"/>
                <w:b/>
                <w:bCs/>
                <w:color w:val="000000"/>
                <w:lang w:eastAsia="sk-SK"/>
              </w:rPr>
            </w:pPr>
          </w:p>
        </w:tc>
        <w:tc>
          <w:tcPr>
            <w:tcW w:w="800" w:type="dxa"/>
            <w:tcBorders>
              <w:top w:val="single" w:sz="4" w:space="0" w:color="auto"/>
              <w:left w:val="single" w:sz="4" w:space="0" w:color="auto"/>
              <w:bottom w:val="single" w:sz="18" w:space="0" w:color="auto"/>
              <w:right w:val="single" w:sz="4" w:space="0" w:color="auto"/>
            </w:tcBorders>
            <w:shd w:val="clear" w:color="auto" w:fill="FFFF99"/>
            <w:noWrap/>
            <w:vAlign w:val="center"/>
            <w:hideMark/>
          </w:tcPr>
          <w:p w:rsidR="00FF1CB7" w:rsidRPr="007B024B" w:rsidRDefault="00FF1CB7" w:rsidP="00FF1CB7">
            <w:pPr>
              <w:spacing w:line="240" w:lineRule="auto"/>
              <w:jc w:val="center"/>
              <w:rPr>
                <w:rFonts w:asciiTheme="majorHAnsi" w:hAnsiTheme="majorHAnsi"/>
                <w:b/>
                <w:bCs/>
                <w:color w:val="000000"/>
                <w:lang w:eastAsia="sk-SK"/>
              </w:rPr>
            </w:pPr>
            <w:r>
              <w:rPr>
                <w:rFonts w:asciiTheme="majorHAnsi" w:hAnsiTheme="majorHAnsi"/>
                <w:b/>
                <w:bCs/>
                <w:color w:val="000000"/>
                <w:lang w:eastAsia="sk-SK"/>
              </w:rPr>
              <w:t>Body</w:t>
            </w:r>
          </w:p>
        </w:tc>
        <w:tc>
          <w:tcPr>
            <w:tcW w:w="1043" w:type="dxa"/>
            <w:tcBorders>
              <w:top w:val="single" w:sz="4" w:space="0" w:color="auto"/>
              <w:left w:val="single" w:sz="4" w:space="0" w:color="auto"/>
              <w:bottom w:val="single" w:sz="18" w:space="0" w:color="auto"/>
              <w:right w:val="single" w:sz="4" w:space="0" w:color="auto"/>
            </w:tcBorders>
            <w:shd w:val="clear" w:color="auto" w:fill="FFFF99"/>
            <w:noWrap/>
            <w:vAlign w:val="center"/>
            <w:hideMark/>
          </w:tcPr>
          <w:p w:rsidR="00FF1CB7" w:rsidRPr="00D1348D" w:rsidRDefault="00FF1CB7" w:rsidP="000D0AFE">
            <w:pPr>
              <w:spacing w:line="240" w:lineRule="auto"/>
              <w:jc w:val="center"/>
              <w:rPr>
                <w:rFonts w:ascii="Calibri" w:hAnsi="Calibri"/>
                <w:b/>
                <w:bCs/>
                <w:color w:val="000000"/>
                <w:lang w:eastAsia="sk-SK"/>
              </w:rPr>
            </w:pPr>
            <w:r>
              <w:rPr>
                <w:rFonts w:asciiTheme="majorHAnsi" w:hAnsiTheme="majorHAnsi"/>
                <w:b/>
                <w:bCs/>
                <w:color w:val="000000"/>
                <w:lang w:eastAsia="sk-SK"/>
              </w:rPr>
              <w:t>Abs. poč.</w:t>
            </w:r>
          </w:p>
        </w:tc>
        <w:tc>
          <w:tcPr>
            <w:tcW w:w="1417" w:type="dxa"/>
            <w:tcBorders>
              <w:top w:val="single" w:sz="4" w:space="0" w:color="auto"/>
              <w:left w:val="single" w:sz="4" w:space="0" w:color="auto"/>
              <w:bottom w:val="single" w:sz="18" w:space="0" w:color="auto"/>
              <w:right w:val="single" w:sz="18" w:space="0" w:color="auto"/>
            </w:tcBorders>
            <w:shd w:val="clear" w:color="auto" w:fill="FFFF99"/>
            <w:noWrap/>
            <w:vAlign w:val="center"/>
            <w:hideMark/>
          </w:tcPr>
          <w:p w:rsidR="00FF1CB7" w:rsidRPr="00D1348D" w:rsidRDefault="00FF1CB7" w:rsidP="000D0AFE">
            <w:pPr>
              <w:spacing w:line="240" w:lineRule="auto"/>
              <w:jc w:val="center"/>
              <w:rPr>
                <w:rFonts w:ascii="Calibri" w:hAnsi="Calibri"/>
                <w:b/>
                <w:bCs/>
                <w:color w:val="000000"/>
                <w:lang w:eastAsia="sk-SK"/>
              </w:rPr>
            </w:pPr>
            <w:r w:rsidRPr="006E317E">
              <w:rPr>
                <w:rFonts w:asciiTheme="majorHAnsi" w:hAnsiTheme="majorHAnsi"/>
                <w:b/>
                <w:bCs/>
                <w:color w:val="000000"/>
                <w:lang w:eastAsia="sk-SK"/>
              </w:rPr>
              <w:t>Rel</w:t>
            </w:r>
            <w:r>
              <w:rPr>
                <w:rFonts w:asciiTheme="majorHAnsi" w:hAnsiTheme="majorHAnsi"/>
                <w:b/>
                <w:bCs/>
                <w:color w:val="000000"/>
                <w:lang w:eastAsia="sk-SK"/>
              </w:rPr>
              <w:t>.</w:t>
            </w:r>
            <w:r w:rsidRPr="006E317E">
              <w:rPr>
                <w:rFonts w:asciiTheme="majorHAnsi" w:hAnsiTheme="majorHAnsi"/>
                <w:b/>
                <w:bCs/>
                <w:color w:val="000000"/>
                <w:lang w:eastAsia="sk-SK"/>
              </w:rPr>
              <w:t xml:space="preserve"> poč</w:t>
            </w:r>
            <w:r>
              <w:rPr>
                <w:rFonts w:asciiTheme="majorHAnsi" w:hAnsiTheme="majorHAnsi"/>
                <w:b/>
                <w:bCs/>
                <w:color w:val="000000"/>
                <w:lang w:eastAsia="sk-SK"/>
              </w:rPr>
              <w:t>.</w:t>
            </w:r>
          </w:p>
        </w:tc>
      </w:tr>
      <w:tr w:rsidR="00D961F1" w:rsidRPr="007B024B" w:rsidTr="002D3D93">
        <w:trPr>
          <w:trHeight w:val="300"/>
          <w:jc w:val="center"/>
        </w:trPr>
        <w:tc>
          <w:tcPr>
            <w:tcW w:w="2734" w:type="dxa"/>
            <w:tcBorders>
              <w:top w:val="single" w:sz="18" w:space="0" w:color="auto"/>
              <w:left w:val="single" w:sz="18" w:space="0" w:color="auto"/>
              <w:bottom w:val="single" w:sz="4" w:space="0" w:color="auto"/>
              <w:right w:val="single" w:sz="18" w:space="0" w:color="C00000"/>
            </w:tcBorders>
            <w:shd w:val="clear" w:color="auto" w:fill="auto"/>
            <w:noWrap/>
            <w:vAlign w:val="center"/>
            <w:hideMark/>
          </w:tcPr>
          <w:p w:rsidR="007B024B" w:rsidRPr="007B024B" w:rsidRDefault="007B024B" w:rsidP="007B024B">
            <w:pPr>
              <w:spacing w:line="240" w:lineRule="auto"/>
              <w:jc w:val="left"/>
              <w:rPr>
                <w:rFonts w:asciiTheme="majorHAnsi" w:hAnsiTheme="majorHAnsi"/>
                <w:color w:val="000000"/>
                <w:lang w:eastAsia="sk-SK"/>
              </w:rPr>
            </w:pPr>
            <w:r w:rsidRPr="007B024B">
              <w:rPr>
                <w:rFonts w:asciiTheme="majorHAnsi" w:hAnsiTheme="majorHAnsi"/>
                <w:color w:val="000000"/>
                <w:lang w:eastAsia="sk-SK"/>
              </w:rPr>
              <w:t>(1) image firmy</w:t>
            </w:r>
          </w:p>
        </w:tc>
        <w:tc>
          <w:tcPr>
            <w:tcW w:w="1145" w:type="dxa"/>
            <w:tcBorders>
              <w:top w:val="single" w:sz="18" w:space="0" w:color="auto"/>
              <w:left w:val="single" w:sz="18" w:space="0" w:color="C00000"/>
              <w:bottom w:val="single" w:sz="4" w:space="0" w:color="auto"/>
              <w:right w:val="single" w:sz="4" w:space="0" w:color="auto"/>
            </w:tcBorders>
            <w:shd w:val="clear" w:color="auto" w:fill="C4BC96" w:themeFill="background2" w:themeFillShade="BF"/>
            <w:noWrap/>
            <w:vAlign w:val="center"/>
            <w:hideMark/>
          </w:tcPr>
          <w:p w:rsidR="007B024B" w:rsidRPr="007B024B" w:rsidRDefault="007B024B"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4</w:t>
            </w:r>
          </w:p>
        </w:tc>
        <w:tc>
          <w:tcPr>
            <w:tcW w:w="1184" w:type="dxa"/>
            <w:tcBorders>
              <w:top w:val="single" w:sz="18" w:space="0" w:color="auto"/>
              <w:left w:val="nil"/>
              <w:bottom w:val="single" w:sz="4" w:space="0" w:color="auto"/>
              <w:right w:val="single" w:sz="18" w:space="0" w:color="C00000"/>
            </w:tcBorders>
            <w:shd w:val="clear" w:color="auto" w:fill="C4BC96" w:themeFill="background2" w:themeFillShade="BF"/>
            <w:noWrap/>
            <w:vAlign w:val="center"/>
            <w:hideMark/>
          </w:tcPr>
          <w:p w:rsidR="007B024B" w:rsidRPr="007B024B" w:rsidRDefault="007B024B"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23,5%</w:t>
            </w:r>
          </w:p>
        </w:tc>
        <w:tc>
          <w:tcPr>
            <w:tcW w:w="1418" w:type="dxa"/>
            <w:tcBorders>
              <w:top w:val="single" w:sz="18" w:space="0" w:color="auto"/>
              <w:left w:val="single" w:sz="18" w:space="0" w:color="C00000"/>
              <w:bottom w:val="single" w:sz="4" w:space="0" w:color="auto"/>
              <w:right w:val="single" w:sz="4" w:space="0" w:color="auto"/>
            </w:tcBorders>
            <w:shd w:val="clear" w:color="auto" w:fill="FFD653"/>
            <w:noWrap/>
            <w:vAlign w:val="center"/>
            <w:hideMark/>
          </w:tcPr>
          <w:p w:rsidR="007B024B" w:rsidRPr="007B024B" w:rsidRDefault="007B024B" w:rsidP="007B024B">
            <w:pPr>
              <w:spacing w:line="240" w:lineRule="auto"/>
              <w:jc w:val="center"/>
              <w:rPr>
                <w:rFonts w:asciiTheme="majorHAnsi" w:hAnsiTheme="majorHAnsi"/>
                <w:bCs/>
                <w:color w:val="000000"/>
                <w:lang w:eastAsia="sk-SK"/>
              </w:rPr>
            </w:pPr>
            <w:r w:rsidRPr="007B024B">
              <w:rPr>
                <w:rFonts w:asciiTheme="majorHAnsi" w:hAnsiTheme="majorHAnsi"/>
                <w:bCs/>
                <w:color w:val="000000"/>
                <w:lang w:eastAsia="sk-SK"/>
              </w:rPr>
              <w:t>4,588</w:t>
            </w:r>
          </w:p>
        </w:tc>
        <w:tc>
          <w:tcPr>
            <w:tcW w:w="800" w:type="dxa"/>
            <w:tcBorders>
              <w:top w:val="single" w:sz="18" w:space="0" w:color="auto"/>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7</w:t>
            </w:r>
          </w:p>
        </w:tc>
        <w:tc>
          <w:tcPr>
            <w:tcW w:w="1043" w:type="dxa"/>
            <w:tcBorders>
              <w:top w:val="single" w:sz="18" w:space="0" w:color="auto"/>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lang w:eastAsia="sk-SK"/>
              </w:rPr>
            </w:pPr>
            <w:r w:rsidRPr="007B024B">
              <w:rPr>
                <w:rFonts w:asciiTheme="majorHAnsi" w:hAnsiTheme="majorHAnsi"/>
                <w:lang w:eastAsia="sk-SK"/>
              </w:rPr>
              <w:t>5</w:t>
            </w:r>
          </w:p>
        </w:tc>
        <w:tc>
          <w:tcPr>
            <w:tcW w:w="1417" w:type="dxa"/>
            <w:tcBorders>
              <w:top w:val="single" w:sz="18" w:space="0" w:color="auto"/>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lang w:eastAsia="sk-SK"/>
              </w:rPr>
            </w:pPr>
            <w:r w:rsidRPr="007B024B">
              <w:rPr>
                <w:rFonts w:asciiTheme="majorHAnsi" w:hAnsiTheme="majorHAnsi"/>
                <w:lang w:eastAsia="sk-SK"/>
              </w:rPr>
              <w:t>29,4%</w:t>
            </w:r>
          </w:p>
        </w:tc>
      </w:tr>
      <w:tr w:rsidR="00D961F1" w:rsidRPr="007B024B" w:rsidTr="002D3D93">
        <w:trPr>
          <w:trHeight w:val="300"/>
          <w:jc w:val="center"/>
        </w:trPr>
        <w:tc>
          <w:tcPr>
            <w:tcW w:w="2734" w:type="dxa"/>
            <w:tcBorders>
              <w:top w:val="single" w:sz="4" w:space="0" w:color="auto"/>
              <w:left w:val="single" w:sz="18" w:space="0" w:color="auto"/>
              <w:bottom w:val="single" w:sz="4" w:space="0" w:color="auto"/>
              <w:right w:val="single" w:sz="18" w:space="0" w:color="C00000"/>
            </w:tcBorders>
            <w:shd w:val="clear" w:color="auto" w:fill="auto"/>
            <w:noWrap/>
            <w:vAlign w:val="center"/>
            <w:hideMark/>
          </w:tcPr>
          <w:p w:rsidR="007B024B" w:rsidRPr="007B024B" w:rsidRDefault="007B024B" w:rsidP="007B024B">
            <w:pPr>
              <w:spacing w:line="240" w:lineRule="auto"/>
              <w:jc w:val="left"/>
              <w:rPr>
                <w:rFonts w:asciiTheme="majorHAnsi" w:hAnsiTheme="majorHAnsi"/>
                <w:color w:val="000000"/>
                <w:lang w:eastAsia="sk-SK"/>
              </w:rPr>
            </w:pPr>
            <w:r w:rsidRPr="007B024B">
              <w:rPr>
                <w:rFonts w:asciiTheme="majorHAnsi" w:hAnsiTheme="majorHAnsi"/>
                <w:color w:val="000000"/>
                <w:lang w:eastAsia="sk-SK"/>
              </w:rPr>
              <w:t>(2) istota, stabilita firmy</w:t>
            </w:r>
          </w:p>
        </w:tc>
        <w:tc>
          <w:tcPr>
            <w:tcW w:w="1145" w:type="dxa"/>
            <w:tcBorders>
              <w:top w:val="nil"/>
              <w:left w:val="single" w:sz="18" w:space="0" w:color="C00000"/>
              <w:bottom w:val="single" w:sz="4" w:space="0" w:color="auto"/>
              <w:right w:val="single" w:sz="4" w:space="0" w:color="auto"/>
            </w:tcBorders>
            <w:shd w:val="clear" w:color="auto" w:fill="C4BC96" w:themeFill="background2" w:themeFillShade="BF"/>
            <w:noWrap/>
            <w:vAlign w:val="center"/>
            <w:hideMark/>
          </w:tcPr>
          <w:p w:rsidR="007B024B" w:rsidRPr="007B024B" w:rsidRDefault="007B024B" w:rsidP="007B024B">
            <w:pPr>
              <w:spacing w:line="240" w:lineRule="auto"/>
              <w:jc w:val="center"/>
              <w:rPr>
                <w:rFonts w:asciiTheme="majorHAnsi" w:hAnsiTheme="majorHAnsi"/>
                <w:b/>
                <w:color w:val="000000"/>
                <w:lang w:eastAsia="sk-SK"/>
              </w:rPr>
            </w:pPr>
            <w:r w:rsidRPr="007B024B">
              <w:rPr>
                <w:rFonts w:asciiTheme="majorHAnsi" w:hAnsiTheme="majorHAnsi"/>
                <w:b/>
                <w:color w:val="000000"/>
                <w:lang w:eastAsia="sk-SK"/>
              </w:rPr>
              <w:t>6</w:t>
            </w:r>
          </w:p>
        </w:tc>
        <w:tc>
          <w:tcPr>
            <w:tcW w:w="1184" w:type="dxa"/>
            <w:tcBorders>
              <w:top w:val="nil"/>
              <w:left w:val="nil"/>
              <w:bottom w:val="single" w:sz="4" w:space="0" w:color="auto"/>
              <w:right w:val="single" w:sz="18" w:space="0" w:color="C00000"/>
            </w:tcBorders>
            <w:shd w:val="clear" w:color="auto" w:fill="C4BC96" w:themeFill="background2" w:themeFillShade="BF"/>
            <w:noWrap/>
            <w:vAlign w:val="center"/>
            <w:hideMark/>
          </w:tcPr>
          <w:p w:rsidR="007B024B" w:rsidRPr="007B024B" w:rsidRDefault="007B024B" w:rsidP="007B024B">
            <w:pPr>
              <w:spacing w:line="240" w:lineRule="auto"/>
              <w:jc w:val="center"/>
              <w:rPr>
                <w:rFonts w:asciiTheme="majorHAnsi" w:hAnsiTheme="majorHAnsi"/>
                <w:b/>
                <w:lang w:eastAsia="sk-SK"/>
              </w:rPr>
            </w:pPr>
            <w:r w:rsidRPr="007B024B">
              <w:rPr>
                <w:rFonts w:asciiTheme="majorHAnsi" w:hAnsiTheme="majorHAnsi"/>
                <w:b/>
                <w:lang w:eastAsia="sk-SK"/>
              </w:rPr>
              <w:t>35,3%</w:t>
            </w:r>
          </w:p>
        </w:tc>
        <w:tc>
          <w:tcPr>
            <w:tcW w:w="1418" w:type="dxa"/>
            <w:tcBorders>
              <w:top w:val="nil"/>
              <w:left w:val="single" w:sz="18" w:space="0" w:color="C00000"/>
              <w:bottom w:val="single" w:sz="4" w:space="0" w:color="auto"/>
              <w:right w:val="single" w:sz="4" w:space="0" w:color="auto"/>
            </w:tcBorders>
            <w:shd w:val="clear" w:color="auto" w:fill="FFD653"/>
            <w:noWrap/>
            <w:vAlign w:val="center"/>
            <w:hideMark/>
          </w:tcPr>
          <w:p w:rsidR="007B024B" w:rsidRPr="007B024B" w:rsidRDefault="007B024B" w:rsidP="007B024B">
            <w:pPr>
              <w:spacing w:line="240" w:lineRule="auto"/>
              <w:jc w:val="center"/>
              <w:rPr>
                <w:rFonts w:asciiTheme="majorHAnsi" w:hAnsiTheme="majorHAnsi"/>
                <w:b/>
                <w:bCs/>
                <w:color w:val="000000"/>
                <w:lang w:eastAsia="sk-SK"/>
              </w:rPr>
            </w:pPr>
            <w:r w:rsidRPr="007B024B">
              <w:rPr>
                <w:rFonts w:asciiTheme="majorHAnsi" w:hAnsiTheme="majorHAnsi"/>
                <w:b/>
                <w:bCs/>
                <w:color w:val="000000"/>
                <w:lang w:eastAsia="sk-SK"/>
              </w:rPr>
              <w:t>2,588</w:t>
            </w:r>
          </w:p>
        </w:tc>
        <w:tc>
          <w:tcPr>
            <w:tcW w:w="800"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1</w:t>
            </w:r>
          </w:p>
        </w:tc>
        <w:tc>
          <w:tcPr>
            <w:tcW w:w="1043"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lang w:eastAsia="sk-SK"/>
              </w:rPr>
            </w:pPr>
            <w:r w:rsidRPr="007B024B">
              <w:rPr>
                <w:rFonts w:asciiTheme="majorHAnsi" w:hAnsiTheme="majorHAnsi"/>
                <w:lang w:eastAsia="sk-SK"/>
              </w:rPr>
              <w:t>6</w:t>
            </w:r>
          </w:p>
        </w:tc>
        <w:tc>
          <w:tcPr>
            <w:tcW w:w="1417"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lang w:eastAsia="sk-SK"/>
              </w:rPr>
            </w:pPr>
            <w:r w:rsidRPr="007B024B">
              <w:rPr>
                <w:rFonts w:asciiTheme="majorHAnsi" w:hAnsiTheme="majorHAnsi"/>
                <w:lang w:eastAsia="sk-SK"/>
              </w:rPr>
              <w:t>35,3%</w:t>
            </w:r>
          </w:p>
        </w:tc>
      </w:tr>
      <w:tr w:rsidR="00D961F1" w:rsidRPr="007B024B" w:rsidTr="002D3D93">
        <w:trPr>
          <w:trHeight w:val="300"/>
          <w:jc w:val="center"/>
        </w:trPr>
        <w:tc>
          <w:tcPr>
            <w:tcW w:w="2734" w:type="dxa"/>
            <w:tcBorders>
              <w:top w:val="single" w:sz="4" w:space="0" w:color="auto"/>
              <w:left w:val="single" w:sz="18" w:space="0" w:color="auto"/>
              <w:bottom w:val="single" w:sz="4" w:space="0" w:color="auto"/>
              <w:right w:val="single" w:sz="18" w:space="0" w:color="C00000"/>
            </w:tcBorders>
            <w:shd w:val="clear" w:color="auto" w:fill="auto"/>
            <w:noWrap/>
            <w:vAlign w:val="center"/>
            <w:hideMark/>
          </w:tcPr>
          <w:p w:rsidR="007B024B" w:rsidRPr="007B024B" w:rsidRDefault="007B024B" w:rsidP="007B024B">
            <w:pPr>
              <w:spacing w:line="240" w:lineRule="auto"/>
              <w:jc w:val="left"/>
              <w:rPr>
                <w:rFonts w:asciiTheme="majorHAnsi" w:hAnsiTheme="majorHAnsi"/>
                <w:color w:val="000000"/>
                <w:lang w:eastAsia="sk-SK"/>
              </w:rPr>
            </w:pPr>
            <w:r w:rsidRPr="007B024B">
              <w:rPr>
                <w:rFonts w:asciiTheme="majorHAnsi" w:hAnsiTheme="majorHAnsi"/>
                <w:color w:val="000000"/>
                <w:lang w:eastAsia="sk-SK"/>
              </w:rPr>
              <w:t>(3) platové podmienky</w:t>
            </w:r>
          </w:p>
        </w:tc>
        <w:tc>
          <w:tcPr>
            <w:tcW w:w="1145" w:type="dxa"/>
            <w:tcBorders>
              <w:top w:val="nil"/>
              <w:left w:val="single" w:sz="18" w:space="0" w:color="C00000"/>
              <w:bottom w:val="single" w:sz="4" w:space="0" w:color="auto"/>
              <w:right w:val="single" w:sz="4" w:space="0" w:color="auto"/>
            </w:tcBorders>
            <w:shd w:val="clear" w:color="auto" w:fill="C4BC96" w:themeFill="background2" w:themeFillShade="BF"/>
            <w:noWrap/>
            <w:vAlign w:val="center"/>
            <w:hideMark/>
          </w:tcPr>
          <w:p w:rsidR="007B024B" w:rsidRPr="007B024B" w:rsidRDefault="007B024B" w:rsidP="007B024B">
            <w:pPr>
              <w:spacing w:line="240" w:lineRule="auto"/>
              <w:jc w:val="center"/>
              <w:rPr>
                <w:rFonts w:asciiTheme="majorHAnsi" w:hAnsiTheme="majorHAnsi"/>
                <w:b/>
                <w:color w:val="000000"/>
                <w:lang w:eastAsia="sk-SK"/>
              </w:rPr>
            </w:pPr>
            <w:r w:rsidRPr="007B024B">
              <w:rPr>
                <w:rFonts w:asciiTheme="majorHAnsi" w:hAnsiTheme="majorHAnsi"/>
                <w:b/>
                <w:color w:val="000000"/>
                <w:lang w:eastAsia="sk-SK"/>
              </w:rPr>
              <w:t>6</w:t>
            </w:r>
          </w:p>
        </w:tc>
        <w:tc>
          <w:tcPr>
            <w:tcW w:w="1184" w:type="dxa"/>
            <w:tcBorders>
              <w:top w:val="nil"/>
              <w:left w:val="nil"/>
              <w:bottom w:val="single" w:sz="4" w:space="0" w:color="auto"/>
              <w:right w:val="single" w:sz="18" w:space="0" w:color="C00000"/>
            </w:tcBorders>
            <w:shd w:val="clear" w:color="auto" w:fill="C4BC96" w:themeFill="background2" w:themeFillShade="BF"/>
            <w:noWrap/>
            <w:vAlign w:val="center"/>
            <w:hideMark/>
          </w:tcPr>
          <w:p w:rsidR="007B024B" w:rsidRPr="007B024B" w:rsidRDefault="007B024B" w:rsidP="007B024B">
            <w:pPr>
              <w:spacing w:line="240" w:lineRule="auto"/>
              <w:jc w:val="center"/>
              <w:rPr>
                <w:rFonts w:asciiTheme="majorHAnsi" w:hAnsiTheme="majorHAnsi"/>
                <w:b/>
                <w:lang w:eastAsia="sk-SK"/>
              </w:rPr>
            </w:pPr>
            <w:r w:rsidRPr="007B024B">
              <w:rPr>
                <w:rFonts w:asciiTheme="majorHAnsi" w:hAnsiTheme="majorHAnsi"/>
                <w:b/>
                <w:lang w:eastAsia="sk-SK"/>
              </w:rPr>
              <w:t>35,3%</w:t>
            </w:r>
          </w:p>
        </w:tc>
        <w:tc>
          <w:tcPr>
            <w:tcW w:w="1418" w:type="dxa"/>
            <w:tcBorders>
              <w:top w:val="nil"/>
              <w:left w:val="single" w:sz="18" w:space="0" w:color="C00000"/>
              <w:bottom w:val="single" w:sz="4" w:space="0" w:color="auto"/>
              <w:right w:val="single" w:sz="4" w:space="0" w:color="auto"/>
            </w:tcBorders>
            <w:shd w:val="clear" w:color="auto" w:fill="FFD653"/>
            <w:noWrap/>
            <w:vAlign w:val="center"/>
            <w:hideMark/>
          </w:tcPr>
          <w:p w:rsidR="007B024B" w:rsidRPr="007B024B" w:rsidRDefault="007B024B"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2,882</w:t>
            </w:r>
          </w:p>
        </w:tc>
        <w:tc>
          <w:tcPr>
            <w:tcW w:w="800"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1</w:t>
            </w:r>
          </w:p>
        </w:tc>
        <w:tc>
          <w:tcPr>
            <w:tcW w:w="1043"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lang w:eastAsia="sk-SK"/>
              </w:rPr>
            </w:pPr>
            <w:r w:rsidRPr="007B024B">
              <w:rPr>
                <w:rFonts w:asciiTheme="majorHAnsi" w:hAnsiTheme="majorHAnsi"/>
                <w:lang w:eastAsia="sk-SK"/>
              </w:rPr>
              <w:t>6</w:t>
            </w:r>
          </w:p>
        </w:tc>
        <w:tc>
          <w:tcPr>
            <w:tcW w:w="1417"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lang w:eastAsia="sk-SK"/>
              </w:rPr>
            </w:pPr>
            <w:r w:rsidRPr="007B024B">
              <w:rPr>
                <w:rFonts w:asciiTheme="majorHAnsi" w:hAnsiTheme="majorHAnsi"/>
                <w:lang w:eastAsia="sk-SK"/>
              </w:rPr>
              <w:t>35,3%</w:t>
            </w:r>
          </w:p>
        </w:tc>
      </w:tr>
      <w:tr w:rsidR="00D961F1" w:rsidRPr="007B024B" w:rsidTr="002D3D93">
        <w:trPr>
          <w:trHeight w:val="315"/>
          <w:jc w:val="center"/>
        </w:trPr>
        <w:tc>
          <w:tcPr>
            <w:tcW w:w="2734" w:type="dxa"/>
            <w:tcBorders>
              <w:top w:val="single" w:sz="4" w:space="0" w:color="auto"/>
              <w:left w:val="single" w:sz="18" w:space="0" w:color="auto"/>
              <w:bottom w:val="single" w:sz="4" w:space="0" w:color="auto"/>
              <w:right w:val="single" w:sz="18" w:space="0" w:color="C00000"/>
            </w:tcBorders>
            <w:shd w:val="clear" w:color="auto" w:fill="auto"/>
            <w:noWrap/>
            <w:vAlign w:val="center"/>
            <w:hideMark/>
          </w:tcPr>
          <w:p w:rsidR="007B024B" w:rsidRPr="007B024B" w:rsidRDefault="007B024B" w:rsidP="007B024B">
            <w:pPr>
              <w:spacing w:line="240" w:lineRule="auto"/>
              <w:jc w:val="left"/>
              <w:rPr>
                <w:rFonts w:asciiTheme="majorHAnsi" w:hAnsiTheme="majorHAnsi"/>
                <w:color w:val="000000"/>
                <w:lang w:eastAsia="sk-SK"/>
              </w:rPr>
            </w:pPr>
            <w:r w:rsidRPr="007B024B">
              <w:rPr>
                <w:rFonts w:asciiTheme="majorHAnsi" w:hAnsiTheme="majorHAnsi"/>
                <w:color w:val="000000"/>
                <w:lang w:eastAsia="sk-SK"/>
              </w:rPr>
              <w:t>(4) životné šance</w:t>
            </w:r>
          </w:p>
        </w:tc>
        <w:tc>
          <w:tcPr>
            <w:tcW w:w="1145" w:type="dxa"/>
            <w:tcBorders>
              <w:top w:val="nil"/>
              <w:left w:val="single" w:sz="18" w:space="0" w:color="C00000"/>
              <w:bottom w:val="single" w:sz="4" w:space="0" w:color="auto"/>
              <w:right w:val="single" w:sz="4" w:space="0" w:color="auto"/>
            </w:tcBorders>
            <w:shd w:val="clear" w:color="auto" w:fill="C4BC96" w:themeFill="background2" w:themeFillShade="BF"/>
            <w:noWrap/>
            <w:vAlign w:val="center"/>
            <w:hideMark/>
          </w:tcPr>
          <w:p w:rsidR="007B024B" w:rsidRPr="007B024B" w:rsidRDefault="007B024B"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3</w:t>
            </w:r>
          </w:p>
        </w:tc>
        <w:tc>
          <w:tcPr>
            <w:tcW w:w="1184" w:type="dxa"/>
            <w:tcBorders>
              <w:top w:val="nil"/>
              <w:left w:val="nil"/>
              <w:bottom w:val="single" w:sz="4" w:space="0" w:color="auto"/>
              <w:right w:val="single" w:sz="18" w:space="0" w:color="C00000"/>
            </w:tcBorders>
            <w:shd w:val="clear" w:color="auto" w:fill="C4BC96" w:themeFill="background2" w:themeFillShade="BF"/>
            <w:noWrap/>
            <w:vAlign w:val="center"/>
            <w:hideMark/>
          </w:tcPr>
          <w:p w:rsidR="007B024B" w:rsidRPr="007B024B" w:rsidRDefault="007B024B" w:rsidP="007B024B">
            <w:pPr>
              <w:spacing w:line="240" w:lineRule="auto"/>
              <w:jc w:val="center"/>
              <w:rPr>
                <w:rFonts w:asciiTheme="majorHAnsi" w:hAnsiTheme="majorHAnsi"/>
                <w:lang w:eastAsia="sk-SK"/>
              </w:rPr>
            </w:pPr>
            <w:r w:rsidRPr="007B024B">
              <w:rPr>
                <w:rFonts w:asciiTheme="majorHAnsi" w:hAnsiTheme="majorHAnsi"/>
                <w:lang w:eastAsia="sk-SK"/>
              </w:rPr>
              <w:t>17,6%</w:t>
            </w:r>
          </w:p>
        </w:tc>
        <w:tc>
          <w:tcPr>
            <w:tcW w:w="1418" w:type="dxa"/>
            <w:tcBorders>
              <w:top w:val="nil"/>
              <w:left w:val="single" w:sz="18" w:space="0" w:color="C00000"/>
              <w:bottom w:val="single" w:sz="4" w:space="0" w:color="auto"/>
              <w:right w:val="single" w:sz="4" w:space="0" w:color="auto"/>
            </w:tcBorders>
            <w:shd w:val="clear" w:color="auto" w:fill="FFD653"/>
            <w:noWrap/>
            <w:vAlign w:val="center"/>
            <w:hideMark/>
          </w:tcPr>
          <w:p w:rsidR="007B024B" w:rsidRPr="007B024B" w:rsidRDefault="007B024B"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3,411</w:t>
            </w:r>
          </w:p>
        </w:tc>
        <w:tc>
          <w:tcPr>
            <w:tcW w:w="800"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4</w:t>
            </w:r>
          </w:p>
        </w:tc>
        <w:tc>
          <w:tcPr>
            <w:tcW w:w="1043"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lang w:eastAsia="sk-SK"/>
              </w:rPr>
            </w:pPr>
            <w:r w:rsidRPr="007B024B">
              <w:rPr>
                <w:rFonts w:asciiTheme="majorHAnsi" w:hAnsiTheme="majorHAnsi"/>
                <w:lang w:eastAsia="sk-SK"/>
              </w:rPr>
              <w:t>7</w:t>
            </w:r>
          </w:p>
        </w:tc>
        <w:tc>
          <w:tcPr>
            <w:tcW w:w="1417"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lang w:eastAsia="sk-SK"/>
              </w:rPr>
            </w:pPr>
            <w:r w:rsidRPr="007B024B">
              <w:rPr>
                <w:rFonts w:asciiTheme="majorHAnsi" w:hAnsiTheme="majorHAnsi"/>
                <w:lang w:eastAsia="sk-SK"/>
              </w:rPr>
              <w:t>41,2%</w:t>
            </w:r>
          </w:p>
        </w:tc>
      </w:tr>
      <w:tr w:rsidR="00D961F1" w:rsidRPr="007B024B" w:rsidTr="002D3D93">
        <w:trPr>
          <w:trHeight w:val="300"/>
          <w:jc w:val="center"/>
        </w:trPr>
        <w:tc>
          <w:tcPr>
            <w:tcW w:w="2734" w:type="dxa"/>
            <w:tcBorders>
              <w:top w:val="single" w:sz="4" w:space="0" w:color="auto"/>
              <w:left w:val="single" w:sz="18" w:space="0" w:color="auto"/>
              <w:bottom w:val="single" w:sz="4" w:space="0" w:color="auto"/>
              <w:right w:val="single" w:sz="18" w:space="0" w:color="C00000"/>
            </w:tcBorders>
            <w:shd w:val="clear" w:color="auto" w:fill="auto"/>
            <w:noWrap/>
            <w:vAlign w:val="center"/>
            <w:hideMark/>
          </w:tcPr>
          <w:p w:rsidR="007B024B" w:rsidRPr="007B024B" w:rsidRDefault="007B024B" w:rsidP="007B024B">
            <w:pPr>
              <w:spacing w:line="240" w:lineRule="auto"/>
              <w:jc w:val="left"/>
              <w:rPr>
                <w:rFonts w:asciiTheme="majorHAnsi" w:hAnsiTheme="majorHAnsi"/>
                <w:color w:val="000000"/>
                <w:lang w:eastAsia="sk-SK"/>
              </w:rPr>
            </w:pPr>
            <w:r w:rsidRPr="007B024B">
              <w:rPr>
                <w:rFonts w:asciiTheme="majorHAnsi" w:hAnsiTheme="majorHAnsi"/>
                <w:color w:val="000000"/>
                <w:lang w:eastAsia="sk-SK"/>
              </w:rPr>
              <w:t>(5) náhoda</w:t>
            </w:r>
          </w:p>
        </w:tc>
        <w:tc>
          <w:tcPr>
            <w:tcW w:w="1145" w:type="dxa"/>
            <w:tcBorders>
              <w:top w:val="nil"/>
              <w:left w:val="single" w:sz="18" w:space="0" w:color="C00000"/>
              <w:bottom w:val="single" w:sz="4" w:space="0" w:color="auto"/>
              <w:right w:val="single" w:sz="4" w:space="0" w:color="auto"/>
            </w:tcBorders>
            <w:shd w:val="clear" w:color="auto" w:fill="C4BC96" w:themeFill="background2" w:themeFillShade="BF"/>
            <w:noWrap/>
            <w:vAlign w:val="center"/>
            <w:hideMark/>
          </w:tcPr>
          <w:p w:rsidR="007B024B" w:rsidRPr="007B024B" w:rsidRDefault="007B024B"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1</w:t>
            </w:r>
          </w:p>
        </w:tc>
        <w:tc>
          <w:tcPr>
            <w:tcW w:w="1184" w:type="dxa"/>
            <w:tcBorders>
              <w:top w:val="nil"/>
              <w:left w:val="nil"/>
              <w:bottom w:val="single" w:sz="4" w:space="0" w:color="auto"/>
              <w:right w:val="single" w:sz="18" w:space="0" w:color="C00000"/>
            </w:tcBorders>
            <w:shd w:val="clear" w:color="auto" w:fill="C4BC96" w:themeFill="background2" w:themeFillShade="BF"/>
            <w:noWrap/>
            <w:vAlign w:val="center"/>
            <w:hideMark/>
          </w:tcPr>
          <w:p w:rsidR="007B024B" w:rsidRPr="007B024B" w:rsidRDefault="007B024B" w:rsidP="007B024B">
            <w:pPr>
              <w:spacing w:line="240" w:lineRule="auto"/>
              <w:jc w:val="center"/>
              <w:rPr>
                <w:rFonts w:asciiTheme="majorHAnsi" w:hAnsiTheme="majorHAnsi"/>
                <w:lang w:eastAsia="sk-SK"/>
              </w:rPr>
            </w:pPr>
            <w:r w:rsidRPr="007B024B">
              <w:rPr>
                <w:rFonts w:asciiTheme="majorHAnsi" w:hAnsiTheme="majorHAnsi"/>
                <w:lang w:eastAsia="sk-SK"/>
              </w:rPr>
              <w:t>5,9%</w:t>
            </w:r>
          </w:p>
        </w:tc>
        <w:tc>
          <w:tcPr>
            <w:tcW w:w="1418" w:type="dxa"/>
            <w:tcBorders>
              <w:top w:val="nil"/>
              <w:left w:val="single" w:sz="18" w:space="0" w:color="C00000"/>
              <w:bottom w:val="single" w:sz="4" w:space="0" w:color="auto"/>
              <w:right w:val="single" w:sz="4" w:space="0" w:color="auto"/>
            </w:tcBorders>
            <w:shd w:val="clear" w:color="auto" w:fill="FFD653"/>
            <w:noWrap/>
            <w:vAlign w:val="center"/>
            <w:hideMark/>
          </w:tcPr>
          <w:p w:rsidR="007B024B" w:rsidRPr="007B024B" w:rsidRDefault="007B024B"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5,764</w:t>
            </w:r>
          </w:p>
        </w:tc>
        <w:tc>
          <w:tcPr>
            <w:tcW w:w="800"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b/>
                <w:color w:val="000000"/>
                <w:lang w:eastAsia="sk-SK"/>
              </w:rPr>
            </w:pPr>
            <w:r w:rsidRPr="007B024B">
              <w:rPr>
                <w:rFonts w:asciiTheme="majorHAnsi" w:hAnsiTheme="majorHAnsi"/>
                <w:b/>
                <w:color w:val="000000"/>
                <w:lang w:eastAsia="sk-SK"/>
              </w:rPr>
              <w:t>7</w:t>
            </w:r>
          </w:p>
        </w:tc>
        <w:tc>
          <w:tcPr>
            <w:tcW w:w="1043"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b/>
                <w:lang w:eastAsia="sk-SK"/>
              </w:rPr>
            </w:pPr>
            <w:r w:rsidRPr="007B024B">
              <w:rPr>
                <w:rFonts w:asciiTheme="majorHAnsi" w:hAnsiTheme="majorHAnsi"/>
                <w:b/>
                <w:lang w:eastAsia="sk-SK"/>
              </w:rPr>
              <w:t>8</w:t>
            </w:r>
          </w:p>
        </w:tc>
        <w:tc>
          <w:tcPr>
            <w:tcW w:w="1417"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b/>
                <w:lang w:eastAsia="sk-SK"/>
              </w:rPr>
            </w:pPr>
            <w:r w:rsidRPr="007B024B">
              <w:rPr>
                <w:rFonts w:asciiTheme="majorHAnsi" w:hAnsiTheme="majorHAnsi"/>
                <w:b/>
                <w:lang w:eastAsia="sk-SK"/>
              </w:rPr>
              <w:t>47,1%</w:t>
            </w:r>
          </w:p>
        </w:tc>
      </w:tr>
      <w:tr w:rsidR="00D961F1" w:rsidRPr="007B024B" w:rsidTr="002D3D93">
        <w:trPr>
          <w:trHeight w:val="300"/>
          <w:jc w:val="center"/>
        </w:trPr>
        <w:tc>
          <w:tcPr>
            <w:tcW w:w="2734" w:type="dxa"/>
            <w:tcBorders>
              <w:top w:val="single" w:sz="4" w:space="0" w:color="auto"/>
              <w:left w:val="single" w:sz="18" w:space="0" w:color="auto"/>
              <w:bottom w:val="single" w:sz="4" w:space="0" w:color="auto"/>
              <w:right w:val="single" w:sz="18" w:space="0" w:color="C00000"/>
            </w:tcBorders>
            <w:shd w:val="clear" w:color="auto" w:fill="auto"/>
            <w:noWrap/>
            <w:vAlign w:val="center"/>
            <w:hideMark/>
          </w:tcPr>
          <w:p w:rsidR="007B024B" w:rsidRPr="007B024B" w:rsidRDefault="007B024B" w:rsidP="007B024B">
            <w:pPr>
              <w:spacing w:line="240" w:lineRule="auto"/>
              <w:jc w:val="left"/>
              <w:rPr>
                <w:rFonts w:asciiTheme="majorHAnsi" w:hAnsiTheme="majorHAnsi"/>
                <w:color w:val="000000"/>
                <w:lang w:eastAsia="sk-SK"/>
              </w:rPr>
            </w:pPr>
            <w:r w:rsidRPr="007B024B">
              <w:rPr>
                <w:rFonts w:asciiTheme="majorHAnsi" w:hAnsiTheme="majorHAnsi"/>
                <w:color w:val="000000"/>
                <w:lang w:eastAsia="sk-SK"/>
              </w:rPr>
              <w:t>(6) nedostatok iných príležitostí</w:t>
            </w:r>
          </w:p>
        </w:tc>
        <w:tc>
          <w:tcPr>
            <w:tcW w:w="1145" w:type="dxa"/>
            <w:tcBorders>
              <w:top w:val="nil"/>
              <w:left w:val="single" w:sz="18" w:space="0" w:color="C00000"/>
              <w:bottom w:val="single" w:sz="4" w:space="0" w:color="auto"/>
              <w:right w:val="single" w:sz="4" w:space="0" w:color="auto"/>
            </w:tcBorders>
            <w:shd w:val="clear" w:color="auto" w:fill="C4BC96" w:themeFill="background2" w:themeFillShade="BF"/>
            <w:noWrap/>
            <w:vAlign w:val="center"/>
            <w:hideMark/>
          </w:tcPr>
          <w:p w:rsidR="007B024B" w:rsidRPr="007B024B" w:rsidRDefault="007B024B"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2</w:t>
            </w:r>
          </w:p>
        </w:tc>
        <w:tc>
          <w:tcPr>
            <w:tcW w:w="1184" w:type="dxa"/>
            <w:tcBorders>
              <w:top w:val="nil"/>
              <w:left w:val="nil"/>
              <w:bottom w:val="single" w:sz="4" w:space="0" w:color="auto"/>
              <w:right w:val="single" w:sz="18" w:space="0" w:color="C00000"/>
            </w:tcBorders>
            <w:shd w:val="clear" w:color="auto" w:fill="C4BC96" w:themeFill="background2" w:themeFillShade="BF"/>
            <w:noWrap/>
            <w:vAlign w:val="center"/>
            <w:hideMark/>
          </w:tcPr>
          <w:p w:rsidR="007B024B" w:rsidRPr="007B024B" w:rsidRDefault="007B024B" w:rsidP="007B024B">
            <w:pPr>
              <w:spacing w:line="240" w:lineRule="auto"/>
              <w:jc w:val="center"/>
              <w:rPr>
                <w:rFonts w:asciiTheme="majorHAnsi" w:hAnsiTheme="majorHAnsi"/>
                <w:lang w:eastAsia="sk-SK"/>
              </w:rPr>
            </w:pPr>
            <w:r w:rsidRPr="007B024B">
              <w:rPr>
                <w:rFonts w:asciiTheme="majorHAnsi" w:hAnsiTheme="majorHAnsi"/>
                <w:lang w:eastAsia="sk-SK"/>
              </w:rPr>
              <w:t>11,8%</w:t>
            </w:r>
          </w:p>
        </w:tc>
        <w:tc>
          <w:tcPr>
            <w:tcW w:w="1418" w:type="dxa"/>
            <w:tcBorders>
              <w:top w:val="nil"/>
              <w:left w:val="single" w:sz="18" w:space="0" w:color="C00000"/>
              <w:bottom w:val="single" w:sz="4" w:space="0" w:color="auto"/>
              <w:right w:val="single" w:sz="4" w:space="0" w:color="auto"/>
            </w:tcBorders>
            <w:shd w:val="clear" w:color="auto" w:fill="FFD653"/>
            <w:noWrap/>
            <w:vAlign w:val="center"/>
            <w:hideMark/>
          </w:tcPr>
          <w:p w:rsidR="007B024B" w:rsidRPr="007B024B" w:rsidRDefault="007B024B"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4,529</w:t>
            </w:r>
          </w:p>
        </w:tc>
        <w:tc>
          <w:tcPr>
            <w:tcW w:w="800"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3</w:t>
            </w:r>
          </w:p>
        </w:tc>
        <w:tc>
          <w:tcPr>
            <w:tcW w:w="1043"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lang w:eastAsia="sk-SK"/>
              </w:rPr>
            </w:pPr>
            <w:r w:rsidRPr="007B024B">
              <w:rPr>
                <w:rFonts w:asciiTheme="majorHAnsi" w:hAnsiTheme="majorHAnsi"/>
                <w:lang w:eastAsia="sk-SK"/>
              </w:rPr>
              <w:t>5</w:t>
            </w:r>
          </w:p>
        </w:tc>
        <w:tc>
          <w:tcPr>
            <w:tcW w:w="1417"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lang w:eastAsia="sk-SK"/>
              </w:rPr>
            </w:pPr>
            <w:r w:rsidRPr="007B024B">
              <w:rPr>
                <w:rFonts w:asciiTheme="majorHAnsi" w:hAnsiTheme="majorHAnsi"/>
                <w:lang w:eastAsia="sk-SK"/>
              </w:rPr>
              <w:t>29,4%</w:t>
            </w:r>
          </w:p>
        </w:tc>
      </w:tr>
      <w:tr w:rsidR="00D961F1" w:rsidRPr="007B024B" w:rsidTr="002D3D93">
        <w:trPr>
          <w:trHeight w:val="300"/>
          <w:jc w:val="center"/>
        </w:trPr>
        <w:tc>
          <w:tcPr>
            <w:tcW w:w="2734" w:type="dxa"/>
            <w:tcBorders>
              <w:top w:val="single" w:sz="4" w:space="0" w:color="auto"/>
              <w:left w:val="single" w:sz="18" w:space="0" w:color="auto"/>
              <w:bottom w:val="single" w:sz="4" w:space="0" w:color="auto"/>
              <w:right w:val="single" w:sz="18" w:space="0" w:color="C00000"/>
            </w:tcBorders>
            <w:shd w:val="clear" w:color="auto" w:fill="auto"/>
            <w:noWrap/>
            <w:vAlign w:val="center"/>
            <w:hideMark/>
          </w:tcPr>
          <w:p w:rsidR="007B024B" w:rsidRPr="007B024B" w:rsidRDefault="007B024B" w:rsidP="007B024B">
            <w:pPr>
              <w:spacing w:line="240" w:lineRule="auto"/>
              <w:jc w:val="left"/>
              <w:rPr>
                <w:rFonts w:asciiTheme="majorHAnsi" w:hAnsiTheme="majorHAnsi"/>
                <w:color w:val="000000"/>
                <w:lang w:eastAsia="sk-SK"/>
              </w:rPr>
            </w:pPr>
            <w:r w:rsidRPr="007B024B">
              <w:rPr>
                <w:rFonts w:asciiTheme="majorHAnsi" w:hAnsiTheme="majorHAnsi"/>
                <w:color w:val="000000"/>
                <w:lang w:eastAsia="sk-SK"/>
              </w:rPr>
              <w:t>(7) prestíž vykonávanej práce</w:t>
            </w:r>
          </w:p>
        </w:tc>
        <w:tc>
          <w:tcPr>
            <w:tcW w:w="1145" w:type="dxa"/>
            <w:tcBorders>
              <w:top w:val="nil"/>
              <w:left w:val="single" w:sz="18" w:space="0" w:color="C00000"/>
              <w:bottom w:val="single" w:sz="4" w:space="0" w:color="auto"/>
              <w:right w:val="single" w:sz="4" w:space="0" w:color="auto"/>
            </w:tcBorders>
            <w:shd w:val="clear" w:color="auto" w:fill="C4BC96" w:themeFill="background2" w:themeFillShade="BF"/>
            <w:noWrap/>
            <w:vAlign w:val="center"/>
            <w:hideMark/>
          </w:tcPr>
          <w:p w:rsidR="007B024B" w:rsidRPr="007B024B" w:rsidRDefault="007B024B"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1</w:t>
            </w:r>
          </w:p>
        </w:tc>
        <w:tc>
          <w:tcPr>
            <w:tcW w:w="1184" w:type="dxa"/>
            <w:tcBorders>
              <w:top w:val="nil"/>
              <w:left w:val="nil"/>
              <w:bottom w:val="single" w:sz="4" w:space="0" w:color="auto"/>
              <w:right w:val="single" w:sz="18" w:space="0" w:color="C00000"/>
            </w:tcBorders>
            <w:shd w:val="clear" w:color="auto" w:fill="C4BC96" w:themeFill="background2" w:themeFillShade="BF"/>
            <w:noWrap/>
            <w:vAlign w:val="center"/>
            <w:hideMark/>
          </w:tcPr>
          <w:p w:rsidR="007B024B" w:rsidRPr="007B024B" w:rsidRDefault="007B024B" w:rsidP="007B024B">
            <w:pPr>
              <w:spacing w:line="240" w:lineRule="auto"/>
              <w:jc w:val="center"/>
              <w:rPr>
                <w:rFonts w:asciiTheme="majorHAnsi" w:hAnsiTheme="majorHAnsi"/>
                <w:lang w:eastAsia="sk-SK"/>
              </w:rPr>
            </w:pPr>
            <w:r w:rsidRPr="007B024B">
              <w:rPr>
                <w:rFonts w:asciiTheme="majorHAnsi" w:hAnsiTheme="majorHAnsi"/>
                <w:lang w:eastAsia="sk-SK"/>
              </w:rPr>
              <w:t>5,9%</w:t>
            </w:r>
          </w:p>
        </w:tc>
        <w:tc>
          <w:tcPr>
            <w:tcW w:w="1418" w:type="dxa"/>
            <w:tcBorders>
              <w:top w:val="nil"/>
              <w:left w:val="single" w:sz="18" w:space="0" w:color="C00000"/>
              <w:bottom w:val="single" w:sz="4" w:space="0" w:color="auto"/>
              <w:right w:val="single" w:sz="4" w:space="0" w:color="auto"/>
            </w:tcBorders>
            <w:shd w:val="clear" w:color="auto" w:fill="FFD653"/>
            <w:noWrap/>
            <w:vAlign w:val="center"/>
            <w:hideMark/>
          </w:tcPr>
          <w:p w:rsidR="007B024B" w:rsidRPr="007B024B" w:rsidRDefault="007B024B"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4,647</w:t>
            </w:r>
          </w:p>
        </w:tc>
        <w:tc>
          <w:tcPr>
            <w:tcW w:w="800"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7</w:t>
            </w:r>
            <w:r w:rsidR="00AB6089">
              <w:rPr>
                <w:rFonts w:asciiTheme="majorHAnsi" w:hAnsiTheme="majorHAnsi"/>
                <w:color w:val="000000"/>
                <w:lang w:eastAsia="sk-SK"/>
              </w:rPr>
              <w:t xml:space="preserve"> a 2</w:t>
            </w:r>
          </w:p>
        </w:tc>
        <w:tc>
          <w:tcPr>
            <w:tcW w:w="1043"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lang w:eastAsia="sk-SK"/>
              </w:rPr>
            </w:pPr>
            <w:r w:rsidRPr="007B024B">
              <w:rPr>
                <w:rFonts w:asciiTheme="majorHAnsi" w:hAnsiTheme="majorHAnsi"/>
                <w:lang w:eastAsia="sk-SK"/>
              </w:rPr>
              <w:t>5</w:t>
            </w:r>
          </w:p>
        </w:tc>
        <w:tc>
          <w:tcPr>
            <w:tcW w:w="1417" w:type="dxa"/>
            <w:tcBorders>
              <w:top w:val="nil"/>
              <w:left w:val="nil"/>
              <w:bottom w:val="single" w:sz="4" w:space="0" w:color="auto"/>
              <w:right w:val="single" w:sz="4" w:space="0" w:color="auto"/>
            </w:tcBorders>
            <w:shd w:val="clear" w:color="auto" w:fill="FFFF99"/>
            <w:noWrap/>
            <w:vAlign w:val="center"/>
            <w:hideMark/>
          </w:tcPr>
          <w:p w:rsidR="007B024B" w:rsidRPr="007B024B" w:rsidRDefault="007B024B" w:rsidP="007B024B">
            <w:pPr>
              <w:spacing w:line="240" w:lineRule="auto"/>
              <w:jc w:val="center"/>
              <w:rPr>
                <w:rFonts w:asciiTheme="majorHAnsi" w:hAnsiTheme="majorHAnsi"/>
                <w:lang w:eastAsia="sk-SK"/>
              </w:rPr>
            </w:pPr>
            <w:r w:rsidRPr="007B024B">
              <w:rPr>
                <w:rFonts w:asciiTheme="majorHAnsi" w:hAnsiTheme="majorHAnsi"/>
                <w:lang w:eastAsia="sk-SK"/>
              </w:rPr>
              <w:t>29,4%</w:t>
            </w:r>
          </w:p>
        </w:tc>
      </w:tr>
      <w:tr w:rsidR="00AB6089" w:rsidRPr="007B024B" w:rsidTr="002D3D93">
        <w:trPr>
          <w:trHeight w:val="300"/>
          <w:jc w:val="center"/>
        </w:trPr>
        <w:tc>
          <w:tcPr>
            <w:tcW w:w="2734" w:type="dxa"/>
            <w:tcBorders>
              <w:top w:val="single" w:sz="4" w:space="0" w:color="auto"/>
              <w:left w:val="single" w:sz="18" w:space="0" w:color="auto"/>
              <w:bottom w:val="single" w:sz="18" w:space="0" w:color="auto"/>
              <w:right w:val="single" w:sz="18" w:space="0" w:color="C00000"/>
            </w:tcBorders>
            <w:shd w:val="clear" w:color="auto" w:fill="auto"/>
            <w:noWrap/>
            <w:vAlign w:val="center"/>
            <w:hideMark/>
          </w:tcPr>
          <w:p w:rsidR="00AB6089" w:rsidRPr="007B024B" w:rsidRDefault="00AB6089" w:rsidP="007B024B">
            <w:pPr>
              <w:spacing w:line="240" w:lineRule="auto"/>
              <w:jc w:val="left"/>
              <w:rPr>
                <w:rFonts w:asciiTheme="majorHAnsi" w:hAnsiTheme="majorHAnsi"/>
                <w:color w:val="000000"/>
                <w:lang w:eastAsia="sk-SK"/>
              </w:rPr>
            </w:pPr>
            <w:r w:rsidRPr="007B024B">
              <w:rPr>
                <w:rFonts w:asciiTheme="majorHAnsi" w:hAnsiTheme="majorHAnsi"/>
                <w:color w:val="000000"/>
                <w:lang w:eastAsia="sk-SK"/>
              </w:rPr>
              <w:t>(8) iné...</w:t>
            </w:r>
          </w:p>
        </w:tc>
        <w:tc>
          <w:tcPr>
            <w:tcW w:w="1145" w:type="dxa"/>
            <w:tcBorders>
              <w:top w:val="nil"/>
              <w:left w:val="single" w:sz="18" w:space="0" w:color="C00000"/>
              <w:bottom w:val="single" w:sz="18" w:space="0" w:color="C00000"/>
              <w:right w:val="single" w:sz="4" w:space="0" w:color="auto"/>
            </w:tcBorders>
            <w:shd w:val="clear" w:color="auto" w:fill="C4BC96" w:themeFill="background2" w:themeFillShade="BF"/>
            <w:noWrap/>
            <w:vAlign w:val="center"/>
            <w:hideMark/>
          </w:tcPr>
          <w:p w:rsidR="00AB6089" w:rsidRPr="007B024B" w:rsidRDefault="00AB6089"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0</w:t>
            </w:r>
          </w:p>
        </w:tc>
        <w:tc>
          <w:tcPr>
            <w:tcW w:w="1184" w:type="dxa"/>
            <w:tcBorders>
              <w:top w:val="nil"/>
              <w:left w:val="nil"/>
              <w:bottom w:val="single" w:sz="18" w:space="0" w:color="C00000"/>
              <w:right w:val="single" w:sz="18" w:space="0" w:color="C00000"/>
            </w:tcBorders>
            <w:shd w:val="clear" w:color="auto" w:fill="C4BC96" w:themeFill="background2" w:themeFillShade="BF"/>
            <w:noWrap/>
            <w:vAlign w:val="center"/>
            <w:hideMark/>
          </w:tcPr>
          <w:p w:rsidR="00AB6089" w:rsidRPr="007B024B" w:rsidRDefault="00AB6089" w:rsidP="007B024B">
            <w:pPr>
              <w:spacing w:line="240" w:lineRule="auto"/>
              <w:jc w:val="center"/>
              <w:rPr>
                <w:rFonts w:asciiTheme="majorHAnsi" w:hAnsiTheme="majorHAnsi"/>
                <w:lang w:eastAsia="sk-SK"/>
              </w:rPr>
            </w:pPr>
            <w:r w:rsidRPr="007B024B">
              <w:rPr>
                <w:rFonts w:asciiTheme="majorHAnsi" w:hAnsiTheme="majorHAnsi"/>
                <w:lang w:eastAsia="sk-SK"/>
              </w:rPr>
              <w:t>0,0%</w:t>
            </w:r>
          </w:p>
        </w:tc>
        <w:tc>
          <w:tcPr>
            <w:tcW w:w="1418" w:type="dxa"/>
            <w:tcBorders>
              <w:top w:val="nil"/>
              <w:left w:val="single" w:sz="18" w:space="0" w:color="C00000"/>
              <w:bottom w:val="single" w:sz="4" w:space="0" w:color="auto"/>
              <w:right w:val="single" w:sz="4" w:space="0" w:color="auto"/>
            </w:tcBorders>
            <w:shd w:val="clear" w:color="auto" w:fill="FFD653"/>
            <w:noWrap/>
            <w:vAlign w:val="center"/>
            <w:hideMark/>
          </w:tcPr>
          <w:p w:rsidR="00AB6089" w:rsidRPr="007B024B" w:rsidRDefault="00AB6089"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0</w:t>
            </w:r>
          </w:p>
        </w:tc>
        <w:tc>
          <w:tcPr>
            <w:tcW w:w="800" w:type="dxa"/>
            <w:tcBorders>
              <w:top w:val="nil"/>
              <w:left w:val="nil"/>
              <w:bottom w:val="single" w:sz="4" w:space="0" w:color="auto"/>
              <w:right w:val="single" w:sz="4" w:space="0" w:color="auto"/>
            </w:tcBorders>
            <w:shd w:val="clear" w:color="auto" w:fill="FFFF99"/>
            <w:noWrap/>
            <w:vAlign w:val="center"/>
            <w:hideMark/>
          </w:tcPr>
          <w:p w:rsidR="00AB6089" w:rsidRPr="007B024B" w:rsidRDefault="00AB6089" w:rsidP="007B024B">
            <w:pPr>
              <w:spacing w:line="240" w:lineRule="auto"/>
              <w:jc w:val="center"/>
              <w:rPr>
                <w:rFonts w:asciiTheme="majorHAnsi" w:hAnsiTheme="majorHAnsi"/>
                <w:color w:val="000000"/>
                <w:lang w:eastAsia="sk-SK"/>
              </w:rPr>
            </w:pPr>
            <w:r w:rsidRPr="007B024B">
              <w:rPr>
                <w:rFonts w:asciiTheme="majorHAnsi" w:hAnsiTheme="majorHAnsi"/>
                <w:color w:val="000000"/>
                <w:lang w:eastAsia="sk-SK"/>
              </w:rPr>
              <w:t>0</w:t>
            </w:r>
          </w:p>
        </w:tc>
        <w:tc>
          <w:tcPr>
            <w:tcW w:w="1043" w:type="dxa"/>
            <w:tcBorders>
              <w:top w:val="nil"/>
              <w:left w:val="nil"/>
              <w:bottom w:val="single" w:sz="4" w:space="0" w:color="auto"/>
              <w:right w:val="single" w:sz="4" w:space="0" w:color="auto"/>
            </w:tcBorders>
            <w:shd w:val="clear" w:color="auto" w:fill="FFFF99"/>
            <w:noWrap/>
            <w:vAlign w:val="center"/>
            <w:hideMark/>
          </w:tcPr>
          <w:p w:rsidR="00AB6089" w:rsidRPr="007B024B" w:rsidRDefault="00AB6089" w:rsidP="007B024B">
            <w:pPr>
              <w:spacing w:line="240" w:lineRule="auto"/>
              <w:jc w:val="center"/>
              <w:rPr>
                <w:rFonts w:asciiTheme="majorHAnsi" w:hAnsiTheme="majorHAnsi"/>
                <w:lang w:eastAsia="sk-SK"/>
              </w:rPr>
            </w:pPr>
            <w:r w:rsidRPr="007B024B">
              <w:rPr>
                <w:rFonts w:asciiTheme="majorHAnsi" w:hAnsiTheme="majorHAnsi"/>
                <w:lang w:eastAsia="sk-SK"/>
              </w:rPr>
              <w:t>0</w:t>
            </w:r>
          </w:p>
        </w:tc>
        <w:tc>
          <w:tcPr>
            <w:tcW w:w="1417" w:type="dxa"/>
            <w:tcBorders>
              <w:top w:val="nil"/>
              <w:left w:val="nil"/>
              <w:bottom w:val="single" w:sz="4" w:space="0" w:color="auto"/>
              <w:right w:val="single" w:sz="4" w:space="0" w:color="auto"/>
            </w:tcBorders>
            <w:shd w:val="clear" w:color="auto" w:fill="FFFF99"/>
            <w:noWrap/>
            <w:vAlign w:val="center"/>
            <w:hideMark/>
          </w:tcPr>
          <w:p w:rsidR="00AB6089" w:rsidRPr="007B024B" w:rsidRDefault="00AB6089" w:rsidP="007B024B">
            <w:pPr>
              <w:spacing w:line="240" w:lineRule="auto"/>
              <w:jc w:val="center"/>
              <w:rPr>
                <w:rFonts w:asciiTheme="majorHAnsi" w:hAnsiTheme="majorHAnsi"/>
                <w:lang w:eastAsia="sk-SK"/>
              </w:rPr>
            </w:pPr>
            <w:r w:rsidRPr="007B024B">
              <w:rPr>
                <w:rFonts w:asciiTheme="majorHAnsi" w:hAnsiTheme="majorHAnsi"/>
                <w:lang w:eastAsia="sk-SK"/>
              </w:rPr>
              <w:t>0,0%</w:t>
            </w:r>
          </w:p>
        </w:tc>
      </w:tr>
    </w:tbl>
    <w:p w:rsidR="004B68DA" w:rsidRDefault="004B68DA" w:rsidP="004B68DA">
      <w:pPr>
        <w:rPr>
          <w:i/>
        </w:rPr>
      </w:pPr>
      <w:r>
        <w:rPr>
          <w:i/>
        </w:rPr>
        <w:t>Tab.</w:t>
      </w:r>
      <w:r w:rsidR="00E60D73">
        <w:rPr>
          <w:i/>
        </w:rPr>
        <w:t>24</w:t>
      </w:r>
      <w:r>
        <w:rPr>
          <w:i/>
        </w:rPr>
        <w:t>: Prehľad o skutočne dosiahn</w:t>
      </w:r>
      <w:r w:rsidR="00D961F1">
        <w:rPr>
          <w:i/>
        </w:rPr>
        <w:t>utých hodnotách v DPOP-05 (časť B</w:t>
      </w:r>
      <w:r>
        <w:rPr>
          <w:i/>
        </w:rPr>
        <w:t>) u RZ.</w:t>
      </w:r>
    </w:p>
    <w:p w:rsidR="004B68DA" w:rsidRDefault="004B68DA" w:rsidP="004B68DA">
      <w:pPr>
        <w:ind w:left="709"/>
        <w:rPr>
          <w:i/>
        </w:rPr>
      </w:pPr>
      <w:r w:rsidRPr="0006202A">
        <w:rPr>
          <w:b/>
          <w:i/>
        </w:rPr>
        <w:t>Hodnota – 1</w:t>
      </w:r>
      <w:r>
        <w:rPr>
          <w:i/>
        </w:rPr>
        <w:t xml:space="preserve">: </w:t>
      </w:r>
      <w:r w:rsidRPr="0006202A">
        <w:rPr>
          <w:i/>
          <w:color w:val="FF0000"/>
        </w:rPr>
        <w:t xml:space="preserve">čím </w:t>
      </w:r>
      <w:r w:rsidRPr="0006202A">
        <w:rPr>
          <w:b/>
          <w:i/>
          <w:color w:val="FF0000"/>
        </w:rPr>
        <w:t>vyššie</w:t>
      </w:r>
      <w:r w:rsidRPr="0006202A">
        <w:rPr>
          <w:i/>
          <w:color w:val="FF0000"/>
        </w:rPr>
        <w:t xml:space="preserve"> bodové ohodnotenie</w:t>
      </w:r>
      <w:r>
        <w:rPr>
          <w:i/>
        </w:rPr>
        <w:t xml:space="preserve">, je položka pre respondentov </w:t>
      </w:r>
      <w:r w:rsidR="00D961F1">
        <w:rPr>
          <w:i/>
        </w:rPr>
        <w:t xml:space="preserve">ako dôvod práce v podniku </w:t>
      </w:r>
      <w:r w:rsidRPr="0006202A">
        <w:rPr>
          <w:i/>
          <w:color w:val="FF0000"/>
        </w:rPr>
        <w:t>dôležitejšia</w:t>
      </w:r>
      <w:r>
        <w:rPr>
          <w:i/>
        </w:rPr>
        <w:t>.</w:t>
      </w:r>
      <w:r w:rsidRPr="00DF0BEF">
        <w:rPr>
          <w:b/>
          <w:i/>
          <w:color w:val="FF0000"/>
        </w:rPr>
        <w:t xml:space="preserve"> !</w:t>
      </w:r>
    </w:p>
    <w:p w:rsidR="004B68DA" w:rsidRPr="00AB2683" w:rsidRDefault="004B68DA" w:rsidP="004B68DA">
      <w:pPr>
        <w:ind w:left="709"/>
        <w:rPr>
          <w:i/>
        </w:rPr>
      </w:pPr>
      <w:r w:rsidRPr="0006202A">
        <w:rPr>
          <w:b/>
          <w:i/>
        </w:rPr>
        <w:t>Aritmetický priemer, Medián</w:t>
      </w:r>
      <w:r>
        <w:rPr>
          <w:i/>
        </w:rPr>
        <w:t xml:space="preserve"> – </w:t>
      </w:r>
      <w:r w:rsidRPr="0006202A">
        <w:rPr>
          <w:i/>
          <w:color w:val="FF0000"/>
        </w:rPr>
        <w:t xml:space="preserve">čím je hodnota </w:t>
      </w:r>
      <w:r w:rsidRPr="0006202A">
        <w:rPr>
          <w:b/>
          <w:i/>
          <w:color w:val="FF0000"/>
        </w:rPr>
        <w:t>nižšia</w:t>
      </w:r>
      <w:r>
        <w:rPr>
          <w:i/>
        </w:rPr>
        <w:t xml:space="preserve">, tým je položka pre respondentov </w:t>
      </w:r>
      <w:r w:rsidR="00D961F1">
        <w:rPr>
          <w:i/>
        </w:rPr>
        <w:t>ako dôvod pre prácu v podniku</w:t>
      </w:r>
      <w:r>
        <w:rPr>
          <w:i/>
        </w:rPr>
        <w:t xml:space="preserve"> </w:t>
      </w:r>
      <w:r w:rsidRPr="0006202A">
        <w:rPr>
          <w:i/>
          <w:color w:val="FF0000"/>
        </w:rPr>
        <w:t>dôležitejšia</w:t>
      </w:r>
      <w:r>
        <w:rPr>
          <w:i/>
        </w:rPr>
        <w:t xml:space="preserve">. </w:t>
      </w:r>
      <w:r w:rsidRPr="00DF0BEF">
        <w:rPr>
          <w:b/>
          <w:i/>
          <w:color w:val="FF0000"/>
        </w:rPr>
        <w:t>!</w:t>
      </w:r>
    </w:p>
    <w:p w:rsidR="004B68DA" w:rsidRDefault="004B68DA" w:rsidP="004B68DA">
      <w:pPr>
        <w:rPr>
          <w:b/>
        </w:rPr>
      </w:pPr>
      <w:r>
        <w:rPr>
          <w:b/>
        </w:rPr>
        <w:tab/>
      </w:r>
    </w:p>
    <w:p w:rsidR="004B68DA" w:rsidRDefault="004B68DA" w:rsidP="004B68DA">
      <w:r>
        <w:rPr>
          <w:b/>
        </w:rPr>
        <w:tab/>
      </w:r>
      <w:r>
        <w:t xml:space="preserve">Vyššie uvedené výsledky v grafe a tabuľke, dosiahnuté v tretej časti dotazníku DPOP-05, časť </w:t>
      </w:r>
      <w:r w:rsidR="004B2854">
        <w:t>B</w:t>
      </w:r>
      <w:r>
        <w:t>),  poukazujú na nasledovné skutočnosti u RZ:</w:t>
      </w:r>
    </w:p>
    <w:p w:rsidR="004B68DA" w:rsidRDefault="00A37A01" w:rsidP="004B68DA">
      <w:pPr>
        <w:ind w:left="142" w:hanging="142"/>
      </w:pPr>
      <w:r>
        <w:t xml:space="preserve">* Analýza hodnoty 1 (daná okolnosť je pre respondenta rozhodujúca ako dôvod práce v podniku) u každej položky, a výpočet aritmetického priemeru u každej položky zhodne preukázali, že </w:t>
      </w:r>
      <w:r>
        <w:rPr>
          <w:b/>
        </w:rPr>
        <w:t>istota, stabilita firmy a platové podmienky</w:t>
      </w:r>
      <w:r>
        <w:t xml:space="preserve"> sú položkami, ktoré opýtaní respondenti považujú za rozhodujúce pre dôvod práce v podniku. </w:t>
      </w:r>
      <w:r w:rsidR="004B68DA">
        <w:t>(</w:t>
      </w:r>
      <w:r w:rsidR="004B2854">
        <w:t>35,3</w:t>
      </w:r>
      <w:r w:rsidR="004B68DA">
        <w:t>%).</w:t>
      </w:r>
    </w:p>
    <w:p w:rsidR="004B68DA" w:rsidRDefault="004B68DA" w:rsidP="004B68DA">
      <w:pPr>
        <w:ind w:left="142" w:hanging="142"/>
      </w:pPr>
      <w:r>
        <w:t xml:space="preserve">* </w:t>
      </w:r>
      <w:r w:rsidR="008C1E98">
        <w:t>P</w:t>
      </w:r>
      <w:r>
        <w:t>odľa daných kritéri</w:t>
      </w:r>
      <w:r w:rsidR="008C1E98">
        <w:t>í</w:t>
      </w:r>
      <w:r>
        <w:t xml:space="preserve">, </w:t>
      </w:r>
      <w:r w:rsidR="008C1E98">
        <w:t xml:space="preserve">za najmenej podstatný faktor dôvodu práce v podniku, </w:t>
      </w:r>
      <w:r>
        <w:t xml:space="preserve">respondenti označili položku </w:t>
      </w:r>
      <w:r w:rsidR="008C1E98">
        <w:rPr>
          <w:b/>
        </w:rPr>
        <w:t xml:space="preserve">náhodu </w:t>
      </w:r>
      <w:r w:rsidR="008C1E98">
        <w:t>a </w:t>
      </w:r>
      <w:r w:rsidR="008C1E98">
        <w:rPr>
          <w:b/>
        </w:rPr>
        <w:t>prestíž vykonávanej práce</w:t>
      </w:r>
      <w:r>
        <w:t>.</w:t>
      </w:r>
    </w:p>
    <w:p w:rsidR="004B68DA" w:rsidRDefault="004B68DA" w:rsidP="004B68DA">
      <w:pPr>
        <w:ind w:left="284"/>
        <w:rPr>
          <w:b/>
        </w:rPr>
      </w:pPr>
    </w:p>
    <w:p w:rsidR="004B68DA" w:rsidRDefault="00312993" w:rsidP="004B68DA">
      <w:pPr>
        <w:ind w:left="284"/>
        <w:jc w:val="center"/>
        <w:rPr>
          <w:b/>
        </w:rPr>
      </w:pPr>
      <w:r w:rsidRPr="00312993">
        <w:rPr>
          <w:b/>
          <w:noProof/>
          <w:lang w:eastAsia="sk-SK"/>
        </w:rPr>
        <w:drawing>
          <wp:inline distT="0" distB="0" distL="0" distR="0">
            <wp:extent cx="5667023" cy="3296355"/>
            <wp:effectExtent l="0" t="0" r="0" b="0"/>
            <wp:docPr id="25"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12993" w:rsidRDefault="00E60D73" w:rsidP="00312993">
      <w:pPr>
        <w:ind w:left="851" w:hanging="851"/>
        <w:rPr>
          <w:i/>
        </w:rPr>
      </w:pPr>
      <w:r>
        <w:rPr>
          <w:i/>
        </w:rPr>
        <w:t>Graf 7</w:t>
      </w:r>
      <w:r w:rsidR="00312993">
        <w:rPr>
          <w:i/>
        </w:rPr>
        <w:t>: Prehľad o dôvodoch pracovníkov  práce v danej firme podľa DPOP-05 u NZ.</w:t>
      </w:r>
    </w:p>
    <w:p w:rsidR="002B387E" w:rsidRDefault="000A48ED" w:rsidP="00E60D73">
      <w:pPr>
        <w:ind w:left="709"/>
        <w:rPr>
          <w:i/>
        </w:rPr>
      </w:pPr>
      <w:r>
        <w:rPr>
          <w:i/>
        </w:rPr>
        <w:t>Hodnota 1 = naj závažnejší</w:t>
      </w:r>
      <w:r w:rsidR="00312993">
        <w:rPr>
          <w:i/>
        </w:rPr>
        <w:t xml:space="preserve"> dôvod z pohľadu respondenta</w:t>
      </w:r>
    </w:p>
    <w:p w:rsidR="00312993" w:rsidRDefault="00312993" w:rsidP="00E60D73">
      <w:pPr>
        <w:ind w:left="709"/>
        <w:rPr>
          <w:i/>
        </w:rPr>
      </w:pPr>
      <w:r>
        <w:rPr>
          <w:i/>
        </w:rPr>
        <w:t xml:space="preserve">Hodnota </w:t>
      </w:r>
      <w:r w:rsidR="000A48ED">
        <w:rPr>
          <w:i/>
        </w:rPr>
        <w:t>8</w:t>
      </w:r>
      <w:r>
        <w:rPr>
          <w:i/>
        </w:rPr>
        <w:t xml:space="preserve"> = </w:t>
      </w:r>
      <w:r w:rsidR="000A48ED">
        <w:rPr>
          <w:i/>
        </w:rPr>
        <w:t>najmenej</w:t>
      </w:r>
      <w:r>
        <w:rPr>
          <w:i/>
        </w:rPr>
        <w:t xml:space="preserve"> závažný dôvod z pohľadu respondenta</w:t>
      </w:r>
      <w:r>
        <w:rPr>
          <w:rStyle w:val="Odkaznapoznmkupodiarou"/>
          <w:i/>
        </w:rPr>
        <w:footnoteReference w:id="22"/>
      </w:r>
    </w:p>
    <w:p w:rsidR="003C0AF1" w:rsidRDefault="003C0AF1" w:rsidP="00E60D73">
      <w:pPr>
        <w:ind w:left="709"/>
        <w:rPr>
          <w:i/>
        </w:rPr>
      </w:pPr>
    </w:p>
    <w:tbl>
      <w:tblPr>
        <w:tblW w:w="9503" w:type="dxa"/>
        <w:tblInd w:w="65" w:type="dxa"/>
        <w:tblCellMar>
          <w:left w:w="70" w:type="dxa"/>
          <w:right w:w="70" w:type="dxa"/>
        </w:tblCellMar>
        <w:tblLook w:val="04A0"/>
      </w:tblPr>
      <w:tblGrid>
        <w:gridCol w:w="2530"/>
        <w:gridCol w:w="1161"/>
        <w:gridCol w:w="1134"/>
        <w:gridCol w:w="1417"/>
        <w:gridCol w:w="851"/>
        <w:gridCol w:w="1134"/>
        <w:gridCol w:w="1276"/>
      </w:tblGrid>
      <w:tr w:rsidR="002D3D93" w:rsidRPr="007448CD" w:rsidTr="007D76CD">
        <w:trPr>
          <w:trHeight w:val="330"/>
        </w:trPr>
        <w:tc>
          <w:tcPr>
            <w:tcW w:w="2530" w:type="dxa"/>
            <w:tcBorders>
              <w:top w:val="single" w:sz="18" w:space="0" w:color="auto"/>
              <w:left w:val="single" w:sz="18" w:space="0" w:color="auto"/>
              <w:bottom w:val="single" w:sz="18" w:space="0" w:color="auto"/>
              <w:right w:val="single" w:sz="18" w:space="0" w:color="C00000"/>
            </w:tcBorders>
            <w:shd w:val="clear" w:color="000000" w:fill="BFBFBF"/>
            <w:noWrap/>
            <w:vAlign w:val="center"/>
            <w:hideMark/>
          </w:tcPr>
          <w:p w:rsidR="002D3D93" w:rsidRPr="007448CD" w:rsidRDefault="002D3D93" w:rsidP="007448CD">
            <w:pPr>
              <w:spacing w:line="240" w:lineRule="auto"/>
              <w:jc w:val="center"/>
              <w:rPr>
                <w:b/>
                <w:bCs/>
                <w:color w:val="000000"/>
                <w:lang w:eastAsia="sk-SK"/>
              </w:rPr>
            </w:pPr>
            <w:r w:rsidRPr="007448CD">
              <w:rPr>
                <w:b/>
                <w:bCs/>
                <w:color w:val="000000"/>
                <w:lang w:eastAsia="sk-SK"/>
              </w:rPr>
              <w:t>NZ</w:t>
            </w:r>
          </w:p>
        </w:tc>
        <w:tc>
          <w:tcPr>
            <w:tcW w:w="2295" w:type="dxa"/>
            <w:gridSpan w:val="2"/>
            <w:tcBorders>
              <w:top w:val="single" w:sz="18" w:space="0" w:color="C00000"/>
              <w:left w:val="single" w:sz="18" w:space="0" w:color="C00000"/>
              <w:bottom w:val="single" w:sz="4" w:space="0" w:color="auto"/>
              <w:right w:val="single" w:sz="18" w:space="0" w:color="C00000"/>
            </w:tcBorders>
            <w:shd w:val="clear" w:color="auto" w:fill="92D050"/>
            <w:noWrap/>
            <w:vAlign w:val="center"/>
            <w:hideMark/>
          </w:tcPr>
          <w:p w:rsidR="002D3D93" w:rsidRPr="00E62C06" w:rsidRDefault="002D3D93" w:rsidP="000D0AFE">
            <w:pPr>
              <w:spacing w:line="240" w:lineRule="auto"/>
              <w:jc w:val="center"/>
              <w:rPr>
                <w:b/>
                <w:bCs/>
                <w:color w:val="000000"/>
                <w:lang w:eastAsia="sk-SK"/>
              </w:rPr>
            </w:pPr>
            <w:r w:rsidRPr="00E62C06">
              <w:rPr>
                <w:b/>
                <w:bCs/>
                <w:color w:val="000000"/>
                <w:lang w:eastAsia="sk-SK"/>
              </w:rPr>
              <w:t>Hodnota – 1</w:t>
            </w:r>
          </w:p>
        </w:tc>
        <w:tc>
          <w:tcPr>
            <w:tcW w:w="1417" w:type="dxa"/>
            <w:vMerge w:val="restart"/>
            <w:tcBorders>
              <w:top w:val="single" w:sz="18" w:space="0" w:color="auto"/>
              <w:left w:val="single" w:sz="18" w:space="0" w:color="C00000"/>
              <w:bottom w:val="single" w:sz="4" w:space="0" w:color="auto"/>
              <w:right w:val="single" w:sz="4" w:space="0" w:color="auto"/>
            </w:tcBorders>
            <w:shd w:val="clear" w:color="auto" w:fill="C2D69B" w:themeFill="accent3" w:themeFillTint="99"/>
            <w:noWrap/>
            <w:vAlign w:val="center"/>
            <w:hideMark/>
          </w:tcPr>
          <w:p w:rsidR="002D3D93" w:rsidRPr="00E62C06" w:rsidRDefault="002D3D93" w:rsidP="000D0AFE">
            <w:pPr>
              <w:spacing w:line="240" w:lineRule="auto"/>
              <w:jc w:val="center"/>
              <w:rPr>
                <w:b/>
                <w:bCs/>
                <w:color w:val="000000"/>
                <w:lang w:eastAsia="sk-SK"/>
              </w:rPr>
            </w:pPr>
            <w:r w:rsidRPr="00E62C06">
              <w:rPr>
                <w:b/>
                <w:bCs/>
                <w:color w:val="000000"/>
                <w:lang w:eastAsia="sk-SK"/>
              </w:rPr>
              <w:t>Aritmetický priemer</w:t>
            </w:r>
          </w:p>
        </w:tc>
        <w:tc>
          <w:tcPr>
            <w:tcW w:w="3261" w:type="dxa"/>
            <w:gridSpan w:val="3"/>
            <w:tcBorders>
              <w:top w:val="single" w:sz="18" w:space="0" w:color="auto"/>
              <w:left w:val="nil"/>
              <w:bottom w:val="single" w:sz="4" w:space="0" w:color="auto"/>
              <w:right w:val="single" w:sz="18" w:space="0" w:color="auto"/>
            </w:tcBorders>
            <w:shd w:val="clear" w:color="auto" w:fill="D6E3BC" w:themeFill="accent3" w:themeFillTint="66"/>
            <w:noWrap/>
            <w:vAlign w:val="center"/>
            <w:hideMark/>
          </w:tcPr>
          <w:p w:rsidR="002D3D93" w:rsidRPr="00E62C06" w:rsidRDefault="002D3D93" w:rsidP="000D0AFE">
            <w:pPr>
              <w:spacing w:line="240" w:lineRule="auto"/>
              <w:jc w:val="center"/>
              <w:rPr>
                <w:b/>
                <w:bCs/>
                <w:color w:val="000000"/>
                <w:lang w:eastAsia="sk-SK"/>
              </w:rPr>
            </w:pPr>
            <w:r w:rsidRPr="00E62C06">
              <w:rPr>
                <w:b/>
                <w:bCs/>
                <w:color w:val="000000"/>
                <w:lang w:eastAsia="sk-SK"/>
              </w:rPr>
              <w:t>Medián</w:t>
            </w:r>
          </w:p>
        </w:tc>
      </w:tr>
      <w:tr w:rsidR="002D3D93" w:rsidRPr="007448CD" w:rsidTr="002D3D93">
        <w:trPr>
          <w:trHeight w:val="315"/>
        </w:trPr>
        <w:tc>
          <w:tcPr>
            <w:tcW w:w="2530" w:type="dxa"/>
            <w:tcBorders>
              <w:top w:val="single" w:sz="18" w:space="0" w:color="auto"/>
              <w:left w:val="single" w:sz="18" w:space="0" w:color="auto"/>
              <w:bottom w:val="single" w:sz="18" w:space="0" w:color="auto"/>
              <w:right w:val="single" w:sz="18" w:space="0" w:color="C00000"/>
            </w:tcBorders>
            <w:shd w:val="clear" w:color="auto" w:fill="auto"/>
            <w:noWrap/>
            <w:vAlign w:val="center"/>
            <w:hideMark/>
          </w:tcPr>
          <w:p w:rsidR="002D3D93" w:rsidRPr="007448CD" w:rsidRDefault="002D3D93" w:rsidP="007448CD">
            <w:pPr>
              <w:spacing w:line="240" w:lineRule="auto"/>
              <w:jc w:val="center"/>
              <w:rPr>
                <w:b/>
                <w:bCs/>
                <w:color w:val="000000"/>
                <w:lang w:eastAsia="sk-SK"/>
              </w:rPr>
            </w:pPr>
            <w:r w:rsidRPr="007448CD">
              <w:rPr>
                <w:b/>
                <w:bCs/>
                <w:color w:val="000000"/>
                <w:lang w:eastAsia="sk-SK"/>
              </w:rPr>
              <w:t>Položky dielu B)</w:t>
            </w:r>
          </w:p>
        </w:tc>
        <w:tc>
          <w:tcPr>
            <w:tcW w:w="1161" w:type="dxa"/>
            <w:tcBorders>
              <w:top w:val="single" w:sz="4" w:space="0" w:color="auto"/>
              <w:left w:val="single" w:sz="18" w:space="0" w:color="C00000"/>
              <w:bottom w:val="single" w:sz="18" w:space="0" w:color="auto"/>
              <w:right w:val="single" w:sz="4" w:space="0" w:color="auto"/>
            </w:tcBorders>
            <w:shd w:val="clear" w:color="auto" w:fill="92D050"/>
            <w:noWrap/>
            <w:vAlign w:val="center"/>
            <w:hideMark/>
          </w:tcPr>
          <w:p w:rsidR="002D3D93" w:rsidRPr="007448CD" w:rsidRDefault="002D3D93" w:rsidP="007448CD">
            <w:pPr>
              <w:spacing w:line="240" w:lineRule="auto"/>
              <w:jc w:val="center"/>
              <w:rPr>
                <w:b/>
                <w:bCs/>
                <w:color w:val="000000"/>
                <w:lang w:eastAsia="sk-SK"/>
              </w:rPr>
            </w:pPr>
            <w:r w:rsidRPr="00E62C06">
              <w:rPr>
                <w:b/>
                <w:bCs/>
                <w:color w:val="000000"/>
                <w:lang w:eastAsia="sk-SK"/>
              </w:rPr>
              <w:t>Abs</w:t>
            </w:r>
            <w:r>
              <w:rPr>
                <w:b/>
                <w:bCs/>
                <w:color w:val="000000"/>
                <w:lang w:eastAsia="sk-SK"/>
              </w:rPr>
              <w:t xml:space="preserve">. </w:t>
            </w:r>
            <w:r w:rsidRPr="00E62C06">
              <w:rPr>
                <w:b/>
                <w:bCs/>
                <w:color w:val="000000"/>
                <w:lang w:eastAsia="sk-SK"/>
              </w:rPr>
              <w:t xml:space="preserve"> poč</w:t>
            </w:r>
            <w:r>
              <w:rPr>
                <w:b/>
                <w:bCs/>
                <w:color w:val="000000"/>
                <w:lang w:eastAsia="sk-SK"/>
              </w:rPr>
              <w:t>.</w:t>
            </w:r>
          </w:p>
        </w:tc>
        <w:tc>
          <w:tcPr>
            <w:tcW w:w="1134" w:type="dxa"/>
            <w:tcBorders>
              <w:top w:val="single" w:sz="4" w:space="0" w:color="auto"/>
              <w:left w:val="nil"/>
              <w:bottom w:val="single" w:sz="18" w:space="0" w:color="auto"/>
              <w:right w:val="single" w:sz="18" w:space="0" w:color="C00000"/>
            </w:tcBorders>
            <w:shd w:val="clear" w:color="auto" w:fill="92D050"/>
            <w:noWrap/>
            <w:vAlign w:val="center"/>
            <w:hideMark/>
          </w:tcPr>
          <w:p w:rsidR="002D3D93" w:rsidRPr="007448CD" w:rsidRDefault="002D3D93" w:rsidP="007448CD">
            <w:pPr>
              <w:spacing w:line="240" w:lineRule="auto"/>
              <w:jc w:val="center"/>
              <w:rPr>
                <w:b/>
                <w:bCs/>
                <w:color w:val="000000"/>
                <w:lang w:eastAsia="sk-SK"/>
              </w:rPr>
            </w:pPr>
            <w:r w:rsidRPr="00E62C06">
              <w:rPr>
                <w:b/>
                <w:bCs/>
                <w:color w:val="000000"/>
                <w:lang w:eastAsia="sk-SK"/>
              </w:rPr>
              <w:t>Rel</w:t>
            </w:r>
            <w:r>
              <w:rPr>
                <w:b/>
                <w:bCs/>
                <w:color w:val="000000"/>
                <w:lang w:eastAsia="sk-SK"/>
              </w:rPr>
              <w:t>.</w:t>
            </w:r>
            <w:r w:rsidRPr="00E62C06">
              <w:rPr>
                <w:b/>
                <w:bCs/>
                <w:color w:val="000000"/>
                <w:lang w:eastAsia="sk-SK"/>
              </w:rPr>
              <w:t xml:space="preserve"> poč</w:t>
            </w:r>
            <w:r>
              <w:rPr>
                <w:b/>
                <w:bCs/>
                <w:color w:val="000000"/>
                <w:lang w:eastAsia="sk-SK"/>
              </w:rPr>
              <w:t>.</w:t>
            </w:r>
          </w:p>
        </w:tc>
        <w:tc>
          <w:tcPr>
            <w:tcW w:w="1417" w:type="dxa"/>
            <w:vMerge/>
            <w:tcBorders>
              <w:top w:val="single" w:sz="4" w:space="0" w:color="auto"/>
              <w:left w:val="single" w:sz="18" w:space="0" w:color="C00000"/>
              <w:bottom w:val="single" w:sz="18" w:space="0" w:color="auto"/>
              <w:right w:val="single" w:sz="4" w:space="0" w:color="auto"/>
            </w:tcBorders>
            <w:shd w:val="clear" w:color="auto" w:fill="C2D69B" w:themeFill="accent3" w:themeFillTint="99"/>
            <w:vAlign w:val="center"/>
            <w:hideMark/>
          </w:tcPr>
          <w:p w:rsidR="002D3D93" w:rsidRPr="007448CD" w:rsidRDefault="002D3D93" w:rsidP="007448CD">
            <w:pPr>
              <w:spacing w:line="240" w:lineRule="auto"/>
              <w:jc w:val="center"/>
              <w:rPr>
                <w:b/>
                <w:bCs/>
                <w:color w:val="000000"/>
                <w:lang w:eastAsia="sk-SK"/>
              </w:rPr>
            </w:pPr>
          </w:p>
        </w:tc>
        <w:tc>
          <w:tcPr>
            <w:tcW w:w="851" w:type="dxa"/>
            <w:tcBorders>
              <w:top w:val="single" w:sz="4" w:space="0" w:color="auto"/>
              <w:left w:val="nil"/>
              <w:bottom w:val="single" w:sz="18" w:space="0" w:color="auto"/>
              <w:right w:val="single" w:sz="4" w:space="0" w:color="auto"/>
            </w:tcBorders>
            <w:shd w:val="clear" w:color="auto" w:fill="D6E3BC" w:themeFill="accent3" w:themeFillTint="66"/>
            <w:noWrap/>
            <w:vAlign w:val="center"/>
            <w:hideMark/>
          </w:tcPr>
          <w:p w:rsidR="002D3D93" w:rsidRPr="00E62C06" w:rsidRDefault="002D3D93" w:rsidP="000D0AFE">
            <w:pPr>
              <w:spacing w:line="240" w:lineRule="auto"/>
              <w:jc w:val="center"/>
              <w:rPr>
                <w:b/>
                <w:bCs/>
                <w:color w:val="000000"/>
                <w:lang w:eastAsia="sk-SK"/>
              </w:rPr>
            </w:pPr>
            <w:r>
              <w:rPr>
                <w:b/>
                <w:bCs/>
                <w:color w:val="000000"/>
                <w:lang w:eastAsia="sk-SK"/>
              </w:rPr>
              <w:t>Body</w:t>
            </w:r>
          </w:p>
        </w:tc>
        <w:tc>
          <w:tcPr>
            <w:tcW w:w="1134" w:type="dxa"/>
            <w:tcBorders>
              <w:top w:val="single" w:sz="4" w:space="0" w:color="auto"/>
              <w:left w:val="nil"/>
              <w:bottom w:val="single" w:sz="18" w:space="0" w:color="auto"/>
              <w:right w:val="single" w:sz="4" w:space="0" w:color="auto"/>
            </w:tcBorders>
            <w:shd w:val="clear" w:color="auto" w:fill="D6E3BC" w:themeFill="accent3" w:themeFillTint="66"/>
            <w:noWrap/>
            <w:vAlign w:val="center"/>
            <w:hideMark/>
          </w:tcPr>
          <w:p w:rsidR="002D3D93" w:rsidRPr="00E62C06" w:rsidRDefault="002D3D93" w:rsidP="000D0AFE">
            <w:pPr>
              <w:spacing w:line="240" w:lineRule="auto"/>
              <w:jc w:val="center"/>
              <w:rPr>
                <w:b/>
                <w:bCs/>
                <w:color w:val="000000"/>
                <w:lang w:eastAsia="sk-SK"/>
              </w:rPr>
            </w:pPr>
            <w:r w:rsidRPr="00E62C06">
              <w:rPr>
                <w:b/>
                <w:bCs/>
                <w:color w:val="000000"/>
                <w:lang w:eastAsia="sk-SK"/>
              </w:rPr>
              <w:t>Abs</w:t>
            </w:r>
            <w:r>
              <w:rPr>
                <w:b/>
                <w:bCs/>
                <w:color w:val="000000"/>
                <w:lang w:eastAsia="sk-SK"/>
              </w:rPr>
              <w:t xml:space="preserve">. </w:t>
            </w:r>
            <w:r w:rsidRPr="00E62C06">
              <w:rPr>
                <w:b/>
                <w:bCs/>
                <w:color w:val="000000"/>
                <w:lang w:eastAsia="sk-SK"/>
              </w:rPr>
              <w:t xml:space="preserve"> poč</w:t>
            </w:r>
            <w:r>
              <w:rPr>
                <w:b/>
                <w:bCs/>
                <w:color w:val="000000"/>
                <w:lang w:eastAsia="sk-SK"/>
              </w:rPr>
              <w:t>.</w:t>
            </w:r>
          </w:p>
        </w:tc>
        <w:tc>
          <w:tcPr>
            <w:tcW w:w="1276" w:type="dxa"/>
            <w:tcBorders>
              <w:top w:val="single" w:sz="4" w:space="0" w:color="auto"/>
              <w:left w:val="nil"/>
              <w:bottom w:val="single" w:sz="18" w:space="0" w:color="auto"/>
              <w:right w:val="single" w:sz="18" w:space="0" w:color="auto"/>
            </w:tcBorders>
            <w:shd w:val="clear" w:color="auto" w:fill="D6E3BC" w:themeFill="accent3" w:themeFillTint="66"/>
            <w:noWrap/>
            <w:vAlign w:val="center"/>
            <w:hideMark/>
          </w:tcPr>
          <w:p w:rsidR="002D3D93" w:rsidRPr="00E62C06" w:rsidRDefault="002D3D93" w:rsidP="000D0AFE">
            <w:pPr>
              <w:spacing w:line="240" w:lineRule="auto"/>
              <w:jc w:val="center"/>
              <w:rPr>
                <w:b/>
                <w:bCs/>
                <w:color w:val="000000"/>
                <w:lang w:eastAsia="sk-SK"/>
              </w:rPr>
            </w:pPr>
            <w:r w:rsidRPr="00E62C06">
              <w:rPr>
                <w:b/>
                <w:bCs/>
                <w:color w:val="000000"/>
                <w:lang w:eastAsia="sk-SK"/>
              </w:rPr>
              <w:t>Rel</w:t>
            </w:r>
            <w:r>
              <w:rPr>
                <w:b/>
                <w:bCs/>
                <w:color w:val="000000"/>
                <w:lang w:eastAsia="sk-SK"/>
              </w:rPr>
              <w:t>.</w:t>
            </w:r>
            <w:r w:rsidRPr="00E62C06">
              <w:rPr>
                <w:b/>
                <w:bCs/>
                <w:color w:val="000000"/>
                <w:lang w:eastAsia="sk-SK"/>
              </w:rPr>
              <w:t xml:space="preserve"> poč</w:t>
            </w:r>
            <w:r>
              <w:rPr>
                <w:b/>
                <w:bCs/>
                <w:color w:val="000000"/>
                <w:lang w:eastAsia="sk-SK"/>
              </w:rPr>
              <w:t>.</w:t>
            </w:r>
          </w:p>
        </w:tc>
      </w:tr>
      <w:tr w:rsidR="007448CD" w:rsidRPr="007448CD" w:rsidTr="002D3D93">
        <w:trPr>
          <w:trHeight w:val="330"/>
        </w:trPr>
        <w:tc>
          <w:tcPr>
            <w:tcW w:w="2530" w:type="dxa"/>
            <w:tcBorders>
              <w:top w:val="single" w:sz="18" w:space="0" w:color="auto"/>
              <w:left w:val="single" w:sz="18" w:space="0" w:color="auto"/>
              <w:bottom w:val="single" w:sz="4" w:space="0" w:color="auto"/>
              <w:right w:val="single" w:sz="18" w:space="0" w:color="C00000"/>
            </w:tcBorders>
            <w:shd w:val="clear" w:color="auto" w:fill="auto"/>
            <w:noWrap/>
            <w:vAlign w:val="center"/>
            <w:hideMark/>
          </w:tcPr>
          <w:p w:rsidR="007448CD" w:rsidRPr="007448CD" w:rsidRDefault="007448CD" w:rsidP="007448CD">
            <w:pPr>
              <w:spacing w:line="240" w:lineRule="auto"/>
              <w:jc w:val="left"/>
              <w:rPr>
                <w:color w:val="000000"/>
                <w:lang w:eastAsia="sk-SK"/>
              </w:rPr>
            </w:pPr>
            <w:r w:rsidRPr="007448CD">
              <w:rPr>
                <w:color w:val="000000"/>
                <w:lang w:eastAsia="sk-SK"/>
              </w:rPr>
              <w:t>(1) image firmy</w:t>
            </w:r>
          </w:p>
        </w:tc>
        <w:tc>
          <w:tcPr>
            <w:tcW w:w="1161" w:type="dxa"/>
            <w:tcBorders>
              <w:top w:val="single" w:sz="18" w:space="0" w:color="auto"/>
              <w:left w:val="single" w:sz="18" w:space="0" w:color="C00000"/>
              <w:bottom w:val="single" w:sz="4" w:space="0" w:color="auto"/>
              <w:right w:val="single" w:sz="4" w:space="0" w:color="auto"/>
            </w:tcBorders>
            <w:shd w:val="clear" w:color="auto" w:fill="92D050"/>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9</w:t>
            </w:r>
          </w:p>
        </w:tc>
        <w:tc>
          <w:tcPr>
            <w:tcW w:w="1134" w:type="dxa"/>
            <w:tcBorders>
              <w:top w:val="single" w:sz="18" w:space="0" w:color="auto"/>
              <w:left w:val="nil"/>
              <w:bottom w:val="single" w:sz="4" w:space="0" w:color="auto"/>
              <w:right w:val="single" w:sz="18" w:space="0" w:color="C00000"/>
            </w:tcBorders>
            <w:shd w:val="clear" w:color="auto" w:fill="92D050"/>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30,0%</w:t>
            </w:r>
          </w:p>
        </w:tc>
        <w:tc>
          <w:tcPr>
            <w:tcW w:w="1417" w:type="dxa"/>
            <w:tcBorders>
              <w:top w:val="single" w:sz="18" w:space="0" w:color="auto"/>
              <w:left w:val="single" w:sz="18" w:space="0" w:color="C00000"/>
              <w:bottom w:val="single" w:sz="4" w:space="0" w:color="auto"/>
              <w:right w:val="single" w:sz="4" w:space="0" w:color="auto"/>
            </w:tcBorders>
            <w:shd w:val="clear" w:color="auto" w:fill="C2D69B" w:themeFill="accent3" w:themeFillTint="99"/>
            <w:noWrap/>
            <w:vAlign w:val="center"/>
            <w:hideMark/>
          </w:tcPr>
          <w:p w:rsidR="007448CD" w:rsidRPr="007448CD" w:rsidRDefault="007448CD" w:rsidP="007448CD">
            <w:pPr>
              <w:spacing w:line="240" w:lineRule="auto"/>
              <w:jc w:val="center"/>
              <w:rPr>
                <w:bCs/>
                <w:color w:val="000000"/>
                <w:lang w:eastAsia="sk-SK"/>
              </w:rPr>
            </w:pPr>
            <w:r w:rsidRPr="007448CD">
              <w:rPr>
                <w:bCs/>
                <w:color w:val="000000"/>
                <w:lang w:eastAsia="sk-SK"/>
              </w:rPr>
              <w:t>2,866</w:t>
            </w:r>
          </w:p>
        </w:tc>
        <w:tc>
          <w:tcPr>
            <w:tcW w:w="851" w:type="dxa"/>
            <w:tcBorders>
              <w:top w:val="single" w:sz="18" w:space="0" w:color="auto"/>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2</w:t>
            </w:r>
          </w:p>
        </w:tc>
        <w:tc>
          <w:tcPr>
            <w:tcW w:w="1134" w:type="dxa"/>
            <w:tcBorders>
              <w:top w:val="single" w:sz="18" w:space="0" w:color="auto"/>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rsidP="007448CD">
            <w:pPr>
              <w:spacing w:line="240" w:lineRule="auto"/>
              <w:jc w:val="center"/>
              <w:rPr>
                <w:lang w:eastAsia="sk-SK"/>
              </w:rPr>
            </w:pPr>
            <w:r w:rsidRPr="007448CD">
              <w:rPr>
                <w:lang w:eastAsia="sk-SK"/>
              </w:rPr>
              <w:t>10</w:t>
            </w:r>
          </w:p>
        </w:tc>
        <w:tc>
          <w:tcPr>
            <w:tcW w:w="1276" w:type="dxa"/>
            <w:tcBorders>
              <w:top w:val="single" w:sz="18" w:space="0" w:color="auto"/>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pPr>
              <w:jc w:val="center"/>
              <w:rPr>
                <w:rFonts w:asciiTheme="majorHAnsi" w:hAnsiTheme="majorHAnsi"/>
              </w:rPr>
            </w:pPr>
            <w:r w:rsidRPr="007448CD">
              <w:rPr>
                <w:rFonts w:asciiTheme="majorHAnsi" w:hAnsiTheme="majorHAnsi"/>
              </w:rPr>
              <w:t>33,3%</w:t>
            </w:r>
          </w:p>
        </w:tc>
      </w:tr>
      <w:tr w:rsidR="007448CD" w:rsidRPr="007448CD" w:rsidTr="002D3D93">
        <w:trPr>
          <w:trHeight w:val="315"/>
        </w:trPr>
        <w:tc>
          <w:tcPr>
            <w:tcW w:w="2530" w:type="dxa"/>
            <w:tcBorders>
              <w:top w:val="nil"/>
              <w:left w:val="single" w:sz="18" w:space="0" w:color="auto"/>
              <w:bottom w:val="single" w:sz="4" w:space="0" w:color="auto"/>
              <w:right w:val="single" w:sz="18" w:space="0" w:color="C00000"/>
            </w:tcBorders>
            <w:shd w:val="clear" w:color="auto" w:fill="auto"/>
            <w:noWrap/>
            <w:vAlign w:val="center"/>
            <w:hideMark/>
          </w:tcPr>
          <w:p w:rsidR="007448CD" w:rsidRPr="007448CD" w:rsidRDefault="007448CD" w:rsidP="007448CD">
            <w:pPr>
              <w:spacing w:line="240" w:lineRule="auto"/>
              <w:jc w:val="left"/>
              <w:rPr>
                <w:color w:val="000000"/>
                <w:lang w:eastAsia="sk-SK"/>
              </w:rPr>
            </w:pPr>
            <w:r w:rsidRPr="007448CD">
              <w:rPr>
                <w:color w:val="000000"/>
                <w:lang w:eastAsia="sk-SK"/>
              </w:rPr>
              <w:t>(2) istota, stabilita firmy</w:t>
            </w:r>
          </w:p>
        </w:tc>
        <w:tc>
          <w:tcPr>
            <w:tcW w:w="1161" w:type="dxa"/>
            <w:tcBorders>
              <w:top w:val="nil"/>
              <w:left w:val="single" w:sz="18" w:space="0" w:color="C00000"/>
              <w:bottom w:val="single" w:sz="4" w:space="0" w:color="auto"/>
              <w:right w:val="single" w:sz="4" w:space="0" w:color="auto"/>
            </w:tcBorders>
            <w:shd w:val="clear" w:color="auto" w:fill="92D050"/>
            <w:noWrap/>
            <w:vAlign w:val="center"/>
            <w:hideMark/>
          </w:tcPr>
          <w:p w:rsidR="007448CD" w:rsidRPr="007448CD" w:rsidRDefault="007448CD" w:rsidP="007448CD">
            <w:pPr>
              <w:spacing w:line="240" w:lineRule="auto"/>
              <w:jc w:val="center"/>
              <w:rPr>
                <w:b/>
                <w:color w:val="000000"/>
                <w:lang w:eastAsia="sk-SK"/>
              </w:rPr>
            </w:pPr>
            <w:r w:rsidRPr="007448CD">
              <w:rPr>
                <w:b/>
                <w:color w:val="000000"/>
                <w:lang w:eastAsia="sk-SK"/>
              </w:rPr>
              <w:t>18</w:t>
            </w:r>
          </w:p>
        </w:tc>
        <w:tc>
          <w:tcPr>
            <w:tcW w:w="1134" w:type="dxa"/>
            <w:tcBorders>
              <w:top w:val="nil"/>
              <w:left w:val="nil"/>
              <w:bottom w:val="single" w:sz="4" w:space="0" w:color="auto"/>
              <w:right w:val="single" w:sz="18" w:space="0" w:color="C00000"/>
            </w:tcBorders>
            <w:shd w:val="clear" w:color="auto" w:fill="92D050"/>
            <w:noWrap/>
            <w:vAlign w:val="center"/>
            <w:hideMark/>
          </w:tcPr>
          <w:p w:rsidR="007448CD" w:rsidRPr="007448CD" w:rsidRDefault="007448CD" w:rsidP="007448CD">
            <w:pPr>
              <w:spacing w:line="240" w:lineRule="auto"/>
              <w:jc w:val="center"/>
              <w:rPr>
                <w:b/>
                <w:color w:val="000000"/>
                <w:lang w:eastAsia="sk-SK"/>
              </w:rPr>
            </w:pPr>
            <w:r w:rsidRPr="007448CD">
              <w:rPr>
                <w:b/>
                <w:color w:val="000000"/>
                <w:lang w:eastAsia="sk-SK"/>
              </w:rPr>
              <w:t>60,0%</w:t>
            </w:r>
          </w:p>
        </w:tc>
        <w:tc>
          <w:tcPr>
            <w:tcW w:w="1417" w:type="dxa"/>
            <w:tcBorders>
              <w:top w:val="nil"/>
              <w:left w:val="single" w:sz="18" w:space="0" w:color="C00000"/>
              <w:bottom w:val="single" w:sz="4" w:space="0" w:color="auto"/>
              <w:right w:val="single" w:sz="4" w:space="0" w:color="auto"/>
            </w:tcBorders>
            <w:shd w:val="clear" w:color="auto" w:fill="C2D69B" w:themeFill="accent3" w:themeFillTint="99"/>
            <w:noWrap/>
            <w:vAlign w:val="center"/>
            <w:hideMark/>
          </w:tcPr>
          <w:p w:rsidR="007448CD" w:rsidRPr="007448CD" w:rsidRDefault="007448CD" w:rsidP="007448CD">
            <w:pPr>
              <w:spacing w:line="240" w:lineRule="auto"/>
              <w:jc w:val="center"/>
              <w:rPr>
                <w:b/>
                <w:bCs/>
                <w:color w:val="000000"/>
                <w:lang w:eastAsia="sk-SK"/>
              </w:rPr>
            </w:pPr>
            <w:r w:rsidRPr="007448CD">
              <w:rPr>
                <w:b/>
                <w:bCs/>
                <w:color w:val="000000"/>
                <w:lang w:eastAsia="sk-SK"/>
              </w:rPr>
              <w:t>1,966</w:t>
            </w:r>
          </w:p>
        </w:tc>
        <w:tc>
          <w:tcPr>
            <w:tcW w:w="851"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1</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rsidP="007448CD">
            <w:pPr>
              <w:spacing w:line="240" w:lineRule="auto"/>
              <w:jc w:val="center"/>
              <w:rPr>
                <w:lang w:eastAsia="sk-SK"/>
              </w:rPr>
            </w:pPr>
            <w:r w:rsidRPr="007448CD">
              <w:rPr>
                <w:lang w:eastAsia="sk-SK"/>
              </w:rPr>
              <w:t>18</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pPr>
              <w:jc w:val="center"/>
              <w:rPr>
                <w:rFonts w:asciiTheme="majorHAnsi" w:hAnsiTheme="majorHAnsi"/>
              </w:rPr>
            </w:pPr>
            <w:r w:rsidRPr="007448CD">
              <w:rPr>
                <w:rFonts w:asciiTheme="majorHAnsi" w:hAnsiTheme="majorHAnsi"/>
              </w:rPr>
              <w:t>60,0%</w:t>
            </w:r>
          </w:p>
        </w:tc>
      </w:tr>
      <w:tr w:rsidR="007448CD" w:rsidRPr="007448CD" w:rsidTr="002D3D93">
        <w:trPr>
          <w:trHeight w:val="315"/>
        </w:trPr>
        <w:tc>
          <w:tcPr>
            <w:tcW w:w="2530" w:type="dxa"/>
            <w:tcBorders>
              <w:top w:val="nil"/>
              <w:left w:val="single" w:sz="18" w:space="0" w:color="auto"/>
              <w:bottom w:val="single" w:sz="4" w:space="0" w:color="auto"/>
              <w:right w:val="single" w:sz="18" w:space="0" w:color="C00000"/>
            </w:tcBorders>
            <w:shd w:val="clear" w:color="auto" w:fill="auto"/>
            <w:noWrap/>
            <w:vAlign w:val="center"/>
            <w:hideMark/>
          </w:tcPr>
          <w:p w:rsidR="007448CD" w:rsidRPr="007448CD" w:rsidRDefault="007448CD" w:rsidP="007448CD">
            <w:pPr>
              <w:spacing w:line="240" w:lineRule="auto"/>
              <w:jc w:val="left"/>
              <w:rPr>
                <w:color w:val="000000"/>
                <w:lang w:eastAsia="sk-SK"/>
              </w:rPr>
            </w:pPr>
            <w:r w:rsidRPr="007448CD">
              <w:rPr>
                <w:color w:val="000000"/>
                <w:lang w:eastAsia="sk-SK"/>
              </w:rPr>
              <w:t>(3) platové podmienky</w:t>
            </w:r>
          </w:p>
        </w:tc>
        <w:tc>
          <w:tcPr>
            <w:tcW w:w="1161" w:type="dxa"/>
            <w:tcBorders>
              <w:top w:val="nil"/>
              <w:left w:val="single" w:sz="18" w:space="0" w:color="C00000"/>
              <w:bottom w:val="single" w:sz="4" w:space="0" w:color="auto"/>
              <w:right w:val="single" w:sz="4" w:space="0" w:color="auto"/>
            </w:tcBorders>
            <w:shd w:val="clear" w:color="auto" w:fill="92D050"/>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11</w:t>
            </w:r>
          </w:p>
        </w:tc>
        <w:tc>
          <w:tcPr>
            <w:tcW w:w="1134" w:type="dxa"/>
            <w:tcBorders>
              <w:top w:val="nil"/>
              <w:left w:val="nil"/>
              <w:bottom w:val="single" w:sz="4" w:space="0" w:color="auto"/>
              <w:right w:val="single" w:sz="18" w:space="0" w:color="C00000"/>
            </w:tcBorders>
            <w:shd w:val="clear" w:color="auto" w:fill="92D050"/>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36,7%</w:t>
            </w:r>
          </w:p>
        </w:tc>
        <w:tc>
          <w:tcPr>
            <w:tcW w:w="1417" w:type="dxa"/>
            <w:tcBorders>
              <w:top w:val="nil"/>
              <w:left w:val="single" w:sz="18" w:space="0" w:color="C00000"/>
              <w:bottom w:val="single" w:sz="4" w:space="0" w:color="auto"/>
              <w:right w:val="single" w:sz="4" w:space="0" w:color="auto"/>
            </w:tcBorders>
            <w:shd w:val="clear" w:color="auto" w:fill="C2D69B" w:themeFill="accent3" w:themeFillTint="99"/>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2,9</w:t>
            </w:r>
          </w:p>
        </w:tc>
        <w:tc>
          <w:tcPr>
            <w:tcW w:w="851"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1</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rsidP="007448CD">
            <w:pPr>
              <w:spacing w:line="240" w:lineRule="auto"/>
              <w:jc w:val="center"/>
              <w:rPr>
                <w:lang w:eastAsia="sk-SK"/>
              </w:rPr>
            </w:pPr>
            <w:r w:rsidRPr="007448CD">
              <w:rPr>
                <w:lang w:eastAsia="sk-SK"/>
              </w:rPr>
              <w:t>11</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pPr>
              <w:jc w:val="center"/>
              <w:rPr>
                <w:rFonts w:asciiTheme="majorHAnsi" w:hAnsiTheme="majorHAnsi"/>
              </w:rPr>
            </w:pPr>
            <w:r w:rsidRPr="007448CD">
              <w:rPr>
                <w:rFonts w:asciiTheme="majorHAnsi" w:hAnsiTheme="majorHAnsi"/>
              </w:rPr>
              <w:t>36,7%</w:t>
            </w:r>
          </w:p>
        </w:tc>
      </w:tr>
      <w:tr w:rsidR="007448CD" w:rsidRPr="007448CD" w:rsidTr="002D3D93">
        <w:trPr>
          <w:trHeight w:val="315"/>
        </w:trPr>
        <w:tc>
          <w:tcPr>
            <w:tcW w:w="2530" w:type="dxa"/>
            <w:tcBorders>
              <w:top w:val="nil"/>
              <w:left w:val="single" w:sz="18" w:space="0" w:color="auto"/>
              <w:bottom w:val="single" w:sz="4" w:space="0" w:color="auto"/>
              <w:right w:val="single" w:sz="18" w:space="0" w:color="C00000"/>
            </w:tcBorders>
            <w:shd w:val="clear" w:color="auto" w:fill="auto"/>
            <w:noWrap/>
            <w:vAlign w:val="center"/>
            <w:hideMark/>
          </w:tcPr>
          <w:p w:rsidR="007448CD" w:rsidRPr="007448CD" w:rsidRDefault="007448CD" w:rsidP="007448CD">
            <w:pPr>
              <w:spacing w:line="240" w:lineRule="auto"/>
              <w:jc w:val="left"/>
              <w:rPr>
                <w:color w:val="000000"/>
                <w:lang w:eastAsia="sk-SK"/>
              </w:rPr>
            </w:pPr>
            <w:r w:rsidRPr="007448CD">
              <w:rPr>
                <w:color w:val="000000"/>
                <w:lang w:eastAsia="sk-SK"/>
              </w:rPr>
              <w:t>(4) životné šance</w:t>
            </w:r>
          </w:p>
        </w:tc>
        <w:tc>
          <w:tcPr>
            <w:tcW w:w="1161" w:type="dxa"/>
            <w:tcBorders>
              <w:top w:val="nil"/>
              <w:left w:val="single" w:sz="18" w:space="0" w:color="C00000"/>
              <w:bottom w:val="single" w:sz="4" w:space="0" w:color="auto"/>
              <w:right w:val="single" w:sz="4" w:space="0" w:color="auto"/>
            </w:tcBorders>
            <w:shd w:val="clear" w:color="auto" w:fill="92D050"/>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9</w:t>
            </w:r>
          </w:p>
        </w:tc>
        <w:tc>
          <w:tcPr>
            <w:tcW w:w="1134" w:type="dxa"/>
            <w:tcBorders>
              <w:top w:val="nil"/>
              <w:left w:val="nil"/>
              <w:bottom w:val="single" w:sz="4" w:space="0" w:color="auto"/>
              <w:right w:val="single" w:sz="18" w:space="0" w:color="C00000"/>
            </w:tcBorders>
            <w:shd w:val="clear" w:color="auto" w:fill="92D050"/>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30,0%</w:t>
            </w:r>
          </w:p>
        </w:tc>
        <w:tc>
          <w:tcPr>
            <w:tcW w:w="1417" w:type="dxa"/>
            <w:tcBorders>
              <w:top w:val="nil"/>
              <w:left w:val="single" w:sz="18" w:space="0" w:color="C00000"/>
              <w:bottom w:val="single" w:sz="4" w:space="0" w:color="auto"/>
              <w:right w:val="single" w:sz="4" w:space="0" w:color="auto"/>
            </w:tcBorders>
            <w:shd w:val="clear" w:color="auto" w:fill="C2D69B" w:themeFill="accent3" w:themeFillTint="99"/>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2,867</w:t>
            </w:r>
          </w:p>
        </w:tc>
        <w:tc>
          <w:tcPr>
            <w:tcW w:w="851"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3</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rsidP="007448CD">
            <w:pPr>
              <w:spacing w:line="240" w:lineRule="auto"/>
              <w:jc w:val="center"/>
              <w:rPr>
                <w:lang w:eastAsia="sk-SK"/>
              </w:rPr>
            </w:pPr>
            <w:r w:rsidRPr="007448CD">
              <w:rPr>
                <w:lang w:eastAsia="sk-SK"/>
              </w:rPr>
              <w:t>11</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pPr>
              <w:jc w:val="center"/>
              <w:rPr>
                <w:rFonts w:asciiTheme="majorHAnsi" w:hAnsiTheme="majorHAnsi"/>
              </w:rPr>
            </w:pPr>
            <w:r w:rsidRPr="007448CD">
              <w:rPr>
                <w:rFonts w:asciiTheme="majorHAnsi" w:hAnsiTheme="majorHAnsi"/>
              </w:rPr>
              <w:t>36,7%</w:t>
            </w:r>
          </w:p>
        </w:tc>
      </w:tr>
      <w:tr w:rsidR="007448CD" w:rsidRPr="007448CD" w:rsidTr="002D3D93">
        <w:trPr>
          <w:trHeight w:val="315"/>
        </w:trPr>
        <w:tc>
          <w:tcPr>
            <w:tcW w:w="2530" w:type="dxa"/>
            <w:tcBorders>
              <w:top w:val="nil"/>
              <w:left w:val="single" w:sz="18" w:space="0" w:color="auto"/>
              <w:bottom w:val="single" w:sz="4" w:space="0" w:color="auto"/>
              <w:right w:val="single" w:sz="18" w:space="0" w:color="C00000"/>
            </w:tcBorders>
            <w:shd w:val="clear" w:color="auto" w:fill="auto"/>
            <w:noWrap/>
            <w:vAlign w:val="center"/>
            <w:hideMark/>
          </w:tcPr>
          <w:p w:rsidR="007448CD" w:rsidRPr="007448CD" w:rsidRDefault="007448CD" w:rsidP="007448CD">
            <w:pPr>
              <w:spacing w:line="240" w:lineRule="auto"/>
              <w:jc w:val="left"/>
              <w:rPr>
                <w:color w:val="000000"/>
                <w:lang w:eastAsia="sk-SK"/>
              </w:rPr>
            </w:pPr>
            <w:r w:rsidRPr="007448CD">
              <w:rPr>
                <w:color w:val="000000"/>
                <w:lang w:eastAsia="sk-SK"/>
              </w:rPr>
              <w:t>(5) náhoda</w:t>
            </w:r>
          </w:p>
        </w:tc>
        <w:tc>
          <w:tcPr>
            <w:tcW w:w="1161" w:type="dxa"/>
            <w:tcBorders>
              <w:top w:val="nil"/>
              <w:left w:val="single" w:sz="18" w:space="0" w:color="C00000"/>
              <w:bottom w:val="single" w:sz="4" w:space="0" w:color="auto"/>
              <w:right w:val="single" w:sz="4" w:space="0" w:color="auto"/>
            </w:tcBorders>
            <w:shd w:val="clear" w:color="auto" w:fill="92D050"/>
            <w:noWrap/>
            <w:vAlign w:val="center"/>
            <w:hideMark/>
          </w:tcPr>
          <w:p w:rsidR="007448CD" w:rsidRPr="007448CD" w:rsidRDefault="007448CD" w:rsidP="007448CD">
            <w:pPr>
              <w:spacing w:line="240" w:lineRule="auto"/>
              <w:jc w:val="center"/>
              <w:rPr>
                <w:b/>
                <w:color w:val="000000"/>
                <w:lang w:eastAsia="sk-SK"/>
              </w:rPr>
            </w:pPr>
            <w:r w:rsidRPr="007448CD">
              <w:rPr>
                <w:b/>
                <w:color w:val="000000"/>
                <w:lang w:eastAsia="sk-SK"/>
              </w:rPr>
              <w:t>4</w:t>
            </w:r>
          </w:p>
        </w:tc>
        <w:tc>
          <w:tcPr>
            <w:tcW w:w="1134" w:type="dxa"/>
            <w:tcBorders>
              <w:top w:val="nil"/>
              <w:left w:val="nil"/>
              <w:bottom w:val="single" w:sz="4" w:space="0" w:color="auto"/>
              <w:right w:val="single" w:sz="18" w:space="0" w:color="C00000"/>
            </w:tcBorders>
            <w:shd w:val="clear" w:color="auto" w:fill="92D050"/>
            <w:noWrap/>
            <w:vAlign w:val="center"/>
            <w:hideMark/>
          </w:tcPr>
          <w:p w:rsidR="007448CD" w:rsidRPr="007448CD" w:rsidRDefault="007448CD" w:rsidP="007448CD">
            <w:pPr>
              <w:spacing w:line="240" w:lineRule="auto"/>
              <w:jc w:val="center"/>
              <w:rPr>
                <w:b/>
                <w:color w:val="000000"/>
                <w:lang w:eastAsia="sk-SK"/>
              </w:rPr>
            </w:pPr>
            <w:r w:rsidRPr="007448CD">
              <w:rPr>
                <w:b/>
                <w:color w:val="000000"/>
                <w:lang w:eastAsia="sk-SK"/>
              </w:rPr>
              <w:t>13,3%</w:t>
            </w:r>
          </w:p>
        </w:tc>
        <w:tc>
          <w:tcPr>
            <w:tcW w:w="1417" w:type="dxa"/>
            <w:tcBorders>
              <w:top w:val="nil"/>
              <w:left w:val="single" w:sz="18" w:space="0" w:color="C00000"/>
              <w:bottom w:val="single" w:sz="4" w:space="0" w:color="auto"/>
              <w:right w:val="single" w:sz="4" w:space="0" w:color="auto"/>
            </w:tcBorders>
            <w:shd w:val="clear" w:color="auto" w:fill="C2D69B" w:themeFill="accent3" w:themeFillTint="99"/>
            <w:noWrap/>
            <w:vAlign w:val="center"/>
            <w:hideMark/>
          </w:tcPr>
          <w:p w:rsidR="007448CD" w:rsidRPr="007448CD" w:rsidRDefault="007448CD" w:rsidP="007448CD">
            <w:pPr>
              <w:spacing w:line="240" w:lineRule="auto"/>
              <w:jc w:val="center"/>
              <w:rPr>
                <w:b/>
                <w:color w:val="000000"/>
                <w:lang w:eastAsia="sk-SK"/>
              </w:rPr>
            </w:pPr>
            <w:r w:rsidRPr="007448CD">
              <w:rPr>
                <w:b/>
                <w:color w:val="000000"/>
                <w:lang w:eastAsia="sk-SK"/>
              </w:rPr>
              <w:t>4,367</w:t>
            </w:r>
          </w:p>
        </w:tc>
        <w:tc>
          <w:tcPr>
            <w:tcW w:w="851"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3</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rsidP="007448CD">
            <w:pPr>
              <w:spacing w:line="240" w:lineRule="auto"/>
              <w:jc w:val="center"/>
              <w:rPr>
                <w:lang w:eastAsia="sk-SK"/>
              </w:rPr>
            </w:pPr>
            <w:r w:rsidRPr="007448CD">
              <w:rPr>
                <w:lang w:eastAsia="sk-SK"/>
              </w:rPr>
              <w:t>11</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pPr>
              <w:jc w:val="center"/>
              <w:rPr>
                <w:rFonts w:asciiTheme="majorHAnsi" w:hAnsiTheme="majorHAnsi"/>
              </w:rPr>
            </w:pPr>
            <w:r w:rsidRPr="007448CD">
              <w:rPr>
                <w:rFonts w:asciiTheme="majorHAnsi" w:hAnsiTheme="majorHAnsi"/>
              </w:rPr>
              <w:t>36,7%</w:t>
            </w:r>
          </w:p>
        </w:tc>
      </w:tr>
      <w:tr w:rsidR="007448CD" w:rsidRPr="007448CD" w:rsidTr="002D3D93">
        <w:trPr>
          <w:trHeight w:val="315"/>
        </w:trPr>
        <w:tc>
          <w:tcPr>
            <w:tcW w:w="2530" w:type="dxa"/>
            <w:tcBorders>
              <w:top w:val="nil"/>
              <w:left w:val="single" w:sz="18" w:space="0" w:color="auto"/>
              <w:bottom w:val="single" w:sz="4" w:space="0" w:color="auto"/>
              <w:right w:val="single" w:sz="18" w:space="0" w:color="C00000"/>
            </w:tcBorders>
            <w:shd w:val="clear" w:color="auto" w:fill="auto"/>
            <w:noWrap/>
            <w:vAlign w:val="center"/>
            <w:hideMark/>
          </w:tcPr>
          <w:p w:rsidR="007448CD" w:rsidRPr="007448CD" w:rsidRDefault="007448CD" w:rsidP="007448CD">
            <w:pPr>
              <w:spacing w:line="240" w:lineRule="auto"/>
              <w:jc w:val="left"/>
              <w:rPr>
                <w:color w:val="000000"/>
                <w:lang w:eastAsia="sk-SK"/>
              </w:rPr>
            </w:pPr>
            <w:r w:rsidRPr="007448CD">
              <w:rPr>
                <w:color w:val="000000"/>
                <w:lang w:eastAsia="sk-SK"/>
              </w:rPr>
              <w:t>(6) nedostatok iných príležitostí</w:t>
            </w:r>
          </w:p>
        </w:tc>
        <w:tc>
          <w:tcPr>
            <w:tcW w:w="1161" w:type="dxa"/>
            <w:tcBorders>
              <w:top w:val="nil"/>
              <w:left w:val="single" w:sz="18" w:space="0" w:color="C00000"/>
              <w:bottom w:val="single" w:sz="4" w:space="0" w:color="auto"/>
              <w:right w:val="single" w:sz="4" w:space="0" w:color="auto"/>
            </w:tcBorders>
            <w:shd w:val="clear" w:color="auto" w:fill="92D050"/>
            <w:noWrap/>
            <w:vAlign w:val="center"/>
            <w:hideMark/>
          </w:tcPr>
          <w:p w:rsidR="007448CD" w:rsidRPr="007448CD" w:rsidRDefault="007448CD" w:rsidP="007448CD">
            <w:pPr>
              <w:spacing w:line="240" w:lineRule="auto"/>
              <w:jc w:val="center"/>
              <w:rPr>
                <w:b/>
                <w:color w:val="000000"/>
                <w:lang w:eastAsia="sk-SK"/>
              </w:rPr>
            </w:pPr>
            <w:r w:rsidRPr="007448CD">
              <w:rPr>
                <w:b/>
                <w:color w:val="000000"/>
                <w:lang w:eastAsia="sk-SK"/>
              </w:rPr>
              <w:t>4</w:t>
            </w:r>
          </w:p>
        </w:tc>
        <w:tc>
          <w:tcPr>
            <w:tcW w:w="1134" w:type="dxa"/>
            <w:tcBorders>
              <w:top w:val="nil"/>
              <w:left w:val="nil"/>
              <w:bottom w:val="single" w:sz="4" w:space="0" w:color="auto"/>
              <w:right w:val="single" w:sz="18" w:space="0" w:color="C00000"/>
            </w:tcBorders>
            <w:shd w:val="clear" w:color="auto" w:fill="92D050"/>
            <w:noWrap/>
            <w:vAlign w:val="center"/>
            <w:hideMark/>
          </w:tcPr>
          <w:p w:rsidR="007448CD" w:rsidRPr="007448CD" w:rsidRDefault="007448CD" w:rsidP="007448CD">
            <w:pPr>
              <w:spacing w:line="240" w:lineRule="auto"/>
              <w:jc w:val="center"/>
              <w:rPr>
                <w:b/>
                <w:color w:val="000000"/>
                <w:lang w:eastAsia="sk-SK"/>
              </w:rPr>
            </w:pPr>
            <w:r w:rsidRPr="007448CD">
              <w:rPr>
                <w:b/>
                <w:color w:val="000000"/>
                <w:lang w:eastAsia="sk-SK"/>
              </w:rPr>
              <w:t>13,3%</w:t>
            </w:r>
          </w:p>
        </w:tc>
        <w:tc>
          <w:tcPr>
            <w:tcW w:w="1417" w:type="dxa"/>
            <w:tcBorders>
              <w:top w:val="nil"/>
              <w:left w:val="single" w:sz="18" w:space="0" w:color="C00000"/>
              <w:bottom w:val="single" w:sz="4" w:space="0" w:color="auto"/>
              <w:right w:val="single" w:sz="4" w:space="0" w:color="auto"/>
            </w:tcBorders>
            <w:shd w:val="clear" w:color="auto" w:fill="C2D69B" w:themeFill="accent3" w:themeFillTint="99"/>
            <w:noWrap/>
            <w:vAlign w:val="center"/>
            <w:hideMark/>
          </w:tcPr>
          <w:p w:rsidR="007448CD" w:rsidRPr="007448CD" w:rsidRDefault="007448CD" w:rsidP="007448CD">
            <w:pPr>
              <w:spacing w:line="240" w:lineRule="auto"/>
              <w:jc w:val="center"/>
              <w:rPr>
                <w:b/>
                <w:color w:val="000000"/>
                <w:lang w:eastAsia="sk-SK"/>
              </w:rPr>
            </w:pPr>
            <w:r w:rsidRPr="007448CD">
              <w:rPr>
                <w:b/>
                <w:color w:val="000000"/>
                <w:lang w:eastAsia="sk-SK"/>
              </w:rPr>
              <w:t>4,967</w:t>
            </w:r>
          </w:p>
        </w:tc>
        <w:tc>
          <w:tcPr>
            <w:tcW w:w="851"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7</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rsidP="007448CD">
            <w:pPr>
              <w:spacing w:line="240" w:lineRule="auto"/>
              <w:jc w:val="center"/>
              <w:rPr>
                <w:lang w:eastAsia="sk-SK"/>
              </w:rPr>
            </w:pPr>
            <w:r w:rsidRPr="007448CD">
              <w:rPr>
                <w:lang w:eastAsia="sk-SK"/>
              </w:rPr>
              <w:t>15</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pPr>
              <w:jc w:val="center"/>
              <w:rPr>
                <w:rFonts w:asciiTheme="majorHAnsi" w:hAnsiTheme="majorHAnsi"/>
              </w:rPr>
            </w:pPr>
            <w:r w:rsidRPr="007448CD">
              <w:rPr>
                <w:rFonts w:asciiTheme="majorHAnsi" w:hAnsiTheme="majorHAnsi"/>
              </w:rPr>
              <w:t>50,0%</w:t>
            </w:r>
          </w:p>
        </w:tc>
      </w:tr>
      <w:tr w:rsidR="007448CD" w:rsidRPr="007448CD" w:rsidTr="002D3D93">
        <w:trPr>
          <w:trHeight w:val="315"/>
        </w:trPr>
        <w:tc>
          <w:tcPr>
            <w:tcW w:w="2530" w:type="dxa"/>
            <w:tcBorders>
              <w:top w:val="nil"/>
              <w:left w:val="single" w:sz="18" w:space="0" w:color="auto"/>
              <w:bottom w:val="single" w:sz="4" w:space="0" w:color="auto"/>
              <w:right w:val="single" w:sz="18" w:space="0" w:color="C00000"/>
            </w:tcBorders>
            <w:shd w:val="clear" w:color="auto" w:fill="auto"/>
            <w:noWrap/>
            <w:vAlign w:val="center"/>
            <w:hideMark/>
          </w:tcPr>
          <w:p w:rsidR="007448CD" w:rsidRPr="007448CD" w:rsidRDefault="007448CD" w:rsidP="007448CD">
            <w:pPr>
              <w:spacing w:line="240" w:lineRule="auto"/>
              <w:jc w:val="left"/>
              <w:rPr>
                <w:color w:val="000000"/>
                <w:lang w:eastAsia="sk-SK"/>
              </w:rPr>
            </w:pPr>
            <w:r w:rsidRPr="007448CD">
              <w:rPr>
                <w:color w:val="000000"/>
                <w:lang w:eastAsia="sk-SK"/>
              </w:rPr>
              <w:t>(7) prestíž vykonávanej práce</w:t>
            </w:r>
          </w:p>
        </w:tc>
        <w:tc>
          <w:tcPr>
            <w:tcW w:w="1161" w:type="dxa"/>
            <w:tcBorders>
              <w:top w:val="nil"/>
              <w:left w:val="single" w:sz="18" w:space="0" w:color="C00000"/>
              <w:bottom w:val="single" w:sz="4" w:space="0" w:color="auto"/>
              <w:right w:val="single" w:sz="4" w:space="0" w:color="auto"/>
            </w:tcBorders>
            <w:shd w:val="clear" w:color="auto" w:fill="92D050"/>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6</w:t>
            </w:r>
          </w:p>
        </w:tc>
        <w:tc>
          <w:tcPr>
            <w:tcW w:w="1134" w:type="dxa"/>
            <w:tcBorders>
              <w:top w:val="nil"/>
              <w:left w:val="nil"/>
              <w:bottom w:val="single" w:sz="4" w:space="0" w:color="auto"/>
              <w:right w:val="single" w:sz="18" w:space="0" w:color="C00000"/>
            </w:tcBorders>
            <w:shd w:val="clear" w:color="auto" w:fill="92D050"/>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20,0%</w:t>
            </w:r>
          </w:p>
        </w:tc>
        <w:tc>
          <w:tcPr>
            <w:tcW w:w="1417" w:type="dxa"/>
            <w:tcBorders>
              <w:top w:val="nil"/>
              <w:left w:val="single" w:sz="18" w:space="0" w:color="C00000"/>
              <w:bottom w:val="single" w:sz="4" w:space="0" w:color="auto"/>
              <w:right w:val="single" w:sz="4" w:space="0" w:color="auto"/>
            </w:tcBorders>
            <w:shd w:val="clear" w:color="auto" w:fill="C2D69B" w:themeFill="accent3" w:themeFillTint="99"/>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4</w:t>
            </w:r>
          </w:p>
        </w:tc>
        <w:tc>
          <w:tcPr>
            <w:tcW w:w="851"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5</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rsidP="007448CD">
            <w:pPr>
              <w:spacing w:line="240" w:lineRule="auto"/>
              <w:jc w:val="center"/>
              <w:rPr>
                <w:lang w:eastAsia="sk-SK"/>
              </w:rPr>
            </w:pPr>
            <w:r w:rsidRPr="007448CD">
              <w:rPr>
                <w:lang w:eastAsia="sk-SK"/>
              </w:rPr>
              <w:t>8</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pPr>
              <w:jc w:val="center"/>
              <w:rPr>
                <w:rFonts w:asciiTheme="majorHAnsi" w:hAnsiTheme="majorHAnsi"/>
              </w:rPr>
            </w:pPr>
            <w:r w:rsidRPr="007448CD">
              <w:rPr>
                <w:rFonts w:asciiTheme="majorHAnsi" w:hAnsiTheme="majorHAnsi"/>
              </w:rPr>
              <w:t>26,7%</w:t>
            </w:r>
          </w:p>
        </w:tc>
      </w:tr>
      <w:tr w:rsidR="007448CD" w:rsidRPr="007448CD" w:rsidTr="002D3D93">
        <w:trPr>
          <w:trHeight w:val="315"/>
        </w:trPr>
        <w:tc>
          <w:tcPr>
            <w:tcW w:w="2530" w:type="dxa"/>
            <w:tcBorders>
              <w:top w:val="nil"/>
              <w:left w:val="single" w:sz="18" w:space="0" w:color="auto"/>
              <w:bottom w:val="single" w:sz="18" w:space="0" w:color="auto"/>
              <w:right w:val="single" w:sz="18" w:space="0" w:color="C00000"/>
            </w:tcBorders>
            <w:shd w:val="clear" w:color="auto" w:fill="auto"/>
            <w:noWrap/>
            <w:vAlign w:val="center"/>
            <w:hideMark/>
          </w:tcPr>
          <w:p w:rsidR="007448CD" w:rsidRPr="007448CD" w:rsidRDefault="007448CD" w:rsidP="007448CD">
            <w:pPr>
              <w:spacing w:line="240" w:lineRule="auto"/>
              <w:jc w:val="left"/>
              <w:rPr>
                <w:color w:val="000000"/>
                <w:lang w:eastAsia="sk-SK"/>
              </w:rPr>
            </w:pPr>
            <w:r w:rsidRPr="007448CD">
              <w:rPr>
                <w:color w:val="000000"/>
                <w:lang w:eastAsia="sk-SK"/>
              </w:rPr>
              <w:t>(8) iné...</w:t>
            </w:r>
          </w:p>
        </w:tc>
        <w:tc>
          <w:tcPr>
            <w:tcW w:w="1161" w:type="dxa"/>
            <w:tcBorders>
              <w:top w:val="nil"/>
              <w:left w:val="single" w:sz="18" w:space="0" w:color="C00000"/>
              <w:bottom w:val="single" w:sz="18" w:space="0" w:color="C00000"/>
              <w:right w:val="single" w:sz="4" w:space="0" w:color="auto"/>
            </w:tcBorders>
            <w:shd w:val="clear" w:color="auto" w:fill="92D050"/>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1</w:t>
            </w:r>
          </w:p>
        </w:tc>
        <w:tc>
          <w:tcPr>
            <w:tcW w:w="1134" w:type="dxa"/>
            <w:tcBorders>
              <w:top w:val="nil"/>
              <w:left w:val="nil"/>
              <w:bottom w:val="single" w:sz="18" w:space="0" w:color="C00000"/>
              <w:right w:val="single" w:sz="18" w:space="0" w:color="C00000"/>
            </w:tcBorders>
            <w:shd w:val="clear" w:color="auto" w:fill="92D050"/>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3,3%</w:t>
            </w:r>
          </w:p>
        </w:tc>
        <w:tc>
          <w:tcPr>
            <w:tcW w:w="1417" w:type="dxa"/>
            <w:tcBorders>
              <w:top w:val="nil"/>
              <w:left w:val="single" w:sz="18" w:space="0" w:color="C00000"/>
              <w:bottom w:val="single" w:sz="4" w:space="0" w:color="auto"/>
              <w:right w:val="single" w:sz="4" w:space="0" w:color="auto"/>
            </w:tcBorders>
            <w:shd w:val="clear" w:color="auto" w:fill="C2D69B" w:themeFill="accent3" w:themeFillTint="99"/>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1,2</w:t>
            </w:r>
          </w:p>
        </w:tc>
        <w:tc>
          <w:tcPr>
            <w:tcW w:w="851"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rsidP="007448CD">
            <w:pPr>
              <w:spacing w:line="240" w:lineRule="auto"/>
              <w:jc w:val="center"/>
              <w:rPr>
                <w:color w:val="000000"/>
                <w:lang w:eastAsia="sk-SK"/>
              </w:rPr>
            </w:pPr>
            <w:r w:rsidRPr="007448CD">
              <w:rPr>
                <w:color w:val="000000"/>
                <w:lang w:eastAsia="sk-SK"/>
              </w:rPr>
              <w:t>7</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rsidP="007448CD">
            <w:pPr>
              <w:spacing w:line="240" w:lineRule="auto"/>
              <w:jc w:val="center"/>
              <w:rPr>
                <w:lang w:eastAsia="sk-SK"/>
              </w:rPr>
            </w:pPr>
            <w:r w:rsidRPr="007448CD">
              <w:rPr>
                <w:lang w:eastAsia="sk-SK"/>
              </w:rPr>
              <w:t>3</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7448CD" w:rsidRPr="007448CD" w:rsidRDefault="007448CD">
            <w:pPr>
              <w:jc w:val="center"/>
              <w:rPr>
                <w:rFonts w:asciiTheme="majorHAnsi" w:hAnsiTheme="majorHAnsi"/>
              </w:rPr>
            </w:pPr>
            <w:r w:rsidRPr="007448CD">
              <w:rPr>
                <w:rFonts w:asciiTheme="majorHAnsi" w:hAnsiTheme="majorHAnsi"/>
              </w:rPr>
              <w:t>10,0%</w:t>
            </w:r>
          </w:p>
        </w:tc>
      </w:tr>
    </w:tbl>
    <w:p w:rsidR="00312993" w:rsidRDefault="00E60D73" w:rsidP="00312993">
      <w:pPr>
        <w:rPr>
          <w:i/>
        </w:rPr>
      </w:pPr>
      <w:r>
        <w:rPr>
          <w:i/>
        </w:rPr>
        <w:t>Tab.25</w:t>
      </w:r>
      <w:r w:rsidR="00312993">
        <w:rPr>
          <w:i/>
        </w:rPr>
        <w:t>: Prehľad o skutočne dosiahnutých hodnotách v DPOP-05 (časť B) u NZ.</w:t>
      </w:r>
    </w:p>
    <w:p w:rsidR="00312993" w:rsidRDefault="00312993" w:rsidP="00312993">
      <w:pPr>
        <w:ind w:left="709"/>
        <w:rPr>
          <w:i/>
        </w:rPr>
      </w:pPr>
      <w:r w:rsidRPr="0006202A">
        <w:rPr>
          <w:b/>
          <w:i/>
        </w:rPr>
        <w:t>Hodnota – 1</w:t>
      </w:r>
      <w:r>
        <w:rPr>
          <w:i/>
        </w:rPr>
        <w:t xml:space="preserve">: </w:t>
      </w:r>
      <w:r w:rsidRPr="0006202A">
        <w:rPr>
          <w:i/>
          <w:color w:val="FF0000"/>
        </w:rPr>
        <w:t xml:space="preserve">čím </w:t>
      </w:r>
      <w:r w:rsidRPr="0006202A">
        <w:rPr>
          <w:b/>
          <w:i/>
          <w:color w:val="FF0000"/>
        </w:rPr>
        <w:t>vyššie</w:t>
      </w:r>
      <w:r w:rsidRPr="0006202A">
        <w:rPr>
          <w:i/>
          <w:color w:val="FF0000"/>
        </w:rPr>
        <w:t xml:space="preserve"> bodové ohodnotenie</w:t>
      </w:r>
      <w:r>
        <w:rPr>
          <w:i/>
        </w:rPr>
        <w:t xml:space="preserve">, je položka pre respondentov ako dôvod práce v podniku </w:t>
      </w:r>
      <w:r w:rsidRPr="0006202A">
        <w:rPr>
          <w:i/>
          <w:color w:val="FF0000"/>
        </w:rPr>
        <w:t>dôležitejšia</w:t>
      </w:r>
      <w:r>
        <w:rPr>
          <w:i/>
        </w:rPr>
        <w:t>.</w:t>
      </w:r>
      <w:r w:rsidRPr="00DF0BEF">
        <w:rPr>
          <w:b/>
          <w:i/>
          <w:color w:val="FF0000"/>
        </w:rPr>
        <w:t xml:space="preserve"> !</w:t>
      </w:r>
    </w:p>
    <w:p w:rsidR="00312993" w:rsidRPr="00AB2683" w:rsidRDefault="00312993" w:rsidP="00312993">
      <w:pPr>
        <w:ind w:left="709"/>
        <w:rPr>
          <w:i/>
        </w:rPr>
      </w:pPr>
      <w:r w:rsidRPr="0006202A">
        <w:rPr>
          <w:b/>
          <w:i/>
        </w:rPr>
        <w:t>Aritmetický priemer, Medián</w:t>
      </w:r>
      <w:r>
        <w:rPr>
          <w:i/>
        </w:rPr>
        <w:t xml:space="preserve"> – </w:t>
      </w:r>
      <w:r w:rsidRPr="0006202A">
        <w:rPr>
          <w:i/>
          <w:color w:val="FF0000"/>
        </w:rPr>
        <w:t xml:space="preserve">čím je hodnota </w:t>
      </w:r>
      <w:r w:rsidRPr="0006202A">
        <w:rPr>
          <w:b/>
          <w:i/>
          <w:color w:val="FF0000"/>
        </w:rPr>
        <w:t>nižšia</w:t>
      </w:r>
      <w:r>
        <w:rPr>
          <w:i/>
        </w:rPr>
        <w:t xml:space="preserve">, tým je položka pre respondentov ako dôvod pre prácu v podniku </w:t>
      </w:r>
      <w:r w:rsidRPr="0006202A">
        <w:rPr>
          <w:i/>
          <w:color w:val="FF0000"/>
        </w:rPr>
        <w:t>dôležitejšia</w:t>
      </w:r>
      <w:r>
        <w:rPr>
          <w:i/>
        </w:rPr>
        <w:t xml:space="preserve">. </w:t>
      </w:r>
      <w:r w:rsidRPr="00DF0BEF">
        <w:rPr>
          <w:b/>
          <w:i/>
          <w:color w:val="FF0000"/>
        </w:rPr>
        <w:t>!</w:t>
      </w:r>
    </w:p>
    <w:p w:rsidR="004B68DA" w:rsidRDefault="004B68DA" w:rsidP="004B68DA">
      <w:pPr>
        <w:ind w:left="284"/>
        <w:jc w:val="center"/>
        <w:rPr>
          <w:b/>
        </w:rPr>
      </w:pPr>
    </w:p>
    <w:p w:rsidR="000259E6" w:rsidRDefault="004B68DA" w:rsidP="000259E6">
      <w:r>
        <w:tab/>
      </w:r>
      <w:r w:rsidR="000259E6">
        <w:t>Vyššie uvedené výsledky v grafe a tabuľke, dosiahnuté v tretej časti dotazníku DPOP-05, časť B),  poukazujú na nasledovné skutočnosti u </w:t>
      </w:r>
      <w:r w:rsidR="008D29D6">
        <w:t>N</w:t>
      </w:r>
      <w:r w:rsidR="000259E6">
        <w:t>Z:</w:t>
      </w:r>
    </w:p>
    <w:p w:rsidR="000259E6" w:rsidRDefault="000259E6" w:rsidP="000259E6">
      <w:pPr>
        <w:ind w:left="142" w:hanging="142"/>
      </w:pPr>
      <w:r>
        <w:t xml:space="preserve">* Analýza hodnoty 1 (daná okolnosť je pre respondenta rozhodujúca ako dôvod práce v podniku) u každej položky, a výpočet aritmetického priemeru u každej položky zhodne preukázali, že </w:t>
      </w:r>
      <w:r w:rsidR="008D29D6">
        <w:rPr>
          <w:b/>
        </w:rPr>
        <w:t>istotu, stabilitu</w:t>
      </w:r>
      <w:r>
        <w:rPr>
          <w:b/>
        </w:rPr>
        <w:t xml:space="preserve"> firmy </w:t>
      </w:r>
      <w:r>
        <w:t>opýtaní</w:t>
      </w:r>
      <w:r w:rsidR="008D29D6">
        <w:t xml:space="preserve"> respondenti považujú za rozhodujú</w:t>
      </w:r>
      <w:r>
        <w:t>ce pre dôvod práce v podniku. (35,3%).</w:t>
      </w:r>
    </w:p>
    <w:p w:rsidR="004B68DA" w:rsidRPr="007D21CF" w:rsidRDefault="000259E6" w:rsidP="007D21CF">
      <w:pPr>
        <w:ind w:left="142" w:hanging="142"/>
        <w:rPr>
          <w:b/>
        </w:rPr>
      </w:pPr>
      <w:r>
        <w:t xml:space="preserve">* Podľa daných kritérií, za najmenej podstatný faktor dôvodu práce v podniku, respondenti označili položku </w:t>
      </w:r>
      <w:r>
        <w:rPr>
          <w:b/>
        </w:rPr>
        <w:t xml:space="preserve">náhodu </w:t>
      </w:r>
      <w:r>
        <w:t>a</w:t>
      </w:r>
      <w:r w:rsidR="007D21CF">
        <w:t> </w:t>
      </w:r>
      <w:r w:rsidR="007D21CF">
        <w:rPr>
          <w:b/>
        </w:rPr>
        <w:t>nedostatok iných príležitostí.</w:t>
      </w:r>
    </w:p>
    <w:p w:rsidR="004B68DA" w:rsidRDefault="004B68DA" w:rsidP="00014793"/>
    <w:p w:rsidR="002B387E" w:rsidRDefault="002B387E" w:rsidP="00014793"/>
    <w:p w:rsidR="002B387E" w:rsidRDefault="002B387E" w:rsidP="00014793"/>
    <w:p w:rsidR="002B387E" w:rsidRDefault="002B387E" w:rsidP="00014793"/>
    <w:p w:rsidR="002B387E" w:rsidRDefault="002B387E" w:rsidP="00014793"/>
    <w:p w:rsidR="002B387E" w:rsidRDefault="002B387E" w:rsidP="00014793"/>
    <w:p w:rsidR="002B387E" w:rsidRDefault="002B387E" w:rsidP="00014793"/>
    <w:p w:rsidR="002B387E" w:rsidRDefault="002B387E" w:rsidP="00014793"/>
    <w:p w:rsidR="002B387E" w:rsidRDefault="002B387E" w:rsidP="00014793"/>
    <w:p w:rsidR="002B387E" w:rsidRPr="004B68DA" w:rsidRDefault="002B387E" w:rsidP="00014793"/>
    <w:p w:rsidR="001941D5" w:rsidRDefault="001941D5" w:rsidP="00014793">
      <w:pPr>
        <w:rPr>
          <w:b/>
        </w:rPr>
      </w:pPr>
      <w:r>
        <w:rPr>
          <w:b/>
        </w:rPr>
        <w:t>C) Aké kritériá si prajem mať zahrnuté  plate?</w:t>
      </w:r>
    </w:p>
    <w:p w:rsidR="004B68DA" w:rsidRDefault="000A48ED" w:rsidP="000A48ED">
      <w:pPr>
        <w:jc w:val="center"/>
      </w:pPr>
      <w:r w:rsidRPr="000A48ED">
        <w:rPr>
          <w:noProof/>
          <w:lang w:eastAsia="sk-SK"/>
        </w:rPr>
        <w:drawing>
          <wp:inline distT="0" distB="0" distL="0" distR="0">
            <wp:extent cx="5591528" cy="3273778"/>
            <wp:effectExtent l="19050" t="0" r="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A48ED" w:rsidRDefault="00E60D73" w:rsidP="000A48ED">
      <w:pPr>
        <w:ind w:left="851" w:hanging="851"/>
        <w:rPr>
          <w:i/>
        </w:rPr>
      </w:pPr>
      <w:r>
        <w:rPr>
          <w:i/>
        </w:rPr>
        <w:t>Graf 8</w:t>
      </w:r>
      <w:r w:rsidR="000A48ED">
        <w:rPr>
          <w:i/>
        </w:rPr>
        <w:t>: Prehľad o kritériách, ktoré chcú mať v plate RZ podľa DPOP-05 .</w:t>
      </w:r>
    </w:p>
    <w:p w:rsidR="000A48ED" w:rsidRDefault="000A48ED" w:rsidP="00E60D73">
      <w:pPr>
        <w:ind w:left="567"/>
        <w:rPr>
          <w:i/>
        </w:rPr>
      </w:pPr>
      <w:r>
        <w:rPr>
          <w:i/>
        </w:rPr>
        <w:t>Hodnota 1 = najmenej závažné kritérium z pohľadu respondenta</w:t>
      </w:r>
    </w:p>
    <w:p w:rsidR="000A48ED" w:rsidRDefault="000A48ED" w:rsidP="00E60D73">
      <w:pPr>
        <w:ind w:left="567"/>
        <w:rPr>
          <w:i/>
        </w:rPr>
      </w:pPr>
      <w:r>
        <w:rPr>
          <w:i/>
        </w:rPr>
        <w:t>Hodnota 8 = najviac závažné kritérium z pohľadu respondenta</w:t>
      </w:r>
      <w:r>
        <w:rPr>
          <w:rStyle w:val="Odkaznapoznmkupodiarou"/>
          <w:i/>
        </w:rPr>
        <w:footnoteReference w:id="23"/>
      </w:r>
    </w:p>
    <w:tbl>
      <w:tblPr>
        <w:tblW w:w="9027" w:type="dxa"/>
        <w:tblInd w:w="65" w:type="dxa"/>
        <w:tblCellMar>
          <w:left w:w="70" w:type="dxa"/>
          <w:right w:w="70" w:type="dxa"/>
        </w:tblCellMar>
        <w:tblLook w:val="04A0"/>
      </w:tblPr>
      <w:tblGrid>
        <w:gridCol w:w="2699"/>
        <w:gridCol w:w="1134"/>
        <w:gridCol w:w="992"/>
        <w:gridCol w:w="1347"/>
        <w:gridCol w:w="657"/>
        <w:gridCol w:w="1134"/>
        <w:gridCol w:w="1064"/>
      </w:tblGrid>
      <w:tr w:rsidR="00FF1CB7" w:rsidRPr="00D1348D" w:rsidTr="003C0AF1">
        <w:trPr>
          <w:trHeight w:val="315"/>
        </w:trPr>
        <w:tc>
          <w:tcPr>
            <w:tcW w:w="2699" w:type="dxa"/>
            <w:tcBorders>
              <w:top w:val="single" w:sz="18" w:space="0" w:color="auto"/>
              <w:left w:val="single" w:sz="18" w:space="0" w:color="auto"/>
              <w:bottom w:val="single" w:sz="18" w:space="0" w:color="auto"/>
              <w:right w:val="single" w:sz="18" w:space="0" w:color="C00000"/>
            </w:tcBorders>
            <w:shd w:val="clear" w:color="000000" w:fill="BFBFBF"/>
            <w:noWrap/>
            <w:vAlign w:val="bottom"/>
            <w:hideMark/>
          </w:tcPr>
          <w:p w:rsidR="00FF1CB7" w:rsidRPr="00D1348D" w:rsidRDefault="00FF1CB7" w:rsidP="00D1348D">
            <w:pPr>
              <w:spacing w:line="240" w:lineRule="auto"/>
              <w:jc w:val="center"/>
              <w:rPr>
                <w:rFonts w:ascii="Calibri" w:hAnsi="Calibri"/>
                <w:b/>
                <w:bCs/>
                <w:color w:val="000000"/>
                <w:lang w:eastAsia="sk-SK"/>
              </w:rPr>
            </w:pPr>
            <w:r w:rsidRPr="00D1348D">
              <w:rPr>
                <w:rFonts w:ascii="Calibri" w:hAnsi="Calibri"/>
                <w:b/>
                <w:bCs/>
                <w:color w:val="000000"/>
                <w:lang w:eastAsia="sk-SK"/>
              </w:rPr>
              <w:t>RZ</w:t>
            </w:r>
          </w:p>
        </w:tc>
        <w:tc>
          <w:tcPr>
            <w:tcW w:w="2126" w:type="dxa"/>
            <w:gridSpan w:val="2"/>
            <w:tcBorders>
              <w:top w:val="single" w:sz="18" w:space="0" w:color="C00000"/>
              <w:left w:val="single" w:sz="18" w:space="0" w:color="C00000"/>
              <w:bottom w:val="single" w:sz="4" w:space="0" w:color="auto"/>
              <w:right w:val="single" w:sz="18" w:space="0" w:color="C00000"/>
            </w:tcBorders>
            <w:shd w:val="clear" w:color="000000" w:fill="C5BE97"/>
            <w:noWrap/>
            <w:vAlign w:val="center"/>
            <w:hideMark/>
          </w:tcPr>
          <w:p w:rsidR="00FF1CB7" w:rsidRPr="006E317E" w:rsidRDefault="00FF1CB7" w:rsidP="000D0AFE">
            <w:pPr>
              <w:spacing w:line="240" w:lineRule="auto"/>
              <w:jc w:val="center"/>
              <w:rPr>
                <w:rFonts w:asciiTheme="majorHAnsi" w:hAnsiTheme="majorHAnsi"/>
                <w:b/>
                <w:bCs/>
                <w:color w:val="000000"/>
                <w:lang w:eastAsia="sk-SK"/>
              </w:rPr>
            </w:pPr>
            <w:r>
              <w:rPr>
                <w:rFonts w:asciiTheme="majorHAnsi" w:hAnsiTheme="majorHAnsi"/>
                <w:b/>
                <w:bCs/>
                <w:color w:val="000000"/>
                <w:lang w:eastAsia="sk-SK"/>
              </w:rPr>
              <w:t>H</w:t>
            </w:r>
            <w:r w:rsidRPr="006E317E">
              <w:rPr>
                <w:rFonts w:asciiTheme="majorHAnsi" w:hAnsiTheme="majorHAnsi"/>
                <w:b/>
                <w:bCs/>
                <w:color w:val="000000"/>
                <w:lang w:eastAsia="sk-SK"/>
              </w:rPr>
              <w:t xml:space="preserve">odnota </w:t>
            </w:r>
            <w:r>
              <w:rPr>
                <w:rFonts w:asciiTheme="majorHAnsi" w:hAnsiTheme="majorHAnsi"/>
                <w:b/>
                <w:bCs/>
                <w:color w:val="000000"/>
                <w:lang w:eastAsia="sk-SK"/>
              </w:rPr>
              <w:t>–</w:t>
            </w:r>
            <w:r w:rsidRPr="006E317E">
              <w:rPr>
                <w:rFonts w:asciiTheme="majorHAnsi" w:hAnsiTheme="majorHAnsi"/>
                <w:b/>
                <w:bCs/>
                <w:color w:val="000000"/>
                <w:lang w:eastAsia="sk-SK"/>
              </w:rPr>
              <w:t xml:space="preserve"> 1</w:t>
            </w:r>
          </w:p>
        </w:tc>
        <w:tc>
          <w:tcPr>
            <w:tcW w:w="1347" w:type="dxa"/>
            <w:vMerge w:val="restart"/>
            <w:tcBorders>
              <w:top w:val="single" w:sz="18" w:space="0" w:color="auto"/>
              <w:left w:val="single" w:sz="18" w:space="0" w:color="C00000"/>
              <w:bottom w:val="single" w:sz="4" w:space="0" w:color="auto"/>
              <w:right w:val="single" w:sz="4" w:space="0" w:color="auto"/>
            </w:tcBorders>
            <w:shd w:val="clear" w:color="000000" w:fill="FFD961"/>
            <w:noWrap/>
            <w:vAlign w:val="center"/>
            <w:hideMark/>
          </w:tcPr>
          <w:p w:rsidR="00FF1CB7" w:rsidRPr="006E317E" w:rsidRDefault="00FF1CB7" w:rsidP="000D0AFE">
            <w:pPr>
              <w:spacing w:line="240" w:lineRule="auto"/>
              <w:jc w:val="center"/>
              <w:rPr>
                <w:rFonts w:asciiTheme="majorHAnsi" w:hAnsiTheme="majorHAnsi"/>
                <w:b/>
                <w:bCs/>
                <w:color w:val="000000"/>
                <w:lang w:eastAsia="sk-SK"/>
              </w:rPr>
            </w:pPr>
            <w:r w:rsidRPr="006E317E">
              <w:rPr>
                <w:rFonts w:asciiTheme="majorHAnsi" w:hAnsiTheme="majorHAnsi"/>
                <w:b/>
                <w:bCs/>
                <w:color w:val="000000"/>
                <w:lang w:eastAsia="sk-SK"/>
              </w:rPr>
              <w:t>Aritmetický priemer</w:t>
            </w:r>
          </w:p>
        </w:tc>
        <w:tc>
          <w:tcPr>
            <w:tcW w:w="2855" w:type="dxa"/>
            <w:gridSpan w:val="3"/>
            <w:tcBorders>
              <w:top w:val="single" w:sz="18" w:space="0" w:color="auto"/>
              <w:left w:val="nil"/>
              <w:bottom w:val="single" w:sz="4" w:space="0" w:color="auto"/>
              <w:right w:val="single" w:sz="18" w:space="0" w:color="auto"/>
            </w:tcBorders>
            <w:shd w:val="clear" w:color="000000" w:fill="FFFF99"/>
            <w:noWrap/>
            <w:vAlign w:val="center"/>
            <w:hideMark/>
          </w:tcPr>
          <w:p w:rsidR="00FF1CB7" w:rsidRPr="006E317E" w:rsidRDefault="00FF1CB7" w:rsidP="000D0AFE">
            <w:pPr>
              <w:spacing w:line="240" w:lineRule="auto"/>
              <w:jc w:val="center"/>
              <w:rPr>
                <w:rFonts w:asciiTheme="majorHAnsi" w:hAnsiTheme="majorHAnsi"/>
                <w:b/>
                <w:bCs/>
                <w:color w:val="000000"/>
                <w:lang w:eastAsia="sk-SK"/>
              </w:rPr>
            </w:pPr>
            <w:r w:rsidRPr="006E317E">
              <w:rPr>
                <w:rFonts w:asciiTheme="majorHAnsi" w:hAnsiTheme="majorHAnsi"/>
                <w:b/>
                <w:bCs/>
                <w:color w:val="000000"/>
                <w:lang w:eastAsia="sk-SK"/>
              </w:rPr>
              <w:t>Medián</w:t>
            </w:r>
          </w:p>
        </w:tc>
      </w:tr>
      <w:tr w:rsidR="00FF1CB7" w:rsidRPr="00D1348D" w:rsidTr="003C0AF1">
        <w:trPr>
          <w:trHeight w:val="300"/>
        </w:trPr>
        <w:tc>
          <w:tcPr>
            <w:tcW w:w="2699" w:type="dxa"/>
            <w:tcBorders>
              <w:top w:val="single" w:sz="18" w:space="0" w:color="auto"/>
              <w:left w:val="single" w:sz="18" w:space="0" w:color="auto"/>
              <w:bottom w:val="single" w:sz="18" w:space="0" w:color="auto"/>
              <w:right w:val="single" w:sz="18" w:space="0" w:color="C00000"/>
            </w:tcBorders>
            <w:shd w:val="clear" w:color="auto" w:fill="auto"/>
            <w:noWrap/>
            <w:vAlign w:val="bottom"/>
            <w:hideMark/>
          </w:tcPr>
          <w:p w:rsidR="00FF1CB7" w:rsidRPr="00D1348D" w:rsidRDefault="00FF1CB7" w:rsidP="00D1348D">
            <w:pPr>
              <w:spacing w:line="240" w:lineRule="auto"/>
              <w:jc w:val="center"/>
              <w:rPr>
                <w:rFonts w:ascii="Calibri" w:hAnsi="Calibri"/>
                <w:b/>
                <w:bCs/>
                <w:color w:val="000000"/>
                <w:lang w:eastAsia="sk-SK"/>
              </w:rPr>
            </w:pPr>
            <w:r w:rsidRPr="00D1348D">
              <w:rPr>
                <w:rFonts w:ascii="Calibri" w:hAnsi="Calibri"/>
                <w:b/>
                <w:bCs/>
                <w:color w:val="000000"/>
                <w:lang w:eastAsia="sk-SK"/>
              </w:rPr>
              <w:t>Položky dielu C)</w:t>
            </w:r>
          </w:p>
        </w:tc>
        <w:tc>
          <w:tcPr>
            <w:tcW w:w="1134" w:type="dxa"/>
            <w:tcBorders>
              <w:top w:val="nil"/>
              <w:left w:val="single" w:sz="18" w:space="0" w:color="C00000"/>
              <w:bottom w:val="single" w:sz="18" w:space="0" w:color="auto"/>
              <w:right w:val="single" w:sz="4" w:space="0" w:color="auto"/>
            </w:tcBorders>
            <w:shd w:val="clear" w:color="000000" w:fill="C5BE97"/>
            <w:noWrap/>
            <w:vAlign w:val="center"/>
            <w:hideMark/>
          </w:tcPr>
          <w:p w:rsidR="00FF1CB7" w:rsidRPr="00D1348D" w:rsidRDefault="00FF1CB7" w:rsidP="00D1348D">
            <w:pPr>
              <w:spacing w:line="240" w:lineRule="auto"/>
              <w:jc w:val="center"/>
              <w:rPr>
                <w:rFonts w:ascii="Calibri" w:hAnsi="Calibri"/>
                <w:b/>
                <w:bCs/>
                <w:color w:val="000000"/>
                <w:lang w:eastAsia="sk-SK"/>
              </w:rPr>
            </w:pPr>
            <w:r>
              <w:rPr>
                <w:rFonts w:asciiTheme="majorHAnsi" w:hAnsiTheme="majorHAnsi"/>
                <w:b/>
                <w:bCs/>
                <w:color w:val="000000"/>
                <w:lang w:eastAsia="sk-SK"/>
              </w:rPr>
              <w:t>Abs. poč.</w:t>
            </w:r>
          </w:p>
        </w:tc>
        <w:tc>
          <w:tcPr>
            <w:tcW w:w="992" w:type="dxa"/>
            <w:tcBorders>
              <w:top w:val="nil"/>
              <w:left w:val="nil"/>
              <w:bottom w:val="single" w:sz="18" w:space="0" w:color="auto"/>
              <w:right w:val="single" w:sz="18" w:space="0" w:color="C00000"/>
            </w:tcBorders>
            <w:shd w:val="clear" w:color="000000" w:fill="C5BE97"/>
            <w:noWrap/>
            <w:vAlign w:val="center"/>
            <w:hideMark/>
          </w:tcPr>
          <w:p w:rsidR="00FF1CB7" w:rsidRPr="00D1348D" w:rsidRDefault="00FF1CB7" w:rsidP="00D1348D">
            <w:pPr>
              <w:spacing w:line="240" w:lineRule="auto"/>
              <w:jc w:val="center"/>
              <w:rPr>
                <w:rFonts w:ascii="Calibri" w:hAnsi="Calibri"/>
                <w:b/>
                <w:bCs/>
                <w:color w:val="000000"/>
                <w:lang w:eastAsia="sk-SK"/>
              </w:rPr>
            </w:pPr>
            <w:r w:rsidRPr="006E317E">
              <w:rPr>
                <w:rFonts w:asciiTheme="majorHAnsi" w:hAnsiTheme="majorHAnsi"/>
                <w:b/>
                <w:bCs/>
                <w:color w:val="000000"/>
                <w:lang w:eastAsia="sk-SK"/>
              </w:rPr>
              <w:t>Rel</w:t>
            </w:r>
            <w:r>
              <w:rPr>
                <w:rFonts w:asciiTheme="majorHAnsi" w:hAnsiTheme="majorHAnsi"/>
                <w:b/>
                <w:bCs/>
                <w:color w:val="000000"/>
                <w:lang w:eastAsia="sk-SK"/>
              </w:rPr>
              <w:t>.</w:t>
            </w:r>
            <w:r w:rsidRPr="006E317E">
              <w:rPr>
                <w:rFonts w:asciiTheme="majorHAnsi" w:hAnsiTheme="majorHAnsi"/>
                <w:b/>
                <w:bCs/>
                <w:color w:val="000000"/>
                <w:lang w:eastAsia="sk-SK"/>
              </w:rPr>
              <w:t xml:space="preserve"> poč</w:t>
            </w:r>
            <w:r>
              <w:rPr>
                <w:rFonts w:asciiTheme="majorHAnsi" w:hAnsiTheme="majorHAnsi"/>
                <w:b/>
                <w:bCs/>
                <w:color w:val="000000"/>
                <w:lang w:eastAsia="sk-SK"/>
              </w:rPr>
              <w:t>.</w:t>
            </w:r>
          </w:p>
        </w:tc>
        <w:tc>
          <w:tcPr>
            <w:tcW w:w="1347" w:type="dxa"/>
            <w:vMerge/>
            <w:tcBorders>
              <w:top w:val="single" w:sz="4" w:space="0" w:color="auto"/>
              <w:left w:val="single" w:sz="18" w:space="0" w:color="C00000"/>
              <w:bottom w:val="single" w:sz="18" w:space="0" w:color="auto"/>
              <w:right w:val="single" w:sz="4" w:space="0" w:color="auto"/>
            </w:tcBorders>
            <w:vAlign w:val="center"/>
            <w:hideMark/>
          </w:tcPr>
          <w:p w:rsidR="00FF1CB7" w:rsidRPr="00D1348D" w:rsidRDefault="00FF1CB7" w:rsidP="00D1348D">
            <w:pPr>
              <w:spacing w:line="240" w:lineRule="auto"/>
              <w:jc w:val="left"/>
              <w:rPr>
                <w:rFonts w:ascii="Calibri" w:hAnsi="Calibri"/>
                <w:b/>
                <w:bCs/>
                <w:color w:val="000000"/>
                <w:lang w:eastAsia="sk-SK"/>
              </w:rPr>
            </w:pPr>
          </w:p>
        </w:tc>
        <w:tc>
          <w:tcPr>
            <w:tcW w:w="657" w:type="dxa"/>
            <w:tcBorders>
              <w:top w:val="nil"/>
              <w:left w:val="nil"/>
              <w:bottom w:val="single" w:sz="18" w:space="0" w:color="auto"/>
              <w:right w:val="single" w:sz="4" w:space="0" w:color="auto"/>
            </w:tcBorders>
            <w:shd w:val="clear" w:color="000000" w:fill="FFFF99"/>
            <w:noWrap/>
            <w:vAlign w:val="center"/>
            <w:hideMark/>
          </w:tcPr>
          <w:p w:rsidR="00FF1CB7" w:rsidRPr="006E317E" w:rsidRDefault="00FF1CB7" w:rsidP="000D0AFE">
            <w:pPr>
              <w:spacing w:line="240" w:lineRule="auto"/>
              <w:jc w:val="center"/>
              <w:rPr>
                <w:rFonts w:asciiTheme="majorHAnsi" w:hAnsiTheme="majorHAnsi"/>
                <w:b/>
                <w:bCs/>
                <w:color w:val="000000"/>
                <w:lang w:eastAsia="sk-SK"/>
              </w:rPr>
            </w:pPr>
            <w:r>
              <w:rPr>
                <w:rFonts w:asciiTheme="majorHAnsi" w:hAnsiTheme="majorHAnsi"/>
                <w:b/>
                <w:bCs/>
                <w:color w:val="000000"/>
                <w:lang w:eastAsia="sk-SK"/>
              </w:rPr>
              <w:t>Body</w:t>
            </w:r>
          </w:p>
        </w:tc>
        <w:tc>
          <w:tcPr>
            <w:tcW w:w="1134" w:type="dxa"/>
            <w:tcBorders>
              <w:top w:val="nil"/>
              <w:left w:val="nil"/>
              <w:bottom w:val="single" w:sz="18" w:space="0" w:color="auto"/>
              <w:right w:val="single" w:sz="4" w:space="0" w:color="auto"/>
            </w:tcBorders>
            <w:shd w:val="clear" w:color="000000" w:fill="FFFF99"/>
            <w:noWrap/>
            <w:vAlign w:val="center"/>
            <w:hideMark/>
          </w:tcPr>
          <w:p w:rsidR="00FF1CB7" w:rsidRPr="006E317E" w:rsidRDefault="00FF1CB7" w:rsidP="000D0AFE">
            <w:pPr>
              <w:spacing w:line="240" w:lineRule="auto"/>
              <w:jc w:val="center"/>
              <w:rPr>
                <w:rFonts w:asciiTheme="majorHAnsi" w:hAnsiTheme="majorHAnsi"/>
                <w:b/>
                <w:bCs/>
                <w:color w:val="000000"/>
                <w:lang w:eastAsia="sk-SK"/>
              </w:rPr>
            </w:pPr>
            <w:r>
              <w:rPr>
                <w:rFonts w:asciiTheme="majorHAnsi" w:hAnsiTheme="majorHAnsi"/>
                <w:b/>
                <w:bCs/>
                <w:color w:val="000000"/>
                <w:lang w:eastAsia="sk-SK"/>
              </w:rPr>
              <w:t>Abs. poč.</w:t>
            </w:r>
          </w:p>
        </w:tc>
        <w:tc>
          <w:tcPr>
            <w:tcW w:w="1064" w:type="dxa"/>
            <w:tcBorders>
              <w:top w:val="nil"/>
              <w:left w:val="nil"/>
              <w:bottom w:val="single" w:sz="18" w:space="0" w:color="auto"/>
              <w:right w:val="single" w:sz="18" w:space="0" w:color="auto"/>
            </w:tcBorders>
            <w:shd w:val="clear" w:color="000000" w:fill="FFFF99"/>
            <w:noWrap/>
            <w:vAlign w:val="center"/>
            <w:hideMark/>
          </w:tcPr>
          <w:p w:rsidR="00FF1CB7" w:rsidRPr="006E317E" w:rsidRDefault="00FF1CB7" w:rsidP="000D0AFE">
            <w:pPr>
              <w:spacing w:line="240" w:lineRule="auto"/>
              <w:jc w:val="center"/>
              <w:rPr>
                <w:rFonts w:asciiTheme="majorHAnsi" w:hAnsiTheme="majorHAnsi"/>
                <w:b/>
                <w:bCs/>
                <w:color w:val="000000"/>
                <w:lang w:eastAsia="sk-SK"/>
              </w:rPr>
            </w:pPr>
            <w:r w:rsidRPr="006E317E">
              <w:rPr>
                <w:rFonts w:asciiTheme="majorHAnsi" w:hAnsiTheme="majorHAnsi"/>
                <w:b/>
                <w:bCs/>
                <w:color w:val="000000"/>
                <w:lang w:eastAsia="sk-SK"/>
              </w:rPr>
              <w:t>Rel</w:t>
            </w:r>
            <w:r>
              <w:rPr>
                <w:rFonts w:asciiTheme="majorHAnsi" w:hAnsiTheme="majorHAnsi"/>
                <w:b/>
                <w:bCs/>
                <w:color w:val="000000"/>
                <w:lang w:eastAsia="sk-SK"/>
              </w:rPr>
              <w:t>.</w:t>
            </w:r>
            <w:r w:rsidRPr="006E317E">
              <w:rPr>
                <w:rFonts w:asciiTheme="majorHAnsi" w:hAnsiTheme="majorHAnsi"/>
                <w:b/>
                <w:bCs/>
                <w:color w:val="000000"/>
                <w:lang w:eastAsia="sk-SK"/>
              </w:rPr>
              <w:t xml:space="preserve"> poč</w:t>
            </w:r>
            <w:r>
              <w:rPr>
                <w:rFonts w:asciiTheme="majorHAnsi" w:hAnsiTheme="majorHAnsi"/>
                <w:b/>
                <w:bCs/>
                <w:color w:val="000000"/>
                <w:lang w:eastAsia="sk-SK"/>
              </w:rPr>
              <w:t>.</w:t>
            </w:r>
          </w:p>
        </w:tc>
      </w:tr>
      <w:tr w:rsidR="00D1348D" w:rsidRPr="00D1348D" w:rsidTr="003C0AF1">
        <w:trPr>
          <w:trHeight w:val="300"/>
        </w:trPr>
        <w:tc>
          <w:tcPr>
            <w:tcW w:w="2699" w:type="dxa"/>
            <w:tcBorders>
              <w:top w:val="single" w:sz="18" w:space="0" w:color="auto"/>
              <w:left w:val="single" w:sz="18" w:space="0" w:color="auto"/>
              <w:bottom w:val="single" w:sz="4" w:space="0" w:color="auto"/>
              <w:right w:val="single" w:sz="18" w:space="0" w:color="C00000"/>
            </w:tcBorders>
            <w:shd w:val="clear" w:color="auto" w:fill="auto"/>
            <w:noWrap/>
            <w:vAlign w:val="bottom"/>
            <w:hideMark/>
          </w:tcPr>
          <w:p w:rsidR="00D1348D" w:rsidRPr="00D1348D" w:rsidRDefault="00D1348D" w:rsidP="00D1348D">
            <w:pPr>
              <w:spacing w:line="240" w:lineRule="auto"/>
              <w:jc w:val="left"/>
              <w:rPr>
                <w:rFonts w:ascii="Calibri" w:hAnsi="Calibri"/>
                <w:color w:val="000000"/>
                <w:lang w:eastAsia="sk-SK"/>
              </w:rPr>
            </w:pPr>
            <w:r w:rsidRPr="00D1348D">
              <w:rPr>
                <w:rFonts w:ascii="Calibri" w:hAnsi="Calibri"/>
                <w:color w:val="000000"/>
                <w:lang w:eastAsia="sk-SK"/>
              </w:rPr>
              <w:t>(1) vzdelanie</w:t>
            </w:r>
          </w:p>
        </w:tc>
        <w:tc>
          <w:tcPr>
            <w:tcW w:w="1134" w:type="dxa"/>
            <w:tcBorders>
              <w:top w:val="single" w:sz="18" w:space="0" w:color="auto"/>
              <w:left w:val="single" w:sz="18" w:space="0" w:color="C00000"/>
              <w:bottom w:val="single" w:sz="4" w:space="0" w:color="auto"/>
              <w:right w:val="single" w:sz="4" w:space="0" w:color="auto"/>
            </w:tcBorders>
            <w:shd w:val="clear" w:color="000000" w:fill="C5BE97"/>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3</w:t>
            </w:r>
          </w:p>
        </w:tc>
        <w:tc>
          <w:tcPr>
            <w:tcW w:w="992" w:type="dxa"/>
            <w:tcBorders>
              <w:top w:val="single" w:sz="18" w:space="0" w:color="auto"/>
              <w:left w:val="nil"/>
              <w:bottom w:val="single" w:sz="4" w:space="0" w:color="auto"/>
              <w:right w:val="single" w:sz="18" w:space="0" w:color="C00000"/>
            </w:tcBorders>
            <w:shd w:val="clear" w:color="000000" w:fill="C5BE97"/>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17,6%</w:t>
            </w:r>
          </w:p>
        </w:tc>
        <w:tc>
          <w:tcPr>
            <w:tcW w:w="1347" w:type="dxa"/>
            <w:tcBorders>
              <w:top w:val="single" w:sz="18" w:space="0" w:color="auto"/>
              <w:left w:val="single" w:sz="18" w:space="0" w:color="C00000"/>
              <w:bottom w:val="single" w:sz="4" w:space="0" w:color="auto"/>
              <w:right w:val="single" w:sz="4" w:space="0" w:color="auto"/>
            </w:tcBorders>
            <w:shd w:val="clear" w:color="000000" w:fill="FFD961"/>
            <w:noWrap/>
            <w:vAlign w:val="bottom"/>
            <w:hideMark/>
          </w:tcPr>
          <w:p w:rsidR="00D1348D" w:rsidRPr="00D1348D" w:rsidRDefault="00D1348D" w:rsidP="00D1348D">
            <w:pPr>
              <w:spacing w:line="240" w:lineRule="auto"/>
              <w:jc w:val="center"/>
              <w:rPr>
                <w:rFonts w:ascii="Calibri" w:hAnsi="Calibri"/>
                <w:bCs/>
                <w:color w:val="000000"/>
                <w:lang w:eastAsia="sk-SK"/>
              </w:rPr>
            </w:pPr>
            <w:r w:rsidRPr="00D1348D">
              <w:rPr>
                <w:rFonts w:ascii="Calibri" w:hAnsi="Calibri"/>
                <w:bCs/>
                <w:color w:val="000000"/>
                <w:lang w:eastAsia="sk-SK"/>
              </w:rPr>
              <w:t>4,47</w:t>
            </w:r>
          </w:p>
        </w:tc>
        <w:tc>
          <w:tcPr>
            <w:tcW w:w="657" w:type="dxa"/>
            <w:tcBorders>
              <w:top w:val="single" w:sz="18" w:space="0" w:color="auto"/>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4</w:t>
            </w:r>
          </w:p>
        </w:tc>
        <w:tc>
          <w:tcPr>
            <w:tcW w:w="1134" w:type="dxa"/>
            <w:tcBorders>
              <w:top w:val="single" w:sz="18" w:space="0" w:color="auto"/>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5</w:t>
            </w:r>
          </w:p>
        </w:tc>
        <w:tc>
          <w:tcPr>
            <w:tcW w:w="1064" w:type="dxa"/>
            <w:tcBorders>
              <w:top w:val="single" w:sz="18" w:space="0" w:color="auto"/>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29,4%</w:t>
            </w:r>
          </w:p>
        </w:tc>
      </w:tr>
      <w:tr w:rsidR="00D1348D" w:rsidRPr="00D1348D" w:rsidTr="003C0AF1">
        <w:trPr>
          <w:trHeight w:val="300"/>
        </w:trPr>
        <w:tc>
          <w:tcPr>
            <w:tcW w:w="2699" w:type="dxa"/>
            <w:tcBorders>
              <w:top w:val="single" w:sz="4" w:space="0" w:color="auto"/>
              <w:left w:val="single" w:sz="18" w:space="0" w:color="auto"/>
              <w:bottom w:val="single" w:sz="4" w:space="0" w:color="auto"/>
              <w:right w:val="single" w:sz="18" w:space="0" w:color="C00000"/>
            </w:tcBorders>
            <w:shd w:val="clear" w:color="auto" w:fill="auto"/>
            <w:noWrap/>
            <w:vAlign w:val="bottom"/>
            <w:hideMark/>
          </w:tcPr>
          <w:p w:rsidR="00D1348D" w:rsidRPr="00D1348D" w:rsidRDefault="00D1348D" w:rsidP="00D1348D">
            <w:pPr>
              <w:spacing w:line="240" w:lineRule="auto"/>
              <w:jc w:val="left"/>
              <w:rPr>
                <w:rFonts w:ascii="Calibri" w:hAnsi="Calibri"/>
                <w:color w:val="000000"/>
                <w:lang w:eastAsia="sk-SK"/>
              </w:rPr>
            </w:pPr>
            <w:r w:rsidRPr="00D1348D">
              <w:rPr>
                <w:rFonts w:ascii="Calibri" w:hAnsi="Calibri"/>
                <w:color w:val="000000"/>
                <w:lang w:eastAsia="sk-SK"/>
              </w:rPr>
              <w:t>(2) dosiahnutá prax</w:t>
            </w:r>
          </w:p>
        </w:tc>
        <w:tc>
          <w:tcPr>
            <w:tcW w:w="1134" w:type="dxa"/>
            <w:tcBorders>
              <w:top w:val="nil"/>
              <w:left w:val="single" w:sz="18" w:space="0" w:color="C00000"/>
              <w:bottom w:val="single" w:sz="4" w:space="0" w:color="auto"/>
              <w:right w:val="single" w:sz="4" w:space="0" w:color="auto"/>
            </w:tcBorders>
            <w:shd w:val="clear" w:color="000000" w:fill="C5BE97"/>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5</w:t>
            </w:r>
          </w:p>
        </w:tc>
        <w:tc>
          <w:tcPr>
            <w:tcW w:w="992" w:type="dxa"/>
            <w:tcBorders>
              <w:top w:val="nil"/>
              <w:left w:val="nil"/>
              <w:bottom w:val="single" w:sz="4" w:space="0" w:color="auto"/>
              <w:right w:val="single" w:sz="18" w:space="0" w:color="C00000"/>
            </w:tcBorders>
            <w:shd w:val="clear" w:color="000000" w:fill="C5BE97"/>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29,4%</w:t>
            </w:r>
          </w:p>
        </w:tc>
        <w:tc>
          <w:tcPr>
            <w:tcW w:w="1347" w:type="dxa"/>
            <w:tcBorders>
              <w:top w:val="nil"/>
              <w:left w:val="single" w:sz="18" w:space="0" w:color="C00000"/>
              <w:bottom w:val="single" w:sz="4" w:space="0" w:color="auto"/>
              <w:right w:val="single" w:sz="4" w:space="0" w:color="auto"/>
            </w:tcBorders>
            <w:shd w:val="clear" w:color="000000" w:fill="FFD961"/>
            <w:noWrap/>
            <w:vAlign w:val="bottom"/>
            <w:hideMark/>
          </w:tcPr>
          <w:p w:rsidR="00D1348D" w:rsidRPr="00D1348D" w:rsidRDefault="00D1348D" w:rsidP="00D1348D">
            <w:pPr>
              <w:spacing w:line="240" w:lineRule="auto"/>
              <w:jc w:val="center"/>
              <w:rPr>
                <w:rFonts w:ascii="Calibri" w:hAnsi="Calibri"/>
                <w:bCs/>
                <w:color w:val="000000"/>
                <w:lang w:eastAsia="sk-SK"/>
              </w:rPr>
            </w:pPr>
            <w:r w:rsidRPr="00D1348D">
              <w:rPr>
                <w:rFonts w:ascii="Calibri" w:hAnsi="Calibri"/>
                <w:bCs/>
                <w:color w:val="000000"/>
                <w:lang w:eastAsia="sk-SK"/>
              </w:rPr>
              <w:t>3,235</w:t>
            </w:r>
          </w:p>
        </w:tc>
        <w:tc>
          <w:tcPr>
            <w:tcW w:w="657"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1 a 3</w:t>
            </w:r>
          </w:p>
        </w:tc>
        <w:tc>
          <w:tcPr>
            <w:tcW w:w="1134"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5</w:t>
            </w:r>
          </w:p>
        </w:tc>
        <w:tc>
          <w:tcPr>
            <w:tcW w:w="1064"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29,4%</w:t>
            </w:r>
          </w:p>
        </w:tc>
      </w:tr>
      <w:tr w:rsidR="00D1348D" w:rsidRPr="00D1348D" w:rsidTr="003C0AF1">
        <w:trPr>
          <w:trHeight w:val="315"/>
        </w:trPr>
        <w:tc>
          <w:tcPr>
            <w:tcW w:w="2699" w:type="dxa"/>
            <w:tcBorders>
              <w:top w:val="single" w:sz="4" w:space="0" w:color="auto"/>
              <w:left w:val="single" w:sz="18" w:space="0" w:color="auto"/>
              <w:bottom w:val="single" w:sz="4" w:space="0" w:color="auto"/>
              <w:right w:val="single" w:sz="18" w:space="0" w:color="C00000"/>
            </w:tcBorders>
            <w:shd w:val="clear" w:color="auto" w:fill="auto"/>
            <w:noWrap/>
            <w:vAlign w:val="bottom"/>
            <w:hideMark/>
          </w:tcPr>
          <w:p w:rsidR="00D1348D" w:rsidRPr="00D1348D" w:rsidRDefault="00D1348D" w:rsidP="00D1348D">
            <w:pPr>
              <w:spacing w:line="240" w:lineRule="auto"/>
              <w:jc w:val="left"/>
              <w:rPr>
                <w:rFonts w:ascii="Calibri" w:hAnsi="Calibri"/>
                <w:color w:val="000000"/>
                <w:lang w:eastAsia="sk-SK"/>
              </w:rPr>
            </w:pPr>
            <w:r w:rsidRPr="00D1348D">
              <w:rPr>
                <w:rFonts w:ascii="Calibri" w:hAnsi="Calibri"/>
                <w:color w:val="000000"/>
                <w:lang w:eastAsia="sk-SK"/>
              </w:rPr>
              <w:t>(3) osobné schopnosti a zručnosti</w:t>
            </w:r>
          </w:p>
        </w:tc>
        <w:tc>
          <w:tcPr>
            <w:tcW w:w="1134" w:type="dxa"/>
            <w:tcBorders>
              <w:top w:val="nil"/>
              <w:left w:val="single" w:sz="18" w:space="0" w:color="C00000"/>
              <w:bottom w:val="single" w:sz="4" w:space="0" w:color="auto"/>
              <w:right w:val="single" w:sz="4" w:space="0" w:color="auto"/>
            </w:tcBorders>
            <w:shd w:val="clear" w:color="000000" w:fill="C5BE97"/>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6</w:t>
            </w:r>
          </w:p>
        </w:tc>
        <w:tc>
          <w:tcPr>
            <w:tcW w:w="992" w:type="dxa"/>
            <w:tcBorders>
              <w:top w:val="nil"/>
              <w:left w:val="nil"/>
              <w:bottom w:val="single" w:sz="4" w:space="0" w:color="auto"/>
              <w:right w:val="single" w:sz="18" w:space="0" w:color="C00000"/>
            </w:tcBorders>
            <w:shd w:val="clear" w:color="000000" w:fill="C5BE97"/>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35,3%</w:t>
            </w:r>
          </w:p>
        </w:tc>
        <w:tc>
          <w:tcPr>
            <w:tcW w:w="1347" w:type="dxa"/>
            <w:tcBorders>
              <w:top w:val="nil"/>
              <w:left w:val="single" w:sz="18" w:space="0" w:color="C00000"/>
              <w:bottom w:val="single" w:sz="4" w:space="0" w:color="auto"/>
              <w:right w:val="single" w:sz="4" w:space="0" w:color="auto"/>
            </w:tcBorders>
            <w:shd w:val="clear" w:color="000000" w:fill="FFD961"/>
            <w:noWrap/>
            <w:vAlign w:val="bottom"/>
            <w:hideMark/>
          </w:tcPr>
          <w:p w:rsidR="00D1348D" w:rsidRPr="00D1348D" w:rsidRDefault="00D1348D" w:rsidP="00D1348D">
            <w:pPr>
              <w:spacing w:line="240" w:lineRule="auto"/>
              <w:jc w:val="center"/>
              <w:rPr>
                <w:rFonts w:ascii="Calibri" w:hAnsi="Calibri"/>
                <w:b/>
                <w:color w:val="000000"/>
                <w:lang w:eastAsia="sk-SK"/>
              </w:rPr>
            </w:pPr>
            <w:r w:rsidRPr="00D1348D">
              <w:rPr>
                <w:rFonts w:ascii="Calibri" w:hAnsi="Calibri"/>
                <w:b/>
                <w:color w:val="000000"/>
                <w:lang w:eastAsia="sk-SK"/>
              </w:rPr>
              <w:t>2,411</w:t>
            </w:r>
          </w:p>
        </w:tc>
        <w:tc>
          <w:tcPr>
            <w:tcW w:w="657"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2</w:t>
            </w:r>
          </w:p>
        </w:tc>
        <w:tc>
          <w:tcPr>
            <w:tcW w:w="1134"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8</w:t>
            </w:r>
          </w:p>
        </w:tc>
        <w:tc>
          <w:tcPr>
            <w:tcW w:w="1064"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47,1%</w:t>
            </w:r>
          </w:p>
        </w:tc>
      </w:tr>
      <w:tr w:rsidR="00D1348D" w:rsidRPr="00D1348D" w:rsidTr="003C0AF1">
        <w:trPr>
          <w:trHeight w:val="300"/>
        </w:trPr>
        <w:tc>
          <w:tcPr>
            <w:tcW w:w="2699" w:type="dxa"/>
            <w:tcBorders>
              <w:top w:val="single" w:sz="4" w:space="0" w:color="auto"/>
              <w:left w:val="single" w:sz="18" w:space="0" w:color="auto"/>
              <w:bottom w:val="single" w:sz="4" w:space="0" w:color="auto"/>
              <w:right w:val="single" w:sz="18" w:space="0" w:color="C00000"/>
            </w:tcBorders>
            <w:shd w:val="clear" w:color="auto" w:fill="auto"/>
            <w:noWrap/>
            <w:vAlign w:val="bottom"/>
            <w:hideMark/>
          </w:tcPr>
          <w:p w:rsidR="00D1348D" w:rsidRPr="00D1348D" w:rsidRDefault="00D1348D" w:rsidP="00D1348D">
            <w:pPr>
              <w:spacing w:line="240" w:lineRule="auto"/>
              <w:jc w:val="left"/>
              <w:rPr>
                <w:rFonts w:ascii="Calibri" w:hAnsi="Calibri"/>
                <w:color w:val="000000"/>
                <w:lang w:eastAsia="sk-SK"/>
              </w:rPr>
            </w:pPr>
            <w:r w:rsidRPr="00D1348D">
              <w:rPr>
                <w:rFonts w:ascii="Calibri" w:hAnsi="Calibri"/>
                <w:color w:val="000000"/>
                <w:lang w:eastAsia="sk-SK"/>
              </w:rPr>
              <w:t>(4) špecializácia</w:t>
            </w:r>
          </w:p>
        </w:tc>
        <w:tc>
          <w:tcPr>
            <w:tcW w:w="1134" w:type="dxa"/>
            <w:tcBorders>
              <w:top w:val="nil"/>
              <w:left w:val="single" w:sz="18" w:space="0" w:color="C00000"/>
              <w:bottom w:val="single" w:sz="4" w:space="0" w:color="auto"/>
              <w:right w:val="single" w:sz="4" w:space="0" w:color="auto"/>
            </w:tcBorders>
            <w:shd w:val="clear" w:color="000000" w:fill="C5BE97"/>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1</w:t>
            </w:r>
          </w:p>
        </w:tc>
        <w:tc>
          <w:tcPr>
            <w:tcW w:w="992" w:type="dxa"/>
            <w:tcBorders>
              <w:top w:val="nil"/>
              <w:left w:val="nil"/>
              <w:bottom w:val="single" w:sz="4" w:space="0" w:color="auto"/>
              <w:right w:val="single" w:sz="18" w:space="0" w:color="C00000"/>
            </w:tcBorders>
            <w:shd w:val="clear" w:color="000000" w:fill="C5BE97"/>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5,9%</w:t>
            </w:r>
          </w:p>
        </w:tc>
        <w:tc>
          <w:tcPr>
            <w:tcW w:w="1347" w:type="dxa"/>
            <w:tcBorders>
              <w:top w:val="nil"/>
              <w:left w:val="single" w:sz="18" w:space="0" w:color="C00000"/>
              <w:bottom w:val="single" w:sz="4" w:space="0" w:color="auto"/>
              <w:right w:val="single" w:sz="4" w:space="0" w:color="auto"/>
            </w:tcBorders>
            <w:shd w:val="clear" w:color="000000" w:fill="FFD961"/>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5,176</w:t>
            </w:r>
          </w:p>
        </w:tc>
        <w:tc>
          <w:tcPr>
            <w:tcW w:w="657"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5</w:t>
            </w:r>
          </w:p>
        </w:tc>
        <w:tc>
          <w:tcPr>
            <w:tcW w:w="1134"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5</w:t>
            </w:r>
          </w:p>
        </w:tc>
        <w:tc>
          <w:tcPr>
            <w:tcW w:w="1064"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29,4%</w:t>
            </w:r>
          </w:p>
        </w:tc>
      </w:tr>
      <w:tr w:rsidR="00D1348D" w:rsidRPr="00D1348D" w:rsidTr="003C0AF1">
        <w:trPr>
          <w:trHeight w:val="300"/>
        </w:trPr>
        <w:tc>
          <w:tcPr>
            <w:tcW w:w="2699" w:type="dxa"/>
            <w:tcBorders>
              <w:top w:val="single" w:sz="4" w:space="0" w:color="auto"/>
              <w:left w:val="single" w:sz="18" w:space="0" w:color="auto"/>
              <w:bottom w:val="single" w:sz="4" w:space="0" w:color="auto"/>
              <w:right w:val="single" w:sz="18" w:space="0" w:color="C00000"/>
            </w:tcBorders>
            <w:shd w:val="clear" w:color="auto" w:fill="auto"/>
            <w:noWrap/>
            <w:vAlign w:val="bottom"/>
            <w:hideMark/>
          </w:tcPr>
          <w:p w:rsidR="00D1348D" w:rsidRPr="00D1348D" w:rsidRDefault="00D1348D" w:rsidP="00D1348D">
            <w:pPr>
              <w:spacing w:line="240" w:lineRule="auto"/>
              <w:jc w:val="left"/>
              <w:rPr>
                <w:rFonts w:ascii="Calibri" w:hAnsi="Calibri"/>
                <w:color w:val="000000"/>
                <w:lang w:eastAsia="sk-SK"/>
              </w:rPr>
            </w:pPr>
            <w:r w:rsidRPr="00D1348D">
              <w:rPr>
                <w:rFonts w:ascii="Calibri" w:hAnsi="Calibri"/>
                <w:color w:val="000000"/>
                <w:lang w:eastAsia="sk-SK"/>
              </w:rPr>
              <w:t>(5) schopnosť adaptovať sa</w:t>
            </w:r>
          </w:p>
        </w:tc>
        <w:tc>
          <w:tcPr>
            <w:tcW w:w="1134" w:type="dxa"/>
            <w:tcBorders>
              <w:top w:val="nil"/>
              <w:left w:val="single" w:sz="18" w:space="0" w:color="C00000"/>
              <w:bottom w:val="single" w:sz="4" w:space="0" w:color="auto"/>
              <w:right w:val="single" w:sz="4" w:space="0" w:color="auto"/>
            </w:tcBorders>
            <w:shd w:val="clear" w:color="000000" w:fill="C5BE97"/>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3</w:t>
            </w:r>
          </w:p>
        </w:tc>
        <w:tc>
          <w:tcPr>
            <w:tcW w:w="992" w:type="dxa"/>
            <w:tcBorders>
              <w:top w:val="nil"/>
              <w:left w:val="nil"/>
              <w:bottom w:val="single" w:sz="4" w:space="0" w:color="auto"/>
              <w:right w:val="single" w:sz="18" w:space="0" w:color="C00000"/>
            </w:tcBorders>
            <w:shd w:val="clear" w:color="000000" w:fill="C5BE97"/>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17,6%</w:t>
            </w:r>
          </w:p>
        </w:tc>
        <w:tc>
          <w:tcPr>
            <w:tcW w:w="1347" w:type="dxa"/>
            <w:tcBorders>
              <w:top w:val="nil"/>
              <w:left w:val="single" w:sz="18" w:space="0" w:color="C00000"/>
              <w:bottom w:val="single" w:sz="4" w:space="0" w:color="auto"/>
              <w:right w:val="single" w:sz="4" w:space="0" w:color="auto"/>
            </w:tcBorders>
            <w:shd w:val="clear" w:color="000000" w:fill="FFD961"/>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3,294</w:t>
            </w:r>
          </w:p>
        </w:tc>
        <w:tc>
          <w:tcPr>
            <w:tcW w:w="657"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3</w:t>
            </w:r>
          </w:p>
        </w:tc>
        <w:tc>
          <w:tcPr>
            <w:tcW w:w="1134"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8</w:t>
            </w:r>
          </w:p>
        </w:tc>
        <w:tc>
          <w:tcPr>
            <w:tcW w:w="1064"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47,1%</w:t>
            </w:r>
          </w:p>
        </w:tc>
      </w:tr>
      <w:tr w:rsidR="00D1348D" w:rsidRPr="00D1348D" w:rsidTr="003C0AF1">
        <w:trPr>
          <w:trHeight w:val="300"/>
        </w:trPr>
        <w:tc>
          <w:tcPr>
            <w:tcW w:w="2699" w:type="dxa"/>
            <w:tcBorders>
              <w:top w:val="single" w:sz="4" w:space="0" w:color="auto"/>
              <w:left w:val="single" w:sz="18" w:space="0" w:color="auto"/>
              <w:bottom w:val="single" w:sz="4" w:space="0" w:color="auto"/>
              <w:right w:val="single" w:sz="18" w:space="0" w:color="C00000"/>
            </w:tcBorders>
            <w:shd w:val="clear" w:color="auto" w:fill="auto"/>
            <w:noWrap/>
            <w:vAlign w:val="bottom"/>
            <w:hideMark/>
          </w:tcPr>
          <w:p w:rsidR="00D1348D" w:rsidRPr="00D1348D" w:rsidRDefault="00D1348D" w:rsidP="00D1348D">
            <w:pPr>
              <w:spacing w:line="240" w:lineRule="auto"/>
              <w:jc w:val="left"/>
              <w:rPr>
                <w:rFonts w:ascii="Calibri" w:hAnsi="Calibri"/>
                <w:color w:val="000000"/>
                <w:lang w:eastAsia="sk-SK"/>
              </w:rPr>
            </w:pPr>
            <w:r w:rsidRPr="00D1348D">
              <w:rPr>
                <w:rFonts w:ascii="Calibri" w:hAnsi="Calibri"/>
                <w:color w:val="000000"/>
                <w:lang w:eastAsia="sk-SK"/>
              </w:rPr>
              <w:t>(6) jazykové znalosti</w:t>
            </w:r>
          </w:p>
        </w:tc>
        <w:tc>
          <w:tcPr>
            <w:tcW w:w="1134" w:type="dxa"/>
            <w:tcBorders>
              <w:top w:val="nil"/>
              <w:left w:val="single" w:sz="18" w:space="0" w:color="C00000"/>
              <w:bottom w:val="single" w:sz="4" w:space="0" w:color="auto"/>
              <w:right w:val="single" w:sz="4" w:space="0" w:color="auto"/>
            </w:tcBorders>
            <w:shd w:val="clear" w:color="000000" w:fill="C5BE97"/>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1</w:t>
            </w:r>
          </w:p>
        </w:tc>
        <w:tc>
          <w:tcPr>
            <w:tcW w:w="992" w:type="dxa"/>
            <w:tcBorders>
              <w:top w:val="nil"/>
              <w:left w:val="nil"/>
              <w:bottom w:val="single" w:sz="4" w:space="0" w:color="auto"/>
              <w:right w:val="single" w:sz="18" w:space="0" w:color="C00000"/>
            </w:tcBorders>
            <w:shd w:val="clear" w:color="000000" w:fill="C5BE97"/>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5,9%</w:t>
            </w:r>
          </w:p>
        </w:tc>
        <w:tc>
          <w:tcPr>
            <w:tcW w:w="1347" w:type="dxa"/>
            <w:tcBorders>
              <w:top w:val="nil"/>
              <w:left w:val="single" w:sz="18" w:space="0" w:color="C00000"/>
              <w:bottom w:val="single" w:sz="4" w:space="0" w:color="auto"/>
              <w:right w:val="single" w:sz="4" w:space="0" w:color="auto"/>
            </w:tcBorders>
            <w:shd w:val="clear" w:color="000000" w:fill="FFD961"/>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6</w:t>
            </w:r>
          </w:p>
        </w:tc>
        <w:tc>
          <w:tcPr>
            <w:tcW w:w="657"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7</w:t>
            </w:r>
          </w:p>
        </w:tc>
        <w:tc>
          <w:tcPr>
            <w:tcW w:w="1134"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10</w:t>
            </w:r>
          </w:p>
        </w:tc>
        <w:tc>
          <w:tcPr>
            <w:tcW w:w="1064"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58,8%</w:t>
            </w:r>
          </w:p>
        </w:tc>
      </w:tr>
      <w:tr w:rsidR="00D1348D" w:rsidRPr="00D1348D" w:rsidTr="003C0AF1">
        <w:trPr>
          <w:trHeight w:val="300"/>
        </w:trPr>
        <w:tc>
          <w:tcPr>
            <w:tcW w:w="2699" w:type="dxa"/>
            <w:tcBorders>
              <w:top w:val="single" w:sz="4" w:space="0" w:color="auto"/>
              <w:left w:val="single" w:sz="18" w:space="0" w:color="auto"/>
              <w:bottom w:val="single" w:sz="4" w:space="0" w:color="auto"/>
              <w:right w:val="single" w:sz="18" w:space="0" w:color="C00000"/>
            </w:tcBorders>
            <w:shd w:val="clear" w:color="auto" w:fill="auto"/>
            <w:noWrap/>
            <w:vAlign w:val="bottom"/>
            <w:hideMark/>
          </w:tcPr>
          <w:p w:rsidR="00D1348D" w:rsidRPr="00D1348D" w:rsidRDefault="00D1348D" w:rsidP="00D1348D">
            <w:pPr>
              <w:spacing w:line="240" w:lineRule="auto"/>
              <w:jc w:val="left"/>
              <w:rPr>
                <w:rFonts w:ascii="Calibri" w:hAnsi="Calibri"/>
                <w:color w:val="000000"/>
                <w:lang w:eastAsia="sk-SK"/>
              </w:rPr>
            </w:pPr>
            <w:r w:rsidRPr="00D1348D">
              <w:rPr>
                <w:rFonts w:ascii="Calibri" w:hAnsi="Calibri"/>
                <w:color w:val="000000"/>
                <w:lang w:eastAsia="sk-SK"/>
              </w:rPr>
              <w:t>(7) dosahovaný výkon a výsledky práce</w:t>
            </w:r>
          </w:p>
        </w:tc>
        <w:tc>
          <w:tcPr>
            <w:tcW w:w="1134" w:type="dxa"/>
            <w:tcBorders>
              <w:top w:val="nil"/>
              <w:left w:val="single" w:sz="18" w:space="0" w:color="C00000"/>
              <w:bottom w:val="single" w:sz="4" w:space="0" w:color="auto"/>
              <w:right w:val="single" w:sz="4" w:space="0" w:color="auto"/>
            </w:tcBorders>
            <w:shd w:val="clear" w:color="000000" w:fill="C5BE97"/>
            <w:noWrap/>
            <w:vAlign w:val="bottom"/>
            <w:hideMark/>
          </w:tcPr>
          <w:p w:rsidR="00D1348D" w:rsidRPr="00D1348D" w:rsidRDefault="00D1348D" w:rsidP="00D1348D">
            <w:pPr>
              <w:spacing w:line="240" w:lineRule="auto"/>
              <w:jc w:val="center"/>
              <w:rPr>
                <w:rFonts w:ascii="Calibri" w:hAnsi="Calibri"/>
                <w:b/>
                <w:color w:val="000000"/>
                <w:lang w:eastAsia="sk-SK"/>
              </w:rPr>
            </w:pPr>
            <w:r w:rsidRPr="00D1348D">
              <w:rPr>
                <w:rFonts w:ascii="Calibri" w:hAnsi="Calibri"/>
                <w:b/>
                <w:color w:val="000000"/>
                <w:lang w:eastAsia="sk-SK"/>
              </w:rPr>
              <w:t>9</w:t>
            </w:r>
          </w:p>
        </w:tc>
        <w:tc>
          <w:tcPr>
            <w:tcW w:w="992" w:type="dxa"/>
            <w:tcBorders>
              <w:top w:val="nil"/>
              <w:left w:val="nil"/>
              <w:bottom w:val="single" w:sz="4" w:space="0" w:color="auto"/>
              <w:right w:val="single" w:sz="18" w:space="0" w:color="C00000"/>
            </w:tcBorders>
            <w:shd w:val="clear" w:color="000000" w:fill="C5BE97"/>
            <w:noWrap/>
            <w:vAlign w:val="bottom"/>
            <w:hideMark/>
          </w:tcPr>
          <w:p w:rsidR="00D1348D" w:rsidRPr="00D1348D" w:rsidRDefault="00D1348D" w:rsidP="00D1348D">
            <w:pPr>
              <w:spacing w:line="240" w:lineRule="auto"/>
              <w:jc w:val="center"/>
              <w:rPr>
                <w:rFonts w:ascii="Calibri" w:hAnsi="Calibri"/>
                <w:b/>
                <w:color w:val="000000"/>
                <w:lang w:eastAsia="sk-SK"/>
              </w:rPr>
            </w:pPr>
            <w:r w:rsidRPr="00D1348D">
              <w:rPr>
                <w:rFonts w:ascii="Calibri" w:hAnsi="Calibri"/>
                <w:b/>
                <w:color w:val="000000"/>
                <w:lang w:eastAsia="sk-SK"/>
              </w:rPr>
              <w:t>52,9%</w:t>
            </w:r>
          </w:p>
        </w:tc>
        <w:tc>
          <w:tcPr>
            <w:tcW w:w="1347" w:type="dxa"/>
            <w:tcBorders>
              <w:top w:val="nil"/>
              <w:left w:val="single" w:sz="18" w:space="0" w:color="C00000"/>
              <w:bottom w:val="single" w:sz="4" w:space="0" w:color="auto"/>
              <w:right w:val="single" w:sz="4" w:space="0" w:color="auto"/>
            </w:tcBorders>
            <w:shd w:val="clear" w:color="000000" w:fill="FFD961"/>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2,647</w:t>
            </w:r>
          </w:p>
        </w:tc>
        <w:tc>
          <w:tcPr>
            <w:tcW w:w="657"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1</w:t>
            </w:r>
          </w:p>
        </w:tc>
        <w:tc>
          <w:tcPr>
            <w:tcW w:w="1134"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9</w:t>
            </w:r>
          </w:p>
        </w:tc>
        <w:tc>
          <w:tcPr>
            <w:tcW w:w="1064"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52,9%</w:t>
            </w:r>
          </w:p>
        </w:tc>
      </w:tr>
      <w:tr w:rsidR="00D1348D" w:rsidRPr="00D1348D" w:rsidTr="003C0AF1">
        <w:trPr>
          <w:trHeight w:val="300"/>
        </w:trPr>
        <w:tc>
          <w:tcPr>
            <w:tcW w:w="2699" w:type="dxa"/>
            <w:tcBorders>
              <w:top w:val="single" w:sz="4" w:space="0" w:color="auto"/>
              <w:left w:val="single" w:sz="18" w:space="0" w:color="auto"/>
              <w:bottom w:val="single" w:sz="18" w:space="0" w:color="auto"/>
              <w:right w:val="single" w:sz="18" w:space="0" w:color="C00000"/>
            </w:tcBorders>
            <w:shd w:val="clear" w:color="auto" w:fill="auto"/>
            <w:noWrap/>
            <w:vAlign w:val="bottom"/>
            <w:hideMark/>
          </w:tcPr>
          <w:p w:rsidR="00D1348D" w:rsidRPr="00D1348D" w:rsidRDefault="00D1348D" w:rsidP="00D1348D">
            <w:pPr>
              <w:spacing w:line="240" w:lineRule="auto"/>
              <w:jc w:val="left"/>
              <w:rPr>
                <w:rFonts w:ascii="Calibri" w:hAnsi="Calibri"/>
                <w:color w:val="000000"/>
                <w:lang w:eastAsia="sk-SK"/>
              </w:rPr>
            </w:pPr>
            <w:r w:rsidRPr="00D1348D">
              <w:rPr>
                <w:rFonts w:ascii="Calibri" w:hAnsi="Calibri"/>
                <w:color w:val="000000"/>
                <w:lang w:eastAsia="sk-SK"/>
              </w:rPr>
              <w:t>(8) iné...</w:t>
            </w:r>
          </w:p>
        </w:tc>
        <w:tc>
          <w:tcPr>
            <w:tcW w:w="1134" w:type="dxa"/>
            <w:tcBorders>
              <w:top w:val="nil"/>
              <w:left w:val="single" w:sz="18" w:space="0" w:color="C00000"/>
              <w:bottom w:val="single" w:sz="18" w:space="0" w:color="C00000"/>
              <w:right w:val="single" w:sz="4" w:space="0" w:color="auto"/>
            </w:tcBorders>
            <w:shd w:val="clear" w:color="000000" w:fill="C5BE97"/>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0</w:t>
            </w:r>
          </w:p>
        </w:tc>
        <w:tc>
          <w:tcPr>
            <w:tcW w:w="992" w:type="dxa"/>
            <w:tcBorders>
              <w:top w:val="nil"/>
              <w:left w:val="nil"/>
              <w:bottom w:val="single" w:sz="18" w:space="0" w:color="C00000"/>
              <w:right w:val="single" w:sz="18" w:space="0" w:color="C00000"/>
            </w:tcBorders>
            <w:shd w:val="clear" w:color="000000" w:fill="C5BE97"/>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0,0%</w:t>
            </w:r>
          </w:p>
        </w:tc>
        <w:tc>
          <w:tcPr>
            <w:tcW w:w="1347" w:type="dxa"/>
            <w:tcBorders>
              <w:top w:val="nil"/>
              <w:left w:val="single" w:sz="18" w:space="0" w:color="C00000"/>
              <w:bottom w:val="single" w:sz="4" w:space="0" w:color="auto"/>
              <w:right w:val="single" w:sz="4" w:space="0" w:color="auto"/>
            </w:tcBorders>
            <w:shd w:val="clear" w:color="000000" w:fill="FFD961"/>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0</w:t>
            </w:r>
          </w:p>
        </w:tc>
        <w:tc>
          <w:tcPr>
            <w:tcW w:w="657"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color w:val="000000"/>
                <w:lang w:eastAsia="sk-SK"/>
              </w:rPr>
            </w:pPr>
            <w:r w:rsidRPr="00D1348D">
              <w:rPr>
                <w:rFonts w:ascii="Calibri" w:hAnsi="Calibri"/>
                <w:color w:val="000000"/>
                <w:lang w:eastAsia="sk-SK"/>
              </w:rPr>
              <w:t>0</w:t>
            </w:r>
          </w:p>
        </w:tc>
        <w:tc>
          <w:tcPr>
            <w:tcW w:w="1134"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0</w:t>
            </w:r>
          </w:p>
        </w:tc>
        <w:tc>
          <w:tcPr>
            <w:tcW w:w="1064" w:type="dxa"/>
            <w:tcBorders>
              <w:top w:val="nil"/>
              <w:left w:val="nil"/>
              <w:bottom w:val="single" w:sz="4" w:space="0" w:color="auto"/>
              <w:right w:val="single" w:sz="4" w:space="0" w:color="auto"/>
            </w:tcBorders>
            <w:shd w:val="clear" w:color="000000" w:fill="FFFF99"/>
            <w:noWrap/>
            <w:vAlign w:val="bottom"/>
            <w:hideMark/>
          </w:tcPr>
          <w:p w:rsidR="00D1348D" w:rsidRPr="00D1348D" w:rsidRDefault="00D1348D" w:rsidP="00D1348D">
            <w:pPr>
              <w:spacing w:line="240" w:lineRule="auto"/>
              <w:jc w:val="center"/>
              <w:rPr>
                <w:rFonts w:ascii="Calibri" w:hAnsi="Calibri"/>
                <w:lang w:eastAsia="sk-SK"/>
              </w:rPr>
            </w:pPr>
            <w:r w:rsidRPr="00D1348D">
              <w:rPr>
                <w:rFonts w:ascii="Calibri" w:hAnsi="Calibri"/>
                <w:lang w:eastAsia="sk-SK"/>
              </w:rPr>
              <w:t>0,0%</w:t>
            </w:r>
          </w:p>
        </w:tc>
      </w:tr>
    </w:tbl>
    <w:p w:rsidR="000A48ED" w:rsidRDefault="000A48ED" w:rsidP="000A48ED">
      <w:pPr>
        <w:rPr>
          <w:i/>
        </w:rPr>
      </w:pPr>
      <w:r>
        <w:rPr>
          <w:i/>
        </w:rPr>
        <w:t>Tab.</w:t>
      </w:r>
      <w:r w:rsidR="00E60D73">
        <w:rPr>
          <w:i/>
        </w:rPr>
        <w:t>26</w:t>
      </w:r>
      <w:r>
        <w:rPr>
          <w:i/>
        </w:rPr>
        <w:t>: Prehľad o</w:t>
      </w:r>
      <w:r w:rsidR="00D1348D">
        <w:rPr>
          <w:i/>
        </w:rPr>
        <w:t xml:space="preserve"> kritériách platu, požadovaných RZ </w:t>
      </w:r>
      <w:r>
        <w:rPr>
          <w:i/>
        </w:rPr>
        <w:t xml:space="preserve"> v DPOP-05 (časť </w:t>
      </w:r>
      <w:r w:rsidR="00D1348D">
        <w:rPr>
          <w:i/>
        </w:rPr>
        <w:t>C)</w:t>
      </w:r>
      <w:r>
        <w:rPr>
          <w:i/>
        </w:rPr>
        <w:t>.</w:t>
      </w:r>
    </w:p>
    <w:p w:rsidR="000A48ED" w:rsidRDefault="000A48ED" w:rsidP="000A48ED">
      <w:pPr>
        <w:ind w:left="709"/>
        <w:rPr>
          <w:i/>
        </w:rPr>
      </w:pPr>
      <w:r w:rsidRPr="0006202A">
        <w:rPr>
          <w:b/>
          <w:i/>
        </w:rPr>
        <w:t>Hodnota – 1</w:t>
      </w:r>
      <w:r>
        <w:rPr>
          <w:i/>
        </w:rPr>
        <w:t xml:space="preserve">: </w:t>
      </w:r>
      <w:r w:rsidRPr="0006202A">
        <w:rPr>
          <w:i/>
          <w:color w:val="FF0000"/>
        </w:rPr>
        <w:t xml:space="preserve">čím </w:t>
      </w:r>
      <w:r w:rsidRPr="0006202A">
        <w:rPr>
          <w:b/>
          <w:i/>
          <w:color w:val="FF0000"/>
        </w:rPr>
        <w:t>vyššie</w:t>
      </w:r>
      <w:r w:rsidRPr="0006202A">
        <w:rPr>
          <w:i/>
          <w:color w:val="FF0000"/>
        </w:rPr>
        <w:t xml:space="preserve"> bodové ohodnotenie</w:t>
      </w:r>
      <w:r>
        <w:rPr>
          <w:i/>
        </w:rPr>
        <w:t xml:space="preserve">, je položka pre respondentov ako </w:t>
      </w:r>
      <w:r w:rsidR="00D1348D">
        <w:rPr>
          <w:i/>
        </w:rPr>
        <w:t>kritérium platu</w:t>
      </w:r>
      <w:r>
        <w:rPr>
          <w:i/>
        </w:rPr>
        <w:t xml:space="preserve"> </w:t>
      </w:r>
      <w:r w:rsidRPr="0006202A">
        <w:rPr>
          <w:i/>
          <w:color w:val="FF0000"/>
        </w:rPr>
        <w:t>dôležitejšia</w:t>
      </w:r>
      <w:r>
        <w:rPr>
          <w:i/>
        </w:rPr>
        <w:t>.</w:t>
      </w:r>
      <w:r w:rsidRPr="00DF0BEF">
        <w:rPr>
          <w:b/>
          <w:i/>
          <w:color w:val="FF0000"/>
        </w:rPr>
        <w:t xml:space="preserve"> !</w:t>
      </w:r>
    </w:p>
    <w:p w:rsidR="000A48ED" w:rsidRPr="00AB2683" w:rsidRDefault="000A48ED" w:rsidP="000A48ED">
      <w:pPr>
        <w:ind w:left="709"/>
        <w:rPr>
          <w:i/>
        </w:rPr>
      </w:pPr>
      <w:r w:rsidRPr="0006202A">
        <w:rPr>
          <w:b/>
          <w:i/>
        </w:rPr>
        <w:t>Aritmetický priemer, Medián</w:t>
      </w:r>
      <w:r>
        <w:rPr>
          <w:i/>
        </w:rPr>
        <w:t xml:space="preserve"> – </w:t>
      </w:r>
      <w:r w:rsidRPr="0006202A">
        <w:rPr>
          <w:i/>
          <w:color w:val="FF0000"/>
        </w:rPr>
        <w:t xml:space="preserve">čím je hodnota </w:t>
      </w:r>
      <w:r w:rsidRPr="0006202A">
        <w:rPr>
          <w:b/>
          <w:i/>
          <w:color w:val="FF0000"/>
        </w:rPr>
        <w:t>nižšia</w:t>
      </w:r>
      <w:r>
        <w:rPr>
          <w:i/>
        </w:rPr>
        <w:t xml:space="preserve">, tým je položka pre respondentov ako </w:t>
      </w:r>
      <w:r w:rsidR="00D1348D">
        <w:rPr>
          <w:i/>
        </w:rPr>
        <w:t>kritérium platu</w:t>
      </w:r>
      <w:r>
        <w:rPr>
          <w:i/>
        </w:rPr>
        <w:t xml:space="preserve"> </w:t>
      </w:r>
      <w:r w:rsidRPr="0006202A">
        <w:rPr>
          <w:i/>
          <w:color w:val="FF0000"/>
        </w:rPr>
        <w:t>dôležitejšia</w:t>
      </w:r>
      <w:r>
        <w:rPr>
          <w:i/>
        </w:rPr>
        <w:t xml:space="preserve">. </w:t>
      </w:r>
      <w:r w:rsidRPr="00DF0BEF">
        <w:rPr>
          <w:b/>
          <w:i/>
          <w:color w:val="FF0000"/>
        </w:rPr>
        <w:t>!</w:t>
      </w:r>
    </w:p>
    <w:p w:rsidR="000A48ED" w:rsidRDefault="000A48ED" w:rsidP="000A48ED">
      <w:r>
        <w:rPr>
          <w:b/>
        </w:rPr>
        <w:tab/>
      </w:r>
      <w:r w:rsidR="003C0AF1" w:rsidRPr="003C0AF1">
        <w:t>V</w:t>
      </w:r>
      <w:r>
        <w:t xml:space="preserve">yššie uvedené výsledky v grafe a tabuľke, dosiahnuté v tretej časti dotazníku DPOP-05, časť </w:t>
      </w:r>
      <w:r w:rsidR="00BD72FC">
        <w:t>C</w:t>
      </w:r>
      <w:r>
        <w:t>),  poukazujú na nasledovné skutočnosti u RZ:</w:t>
      </w:r>
    </w:p>
    <w:p w:rsidR="000A48ED" w:rsidRDefault="000A48ED" w:rsidP="000A48ED">
      <w:pPr>
        <w:ind w:left="142" w:hanging="142"/>
      </w:pPr>
      <w:r>
        <w:t xml:space="preserve">* Analýza hodnoty 1 (daná okolnosť je pre respondenta rozhodujúca ako </w:t>
      </w:r>
      <w:r w:rsidR="00BD72FC">
        <w:t>podstatné kritérium platu) u každej položky preukázala</w:t>
      </w:r>
      <w:r>
        <w:t xml:space="preserve">, že </w:t>
      </w:r>
      <w:r w:rsidR="00BD72FC">
        <w:rPr>
          <w:b/>
        </w:rPr>
        <w:t>dosahovaný výkon a výsledky práce</w:t>
      </w:r>
      <w:r>
        <w:t xml:space="preserve"> sú položkami, ktoré opýtaní respondenti považujú za </w:t>
      </w:r>
      <w:r w:rsidR="00BD72FC">
        <w:t>najdôležitejšie kritérium platu</w:t>
      </w:r>
      <w:r>
        <w:t>. (</w:t>
      </w:r>
      <w:r w:rsidR="00BD72FC">
        <w:t>52,9</w:t>
      </w:r>
      <w:r>
        <w:t>%).</w:t>
      </w:r>
    </w:p>
    <w:p w:rsidR="00BD72FC" w:rsidRPr="00BD72FC" w:rsidRDefault="00BD72FC" w:rsidP="000A48ED">
      <w:pPr>
        <w:ind w:left="142" w:hanging="142"/>
      </w:pPr>
      <w:r>
        <w:t xml:space="preserve">* Výpočet aritmetického priemeru poukazuje na to, že aj </w:t>
      </w:r>
      <w:r>
        <w:rPr>
          <w:b/>
        </w:rPr>
        <w:t>osobné schopnosti a zručnosti</w:t>
      </w:r>
      <w:r>
        <w:t xml:space="preserve"> sú jedným z preferovaných kritérií platu.</w:t>
      </w:r>
    </w:p>
    <w:p w:rsidR="000A48ED" w:rsidRDefault="000A48ED" w:rsidP="000A48ED">
      <w:pPr>
        <w:ind w:left="142" w:hanging="142"/>
      </w:pPr>
      <w:r>
        <w:t xml:space="preserve">* Podľa daných kritérií, </w:t>
      </w:r>
      <w:r w:rsidR="00BD72FC">
        <w:t>za najmenej podstatné kritérium platu</w:t>
      </w:r>
      <w:r>
        <w:t xml:space="preserve">, respondenti označili položku </w:t>
      </w:r>
      <w:r w:rsidR="00BD72FC">
        <w:rPr>
          <w:b/>
        </w:rPr>
        <w:t xml:space="preserve">špecializácia </w:t>
      </w:r>
      <w:r w:rsidR="00BD72FC">
        <w:t xml:space="preserve"> a </w:t>
      </w:r>
      <w:r w:rsidR="00BD72FC">
        <w:rPr>
          <w:b/>
        </w:rPr>
        <w:t>jazykové znalosti</w:t>
      </w:r>
      <w:r>
        <w:t>.</w:t>
      </w:r>
    </w:p>
    <w:p w:rsidR="00634F77" w:rsidRDefault="00634F77" w:rsidP="000A48ED">
      <w:pPr>
        <w:ind w:left="142" w:hanging="142"/>
      </w:pPr>
    </w:p>
    <w:p w:rsidR="00634F77" w:rsidRDefault="00634F77" w:rsidP="00634F77">
      <w:pPr>
        <w:ind w:left="142" w:hanging="142"/>
        <w:jc w:val="center"/>
      </w:pPr>
      <w:r w:rsidRPr="00634F77">
        <w:rPr>
          <w:noProof/>
          <w:lang w:eastAsia="sk-SK"/>
        </w:rPr>
        <w:drawing>
          <wp:inline distT="0" distB="0" distL="0" distR="0">
            <wp:extent cx="5760861" cy="3251200"/>
            <wp:effectExtent l="19050" t="0" r="0" b="0"/>
            <wp:docPr id="1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34F77" w:rsidRDefault="00E60D73" w:rsidP="00634F77">
      <w:pPr>
        <w:ind w:left="851" w:hanging="851"/>
        <w:rPr>
          <w:i/>
        </w:rPr>
      </w:pPr>
      <w:r>
        <w:rPr>
          <w:i/>
        </w:rPr>
        <w:t>Graf 9</w:t>
      </w:r>
      <w:r w:rsidR="00634F77">
        <w:rPr>
          <w:i/>
        </w:rPr>
        <w:t>: Prehľad o kritériách, ktoré chcú mať v plate RZ podľa DPOP-05 .</w:t>
      </w:r>
    </w:p>
    <w:p w:rsidR="00634F77" w:rsidRDefault="00634F77" w:rsidP="00E60D73">
      <w:pPr>
        <w:ind w:left="567"/>
        <w:rPr>
          <w:i/>
        </w:rPr>
      </w:pPr>
      <w:r>
        <w:rPr>
          <w:i/>
        </w:rPr>
        <w:t>Hodnota 1 = najmenej závažné kritérium z pohľadu respondenta</w:t>
      </w:r>
    </w:p>
    <w:p w:rsidR="00634F77" w:rsidRDefault="00634F77" w:rsidP="00E60D73">
      <w:pPr>
        <w:ind w:left="567"/>
        <w:rPr>
          <w:i/>
        </w:rPr>
      </w:pPr>
      <w:r>
        <w:rPr>
          <w:i/>
        </w:rPr>
        <w:t>Hodnota 8 = najviac závažné kritérium z pohľadu respondenta</w:t>
      </w:r>
      <w:r>
        <w:rPr>
          <w:rStyle w:val="Odkaznapoznmkupodiarou"/>
          <w:i/>
        </w:rPr>
        <w:footnoteReference w:id="24"/>
      </w:r>
    </w:p>
    <w:tbl>
      <w:tblPr>
        <w:tblW w:w="9027" w:type="dxa"/>
        <w:tblInd w:w="65" w:type="dxa"/>
        <w:tblCellMar>
          <w:left w:w="70" w:type="dxa"/>
          <w:right w:w="70" w:type="dxa"/>
        </w:tblCellMar>
        <w:tblLook w:val="04A0"/>
      </w:tblPr>
      <w:tblGrid>
        <w:gridCol w:w="2699"/>
        <w:gridCol w:w="1134"/>
        <w:gridCol w:w="992"/>
        <w:gridCol w:w="1347"/>
        <w:gridCol w:w="657"/>
        <w:gridCol w:w="1134"/>
        <w:gridCol w:w="1064"/>
      </w:tblGrid>
      <w:tr w:rsidR="002D3D93" w:rsidRPr="00D1348D" w:rsidTr="003C0AF1">
        <w:trPr>
          <w:trHeight w:val="315"/>
        </w:trPr>
        <w:tc>
          <w:tcPr>
            <w:tcW w:w="2699" w:type="dxa"/>
            <w:tcBorders>
              <w:top w:val="single" w:sz="18" w:space="0" w:color="auto"/>
              <w:left w:val="single" w:sz="18" w:space="0" w:color="auto"/>
              <w:bottom w:val="single" w:sz="18" w:space="0" w:color="auto"/>
              <w:right w:val="single" w:sz="18" w:space="0" w:color="C00000"/>
            </w:tcBorders>
            <w:shd w:val="clear" w:color="000000" w:fill="BFBFBF"/>
            <w:noWrap/>
            <w:vAlign w:val="bottom"/>
            <w:hideMark/>
          </w:tcPr>
          <w:p w:rsidR="002D3D93" w:rsidRPr="00D1348D" w:rsidRDefault="002D3D93" w:rsidP="000E2F9B">
            <w:pPr>
              <w:spacing w:line="240" w:lineRule="auto"/>
              <w:jc w:val="center"/>
              <w:rPr>
                <w:rFonts w:ascii="Calibri" w:hAnsi="Calibri"/>
                <w:b/>
                <w:bCs/>
                <w:color w:val="000000"/>
                <w:lang w:eastAsia="sk-SK"/>
              </w:rPr>
            </w:pPr>
            <w:r>
              <w:rPr>
                <w:rFonts w:ascii="Calibri" w:hAnsi="Calibri"/>
                <w:b/>
                <w:bCs/>
                <w:color w:val="000000"/>
                <w:lang w:eastAsia="sk-SK"/>
              </w:rPr>
              <w:t>N</w:t>
            </w:r>
            <w:r w:rsidRPr="00D1348D">
              <w:rPr>
                <w:rFonts w:ascii="Calibri" w:hAnsi="Calibri"/>
                <w:b/>
                <w:bCs/>
                <w:color w:val="000000"/>
                <w:lang w:eastAsia="sk-SK"/>
              </w:rPr>
              <w:t>Z</w:t>
            </w:r>
          </w:p>
        </w:tc>
        <w:tc>
          <w:tcPr>
            <w:tcW w:w="2126" w:type="dxa"/>
            <w:gridSpan w:val="2"/>
            <w:tcBorders>
              <w:top w:val="single" w:sz="18" w:space="0" w:color="C00000"/>
              <w:left w:val="single" w:sz="18" w:space="0" w:color="C00000"/>
              <w:bottom w:val="single" w:sz="4" w:space="0" w:color="auto"/>
              <w:right w:val="single" w:sz="18" w:space="0" w:color="C00000"/>
            </w:tcBorders>
            <w:shd w:val="clear" w:color="000000" w:fill="92D050"/>
            <w:noWrap/>
            <w:vAlign w:val="center"/>
            <w:hideMark/>
          </w:tcPr>
          <w:p w:rsidR="002D3D93" w:rsidRPr="00E62C06" w:rsidRDefault="002D3D93" w:rsidP="000D0AFE">
            <w:pPr>
              <w:spacing w:line="240" w:lineRule="auto"/>
              <w:jc w:val="center"/>
              <w:rPr>
                <w:b/>
                <w:bCs/>
                <w:color w:val="000000"/>
                <w:lang w:eastAsia="sk-SK"/>
              </w:rPr>
            </w:pPr>
            <w:r>
              <w:rPr>
                <w:b/>
                <w:bCs/>
                <w:color w:val="000000"/>
                <w:lang w:eastAsia="sk-SK"/>
              </w:rPr>
              <w:t>Hodnota -1</w:t>
            </w:r>
          </w:p>
        </w:tc>
        <w:tc>
          <w:tcPr>
            <w:tcW w:w="1347" w:type="dxa"/>
            <w:vMerge w:val="restart"/>
            <w:tcBorders>
              <w:top w:val="single" w:sz="18" w:space="0" w:color="auto"/>
              <w:left w:val="single" w:sz="18" w:space="0" w:color="C00000"/>
              <w:bottom w:val="single" w:sz="4" w:space="0" w:color="auto"/>
              <w:right w:val="single" w:sz="4" w:space="0" w:color="auto"/>
            </w:tcBorders>
            <w:shd w:val="clear" w:color="auto" w:fill="C2D69B" w:themeFill="accent3" w:themeFillTint="99"/>
            <w:noWrap/>
            <w:vAlign w:val="center"/>
            <w:hideMark/>
          </w:tcPr>
          <w:p w:rsidR="002D3D93" w:rsidRPr="00E62C06" w:rsidRDefault="002D3D93" w:rsidP="000D0AFE">
            <w:pPr>
              <w:spacing w:line="240" w:lineRule="auto"/>
              <w:jc w:val="center"/>
              <w:rPr>
                <w:b/>
                <w:bCs/>
                <w:color w:val="000000"/>
                <w:lang w:eastAsia="sk-SK"/>
              </w:rPr>
            </w:pPr>
            <w:r>
              <w:rPr>
                <w:b/>
                <w:bCs/>
                <w:color w:val="000000"/>
                <w:lang w:eastAsia="sk-SK"/>
              </w:rPr>
              <w:t>Aritmetický priemer</w:t>
            </w:r>
          </w:p>
        </w:tc>
        <w:tc>
          <w:tcPr>
            <w:tcW w:w="2855" w:type="dxa"/>
            <w:gridSpan w:val="3"/>
            <w:tcBorders>
              <w:top w:val="single" w:sz="18" w:space="0" w:color="auto"/>
              <w:left w:val="nil"/>
              <w:bottom w:val="single" w:sz="4" w:space="0" w:color="auto"/>
              <w:right w:val="single" w:sz="18" w:space="0" w:color="auto"/>
            </w:tcBorders>
            <w:shd w:val="clear" w:color="000000" w:fill="D6E3BC" w:themeFill="accent3" w:themeFillTint="66"/>
            <w:noWrap/>
            <w:vAlign w:val="center"/>
            <w:hideMark/>
          </w:tcPr>
          <w:p w:rsidR="002D3D93" w:rsidRPr="00E62C06" w:rsidRDefault="002D3D93" w:rsidP="000D0AFE">
            <w:pPr>
              <w:spacing w:line="240" w:lineRule="auto"/>
              <w:jc w:val="center"/>
              <w:rPr>
                <w:b/>
                <w:bCs/>
                <w:color w:val="000000"/>
                <w:lang w:eastAsia="sk-SK"/>
              </w:rPr>
            </w:pPr>
            <w:r>
              <w:rPr>
                <w:b/>
                <w:bCs/>
                <w:color w:val="000000"/>
                <w:lang w:eastAsia="sk-SK"/>
              </w:rPr>
              <w:t>Medián</w:t>
            </w:r>
          </w:p>
        </w:tc>
      </w:tr>
      <w:tr w:rsidR="002D3D93" w:rsidRPr="00D1348D" w:rsidTr="003C0AF1">
        <w:trPr>
          <w:trHeight w:val="300"/>
        </w:trPr>
        <w:tc>
          <w:tcPr>
            <w:tcW w:w="2699" w:type="dxa"/>
            <w:tcBorders>
              <w:top w:val="single" w:sz="18" w:space="0" w:color="auto"/>
              <w:left w:val="single" w:sz="18" w:space="0" w:color="auto"/>
              <w:bottom w:val="single" w:sz="18" w:space="0" w:color="auto"/>
              <w:right w:val="single" w:sz="18" w:space="0" w:color="C00000"/>
            </w:tcBorders>
            <w:shd w:val="clear" w:color="auto" w:fill="auto"/>
            <w:noWrap/>
            <w:vAlign w:val="bottom"/>
            <w:hideMark/>
          </w:tcPr>
          <w:p w:rsidR="002D3D93" w:rsidRPr="00D1348D" w:rsidRDefault="002D3D93" w:rsidP="000E2F9B">
            <w:pPr>
              <w:spacing w:line="240" w:lineRule="auto"/>
              <w:jc w:val="center"/>
              <w:rPr>
                <w:rFonts w:ascii="Calibri" w:hAnsi="Calibri"/>
                <w:b/>
                <w:bCs/>
                <w:color w:val="000000"/>
                <w:lang w:eastAsia="sk-SK"/>
              </w:rPr>
            </w:pPr>
            <w:r w:rsidRPr="00D1348D">
              <w:rPr>
                <w:rFonts w:ascii="Calibri" w:hAnsi="Calibri"/>
                <w:b/>
                <w:bCs/>
                <w:color w:val="000000"/>
                <w:lang w:eastAsia="sk-SK"/>
              </w:rPr>
              <w:t>Položky dielu C)</w:t>
            </w:r>
          </w:p>
        </w:tc>
        <w:tc>
          <w:tcPr>
            <w:tcW w:w="1134" w:type="dxa"/>
            <w:tcBorders>
              <w:top w:val="nil"/>
              <w:left w:val="single" w:sz="18" w:space="0" w:color="C00000"/>
              <w:bottom w:val="single" w:sz="18" w:space="0" w:color="auto"/>
              <w:right w:val="single" w:sz="4" w:space="0" w:color="auto"/>
            </w:tcBorders>
            <w:shd w:val="clear" w:color="000000" w:fill="92D050"/>
            <w:noWrap/>
            <w:vAlign w:val="center"/>
            <w:hideMark/>
          </w:tcPr>
          <w:p w:rsidR="002D3D93" w:rsidRPr="00E62C06" w:rsidRDefault="002D3D93" w:rsidP="000D0AFE">
            <w:pPr>
              <w:spacing w:line="240" w:lineRule="auto"/>
              <w:jc w:val="center"/>
              <w:rPr>
                <w:b/>
                <w:bCs/>
                <w:color w:val="000000"/>
                <w:lang w:eastAsia="sk-SK"/>
              </w:rPr>
            </w:pPr>
            <w:r w:rsidRPr="00E62C06">
              <w:rPr>
                <w:b/>
                <w:bCs/>
                <w:color w:val="000000"/>
                <w:lang w:eastAsia="sk-SK"/>
              </w:rPr>
              <w:t>Abs</w:t>
            </w:r>
            <w:r>
              <w:rPr>
                <w:b/>
                <w:bCs/>
                <w:color w:val="000000"/>
                <w:lang w:eastAsia="sk-SK"/>
              </w:rPr>
              <w:t xml:space="preserve">. </w:t>
            </w:r>
            <w:r w:rsidRPr="00E62C06">
              <w:rPr>
                <w:b/>
                <w:bCs/>
                <w:color w:val="000000"/>
                <w:lang w:eastAsia="sk-SK"/>
              </w:rPr>
              <w:t xml:space="preserve"> poč</w:t>
            </w:r>
            <w:r>
              <w:rPr>
                <w:b/>
                <w:bCs/>
                <w:color w:val="000000"/>
                <w:lang w:eastAsia="sk-SK"/>
              </w:rPr>
              <w:t>.</w:t>
            </w:r>
          </w:p>
        </w:tc>
        <w:tc>
          <w:tcPr>
            <w:tcW w:w="992" w:type="dxa"/>
            <w:tcBorders>
              <w:top w:val="nil"/>
              <w:left w:val="nil"/>
              <w:bottom w:val="single" w:sz="18" w:space="0" w:color="auto"/>
              <w:right w:val="single" w:sz="18" w:space="0" w:color="C00000"/>
            </w:tcBorders>
            <w:shd w:val="clear" w:color="000000" w:fill="92D050"/>
            <w:noWrap/>
            <w:vAlign w:val="center"/>
            <w:hideMark/>
          </w:tcPr>
          <w:p w:rsidR="002D3D93" w:rsidRPr="00E62C06" w:rsidRDefault="002D3D93" w:rsidP="000D0AFE">
            <w:pPr>
              <w:spacing w:line="240" w:lineRule="auto"/>
              <w:jc w:val="center"/>
              <w:rPr>
                <w:b/>
                <w:bCs/>
                <w:color w:val="000000"/>
                <w:lang w:eastAsia="sk-SK"/>
              </w:rPr>
            </w:pPr>
            <w:r w:rsidRPr="00E62C06">
              <w:rPr>
                <w:b/>
                <w:bCs/>
                <w:color w:val="000000"/>
                <w:lang w:eastAsia="sk-SK"/>
              </w:rPr>
              <w:t>Rel</w:t>
            </w:r>
            <w:r>
              <w:rPr>
                <w:b/>
                <w:bCs/>
                <w:color w:val="000000"/>
                <w:lang w:eastAsia="sk-SK"/>
              </w:rPr>
              <w:t>.</w:t>
            </w:r>
            <w:r w:rsidRPr="00E62C06">
              <w:rPr>
                <w:b/>
                <w:bCs/>
                <w:color w:val="000000"/>
                <w:lang w:eastAsia="sk-SK"/>
              </w:rPr>
              <w:t xml:space="preserve"> poč</w:t>
            </w:r>
            <w:r>
              <w:rPr>
                <w:b/>
                <w:bCs/>
                <w:color w:val="000000"/>
                <w:lang w:eastAsia="sk-SK"/>
              </w:rPr>
              <w:t>.</w:t>
            </w:r>
          </w:p>
        </w:tc>
        <w:tc>
          <w:tcPr>
            <w:tcW w:w="1347" w:type="dxa"/>
            <w:vMerge/>
            <w:tcBorders>
              <w:top w:val="single" w:sz="4" w:space="0" w:color="auto"/>
              <w:left w:val="single" w:sz="18" w:space="0" w:color="C00000"/>
              <w:bottom w:val="single" w:sz="18" w:space="0" w:color="auto"/>
              <w:right w:val="single" w:sz="4" w:space="0" w:color="auto"/>
            </w:tcBorders>
            <w:shd w:val="clear" w:color="auto" w:fill="C2D69B" w:themeFill="accent3" w:themeFillTint="99"/>
            <w:vAlign w:val="center"/>
            <w:hideMark/>
          </w:tcPr>
          <w:p w:rsidR="002D3D93" w:rsidRPr="00D1348D" w:rsidRDefault="002D3D93" w:rsidP="000E2F9B">
            <w:pPr>
              <w:spacing w:line="240" w:lineRule="auto"/>
              <w:jc w:val="left"/>
              <w:rPr>
                <w:rFonts w:ascii="Calibri" w:hAnsi="Calibri"/>
                <w:b/>
                <w:bCs/>
                <w:color w:val="000000"/>
                <w:lang w:eastAsia="sk-SK"/>
              </w:rPr>
            </w:pPr>
          </w:p>
        </w:tc>
        <w:tc>
          <w:tcPr>
            <w:tcW w:w="657" w:type="dxa"/>
            <w:tcBorders>
              <w:top w:val="nil"/>
              <w:left w:val="nil"/>
              <w:bottom w:val="single" w:sz="18" w:space="0" w:color="auto"/>
              <w:right w:val="single" w:sz="4" w:space="0" w:color="auto"/>
            </w:tcBorders>
            <w:shd w:val="clear" w:color="000000" w:fill="D6E3BC" w:themeFill="accent3" w:themeFillTint="66"/>
            <w:noWrap/>
            <w:vAlign w:val="center"/>
            <w:hideMark/>
          </w:tcPr>
          <w:p w:rsidR="002D3D93" w:rsidRPr="00D1348D" w:rsidRDefault="002D3D93" w:rsidP="000E2F9B">
            <w:pPr>
              <w:spacing w:line="240" w:lineRule="auto"/>
              <w:jc w:val="center"/>
              <w:rPr>
                <w:rFonts w:ascii="Calibri" w:hAnsi="Calibri"/>
                <w:b/>
                <w:bCs/>
                <w:color w:val="000000"/>
                <w:lang w:eastAsia="sk-SK"/>
              </w:rPr>
            </w:pPr>
            <w:r>
              <w:rPr>
                <w:b/>
                <w:bCs/>
                <w:color w:val="000000"/>
                <w:lang w:eastAsia="sk-SK"/>
              </w:rPr>
              <w:t>Body</w:t>
            </w:r>
          </w:p>
        </w:tc>
        <w:tc>
          <w:tcPr>
            <w:tcW w:w="1134" w:type="dxa"/>
            <w:tcBorders>
              <w:top w:val="nil"/>
              <w:left w:val="nil"/>
              <w:bottom w:val="single" w:sz="18" w:space="0" w:color="auto"/>
              <w:right w:val="single" w:sz="4" w:space="0" w:color="auto"/>
            </w:tcBorders>
            <w:shd w:val="clear" w:color="000000" w:fill="D6E3BC" w:themeFill="accent3" w:themeFillTint="66"/>
            <w:noWrap/>
            <w:vAlign w:val="center"/>
            <w:hideMark/>
          </w:tcPr>
          <w:p w:rsidR="002D3D93" w:rsidRPr="00E62C06" w:rsidRDefault="002D3D93" w:rsidP="000D0AFE">
            <w:pPr>
              <w:spacing w:line="240" w:lineRule="auto"/>
              <w:jc w:val="center"/>
              <w:rPr>
                <w:b/>
                <w:bCs/>
                <w:color w:val="000000"/>
                <w:lang w:eastAsia="sk-SK"/>
              </w:rPr>
            </w:pPr>
            <w:r w:rsidRPr="00E62C06">
              <w:rPr>
                <w:b/>
                <w:bCs/>
                <w:color w:val="000000"/>
                <w:lang w:eastAsia="sk-SK"/>
              </w:rPr>
              <w:t>Abs</w:t>
            </w:r>
            <w:r>
              <w:rPr>
                <w:b/>
                <w:bCs/>
                <w:color w:val="000000"/>
                <w:lang w:eastAsia="sk-SK"/>
              </w:rPr>
              <w:t xml:space="preserve">. </w:t>
            </w:r>
            <w:r w:rsidRPr="00E62C06">
              <w:rPr>
                <w:b/>
                <w:bCs/>
                <w:color w:val="000000"/>
                <w:lang w:eastAsia="sk-SK"/>
              </w:rPr>
              <w:t xml:space="preserve"> poč</w:t>
            </w:r>
            <w:r>
              <w:rPr>
                <w:b/>
                <w:bCs/>
                <w:color w:val="000000"/>
                <w:lang w:eastAsia="sk-SK"/>
              </w:rPr>
              <w:t>.</w:t>
            </w:r>
          </w:p>
        </w:tc>
        <w:tc>
          <w:tcPr>
            <w:tcW w:w="1064" w:type="dxa"/>
            <w:tcBorders>
              <w:top w:val="nil"/>
              <w:left w:val="nil"/>
              <w:bottom w:val="single" w:sz="18" w:space="0" w:color="auto"/>
              <w:right w:val="single" w:sz="18" w:space="0" w:color="auto"/>
            </w:tcBorders>
            <w:shd w:val="clear" w:color="000000" w:fill="D6E3BC" w:themeFill="accent3" w:themeFillTint="66"/>
            <w:noWrap/>
            <w:vAlign w:val="center"/>
            <w:hideMark/>
          </w:tcPr>
          <w:p w:rsidR="002D3D93" w:rsidRPr="00E62C06" w:rsidRDefault="002D3D93" w:rsidP="000D0AFE">
            <w:pPr>
              <w:spacing w:line="240" w:lineRule="auto"/>
              <w:jc w:val="center"/>
              <w:rPr>
                <w:b/>
                <w:bCs/>
                <w:color w:val="000000"/>
                <w:lang w:eastAsia="sk-SK"/>
              </w:rPr>
            </w:pPr>
            <w:r w:rsidRPr="00E62C06">
              <w:rPr>
                <w:b/>
                <w:bCs/>
                <w:color w:val="000000"/>
                <w:lang w:eastAsia="sk-SK"/>
              </w:rPr>
              <w:t>Rel</w:t>
            </w:r>
            <w:r>
              <w:rPr>
                <w:b/>
                <w:bCs/>
                <w:color w:val="000000"/>
                <w:lang w:eastAsia="sk-SK"/>
              </w:rPr>
              <w:t>.</w:t>
            </w:r>
            <w:r w:rsidRPr="00E62C06">
              <w:rPr>
                <w:b/>
                <w:bCs/>
                <w:color w:val="000000"/>
                <w:lang w:eastAsia="sk-SK"/>
              </w:rPr>
              <w:t xml:space="preserve"> poč</w:t>
            </w:r>
            <w:r>
              <w:rPr>
                <w:b/>
                <w:bCs/>
                <w:color w:val="000000"/>
                <w:lang w:eastAsia="sk-SK"/>
              </w:rPr>
              <w:t>.</w:t>
            </w:r>
          </w:p>
        </w:tc>
      </w:tr>
      <w:tr w:rsidR="00634F77" w:rsidRPr="00D1348D" w:rsidTr="003C0AF1">
        <w:trPr>
          <w:trHeight w:val="300"/>
        </w:trPr>
        <w:tc>
          <w:tcPr>
            <w:tcW w:w="2699" w:type="dxa"/>
            <w:tcBorders>
              <w:top w:val="single" w:sz="18" w:space="0" w:color="auto"/>
              <w:left w:val="single" w:sz="18" w:space="0" w:color="auto"/>
              <w:bottom w:val="single" w:sz="4" w:space="0" w:color="auto"/>
              <w:right w:val="single" w:sz="18" w:space="0" w:color="C00000"/>
            </w:tcBorders>
            <w:shd w:val="clear" w:color="auto" w:fill="auto"/>
            <w:noWrap/>
            <w:vAlign w:val="bottom"/>
            <w:hideMark/>
          </w:tcPr>
          <w:p w:rsidR="00634F77" w:rsidRPr="00D1348D" w:rsidRDefault="00634F77" w:rsidP="000E2F9B">
            <w:pPr>
              <w:spacing w:line="240" w:lineRule="auto"/>
              <w:jc w:val="left"/>
              <w:rPr>
                <w:rFonts w:ascii="Calibri" w:hAnsi="Calibri"/>
                <w:color w:val="000000"/>
                <w:lang w:eastAsia="sk-SK"/>
              </w:rPr>
            </w:pPr>
            <w:r w:rsidRPr="00D1348D">
              <w:rPr>
                <w:rFonts w:ascii="Calibri" w:hAnsi="Calibri"/>
                <w:color w:val="000000"/>
                <w:lang w:eastAsia="sk-SK"/>
              </w:rPr>
              <w:t>(1) vzdelanie</w:t>
            </w:r>
          </w:p>
        </w:tc>
        <w:tc>
          <w:tcPr>
            <w:tcW w:w="1134" w:type="dxa"/>
            <w:tcBorders>
              <w:top w:val="single" w:sz="18" w:space="0" w:color="auto"/>
              <w:left w:val="single" w:sz="18" w:space="0" w:color="C00000"/>
              <w:bottom w:val="single" w:sz="4" w:space="0" w:color="auto"/>
              <w:right w:val="single" w:sz="4" w:space="0" w:color="auto"/>
            </w:tcBorders>
            <w:shd w:val="clear" w:color="000000" w:fill="92D050"/>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10</w:t>
            </w:r>
          </w:p>
        </w:tc>
        <w:tc>
          <w:tcPr>
            <w:tcW w:w="992" w:type="dxa"/>
            <w:tcBorders>
              <w:top w:val="single" w:sz="18" w:space="0" w:color="auto"/>
              <w:left w:val="nil"/>
              <w:bottom w:val="single" w:sz="4" w:space="0" w:color="auto"/>
              <w:right w:val="single" w:sz="18" w:space="0" w:color="C00000"/>
            </w:tcBorders>
            <w:shd w:val="clear" w:color="000000" w:fill="92D050"/>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33,3%</w:t>
            </w:r>
          </w:p>
        </w:tc>
        <w:tc>
          <w:tcPr>
            <w:tcW w:w="1347" w:type="dxa"/>
            <w:tcBorders>
              <w:top w:val="single" w:sz="18" w:space="0" w:color="auto"/>
              <w:left w:val="single" w:sz="18" w:space="0" w:color="C00000"/>
              <w:bottom w:val="single" w:sz="4" w:space="0" w:color="auto"/>
              <w:right w:val="single" w:sz="4" w:space="0" w:color="auto"/>
            </w:tcBorders>
            <w:shd w:val="clear" w:color="auto" w:fill="C2D69B" w:themeFill="accent3" w:themeFillTint="99"/>
            <w:noWrap/>
            <w:vAlign w:val="bottom"/>
            <w:hideMark/>
          </w:tcPr>
          <w:p w:rsidR="00634F77" w:rsidRPr="00EC3D31" w:rsidRDefault="00634F77">
            <w:pPr>
              <w:jc w:val="center"/>
              <w:rPr>
                <w:rFonts w:asciiTheme="majorHAnsi" w:hAnsiTheme="majorHAnsi"/>
                <w:bCs/>
                <w:color w:val="000000"/>
              </w:rPr>
            </w:pPr>
            <w:r w:rsidRPr="00EC3D31">
              <w:rPr>
                <w:rFonts w:asciiTheme="majorHAnsi" w:hAnsiTheme="majorHAnsi"/>
                <w:bCs/>
                <w:color w:val="000000"/>
              </w:rPr>
              <w:t>3,267</w:t>
            </w:r>
          </w:p>
        </w:tc>
        <w:tc>
          <w:tcPr>
            <w:tcW w:w="657" w:type="dxa"/>
            <w:tcBorders>
              <w:top w:val="single" w:sz="18" w:space="0" w:color="auto"/>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1 a 4</w:t>
            </w:r>
          </w:p>
        </w:tc>
        <w:tc>
          <w:tcPr>
            <w:tcW w:w="1134" w:type="dxa"/>
            <w:tcBorders>
              <w:top w:val="single" w:sz="18" w:space="0" w:color="auto"/>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rPr>
            </w:pPr>
            <w:r w:rsidRPr="00634F77">
              <w:rPr>
                <w:rFonts w:asciiTheme="majorHAnsi" w:hAnsiTheme="majorHAnsi"/>
              </w:rPr>
              <w:t>10</w:t>
            </w:r>
          </w:p>
        </w:tc>
        <w:tc>
          <w:tcPr>
            <w:tcW w:w="1064" w:type="dxa"/>
            <w:tcBorders>
              <w:top w:val="single" w:sz="18" w:space="0" w:color="auto"/>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rPr>
            </w:pPr>
            <w:r w:rsidRPr="00634F77">
              <w:rPr>
                <w:rFonts w:asciiTheme="majorHAnsi" w:hAnsiTheme="majorHAnsi"/>
              </w:rPr>
              <w:t>33,3%</w:t>
            </w:r>
          </w:p>
        </w:tc>
      </w:tr>
      <w:tr w:rsidR="00634F77" w:rsidRPr="00D1348D" w:rsidTr="003C0AF1">
        <w:trPr>
          <w:trHeight w:val="300"/>
        </w:trPr>
        <w:tc>
          <w:tcPr>
            <w:tcW w:w="2699" w:type="dxa"/>
            <w:tcBorders>
              <w:top w:val="single" w:sz="4" w:space="0" w:color="auto"/>
              <w:left w:val="single" w:sz="18" w:space="0" w:color="auto"/>
              <w:bottom w:val="single" w:sz="4" w:space="0" w:color="auto"/>
              <w:right w:val="single" w:sz="18" w:space="0" w:color="C00000"/>
            </w:tcBorders>
            <w:shd w:val="clear" w:color="auto" w:fill="auto"/>
            <w:noWrap/>
            <w:vAlign w:val="bottom"/>
            <w:hideMark/>
          </w:tcPr>
          <w:p w:rsidR="00634F77" w:rsidRPr="00D1348D" w:rsidRDefault="00634F77" w:rsidP="000E2F9B">
            <w:pPr>
              <w:spacing w:line="240" w:lineRule="auto"/>
              <w:jc w:val="left"/>
              <w:rPr>
                <w:rFonts w:ascii="Calibri" w:hAnsi="Calibri"/>
                <w:color w:val="000000"/>
                <w:lang w:eastAsia="sk-SK"/>
              </w:rPr>
            </w:pPr>
            <w:r w:rsidRPr="00D1348D">
              <w:rPr>
                <w:rFonts w:ascii="Calibri" w:hAnsi="Calibri"/>
                <w:color w:val="000000"/>
                <w:lang w:eastAsia="sk-SK"/>
              </w:rPr>
              <w:t>(2) dosiahnutá prax</w:t>
            </w:r>
          </w:p>
        </w:tc>
        <w:tc>
          <w:tcPr>
            <w:tcW w:w="1134" w:type="dxa"/>
            <w:tcBorders>
              <w:top w:val="nil"/>
              <w:left w:val="single" w:sz="18" w:space="0" w:color="C00000"/>
              <w:bottom w:val="single" w:sz="4" w:space="0" w:color="auto"/>
              <w:right w:val="single" w:sz="4" w:space="0" w:color="auto"/>
            </w:tcBorders>
            <w:shd w:val="clear" w:color="000000" w:fill="92D050"/>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9</w:t>
            </w:r>
          </w:p>
        </w:tc>
        <w:tc>
          <w:tcPr>
            <w:tcW w:w="992" w:type="dxa"/>
            <w:tcBorders>
              <w:top w:val="nil"/>
              <w:left w:val="nil"/>
              <w:bottom w:val="single" w:sz="4" w:space="0" w:color="auto"/>
              <w:right w:val="single" w:sz="18" w:space="0" w:color="C00000"/>
            </w:tcBorders>
            <w:shd w:val="clear" w:color="000000" w:fill="92D050"/>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30,0%</w:t>
            </w:r>
          </w:p>
        </w:tc>
        <w:tc>
          <w:tcPr>
            <w:tcW w:w="1347" w:type="dxa"/>
            <w:tcBorders>
              <w:top w:val="nil"/>
              <w:left w:val="single" w:sz="18" w:space="0" w:color="C00000"/>
              <w:bottom w:val="single" w:sz="4" w:space="0" w:color="auto"/>
              <w:right w:val="single" w:sz="4" w:space="0" w:color="auto"/>
            </w:tcBorders>
            <w:shd w:val="clear" w:color="auto" w:fill="C2D69B" w:themeFill="accent3" w:themeFillTint="99"/>
            <w:noWrap/>
            <w:vAlign w:val="bottom"/>
            <w:hideMark/>
          </w:tcPr>
          <w:p w:rsidR="00634F77" w:rsidRPr="00EC3D31" w:rsidRDefault="00634F77">
            <w:pPr>
              <w:jc w:val="center"/>
              <w:rPr>
                <w:rFonts w:asciiTheme="majorHAnsi" w:hAnsiTheme="majorHAnsi"/>
                <w:bCs/>
                <w:color w:val="000000"/>
              </w:rPr>
            </w:pPr>
            <w:r w:rsidRPr="00EC3D31">
              <w:rPr>
                <w:rFonts w:asciiTheme="majorHAnsi" w:hAnsiTheme="majorHAnsi"/>
                <w:bCs/>
                <w:color w:val="000000"/>
              </w:rPr>
              <w:t>3,033</w:t>
            </w:r>
          </w:p>
        </w:tc>
        <w:tc>
          <w:tcPr>
            <w:tcW w:w="657"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1 a 3</w:t>
            </w:r>
          </w:p>
        </w:tc>
        <w:tc>
          <w:tcPr>
            <w:tcW w:w="1134"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rPr>
            </w:pPr>
            <w:r w:rsidRPr="00634F77">
              <w:rPr>
                <w:rFonts w:asciiTheme="majorHAnsi" w:hAnsiTheme="majorHAnsi"/>
              </w:rPr>
              <w:t>9</w:t>
            </w:r>
          </w:p>
        </w:tc>
        <w:tc>
          <w:tcPr>
            <w:tcW w:w="1064"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rPr>
            </w:pPr>
            <w:r w:rsidRPr="00634F77">
              <w:rPr>
                <w:rFonts w:asciiTheme="majorHAnsi" w:hAnsiTheme="majorHAnsi"/>
              </w:rPr>
              <w:t>30,0%</w:t>
            </w:r>
          </w:p>
        </w:tc>
      </w:tr>
      <w:tr w:rsidR="00634F77" w:rsidRPr="00D1348D" w:rsidTr="003C0AF1">
        <w:trPr>
          <w:trHeight w:val="315"/>
        </w:trPr>
        <w:tc>
          <w:tcPr>
            <w:tcW w:w="2699" w:type="dxa"/>
            <w:tcBorders>
              <w:top w:val="single" w:sz="4" w:space="0" w:color="auto"/>
              <w:left w:val="single" w:sz="18" w:space="0" w:color="auto"/>
              <w:bottom w:val="single" w:sz="4" w:space="0" w:color="auto"/>
              <w:right w:val="single" w:sz="18" w:space="0" w:color="C00000"/>
            </w:tcBorders>
            <w:shd w:val="clear" w:color="auto" w:fill="auto"/>
            <w:noWrap/>
            <w:vAlign w:val="bottom"/>
            <w:hideMark/>
          </w:tcPr>
          <w:p w:rsidR="00634F77" w:rsidRPr="00D1348D" w:rsidRDefault="00634F77" w:rsidP="000E2F9B">
            <w:pPr>
              <w:spacing w:line="240" w:lineRule="auto"/>
              <w:jc w:val="left"/>
              <w:rPr>
                <w:rFonts w:ascii="Calibri" w:hAnsi="Calibri"/>
                <w:color w:val="000000"/>
                <w:lang w:eastAsia="sk-SK"/>
              </w:rPr>
            </w:pPr>
            <w:r w:rsidRPr="00D1348D">
              <w:rPr>
                <w:rFonts w:ascii="Calibri" w:hAnsi="Calibri"/>
                <w:color w:val="000000"/>
                <w:lang w:eastAsia="sk-SK"/>
              </w:rPr>
              <w:t>(3) osobné schopnosti a zručnosti</w:t>
            </w:r>
          </w:p>
        </w:tc>
        <w:tc>
          <w:tcPr>
            <w:tcW w:w="1134" w:type="dxa"/>
            <w:tcBorders>
              <w:top w:val="nil"/>
              <w:left w:val="single" w:sz="18" w:space="0" w:color="C00000"/>
              <w:bottom w:val="single" w:sz="4" w:space="0" w:color="auto"/>
              <w:right w:val="single" w:sz="4" w:space="0" w:color="auto"/>
            </w:tcBorders>
            <w:shd w:val="clear" w:color="000000" w:fill="92D050"/>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14</w:t>
            </w:r>
          </w:p>
        </w:tc>
        <w:tc>
          <w:tcPr>
            <w:tcW w:w="992" w:type="dxa"/>
            <w:tcBorders>
              <w:top w:val="nil"/>
              <w:left w:val="nil"/>
              <w:bottom w:val="single" w:sz="4" w:space="0" w:color="auto"/>
              <w:right w:val="single" w:sz="18" w:space="0" w:color="C00000"/>
            </w:tcBorders>
            <w:shd w:val="clear" w:color="000000" w:fill="92D050"/>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46,7%</w:t>
            </w:r>
          </w:p>
        </w:tc>
        <w:tc>
          <w:tcPr>
            <w:tcW w:w="1347" w:type="dxa"/>
            <w:tcBorders>
              <w:top w:val="nil"/>
              <w:left w:val="single" w:sz="18" w:space="0" w:color="C00000"/>
              <w:bottom w:val="single" w:sz="4" w:space="0" w:color="auto"/>
              <w:right w:val="single" w:sz="4" w:space="0" w:color="auto"/>
            </w:tcBorders>
            <w:shd w:val="clear" w:color="auto" w:fill="C2D69B" w:themeFill="accent3" w:themeFillTint="99"/>
            <w:noWrap/>
            <w:vAlign w:val="bottom"/>
            <w:hideMark/>
          </w:tcPr>
          <w:p w:rsidR="00634F77" w:rsidRPr="00EC3D31" w:rsidRDefault="00634F77">
            <w:pPr>
              <w:jc w:val="center"/>
              <w:rPr>
                <w:rFonts w:asciiTheme="majorHAnsi" w:hAnsiTheme="majorHAnsi"/>
                <w:b/>
                <w:color w:val="000000"/>
              </w:rPr>
            </w:pPr>
            <w:r w:rsidRPr="00EC3D31">
              <w:rPr>
                <w:rFonts w:asciiTheme="majorHAnsi" w:hAnsiTheme="majorHAnsi"/>
                <w:b/>
                <w:color w:val="000000"/>
              </w:rPr>
              <w:t>1,8</w:t>
            </w:r>
          </w:p>
        </w:tc>
        <w:tc>
          <w:tcPr>
            <w:tcW w:w="657"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1</w:t>
            </w:r>
          </w:p>
        </w:tc>
        <w:tc>
          <w:tcPr>
            <w:tcW w:w="1134"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rPr>
            </w:pPr>
            <w:r w:rsidRPr="00634F77">
              <w:rPr>
                <w:rFonts w:asciiTheme="majorHAnsi" w:hAnsiTheme="majorHAnsi"/>
              </w:rPr>
              <w:t>14</w:t>
            </w:r>
          </w:p>
        </w:tc>
        <w:tc>
          <w:tcPr>
            <w:tcW w:w="1064"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rPr>
            </w:pPr>
            <w:r w:rsidRPr="00634F77">
              <w:rPr>
                <w:rFonts w:asciiTheme="majorHAnsi" w:hAnsiTheme="majorHAnsi"/>
              </w:rPr>
              <w:t>46,7%</w:t>
            </w:r>
          </w:p>
        </w:tc>
      </w:tr>
      <w:tr w:rsidR="00634F77" w:rsidRPr="00D1348D" w:rsidTr="003C0AF1">
        <w:trPr>
          <w:trHeight w:val="300"/>
        </w:trPr>
        <w:tc>
          <w:tcPr>
            <w:tcW w:w="2699" w:type="dxa"/>
            <w:tcBorders>
              <w:top w:val="single" w:sz="4" w:space="0" w:color="auto"/>
              <w:left w:val="single" w:sz="18" w:space="0" w:color="auto"/>
              <w:bottom w:val="single" w:sz="4" w:space="0" w:color="auto"/>
              <w:right w:val="single" w:sz="18" w:space="0" w:color="C00000"/>
            </w:tcBorders>
            <w:shd w:val="clear" w:color="auto" w:fill="auto"/>
            <w:noWrap/>
            <w:vAlign w:val="bottom"/>
            <w:hideMark/>
          </w:tcPr>
          <w:p w:rsidR="00634F77" w:rsidRPr="00D1348D" w:rsidRDefault="00634F77" w:rsidP="000E2F9B">
            <w:pPr>
              <w:spacing w:line="240" w:lineRule="auto"/>
              <w:jc w:val="left"/>
              <w:rPr>
                <w:rFonts w:ascii="Calibri" w:hAnsi="Calibri"/>
                <w:color w:val="000000"/>
                <w:lang w:eastAsia="sk-SK"/>
              </w:rPr>
            </w:pPr>
            <w:r w:rsidRPr="00D1348D">
              <w:rPr>
                <w:rFonts w:ascii="Calibri" w:hAnsi="Calibri"/>
                <w:color w:val="000000"/>
                <w:lang w:eastAsia="sk-SK"/>
              </w:rPr>
              <w:t>(4) špecializácia</w:t>
            </w:r>
          </w:p>
        </w:tc>
        <w:tc>
          <w:tcPr>
            <w:tcW w:w="1134" w:type="dxa"/>
            <w:tcBorders>
              <w:top w:val="nil"/>
              <w:left w:val="single" w:sz="18" w:space="0" w:color="C00000"/>
              <w:bottom w:val="single" w:sz="4" w:space="0" w:color="auto"/>
              <w:right w:val="single" w:sz="4" w:space="0" w:color="auto"/>
            </w:tcBorders>
            <w:shd w:val="clear" w:color="000000" w:fill="92D050"/>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7</w:t>
            </w:r>
          </w:p>
        </w:tc>
        <w:tc>
          <w:tcPr>
            <w:tcW w:w="992" w:type="dxa"/>
            <w:tcBorders>
              <w:top w:val="nil"/>
              <w:left w:val="nil"/>
              <w:bottom w:val="single" w:sz="4" w:space="0" w:color="auto"/>
              <w:right w:val="single" w:sz="18" w:space="0" w:color="C00000"/>
            </w:tcBorders>
            <w:shd w:val="clear" w:color="000000" w:fill="92D050"/>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23,3%</w:t>
            </w:r>
          </w:p>
        </w:tc>
        <w:tc>
          <w:tcPr>
            <w:tcW w:w="1347" w:type="dxa"/>
            <w:tcBorders>
              <w:top w:val="nil"/>
              <w:left w:val="single" w:sz="18" w:space="0" w:color="C00000"/>
              <w:bottom w:val="single" w:sz="4" w:space="0" w:color="auto"/>
              <w:right w:val="single" w:sz="4" w:space="0" w:color="auto"/>
            </w:tcBorders>
            <w:shd w:val="clear" w:color="auto" w:fill="C2D69B" w:themeFill="accent3" w:themeFillTint="99"/>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4,033</w:t>
            </w:r>
          </w:p>
        </w:tc>
        <w:tc>
          <w:tcPr>
            <w:tcW w:w="657"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6</w:t>
            </w:r>
          </w:p>
        </w:tc>
        <w:tc>
          <w:tcPr>
            <w:tcW w:w="1134"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rPr>
            </w:pPr>
            <w:r w:rsidRPr="00634F77">
              <w:rPr>
                <w:rFonts w:asciiTheme="majorHAnsi" w:hAnsiTheme="majorHAnsi"/>
              </w:rPr>
              <w:t>8</w:t>
            </w:r>
          </w:p>
        </w:tc>
        <w:tc>
          <w:tcPr>
            <w:tcW w:w="1064"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rPr>
            </w:pPr>
            <w:r w:rsidRPr="00634F77">
              <w:rPr>
                <w:rFonts w:asciiTheme="majorHAnsi" w:hAnsiTheme="majorHAnsi"/>
              </w:rPr>
              <w:t>26,7%</w:t>
            </w:r>
          </w:p>
        </w:tc>
      </w:tr>
      <w:tr w:rsidR="00634F77" w:rsidRPr="00D1348D" w:rsidTr="003C0AF1">
        <w:trPr>
          <w:trHeight w:val="300"/>
        </w:trPr>
        <w:tc>
          <w:tcPr>
            <w:tcW w:w="2699" w:type="dxa"/>
            <w:tcBorders>
              <w:top w:val="single" w:sz="4" w:space="0" w:color="auto"/>
              <w:left w:val="single" w:sz="18" w:space="0" w:color="auto"/>
              <w:bottom w:val="single" w:sz="4" w:space="0" w:color="auto"/>
              <w:right w:val="single" w:sz="18" w:space="0" w:color="C00000"/>
            </w:tcBorders>
            <w:shd w:val="clear" w:color="auto" w:fill="auto"/>
            <w:noWrap/>
            <w:vAlign w:val="bottom"/>
            <w:hideMark/>
          </w:tcPr>
          <w:p w:rsidR="00634F77" w:rsidRPr="00D1348D" w:rsidRDefault="00634F77" w:rsidP="000E2F9B">
            <w:pPr>
              <w:spacing w:line="240" w:lineRule="auto"/>
              <w:jc w:val="left"/>
              <w:rPr>
                <w:rFonts w:ascii="Calibri" w:hAnsi="Calibri"/>
                <w:color w:val="000000"/>
                <w:lang w:eastAsia="sk-SK"/>
              </w:rPr>
            </w:pPr>
            <w:r w:rsidRPr="00D1348D">
              <w:rPr>
                <w:rFonts w:ascii="Calibri" w:hAnsi="Calibri"/>
                <w:color w:val="000000"/>
                <w:lang w:eastAsia="sk-SK"/>
              </w:rPr>
              <w:t>(5) schopnosť adaptovať sa</w:t>
            </w:r>
          </w:p>
        </w:tc>
        <w:tc>
          <w:tcPr>
            <w:tcW w:w="1134" w:type="dxa"/>
            <w:tcBorders>
              <w:top w:val="nil"/>
              <w:left w:val="single" w:sz="18" w:space="0" w:color="C00000"/>
              <w:bottom w:val="single" w:sz="4" w:space="0" w:color="auto"/>
              <w:right w:val="single" w:sz="4" w:space="0" w:color="auto"/>
            </w:tcBorders>
            <w:shd w:val="clear" w:color="000000" w:fill="92D050"/>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6</w:t>
            </w:r>
          </w:p>
        </w:tc>
        <w:tc>
          <w:tcPr>
            <w:tcW w:w="992" w:type="dxa"/>
            <w:tcBorders>
              <w:top w:val="nil"/>
              <w:left w:val="nil"/>
              <w:bottom w:val="single" w:sz="4" w:space="0" w:color="auto"/>
              <w:right w:val="single" w:sz="18" w:space="0" w:color="C00000"/>
            </w:tcBorders>
            <w:shd w:val="clear" w:color="000000" w:fill="92D050"/>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20,0%</w:t>
            </w:r>
          </w:p>
        </w:tc>
        <w:tc>
          <w:tcPr>
            <w:tcW w:w="1347" w:type="dxa"/>
            <w:tcBorders>
              <w:top w:val="nil"/>
              <w:left w:val="single" w:sz="18" w:space="0" w:color="C00000"/>
              <w:bottom w:val="single" w:sz="4" w:space="0" w:color="auto"/>
              <w:right w:val="single" w:sz="4" w:space="0" w:color="auto"/>
            </w:tcBorders>
            <w:shd w:val="clear" w:color="auto" w:fill="C2D69B" w:themeFill="accent3" w:themeFillTint="99"/>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3,033</w:t>
            </w:r>
          </w:p>
        </w:tc>
        <w:tc>
          <w:tcPr>
            <w:tcW w:w="657"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2</w:t>
            </w:r>
          </w:p>
        </w:tc>
        <w:tc>
          <w:tcPr>
            <w:tcW w:w="1134"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rPr>
            </w:pPr>
            <w:r w:rsidRPr="00634F77">
              <w:rPr>
                <w:rFonts w:asciiTheme="majorHAnsi" w:hAnsiTheme="majorHAnsi"/>
              </w:rPr>
              <w:t>12</w:t>
            </w:r>
          </w:p>
        </w:tc>
        <w:tc>
          <w:tcPr>
            <w:tcW w:w="1064"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rPr>
            </w:pPr>
            <w:r w:rsidRPr="00634F77">
              <w:rPr>
                <w:rFonts w:asciiTheme="majorHAnsi" w:hAnsiTheme="majorHAnsi"/>
              </w:rPr>
              <w:t>40,0%</w:t>
            </w:r>
          </w:p>
        </w:tc>
      </w:tr>
      <w:tr w:rsidR="00634F77" w:rsidRPr="00D1348D" w:rsidTr="003C0AF1">
        <w:trPr>
          <w:trHeight w:val="300"/>
        </w:trPr>
        <w:tc>
          <w:tcPr>
            <w:tcW w:w="2699" w:type="dxa"/>
            <w:tcBorders>
              <w:top w:val="single" w:sz="4" w:space="0" w:color="auto"/>
              <w:left w:val="single" w:sz="18" w:space="0" w:color="auto"/>
              <w:bottom w:val="single" w:sz="4" w:space="0" w:color="auto"/>
              <w:right w:val="single" w:sz="18" w:space="0" w:color="C00000"/>
            </w:tcBorders>
            <w:shd w:val="clear" w:color="auto" w:fill="auto"/>
            <w:noWrap/>
            <w:vAlign w:val="bottom"/>
            <w:hideMark/>
          </w:tcPr>
          <w:p w:rsidR="00634F77" w:rsidRPr="00D1348D" w:rsidRDefault="00634F77" w:rsidP="000E2F9B">
            <w:pPr>
              <w:spacing w:line="240" w:lineRule="auto"/>
              <w:jc w:val="left"/>
              <w:rPr>
                <w:rFonts w:ascii="Calibri" w:hAnsi="Calibri"/>
                <w:color w:val="000000"/>
                <w:lang w:eastAsia="sk-SK"/>
              </w:rPr>
            </w:pPr>
            <w:r w:rsidRPr="00D1348D">
              <w:rPr>
                <w:rFonts w:ascii="Calibri" w:hAnsi="Calibri"/>
                <w:color w:val="000000"/>
                <w:lang w:eastAsia="sk-SK"/>
              </w:rPr>
              <w:t>(6) jazykové znalosti</w:t>
            </w:r>
          </w:p>
        </w:tc>
        <w:tc>
          <w:tcPr>
            <w:tcW w:w="1134" w:type="dxa"/>
            <w:tcBorders>
              <w:top w:val="nil"/>
              <w:left w:val="single" w:sz="18" w:space="0" w:color="C00000"/>
              <w:bottom w:val="single" w:sz="4" w:space="0" w:color="auto"/>
              <w:right w:val="single" w:sz="4" w:space="0" w:color="auto"/>
            </w:tcBorders>
            <w:shd w:val="clear" w:color="000000" w:fill="92D050"/>
            <w:noWrap/>
            <w:vAlign w:val="bottom"/>
            <w:hideMark/>
          </w:tcPr>
          <w:p w:rsidR="00634F77" w:rsidRPr="00EC3D31" w:rsidRDefault="00634F77">
            <w:pPr>
              <w:jc w:val="center"/>
              <w:rPr>
                <w:rFonts w:asciiTheme="majorHAnsi" w:hAnsiTheme="majorHAnsi"/>
                <w:b/>
                <w:color w:val="000000"/>
              </w:rPr>
            </w:pPr>
            <w:r w:rsidRPr="00EC3D31">
              <w:rPr>
                <w:rFonts w:asciiTheme="majorHAnsi" w:hAnsiTheme="majorHAnsi"/>
                <w:b/>
                <w:color w:val="000000"/>
              </w:rPr>
              <w:t>5</w:t>
            </w:r>
          </w:p>
        </w:tc>
        <w:tc>
          <w:tcPr>
            <w:tcW w:w="992" w:type="dxa"/>
            <w:tcBorders>
              <w:top w:val="nil"/>
              <w:left w:val="nil"/>
              <w:bottom w:val="single" w:sz="4" w:space="0" w:color="auto"/>
              <w:right w:val="single" w:sz="18" w:space="0" w:color="C00000"/>
            </w:tcBorders>
            <w:shd w:val="clear" w:color="000000" w:fill="92D050"/>
            <w:noWrap/>
            <w:vAlign w:val="bottom"/>
            <w:hideMark/>
          </w:tcPr>
          <w:p w:rsidR="00634F77" w:rsidRPr="00EC3D31" w:rsidRDefault="00634F77">
            <w:pPr>
              <w:jc w:val="center"/>
              <w:rPr>
                <w:rFonts w:asciiTheme="majorHAnsi" w:hAnsiTheme="majorHAnsi"/>
                <w:b/>
                <w:color w:val="000000"/>
              </w:rPr>
            </w:pPr>
            <w:r w:rsidRPr="00EC3D31">
              <w:rPr>
                <w:rFonts w:asciiTheme="majorHAnsi" w:hAnsiTheme="majorHAnsi"/>
                <w:b/>
                <w:color w:val="000000"/>
              </w:rPr>
              <w:t>16,7%</w:t>
            </w:r>
          </w:p>
        </w:tc>
        <w:tc>
          <w:tcPr>
            <w:tcW w:w="1347" w:type="dxa"/>
            <w:tcBorders>
              <w:top w:val="nil"/>
              <w:left w:val="single" w:sz="18" w:space="0" w:color="C00000"/>
              <w:bottom w:val="single" w:sz="4" w:space="0" w:color="auto"/>
              <w:right w:val="single" w:sz="4" w:space="0" w:color="auto"/>
            </w:tcBorders>
            <w:shd w:val="clear" w:color="auto" w:fill="C2D69B" w:themeFill="accent3" w:themeFillTint="99"/>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4,9</w:t>
            </w:r>
          </w:p>
        </w:tc>
        <w:tc>
          <w:tcPr>
            <w:tcW w:w="657"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7</w:t>
            </w:r>
          </w:p>
        </w:tc>
        <w:tc>
          <w:tcPr>
            <w:tcW w:w="1134"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rPr>
            </w:pPr>
            <w:r w:rsidRPr="00634F77">
              <w:rPr>
                <w:rFonts w:asciiTheme="majorHAnsi" w:hAnsiTheme="majorHAnsi"/>
              </w:rPr>
              <w:t>15</w:t>
            </w:r>
          </w:p>
        </w:tc>
        <w:tc>
          <w:tcPr>
            <w:tcW w:w="1064"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rPr>
            </w:pPr>
            <w:r w:rsidRPr="00634F77">
              <w:rPr>
                <w:rFonts w:asciiTheme="majorHAnsi" w:hAnsiTheme="majorHAnsi"/>
              </w:rPr>
              <w:t>50,0%</w:t>
            </w:r>
          </w:p>
        </w:tc>
      </w:tr>
      <w:tr w:rsidR="00634F77" w:rsidRPr="00D1348D" w:rsidTr="003C0AF1">
        <w:trPr>
          <w:trHeight w:val="300"/>
        </w:trPr>
        <w:tc>
          <w:tcPr>
            <w:tcW w:w="2699" w:type="dxa"/>
            <w:tcBorders>
              <w:top w:val="single" w:sz="4" w:space="0" w:color="auto"/>
              <w:left w:val="single" w:sz="18" w:space="0" w:color="auto"/>
              <w:bottom w:val="single" w:sz="4" w:space="0" w:color="auto"/>
              <w:right w:val="single" w:sz="18" w:space="0" w:color="C00000"/>
            </w:tcBorders>
            <w:shd w:val="clear" w:color="auto" w:fill="auto"/>
            <w:noWrap/>
            <w:vAlign w:val="bottom"/>
            <w:hideMark/>
          </w:tcPr>
          <w:p w:rsidR="00634F77" w:rsidRPr="00D1348D" w:rsidRDefault="00634F77" w:rsidP="000E2F9B">
            <w:pPr>
              <w:spacing w:line="240" w:lineRule="auto"/>
              <w:jc w:val="left"/>
              <w:rPr>
                <w:rFonts w:ascii="Calibri" w:hAnsi="Calibri"/>
                <w:color w:val="000000"/>
                <w:lang w:eastAsia="sk-SK"/>
              </w:rPr>
            </w:pPr>
            <w:r w:rsidRPr="00D1348D">
              <w:rPr>
                <w:rFonts w:ascii="Calibri" w:hAnsi="Calibri"/>
                <w:color w:val="000000"/>
                <w:lang w:eastAsia="sk-SK"/>
              </w:rPr>
              <w:t>(7) dosahovaný výkon a výsledky práce</w:t>
            </w:r>
          </w:p>
        </w:tc>
        <w:tc>
          <w:tcPr>
            <w:tcW w:w="1134" w:type="dxa"/>
            <w:tcBorders>
              <w:top w:val="nil"/>
              <w:left w:val="single" w:sz="18" w:space="0" w:color="C00000"/>
              <w:bottom w:val="single" w:sz="4" w:space="0" w:color="auto"/>
              <w:right w:val="single" w:sz="4" w:space="0" w:color="auto"/>
            </w:tcBorders>
            <w:shd w:val="clear" w:color="000000" w:fill="92D050"/>
            <w:noWrap/>
            <w:vAlign w:val="bottom"/>
            <w:hideMark/>
          </w:tcPr>
          <w:p w:rsidR="00634F77" w:rsidRPr="00EC3D31" w:rsidRDefault="00634F77">
            <w:pPr>
              <w:jc w:val="center"/>
              <w:rPr>
                <w:rFonts w:asciiTheme="majorHAnsi" w:hAnsiTheme="majorHAnsi"/>
                <w:b/>
                <w:color w:val="000000"/>
              </w:rPr>
            </w:pPr>
            <w:r w:rsidRPr="00EC3D31">
              <w:rPr>
                <w:rFonts w:asciiTheme="majorHAnsi" w:hAnsiTheme="majorHAnsi"/>
                <w:b/>
                <w:color w:val="000000"/>
              </w:rPr>
              <w:t>18</w:t>
            </w:r>
          </w:p>
        </w:tc>
        <w:tc>
          <w:tcPr>
            <w:tcW w:w="992" w:type="dxa"/>
            <w:tcBorders>
              <w:top w:val="nil"/>
              <w:left w:val="nil"/>
              <w:bottom w:val="single" w:sz="4" w:space="0" w:color="auto"/>
              <w:right w:val="single" w:sz="18" w:space="0" w:color="C00000"/>
            </w:tcBorders>
            <w:shd w:val="clear" w:color="000000" w:fill="92D050"/>
            <w:noWrap/>
            <w:vAlign w:val="bottom"/>
            <w:hideMark/>
          </w:tcPr>
          <w:p w:rsidR="00634F77" w:rsidRPr="00EC3D31" w:rsidRDefault="00634F77">
            <w:pPr>
              <w:jc w:val="center"/>
              <w:rPr>
                <w:rFonts w:asciiTheme="majorHAnsi" w:hAnsiTheme="majorHAnsi"/>
                <w:b/>
                <w:color w:val="000000"/>
              </w:rPr>
            </w:pPr>
            <w:r w:rsidRPr="00EC3D31">
              <w:rPr>
                <w:rFonts w:asciiTheme="majorHAnsi" w:hAnsiTheme="majorHAnsi"/>
                <w:b/>
                <w:color w:val="000000"/>
              </w:rPr>
              <w:t>60,0%</w:t>
            </w:r>
          </w:p>
        </w:tc>
        <w:tc>
          <w:tcPr>
            <w:tcW w:w="1347" w:type="dxa"/>
            <w:tcBorders>
              <w:top w:val="nil"/>
              <w:left w:val="single" w:sz="18" w:space="0" w:color="C00000"/>
              <w:bottom w:val="single" w:sz="4" w:space="0" w:color="auto"/>
              <w:right w:val="single" w:sz="4" w:space="0" w:color="auto"/>
            </w:tcBorders>
            <w:shd w:val="clear" w:color="auto" w:fill="C2D69B" w:themeFill="accent3" w:themeFillTint="99"/>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2,067</w:t>
            </w:r>
          </w:p>
        </w:tc>
        <w:tc>
          <w:tcPr>
            <w:tcW w:w="657"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EC3D31" w:rsidRDefault="00634F77">
            <w:pPr>
              <w:jc w:val="center"/>
              <w:rPr>
                <w:rFonts w:asciiTheme="majorHAnsi" w:hAnsiTheme="majorHAnsi"/>
                <w:b/>
                <w:color w:val="000000"/>
              </w:rPr>
            </w:pPr>
            <w:r w:rsidRPr="00EC3D31">
              <w:rPr>
                <w:rFonts w:asciiTheme="majorHAnsi" w:hAnsiTheme="majorHAnsi"/>
                <w:b/>
                <w:color w:val="000000"/>
              </w:rPr>
              <w:t>1</w:t>
            </w:r>
          </w:p>
        </w:tc>
        <w:tc>
          <w:tcPr>
            <w:tcW w:w="1134"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EC3D31" w:rsidRDefault="00634F77">
            <w:pPr>
              <w:jc w:val="center"/>
              <w:rPr>
                <w:rFonts w:asciiTheme="majorHAnsi" w:hAnsiTheme="majorHAnsi"/>
                <w:b/>
              </w:rPr>
            </w:pPr>
            <w:r w:rsidRPr="00EC3D31">
              <w:rPr>
                <w:rFonts w:asciiTheme="majorHAnsi" w:hAnsiTheme="majorHAnsi"/>
                <w:b/>
              </w:rPr>
              <w:t>18</w:t>
            </w:r>
          </w:p>
        </w:tc>
        <w:tc>
          <w:tcPr>
            <w:tcW w:w="1064"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EC3D31" w:rsidRDefault="00634F77">
            <w:pPr>
              <w:jc w:val="center"/>
              <w:rPr>
                <w:rFonts w:asciiTheme="majorHAnsi" w:hAnsiTheme="majorHAnsi"/>
                <w:b/>
              </w:rPr>
            </w:pPr>
            <w:r w:rsidRPr="00EC3D31">
              <w:rPr>
                <w:rFonts w:asciiTheme="majorHAnsi" w:hAnsiTheme="majorHAnsi"/>
                <w:b/>
              </w:rPr>
              <w:t>60,0%</w:t>
            </w:r>
          </w:p>
        </w:tc>
      </w:tr>
      <w:tr w:rsidR="00634F77" w:rsidRPr="00D1348D" w:rsidTr="003C0AF1">
        <w:trPr>
          <w:trHeight w:val="300"/>
        </w:trPr>
        <w:tc>
          <w:tcPr>
            <w:tcW w:w="2699" w:type="dxa"/>
            <w:tcBorders>
              <w:top w:val="single" w:sz="4" w:space="0" w:color="auto"/>
              <w:left w:val="single" w:sz="18" w:space="0" w:color="auto"/>
              <w:bottom w:val="single" w:sz="18" w:space="0" w:color="auto"/>
              <w:right w:val="single" w:sz="18" w:space="0" w:color="C00000"/>
            </w:tcBorders>
            <w:shd w:val="clear" w:color="auto" w:fill="auto"/>
            <w:noWrap/>
            <w:vAlign w:val="bottom"/>
            <w:hideMark/>
          </w:tcPr>
          <w:p w:rsidR="00634F77" w:rsidRPr="00D1348D" w:rsidRDefault="00634F77" w:rsidP="000E2F9B">
            <w:pPr>
              <w:spacing w:line="240" w:lineRule="auto"/>
              <w:jc w:val="left"/>
              <w:rPr>
                <w:rFonts w:ascii="Calibri" w:hAnsi="Calibri"/>
                <w:color w:val="000000"/>
                <w:lang w:eastAsia="sk-SK"/>
              </w:rPr>
            </w:pPr>
            <w:r w:rsidRPr="00D1348D">
              <w:rPr>
                <w:rFonts w:ascii="Calibri" w:hAnsi="Calibri"/>
                <w:color w:val="000000"/>
                <w:lang w:eastAsia="sk-SK"/>
              </w:rPr>
              <w:t>(8) iné...</w:t>
            </w:r>
          </w:p>
        </w:tc>
        <w:tc>
          <w:tcPr>
            <w:tcW w:w="1134" w:type="dxa"/>
            <w:tcBorders>
              <w:top w:val="nil"/>
              <w:left w:val="single" w:sz="18" w:space="0" w:color="C00000"/>
              <w:bottom w:val="single" w:sz="18" w:space="0" w:color="C00000"/>
              <w:right w:val="single" w:sz="4" w:space="0" w:color="auto"/>
            </w:tcBorders>
            <w:shd w:val="clear" w:color="000000" w:fill="92D050"/>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0</w:t>
            </w:r>
          </w:p>
        </w:tc>
        <w:tc>
          <w:tcPr>
            <w:tcW w:w="992" w:type="dxa"/>
            <w:tcBorders>
              <w:top w:val="nil"/>
              <w:left w:val="nil"/>
              <w:bottom w:val="single" w:sz="18" w:space="0" w:color="C00000"/>
              <w:right w:val="single" w:sz="18" w:space="0" w:color="C00000"/>
            </w:tcBorders>
            <w:shd w:val="clear" w:color="000000" w:fill="92D050"/>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0,0%</w:t>
            </w:r>
          </w:p>
        </w:tc>
        <w:tc>
          <w:tcPr>
            <w:tcW w:w="1347" w:type="dxa"/>
            <w:tcBorders>
              <w:top w:val="nil"/>
              <w:left w:val="single" w:sz="18" w:space="0" w:color="C00000"/>
              <w:bottom w:val="single" w:sz="4" w:space="0" w:color="auto"/>
              <w:right w:val="single" w:sz="4" w:space="0" w:color="auto"/>
            </w:tcBorders>
            <w:shd w:val="clear" w:color="auto" w:fill="C2D69B" w:themeFill="accent3" w:themeFillTint="99"/>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1,2</w:t>
            </w:r>
          </w:p>
        </w:tc>
        <w:tc>
          <w:tcPr>
            <w:tcW w:w="657"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color w:val="000000"/>
              </w:rPr>
            </w:pPr>
            <w:r w:rsidRPr="00634F77">
              <w:rPr>
                <w:rFonts w:asciiTheme="majorHAnsi" w:hAnsiTheme="majorHAnsi"/>
                <w:color w:val="000000"/>
              </w:rPr>
              <w:t>7</w:t>
            </w:r>
          </w:p>
        </w:tc>
        <w:tc>
          <w:tcPr>
            <w:tcW w:w="1134"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rPr>
            </w:pPr>
            <w:r w:rsidRPr="00634F77">
              <w:rPr>
                <w:rFonts w:asciiTheme="majorHAnsi" w:hAnsiTheme="majorHAnsi"/>
              </w:rPr>
              <w:t>3</w:t>
            </w:r>
          </w:p>
        </w:tc>
        <w:tc>
          <w:tcPr>
            <w:tcW w:w="1064" w:type="dxa"/>
            <w:tcBorders>
              <w:top w:val="nil"/>
              <w:left w:val="nil"/>
              <w:bottom w:val="single" w:sz="4" w:space="0" w:color="auto"/>
              <w:right w:val="single" w:sz="4" w:space="0" w:color="auto"/>
            </w:tcBorders>
            <w:shd w:val="clear" w:color="000000" w:fill="D6E3BC" w:themeFill="accent3" w:themeFillTint="66"/>
            <w:noWrap/>
            <w:vAlign w:val="bottom"/>
            <w:hideMark/>
          </w:tcPr>
          <w:p w:rsidR="00634F77" w:rsidRPr="00634F77" w:rsidRDefault="00634F77">
            <w:pPr>
              <w:jc w:val="center"/>
              <w:rPr>
                <w:rFonts w:asciiTheme="majorHAnsi" w:hAnsiTheme="majorHAnsi"/>
              </w:rPr>
            </w:pPr>
            <w:r w:rsidRPr="00634F77">
              <w:rPr>
                <w:rFonts w:asciiTheme="majorHAnsi" w:hAnsiTheme="majorHAnsi"/>
              </w:rPr>
              <w:t>10,0%</w:t>
            </w:r>
          </w:p>
        </w:tc>
      </w:tr>
    </w:tbl>
    <w:p w:rsidR="00634F77" w:rsidRDefault="00634F77" w:rsidP="00634F77">
      <w:pPr>
        <w:rPr>
          <w:i/>
        </w:rPr>
      </w:pPr>
      <w:r>
        <w:rPr>
          <w:i/>
        </w:rPr>
        <w:t>Tab.</w:t>
      </w:r>
      <w:r w:rsidR="00E60D73">
        <w:rPr>
          <w:i/>
        </w:rPr>
        <w:t>27</w:t>
      </w:r>
      <w:r>
        <w:rPr>
          <w:i/>
        </w:rPr>
        <w:t>: Prehľad o kritériách platu, požadovaných NZ  v DPOP-05 (časť C).</w:t>
      </w:r>
    </w:p>
    <w:p w:rsidR="00634F77" w:rsidRDefault="00634F77" w:rsidP="00634F77">
      <w:pPr>
        <w:ind w:left="709"/>
        <w:rPr>
          <w:i/>
        </w:rPr>
      </w:pPr>
      <w:r w:rsidRPr="0006202A">
        <w:rPr>
          <w:b/>
          <w:i/>
        </w:rPr>
        <w:t>Hodnota – 1</w:t>
      </w:r>
      <w:r>
        <w:rPr>
          <w:i/>
        </w:rPr>
        <w:t xml:space="preserve">: </w:t>
      </w:r>
      <w:r w:rsidRPr="0006202A">
        <w:rPr>
          <w:i/>
          <w:color w:val="FF0000"/>
        </w:rPr>
        <w:t xml:space="preserve">čím </w:t>
      </w:r>
      <w:r w:rsidRPr="0006202A">
        <w:rPr>
          <w:b/>
          <w:i/>
          <w:color w:val="FF0000"/>
        </w:rPr>
        <w:t>vyššie</w:t>
      </w:r>
      <w:r w:rsidRPr="0006202A">
        <w:rPr>
          <w:i/>
          <w:color w:val="FF0000"/>
        </w:rPr>
        <w:t xml:space="preserve"> bodové ohodnotenie</w:t>
      </w:r>
      <w:r>
        <w:rPr>
          <w:i/>
        </w:rPr>
        <w:t xml:space="preserve">, je položka pre respondentov ako kritérium platu </w:t>
      </w:r>
      <w:r w:rsidRPr="0006202A">
        <w:rPr>
          <w:i/>
          <w:color w:val="FF0000"/>
        </w:rPr>
        <w:t>dôležitejšia</w:t>
      </w:r>
      <w:r>
        <w:rPr>
          <w:i/>
        </w:rPr>
        <w:t>.</w:t>
      </w:r>
      <w:r w:rsidRPr="00DF0BEF">
        <w:rPr>
          <w:b/>
          <w:i/>
          <w:color w:val="FF0000"/>
        </w:rPr>
        <w:t xml:space="preserve"> !</w:t>
      </w:r>
    </w:p>
    <w:p w:rsidR="00634F77" w:rsidRPr="00AB2683" w:rsidRDefault="00634F77" w:rsidP="00634F77">
      <w:pPr>
        <w:ind w:left="709"/>
        <w:rPr>
          <w:i/>
        </w:rPr>
      </w:pPr>
      <w:r w:rsidRPr="0006202A">
        <w:rPr>
          <w:b/>
          <w:i/>
        </w:rPr>
        <w:t>Aritmetický priemer, Medián</w:t>
      </w:r>
      <w:r>
        <w:rPr>
          <w:i/>
        </w:rPr>
        <w:t xml:space="preserve"> – </w:t>
      </w:r>
      <w:r w:rsidRPr="0006202A">
        <w:rPr>
          <w:i/>
          <w:color w:val="FF0000"/>
        </w:rPr>
        <w:t xml:space="preserve">čím je hodnota </w:t>
      </w:r>
      <w:r w:rsidRPr="0006202A">
        <w:rPr>
          <w:b/>
          <w:i/>
          <w:color w:val="FF0000"/>
        </w:rPr>
        <w:t>nižšia</w:t>
      </w:r>
      <w:r>
        <w:rPr>
          <w:i/>
        </w:rPr>
        <w:t xml:space="preserve">, tým je položka pre respondentov ako kritérium platu </w:t>
      </w:r>
      <w:r w:rsidRPr="0006202A">
        <w:rPr>
          <w:i/>
          <w:color w:val="FF0000"/>
        </w:rPr>
        <w:t>dôležitejšia</w:t>
      </w:r>
      <w:r>
        <w:rPr>
          <w:i/>
        </w:rPr>
        <w:t xml:space="preserve">. </w:t>
      </w:r>
      <w:r w:rsidRPr="00DF0BEF">
        <w:rPr>
          <w:b/>
          <w:i/>
          <w:color w:val="FF0000"/>
        </w:rPr>
        <w:t>!</w:t>
      </w:r>
    </w:p>
    <w:p w:rsidR="00634F77" w:rsidRDefault="00634F77" w:rsidP="00634F77">
      <w:pPr>
        <w:rPr>
          <w:b/>
        </w:rPr>
      </w:pPr>
      <w:r>
        <w:rPr>
          <w:b/>
        </w:rPr>
        <w:tab/>
      </w:r>
    </w:p>
    <w:p w:rsidR="00634F77" w:rsidRDefault="00634F77" w:rsidP="00634F77">
      <w:r>
        <w:rPr>
          <w:b/>
        </w:rPr>
        <w:tab/>
      </w:r>
      <w:r>
        <w:t>Vyššie uvedené výsledky v grafe a tabuľke, dosiahnuté v tretej časti dotazníku DPOP-05, časť C),  poukazujú na nasledovné skutočnosti u </w:t>
      </w:r>
      <w:r w:rsidR="00EC3D31">
        <w:t>N</w:t>
      </w:r>
      <w:r>
        <w:t>Z:</w:t>
      </w:r>
    </w:p>
    <w:p w:rsidR="00634F77" w:rsidRDefault="00634F77" w:rsidP="00634F77">
      <w:pPr>
        <w:ind w:left="142" w:hanging="142"/>
      </w:pPr>
      <w:r>
        <w:t xml:space="preserve">* Analýza hodnoty 1 (daná okolnosť je pre respondenta rozhodujúca ako podstatné kritérium platu) </w:t>
      </w:r>
      <w:r w:rsidR="00EC3D31">
        <w:t>a výpočet mediánu u každej položky preukázali</w:t>
      </w:r>
      <w:r>
        <w:t xml:space="preserve">, že </w:t>
      </w:r>
      <w:r>
        <w:rPr>
          <w:b/>
        </w:rPr>
        <w:t>dosahovaný výkon a výsledky práce</w:t>
      </w:r>
      <w:r>
        <w:t xml:space="preserve"> sú položkami, ktoré opýtaní respondenti považujú za najdôležitejšie kritérium platu. (</w:t>
      </w:r>
      <w:r w:rsidR="00EC3D31">
        <w:t>60,0</w:t>
      </w:r>
      <w:r>
        <w:t>%).</w:t>
      </w:r>
    </w:p>
    <w:p w:rsidR="00634F77" w:rsidRPr="00BD72FC" w:rsidRDefault="00634F77" w:rsidP="00634F77">
      <w:pPr>
        <w:ind w:left="142" w:hanging="142"/>
      </w:pPr>
      <w:r>
        <w:t xml:space="preserve">* Výpočet aritmetického priemeru poukazuje na to, že aj </w:t>
      </w:r>
      <w:r>
        <w:rPr>
          <w:b/>
        </w:rPr>
        <w:t>osobné schopnosti a zručnosti</w:t>
      </w:r>
      <w:r>
        <w:t xml:space="preserve"> sú jedným z preferovaných kritérií platu.</w:t>
      </w:r>
    </w:p>
    <w:p w:rsidR="00634F77" w:rsidRDefault="00634F77" w:rsidP="00634F77">
      <w:pPr>
        <w:ind w:left="142" w:hanging="142"/>
      </w:pPr>
      <w:r>
        <w:t xml:space="preserve">* Podľa daných kritérií, za najmenej podstatné kritérium platu, respondenti označili položku </w:t>
      </w:r>
      <w:r>
        <w:rPr>
          <w:b/>
        </w:rPr>
        <w:t>jazykové znalosti</w:t>
      </w:r>
      <w:r>
        <w:t>.</w:t>
      </w:r>
    </w:p>
    <w:p w:rsidR="008C56D6" w:rsidRPr="004B68DA" w:rsidRDefault="008C56D6" w:rsidP="00014793"/>
    <w:p w:rsidR="001941D5" w:rsidRPr="001941D5" w:rsidRDefault="001941D5" w:rsidP="00014793">
      <w:pPr>
        <w:rPr>
          <w:b/>
        </w:rPr>
      </w:pPr>
      <w:r>
        <w:rPr>
          <w:b/>
        </w:rPr>
        <w:t>D) Ktoré zdroje informácií preferujete?</w:t>
      </w:r>
    </w:p>
    <w:p w:rsidR="00BC5CBA" w:rsidRDefault="002079D0" w:rsidP="002079D0">
      <w:pPr>
        <w:jc w:val="center"/>
      </w:pPr>
      <w:r w:rsidRPr="002079D0">
        <w:rPr>
          <w:noProof/>
          <w:lang w:eastAsia="sk-SK"/>
        </w:rPr>
        <w:drawing>
          <wp:inline distT="0" distB="0" distL="0" distR="0">
            <wp:extent cx="5004505" cy="2494844"/>
            <wp:effectExtent l="19050" t="0" r="0" b="0"/>
            <wp:docPr id="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B4987" w:rsidRDefault="00E60D73" w:rsidP="009B4987">
      <w:pPr>
        <w:ind w:left="851" w:hanging="851"/>
        <w:rPr>
          <w:i/>
        </w:rPr>
      </w:pPr>
      <w:r>
        <w:rPr>
          <w:i/>
        </w:rPr>
        <w:t>Graf 10</w:t>
      </w:r>
      <w:r w:rsidR="009B4987">
        <w:rPr>
          <w:i/>
        </w:rPr>
        <w:t>: Prehľad o</w:t>
      </w:r>
      <w:r w:rsidR="002079D0">
        <w:rPr>
          <w:i/>
        </w:rPr>
        <w:t> zdrojoch informácií</w:t>
      </w:r>
      <w:r w:rsidR="009B4987">
        <w:rPr>
          <w:i/>
        </w:rPr>
        <w:t>, ktoré RZ</w:t>
      </w:r>
      <w:r w:rsidR="002079D0">
        <w:rPr>
          <w:i/>
        </w:rPr>
        <w:t xml:space="preserve"> preferujú</w:t>
      </w:r>
      <w:r w:rsidR="009B4987">
        <w:rPr>
          <w:i/>
        </w:rPr>
        <w:t xml:space="preserve"> podľa DPOP-05 .</w:t>
      </w:r>
    </w:p>
    <w:p w:rsidR="009B4987" w:rsidRDefault="009B4987" w:rsidP="00E60D73">
      <w:pPr>
        <w:ind w:left="709"/>
        <w:rPr>
          <w:i/>
        </w:rPr>
      </w:pPr>
      <w:r>
        <w:rPr>
          <w:i/>
        </w:rPr>
        <w:t xml:space="preserve">Hodnota 1 = najmenej </w:t>
      </w:r>
      <w:r w:rsidR="002079D0">
        <w:rPr>
          <w:i/>
        </w:rPr>
        <w:t>preferovaný zdroj informácií</w:t>
      </w:r>
      <w:r>
        <w:rPr>
          <w:i/>
        </w:rPr>
        <w:t xml:space="preserve"> z pohľadu respondenta</w:t>
      </w:r>
    </w:p>
    <w:p w:rsidR="009B4987" w:rsidRDefault="009B4987" w:rsidP="00E60D73">
      <w:pPr>
        <w:ind w:left="709"/>
        <w:rPr>
          <w:i/>
        </w:rPr>
      </w:pPr>
      <w:r>
        <w:rPr>
          <w:i/>
        </w:rPr>
        <w:t xml:space="preserve">Hodnota 8 = najviac </w:t>
      </w:r>
      <w:r w:rsidR="002079D0">
        <w:rPr>
          <w:i/>
        </w:rPr>
        <w:t>preferovaný zdroj informácií</w:t>
      </w:r>
      <w:r>
        <w:rPr>
          <w:i/>
        </w:rPr>
        <w:t xml:space="preserve"> z pohľadu respondenta</w:t>
      </w:r>
      <w:r>
        <w:rPr>
          <w:rStyle w:val="Odkaznapoznmkupodiarou"/>
          <w:i/>
        </w:rPr>
        <w:footnoteReference w:id="25"/>
      </w:r>
    </w:p>
    <w:p w:rsidR="003C0AF1" w:rsidRDefault="003C0AF1" w:rsidP="00E60D73">
      <w:pPr>
        <w:ind w:left="709"/>
        <w:rPr>
          <w:i/>
        </w:rPr>
      </w:pPr>
    </w:p>
    <w:tbl>
      <w:tblPr>
        <w:tblW w:w="8440" w:type="dxa"/>
        <w:jc w:val="center"/>
        <w:tblCellMar>
          <w:left w:w="70" w:type="dxa"/>
          <w:right w:w="70" w:type="dxa"/>
        </w:tblCellMar>
        <w:tblLook w:val="04A0"/>
      </w:tblPr>
      <w:tblGrid>
        <w:gridCol w:w="2132"/>
        <w:gridCol w:w="1061"/>
        <w:gridCol w:w="992"/>
        <w:gridCol w:w="1347"/>
        <w:gridCol w:w="709"/>
        <w:gridCol w:w="1134"/>
        <w:gridCol w:w="1065"/>
      </w:tblGrid>
      <w:tr w:rsidR="00FF1CB7" w:rsidRPr="007E491C" w:rsidTr="003C0AF1">
        <w:trPr>
          <w:trHeight w:val="315"/>
          <w:jc w:val="center"/>
        </w:trPr>
        <w:tc>
          <w:tcPr>
            <w:tcW w:w="2132" w:type="dxa"/>
            <w:tcBorders>
              <w:top w:val="single" w:sz="18" w:space="0" w:color="auto"/>
              <w:left w:val="single" w:sz="18" w:space="0" w:color="auto"/>
              <w:bottom w:val="single" w:sz="18" w:space="0" w:color="auto"/>
              <w:right w:val="single" w:sz="18" w:space="0" w:color="C00000"/>
            </w:tcBorders>
            <w:shd w:val="clear" w:color="000000" w:fill="BFBFBF"/>
            <w:noWrap/>
            <w:vAlign w:val="center"/>
            <w:hideMark/>
          </w:tcPr>
          <w:p w:rsidR="00FF1CB7" w:rsidRPr="007E491C" w:rsidRDefault="00FF1CB7" w:rsidP="007E491C">
            <w:pPr>
              <w:spacing w:line="240" w:lineRule="auto"/>
              <w:jc w:val="center"/>
              <w:rPr>
                <w:rFonts w:ascii="Calibri" w:hAnsi="Calibri"/>
                <w:b/>
                <w:bCs/>
                <w:color w:val="000000"/>
                <w:lang w:eastAsia="sk-SK"/>
              </w:rPr>
            </w:pPr>
            <w:r w:rsidRPr="007E491C">
              <w:rPr>
                <w:rFonts w:ascii="Calibri" w:hAnsi="Calibri"/>
                <w:b/>
                <w:bCs/>
                <w:color w:val="000000"/>
                <w:lang w:eastAsia="sk-SK"/>
              </w:rPr>
              <w:t>RZ</w:t>
            </w:r>
          </w:p>
        </w:tc>
        <w:tc>
          <w:tcPr>
            <w:tcW w:w="2053" w:type="dxa"/>
            <w:gridSpan w:val="2"/>
            <w:tcBorders>
              <w:top w:val="single" w:sz="18" w:space="0" w:color="C00000"/>
              <w:left w:val="single" w:sz="18" w:space="0" w:color="C00000"/>
              <w:bottom w:val="single" w:sz="4" w:space="0" w:color="auto"/>
              <w:right w:val="single" w:sz="18" w:space="0" w:color="C00000"/>
            </w:tcBorders>
            <w:shd w:val="clear" w:color="000000" w:fill="C5BE97"/>
            <w:noWrap/>
            <w:vAlign w:val="center"/>
            <w:hideMark/>
          </w:tcPr>
          <w:p w:rsidR="00FF1CB7" w:rsidRPr="006E317E" w:rsidRDefault="00FF1CB7" w:rsidP="000D0AFE">
            <w:pPr>
              <w:spacing w:line="240" w:lineRule="auto"/>
              <w:jc w:val="center"/>
              <w:rPr>
                <w:rFonts w:asciiTheme="majorHAnsi" w:hAnsiTheme="majorHAnsi"/>
                <w:b/>
                <w:bCs/>
                <w:color w:val="000000"/>
                <w:lang w:eastAsia="sk-SK"/>
              </w:rPr>
            </w:pPr>
            <w:r>
              <w:rPr>
                <w:rFonts w:asciiTheme="majorHAnsi" w:hAnsiTheme="majorHAnsi"/>
                <w:b/>
                <w:bCs/>
                <w:color w:val="000000"/>
                <w:lang w:eastAsia="sk-SK"/>
              </w:rPr>
              <w:t>H</w:t>
            </w:r>
            <w:r w:rsidRPr="006E317E">
              <w:rPr>
                <w:rFonts w:asciiTheme="majorHAnsi" w:hAnsiTheme="majorHAnsi"/>
                <w:b/>
                <w:bCs/>
                <w:color w:val="000000"/>
                <w:lang w:eastAsia="sk-SK"/>
              </w:rPr>
              <w:t xml:space="preserve">odnota </w:t>
            </w:r>
            <w:r>
              <w:rPr>
                <w:rFonts w:asciiTheme="majorHAnsi" w:hAnsiTheme="majorHAnsi"/>
                <w:b/>
                <w:bCs/>
                <w:color w:val="000000"/>
                <w:lang w:eastAsia="sk-SK"/>
              </w:rPr>
              <w:t>–</w:t>
            </w:r>
            <w:r w:rsidRPr="006E317E">
              <w:rPr>
                <w:rFonts w:asciiTheme="majorHAnsi" w:hAnsiTheme="majorHAnsi"/>
                <w:b/>
                <w:bCs/>
                <w:color w:val="000000"/>
                <w:lang w:eastAsia="sk-SK"/>
              </w:rPr>
              <w:t xml:space="preserve"> 1</w:t>
            </w:r>
          </w:p>
        </w:tc>
        <w:tc>
          <w:tcPr>
            <w:tcW w:w="1347" w:type="dxa"/>
            <w:vMerge w:val="restart"/>
            <w:tcBorders>
              <w:top w:val="single" w:sz="18" w:space="0" w:color="auto"/>
              <w:left w:val="single" w:sz="18" w:space="0" w:color="C00000"/>
              <w:bottom w:val="single" w:sz="4" w:space="0" w:color="auto"/>
              <w:right w:val="single" w:sz="4" w:space="0" w:color="auto"/>
            </w:tcBorders>
            <w:shd w:val="clear" w:color="000000" w:fill="FFD961"/>
            <w:noWrap/>
            <w:vAlign w:val="center"/>
            <w:hideMark/>
          </w:tcPr>
          <w:p w:rsidR="00FF1CB7" w:rsidRPr="006E317E" w:rsidRDefault="00FF1CB7" w:rsidP="000D0AFE">
            <w:pPr>
              <w:spacing w:line="240" w:lineRule="auto"/>
              <w:jc w:val="center"/>
              <w:rPr>
                <w:rFonts w:asciiTheme="majorHAnsi" w:hAnsiTheme="majorHAnsi"/>
                <w:b/>
                <w:bCs/>
                <w:color w:val="000000"/>
                <w:lang w:eastAsia="sk-SK"/>
              </w:rPr>
            </w:pPr>
            <w:r w:rsidRPr="006E317E">
              <w:rPr>
                <w:rFonts w:asciiTheme="majorHAnsi" w:hAnsiTheme="majorHAnsi"/>
                <w:b/>
                <w:bCs/>
                <w:color w:val="000000"/>
                <w:lang w:eastAsia="sk-SK"/>
              </w:rPr>
              <w:t>Aritmetický priemer</w:t>
            </w:r>
          </w:p>
        </w:tc>
        <w:tc>
          <w:tcPr>
            <w:tcW w:w="2908" w:type="dxa"/>
            <w:gridSpan w:val="3"/>
            <w:tcBorders>
              <w:top w:val="single" w:sz="18" w:space="0" w:color="auto"/>
              <w:left w:val="nil"/>
              <w:bottom w:val="single" w:sz="4" w:space="0" w:color="auto"/>
              <w:right w:val="single" w:sz="18" w:space="0" w:color="auto"/>
            </w:tcBorders>
            <w:shd w:val="clear" w:color="000000" w:fill="FFFF99"/>
            <w:noWrap/>
            <w:vAlign w:val="center"/>
            <w:hideMark/>
          </w:tcPr>
          <w:p w:rsidR="00FF1CB7" w:rsidRPr="006E317E" w:rsidRDefault="00FF1CB7" w:rsidP="000D0AFE">
            <w:pPr>
              <w:spacing w:line="240" w:lineRule="auto"/>
              <w:jc w:val="center"/>
              <w:rPr>
                <w:rFonts w:asciiTheme="majorHAnsi" w:hAnsiTheme="majorHAnsi"/>
                <w:b/>
                <w:bCs/>
                <w:color w:val="000000"/>
                <w:lang w:eastAsia="sk-SK"/>
              </w:rPr>
            </w:pPr>
            <w:r w:rsidRPr="006E317E">
              <w:rPr>
                <w:rFonts w:asciiTheme="majorHAnsi" w:hAnsiTheme="majorHAnsi"/>
                <w:b/>
                <w:bCs/>
                <w:color w:val="000000"/>
                <w:lang w:eastAsia="sk-SK"/>
              </w:rPr>
              <w:t>Medián</w:t>
            </w:r>
          </w:p>
        </w:tc>
      </w:tr>
      <w:tr w:rsidR="00FF1CB7" w:rsidRPr="007E491C" w:rsidTr="003C0AF1">
        <w:trPr>
          <w:trHeight w:val="315"/>
          <w:jc w:val="center"/>
        </w:trPr>
        <w:tc>
          <w:tcPr>
            <w:tcW w:w="2132" w:type="dxa"/>
            <w:tcBorders>
              <w:top w:val="single" w:sz="18" w:space="0" w:color="auto"/>
              <w:left w:val="single" w:sz="18" w:space="0" w:color="auto"/>
              <w:bottom w:val="single" w:sz="18" w:space="0" w:color="auto"/>
              <w:right w:val="single" w:sz="18" w:space="0" w:color="C00000"/>
            </w:tcBorders>
            <w:shd w:val="clear" w:color="auto" w:fill="auto"/>
            <w:noWrap/>
            <w:vAlign w:val="center"/>
            <w:hideMark/>
          </w:tcPr>
          <w:p w:rsidR="00FF1CB7" w:rsidRPr="007E491C" w:rsidRDefault="00FF1CB7" w:rsidP="007E491C">
            <w:pPr>
              <w:spacing w:line="240" w:lineRule="auto"/>
              <w:jc w:val="center"/>
              <w:rPr>
                <w:rFonts w:ascii="Calibri" w:hAnsi="Calibri"/>
                <w:b/>
                <w:bCs/>
                <w:color w:val="000000"/>
                <w:lang w:eastAsia="sk-SK"/>
              </w:rPr>
            </w:pPr>
            <w:r w:rsidRPr="007E491C">
              <w:rPr>
                <w:rFonts w:ascii="Calibri" w:hAnsi="Calibri"/>
                <w:b/>
                <w:bCs/>
                <w:color w:val="000000"/>
                <w:lang w:eastAsia="sk-SK"/>
              </w:rPr>
              <w:t>Položky dielu D)</w:t>
            </w:r>
          </w:p>
        </w:tc>
        <w:tc>
          <w:tcPr>
            <w:tcW w:w="1061" w:type="dxa"/>
            <w:tcBorders>
              <w:top w:val="single" w:sz="4" w:space="0" w:color="auto"/>
              <w:left w:val="single" w:sz="18" w:space="0" w:color="C00000"/>
              <w:bottom w:val="single" w:sz="18" w:space="0" w:color="auto"/>
              <w:right w:val="single" w:sz="4" w:space="0" w:color="auto"/>
            </w:tcBorders>
            <w:shd w:val="clear" w:color="000000" w:fill="C5BE97"/>
            <w:noWrap/>
            <w:vAlign w:val="center"/>
            <w:hideMark/>
          </w:tcPr>
          <w:p w:rsidR="00FF1CB7" w:rsidRPr="007E491C" w:rsidRDefault="00FF1CB7" w:rsidP="007E491C">
            <w:pPr>
              <w:spacing w:line="240" w:lineRule="auto"/>
              <w:jc w:val="center"/>
              <w:rPr>
                <w:rFonts w:ascii="Calibri" w:hAnsi="Calibri"/>
                <w:b/>
                <w:bCs/>
                <w:color w:val="000000"/>
                <w:lang w:eastAsia="sk-SK"/>
              </w:rPr>
            </w:pPr>
            <w:r>
              <w:rPr>
                <w:rFonts w:asciiTheme="majorHAnsi" w:hAnsiTheme="majorHAnsi"/>
                <w:b/>
                <w:bCs/>
                <w:color w:val="000000"/>
                <w:lang w:eastAsia="sk-SK"/>
              </w:rPr>
              <w:t>Abs. poč.</w:t>
            </w:r>
          </w:p>
        </w:tc>
        <w:tc>
          <w:tcPr>
            <w:tcW w:w="992" w:type="dxa"/>
            <w:tcBorders>
              <w:top w:val="single" w:sz="4" w:space="0" w:color="auto"/>
              <w:left w:val="nil"/>
              <w:bottom w:val="single" w:sz="18" w:space="0" w:color="auto"/>
              <w:right w:val="single" w:sz="18" w:space="0" w:color="C00000"/>
            </w:tcBorders>
            <w:shd w:val="clear" w:color="000000" w:fill="C5BE97"/>
            <w:noWrap/>
            <w:vAlign w:val="center"/>
            <w:hideMark/>
          </w:tcPr>
          <w:p w:rsidR="00FF1CB7" w:rsidRPr="007E491C" w:rsidRDefault="00FF1CB7" w:rsidP="007E491C">
            <w:pPr>
              <w:spacing w:line="240" w:lineRule="auto"/>
              <w:jc w:val="center"/>
              <w:rPr>
                <w:rFonts w:ascii="Calibri" w:hAnsi="Calibri"/>
                <w:b/>
                <w:bCs/>
                <w:color w:val="000000"/>
                <w:lang w:eastAsia="sk-SK"/>
              </w:rPr>
            </w:pPr>
            <w:r w:rsidRPr="006E317E">
              <w:rPr>
                <w:rFonts w:asciiTheme="majorHAnsi" w:hAnsiTheme="majorHAnsi"/>
                <w:b/>
                <w:bCs/>
                <w:color w:val="000000"/>
                <w:lang w:eastAsia="sk-SK"/>
              </w:rPr>
              <w:t>Rel</w:t>
            </w:r>
            <w:r>
              <w:rPr>
                <w:rFonts w:asciiTheme="majorHAnsi" w:hAnsiTheme="majorHAnsi"/>
                <w:b/>
                <w:bCs/>
                <w:color w:val="000000"/>
                <w:lang w:eastAsia="sk-SK"/>
              </w:rPr>
              <w:t>.</w:t>
            </w:r>
            <w:r w:rsidRPr="006E317E">
              <w:rPr>
                <w:rFonts w:asciiTheme="majorHAnsi" w:hAnsiTheme="majorHAnsi"/>
                <w:b/>
                <w:bCs/>
                <w:color w:val="000000"/>
                <w:lang w:eastAsia="sk-SK"/>
              </w:rPr>
              <w:t xml:space="preserve"> poč</w:t>
            </w:r>
            <w:r>
              <w:rPr>
                <w:rFonts w:asciiTheme="majorHAnsi" w:hAnsiTheme="majorHAnsi"/>
                <w:b/>
                <w:bCs/>
                <w:color w:val="000000"/>
                <w:lang w:eastAsia="sk-SK"/>
              </w:rPr>
              <w:t>.</w:t>
            </w:r>
          </w:p>
        </w:tc>
        <w:tc>
          <w:tcPr>
            <w:tcW w:w="1347" w:type="dxa"/>
            <w:vMerge/>
            <w:tcBorders>
              <w:top w:val="single" w:sz="4" w:space="0" w:color="auto"/>
              <w:left w:val="single" w:sz="18" w:space="0" w:color="C00000"/>
              <w:bottom w:val="single" w:sz="18" w:space="0" w:color="auto"/>
              <w:right w:val="single" w:sz="4" w:space="0" w:color="auto"/>
            </w:tcBorders>
            <w:vAlign w:val="center"/>
            <w:hideMark/>
          </w:tcPr>
          <w:p w:rsidR="00FF1CB7" w:rsidRPr="007E491C" w:rsidRDefault="00FF1CB7" w:rsidP="007E491C">
            <w:pPr>
              <w:spacing w:line="240" w:lineRule="auto"/>
              <w:jc w:val="left"/>
              <w:rPr>
                <w:rFonts w:ascii="Calibri" w:hAnsi="Calibri"/>
                <w:b/>
                <w:bCs/>
                <w:color w:val="000000"/>
                <w:lang w:eastAsia="sk-SK"/>
              </w:rPr>
            </w:pPr>
          </w:p>
        </w:tc>
        <w:tc>
          <w:tcPr>
            <w:tcW w:w="709" w:type="dxa"/>
            <w:tcBorders>
              <w:top w:val="single" w:sz="4" w:space="0" w:color="auto"/>
              <w:left w:val="nil"/>
              <w:bottom w:val="single" w:sz="18" w:space="0" w:color="auto"/>
              <w:right w:val="single" w:sz="4" w:space="0" w:color="auto"/>
            </w:tcBorders>
            <w:shd w:val="clear" w:color="000000" w:fill="FFFF99"/>
            <w:noWrap/>
            <w:vAlign w:val="center"/>
            <w:hideMark/>
          </w:tcPr>
          <w:p w:rsidR="00FF1CB7" w:rsidRPr="00D1348D" w:rsidRDefault="00FF1CB7" w:rsidP="000D0AFE">
            <w:pPr>
              <w:spacing w:line="240" w:lineRule="auto"/>
              <w:jc w:val="center"/>
              <w:rPr>
                <w:rFonts w:ascii="Calibri" w:hAnsi="Calibri"/>
                <w:b/>
                <w:bCs/>
                <w:color w:val="000000"/>
                <w:lang w:eastAsia="sk-SK"/>
              </w:rPr>
            </w:pPr>
            <w:r>
              <w:rPr>
                <w:rFonts w:asciiTheme="majorHAnsi" w:hAnsiTheme="majorHAnsi"/>
                <w:b/>
                <w:bCs/>
                <w:color w:val="000000"/>
                <w:lang w:eastAsia="sk-SK"/>
              </w:rPr>
              <w:t>Body</w:t>
            </w:r>
          </w:p>
        </w:tc>
        <w:tc>
          <w:tcPr>
            <w:tcW w:w="1134" w:type="dxa"/>
            <w:tcBorders>
              <w:top w:val="single" w:sz="4" w:space="0" w:color="auto"/>
              <w:left w:val="nil"/>
              <w:bottom w:val="single" w:sz="18" w:space="0" w:color="auto"/>
              <w:right w:val="single" w:sz="4" w:space="0" w:color="auto"/>
            </w:tcBorders>
            <w:shd w:val="clear" w:color="000000" w:fill="FFFF99"/>
            <w:noWrap/>
            <w:vAlign w:val="center"/>
            <w:hideMark/>
          </w:tcPr>
          <w:p w:rsidR="00FF1CB7" w:rsidRPr="00D1348D" w:rsidRDefault="00FF1CB7" w:rsidP="000D0AFE">
            <w:pPr>
              <w:spacing w:line="240" w:lineRule="auto"/>
              <w:jc w:val="center"/>
              <w:rPr>
                <w:rFonts w:ascii="Calibri" w:hAnsi="Calibri"/>
                <w:b/>
                <w:bCs/>
                <w:color w:val="000000"/>
                <w:lang w:eastAsia="sk-SK"/>
              </w:rPr>
            </w:pPr>
            <w:r>
              <w:rPr>
                <w:rFonts w:asciiTheme="majorHAnsi" w:hAnsiTheme="majorHAnsi"/>
                <w:b/>
                <w:bCs/>
                <w:color w:val="000000"/>
                <w:lang w:eastAsia="sk-SK"/>
              </w:rPr>
              <w:t>Abs. poč.</w:t>
            </w:r>
          </w:p>
        </w:tc>
        <w:tc>
          <w:tcPr>
            <w:tcW w:w="1065" w:type="dxa"/>
            <w:tcBorders>
              <w:top w:val="single" w:sz="4" w:space="0" w:color="auto"/>
              <w:left w:val="nil"/>
              <w:bottom w:val="single" w:sz="18" w:space="0" w:color="auto"/>
              <w:right w:val="single" w:sz="18" w:space="0" w:color="auto"/>
            </w:tcBorders>
            <w:shd w:val="clear" w:color="000000" w:fill="FFFF99"/>
            <w:noWrap/>
            <w:vAlign w:val="center"/>
            <w:hideMark/>
          </w:tcPr>
          <w:p w:rsidR="00FF1CB7" w:rsidRPr="00D1348D" w:rsidRDefault="00FF1CB7" w:rsidP="000D0AFE">
            <w:pPr>
              <w:spacing w:line="240" w:lineRule="auto"/>
              <w:jc w:val="center"/>
              <w:rPr>
                <w:rFonts w:ascii="Calibri" w:hAnsi="Calibri"/>
                <w:b/>
                <w:bCs/>
                <w:color w:val="000000"/>
                <w:lang w:eastAsia="sk-SK"/>
              </w:rPr>
            </w:pPr>
            <w:r w:rsidRPr="006E317E">
              <w:rPr>
                <w:rFonts w:asciiTheme="majorHAnsi" w:hAnsiTheme="majorHAnsi"/>
                <w:b/>
                <w:bCs/>
                <w:color w:val="000000"/>
                <w:lang w:eastAsia="sk-SK"/>
              </w:rPr>
              <w:t>Rel</w:t>
            </w:r>
            <w:r>
              <w:rPr>
                <w:rFonts w:asciiTheme="majorHAnsi" w:hAnsiTheme="majorHAnsi"/>
                <w:b/>
                <w:bCs/>
                <w:color w:val="000000"/>
                <w:lang w:eastAsia="sk-SK"/>
              </w:rPr>
              <w:t>.</w:t>
            </w:r>
            <w:r w:rsidRPr="006E317E">
              <w:rPr>
                <w:rFonts w:asciiTheme="majorHAnsi" w:hAnsiTheme="majorHAnsi"/>
                <w:b/>
                <w:bCs/>
                <w:color w:val="000000"/>
                <w:lang w:eastAsia="sk-SK"/>
              </w:rPr>
              <w:t xml:space="preserve"> poč</w:t>
            </w:r>
            <w:r>
              <w:rPr>
                <w:rFonts w:asciiTheme="majorHAnsi" w:hAnsiTheme="majorHAnsi"/>
                <w:b/>
                <w:bCs/>
                <w:color w:val="000000"/>
                <w:lang w:eastAsia="sk-SK"/>
              </w:rPr>
              <w:t>.</w:t>
            </w:r>
          </w:p>
        </w:tc>
      </w:tr>
      <w:tr w:rsidR="005A2F70" w:rsidRPr="007E491C" w:rsidTr="003C0AF1">
        <w:trPr>
          <w:trHeight w:val="315"/>
          <w:jc w:val="center"/>
        </w:trPr>
        <w:tc>
          <w:tcPr>
            <w:tcW w:w="2132" w:type="dxa"/>
            <w:tcBorders>
              <w:top w:val="single" w:sz="18" w:space="0" w:color="auto"/>
              <w:left w:val="single" w:sz="18" w:space="0" w:color="auto"/>
              <w:bottom w:val="single" w:sz="4" w:space="0" w:color="auto"/>
              <w:right w:val="single" w:sz="18" w:space="0" w:color="C00000"/>
            </w:tcBorders>
            <w:shd w:val="clear" w:color="auto" w:fill="auto"/>
            <w:noWrap/>
            <w:vAlign w:val="center"/>
            <w:hideMark/>
          </w:tcPr>
          <w:p w:rsidR="007E491C" w:rsidRPr="007E491C" w:rsidRDefault="007E491C" w:rsidP="007E491C">
            <w:pPr>
              <w:spacing w:line="240" w:lineRule="auto"/>
              <w:jc w:val="left"/>
              <w:rPr>
                <w:rFonts w:ascii="Calibri" w:hAnsi="Calibri"/>
                <w:color w:val="000000"/>
                <w:lang w:eastAsia="sk-SK"/>
              </w:rPr>
            </w:pPr>
            <w:r w:rsidRPr="007E491C">
              <w:rPr>
                <w:rFonts w:ascii="Calibri" w:hAnsi="Calibri"/>
                <w:color w:val="000000"/>
                <w:lang w:eastAsia="sk-SK"/>
              </w:rPr>
              <w:t>(1) informátor</w:t>
            </w:r>
          </w:p>
        </w:tc>
        <w:tc>
          <w:tcPr>
            <w:tcW w:w="1061" w:type="dxa"/>
            <w:tcBorders>
              <w:top w:val="single" w:sz="18" w:space="0" w:color="auto"/>
              <w:left w:val="single" w:sz="18" w:space="0" w:color="C00000"/>
              <w:bottom w:val="single" w:sz="4" w:space="0" w:color="auto"/>
              <w:right w:val="single" w:sz="4" w:space="0" w:color="auto"/>
            </w:tcBorders>
            <w:shd w:val="clear" w:color="000000" w:fill="C5BE97"/>
            <w:noWrap/>
            <w:vAlign w:val="center"/>
            <w:hideMark/>
          </w:tcPr>
          <w:p w:rsidR="007E491C" w:rsidRPr="007E491C" w:rsidRDefault="007E491C" w:rsidP="007E491C">
            <w:pPr>
              <w:spacing w:line="240" w:lineRule="auto"/>
              <w:jc w:val="center"/>
              <w:rPr>
                <w:rFonts w:ascii="Calibri" w:hAnsi="Calibri"/>
                <w:color w:val="000000"/>
                <w:lang w:eastAsia="sk-SK"/>
              </w:rPr>
            </w:pPr>
            <w:r w:rsidRPr="007E491C">
              <w:rPr>
                <w:rFonts w:ascii="Calibri" w:hAnsi="Calibri"/>
                <w:color w:val="000000"/>
                <w:lang w:eastAsia="sk-SK"/>
              </w:rPr>
              <w:t>4</w:t>
            </w:r>
          </w:p>
        </w:tc>
        <w:tc>
          <w:tcPr>
            <w:tcW w:w="992" w:type="dxa"/>
            <w:tcBorders>
              <w:top w:val="single" w:sz="18" w:space="0" w:color="auto"/>
              <w:left w:val="nil"/>
              <w:bottom w:val="single" w:sz="4" w:space="0" w:color="auto"/>
              <w:right w:val="single" w:sz="18" w:space="0" w:color="C00000"/>
            </w:tcBorders>
            <w:shd w:val="clear" w:color="000000" w:fill="C5BE97"/>
            <w:noWrap/>
            <w:vAlign w:val="center"/>
            <w:hideMark/>
          </w:tcPr>
          <w:p w:rsidR="007E491C" w:rsidRPr="007E491C" w:rsidRDefault="007E491C" w:rsidP="007E491C">
            <w:pPr>
              <w:spacing w:line="240" w:lineRule="auto"/>
              <w:jc w:val="center"/>
              <w:rPr>
                <w:rFonts w:ascii="Calibri" w:hAnsi="Calibri"/>
                <w:color w:val="000000"/>
                <w:lang w:eastAsia="sk-SK"/>
              </w:rPr>
            </w:pPr>
            <w:r w:rsidRPr="007E491C">
              <w:rPr>
                <w:rFonts w:ascii="Calibri" w:hAnsi="Calibri"/>
                <w:color w:val="000000"/>
                <w:lang w:eastAsia="sk-SK"/>
              </w:rPr>
              <w:t>23,5%</w:t>
            </w:r>
          </w:p>
        </w:tc>
        <w:tc>
          <w:tcPr>
            <w:tcW w:w="1347" w:type="dxa"/>
            <w:tcBorders>
              <w:top w:val="single" w:sz="18" w:space="0" w:color="auto"/>
              <w:left w:val="single" w:sz="18" w:space="0" w:color="C00000"/>
              <w:bottom w:val="single" w:sz="4" w:space="0" w:color="auto"/>
              <w:right w:val="single" w:sz="4" w:space="0" w:color="auto"/>
            </w:tcBorders>
            <w:shd w:val="clear" w:color="000000" w:fill="FFD961"/>
            <w:noWrap/>
            <w:vAlign w:val="center"/>
            <w:hideMark/>
          </w:tcPr>
          <w:p w:rsidR="007E491C" w:rsidRPr="007E491C" w:rsidRDefault="007E491C" w:rsidP="007E491C">
            <w:pPr>
              <w:spacing w:line="240" w:lineRule="auto"/>
              <w:jc w:val="center"/>
              <w:rPr>
                <w:rFonts w:ascii="Calibri" w:hAnsi="Calibri"/>
                <w:bCs/>
                <w:color w:val="000000"/>
                <w:lang w:eastAsia="sk-SK"/>
              </w:rPr>
            </w:pPr>
            <w:r w:rsidRPr="007E491C">
              <w:rPr>
                <w:rFonts w:ascii="Calibri" w:hAnsi="Calibri"/>
                <w:bCs/>
                <w:color w:val="000000"/>
                <w:lang w:eastAsia="sk-SK"/>
              </w:rPr>
              <w:t>4,353</w:t>
            </w:r>
          </w:p>
        </w:tc>
        <w:tc>
          <w:tcPr>
            <w:tcW w:w="709" w:type="dxa"/>
            <w:tcBorders>
              <w:top w:val="single" w:sz="18" w:space="0" w:color="auto"/>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color w:val="000000"/>
                <w:lang w:eastAsia="sk-SK"/>
              </w:rPr>
            </w:pPr>
            <w:r w:rsidRPr="007E491C">
              <w:rPr>
                <w:rFonts w:ascii="Calibri" w:hAnsi="Calibri"/>
                <w:color w:val="000000"/>
                <w:lang w:eastAsia="sk-SK"/>
              </w:rPr>
              <w:t>4</w:t>
            </w:r>
          </w:p>
        </w:tc>
        <w:tc>
          <w:tcPr>
            <w:tcW w:w="1134" w:type="dxa"/>
            <w:tcBorders>
              <w:top w:val="single" w:sz="18" w:space="0" w:color="auto"/>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lang w:eastAsia="sk-SK"/>
              </w:rPr>
            </w:pPr>
            <w:r w:rsidRPr="007E491C">
              <w:rPr>
                <w:rFonts w:ascii="Calibri" w:hAnsi="Calibri"/>
                <w:lang w:eastAsia="sk-SK"/>
              </w:rPr>
              <w:t>5</w:t>
            </w:r>
          </w:p>
        </w:tc>
        <w:tc>
          <w:tcPr>
            <w:tcW w:w="1065" w:type="dxa"/>
            <w:tcBorders>
              <w:top w:val="single" w:sz="18" w:space="0" w:color="auto"/>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lang w:eastAsia="sk-SK"/>
              </w:rPr>
            </w:pPr>
            <w:r w:rsidRPr="007E491C">
              <w:rPr>
                <w:rFonts w:ascii="Calibri" w:hAnsi="Calibri"/>
                <w:lang w:eastAsia="sk-SK"/>
              </w:rPr>
              <w:t>29,4%</w:t>
            </w:r>
          </w:p>
        </w:tc>
      </w:tr>
      <w:tr w:rsidR="005A2F70" w:rsidRPr="007E491C" w:rsidTr="003C0AF1">
        <w:trPr>
          <w:trHeight w:val="300"/>
          <w:jc w:val="center"/>
        </w:trPr>
        <w:tc>
          <w:tcPr>
            <w:tcW w:w="2132" w:type="dxa"/>
            <w:tcBorders>
              <w:top w:val="nil"/>
              <w:left w:val="single" w:sz="18" w:space="0" w:color="auto"/>
              <w:bottom w:val="single" w:sz="4" w:space="0" w:color="auto"/>
              <w:right w:val="single" w:sz="18" w:space="0" w:color="C00000"/>
            </w:tcBorders>
            <w:shd w:val="clear" w:color="auto" w:fill="auto"/>
            <w:noWrap/>
            <w:vAlign w:val="center"/>
            <w:hideMark/>
          </w:tcPr>
          <w:p w:rsidR="007E491C" w:rsidRPr="007E491C" w:rsidRDefault="007E491C" w:rsidP="007E491C">
            <w:pPr>
              <w:spacing w:line="240" w:lineRule="auto"/>
              <w:jc w:val="left"/>
              <w:rPr>
                <w:rFonts w:ascii="Calibri" w:hAnsi="Calibri"/>
                <w:color w:val="000000"/>
                <w:lang w:eastAsia="sk-SK"/>
              </w:rPr>
            </w:pPr>
            <w:r w:rsidRPr="007E491C">
              <w:rPr>
                <w:rFonts w:ascii="Calibri" w:hAnsi="Calibri"/>
                <w:color w:val="000000"/>
                <w:lang w:eastAsia="sk-SK"/>
              </w:rPr>
              <w:t>(2) e-mail</w:t>
            </w:r>
          </w:p>
        </w:tc>
        <w:tc>
          <w:tcPr>
            <w:tcW w:w="1061" w:type="dxa"/>
            <w:tcBorders>
              <w:top w:val="nil"/>
              <w:left w:val="single" w:sz="18" w:space="0" w:color="C00000"/>
              <w:bottom w:val="single" w:sz="4" w:space="0" w:color="auto"/>
              <w:right w:val="single" w:sz="4" w:space="0" w:color="auto"/>
            </w:tcBorders>
            <w:shd w:val="clear" w:color="000000" w:fill="C5BE97"/>
            <w:noWrap/>
            <w:vAlign w:val="center"/>
            <w:hideMark/>
          </w:tcPr>
          <w:p w:rsidR="007E491C" w:rsidRPr="007E491C" w:rsidRDefault="007E491C" w:rsidP="007E491C">
            <w:pPr>
              <w:spacing w:line="240" w:lineRule="auto"/>
              <w:jc w:val="center"/>
              <w:rPr>
                <w:rFonts w:ascii="Calibri" w:hAnsi="Calibri"/>
                <w:b/>
                <w:color w:val="000000"/>
                <w:lang w:eastAsia="sk-SK"/>
              </w:rPr>
            </w:pPr>
            <w:r w:rsidRPr="007E491C">
              <w:rPr>
                <w:rFonts w:ascii="Calibri" w:hAnsi="Calibri"/>
                <w:b/>
                <w:color w:val="000000"/>
                <w:lang w:eastAsia="sk-SK"/>
              </w:rPr>
              <w:t>9</w:t>
            </w:r>
          </w:p>
        </w:tc>
        <w:tc>
          <w:tcPr>
            <w:tcW w:w="992" w:type="dxa"/>
            <w:tcBorders>
              <w:top w:val="nil"/>
              <w:left w:val="nil"/>
              <w:bottom w:val="single" w:sz="4" w:space="0" w:color="auto"/>
              <w:right w:val="single" w:sz="18" w:space="0" w:color="C00000"/>
            </w:tcBorders>
            <w:shd w:val="clear" w:color="000000" w:fill="C5BE97"/>
            <w:noWrap/>
            <w:vAlign w:val="center"/>
            <w:hideMark/>
          </w:tcPr>
          <w:p w:rsidR="007E491C" w:rsidRPr="007E491C" w:rsidRDefault="007E491C" w:rsidP="007E491C">
            <w:pPr>
              <w:spacing w:line="240" w:lineRule="auto"/>
              <w:jc w:val="center"/>
              <w:rPr>
                <w:rFonts w:ascii="Calibri" w:hAnsi="Calibri"/>
                <w:b/>
                <w:lang w:eastAsia="sk-SK"/>
              </w:rPr>
            </w:pPr>
            <w:r w:rsidRPr="007E491C">
              <w:rPr>
                <w:rFonts w:ascii="Calibri" w:hAnsi="Calibri"/>
                <w:b/>
                <w:lang w:eastAsia="sk-SK"/>
              </w:rPr>
              <w:t>52,9%</w:t>
            </w:r>
          </w:p>
        </w:tc>
        <w:tc>
          <w:tcPr>
            <w:tcW w:w="1347" w:type="dxa"/>
            <w:tcBorders>
              <w:top w:val="nil"/>
              <w:left w:val="single" w:sz="18" w:space="0" w:color="C00000"/>
              <w:bottom w:val="single" w:sz="4" w:space="0" w:color="auto"/>
              <w:right w:val="single" w:sz="4" w:space="0" w:color="auto"/>
            </w:tcBorders>
            <w:shd w:val="clear" w:color="000000" w:fill="FFD961"/>
            <w:noWrap/>
            <w:vAlign w:val="center"/>
            <w:hideMark/>
          </w:tcPr>
          <w:p w:rsidR="007E491C" w:rsidRPr="007E491C" w:rsidRDefault="007E491C" w:rsidP="007E491C">
            <w:pPr>
              <w:spacing w:line="240" w:lineRule="auto"/>
              <w:jc w:val="center"/>
              <w:rPr>
                <w:rFonts w:ascii="Calibri" w:hAnsi="Calibri"/>
                <w:bCs/>
                <w:color w:val="000000"/>
                <w:lang w:eastAsia="sk-SK"/>
              </w:rPr>
            </w:pPr>
            <w:r w:rsidRPr="007E491C">
              <w:rPr>
                <w:rFonts w:ascii="Calibri" w:hAnsi="Calibri"/>
                <w:bCs/>
                <w:color w:val="000000"/>
                <w:lang w:eastAsia="sk-SK"/>
              </w:rPr>
              <w:t>5,706</w:t>
            </w:r>
          </w:p>
        </w:tc>
        <w:tc>
          <w:tcPr>
            <w:tcW w:w="709"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b/>
                <w:color w:val="000000"/>
                <w:lang w:eastAsia="sk-SK"/>
              </w:rPr>
            </w:pPr>
            <w:r w:rsidRPr="007E491C">
              <w:rPr>
                <w:rFonts w:ascii="Calibri" w:hAnsi="Calibri"/>
                <w:b/>
                <w:color w:val="000000"/>
                <w:lang w:eastAsia="sk-SK"/>
              </w:rPr>
              <w:t>1</w:t>
            </w:r>
          </w:p>
        </w:tc>
        <w:tc>
          <w:tcPr>
            <w:tcW w:w="1134"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b/>
                <w:lang w:eastAsia="sk-SK"/>
              </w:rPr>
            </w:pPr>
            <w:r w:rsidRPr="007E491C">
              <w:rPr>
                <w:rFonts w:ascii="Calibri" w:hAnsi="Calibri"/>
                <w:b/>
                <w:lang w:eastAsia="sk-SK"/>
              </w:rPr>
              <w:t>9</w:t>
            </w:r>
          </w:p>
        </w:tc>
        <w:tc>
          <w:tcPr>
            <w:tcW w:w="1065"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b/>
                <w:lang w:eastAsia="sk-SK"/>
              </w:rPr>
            </w:pPr>
            <w:r w:rsidRPr="007E491C">
              <w:rPr>
                <w:rFonts w:ascii="Calibri" w:hAnsi="Calibri"/>
                <w:b/>
                <w:lang w:eastAsia="sk-SK"/>
              </w:rPr>
              <w:t>52,9%</w:t>
            </w:r>
          </w:p>
        </w:tc>
      </w:tr>
      <w:tr w:rsidR="005A2F70" w:rsidRPr="007E491C" w:rsidTr="003C0AF1">
        <w:trPr>
          <w:trHeight w:val="300"/>
          <w:jc w:val="center"/>
        </w:trPr>
        <w:tc>
          <w:tcPr>
            <w:tcW w:w="2132" w:type="dxa"/>
            <w:tcBorders>
              <w:top w:val="nil"/>
              <w:left w:val="single" w:sz="18" w:space="0" w:color="auto"/>
              <w:bottom w:val="single" w:sz="4" w:space="0" w:color="auto"/>
              <w:right w:val="single" w:sz="18" w:space="0" w:color="C00000"/>
            </w:tcBorders>
            <w:shd w:val="clear" w:color="auto" w:fill="auto"/>
            <w:noWrap/>
            <w:vAlign w:val="center"/>
            <w:hideMark/>
          </w:tcPr>
          <w:p w:rsidR="007E491C" w:rsidRPr="007E491C" w:rsidRDefault="007E491C" w:rsidP="007E491C">
            <w:pPr>
              <w:spacing w:line="240" w:lineRule="auto"/>
              <w:jc w:val="left"/>
              <w:rPr>
                <w:rFonts w:ascii="Calibri" w:hAnsi="Calibri"/>
                <w:color w:val="000000"/>
                <w:lang w:eastAsia="sk-SK"/>
              </w:rPr>
            </w:pPr>
            <w:r w:rsidRPr="007E491C">
              <w:rPr>
                <w:rFonts w:ascii="Calibri" w:hAnsi="Calibri"/>
                <w:color w:val="000000"/>
                <w:lang w:eastAsia="sk-SK"/>
              </w:rPr>
              <w:t>(3)rozhlas</w:t>
            </w:r>
          </w:p>
        </w:tc>
        <w:tc>
          <w:tcPr>
            <w:tcW w:w="1061" w:type="dxa"/>
            <w:tcBorders>
              <w:top w:val="nil"/>
              <w:left w:val="single" w:sz="18" w:space="0" w:color="C00000"/>
              <w:bottom w:val="single" w:sz="4" w:space="0" w:color="auto"/>
              <w:right w:val="single" w:sz="4" w:space="0" w:color="auto"/>
            </w:tcBorders>
            <w:shd w:val="clear" w:color="000000" w:fill="C5BE97"/>
            <w:noWrap/>
            <w:vAlign w:val="center"/>
            <w:hideMark/>
          </w:tcPr>
          <w:p w:rsidR="007E491C" w:rsidRPr="007E491C" w:rsidRDefault="007E491C" w:rsidP="007E491C">
            <w:pPr>
              <w:spacing w:line="240" w:lineRule="auto"/>
              <w:jc w:val="center"/>
              <w:rPr>
                <w:rFonts w:ascii="Calibri" w:hAnsi="Calibri"/>
                <w:color w:val="000000"/>
                <w:lang w:eastAsia="sk-SK"/>
              </w:rPr>
            </w:pPr>
            <w:r w:rsidRPr="007E491C">
              <w:rPr>
                <w:rFonts w:ascii="Calibri" w:hAnsi="Calibri"/>
                <w:color w:val="000000"/>
                <w:lang w:eastAsia="sk-SK"/>
              </w:rPr>
              <w:t>0</w:t>
            </w:r>
          </w:p>
        </w:tc>
        <w:tc>
          <w:tcPr>
            <w:tcW w:w="992" w:type="dxa"/>
            <w:tcBorders>
              <w:top w:val="nil"/>
              <w:left w:val="nil"/>
              <w:bottom w:val="single" w:sz="4" w:space="0" w:color="auto"/>
              <w:right w:val="single" w:sz="18" w:space="0" w:color="C00000"/>
            </w:tcBorders>
            <w:shd w:val="clear" w:color="000000" w:fill="C5BE97"/>
            <w:noWrap/>
            <w:vAlign w:val="center"/>
            <w:hideMark/>
          </w:tcPr>
          <w:p w:rsidR="007E491C" w:rsidRPr="007E491C" w:rsidRDefault="007E491C" w:rsidP="007E491C">
            <w:pPr>
              <w:spacing w:line="240" w:lineRule="auto"/>
              <w:jc w:val="center"/>
              <w:rPr>
                <w:rFonts w:ascii="Calibri" w:hAnsi="Calibri"/>
                <w:color w:val="000000"/>
                <w:lang w:eastAsia="sk-SK"/>
              </w:rPr>
            </w:pPr>
            <w:r w:rsidRPr="007E491C">
              <w:rPr>
                <w:rFonts w:ascii="Calibri" w:hAnsi="Calibri"/>
                <w:color w:val="000000"/>
                <w:lang w:eastAsia="sk-SK"/>
              </w:rPr>
              <w:t>0,0%</w:t>
            </w:r>
          </w:p>
        </w:tc>
        <w:tc>
          <w:tcPr>
            <w:tcW w:w="1347" w:type="dxa"/>
            <w:tcBorders>
              <w:top w:val="nil"/>
              <w:left w:val="single" w:sz="18" w:space="0" w:color="C00000"/>
              <w:bottom w:val="single" w:sz="4" w:space="0" w:color="auto"/>
              <w:right w:val="single" w:sz="4" w:space="0" w:color="auto"/>
            </w:tcBorders>
            <w:shd w:val="clear" w:color="000000" w:fill="FFD961"/>
            <w:noWrap/>
            <w:vAlign w:val="center"/>
            <w:hideMark/>
          </w:tcPr>
          <w:p w:rsidR="007E491C" w:rsidRPr="007E491C" w:rsidRDefault="007E491C" w:rsidP="007E491C">
            <w:pPr>
              <w:spacing w:line="240" w:lineRule="auto"/>
              <w:jc w:val="center"/>
              <w:rPr>
                <w:rFonts w:ascii="Calibri" w:hAnsi="Calibri"/>
                <w:bCs/>
                <w:color w:val="000000"/>
                <w:lang w:eastAsia="sk-SK"/>
              </w:rPr>
            </w:pPr>
            <w:r w:rsidRPr="007E491C">
              <w:rPr>
                <w:rFonts w:ascii="Calibri" w:hAnsi="Calibri"/>
                <w:bCs/>
                <w:color w:val="000000"/>
                <w:lang w:eastAsia="sk-SK"/>
              </w:rPr>
              <w:t>3</w:t>
            </w:r>
          </w:p>
        </w:tc>
        <w:tc>
          <w:tcPr>
            <w:tcW w:w="709"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color w:val="000000"/>
                <w:lang w:eastAsia="sk-SK"/>
              </w:rPr>
            </w:pPr>
            <w:r w:rsidRPr="007E491C">
              <w:rPr>
                <w:rFonts w:ascii="Calibri" w:hAnsi="Calibri"/>
                <w:color w:val="000000"/>
                <w:lang w:eastAsia="sk-SK"/>
              </w:rPr>
              <w:t>5</w:t>
            </w:r>
          </w:p>
        </w:tc>
        <w:tc>
          <w:tcPr>
            <w:tcW w:w="1134"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lang w:eastAsia="sk-SK"/>
              </w:rPr>
            </w:pPr>
            <w:r w:rsidRPr="007E491C">
              <w:rPr>
                <w:rFonts w:ascii="Calibri" w:hAnsi="Calibri"/>
                <w:lang w:eastAsia="sk-SK"/>
              </w:rPr>
              <w:t>6</w:t>
            </w:r>
          </w:p>
        </w:tc>
        <w:tc>
          <w:tcPr>
            <w:tcW w:w="1065"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lang w:eastAsia="sk-SK"/>
              </w:rPr>
            </w:pPr>
            <w:r w:rsidRPr="007E491C">
              <w:rPr>
                <w:rFonts w:ascii="Calibri" w:hAnsi="Calibri"/>
                <w:lang w:eastAsia="sk-SK"/>
              </w:rPr>
              <w:t>35,3%</w:t>
            </w:r>
          </w:p>
        </w:tc>
      </w:tr>
      <w:tr w:rsidR="005A2F70" w:rsidRPr="007E491C" w:rsidTr="003C0AF1">
        <w:trPr>
          <w:trHeight w:val="300"/>
          <w:jc w:val="center"/>
        </w:trPr>
        <w:tc>
          <w:tcPr>
            <w:tcW w:w="2132" w:type="dxa"/>
            <w:tcBorders>
              <w:top w:val="nil"/>
              <w:left w:val="single" w:sz="18" w:space="0" w:color="auto"/>
              <w:bottom w:val="single" w:sz="4" w:space="0" w:color="auto"/>
              <w:right w:val="single" w:sz="18" w:space="0" w:color="C00000"/>
            </w:tcBorders>
            <w:shd w:val="clear" w:color="auto" w:fill="auto"/>
            <w:noWrap/>
            <w:vAlign w:val="center"/>
            <w:hideMark/>
          </w:tcPr>
          <w:p w:rsidR="007E491C" w:rsidRPr="007E491C" w:rsidRDefault="007E491C" w:rsidP="007E491C">
            <w:pPr>
              <w:spacing w:line="240" w:lineRule="auto"/>
              <w:jc w:val="left"/>
              <w:rPr>
                <w:rFonts w:ascii="Calibri" w:hAnsi="Calibri"/>
                <w:color w:val="000000"/>
                <w:lang w:eastAsia="sk-SK"/>
              </w:rPr>
            </w:pPr>
            <w:r w:rsidRPr="007E491C">
              <w:rPr>
                <w:rFonts w:ascii="Calibri" w:hAnsi="Calibri"/>
                <w:color w:val="000000"/>
                <w:lang w:eastAsia="sk-SK"/>
              </w:rPr>
              <w:t>(4) nástenky</w:t>
            </w:r>
          </w:p>
        </w:tc>
        <w:tc>
          <w:tcPr>
            <w:tcW w:w="1061" w:type="dxa"/>
            <w:tcBorders>
              <w:top w:val="nil"/>
              <w:left w:val="single" w:sz="18" w:space="0" w:color="C00000"/>
              <w:bottom w:val="single" w:sz="4" w:space="0" w:color="auto"/>
              <w:right w:val="single" w:sz="4" w:space="0" w:color="auto"/>
            </w:tcBorders>
            <w:shd w:val="clear" w:color="000000" w:fill="C5BE97"/>
            <w:noWrap/>
            <w:vAlign w:val="center"/>
            <w:hideMark/>
          </w:tcPr>
          <w:p w:rsidR="007E491C" w:rsidRPr="007E491C" w:rsidRDefault="007E491C" w:rsidP="007E491C">
            <w:pPr>
              <w:spacing w:line="240" w:lineRule="auto"/>
              <w:jc w:val="center"/>
              <w:rPr>
                <w:rFonts w:ascii="Calibri" w:hAnsi="Calibri"/>
                <w:color w:val="000000"/>
                <w:lang w:eastAsia="sk-SK"/>
              </w:rPr>
            </w:pPr>
            <w:r w:rsidRPr="007E491C">
              <w:rPr>
                <w:rFonts w:ascii="Calibri" w:hAnsi="Calibri"/>
                <w:color w:val="000000"/>
                <w:lang w:eastAsia="sk-SK"/>
              </w:rPr>
              <w:t>0</w:t>
            </w:r>
          </w:p>
        </w:tc>
        <w:tc>
          <w:tcPr>
            <w:tcW w:w="992" w:type="dxa"/>
            <w:tcBorders>
              <w:top w:val="nil"/>
              <w:left w:val="nil"/>
              <w:bottom w:val="single" w:sz="4" w:space="0" w:color="auto"/>
              <w:right w:val="single" w:sz="18" w:space="0" w:color="C00000"/>
            </w:tcBorders>
            <w:shd w:val="clear" w:color="000000" w:fill="C5BE97"/>
            <w:noWrap/>
            <w:vAlign w:val="center"/>
            <w:hideMark/>
          </w:tcPr>
          <w:p w:rsidR="007E491C" w:rsidRPr="007E491C" w:rsidRDefault="007E491C" w:rsidP="007E491C">
            <w:pPr>
              <w:spacing w:line="240" w:lineRule="auto"/>
              <w:jc w:val="center"/>
              <w:rPr>
                <w:rFonts w:ascii="Calibri" w:hAnsi="Calibri"/>
                <w:lang w:eastAsia="sk-SK"/>
              </w:rPr>
            </w:pPr>
            <w:r w:rsidRPr="007E491C">
              <w:rPr>
                <w:rFonts w:ascii="Calibri" w:hAnsi="Calibri"/>
                <w:lang w:eastAsia="sk-SK"/>
              </w:rPr>
              <w:t>0,0%</w:t>
            </w:r>
          </w:p>
        </w:tc>
        <w:tc>
          <w:tcPr>
            <w:tcW w:w="1347" w:type="dxa"/>
            <w:tcBorders>
              <w:top w:val="nil"/>
              <w:left w:val="single" w:sz="18" w:space="0" w:color="C00000"/>
              <w:bottom w:val="single" w:sz="4" w:space="0" w:color="auto"/>
              <w:right w:val="single" w:sz="4" w:space="0" w:color="auto"/>
            </w:tcBorders>
            <w:shd w:val="clear" w:color="000000" w:fill="FFD961"/>
            <w:noWrap/>
            <w:vAlign w:val="center"/>
            <w:hideMark/>
          </w:tcPr>
          <w:p w:rsidR="007E491C" w:rsidRPr="007E491C" w:rsidRDefault="007E491C" w:rsidP="007E491C">
            <w:pPr>
              <w:spacing w:line="240" w:lineRule="auto"/>
              <w:jc w:val="center"/>
              <w:rPr>
                <w:rFonts w:ascii="Calibri" w:hAnsi="Calibri"/>
                <w:b/>
                <w:bCs/>
                <w:color w:val="000000"/>
                <w:lang w:eastAsia="sk-SK"/>
              </w:rPr>
            </w:pPr>
            <w:r w:rsidRPr="007E491C">
              <w:rPr>
                <w:rFonts w:ascii="Calibri" w:hAnsi="Calibri"/>
                <w:b/>
                <w:bCs/>
                <w:color w:val="000000"/>
                <w:lang w:eastAsia="sk-SK"/>
              </w:rPr>
              <w:t>2,942</w:t>
            </w:r>
          </w:p>
        </w:tc>
        <w:tc>
          <w:tcPr>
            <w:tcW w:w="709"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color w:val="000000"/>
                <w:lang w:eastAsia="sk-SK"/>
              </w:rPr>
            </w:pPr>
            <w:r w:rsidRPr="007E491C">
              <w:rPr>
                <w:rFonts w:ascii="Calibri" w:hAnsi="Calibri"/>
                <w:color w:val="000000"/>
                <w:lang w:eastAsia="sk-SK"/>
              </w:rPr>
              <w:t>6</w:t>
            </w:r>
          </w:p>
        </w:tc>
        <w:tc>
          <w:tcPr>
            <w:tcW w:w="1134"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lang w:eastAsia="sk-SK"/>
              </w:rPr>
            </w:pPr>
            <w:r w:rsidRPr="007E491C">
              <w:rPr>
                <w:rFonts w:ascii="Calibri" w:hAnsi="Calibri"/>
                <w:lang w:eastAsia="sk-SK"/>
              </w:rPr>
              <w:t>8</w:t>
            </w:r>
          </w:p>
        </w:tc>
        <w:tc>
          <w:tcPr>
            <w:tcW w:w="1065"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lang w:eastAsia="sk-SK"/>
              </w:rPr>
            </w:pPr>
            <w:r w:rsidRPr="007E491C">
              <w:rPr>
                <w:rFonts w:ascii="Calibri" w:hAnsi="Calibri"/>
                <w:lang w:eastAsia="sk-SK"/>
              </w:rPr>
              <w:t>47,1%</w:t>
            </w:r>
          </w:p>
        </w:tc>
      </w:tr>
      <w:tr w:rsidR="005A2F70" w:rsidRPr="007E491C" w:rsidTr="003C0AF1">
        <w:trPr>
          <w:trHeight w:val="315"/>
          <w:jc w:val="center"/>
        </w:trPr>
        <w:tc>
          <w:tcPr>
            <w:tcW w:w="2132" w:type="dxa"/>
            <w:tcBorders>
              <w:top w:val="nil"/>
              <w:left w:val="single" w:sz="18" w:space="0" w:color="auto"/>
              <w:bottom w:val="single" w:sz="4" w:space="0" w:color="auto"/>
              <w:right w:val="single" w:sz="18" w:space="0" w:color="C00000"/>
            </w:tcBorders>
            <w:shd w:val="clear" w:color="auto" w:fill="auto"/>
            <w:noWrap/>
            <w:vAlign w:val="center"/>
            <w:hideMark/>
          </w:tcPr>
          <w:p w:rsidR="007E491C" w:rsidRPr="007E491C" w:rsidRDefault="007E491C" w:rsidP="007E491C">
            <w:pPr>
              <w:spacing w:line="240" w:lineRule="auto"/>
              <w:jc w:val="left"/>
              <w:rPr>
                <w:rFonts w:ascii="Calibri" w:hAnsi="Calibri"/>
                <w:color w:val="000000"/>
                <w:lang w:eastAsia="sk-SK"/>
              </w:rPr>
            </w:pPr>
            <w:r w:rsidRPr="007E491C">
              <w:rPr>
                <w:rFonts w:ascii="Calibri" w:hAnsi="Calibri"/>
                <w:color w:val="000000"/>
                <w:lang w:eastAsia="sk-SK"/>
              </w:rPr>
              <w:t>(5) porady a schôdze</w:t>
            </w:r>
          </w:p>
        </w:tc>
        <w:tc>
          <w:tcPr>
            <w:tcW w:w="1061" w:type="dxa"/>
            <w:tcBorders>
              <w:top w:val="nil"/>
              <w:left w:val="single" w:sz="18" w:space="0" w:color="C00000"/>
              <w:bottom w:val="single" w:sz="4" w:space="0" w:color="auto"/>
              <w:right w:val="single" w:sz="4" w:space="0" w:color="auto"/>
            </w:tcBorders>
            <w:shd w:val="clear" w:color="000000" w:fill="C5BE97"/>
            <w:noWrap/>
            <w:vAlign w:val="center"/>
            <w:hideMark/>
          </w:tcPr>
          <w:p w:rsidR="007E491C" w:rsidRPr="007E491C" w:rsidRDefault="007E491C" w:rsidP="007E491C">
            <w:pPr>
              <w:spacing w:line="240" w:lineRule="auto"/>
              <w:jc w:val="center"/>
              <w:rPr>
                <w:rFonts w:ascii="Calibri" w:hAnsi="Calibri"/>
                <w:color w:val="000000"/>
                <w:lang w:eastAsia="sk-SK"/>
              </w:rPr>
            </w:pPr>
            <w:r w:rsidRPr="007E491C">
              <w:rPr>
                <w:rFonts w:ascii="Calibri" w:hAnsi="Calibri"/>
                <w:color w:val="000000"/>
                <w:lang w:eastAsia="sk-SK"/>
              </w:rPr>
              <w:t>3</w:t>
            </w:r>
          </w:p>
        </w:tc>
        <w:tc>
          <w:tcPr>
            <w:tcW w:w="992" w:type="dxa"/>
            <w:tcBorders>
              <w:top w:val="nil"/>
              <w:left w:val="nil"/>
              <w:bottom w:val="single" w:sz="4" w:space="0" w:color="auto"/>
              <w:right w:val="single" w:sz="18" w:space="0" w:color="C00000"/>
            </w:tcBorders>
            <w:shd w:val="clear" w:color="000000" w:fill="C5BE97"/>
            <w:noWrap/>
            <w:vAlign w:val="center"/>
            <w:hideMark/>
          </w:tcPr>
          <w:p w:rsidR="007E491C" w:rsidRPr="007E491C" w:rsidRDefault="007E491C" w:rsidP="007E491C">
            <w:pPr>
              <w:spacing w:line="240" w:lineRule="auto"/>
              <w:jc w:val="center"/>
              <w:rPr>
                <w:rFonts w:ascii="Calibri" w:hAnsi="Calibri"/>
                <w:color w:val="000000"/>
                <w:lang w:eastAsia="sk-SK"/>
              </w:rPr>
            </w:pPr>
            <w:r w:rsidRPr="007E491C">
              <w:rPr>
                <w:rFonts w:ascii="Calibri" w:hAnsi="Calibri"/>
                <w:color w:val="000000"/>
                <w:lang w:eastAsia="sk-SK"/>
              </w:rPr>
              <w:t>17,6%</w:t>
            </w:r>
          </w:p>
        </w:tc>
        <w:tc>
          <w:tcPr>
            <w:tcW w:w="1347" w:type="dxa"/>
            <w:tcBorders>
              <w:top w:val="nil"/>
              <w:left w:val="single" w:sz="18" w:space="0" w:color="C00000"/>
              <w:bottom w:val="single" w:sz="4" w:space="0" w:color="auto"/>
              <w:right w:val="single" w:sz="4" w:space="0" w:color="auto"/>
            </w:tcBorders>
            <w:shd w:val="clear" w:color="000000" w:fill="FFD961"/>
            <w:noWrap/>
            <w:vAlign w:val="center"/>
            <w:hideMark/>
          </w:tcPr>
          <w:p w:rsidR="007E491C" w:rsidRPr="007E491C" w:rsidRDefault="007E491C" w:rsidP="007E491C">
            <w:pPr>
              <w:spacing w:line="240" w:lineRule="auto"/>
              <w:jc w:val="center"/>
              <w:rPr>
                <w:rFonts w:ascii="Calibri" w:hAnsi="Calibri"/>
                <w:bCs/>
                <w:color w:val="000000"/>
                <w:lang w:eastAsia="sk-SK"/>
              </w:rPr>
            </w:pPr>
            <w:r w:rsidRPr="007E491C">
              <w:rPr>
                <w:rFonts w:ascii="Calibri" w:hAnsi="Calibri"/>
                <w:bCs/>
                <w:color w:val="000000"/>
                <w:lang w:eastAsia="sk-SK"/>
              </w:rPr>
              <w:t>4,471</w:t>
            </w:r>
          </w:p>
        </w:tc>
        <w:tc>
          <w:tcPr>
            <w:tcW w:w="709"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color w:val="000000"/>
                <w:lang w:eastAsia="sk-SK"/>
              </w:rPr>
            </w:pPr>
            <w:r w:rsidRPr="007E491C">
              <w:rPr>
                <w:rFonts w:ascii="Calibri" w:hAnsi="Calibri"/>
                <w:color w:val="000000"/>
                <w:lang w:eastAsia="sk-SK"/>
              </w:rPr>
              <w:t>3</w:t>
            </w:r>
          </w:p>
        </w:tc>
        <w:tc>
          <w:tcPr>
            <w:tcW w:w="1134"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lang w:eastAsia="sk-SK"/>
              </w:rPr>
            </w:pPr>
            <w:r w:rsidRPr="007E491C">
              <w:rPr>
                <w:rFonts w:ascii="Calibri" w:hAnsi="Calibri"/>
                <w:lang w:eastAsia="sk-SK"/>
              </w:rPr>
              <w:t>7</w:t>
            </w:r>
          </w:p>
        </w:tc>
        <w:tc>
          <w:tcPr>
            <w:tcW w:w="1065"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lang w:eastAsia="sk-SK"/>
              </w:rPr>
            </w:pPr>
            <w:r w:rsidRPr="007E491C">
              <w:rPr>
                <w:rFonts w:ascii="Calibri" w:hAnsi="Calibri"/>
                <w:lang w:eastAsia="sk-SK"/>
              </w:rPr>
              <w:t>41,2%</w:t>
            </w:r>
          </w:p>
        </w:tc>
      </w:tr>
      <w:tr w:rsidR="005A2F70" w:rsidRPr="007E491C" w:rsidTr="003C0AF1">
        <w:trPr>
          <w:trHeight w:val="300"/>
          <w:jc w:val="center"/>
        </w:trPr>
        <w:tc>
          <w:tcPr>
            <w:tcW w:w="2132" w:type="dxa"/>
            <w:tcBorders>
              <w:top w:val="nil"/>
              <w:left w:val="single" w:sz="18" w:space="0" w:color="auto"/>
              <w:bottom w:val="single" w:sz="4" w:space="0" w:color="auto"/>
              <w:right w:val="single" w:sz="18" w:space="0" w:color="C00000"/>
            </w:tcBorders>
            <w:shd w:val="clear" w:color="auto" w:fill="auto"/>
            <w:noWrap/>
            <w:vAlign w:val="center"/>
            <w:hideMark/>
          </w:tcPr>
          <w:p w:rsidR="007E491C" w:rsidRPr="007E491C" w:rsidRDefault="007E491C" w:rsidP="007E491C">
            <w:pPr>
              <w:spacing w:line="240" w:lineRule="auto"/>
              <w:jc w:val="left"/>
              <w:rPr>
                <w:rFonts w:ascii="Calibri" w:hAnsi="Calibri"/>
                <w:color w:val="000000"/>
                <w:lang w:eastAsia="sk-SK"/>
              </w:rPr>
            </w:pPr>
            <w:r w:rsidRPr="007E491C">
              <w:rPr>
                <w:rFonts w:ascii="Calibri" w:hAnsi="Calibri"/>
                <w:color w:val="000000"/>
                <w:lang w:eastAsia="sk-SK"/>
              </w:rPr>
              <w:t>(6) telefón</w:t>
            </w:r>
          </w:p>
        </w:tc>
        <w:tc>
          <w:tcPr>
            <w:tcW w:w="1061" w:type="dxa"/>
            <w:tcBorders>
              <w:top w:val="nil"/>
              <w:left w:val="single" w:sz="18" w:space="0" w:color="C00000"/>
              <w:bottom w:val="single" w:sz="4" w:space="0" w:color="auto"/>
              <w:right w:val="single" w:sz="4" w:space="0" w:color="auto"/>
            </w:tcBorders>
            <w:shd w:val="clear" w:color="000000" w:fill="C5BE97"/>
            <w:noWrap/>
            <w:vAlign w:val="center"/>
            <w:hideMark/>
          </w:tcPr>
          <w:p w:rsidR="007E491C" w:rsidRPr="007E491C" w:rsidRDefault="007E491C" w:rsidP="007E491C">
            <w:pPr>
              <w:spacing w:line="240" w:lineRule="auto"/>
              <w:jc w:val="center"/>
              <w:rPr>
                <w:rFonts w:ascii="Calibri" w:hAnsi="Calibri"/>
                <w:color w:val="000000"/>
                <w:lang w:eastAsia="sk-SK"/>
              </w:rPr>
            </w:pPr>
            <w:r w:rsidRPr="007E491C">
              <w:rPr>
                <w:rFonts w:ascii="Calibri" w:hAnsi="Calibri"/>
                <w:color w:val="000000"/>
                <w:lang w:eastAsia="sk-SK"/>
              </w:rPr>
              <w:t>6</w:t>
            </w:r>
          </w:p>
        </w:tc>
        <w:tc>
          <w:tcPr>
            <w:tcW w:w="992" w:type="dxa"/>
            <w:tcBorders>
              <w:top w:val="nil"/>
              <w:left w:val="nil"/>
              <w:bottom w:val="single" w:sz="4" w:space="0" w:color="auto"/>
              <w:right w:val="single" w:sz="18" w:space="0" w:color="C00000"/>
            </w:tcBorders>
            <w:shd w:val="clear" w:color="000000" w:fill="C5BE97"/>
            <w:noWrap/>
            <w:vAlign w:val="center"/>
            <w:hideMark/>
          </w:tcPr>
          <w:p w:rsidR="007E491C" w:rsidRPr="007E491C" w:rsidRDefault="007E491C" w:rsidP="007E491C">
            <w:pPr>
              <w:spacing w:line="240" w:lineRule="auto"/>
              <w:jc w:val="center"/>
              <w:rPr>
                <w:rFonts w:ascii="Calibri" w:hAnsi="Calibri"/>
                <w:lang w:eastAsia="sk-SK"/>
              </w:rPr>
            </w:pPr>
            <w:r w:rsidRPr="007E491C">
              <w:rPr>
                <w:rFonts w:ascii="Calibri" w:hAnsi="Calibri"/>
                <w:lang w:eastAsia="sk-SK"/>
              </w:rPr>
              <w:t>35,3%</w:t>
            </w:r>
          </w:p>
        </w:tc>
        <w:tc>
          <w:tcPr>
            <w:tcW w:w="1347" w:type="dxa"/>
            <w:tcBorders>
              <w:top w:val="nil"/>
              <w:left w:val="single" w:sz="18" w:space="0" w:color="C00000"/>
              <w:bottom w:val="single" w:sz="4" w:space="0" w:color="auto"/>
              <w:right w:val="single" w:sz="4" w:space="0" w:color="auto"/>
            </w:tcBorders>
            <w:shd w:val="clear" w:color="000000" w:fill="FFD961"/>
            <w:noWrap/>
            <w:vAlign w:val="center"/>
            <w:hideMark/>
          </w:tcPr>
          <w:p w:rsidR="007E491C" w:rsidRPr="007E491C" w:rsidRDefault="007E491C" w:rsidP="007E491C">
            <w:pPr>
              <w:spacing w:line="240" w:lineRule="auto"/>
              <w:jc w:val="center"/>
              <w:rPr>
                <w:rFonts w:ascii="Calibri" w:hAnsi="Calibri"/>
                <w:bCs/>
                <w:color w:val="000000"/>
                <w:lang w:eastAsia="sk-SK"/>
              </w:rPr>
            </w:pPr>
            <w:r w:rsidRPr="007E491C">
              <w:rPr>
                <w:rFonts w:ascii="Calibri" w:hAnsi="Calibri"/>
                <w:bCs/>
                <w:color w:val="000000"/>
                <w:lang w:eastAsia="sk-SK"/>
              </w:rPr>
              <w:t>5,471</w:t>
            </w:r>
          </w:p>
        </w:tc>
        <w:tc>
          <w:tcPr>
            <w:tcW w:w="709"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color w:val="000000"/>
                <w:lang w:eastAsia="sk-SK"/>
              </w:rPr>
            </w:pPr>
            <w:r w:rsidRPr="007E491C">
              <w:rPr>
                <w:rFonts w:ascii="Calibri" w:hAnsi="Calibri"/>
                <w:color w:val="000000"/>
                <w:lang w:eastAsia="sk-SK"/>
              </w:rPr>
              <w:t>1 a 2</w:t>
            </w:r>
          </w:p>
        </w:tc>
        <w:tc>
          <w:tcPr>
            <w:tcW w:w="1134"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lang w:eastAsia="sk-SK"/>
              </w:rPr>
            </w:pPr>
            <w:r w:rsidRPr="007E491C">
              <w:rPr>
                <w:rFonts w:ascii="Calibri" w:hAnsi="Calibri"/>
                <w:lang w:eastAsia="sk-SK"/>
              </w:rPr>
              <w:t>6</w:t>
            </w:r>
          </w:p>
        </w:tc>
        <w:tc>
          <w:tcPr>
            <w:tcW w:w="1065"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lang w:eastAsia="sk-SK"/>
              </w:rPr>
            </w:pPr>
            <w:r w:rsidRPr="007E491C">
              <w:rPr>
                <w:rFonts w:ascii="Calibri" w:hAnsi="Calibri"/>
                <w:lang w:eastAsia="sk-SK"/>
              </w:rPr>
              <w:t>35,3%</w:t>
            </w:r>
          </w:p>
        </w:tc>
      </w:tr>
      <w:tr w:rsidR="005A2F70" w:rsidRPr="007E491C" w:rsidTr="003C0AF1">
        <w:trPr>
          <w:trHeight w:val="300"/>
          <w:jc w:val="center"/>
        </w:trPr>
        <w:tc>
          <w:tcPr>
            <w:tcW w:w="2132" w:type="dxa"/>
            <w:tcBorders>
              <w:top w:val="nil"/>
              <w:left w:val="single" w:sz="18" w:space="0" w:color="auto"/>
              <w:bottom w:val="single" w:sz="18" w:space="0" w:color="auto"/>
              <w:right w:val="single" w:sz="18" w:space="0" w:color="C00000"/>
            </w:tcBorders>
            <w:shd w:val="clear" w:color="auto" w:fill="auto"/>
            <w:noWrap/>
            <w:vAlign w:val="center"/>
            <w:hideMark/>
          </w:tcPr>
          <w:p w:rsidR="007E491C" w:rsidRPr="007E491C" w:rsidRDefault="007E491C" w:rsidP="007E491C">
            <w:pPr>
              <w:spacing w:line="240" w:lineRule="auto"/>
              <w:jc w:val="left"/>
              <w:rPr>
                <w:rFonts w:ascii="Calibri" w:hAnsi="Calibri"/>
                <w:color w:val="000000"/>
                <w:lang w:eastAsia="sk-SK"/>
              </w:rPr>
            </w:pPr>
            <w:r w:rsidRPr="007E491C">
              <w:rPr>
                <w:rFonts w:ascii="Calibri" w:hAnsi="Calibri"/>
                <w:color w:val="000000"/>
                <w:lang w:eastAsia="sk-SK"/>
              </w:rPr>
              <w:t>(7) iné...</w:t>
            </w:r>
          </w:p>
        </w:tc>
        <w:tc>
          <w:tcPr>
            <w:tcW w:w="1061" w:type="dxa"/>
            <w:tcBorders>
              <w:top w:val="nil"/>
              <w:left w:val="single" w:sz="18" w:space="0" w:color="C00000"/>
              <w:bottom w:val="single" w:sz="18" w:space="0" w:color="C00000"/>
              <w:right w:val="single" w:sz="4" w:space="0" w:color="auto"/>
            </w:tcBorders>
            <w:shd w:val="clear" w:color="000000" w:fill="C5BE97"/>
            <w:noWrap/>
            <w:vAlign w:val="center"/>
            <w:hideMark/>
          </w:tcPr>
          <w:p w:rsidR="007E491C" w:rsidRPr="007E491C" w:rsidRDefault="007E491C" w:rsidP="007E491C">
            <w:pPr>
              <w:spacing w:line="240" w:lineRule="auto"/>
              <w:jc w:val="center"/>
              <w:rPr>
                <w:rFonts w:ascii="Calibri" w:hAnsi="Calibri"/>
                <w:color w:val="000000"/>
                <w:lang w:eastAsia="sk-SK"/>
              </w:rPr>
            </w:pPr>
            <w:r w:rsidRPr="007E491C">
              <w:rPr>
                <w:rFonts w:ascii="Calibri" w:hAnsi="Calibri"/>
                <w:color w:val="000000"/>
                <w:lang w:eastAsia="sk-SK"/>
              </w:rPr>
              <w:t>1</w:t>
            </w:r>
          </w:p>
        </w:tc>
        <w:tc>
          <w:tcPr>
            <w:tcW w:w="992" w:type="dxa"/>
            <w:tcBorders>
              <w:top w:val="nil"/>
              <w:left w:val="nil"/>
              <w:bottom w:val="single" w:sz="18" w:space="0" w:color="C00000"/>
              <w:right w:val="single" w:sz="18" w:space="0" w:color="C00000"/>
            </w:tcBorders>
            <w:shd w:val="clear" w:color="000000" w:fill="C5BE97"/>
            <w:noWrap/>
            <w:vAlign w:val="center"/>
            <w:hideMark/>
          </w:tcPr>
          <w:p w:rsidR="007E491C" w:rsidRPr="007E491C" w:rsidRDefault="007E491C" w:rsidP="007E491C">
            <w:pPr>
              <w:spacing w:line="240" w:lineRule="auto"/>
              <w:jc w:val="center"/>
              <w:rPr>
                <w:rFonts w:ascii="Calibri" w:hAnsi="Calibri"/>
                <w:color w:val="000000"/>
                <w:lang w:eastAsia="sk-SK"/>
              </w:rPr>
            </w:pPr>
            <w:r w:rsidRPr="007E491C">
              <w:rPr>
                <w:rFonts w:ascii="Calibri" w:hAnsi="Calibri"/>
                <w:color w:val="000000"/>
                <w:lang w:eastAsia="sk-SK"/>
              </w:rPr>
              <w:t>5,9%</w:t>
            </w:r>
          </w:p>
        </w:tc>
        <w:tc>
          <w:tcPr>
            <w:tcW w:w="1347" w:type="dxa"/>
            <w:tcBorders>
              <w:top w:val="nil"/>
              <w:left w:val="single" w:sz="18" w:space="0" w:color="C00000"/>
              <w:bottom w:val="single" w:sz="4" w:space="0" w:color="auto"/>
              <w:right w:val="single" w:sz="4" w:space="0" w:color="auto"/>
            </w:tcBorders>
            <w:shd w:val="clear" w:color="000000" w:fill="FFD961"/>
            <w:noWrap/>
            <w:vAlign w:val="center"/>
            <w:hideMark/>
          </w:tcPr>
          <w:p w:rsidR="007E491C" w:rsidRPr="007E491C" w:rsidRDefault="007E491C" w:rsidP="007E491C">
            <w:pPr>
              <w:spacing w:line="240" w:lineRule="auto"/>
              <w:jc w:val="center"/>
              <w:rPr>
                <w:rFonts w:ascii="Calibri" w:hAnsi="Calibri"/>
                <w:bCs/>
                <w:color w:val="000000"/>
                <w:lang w:eastAsia="sk-SK"/>
              </w:rPr>
            </w:pPr>
            <w:r w:rsidRPr="007E491C">
              <w:rPr>
                <w:rFonts w:ascii="Calibri" w:hAnsi="Calibri"/>
                <w:bCs/>
                <w:color w:val="000000"/>
                <w:lang w:eastAsia="sk-SK"/>
              </w:rPr>
              <w:t>7,118</w:t>
            </w:r>
          </w:p>
        </w:tc>
        <w:tc>
          <w:tcPr>
            <w:tcW w:w="709"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color w:val="000000"/>
                <w:lang w:eastAsia="sk-SK"/>
              </w:rPr>
            </w:pPr>
            <w:r w:rsidRPr="007E491C">
              <w:rPr>
                <w:rFonts w:ascii="Calibri" w:hAnsi="Calibri"/>
                <w:color w:val="000000"/>
                <w:lang w:eastAsia="sk-SK"/>
              </w:rPr>
              <w:t>7</w:t>
            </w:r>
          </w:p>
        </w:tc>
        <w:tc>
          <w:tcPr>
            <w:tcW w:w="1134"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lang w:eastAsia="sk-SK"/>
              </w:rPr>
            </w:pPr>
            <w:r w:rsidRPr="007E491C">
              <w:rPr>
                <w:rFonts w:ascii="Calibri" w:hAnsi="Calibri"/>
                <w:lang w:eastAsia="sk-SK"/>
              </w:rPr>
              <w:t>2</w:t>
            </w:r>
          </w:p>
        </w:tc>
        <w:tc>
          <w:tcPr>
            <w:tcW w:w="1065" w:type="dxa"/>
            <w:tcBorders>
              <w:top w:val="nil"/>
              <w:left w:val="nil"/>
              <w:bottom w:val="single" w:sz="4" w:space="0" w:color="auto"/>
              <w:right w:val="single" w:sz="4" w:space="0" w:color="auto"/>
            </w:tcBorders>
            <w:shd w:val="clear" w:color="000000" w:fill="FFFF99"/>
            <w:noWrap/>
            <w:vAlign w:val="center"/>
            <w:hideMark/>
          </w:tcPr>
          <w:p w:rsidR="007E491C" w:rsidRPr="007E491C" w:rsidRDefault="007E491C" w:rsidP="007E491C">
            <w:pPr>
              <w:spacing w:line="240" w:lineRule="auto"/>
              <w:jc w:val="center"/>
              <w:rPr>
                <w:rFonts w:ascii="Calibri" w:hAnsi="Calibri"/>
                <w:lang w:eastAsia="sk-SK"/>
              </w:rPr>
            </w:pPr>
            <w:r w:rsidRPr="007E491C">
              <w:rPr>
                <w:rFonts w:ascii="Calibri" w:hAnsi="Calibri"/>
                <w:lang w:eastAsia="sk-SK"/>
              </w:rPr>
              <w:t>11,8%</w:t>
            </w:r>
          </w:p>
        </w:tc>
      </w:tr>
    </w:tbl>
    <w:p w:rsidR="009B4987" w:rsidRDefault="009B4987" w:rsidP="009B4987">
      <w:pPr>
        <w:rPr>
          <w:i/>
        </w:rPr>
      </w:pPr>
      <w:r>
        <w:rPr>
          <w:i/>
        </w:rPr>
        <w:t>Tab.</w:t>
      </w:r>
      <w:r w:rsidR="003F56FC">
        <w:rPr>
          <w:i/>
        </w:rPr>
        <w:t>28</w:t>
      </w:r>
      <w:r>
        <w:rPr>
          <w:i/>
        </w:rPr>
        <w:t xml:space="preserve">: Prehľad </w:t>
      </w:r>
      <w:r w:rsidR="00473C65">
        <w:rPr>
          <w:i/>
        </w:rPr>
        <w:t>preferovaných zdrojoch informácií</w:t>
      </w:r>
      <w:r>
        <w:rPr>
          <w:i/>
        </w:rPr>
        <w:t xml:space="preserve"> RZ  v DPOP-05 (časť </w:t>
      </w:r>
      <w:r w:rsidR="005A2F70">
        <w:rPr>
          <w:i/>
        </w:rPr>
        <w:t>D</w:t>
      </w:r>
      <w:r>
        <w:rPr>
          <w:i/>
        </w:rPr>
        <w:t>).</w:t>
      </w:r>
    </w:p>
    <w:p w:rsidR="009B4987" w:rsidRDefault="009B4987" w:rsidP="009B4987">
      <w:pPr>
        <w:ind w:left="709"/>
        <w:rPr>
          <w:i/>
        </w:rPr>
      </w:pPr>
      <w:r w:rsidRPr="0006202A">
        <w:rPr>
          <w:b/>
          <w:i/>
        </w:rPr>
        <w:t>Hodnota – 1</w:t>
      </w:r>
      <w:r>
        <w:rPr>
          <w:i/>
        </w:rPr>
        <w:t xml:space="preserve">: </w:t>
      </w:r>
      <w:r w:rsidRPr="0006202A">
        <w:rPr>
          <w:i/>
          <w:color w:val="FF0000"/>
        </w:rPr>
        <w:t xml:space="preserve">čím </w:t>
      </w:r>
      <w:r w:rsidRPr="0006202A">
        <w:rPr>
          <w:b/>
          <w:i/>
          <w:color w:val="FF0000"/>
        </w:rPr>
        <w:t>vyššie</w:t>
      </w:r>
      <w:r w:rsidRPr="0006202A">
        <w:rPr>
          <w:i/>
          <w:color w:val="FF0000"/>
        </w:rPr>
        <w:t xml:space="preserve"> bodové ohodnotenie</w:t>
      </w:r>
      <w:r>
        <w:rPr>
          <w:i/>
        </w:rPr>
        <w:t xml:space="preserve">, je položka pre respondentov ako </w:t>
      </w:r>
      <w:r w:rsidR="005A2F70">
        <w:rPr>
          <w:i/>
        </w:rPr>
        <w:t>zdroj informácií</w:t>
      </w:r>
      <w:r>
        <w:rPr>
          <w:i/>
        </w:rPr>
        <w:t xml:space="preserve"> </w:t>
      </w:r>
      <w:r w:rsidRPr="0006202A">
        <w:rPr>
          <w:i/>
          <w:color w:val="FF0000"/>
        </w:rPr>
        <w:t>dôležitejšia</w:t>
      </w:r>
      <w:r>
        <w:rPr>
          <w:i/>
        </w:rPr>
        <w:t>.</w:t>
      </w:r>
      <w:r w:rsidRPr="00DF0BEF">
        <w:rPr>
          <w:b/>
          <w:i/>
          <w:color w:val="FF0000"/>
        </w:rPr>
        <w:t xml:space="preserve"> !</w:t>
      </w:r>
    </w:p>
    <w:p w:rsidR="009B4987" w:rsidRPr="00AB2683" w:rsidRDefault="009B4987" w:rsidP="009B4987">
      <w:pPr>
        <w:ind w:left="709"/>
        <w:rPr>
          <w:i/>
        </w:rPr>
      </w:pPr>
      <w:r w:rsidRPr="0006202A">
        <w:rPr>
          <w:b/>
          <w:i/>
        </w:rPr>
        <w:t>Aritmetický priemer, Medián</w:t>
      </w:r>
      <w:r>
        <w:rPr>
          <w:i/>
        </w:rPr>
        <w:t xml:space="preserve"> – </w:t>
      </w:r>
      <w:r w:rsidRPr="0006202A">
        <w:rPr>
          <w:i/>
          <w:color w:val="FF0000"/>
        </w:rPr>
        <w:t xml:space="preserve">čím je hodnota </w:t>
      </w:r>
      <w:r w:rsidRPr="0006202A">
        <w:rPr>
          <w:b/>
          <w:i/>
          <w:color w:val="FF0000"/>
        </w:rPr>
        <w:t>nižšia</w:t>
      </w:r>
      <w:r>
        <w:rPr>
          <w:i/>
        </w:rPr>
        <w:t xml:space="preserve">, tým je položka pre respondentov ako </w:t>
      </w:r>
      <w:r w:rsidR="005A2F70">
        <w:rPr>
          <w:i/>
        </w:rPr>
        <w:t>zdroj informácií</w:t>
      </w:r>
      <w:r>
        <w:rPr>
          <w:i/>
        </w:rPr>
        <w:t xml:space="preserve"> </w:t>
      </w:r>
      <w:r w:rsidRPr="0006202A">
        <w:rPr>
          <w:i/>
          <w:color w:val="FF0000"/>
        </w:rPr>
        <w:t>dôležitejšia</w:t>
      </w:r>
      <w:r>
        <w:rPr>
          <w:i/>
        </w:rPr>
        <w:t xml:space="preserve">. </w:t>
      </w:r>
      <w:r w:rsidRPr="00DF0BEF">
        <w:rPr>
          <w:b/>
          <w:i/>
          <w:color w:val="FF0000"/>
        </w:rPr>
        <w:t>!</w:t>
      </w:r>
    </w:p>
    <w:p w:rsidR="009B4987" w:rsidRDefault="009B4987" w:rsidP="009B4987">
      <w:r>
        <w:rPr>
          <w:b/>
        </w:rPr>
        <w:tab/>
      </w:r>
      <w:r>
        <w:t>Vyššie uvedené výsledky v grafe a tabuľke, dosiahnuté v tretej čas</w:t>
      </w:r>
      <w:r w:rsidR="005A2F70">
        <w:t>ti dotazníku DPOP-05, časť D</w:t>
      </w:r>
      <w:r>
        <w:t>),  poukazujú na nasledovné skutočnosti u RZ:</w:t>
      </w:r>
    </w:p>
    <w:p w:rsidR="009B4987" w:rsidRDefault="009B4987" w:rsidP="009B4987">
      <w:pPr>
        <w:ind w:left="142" w:hanging="142"/>
      </w:pPr>
      <w:r>
        <w:t>* Analýza hodnoty 1 (daná okolnosť je pre respo</w:t>
      </w:r>
      <w:r w:rsidR="005A2F70">
        <w:t>ndenta rozhodujúca ako podstatný zdroj informácií</w:t>
      </w:r>
      <w:r>
        <w:t>)</w:t>
      </w:r>
      <w:r w:rsidR="005A2F70">
        <w:t xml:space="preserve"> a výpočet </w:t>
      </w:r>
      <w:r w:rsidR="00A37A01">
        <w:t>mediánu</w:t>
      </w:r>
      <w:r w:rsidR="005A2F70">
        <w:t xml:space="preserve"> u každej položky preukázali,</w:t>
      </w:r>
      <w:r>
        <w:t xml:space="preserve"> že </w:t>
      </w:r>
      <w:r w:rsidR="005A2F70">
        <w:rPr>
          <w:b/>
        </w:rPr>
        <w:t>e-mail</w:t>
      </w:r>
      <w:r>
        <w:t xml:space="preserve"> opýtaní respond</w:t>
      </w:r>
      <w:r w:rsidR="005A2F70">
        <w:t>enti považujú za najdôležitejší</w:t>
      </w:r>
      <w:r>
        <w:t xml:space="preserve"> </w:t>
      </w:r>
      <w:r w:rsidR="005A2F70">
        <w:t>zdroj informácií</w:t>
      </w:r>
      <w:r>
        <w:t>. (52,9%).</w:t>
      </w:r>
    </w:p>
    <w:p w:rsidR="009B4987" w:rsidRDefault="009B4987" w:rsidP="009B4987">
      <w:pPr>
        <w:ind w:left="142" w:hanging="142"/>
      </w:pPr>
      <w:r>
        <w:t>* Podľa daných</w:t>
      </w:r>
      <w:r w:rsidR="005A2F70">
        <w:t xml:space="preserve"> kritérií, za najmenej podstatný zdroj informácií</w:t>
      </w:r>
      <w:r>
        <w:t xml:space="preserve">, respondenti označili položku </w:t>
      </w:r>
      <w:r w:rsidR="005A2F70">
        <w:rPr>
          <w:b/>
        </w:rPr>
        <w:t>rozhlas</w:t>
      </w:r>
      <w:r>
        <w:t>.</w:t>
      </w:r>
    </w:p>
    <w:p w:rsidR="009B4987" w:rsidRDefault="009B4987" w:rsidP="00014793"/>
    <w:p w:rsidR="00793A65" w:rsidRPr="00573E0D" w:rsidRDefault="00573E0D" w:rsidP="00014793">
      <w:pPr>
        <w:rPr>
          <w:b/>
        </w:rPr>
      </w:pPr>
      <w:r>
        <w:rPr>
          <w:b/>
        </w:rPr>
        <w:tab/>
      </w:r>
      <w:r>
        <w:t xml:space="preserve">Ako voliteľnú možnosť si RZ (1 respondent) zvolil ako dôležitý zdroj informácií </w:t>
      </w:r>
      <w:r>
        <w:rPr>
          <w:b/>
        </w:rPr>
        <w:t>Skype.</w:t>
      </w:r>
    </w:p>
    <w:p w:rsidR="000D5A02" w:rsidRDefault="000D5A02" w:rsidP="00014793">
      <w:pPr>
        <w:rPr>
          <w:b/>
        </w:rPr>
      </w:pPr>
    </w:p>
    <w:p w:rsidR="000E2F9B" w:rsidRDefault="00473C65" w:rsidP="00473C65">
      <w:pPr>
        <w:jc w:val="center"/>
        <w:rPr>
          <w:b/>
        </w:rPr>
      </w:pPr>
      <w:r w:rsidRPr="00473C65">
        <w:rPr>
          <w:b/>
          <w:noProof/>
          <w:lang w:eastAsia="sk-SK"/>
        </w:rPr>
        <w:drawing>
          <wp:inline distT="0" distB="0" distL="0" distR="0">
            <wp:extent cx="5772150" cy="2562578"/>
            <wp:effectExtent l="19050" t="0" r="0" b="0"/>
            <wp:docPr id="1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E2F9B" w:rsidRDefault="000E2F9B" w:rsidP="000E2F9B">
      <w:pPr>
        <w:ind w:left="851" w:hanging="851"/>
        <w:rPr>
          <w:i/>
        </w:rPr>
      </w:pPr>
      <w:r>
        <w:rPr>
          <w:i/>
        </w:rPr>
        <w:t>Graf</w:t>
      </w:r>
      <w:r w:rsidR="003F56FC">
        <w:rPr>
          <w:i/>
        </w:rPr>
        <w:t xml:space="preserve"> 11</w:t>
      </w:r>
      <w:r>
        <w:rPr>
          <w:i/>
        </w:rPr>
        <w:t xml:space="preserve">: Prehľad o zdrojoch informácií, ktoré </w:t>
      </w:r>
      <w:r w:rsidR="00473C65">
        <w:rPr>
          <w:i/>
        </w:rPr>
        <w:t>N</w:t>
      </w:r>
      <w:r>
        <w:rPr>
          <w:i/>
        </w:rPr>
        <w:t>Z preferujú podľa DPOP-05 .</w:t>
      </w:r>
    </w:p>
    <w:p w:rsidR="000E2F9B" w:rsidRDefault="000E2F9B" w:rsidP="003F56FC">
      <w:pPr>
        <w:ind w:left="709"/>
        <w:rPr>
          <w:i/>
        </w:rPr>
      </w:pPr>
      <w:r>
        <w:rPr>
          <w:i/>
        </w:rPr>
        <w:t>Hodnota 1 = najmenej preferovaný zdroj informácií z pohľadu respondenta</w:t>
      </w:r>
    </w:p>
    <w:p w:rsidR="000E2F9B" w:rsidRDefault="000E2F9B" w:rsidP="003F56FC">
      <w:pPr>
        <w:ind w:left="709"/>
        <w:rPr>
          <w:i/>
        </w:rPr>
      </w:pPr>
      <w:r>
        <w:rPr>
          <w:i/>
        </w:rPr>
        <w:t>Hodnota 8 = najviac preferovaný zdroj informácií z pohľadu respondenta</w:t>
      </w:r>
      <w:r>
        <w:rPr>
          <w:rStyle w:val="Odkaznapoznmkupodiarou"/>
          <w:i/>
        </w:rPr>
        <w:footnoteReference w:id="26"/>
      </w:r>
    </w:p>
    <w:p w:rsidR="008C56D6" w:rsidRDefault="008C56D6" w:rsidP="000E2F9B">
      <w:pPr>
        <w:ind w:left="851"/>
        <w:rPr>
          <w:i/>
        </w:rPr>
      </w:pPr>
    </w:p>
    <w:tbl>
      <w:tblPr>
        <w:tblW w:w="8584" w:type="dxa"/>
        <w:jc w:val="center"/>
        <w:tblCellMar>
          <w:left w:w="70" w:type="dxa"/>
          <w:right w:w="70" w:type="dxa"/>
        </w:tblCellMar>
        <w:tblLook w:val="04A0"/>
      </w:tblPr>
      <w:tblGrid>
        <w:gridCol w:w="2194"/>
        <w:gridCol w:w="1074"/>
        <w:gridCol w:w="992"/>
        <w:gridCol w:w="1347"/>
        <w:gridCol w:w="670"/>
        <w:gridCol w:w="1134"/>
        <w:gridCol w:w="1173"/>
      </w:tblGrid>
      <w:tr w:rsidR="002D3D93" w:rsidRPr="00473C65" w:rsidTr="002D3D93">
        <w:trPr>
          <w:trHeight w:val="315"/>
          <w:jc w:val="center"/>
        </w:trPr>
        <w:tc>
          <w:tcPr>
            <w:tcW w:w="2194" w:type="dxa"/>
            <w:tcBorders>
              <w:top w:val="single" w:sz="18" w:space="0" w:color="auto"/>
              <w:left w:val="single" w:sz="18" w:space="0" w:color="auto"/>
              <w:bottom w:val="single" w:sz="18" w:space="0" w:color="auto"/>
              <w:right w:val="single" w:sz="18" w:space="0" w:color="C00000"/>
            </w:tcBorders>
            <w:shd w:val="clear" w:color="000000" w:fill="BFBFBF"/>
            <w:noWrap/>
            <w:vAlign w:val="center"/>
            <w:hideMark/>
          </w:tcPr>
          <w:p w:rsidR="002D3D93" w:rsidRPr="00473C65" w:rsidRDefault="002D3D93" w:rsidP="00473C65">
            <w:pPr>
              <w:spacing w:line="240" w:lineRule="auto"/>
              <w:jc w:val="center"/>
              <w:rPr>
                <w:rFonts w:ascii="Calibri" w:hAnsi="Calibri"/>
                <w:b/>
                <w:bCs/>
                <w:color w:val="000000"/>
                <w:lang w:eastAsia="sk-SK"/>
              </w:rPr>
            </w:pPr>
            <w:r w:rsidRPr="00473C65">
              <w:rPr>
                <w:rFonts w:ascii="Calibri" w:hAnsi="Calibri"/>
                <w:b/>
                <w:bCs/>
                <w:color w:val="000000"/>
                <w:lang w:eastAsia="sk-SK"/>
              </w:rPr>
              <w:t>NZ</w:t>
            </w:r>
          </w:p>
        </w:tc>
        <w:tc>
          <w:tcPr>
            <w:tcW w:w="2066" w:type="dxa"/>
            <w:gridSpan w:val="2"/>
            <w:tcBorders>
              <w:top w:val="single" w:sz="18" w:space="0" w:color="C00000"/>
              <w:left w:val="single" w:sz="18" w:space="0" w:color="C00000"/>
              <w:bottom w:val="single" w:sz="4" w:space="0" w:color="auto"/>
              <w:right w:val="single" w:sz="18" w:space="0" w:color="C00000"/>
            </w:tcBorders>
            <w:shd w:val="clear" w:color="000000" w:fill="92D050"/>
            <w:noWrap/>
            <w:vAlign w:val="center"/>
            <w:hideMark/>
          </w:tcPr>
          <w:p w:rsidR="002D3D93" w:rsidRPr="00E62C06" w:rsidRDefault="002D3D93" w:rsidP="000D0AFE">
            <w:pPr>
              <w:spacing w:line="240" w:lineRule="auto"/>
              <w:jc w:val="center"/>
              <w:rPr>
                <w:b/>
                <w:bCs/>
                <w:color w:val="000000"/>
                <w:lang w:eastAsia="sk-SK"/>
              </w:rPr>
            </w:pPr>
            <w:r>
              <w:rPr>
                <w:b/>
                <w:bCs/>
                <w:color w:val="000000"/>
                <w:lang w:eastAsia="sk-SK"/>
              </w:rPr>
              <w:t>Hodnota -1</w:t>
            </w:r>
          </w:p>
        </w:tc>
        <w:tc>
          <w:tcPr>
            <w:tcW w:w="1347" w:type="dxa"/>
            <w:vMerge w:val="restart"/>
            <w:tcBorders>
              <w:top w:val="single" w:sz="18" w:space="0" w:color="auto"/>
              <w:left w:val="single" w:sz="18" w:space="0" w:color="C00000"/>
              <w:bottom w:val="single" w:sz="4" w:space="0" w:color="auto"/>
              <w:right w:val="single" w:sz="4" w:space="0" w:color="auto"/>
            </w:tcBorders>
            <w:shd w:val="clear" w:color="000000" w:fill="C2D69A"/>
            <w:noWrap/>
            <w:vAlign w:val="center"/>
            <w:hideMark/>
          </w:tcPr>
          <w:p w:rsidR="002D3D93" w:rsidRPr="00E62C06" w:rsidRDefault="002D3D93" w:rsidP="000D0AFE">
            <w:pPr>
              <w:spacing w:line="240" w:lineRule="auto"/>
              <w:jc w:val="center"/>
              <w:rPr>
                <w:b/>
                <w:bCs/>
                <w:color w:val="000000"/>
                <w:lang w:eastAsia="sk-SK"/>
              </w:rPr>
            </w:pPr>
            <w:r>
              <w:rPr>
                <w:b/>
                <w:bCs/>
                <w:color w:val="000000"/>
                <w:lang w:eastAsia="sk-SK"/>
              </w:rPr>
              <w:t>Aritmetický priemer</w:t>
            </w:r>
          </w:p>
        </w:tc>
        <w:tc>
          <w:tcPr>
            <w:tcW w:w="2977" w:type="dxa"/>
            <w:gridSpan w:val="3"/>
            <w:tcBorders>
              <w:top w:val="single" w:sz="18" w:space="0" w:color="auto"/>
              <w:left w:val="nil"/>
              <w:bottom w:val="single" w:sz="4" w:space="0" w:color="auto"/>
              <w:right w:val="single" w:sz="18" w:space="0" w:color="auto"/>
            </w:tcBorders>
            <w:shd w:val="clear" w:color="000000" w:fill="D7E4BC"/>
            <w:noWrap/>
            <w:vAlign w:val="center"/>
            <w:hideMark/>
          </w:tcPr>
          <w:p w:rsidR="002D3D93" w:rsidRPr="00E62C06" w:rsidRDefault="002D3D93" w:rsidP="000D0AFE">
            <w:pPr>
              <w:spacing w:line="240" w:lineRule="auto"/>
              <w:jc w:val="center"/>
              <w:rPr>
                <w:b/>
                <w:bCs/>
                <w:color w:val="000000"/>
                <w:lang w:eastAsia="sk-SK"/>
              </w:rPr>
            </w:pPr>
            <w:r>
              <w:rPr>
                <w:b/>
                <w:bCs/>
                <w:color w:val="000000"/>
                <w:lang w:eastAsia="sk-SK"/>
              </w:rPr>
              <w:t>Medián</w:t>
            </w:r>
          </w:p>
        </w:tc>
      </w:tr>
      <w:tr w:rsidR="002D3D93" w:rsidRPr="00473C65" w:rsidTr="002D3D93">
        <w:trPr>
          <w:trHeight w:val="330"/>
          <w:jc w:val="center"/>
        </w:trPr>
        <w:tc>
          <w:tcPr>
            <w:tcW w:w="2194" w:type="dxa"/>
            <w:tcBorders>
              <w:top w:val="single" w:sz="18" w:space="0" w:color="auto"/>
              <w:left w:val="single" w:sz="18" w:space="0" w:color="auto"/>
              <w:bottom w:val="single" w:sz="18" w:space="0" w:color="auto"/>
              <w:right w:val="single" w:sz="18" w:space="0" w:color="C00000"/>
            </w:tcBorders>
            <w:shd w:val="clear" w:color="auto" w:fill="auto"/>
            <w:noWrap/>
            <w:vAlign w:val="center"/>
            <w:hideMark/>
          </w:tcPr>
          <w:p w:rsidR="002D3D93" w:rsidRPr="00473C65" w:rsidRDefault="002D3D93" w:rsidP="00473C65">
            <w:pPr>
              <w:spacing w:line="240" w:lineRule="auto"/>
              <w:jc w:val="center"/>
              <w:rPr>
                <w:rFonts w:ascii="Calibri" w:hAnsi="Calibri"/>
                <w:b/>
                <w:bCs/>
                <w:color w:val="000000"/>
                <w:lang w:eastAsia="sk-SK"/>
              </w:rPr>
            </w:pPr>
            <w:r w:rsidRPr="00473C65">
              <w:rPr>
                <w:rFonts w:ascii="Calibri" w:hAnsi="Calibri"/>
                <w:b/>
                <w:bCs/>
                <w:color w:val="000000"/>
                <w:lang w:eastAsia="sk-SK"/>
              </w:rPr>
              <w:t>Položky dielu D)</w:t>
            </w:r>
          </w:p>
        </w:tc>
        <w:tc>
          <w:tcPr>
            <w:tcW w:w="1074" w:type="dxa"/>
            <w:tcBorders>
              <w:top w:val="nil"/>
              <w:left w:val="single" w:sz="18" w:space="0" w:color="C00000"/>
              <w:bottom w:val="single" w:sz="18" w:space="0" w:color="auto"/>
              <w:right w:val="single" w:sz="4" w:space="0" w:color="auto"/>
            </w:tcBorders>
            <w:shd w:val="clear" w:color="000000" w:fill="92D050"/>
            <w:noWrap/>
            <w:vAlign w:val="center"/>
            <w:hideMark/>
          </w:tcPr>
          <w:p w:rsidR="002D3D93" w:rsidRPr="00473C65" w:rsidRDefault="002D3D93" w:rsidP="00473C65">
            <w:pPr>
              <w:spacing w:line="240" w:lineRule="auto"/>
              <w:jc w:val="center"/>
              <w:rPr>
                <w:rFonts w:ascii="Calibri" w:hAnsi="Calibri"/>
                <w:b/>
                <w:bCs/>
                <w:color w:val="000000"/>
                <w:lang w:eastAsia="sk-SK"/>
              </w:rPr>
            </w:pPr>
            <w:r w:rsidRPr="00E62C06">
              <w:rPr>
                <w:b/>
                <w:bCs/>
                <w:color w:val="000000"/>
                <w:lang w:eastAsia="sk-SK"/>
              </w:rPr>
              <w:t>Abs</w:t>
            </w:r>
            <w:r>
              <w:rPr>
                <w:b/>
                <w:bCs/>
                <w:color w:val="000000"/>
                <w:lang w:eastAsia="sk-SK"/>
              </w:rPr>
              <w:t xml:space="preserve">. </w:t>
            </w:r>
            <w:r w:rsidRPr="00E62C06">
              <w:rPr>
                <w:b/>
                <w:bCs/>
                <w:color w:val="000000"/>
                <w:lang w:eastAsia="sk-SK"/>
              </w:rPr>
              <w:t xml:space="preserve"> poč</w:t>
            </w:r>
            <w:r>
              <w:rPr>
                <w:b/>
                <w:bCs/>
                <w:color w:val="000000"/>
                <w:lang w:eastAsia="sk-SK"/>
              </w:rPr>
              <w:t>.</w:t>
            </w:r>
          </w:p>
        </w:tc>
        <w:tc>
          <w:tcPr>
            <w:tcW w:w="992" w:type="dxa"/>
            <w:tcBorders>
              <w:top w:val="nil"/>
              <w:left w:val="nil"/>
              <w:bottom w:val="single" w:sz="18" w:space="0" w:color="auto"/>
              <w:right w:val="single" w:sz="18" w:space="0" w:color="C00000"/>
            </w:tcBorders>
            <w:shd w:val="clear" w:color="000000" w:fill="92D050"/>
            <w:noWrap/>
            <w:vAlign w:val="center"/>
            <w:hideMark/>
          </w:tcPr>
          <w:p w:rsidR="002D3D93" w:rsidRPr="00473C65" w:rsidRDefault="002D3D93" w:rsidP="00473C65">
            <w:pPr>
              <w:spacing w:line="240" w:lineRule="auto"/>
              <w:jc w:val="center"/>
              <w:rPr>
                <w:rFonts w:ascii="Calibri" w:hAnsi="Calibri"/>
                <w:b/>
                <w:bCs/>
                <w:color w:val="000000"/>
                <w:lang w:eastAsia="sk-SK"/>
              </w:rPr>
            </w:pPr>
            <w:r w:rsidRPr="00E62C06">
              <w:rPr>
                <w:b/>
                <w:bCs/>
                <w:color w:val="000000"/>
                <w:lang w:eastAsia="sk-SK"/>
              </w:rPr>
              <w:t>Rel</w:t>
            </w:r>
            <w:r>
              <w:rPr>
                <w:b/>
                <w:bCs/>
                <w:color w:val="000000"/>
                <w:lang w:eastAsia="sk-SK"/>
              </w:rPr>
              <w:t>.</w:t>
            </w:r>
            <w:r w:rsidRPr="00E62C06">
              <w:rPr>
                <w:b/>
                <w:bCs/>
                <w:color w:val="000000"/>
                <w:lang w:eastAsia="sk-SK"/>
              </w:rPr>
              <w:t xml:space="preserve"> poč</w:t>
            </w:r>
            <w:r>
              <w:rPr>
                <w:b/>
                <w:bCs/>
                <w:color w:val="000000"/>
                <w:lang w:eastAsia="sk-SK"/>
              </w:rPr>
              <w:t>.</w:t>
            </w:r>
          </w:p>
        </w:tc>
        <w:tc>
          <w:tcPr>
            <w:tcW w:w="1347" w:type="dxa"/>
            <w:vMerge/>
            <w:tcBorders>
              <w:top w:val="single" w:sz="4" w:space="0" w:color="auto"/>
              <w:left w:val="single" w:sz="18" w:space="0" w:color="C00000"/>
              <w:bottom w:val="single" w:sz="18" w:space="0" w:color="auto"/>
              <w:right w:val="single" w:sz="4" w:space="0" w:color="auto"/>
            </w:tcBorders>
            <w:vAlign w:val="center"/>
            <w:hideMark/>
          </w:tcPr>
          <w:p w:rsidR="002D3D93" w:rsidRPr="00473C65" w:rsidRDefault="002D3D93" w:rsidP="00473C65">
            <w:pPr>
              <w:spacing w:line="240" w:lineRule="auto"/>
              <w:jc w:val="left"/>
              <w:rPr>
                <w:rFonts w:ascii="Calibri" w:hAnsi="Calibri"/>
                <w:b/>
                <w:bCs/>
                <w:color w:val="000000"/>
                <w:lang w:eastAsia="sk-SK"/>
              </w:rPr>
            </w:pPr>
          </w:p>
        </w:tc>
        <w:tc>
          <w:tcPr>
            <w:tcW w:w="670" w:type="dxa"/>
            <w:tcBorders>
              <w:top w:val="nil"/>
              <w:left w:val="nil"/>
              <w:bottom w:val="single" w:sz="18" w:space="0" w:color="auto"/>
              <w:right w:val="single" w:sz="4" w:space="0" w:color="auto"/>
            </w:tcBorders>
            <w:shd w:val="clear" w:color="000000" w:fill="D7E4BC"/>
            <w:noWrap/>
            <w:vAlign w:val="center"/>
            <w:hideMark/>
          </w:tcPr>
          <w:p w:rsidR="002D3D93" w:rsidRPr="00E62C06" w:rsidRDefault="002D3D93" w:rsidP="000D0AFE">
            <w:pPr>
              <w:spacing w:line="240" w:lineRule="auto"/>
              <w:jc w:val="center"/>
              <w:rPr>
                <w:b/>
                <w:bCs/>
                <w:color w:val="000000"/>
                <w:lang w:eastAsia="sk-SK"/>
              </w:rPr>
            </w:pPr>
            <w:r>
              <w:rPr>
                <w:b/>
                <w:bCs/>
                <w:color w:val="000000"/>
                <w:lang w:eastAsia="sk-SK"/>
              </w:rPr>
              <w:t>Body</w:t>
            </w:r>
          </w:p>
        </w:tc>
        <w:tc>
          <w:tcPr>
            <w:tcW w:w="1134" w:type="dxa"/>
            <w:tcBorders>
              <w:top w:val="nil"/>
              <w:left w:val="nil"/>
              <w:bottom w:val="single" w:sz="18" w:space="0" w:color="auto"/>
              <w:right w:val="single" w:sz="4" w:space="0" w:color="auto"/>
            </w:tcBorders>
            <w:shd w:val="clear" w:color="000000" w:fill="D7E4BC"/>
            <w:noWrap/>
            <w:vAlign w:val="center"/>
            <w:hideMark/>
          </w:tcPr>
          <w:p w:rsidR="002D3D93" w:rsidRPr="00E62C06" w:rsidRDefault="002D3D93" w:rsidP="000D0AFE">
            <w:pPr>
              <w:spacing w:line="240" w:lineRule="auto"/>
              <w:jc w:val="center"/>
              <w:rPr>
                <w:b/>
                <w:bCs/>
                <w:color w:val="000000"/>
                <w:lang w:eastAsia="sk-SK"/>
              </w:rPr>
            </w:pPr>
            <w:r w:rsidRPr="00E62C06">
              <w:rPr>
                <w:b/>
                <w:bCs/>
                <w:color w:val="000000"/>
                <w:lang w:eastAsia="sk-SK"/>
              </w:rPr>
              <w:t>Abs</w:t>
            </w:r>
            <w:r>
              <w:rPr>
                <w:b/>
                <w:bCs/>
                <w:color w:val="000000"/>
                <w:lang w:eastAsia="sk-SK"/>
              </w:rPr>
              <w:t xml:space="preserve">. </w:t>
            </w:r>
            <w:r w:rsidRPr="00E62C06">
              <w:rPr>
                <w:b/>
                <w:bCs/>
                <w:color w:val="000000"/>
                <w:lang w:eastAsia="sk-SK"/>
              </w:rPr>
              <w:t xml:space="preserve"> poč</w:t>
            </w:r>
            <w:r>
              <w:rPr>
                <w:b/>
                <w:bCs/>
                <w:color w:val="000000"/>
                <w:lang w:eastAsia="sk-SK"/>
              </w:rPr>
              <w:t>.</w:t>
            </w:r>
          </w:p>
        </w:tc>
        <w:tc>
          <w:tcPr>
            <w:tcW w:w="1173" w:type="dxa"/>
            <w:tcBorders>
              <w:top w:val="nil"/>
              <w:left w:val="nil"/>
              <w:bottom w:val="single" w:sz="18" w:space="0" w:color="auto"/>
              <w:right w:val="single" w:sz="18" w:space="0" w:color="auto"/>
            </w:tcBorders>
            <w:shd w:val="clear" w:color="000000" w:fill="D7E4BC"/>
            <w:noWrap/>
            <w:vAlign w:val="center"/>
            <w:hideMark/>
          </w:tcPr>
          <w:p w:rsidR="002D3D93" w:rsidRPr="00E62C06" w:rsidRDefault="002D3D93" w:rsidP="000D0AFE">
            <w:pPr>
              <w:spacing w:line="240" w:lineRule="auto"/>
              <w:jc w:val="center"/>
              <w:rPr>
                <w:b/>
                <w:bCs/>
                <w:color w:val="000000"/>
                <w:lang w:eastAsia="sk-SK"/>
              </w:rPr>
            </w:pPr>
            <w:r w:rsidRPr="00E62C06">
              <w:rPr>
                <w:b/>
                <w:bCs/>
                <w:color w:val="000000"/>
                <w:lang w:eastAsia="sk-SK"/>
              </w:rPr>
              <w:t>Rel</w:t>
            </w:r>
            <w:r>
              <w:rPr>
                <w:b/>
                <w:bCs/>
                <w:color w:val="000000"/>
                <w:lang w:eastAsia="sk-SK"/>
              </w:rPr>
              <w:t>.</w:t>
            </w:r>
            <w:r w:rsidRPr="00E62C06">
              <w:rPr>
                <w:b/>
                <w:bCs/>
                <w:color w:val="000000"/>
                <w:lang w:eastAsia="sk-SK"/>
              </w:rPr>
              <w:t xml:space="preserve"> poč</w:t>
            </w:r>
            <w:r>
              <w:rPr>
                <w:b/>
                <w:bCs/>
                <w:color w:val="000000"/>
                <w:lang w:eastAsia="sk-SK"/>
              </w:rPr>
              <w:t>.</w:t>
            </w:r>
          </w:p>
        </w:tc>
      </w:tr>
      <w:tr w:rsidR="002D3D93" w:rsidRPr="00473C65" w:rsidTr="002D3D93">
        <w:trPr>
          <w:trHeight w:val="315"/>
          <w:jc w:val="center"/>
        </w:trPr>
        <w:tc>
          <w:tcPr>
            <w:tcW w:w="2194" w:type="dxa"/>
            <w:tcBorders>
              <w:top w:val="single" w:sz="18" w:space="0" w:color="auto"/>
              <w:left w:val="single" w:sz="18" w:space="0" w:color="auto"/>
              <w:bottom w:val="single" w:sz="4" w:space="0" w:color="auto"/>
              <w:right w:val="single" w:sz="18" w:space="0" w:color="C00000"/>
            </w:tcBorders>
            <w:shd w:val="clear" w:color="auto" w:fill="auto"/>
            <w:noWrap/>
            <w:vAlign w:val="center"/>
            <w:hideMark/>
          </w:tcPr>
          <w:p w:rsidR="002D3D93" w:rsidRPr="00473C65" w:rsidRDefault="002D3D93" w:rsidP="00473C65">
            <w:pPr>
              <w:spacing w:line="240" w:lineRule="auto"/>
              <w:jc w:val="left"/>
              <w:rPr>
                <w:rFonts w:ascii="Calibri" w:hAnsi="Calibri"/>
                <w:color w:val="000000"/>
                <w:lang w:eastAsia="sk-SK"/>
              </w:rPr>
            </w:pPr>
            <w:r w:rsidRPr="00473C65">
              <w:rPr>
                <w:rFonts w:ascii="Calibri" w:hAnsi="Calibri"/>
                <w:color w:val="000000"/>
                <w:lang w:eastAsia="sk-SK"/>
              </w:rPr>
              <w:t>(1) informátor</w:t>
            </w:r>
          </w:p>
        </w:tc>
        <w:tc>
          <w:tcPr>
            <w:tcW w:w="1074" w:type="dxa"/>
            <w:tcBorders>
              <w:top w:val="single" w:sz="18" w:space="0" w:color="auto"/>
              <w:left w:val="single" w:sz="18" w:space="0" w:color="C00000"/>
              <w:bottom w:val="single" w:sz="4" w:space="0" w:color="auto"/>
              <w:right w:val="single" w:sz="4" w:space="0" w:color="auto"/>
            </w:tcBorders>
            <w:shd w:val="clear" w:color="000000" w:fill="92D050"/>
            <w:noWrap/>
            <w:vAlign w:val="center"/>
            <w:hideMark/>
          </w:tcPr>
          <w:p w:rsidR="002D3D93" w:rsidRPr="00473C65" w:rsidRDefault="002D3D93" w:rsidP="00473C65">
            <w:pPr>
              <w:spacing w:line="240" w:lineRule="auto"/>
              <w:jc w:val="center"/>
              <w:rPr>
                <w:rFonts w:ascii="Calibri" w:hAnsi="Calibri"/>
                <w:color w:val="000000"/>
                <w:lang w:eastAsia="sk-SK"/>
              </w:rPr>
            </w:pPr>
            <w:r w:rsidRPr="00473C65">
              <w:rPr>
                <w:rFonts w:ascii="Calibri" w:hAnsi="Calibri"/>
                <w:color w:val="000000"/>
                <w:lang w:eastAsia="sk-SK"/>
              </w:rPr>
              <w:t>10</w:t>
            </w:r>
          </w:p>
        </w:tc>
        <w:tc>
          <w:tcPr>
            <w:tcW w:w="992" w:type="dxa"/>
            <w:tcBorders>
              <w:top w:val="single" w:sz="18" w:space="0" w:color="auto"/>
              <w:left w:val="nil"/>
              <w:bottom w:val="single" w:sz="4" w:space="0" w:color="auto"/>
              <w:right w:val="single" w:sz="18" w:space="0" w:color="C00000"/>
            </w:tcBorders>
            <w:shd w:val="clear" w:color="000000" w:fill="92D050"/>
            <w:noWrap/>
            <w:vAlign w:val="center"/>
            <w:hideMark/>
          </w:tcPr>
          <w:p w:rsidR="002D3D93" w:rsidRPr="00473C65" w:rsidRDefault="002D3D93" w:rsidP="00473C65">
            <w:pPr>
              <w:spacing w:line="240" w:lineRule="auto"/>
              <w:jc w:val="center"/>
              <w:rPr>
                <w:rFonts w:ascii="Calibri" w:hAnsi="Calibri"/>
                <w:color w:val="000000"/>
                <w:lang w:eastAsia="sk-SK"/>
              </w:rPr>
            </w:pPr>
            <w:r w:rsidRPr="00473C65">
              <w:rPr>
                <w:rFonts w:ascii="Calibri" w:hAnsi="Calibri"/>
                <w:color w:val="000000"/>
                <w:lang w:eastAsia="sk-SK"/>
              </w:rPr>
              <w:t>33,3%</w:t>
            </w:r>
          </w:p>
        </w:tc>
        <w:tc>
          <w:tcPr>
            <w:tcW w:w="1347" w:type="dxa"/>
            <w:tcBorders>
              <w:top w:val="single" w:sz="18" w:space="0" w:color="auto"/>
              <w:left w:val="single" w:sz="18" w:space="0" w:color="C00000"/>
              <w:bottom w:val="single" w:sz="4" w:space="0" w:color="auto"/>
              <w:right w:val="single" w:sz="4" w:space="0" w:color="auto"/>
            </w:tcBorders>
            <w:shd w:val="clear" w:color="000000" w:fill="C2D69A"/>
            <w:noWrap/>
            <w:vAlign w:val="center"/>
            <w:hideMark/>
          </w:tcPr>
          <w:p w:rsidR="002D3D93" w:rsidRPr="00473C65" w:rsidRDefault="002D3D93" w:rsidP="00473C65">
            <w:pPr>
              <w:spacing w:line="240" w:lineRule="auto"/>
              <w:jc w:val="center"/>
              <w:rPr>
                <w:rFonts w:ascii="Calibri" w:hAnsi="Calibri"/>
                <w:bCs/>
                <w:color w:val="000000"/>
                <w:lang w:eastAsia="sk-SK"/>
              </w:rPr>
            </w:pPr>
            <w:r w:rsidRPr="00473C65">
              <w:rPr>
                <w:rFonts w:ascii="Calibri" w:hAnsi="Calibri"/>
                <w:bCs/>
                <w:color w:val="000000"/>
                <w:lang w:eastAsia="sk-SK"/>
              </w:rPr>
              <w:t>3,3</w:t>
            </w:r>
          </w:p>
        </w:tc>
        <w:tc>
          <w:tcPr>
            <w:tcW w:w="670" w:type="dxa"/>
            <w:tcBorders>
              <w:top w:val="single" w:sz="18" w:space="0" w:color="auto"/>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color w:val="000000"/>
                <w:lang w:eastAsia="sk-SK"/>
              </w:rPr>
            </w:pPr>
            <w:r w:rsidRPr="00473C65">
              <w:rPr>
                <w:rFonts w:ascii="Calibri" w:hAnsi="Calibri"/>
                <w:color w:val="000000"/>
                <w:lang w:eastAsia="sk-SK"/>
              </w:rPr>
              <w:t>1</w:t>
            </w:r>
          </w:p>
        </w:tc>
        <w:tc>
          <w:tcPr>
            <w:tcW w:w="1134" w:type="dxa"/>
            <w:tcBorders>
              <w:top w:val="single" w:sz="18" w:space="0" w:color="auto"/>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lang w:eastAsia="sk-SK"/>
              </w:rPr>
            </w:pPr>
            <w:r w:rsidRPr="00473C65">
              <w:rPr>
                <w:rFonts w:ascii="Calibri" w:hAnsi="Calibri"/>
                <w:lang w:eastAsia="sk-SK"/>
              </w:rPr>
              <w:t>10</w:t>
            </w:r>
          </w:p>
        </w:tc>
        <w:tc>
          <w:tcPr>
            <w:tcW w:w="1173" w:type="dxa"/>
            <w:tcBorders>
              <w:top w:val="single" w:sz="18" w:space="0" w:color="auto"/>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lang w:eastAsia="sk-SK"/>
              </w:rPr>
            </w:pPr>
            <w:r w:rsidRPr="00473C65">
              <w:rPr>
                <w:rFonts w:ascii="Calibri" w:hAnsi="Calibri"/>
                <w:lang w:eastAsia="sk-SK"/>
              </w:rPr>
              <w:t>33,3%</w:t>
            </w:r>
          </w:p>
        </w:tc>
      </w:tr>
      <w:tr w:rsidR="002D3D93" w:rsidRPr="00473C65" w:rsidTr="002D3D93">
        <w:trPr>
          <w:trHeight w:val="330"/>
          <w:jc w:val="center"/>
        </w:trPr>
        <w:tc>
          <w:tcPr>
            <w:tcW w:w="2194" w:type="dxa"/>
            <w:tcBorders>
              <w:top w:val="nil"/>
              <w:left w:val="single" w:sz="18" w:space="0" w:color="auto"/>
              <w:bottom w:val="single" w:sz="4" w:space="0" w:color="auto"/>
              <w:right w:val="single" w:sz="18" w:space="0" w:color="C00000"/>
            </w:tcBorders>
            <w:shd w:val="clear" w:color="auto" w:fill="auto"/>
            <w:noWrap/>
            <w:vAlign w:val="center"/>
            <w:hideMark/>
          </w:tcPr>
          <w:p w:rsidR="002D3D93" w:rsidRPr="00473C65" w:rsidRDefault="002D3D93" w:rsidP="00473C65">
            <w:pPr>
              <w:spacing w:line="240" w:lineRule="auto"/>
              <w:jc w:val="left"/>
              <w:rPr>
                <w:rFonts w:ascii="Calibri" w:hAnsi="Calibri"/>
                <w:color w:val="000000"/>
                <w:lang w:eastAsia="sk-SK"/>
              </w:rPr>
            </w:pPr>
            <w:r w:rsidRPr="00473C65">
              <w:rPr>
                <w:rFonts w:ascii="Calibri" w:hAnsi="Calibri"/>
                <w:color w:val="000000"/>
                <w:lang w:eastAsia="sk-SK"/>
              </w:rPr>
              <w:t>(2) e-mail</w:t>
            </w:r>
          </w:p>
        </w:tc>
        <w:tc>
          <w:tcPr>
            <w:tcW w:w="1074" w:type="dxa"/>
            <w:tcBorders>
              <w:top w:val="nil"/>
              <w:left w:val="single" w:sz="18" w:space="0" w:color="C00000"/>
              <w:bottom w:val="single" w:sz="4" w:space="0" w:color="auto"/>
              <w:right w:val="single" w:sz="4" w:space="0" w:color="auto"/>
            </w:tcBorders>
            <w:shd w:val="clear" w:color="000000" w:fill="92D050"/>
            <w:noWrap/>
            <w:vAlign w:val="center"/>
            <w:hideMark/>
          </w:tcPr>
          <w:p w:rsidR="002D3D93" w:rsidRPr="00473C65" w:rsidRDefault="002D3D93" w:rsidP="00473C65">
            <w:pPr>
              <w:spacing w:line="240" w:lineRule="auto"/>
              <w:jc w:val="center"/>
              <w:rPr>
                <w:rFonts w:ascii="Calibri" w:hAnsi="Calibri"/>
                <w:color w:val="000000"/>
                <w:lang w:eastAsia="sk-SK"/>
              </w:rPr>
            </w:pPr>
            <w:r w:rsidRPr="00473C65">
              <w:rPr>
                <w:rFonts w:ascii="Calibri" w:hAnsi="Calibri"/>
                <w:color w:val="000000"/>
                <w:lang w:eastAsia="sk-SK"/>
              </w:rPr>
              <w:t>13</w:t>
            </w:r>
          </w:p>
        </w:tc>
        <w:tc>
          <w:tcPr>
            <w:tcW w:w="992" w:type="dxa"/>
            <w:tcBorders>
              <w:top w:val="nil"/>
              <w:left w:val="nil"/>
              <w:bottom w:val="single" w:sz="4" w:space="0" w:color="auto"/>
              <w:right w:val="single" w:sz="18" w:space="0" w:color="C00000"/>
            </w:tcBorders>
            <w:shd w:val="clear" w:color="000000" w:fill="92D050"/>
            <w:noWrap/>
            <w:vAlign w:val="center"/>
            <w:hideMark/>
          </w:tcPr>
          <w:p w:rsidR="002D3D93" w:rsidRPr="00473C65" w:rsidRDefault="002D3D93" w:rsidP="00473C65">
            <w:pPr>
              <w:spacing w:line="240" w:lineRule="auto"/>
              <w:jc w:val="center"/>
              <w:rPr>
                <w:rFonts w:ascii="Calibri" w:hAnsi="Calibri"/>
                <w:color w:val="000000"/>
                <w:lang w:eastAsia="sk-SK"/>
              </w:rPr>
            </w:pPr>
            <w:r w:rsidRPr="00473C65">
              <w:rPr>
                <w:rFonts w:ascii="Calibri" w:hAnsi="Calibri"/>
                <w:color w:val="000000"/>
                <w:lang w:eastAsia="sk-SK"/>
              </w:rPr>
              <w:t>43,3%</w:t>
            </w:r>
          </w:p>
        </w:tc>
        <w:tc>
          <w:tcPr>
            <w:tcW w:w="1347" w:type="dxa"/>
            <w:tcBorders>
              <w:top w:val="nil"/>
              <w:left w:val="single" w:sz="18" w:space="0" w:color="C00000"/>
              <w:bottom w:val="single" w:sz="4" w:space="0" w:color="auto"/>
              <w:right w:val="single" w:sz="4" w:space="0" w:color="auto"/>
            </w:tcBorders>
            <w:shd w:val="clear" w:color="000000" w:fill="C2D69A"/>
            <w:noWrap/>
            <w:vAlign w:val="center"/>
            <w:hideMark/>
          </w:tcPr>
          <w:p w:rsidR="002D3D93" w:rsidRPr="00473C65" w:rsidRDefault="002D3D93" w:rsidP="00473C65">
            <w:pPr>
              <w:spacing w:line="240" w:lineRule="auto"/>
              <w:jc w:val="center"/>
              <w:rPr>
                <w:rFonts w:ascii="Calibri" w:hAnsi="Calibri"/>
                <w:bCs/>
                <w:color w:val="000000"/>
                <w:lang w:eastAsia="sk-SK"/>
              </w:rPr>
            </w:pPr>
            <w:r w:rsidRPr="00473C65">
              <w:rPr>
                <w:rFonts w:ascii="Calibri" w:hAnsi="Calibri"/>
                <w:bCs/>
                <w:color w:val="000000"/>
                <w:lang w:eastAsia="sk-SK"/>
              </w:rPr>
              <w:t>2,033</w:t>
            </w:r>
          </w:p>
        </w:tc>
        <w:tc>
          <w:tcPr>
            <w:tcW w:w="670"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color w:val="000000"/>
                <w:lang w:eastAsia="sk-SK"/>
              </w:rPr>
            </w:pPr>
            <w:r w:rsidRPr="00473C65">
              <w:rPr>
                <w:rFonts w:ascii="Calibri" w:hAnsi="Calibri"/>
                <w:color w:val="000000"/>
                <w:lang w:eastAsia="sk-SK"/>
              </w:rPr>
              <w:t>1</w:t>
            </w:r>
          </w:p>
        </w:tc>
        <w:tc>
          <w:tcPr>
            <w:tcW w:w="1134"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lang w:eastAsia="sk-SK"/>
              </w:rPr>
            </w:pPr>
            <w:r w:rsidRPr="00473C65">
              <w:rPr>
                <w:rFonts w:ascii="Calibri" w:hAnsi="Calibri"/>
                <w:lang w:eastAsia="sk-SK"/>
              </w:rPr>
              <w:t>13</w:t>
            </w:r>
          </w:p>
        </w:tc>
        <w:tc>
          <w:tcPr>
            <w:tcW w:w="1173"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lang w:eastAsia="sk-SK"/>
              </w:rPr>
            </w:pPr>
            <w:r w:rsidRPr="00473C65">
              <w:rPr>
                <w:rFonts w:ascii="Calibri" w:hAnsi="Calibri"/>
                <w:lang w:eastAsia="sk-SK"/>
              </w:rPr>
              <w:t>43,3%</w:t>
            </w:r>
          </w:p>
        </w:tc>
      </w:tr>
      <w:tr w:rsidR="002D3D93" w:rsidRPr="00473C65" w:rsidTr="002D3D93">
        <w:trPr>
          <w:trHeight w:val="315"/>
          <w:jc w:val="center"/>
        </w:trPr>
        <w:tc>
          <w:tcPr>
            <w:tcW w:w="2194" w:type="dxa"/>
            <w:tcBorders>
              <w:top w:val="nil"/>
              <w:left w:val="single" w:sz="18" w:space="0" w:color="auto"/>
              <w:bottom w:val="single" w:sz="4" w:space="0" w:color="auto"/>
              <w:right w:val="single" w:sz="18" w:space="0" w:color="C00000"/>
            </w:tcBorders>
            <w:shd w:val="clear" w:color="auto" w:fill="auto"/>
            <w:noWrap/>
            <w:vAlign w:val="center"/>
            <w:hideMark/>
          </w:tcPr>
          <w:p w:rsidR="002D3D93" w:rsidRPr="00473C65" w:rsidRDefault="002D3D93" w:rsidP="00473C65">
            <w:pPr>
              <w:spacing w:line="240" w:lineRule="auto"/>
              <w:jc w:val="left"/>
              <w:rPr>
                <w:rFonts w:ascii="Calibri" w:hAnsi="Calibri"/>
                <w:color w:val="000000"/>
                <w:lang w:eastAsia="sk-SK"/>
              </w:rPr>
            </w:pPr>
            <w:r w:rsidRPr="00473C65">
              <w:rPr>
                <w:rFonts w:ascii="Calibri" w:hAnsi="Calibri"/>
                <w:color w:val="000000"/>
                <w:lang w:eastAsia="sk-SK"/>
              </w:rPr>
              <w:t>(3)rozhlas</w:t>
            </w:r>
          </w:p>
        </w:tc>
        <w:tc>
          <w:tcPr>
            <w:tcW w:w="1074" w:type="dxa"/>
            <w:tcBorders>
              <w:top w:val="nil"/>
              <w:left w:val="single" w:sz="18" w:space="0" w:color="C00000"/>
              <w:bottom w:val="single" w:sz="4" w:space="0" w:color="auto"/>
              <w:right w:val="single" w:sz="4" w:space="0" w:color="auto"/>
            </w:tcBorders>
            <w:shd w:val="clear" w:color="000000" w:fill="92D050"/>
            <w:noWrap/>
            <w:vAlign w:val="center"/>
            <w:hideMark/>
          </w:tcPr>
          <w:p w:rsidR="002D3D93" w:rsidRPr="00473C65" w:rsidRDefault="002D3D93" w:rsidP="00473C65">
            <w:pPr>
              <w:spacing w:line="240" w:lineRule="auto"/>
              <w:jc w:val="center"/>
              <w:rPr>
                <w:rFonts w:ascii="Calibri" w:hAnsi="Calibri"/>
                <w:color w:val="000000"/>
                <w:lang w:eastAsia="sk-SK"/>
              </w:rPr>
            </w:pPr>
            <w:r w:rsidRPr="00473C65">
              <w:rPr>
                <w:rFonts w:ascii="Calibri" w:hAnsi="Calibri"/>
                <w:color w:val="000000"/>
                <w:lang w:eastAsia="sk-SK"/>
              </w:rPr>
              <w:t>3</w:t>
            </w:r>
          </w:p>
        </w:tc>
        <w:tc>
          <w:tcPr>
            <w:tcW w:w="992" w:type="dxa"/>
            <w:tcBorders>
              <w:top w:val="nil"/>
              <w:left w:val="nil"/>
              <w:bottom w:val="single" w:sz="4" w:space="0" w:color="auto"/>
              <w:right w:val="single" w:sz="18" w:space="0" w:color="C00000"/>
            </w:tcBorders>
            <w:shd w:val="clear" w:color="000000" w:fill="92D050"/>
            <w:noWrap/>
            <w:vAlign w:val="center"/>
            <w:hideMark/>
          </w:tcPr>
          <w:p w:rsidR="002D3D93" w:rsidRPr="00473C65" w:rsidRDefault="002D3D93" w:rsidP="00473C65">
            <w:pPr>
              <w:spacing w:line="240" w:lineRule="auto"/>
              <w:jc w:val="center"/>
              <w:rPr>
                <w:rFonts w:ascii="Calibri" w:hAnsi="Calibri"/>
                <w:color w:val="000000"/>
                <w:lang w:eastAsia="sk-SK"/>
              </w:rPr>
            </w:pPr>
            <w:r w:rsidRPr="00473C65">
              <w:rPr>
                <w:rFonts w:ascii="Calibri" w:hAnsi="Calibri"/>
                <w:color w:val="000000"/>
                <w:lang w:eastAsia="sk-SK"/>
              </w:rPr>
              <w:t>10,0%</w:t>
            </w:r>
          </w:p>
        </w:tc>
        <w:tc>
          <w:tcPr>
            <w:tcW w:w="1347" w:type="dxa"/>
            <w:tcBorders>
              <w:top w:val="nil"/>
              <w:left w:val="single" w:sz="18" w:space="0" w:color="C00000"/>
              <w:bottom w:val="single" w:sz="4" w:space="0" w:color="auto"/>
              <w:right w:val="single" w:sz="4" w:space="0" w:color="auto"/>
            </w:tcBorders>
            <w:shd w:val="clear" w:color="000000" w:fill="C2D69A"/>
            <w:noWrap/>
            <w:vAlign w:val="center"/>
            <w:hideMark/>
          </w:tcPr>
          <w:p w:rsidR="002D3D93" w:rsidRPr="00473C65" w:rsidRDefault="002D3D93" w:rsidP="00473C65">
            <w:pPr>
              <w:spacing w:line="240" w:lineRule="auto"/>
              <w:jc w:val="center"/>
              <w:rPr>
                <w:rFonts w:ascii="Calibri" w:hAnsi="Calibri"/>
                <w:b/>
                <w:bCs/>
                <w:color w:val="000000"/>
                <w:lang w:eastAsia="sk-SK"/>
              </w:rPr>
            </w:pPr>
            <w:r w:rsidRPr="00473C65">
              <w:rPr>
                <w:rFonts w:ascii="Calibri" w:hAnsi="Calibri"/>
                <w:b/>
                <w:bCs/>
                <w:color w:val="000000"/>
                <w:lang w:eastAsia="sk-SK"/>
              </w:rPr>
              <w:t>4,567</w:t>
            </w:r>
          </w:p>
        </w:tc>
        <w:tc>
          <w:tcPr>
            <w:tcW w:w="670"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color w:val="000000"/>
                <w:lang w:eastAsia="sk-SK"/>
              </w:rPr>
            </w:pPr>
            <w:r w:rsidRPr="00473C65">
              <w:rPr>
                <w:rFonts w:ascii="Calibri" w:hAnsi="Calibri"/>
                <w:color w:val="000000"/>
                <w:lang w:eastAsia="sk-SK"/>
              </w:rPr>
              <w:t>6</w:t>
            </w:r>
          </w:p>
        </w:tc>
        <w:tc>
          <w:tcPr>
            <w:tcW w:w="1134"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lang w:eastAsia="sk-SK"/>
              </w:rPr>
            </w:pPr>
            <w:r w:rsidRPr="00473C65">
              <w:rPr>
                <w:rFonts w:ascii="Calibri" w:hAnsi="Calibri"/>
                <w:lang w:eastAsia="sk-SK"/>
              </w:rPr>
              <w:t>14</w:t>
            </w:r>
          </w:p>
        </w:tc>
        <w:tc>
          <w:tcPr>
            <w:tcW w:w="1173"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lang w:eastAsia="sk-SK"/>
              </w:rPr>
            </w:pPr>
            <w:r w:rsidRPr="00473C65">
              <w:rPr>
                <w:rFonts w:ascii="Calibri" w:hAnsi="Calibri"/>
                <w:lang w:eastAsia="sk-SK"/>
              </w:rPr>
              <w:t>46,7%</w:t>
            </w:r>
          </w:p>
        </w:tc>
      </w:tr>
      <w:tr w:rsidR="002D3D93" w:rsidRPr="00473C65" w:rsidTr="002D3D93">
        <w:trPr>
          <w:trHeight w:val="315"/>
          <w:jc w:val="center"/>
        </w:trPr>
        <w:tc>
          <w:tcPr>
            <w:tcW w:w="2194" w:type="dxa"/>
            <w:tcBorders>
              <w:top w:val="nil"/>
              <w:left w:val="single" w:sz="18" w:space="0" w:color="auto"/>
              <w:bottom w:val="single" w:sz="4" w:space="0" w:color="auto"/>
              <w:right w:val="single" w:sz="18" w:space="0" w:color="C00000"/>
            </w:tcBorders>
            <w:shd w:val="clear" w:color="auto" w:fill="auto"/>
            <w:noWrap/>
            <w:vAlign w:val="center"/>
            <w:hideMark/>
          </w:tcPr>
          <w:p w:rsidR="002D3D93" w:rsidRPr="00473C65" w:rsidRDefault="002D3D93" w:rsidP="00473C65">
            <w:pPr>
              <w:spacing w:line="240" w:lineRule="auto"/>
              <w:jc w:val="left"/>
              <w:rPr>
                <w:rFonts w:ascii="Calibri" w:hAnsi="Calibri"/>
                <w:color w:val="000000"/>
                <w:lang w:eastAsia="sk-SK"/>
              </w:rPr>
            </w:pPr>
            <w:r w:rsidRPr="00473C65">
              <w:rPr>
                <w:rFonts w:ascii="Calibri" w:hAnsi="Calibri"/>
                <w:color w:val="000000"/>
                <w:lang w:eastAsia="sk-SK"/>
              </w:rPr>
              <w:t>(4) nástenky</w:t>
            </w:r>
          </w:p>
        </w:tc>
        <w:tc>
          <w:tcPr>
            <w:tcW w:w="1074" w:type="dxa"/>
            <w:tcBorders>
              <w:top w:val="nil"/>
              <w:left w:val="single" w:sz="18" w:space="0" w:color="C00000"/>
              <w:bottom w:val="single" w:sz="4" w:space="0" w:color="auto"/>
              <w:right w:val="single" w:sz="4" w:space="0" w:color="auto"/>
            </w:tcBorders>
            <w:shd w:val="clear" w:color="000000" w:fill="92D050"/>
            <w:noWrap/>
            <w:vAlign w:val="center"/>
            <w:hideMark/>
          </w:tcPr>
          <w:p w:rsidR="002D3D93" w:rsidRPr="00473C65" w:rsidRDefault="002D3D93" w:rsidP="00473C65">
            <w:pPr>
              <w:spacing w:line="240" w:lineRule="auto"/>
              <w:jc w:val="center"/>
              <w:rPr>
                <w:rFonts w:ascii="Calibri" w:hAnsi="Calibri"/>
                <w:b/>
                <w:color w:val="000000"/>
                <w:lang w:eastAsia="sk-SK"/>
              </w:rPr>
            </w:pPr>
            <w:r w:rsidRPr="00473C65">
              <w:rPr>
                <w:rFonts w:ascii="Calibri" w:hAnsi="Calibri"/>
                <w:b/>
                <w:color w:val="000000"/>
                <w:lang w:eastAsia="sk-SK"/>
              </w:rPr>
              <w:t>2</w:t>
            </w:r>
          </w:p>
        </w:tc>
        <w:tc>
          <w:tcPr>
            <w:tcW w:w="992" w:type="dxa"/>
            <w:tcBorders>
              <w:top w:val="nil"/>
              <w:left w:val="nil"/>
              <w:bottom w:val="single" w:sz="4" w:space="0" w:color="auto"/>
              <w:right w:val="single" w:sz="18" w:space="0" w:color="C00000"/>
            </w:tcBorders>
            <w:shd w:val="clear" w:color="000000" w:fill="92D050"/>
            <w:noWrap/>
            <w:vAlign w:val="center"/>
            <w:hideMark/>
          </w:tcPr>
          <w:p w:rsidR="002D3D93" w:rsidRPr="00473C65" w:rsidRDefault="002D3D93" w:rsidP="00473C65">
            <w:pPr>
              <w:spacing w:line="240" w:lineRule="auto"/>
              <w:jc w:val="center"/>
              <w:rPr>
                <w:rFonts w:ascii="Calibri" w:hAnsi="Calibri"/>
                <w:b/>
                <w:color w:val="000000"/>
                <w:lang w:eastAsia="sk-SK"/>
              </w:rPr>
            </w:pPr>
            <w:r w:rsidRPr="00473C65">
              <w:rPr>
                <w:rFonts w:ascii="Calibri" w:hAnsi="Calibri"/>
                <w:b/>
                <w:color w:val="000000"/>
                <w:lang w:eastAsia="sk-SK"/>
              </w:rPr>
              <w:t>6,7%</w:t>
            </w:r>
          </w:p>
        </w:tc>
        <w:tc>
          <w:tcPr>
            <w:tcW w:w="1347" w:type="dxa"/>
            <w:tcBorders>
              <w:top w:val="nil"/>
              <w:left w:val="single" w:sz="18" w:space="0" w:color="C00000"/>
              <w:bottom w:val="single" w:sz="4" w:space="0" w:color="auto"/>
              <w:right w:val="single" w:sz="4" w:space="0" w:color="auto"/>
            </w:tcBorders>
            <w:shd w:val="clear" w:color="000000" w:fill="C2D69A"/>
            <w:noWrap/>
            <w:vAlign w:val="center"/>
            <w:hideMark/>
          </w:tcPr>
          <w:p w:rsidR="002D3D93" w:rsidRPr="00473C65" w:rsidRDefault="002D3D93" w:rsidP="00473C65">
            <w:pPr>
              <w:spacing w:line="240" w:lineRule="auto"/>
              <w:jc w:val="center"/>
              <w:rPr>
                <w:rFonts w:ascii="Calibri" w:hAnsi="Calibri"/>
                <w:bCs/>
                <w:color w:val="000000"/>
                <w:lang w:eastAsia="sk-SK"/>
              </w:rPr>
            </w:pPr>
            <w:r w:rsidRPr="00473C65">
              <w:rPr>
                <w:rFonts w:ascii="Calibri" w:hAnsi="Calibri"/>
                <w:bCs/>
                <w:color w:val="000000"/>
                <w:lang w:eastAsia="sk-SK"/>
              </w:rPr>
              <w:t>4,533</w:t>
            </w:r>
          </w:p>
        </w:tc>
        <w:tc>
          <w:tcPr>
            <w:tcW w:w="670"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color w:val="000000"/>
                <w:lang w:eastAsia="sk-SK"/>
              </w:rPr>
            </w:pPr>
            <w:r w:rsidRPr="00473C65">
              <w:rPr>
                <w:rFonts w:ascii="Calibri" w:hAnsi="Calibri"/>
                <w:color w:val="000000"/>
                <w:lang w:eastAsia="sk-SK"/>
              </w:rPr>
              <w:t>6</w:t>
            </w:r>
          </w:p>
        </w:tc>
        <w:tc>
          <w:tcPr>
            <w:tcW w:w="1134"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lang w:eastAsia="sk-SK"/>
              </w:rPr>
            </w:pPr>
            <w:r w:rsidRPr="00473C65">
              <w:rPr>
                <w:rFonts w:ascii="Calibri" w:hAnsi="Calibri"/>
                <w:lang w:eastAsia="sk-SK"/>
              </w:rPr>
              <w:t>11</w:t>
            </w:r>
          </w:p>
        </w:tc>
        <w:tc>
          <w:tcPr>
            <w:tcW w:w="1173"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lang w:eastAsia="sk-SK"/>
              </w:rPr>
            </w:pPr>
            <w:r w:rsidRPr="00473C65">
              <w:rPr>
                <w:rFonts w:ascii="Calibri" w:hAnsi="Calibri"/>
                <w:lang w:eastAsia="sk-SK"/>
              </w:rPr>
              <w:t>36,7%</w:t>
            </w:r>
          </w:p>
        </w:tc>
      </w:tr>
      <w:tr w:rsidR="002D3D93" w:rsidRPr="00473C65" w:rsidTr="002D3D93">
        <w:trPr>
          <w:trHeight w:val="315"/>
          <w:jc w:val="center"/>
        </w:trPr>
        <w:tc>
          <w:tcPr>
            <w:tcW w:w="2194" w:type="dxa"/>
            <w:tcBorders>
              <w:top w:val="nil"/>
              <w:left w:val="single" w:sz="18" w:space="0" w:color="auto"/>
              <w:bottom w:val="single" w:sz="4" w:space="0" w:color="auto"/>
              <w:right w:val="single" w:sz="18" w:space="0" w:color="C00000"/>
            </w:tcBorders>
            <w:shd w:val="clear" w:color="auto" w:fill="auto"/>
            <w:noWrap/>
            <w:vAlign w:val="center"/>
            <w:hideMark/>
          </w:tcPr>
          <w:p w:rsidR="002D3D93" w:rsidRPr="00473C65" w:rsidRDefault="002D3D93" w:rsidP="00473C65">
            <w:pPr>
              <w:spacing w:line="240" w:lineRule="auto"/>
              <w:jc w:val="left"/>
              <w:rPr>
                <w:rFonts w:ascii="Calibri" w:hAnsi="Calibri"/>
                <w:color w:val="000000"/>
                <w:lang w:eastAsia="sk-SK"/>
              </w:rPr>
            </w:pPr>
            <w:r w:rsidRPr="00473C65">
              <w:rPr>
                <w:rFonts w:ascii="Calibri" w:hAnsi="Calibri"/>
                <w:color w:val="000000"/>
                <w:lang w:eastAsia="sk-SK"/>
              </w:rPr>
              <w:t>(5) porady a schôdze</w:t>
            </w:r>
          </w:p>
        </w:tc>
        <w:tc>
          <w:tcPr>
            <w:tcW w:w="1074" w:type="dxa"/>
            <w:tcBorders>
              <w:top w:val="nil"/>
              <w:left w:val="single" w:sz="18" w:space="0" w:color="C00000"/>
              <w:bottom w:val="single" w:sz="4" w:space="0" w:color="auto"/>
              <w:right w:val="single" w:sz="4" w:space="0" w:color="auto"/>
            </w:tcBorders>
            <w:shd w:val="clear" w:color="000000" w:fill="92D050"/>
            <w:noWrap/>
            <w:vAlign w:val="center"/>
            <w:hideMark/>
          </w:tcPr>
          <w:p w:rsidR="002D3D93" w:rsidRPr="00473C65" w:rsidRDefault="002D3D93" w:rsidP="00473C65">
            <w:pPr>
              <w:spacing w:line="240" w:lineRule="auto"/>
              <w:jc w:val="center"/>
              <w:rPr>
                <w:rFonts w:ascii="Calibri" w:hAnsi="Calibri"/>
                <w:b/>
                <w:color w:val="000000"/>
                <w:lang w:eastAsia="sk-SK"/>
              </w:rPr>
            </w:pPr>
            <w:r w:rsidRPr="00473C65">
              <w:rPr>
                <w:rFonts w:ascii="Calibri" w:hAnsi="Calibri"/>
                <w:b/>
                <w:color w:val="000000"/>
                <w:lang w:eastAsia="sk-SK"/>
              </w:rPr>
              <w:t>17</w:t>
            </w:r>
          </w:p>
        </w:tc>
        <w:tc>
          <w:tcPr>
            <w:tcW w:w="992" w:type="dxa"/>
            <w:tcBorders>
              <w:top w:val="nil"/>
              <w:left w:val="nil"/>
              <w:bottom w:val="single" w:sz="4" w:space="0" w:color="auto"/>
              <w:right w:val="single" w:sz="18" w:space="0" w:color="C00000"/>
            </w:tcBorders>
            <w:shd w:val="clear" w:color="000000" w:fill="92D050"/>
            <w:noWrap/>
            <w:vAlign w:val="center"/>
            <w:hideMark/>
          </w:tcPr>
          <w:p w:rsidR="002D3D93" w:rsidRPr="00473C65" w:rsidRDefault="002D3D93" w:rsidP="00473C65">
            <w:pPr>
              <w:spacing w:line="240" w:lineRule="auto"/>
              <w:jc w:val="center"/>
              <w:rPr>
                <w:rFonts w:ascii="Calibri" w:hAnsi="Calibri"/>
                <w:b/>
                <w:color w:val="000000"/>
                <w:lang w:eastAsia="sk-SK"/>
              </w:rPr>
            </w:pPr>
            <w:r w:rsidRPr="00473C65">
              <w:rPr>
                <w:rFonts w:ascii="Calibri" w:hAnsi="Calibri"/>
                <w:b/>
                <w:color w:val="000000"/>
                <w:lang w:eastAsia="sk-SK"/>
              </w:rPr>
              <w:t>56,7%</w:t>
            </w:r>
          </w:p>
        </w:tc>
        <w:tc>
          <w:tcPr>
            <w:tcW w:w="1347" w:type="dxa"/>
            <w:tcBorders>
              <w:top w:val="nil"/>
              <w:left w:val="single" w:sz="18" w:space="0" w:color="C00000"/>
              <w:bottom w:val="single" w:sz="4" w:space="0" w:color="auto"/>
              <w:right w:val="single" w:sz="4" w:space="0" w:color="auto"/>
            </w:tcBorders>
            <w:shd w:val="clear" w:color="000000" w:fill="C2D69A"/>
            <w:noWrap/>
            <w:vAlign w:val="center"/>
            <w:hideMark/>
          </w:tcPr>
          <w:p w:rsidR="002D3D93" w:rsidRPr="00473C65" w:rsidRDefault="002D3D93" w:rsidP="00473C65">
            <w:pPr>
              <w:spacing w:line="240" w:lineRule="auto"/>
              <w:jc w:val="center"/>
              <w:rPr>
                <w:rFonts w:ascii="Calibri" w:hAnsi="Calibri"/>
                <w:b/>
                <w:bCs/>
                <w:color w:val="000000"/>
                <w:lang w:eastAsia="sk-SK"/>
              </w:rPr>
            </w:pPr>
            <w:r w:rsidRPr="00473C65">
              <w:rPr>
                <w:rFonts w:ascii="Calibri" w:hAnsi="Calibri"/>
                <w:b/>
                <w:bCs/>
                <w:color w:val="000000"/>
                <w:lang w:eastAsia="sk-SK"/>
              </w:rPr>
              <w:t>2,1</w:t>
            </w:r>
          </w:p>
        </w:tc>
        <w:tc>
          <w:tcPr>
            <w:tcW w:w="670"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b/>
                <w:color w:val="000000"/>
                <w:lang w:eastAsia="sk-SK"/>
              </w:rPr>
            </w:pPr>
            <w:r w:rsidRPr="00473C65">
              <w:rPr>
                <w:rFonts w:ascii="Calibri" w:hAnsi="Calibri"/>
                <w:b/>
                <w:color w:val="000000"/>
                <w:lang w:eastAsia="sk-SK"/>
              </w:rPr>
              <w:t>1</w:t>
            </w:r>
          </w:p>
        </w:tc>
        <w:tc>
          <w:tcPr>
            <w:tcW w:w="1134"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b/>
                <w:lang w:eastAsia="sk-SK"/>
              </w:rPr>
            </w:pPr>
            <w:r w:rsidRPr="00473C65">
              <w:rPr>
                <w:rFonts w:ascii="Calibri" w:hAnsi="Calibri"/>
                <w:b/>
                <w:lang w:eastAsia="sk-SK"/>
              </w:rPr>
              <w:t>17</w:t>
            </w:r>
          </w:p>
        </w:tc>
        <w:tc>
          <w:tcPr>
            <w:tcW w:w="1173"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b/>
                <w:lang w:eastAsia="sk-SK"/>
              </w:rPr>
            </w:pPr>
            <w:r w:rsidRPr="00473C65">
              <w:rPr>
                <w:rFonts w:ascii="Calibri" w:hAnsi="Calibri"/>
                <w:b/>
                <w:lang w:eastAsia="sk-SK"/>
              </w:rPr>
              <w:t>56,7%</w:t>
            </w:r>
          </w:p>
        </w:tc>
      </w:tr>
      <w:tr w:rsidR="002D3D93" w:rsidRPr="00473C65" w:rsidTr="002D3D93">
        <w:trPr>
          <w:trHeight w:val="315"/>
          <w:jc w:val="center"/>
        </w:trPr>
        <w:tc>
          <w:tcPr>
            <w:tcW w:w="2194" w:type="dxa"/>
            <w:tcBorders>
              <w:top w:val="nil"/>
              <w:left w:val="single" w:sz="18" w:space="0" w:color="auto"/>
              <w:bottom w:val="single" w:sz="4" w:space="0" w:color="auto"/>
              <w:right w:val="single" w:sz="18" w:space="0" w:color="C00000"/>
            </w:tcBorders>
            <w:shd w:val="clear" w:color="auto" w:fill="auto"/>
            <w:noWrap/>
            <w:vAlign w:val="center"/>
            <w:hideMark/>
          </w:tcPr>
          <w:p w:rsidR="002D3D93" w:rsidRPr="00473C65" w:rsidRDefault="002D3D93" w:rsidP="00473C65">
            <w:pPr>
              <w:spacing w:line="240" w:lineRule="auto"/>
              <w:jc w:val="left"/>
              <w:rPr>
                <w:rFonts w:ascii="Calibri" w:hAnsi="Calibri"/>
                <w:color w:val="000000"/>
                <w:lang w:eastAsia="sk-SK"/>
              </w:rPr>
            </w:pPr>
            <w:r w:rsidRPr="00473C65">
              <w:rPr>
                <w:rFonts w:ascii="Calibri" w:hAnsi="Calibri"/>
                <w:color w:val="000000"/>
                <w:lang w:eastAsia="sk-SK"/>
              </w:rPr>
              <w:t>(6) telefón</w:t>
            </w:r>
          </w:p>
        </w:tc>
        <w:tc>
          <w:tcPr>
            <w:tcW w:w="1074" w:type="dxa"/>
            <w:tcBorders>
              <w:top w:val="nil"/>
              <w:left w:val="single" w:sz="18" w:space="0" w:color="C00000"/>
              <w:bottom w:val="single" w:sz="4" w:space="0" w:color="auto"/>
              <w:right w:val="single" w:sz="4" w:space="0" w:color="auto"/>
            </w:tcBorders>
            <w:shd w:val="clear" w:color="000000" w:fill="92D050"/>
            <w:noWrap/>
            <w:vAlign w:val="center"/>
            <w:hideMark/>
          </w:tcPr>
          <w:p w:rsidR="002D3D93" w:rsidRPr="00473C65" w:rsidRDefault="002D3D93" w:rsidP="00473C65">
            <w:pPr>
              <w:spacing w:line="240" w:lineRule="auto"/>
              <w:jc w:val="center"/>
              <w:rPr>
                <w:rFonts w:ascii="Calibri" w:hAnsi="Calibri"/>
                <w:color w:val="000000"/>
                <w:lang w:eastAsia="sk-SK"/>
              </w:rPr>
            </w:pPr>
            <w:r w:rsidRPr="00473C65">
              <w:rPr>
                <w:rFonts w:ascii="Calibri" w:hAnsi="Calibri"/>
                <w:color w:val="000000"/>
                <w:lang w:eastAsia="sk-SK"/>
              </w:rPr>
              <w:t>13</w:t>
            </w:r>
          </w:p>
        </w:tc>
        <w:tc>
          <w:tcPr>
            <w:tcW w:w="992" w:type="dxa"/>
            <w:tcBorders>
              <w:top w:val="nil"/>
              <w:left w:val="nil"/>
              <w:bottom w:val="single" w:sz="4" w:space="0" w:color="auto"/>
              <w:right w:val="single" w:sz="18" w:space="0" w:color="C00000"/>
            </w:tcBorders>
            <w:shd w:val="clear" w:color="000000" w:fill="92D050"/>
            <w:noWrap/>
            <w:vAlign w:val="center"/>
            <w:hideMark/>
          </w:tcPr>
          <w:p w:rsidR="002D3D93" w:rsidRPr="00473C65" w:rsidRDefault="002D3D93" w:rsidP="00473C65">
            <w:pPr>
              <w:spacing w:line="240" w:lineRule="auto"/>
              <w:jc w:val="center"/>
              <w:rPr>
                <w:rFonts w:ascii="Calibri" w:hAnsi="Calibri"/>
                <w:color w:val="000000"/>
                <w:lang w:eastAsia="sk-SK"/>
              </w:rPr>
            </w:pPr>
            <w:r w:rsidRPr="00473C65">
              <w:rPr>
                <w:rFonts w:ascii="Calibri" w:hAnsi="Calibri"/>
                <w:color w:val="000000"/>
                <w:lang w:eastAsia="sk-SK"/>
              </w:rPr>
              <w:t>43,3%</w:t>
            </w:r>
          </w:p>
        </w:tc>
        <w:tc>
          <w:tcPr>
            <w:tcW w:w="1347" w:type="dxa"/>
            <w:tcBorders>
              <w:top w:val="nil"/>
              <w:left w:val="single" w:sz="18" w:space="0" w:color="C00000"/>
              <w:bottom w:val="single" w:sz="4" w:space="0" w:color="auto"/>
              <w:right w:val="single" w:sz="4" w:space="0" w:color="auto"/>
            </w:tcBorders>
            <w:shd w:val="clear" w:color="000000" w:fill="C2D69A"/>
            <w:noWrap/>
            <w:vAlign w:val="center"/>
            <w:hideMark/>
          </w:tcPr>
          <w:p w:rsidR="002D3D93" w:rsidRPr="00473C65" w:rsidRDefault="002D3D93" w:rsidP="00473C65">
            <w:pPr>
              <w:spacing w:line="240" w:lineRule="auto"/>
              <w:jc w:val="center"/>
              <w:rPr>
                <w:rFonts w:ascii="Calibri" w:hAnsi="Calibri"/>
                <w:bCs/>
                <w:color w:val="000000"/>
                <w:lang w:eastAsia="sk-SK"/>
              </w:rPr>
            </w:pPr>
            <w:r w:rsidRPr="00473C65">
              <w:rPr>
                <w:rFonts w:ascii="Calibri" w:hAnsi="Calibri"/>
                <w:bCs/>
                <w:color w:val="000000"/>
                <w:lang w:eastAsia="sk-SK"/>
              </w:rPr>
              <w:t>2,2</w:t>
            </w:r>
          </w:p>
        </w:tc>
        <w:tc>
          <w:tcPr>
            <w:tcW w:w="670"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color w:val="000000"/>
                <w:lang w:eastAsia="sk-SK"/>
              </w:rPr>
            </w:pPr>
            <w:r w:rsidRPr="00473C65">
              <w:rPr>
                <w:rFonts w:ascii="Calibri" w:hAnsi="Calibri"/>
                <w:color w:val="000000"/>
                <w:lang w:eastAsia="sk-SK"/>
              </w:rPr>
              <w:t>1</w:t>
            </w:r>
          </w:p>
        </w:tc>
        <w:tc>
          <w:tcPr>
            <w:tcW w:w="1134"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lang w:eastAsia="sk-SK"/>
              </w:rPr>
            </w:pPr>
            <w:r w:rsidRPr="00473C65">
              <w:rPr>
                <w:rFonts w:ascii="Calibri" w:hAnsi="Calibri"/>
                <w:lang w:eastAsia="sk-SK"/>
              </w:rPr>
              <w:t>13</w:t>
            </w:r>
          </w:p>
        </w:tc>
        <w:tc>
          <w:tcPr>
            <w:tcW w:w="1173"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lang w:eastAsia="sk-SK"/>
              </w:rPr>
            </w:pPr>
            <w:r w:rsidRPr="00473C65">
              <w:rPr>
                <w:rFonts w:ascii="Calibri" w:hAnsi="Calibri"/>
                <w:lang w:eastAsia="sk-SK"/>
              </w:rPr>
              <w:t>43,3%</w:t>
            </w:r>
          </w:p>
        </w:tc>
      </w:tr>
      <w:tr w:rsidR="002D3D93" w:rsidRPr="00473C65" w:rsidTr="002D3D93">
        <w:trPr>
          <w:trHeight w:val="315"/>
          <w:jc w:val="center"/>
        </w:trPr>
        <w:tc>
          <w:tcPr>
            <w:tcW w:w="2194" w:type="dxa"/>
            <w:tcBorders>
              <w:top w:val="nil"/>
              <w:left w:val="single" w:sz="18" w:space="0" w:color="auto"/>
              <w:bottom w:val="single" w:sz="18" w:space="0" w:color="auto"/>
              <w:right w:val="single" w:sz="18" w:space="0" w:color="C00000"/>
            </w:tcBorders>
            <w:shd w:val="clear" w:color="auto" w:fill="auto"/>
            <w:noWrap/>
            <w:vAlign w:val="center"/>
            <w:hideMark/>
          </w:tcPr>
          <w:p w:rsidR="002D3D93" w:rsidRPr="00473C65" w:rsidRDefault="002D3D93" w:rsidP="00473C65">
            <w:pPr>
              <w:spacing w:line="240" w:lineRule="auto"/>
              <w:jc w:val="left"/>
              <w:rPr>
                <w:rFonts w:ascii="Calibri" w:hAnsi="Calibri"/>
                <w:color w:val="000000"/>
                <w:lang w:eastAsia="sk-SK"/>
              </w:rPr>
            </w:pPr>
            <w:r w:rsidRPr="00473C65">
              <w:rPr>
                <w:rFonts w:ascii="Calibri" w:hAnsi="Calibri"/>
                <w:color w:val="000000"/>
                <w:lang w:eastAsia="sk-SK"/>
              </w:rPr>
              <w:t>(7) iné...</w:t>
            </w:r>
          </w:p>
        </w:tc>
        <w:tc>
          <w:tcPr>
            <w:tcW w:w="1074" w:type="dxa"/>
            <w:tcBorders>
              <w:top w:val="nil"/>
              <w:left w:val="single" w:sz="18" w:space="0" w:color="C00000"/>
              <w:bottom w:val="single" w:sz="18" w:space="0" w:color="C00000"/>
              <w:right w:val="single" w:sz="4" w:space="0" w:color="auto"/>
            </w:tcBorders>
            <w:shd w:val="clear" w:color="000000" w:fill="92D050"/>
            <w:noWrap/>
            <w:vAlign w:val="center"/>
            <w:hideMark/>
          </w:tcPr>
          <w:p w:rsidR="002D3D93" w:rsidRPr="00473C65" w:rsidRDefault="002D3D93" w:rsidP="00473C65">
            <w:pPr>
              <w:spacing w:line="240" w:lineRule="auto"/>
              <w:jc w:val="center"/>
              <w:rPr>
                <w:rFonts w:ascii="Calibri" w:hAnsi="Calibri"/>
                <w:color w:val="000000"/>
                <w:lang w:eastAsia="sk-SK"/>
              </w:rPr>
            </w:pPr>
            <w:r w:rsidRPr="00473C65">
              <w:rPr>
                <w:rFonts w:ascii="Calibri" w:hAnsi="Calibri"/>
                <w:color w:val="000000"/>
                <w:lang w:eastAsia="sk-SK"/>
              </w:rPr>
              <w:t>2</w:t>
            </w:r>
          </w:p>
        </w:tc>
        <w:tc>
          <w:tcPr>
            <w:tcW w:w="992" w:type="dxa"/>
            <w:tcBorders>
              <w:top w:val="nil"/>
              <w:left w:val="nil"/>
              <w:bottom w:val="single" w:sz="18" w:space="0" w:color="C00000"/>
              <w:right w:val="single" w:sz="18" w:space="0" w:color="C00000"/>
            </w:tcBorders>
            <w:shd w:val="clear" w:color="000000" w:fill="92D050"/>
            <w:noWrap/>
            <w:vAlign w:val="center"/>
            <w:hideMark/>
          </w:tcPr>
          <w:p w:rsidR="002D3D93" w:rsidRPr="00473C65" w:rsidRDefault="002D3D93" w:rsidP="00473C65">
            <w:pPr>
              <w:spacing w:line="240" w:lineRule="auto"/>
              <w:jc w:val="center"/>
              <w:rPr>
                <w:rFonts w:ascii="Calibri" w:hAnsi="Calibri"/>
                <w:color w:val="000000"/>
                <w:lang w:eastAsia="sk-SK"/>
              </w:rPr>
            </w:pPr>
            <w:r w:rsidRPr="00473C65">
              <w:rPr>
                <w:rFonts w:ascii="Calibri" w:hAnsi="Calibri"/>
                <w:color w:val="000000"/>
                <w:lang w:eastAsia="sk-SK"/>
              </w:rPr>
              <w:t>6,7%</w:t>
            </w:r>
          </w:p>
        </w:tc>
        <w:tc>
          <w:tcPr>
            <w:tcW w:w="1347" w:type="dxa"/>
            <w:tcBorders>
              <w:top w:val="nil"/>
              <w:left w:val="single" w:sz="18" w:space="0" w:color="C00000"/>
              <w:bottom w:val="single" w:sz="4" w:space="0" w:color="auto"/>
              <w:right w:val="single" w:sz="4" w:space="0" w:color="auto"/>
            </w:tcBorders>
            <w:shd w:val="clear" w:color="000000" w:fill="C2D69A"/>
            <w:noWrap/>
            <w:vAlign w:val="center"/>
            <w:hideMark/>
          </w:tcPr>
          <w:p w:rsidR="002D3D93" w:rsidRPr="00473C65" w:rsidRDefault="002D3D93" w:rsidP="00473C65">
            <w:pPr>
              <w:spacing w:line="240" w:lineRule="auto"/>
              <w:jc w:val="center"/>
              <w:rPr>
                <w:rFonts w:ascii="Calibri" w:hAnsi="Calibri"/>
                <w:bCs/>
                <w:color w:val="000000"/>
                <w:lang w:eastAsia="sk-SK"/>
              </w:rPr>
            </w:pPr>
            <w:r w:rsidRPr="00473C65">
              <w:rPr>
                <w:rFonts w:ascii="Calibri" w:hAnsi="Calibri"/>
                <w:bCs/>
                <w:color w:val="000000"/>
                <w:lang w:eastAsia="sk-SK"/>
              </w:rPr>
              <w:t>1,1</w:t>
            </w:r>
          </w:p>
        </w:tc>
        <w:tc>
          <w:tcPr>
            <w:tcW w:w="670"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color w:val="000000"/>
                <w:lang w:eastAsia="sk-SK"/>
              </w:rPr>
            </w:pPr>
            <w:r w:rsidRPr="00473C65">
              <w:rPr>
                <w:rFonts w:ascii="Calibri" w:hAnsi="Calibri"/>
                <w:color w:val="000000"/>
                <w:lang w:eastAsia="sk-SK"/>
              </w:rPr>
              <w:t>6</w:t>
            </w:r>
          </w:p>
        </w:tc>
        <w:tc>
          <w:tcPr>
            <w:tcW w:w="1134"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lang w:eastAsia="sk-SK"/>
              </w:rPr>
            </w:pPr>
            <w:r w:rsidRPr="00473C65">
              <w:rPr>
                <w:rFonts w:ascii="Calibri" w:hAnsi="Calibri"/>
                <w:lang w:eastAsia="sk-SK"/>
              </w:rPr>
              <w:t>2</w:t>
            </w:r>
          </w:p>
        </w:tc>
        <w:tc>
          <w:tcPr>
            <w:tcW w:w="1173" w:type="dxa"/>
            <w:tcBorders>
              <w:top w:val="nil"/>
              <w:left w:val="nil"/>
              <w:bottom w:val="single" w:sz="4" w:space="0" w:color="auto"/>
              <w:right w:val="single" w:sz="4" w:space="0" w:color="auto"/>
            </w:tcBorders>
            <w:shd w:val="clear" w:color="000000" w:fill="D7E4BC"/>
            <w:noWrap/>
            <w:vAlign w:val="center"/>
            <w:hideMark/>
          </w:tcPr>
          <w:p w:rsidR="002D3D93" w:rsidRPr="00473C65" w:rsidRDefault="002D3D93" w:rsidP="00473C65">
            <w:pPr>
              <w:spacing w:line="240" w:lineRule="auto"/>
              <w:jc w:val="center"/>
              <w:rPr>
                <w:rFonts w:ascii="Calibri" w:hAnsi="Calibri"/>
                <w:lang w:eastAsia="sk-SK"/>
              </w:rPr>
            </w:pPr>
            <w:r w:rsidRPr="00473C65">
              <w:rPr>
                <w:rFonts w:ascii="Calibri" w:hAnsi="Calibri"/>
                <w:lang w:eastAsia="sk-SK"/>
              </w:rPr>
              <w:t>6,7%</w:t>
            </w:r>
          </w:p>
        </w:tc>
      </w:tr>
    </w:tbl>
    <w:p w:rsidR="000E2F9B" w:rsidRDefault="000E2F9B" w:rsidP="000E2F9B">
      <w:pPr>
        <w:rPr>
          <w:i/>
        </w:rPr>
      </w:pPr>
      <w:r>
        <w:rPr>
          <w:i/>
        </w:rPr>
        <w:t>Tab.</w:t>
      </w:r>
      <w:r w:rsidR="003F56FC">
        <w:rPr>
          <w:i/>
        </w:rPr>
        <w:t>29</w:t>
      </w:r>
      <w:r>
        <w:rPr>
          <w:i/>
        </w:rPr>
        <w:t>: Prehľad o</w:t>
      </w:r>
      <w:r w:rsidR="00473C65">
        <w:rPr>
          <w:i/>
        </w:rPr>
        <w:t> preferovaných zdrojoch informácií N</w:t>
      </w:r>
      <w:r>
        <w:rPr>
          <w:i/>
        </w:rPr>
        <w:t>Z  v DPOP-05 (časť D).</w:t>
      </w:r>
    </w:p>
    <w:p w:rsidR="000E2F9B" w:rsidRDefault="000E2F9B" w:rsidP="000E2F9B">
      <w:pPr>
        <w:ind w:left="709"/>
        <w:rPr>
          <w:i/>
        </w:rPr>
      </w:pPr>
      <w:r w:rsidRPr="0006202A">
        <w:rPr>
          <w:b/>
          <w:i/>
        </w:rPr>
        <w:t>Hodnota – 1</w:t>
      </w:r>
      <w:r>
        <w:rPr>
          <w:i/>
        </w:rPr>
        <w:t xml:space="preserve">: </w:t>
      </w:r>
      <w:r w:rsidRPr="0006202A">
        <w:rPr>
          <w:i/>
          <w:color w:val="FF0000"/>
        </w:rPr>
        <w:t xml:space="preserve">čím </w:t>
      </w:r>
      <w:r w:rsidRPr="0006202A">
        <w:rPr>
          <w:b/>
          <w:i/>
          <w:color w:val="FF0000"/>
        </w:rPr>
        <w:t>vyššie</w:t>
      </w:r>
      <w:r w:rsidRPr="0006202A">
        <w:rPr>
          <w:i/>
          <w:color w:val="FF0000"/>
        </w:rPr>
        <w:t xml:space="preserve"> bodové ohodnotenie</w:t>
      </w:r>
      <w:r>
        <w:rPr>
          <w:i/>
        </w:rPr>
        <w:t xml:space="preserve">, je položka pre respondentov ako zdroj informácií </w:t>
      </w:r>
      <w:r w:rsidRPr="0006202A">
        <w:rPr>
          <w:i/>
          <w:color w:val="FF0000"/>
        </w:rPr>
        <w:t>dôležitejšia</w:t>
      </w:r>
      <w:r>
        <w:rPr>
          <w:i/>
        </w:rPr>
        <w:t>.</w:t>
      </w:r>
      <w:r w:rsidRPr="00DF0BEF">
        <w:rPr>
          <w:b/>
          <w:i/>
          <w:color w:val="FF0000"/>
        </w:rPr>
        <w:t xml:space="preserve"> !</w:t>
      </w:r>
    </w:p>
    <w:p w:rsidR="000E2F9B" w:rsidRPr="00AB2683" w:rsidRDefault="000E2F9B" w:rsidP="000E2F9B">
      <w:pPr>
        <w:ind w:left="709"/>
        <w:rPr>
          <w:i/>
        </w:rPr>
      </w:pPr>
      <w:r w:rsidRPr="0006202A">
        <w:rPr>
          <w:b/>
          <w:i/>
        </w:rPr>
        <w:t>Aritmetický priemer, Medián</w:t>
      </w:r>
      <w:r>
        <w:rPr>
          <w:i/>
        </w:rPr>
        <w:t xml:space="preserve"> – </w:t>
      </w:r>
      <w:r w:rsidRPr="0006202A">
        <w:rPr>
          <w:i/>
          <w:color w:val="FF0000"/>
        </w:rPr>
        <w:t xml:space="preserve">čím je hodnota </w:t>
      </w:r>
      <w:r w:rsidRPr="0006202A">
        <w:rPr>
          <w:b/>
          <w:i/>
          <w:color w:val="FF0000"/>
        </w:rPr>
        <w:t>nižšia</w:t>
      </w:r>
      <w:r>
        <w:rPr>
          <w:i/>
        </w:rPr>
        <w:t xml:space="preserve">, tým je položka pre respondentov ako zdroj informácií </w:t>
      </w:r>
      <w:r w:rsidRPr="0006202A">
        <w:rPr>
          <w:i/>
          <w:color w:val="FF0000"/>
        </w:rPr>
        <w:t>dôležitejšia</w:t>
      </w:r>
      <w:r>
        <w:rPr>
          <w:i/>
        </w:rPr>
        <w:t xml:space="preserve">. </w:t>
      </w:r>
      <w:r w:rsidRPr="00DF0BEF">
        <w:rPr>
          <w:b/>
          <w:i/>
          <w:color w:val="FF0000"/>
        </w:rPr>
        <w:t>!</w:t>
      </w:r>
    </w:p>
    <w:p w:rsidR="000E2F9B" w:rsidRDefault="000E2F9B" w:rsidP="000E2F9B">
      <w:pPr>
        <w:rPr>
          <w:b/>
        </w:rPr>
      </w:pPr>
      <w:r>
        <w:rPr>
          <w:b/>
        </w:rPr>
        <w:tab/>
      </w:r>
    </w:p>
    <w:p w:rsidR="000E2F9B" w:rsidRDefault="000E2F9B" w:rsidP="000E2F9B">
      <w:r>
        <w:rPr>
          <w:b/>
        </w:rPr>
        <w:tab/>
      </w:r>
      <w:r>
        <w:t>Vyššie uvedené výsledky v grafe a tabuľke, dosiahnuté v tretej časti dotazníku DPOP-05, časť D),  poukazujú na nasle</w:t>
      </w:r>
      <w:r w:rsidR="00473C65">
        <w:t>dovné skutočnosti u N</w:t>
      </w:r>
      <w:r>
        <w:t>Z:</w:t>
      </w:r>
    </w:p>
    <w:p w:rsidR="000E2F9B" w:rsidRDefault="000E2F9B" w:rsidP="000E2F9B">
      <w:pPr>
        <w:ind w:left="142" w:hanging="142"/>
      </w:pPr>
      <w:r>
        <w:t>* Analýza hodnoty 1 (daná okolnosť je pre respondenta rozhodujúca ak</w:t>
      </w:r>
      <w:r w:rsidR="00473C65">
        <w:t>o podstatný zdroj informácií), výpočet aritmetického priemeru a medi</w:t>
      </w:r>
      <w:r>
        <w:t xml:space="preserve">ánu u každej položky preukázali, že </w:t>
      </w:r>
      <w:r w:rsidR="00473C65">
        <w:rPr>
          <w:b/>
        </w:rPr>
        <w:t>porady a schôdze</w:t>
      </w:r>
      <w:r>
        <w:t xml:space="preserve"> opýtaní respondenti považujú za najdôležitejší zdroj informácií. (5</w:t>
      </w:r>
      <w:r w:rsidR="00473C65">
        <w:t>6,7</w:t>
      </w:r>
      <w:r>
        <w:t>%).</w:t>
      </w:r>
    </w:p>
    <w:p w:rsidR="000E2F9B" w:rsidRDefault="000E2F9B" w:rsidP="000E2F9B">
      <w:pPr>
        <w:ind w:left="142" w:hanging="142"/>
      </w:pPr>
      <w:r>
        <w:t>* Podľa daných kritérií, za najmenej podstatný zdroj informác</w:t>
      </w:r>
      <w:r w:rsidR="00473C65">
        <w:t>ií, respondenti označili položky</w:t>
      </w:r>
      <w:r>
        <w:t xml:space="preserve"> </w:t>
      </w:r>
      <w:r w:rsidR="00473C65">
        <w:rPr>
          <w:b/>
        </w:rPr>
        <w:t xml:space="preserve">nástenky </w:t>
      </w:r>
      <w:r w:rsidR="00473C65">
        <w:t xml:space="preserve"> a </w:t>
      </w:r>
      <w:r>
        <w:rPr>
          <w:b/>
        </w:rPr>
        <w:t>rozhlas</w:t>
      </w:r>
      <w:r>
        <w:t>.</w:t>
      </w:r>
    </w:p>
    <w:p w:rsidR="000E2F9B" w:rsidRDefault="000E2F9B" w:rsidP="000E2F9B"/>
    <w:p w:rsidR="000E2F9B" w:rsidRDefault="000E2F9B" w:rsidP="000E2F9B">
      <w:pPr>
        <w:rPr>
          <w:b/>
        </w:rPr>
      </w:pPr>
      <w:r>
        <w:rPr>
          <w:b/>
        </w:rPr>
        <w:tab/>
      </w:r>
      <w:r w:rsidR="00473C65">
        <w:t>Ako voliteľnú možnosť si N</w:t>
      </w:r>
      <w:r>
        <w:t>Z zvolil</w:t>
      </w:r>
      <w:r w:rsidR="00473C65">
        <w:t>i</w:t>
      </w:r>
      <w:r>
        <w:t xml:space="preserve"> ako dôležitý zdroj informácií </w:t>
      </w:r>
      <w:r w:rsidR="00473C65">
        <w:rPr>
          <w:b/>
        </w:rPr>
        <w:t xml:space="preserve">Skype </w:t>
      </w:r>
      <w:r w:rsidR="00473C65">
        <w:t>a </w:t>
      </w:r>
      <w:r w:rsidR="00473C65">
        <w:rPr>
          <w:b/>
        </w:rPr>
        <w:t>osobný kontakt</w:t>
      </w:r>
      <w:r>
        <w:rPr>
          <w:b/>
        </w:rPr>
        <w:t>.</w:t>
      </w:r>
    </w:p>
    <w:p w:rsidR="000E2F9B" w:rsidRDefault="000E2F9B" w:rsidP="00014793">
      <w:pPr>
        <w:rPr>
          <w:b/>
        </w:rPr>
      </w:pPr>
    </w:p>
    <w:p w:rsidR="008C56D6" w:rsidRDefault="008C56D6" w:rsidP="00014793">
      <w:pPr>
        <w:rPr>
          <w:b/>
        </w:rPr>
      </w:pPr>
    </w:p>
    <w:p w:rsidR="00793A65" w:rsidRDefault="00793A65" w:rsidP="00793A65">
      <w:pPr>
        <w:pStyle w:val="Nadpis9"/>
      </w:pPr>
      <w:r>
        <w:t>5.6.</w:t>
      </w:r>
      <w:r w:rsidR="008F1D40">
        <w:t>4</w:t>
      </w:r>
      <w:r>
        <w:t xml:space="preserve"> Inkongruencia </w:t>
      </w:r>
    </w:p>
    <w:p w:rsidR="004906B3" w:rsidRDefault="004906B3" w:rsidP="004906B3">
      <w:r>
        <w:tab/>
        <w:t>V tejto výsledkovej časti sa zaoberám nesúladom spokojnosti s vlastnou prácou a dôležitosťou, akú jednotlivým okolnostiam respondent v práci prisudzuje (podľa DPOP-05).</w:t>
      </w:r>
    </w:p>
    <w:p w:rsidR="004906B3" w:rsidRDefault="004906B3" w:rsidP="004906B3">
      <w:r>
        <w:tab/>
        <w:t>Pri zistení inkongruencie sa stáva zaujímavým jej potenciálny vplyv na spokojnosť podľa RJSB a na dimenzie motivačného profilu podľa MP-z.</w:t>
      </w:r>
    </w:p>
    <w:p w:rsidR="008C56D6" w:rsidRDefault="008C56D6" w:rsidP="004906B3"/>
    <w:p w:rsidR="00E30C19" w:rsidRPr="00014793" w:rsidRDefault="00E30C19" w:rsidP="00014793">
      <w:pPr>
        <w:rPr>
          <w:b/>
        </w:rPr>
      </w:pPr>
      <w:r w:rsidRPr="00014793">
        <w:rPr>
          <w:b/>
        </w:rPr>
        <w:t>Miera inkongruencie spokojnosti a dôležitosti okolností práce</w:t>
      </w:r>
    </w:p>
    <w:p w:rsidR="00793A65" w:rsidRDefault="00793A65" w:rsidP="00014793">
      <w:pPr>
        <w:rPr>
          <w:u w:val="single"/>
        </w:rPr>
      </w:pPr>
      <w:r w:rsidRPr="00495A29">
        <w:rPr>
          <w:u w:val="single"/>
        </w:rPr>
        <w:t>Korelácia</w:t>
      </w:r>
    </w:p>
    <w:p w:rsidR="002B387E" w:rsidRDefault="005C5D5E" w:rsidP="005C5D5E">
      <w:r>
        <w:tab/>
        <w:t>V tejto podkapitole sú uvedené výsledky korelácie, teda miera inkongruencie medzi spokojnosťou s prácou a dôležitosťou okolností v práci, jednotlivo pre RZ a NZ.</w:t>
      </w:r>
    </w:p>
    <w:tbl>
      <w:tblPr>
        <w:tblpPr w:leftFromText="141" w:rightFromText="141" w:vertAnchor="text" w:tblpXSpec="center" w:tblpY="1"/>
        <w:tblOverlap w:val="never"/>
        <w:tblW w:w="3472" w:type="dxa"/>
        <w:tblCellMar>
          <w:left w:w="70" w:type="dxa"/>
          <w:right w:w="70" w:type="dxa"/>
        </w:tblCellMar>
        <w:tblLook w:val="04A0"/>
      </w:tblPr>
      <w:tblGrid>
        <w:gridCol w:w="360"/>
        <w:gridCol w:w="3112"/>
      </w:tblGrid>
      <w:tr w:rsidR="001D7C64" w:rsidRPr="00BB0807" w:rsidTr="001D7C64">
        <w:trPr>
          <w:trHeight w:val="300"/>
        </w:trPr>
        <w:tc>
          <w:tcPr>
            <w:tcW w:w="3472" w:type="dxa"/>
            <w:gridSpan w:val="2"/>
            <w:tcBorders>
              <w:top w:val="single" w:sz="4" w:space="0" w:color="auto"/>
              <w:left w:val="single" w:sz="4" w:space="0" w:color="auto"/>
              <w:bottom w:val="nil"/>
              <w:right w:val="single" w:sz="4" w:space="0" w:color="000000"/>
            </w:tcBorders>
            <w:shd w:val="clear" w:color="000000" w:fill="D8D8D8"/>
            <w:noWrap/>
            <w:vAlign w:val="center"/>
            <w:hideMark/>
          </w:tcPr>
          <w:p w:rsidR="001D7C64" w:rsidRPr="00BB0807" w:rsidRDefault="001D7C64" w:rsidP="005C5D5E">
            <w:pPr>
              <w:spacing w:line="240" w:lineRule="auto"/>
              <w:jc w:val="center"/>
              <w:rPr>
                <w:b/>
                <w:bCs/>
                <w:lang w:eastAsia="sk-SK"/>
              </w:rPr>
            </w:pPr>
            <w:r>
              <w:rPr>
                <w:b/>
                <w:bCs/>
                <w:lang w:eastAsia="sk-SK"/>
              </w:rPr>
              <w:t>Korelácia D a S v DPOP-05</w:t>
            </w:r>
            <w:r w:rsidRPr="00BB0807">
              <w:rPr>
                <w:b/>
                <w:bCs/>
                <w:lang w:eastAsia="sk-SK"/>
              </w:rPr>
              <w:t xml:space="preserve">   (RZ)</w:t>
            </w:r>
          </w:p>
        </w:tc>
      </w:tr>
      <w:tr w:rsidR="001D7C64" w:rsidRPr="00BB0807" w:rsidTr="001D7C64">
        <w:trPr>
          <w:trHeight w:val="30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C64" w:rsidRPr="00BB0807" w:rsidRDefault="001D7C64" w:rsidP="00E43B66">
            <w:pPr>
              <w:spacing w:line="240" w:lineRule="auto"/>
              <w:jc w:val="center"/>
              <w:rPr>
                <w:color w:val="000000"/>
                <w:sz w:val="18"/>
                <w:szCs w:val="18"/>
                <w:lang w:eastAsia="sk-SK"/>
              </w:rPr>
            </w:pPr>
          </w:p>
        </w:tc>
        <w:tc>
          <w:tcPr>
            <w:tcW w:w="3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C64" w:rsidRPr="00BB0807" w:rsidRDefault="001D7C64" w:rsidP="00E43B66">
            <w:pPr>
              <w:spacing w:line="240" w:lineRule="auto"/>
              <w:jc w:val="center"/>
              <w:rPr>
                <w:b/>
                <w:bCs/>
                <w:color w:val="000000"/>
                <w:sz w:val="18"/>
                <w:szCs w:val="18"/>
                <w:lang w:eastAsia="sk-SK"/>
              </w:rPr>
            </w:pPr>
            <w:r>
              <w:rPr>
                <w:b/>
                <w:bCs/>
                <w:color w:val="000000"/>
                <w:sz w:val="18"/>
                <w:szCs w:val="18"/>
                <w:lang w:eastAsia="sk-SK"/>
              </w:rPr>
              <w:t>D</w:t>
            </w:r>
          </w:p>
        </w:tc>
      </w:tr>
      <w:tr w:rsidR="001D7C64" w:rsidRPr="00BB0807" w:rsidTr="001D7C64">
        <w:trPr>
          <w:trHeight w:val="211"/>
        </w:trPr>
        <w:tc>
          <w:tcPr>
            <w:tcW w:w="360" w:type="dxa"/>
            <w:vMerge/>
            <w:tcBorders>
              <w:top w:val="single" w:sz="4" w:space="0" w:color="auto"/>
              <w:left w:val="single" w:sz="4" w:space="0" w:color="auto"/>
              <w:bottom w:val="single" w:sz="4" w:space="0" w:color="auto"/>
              <w:right w:val="single" w:sz="4" w:space="0" w:color="auto"/>
            </w:tcBorders>
            <w:vAlign w:val="center"/>
            <w:hideMark/>
          </w:tcPr>
          <w:p w:rsidR="001D7C64" w:rsidRPr="00BB0807" w:rsidRDefault="001D7C64" w:rsidP="00E43B66">
            <w:pPr>
              <w:spacing w:line="240" w:lineRule="auto"/>
              <w:jc w:val="left"/>
              <w:rPr>
                <w:color w:val="000000"/>
                <w:sz w:val="18"/>
                <w:szCs w:val="18"/>
                <w:lang w:eastAsia="sk-SK"/>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1D7C64" w:rsidRPr="00BB0807" w:rsidRDefault="001D7C64" w:rsidP="00E43B66">
            <w:pPr>
              <w:spacing w:line="240" w:lineRule="auto"/>
              <w:jc w:val="left"/>
              <w:rPr>
                <w:b/>
                <w:bCs/>
                <w:color w:val="000000"/>
                <w:sz w:val="18"/>
                <w:szCs w:val="18"/>
                <w:lang w:eastAsia="sk-SK"/>
              </w:rPr>
            </w:pPr>
          </w:p>
        </w:tc>
      </w:tr>
      <w:tr w:rsidR="001D7C64" w:rsidRPr="00BB0807" w:rsidTr="001D7C64">
        <w:trPr>
          <w:trHeight w:val="431"/>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1D7C64" w:rsidRPr="00BB0807" w:rsidRDefault="001D7C64" w:rsidP="00E43B66">
            <w:pPr>
              <w:spacing w:line="240" w:lineRule="auto"/>
              <w:jc w:val="center"/>
              <w:rPr>
                <w:b/>
                <w:bCs/>
                <w:sz w:val="18"/>
                <w:szCs w:val="18"/>
                <w:lang w:eastAsia="sk-SK"/>
              </w:rPr>
            </w:pPr>
            <w:r>
              <w:rPr>
                <w:b/>
                <w:bCs/>
                <w:sz w:val="18"/>
                <w:szCs w:val="18"/>
                <w:lang w:eastAsia="sk-SK"/>
              </w:rPr>
              <w:t>S</w:t>
            </w:r>
          </w:p>
        </w:tc>
        <w:tc>
          <w:tcPr>
            <w:tcW w:w="3112" w:type="dxa"/>
            <w:tcBorders>
              <w:top w:val="nil"/>
              <w:left w:val="nil"/>
              <w:bottom w:val="single" w:sz="4" w:space="0" w:color="auto"/>
              <w:right w:val="single" w:sz="4" w:space="0" w:color="auto"/>
            </w:tcBorders>
            <w:shd w:val="clear" w:color="auto" w:fill="auto"/>
            <w:noWrap/>
            <w:vAlign w:val="center"/>
            <w:hideMark/>
          </w:tcPr>
          <w:p w:rsidR="001D7C64" w:rsidRPr="001D7C64" w:rsidRDefault="001D7C64" w:rsidP="001D7C64">
            <w:pPr>
              <w:jc w:val="center"/>
              <w:rPr>
                <w:rFonts w:ascii="Calibri" w:hAnsi="Calibri"/>
                <w:color w:val="000000"/>
              </w:rPr>
            </w:pPr>
            <w:r>
              <w:rPr>
                <w:rFonts w:ascii="Calibri" w:hAnsi="Calibri"/>
                <w:color w:val="000000"/>
              </w:rPr>
              <w:t>-0,0379</w:t>
            </w:r>
          </w:p>
        </w:tc>
      </w:tr>
    </w:tbl>
    <w:p w:rsidR="001D7C64" w:rsidRDefault="005C5D5E" w:rsidP="001D7C64">
      <w:r>
        <w:br w:type="textWrapping" w:clear="all"/>
      </w:r>
      <w:r w:rsidR="001D7C64">
        <w:rPr>
          <w:i/>
        </w:rPr>
        <w:t>Tab.</w:t>
      </w:r>
      <w:r w:rsidR="003F56FC">
        <w:rPr>
          <w:i/>
        </w:rPr>
        <w:t>30</w:t>
      </w:r>
      <w:r w:rsidR="001D7C64">
        <w:rPr>
          <w:i/>
        </w:rPr>
        <w:t xml:space="preserve">: Výsledná hodnota </w:t>
      </w:r>
      <w:r w:rsidR="00A37A01">
        <w:rPr>
          <w:i/>
        </w:rPr>
        <w:t>korelácie</w:t>
      </w:r>
      <w:r w:rsidR="001D7C64">
        <w:rPr>
          <w:i/>
        </w:rPr>
        <w:t xml:space="preserve"> D a S podľa </w:t>
      </w:r>
      <w:r>
        <w:rPr>
          <w:i/>
        </w:rPr>
        <w:t>dotazníku RJSB</w:t>
      </w:r>
      <w:r w:rsidR="001D7C64">
        <w:rPr>
          <w:i/>
        </w:rPr>
        <w:t xml:space="preserve"> u RZ.</w:t>
      </w:r>
      <w:r w:rsidR="001D7C64" w:rsidRPr="001D7C64">
        <w:t xml:space="preserve"> </w:t>
      </w:r>
    </w:p>
    <w:p w:rsidR="001D7C64" w:rsidRDefault="001D7C64" w:rsidP="001D7C64"/>
    <w:tbl>
      <w:tblPr>
        <w:tblpPr w:leftFromText="141" w:rightFromText="141" w:vertAnchor="text" w:tblpXSpec="center" w:tblpY="1"/>
        <w:tblOverlap w:val="never"/>
        <w:tblW w:w="3472" w:type="dxa"/>
        <w:tblCellMar>
          <w:left w:w="70" w:type="dxa"/>
          <w:right w:w="70" w:type="dxa"/>
        </w:tblCellMar>
        <w:tblLook w:val="04A0"/>
      </w:tblPr>
      <w:tblGrid>
        <w:gridCol w:w="360"/>
        <w:gridCol w:w="3112"/>
      </w:tblGrid>
      <w:tr w:rsidR="001D7C64" w:rsidRPr="00BB0807" w:rsidTr="00E43B66">
        <w:trPr>
          <w:trHeight w:val="300"/>
        </w:trPr>
        <w:tc>
          <w:tcPr>
            <w:tcW w:w="3472" w:type="dxa"/>
            <w:gridSpan w:val="2"/>
            <w:tcBorders>
              <w:top w:val="single" w:sz="4" w:space="0" w:color="auto"/>
              <w:left w:val="single" w:sz="4" w:space="0" w:color="auto"/>
              <w:bottom w:val="nil"/>
              <w:right w:val="single" w:sz="4" w:space="0" w:color="000000"/>
            </w:tcBorders>
            <w:shd w:val="clear" w:color="000000" w:fill="D8D8D8"/>
            <w:noWrap/>
            <w:vAlign w:val="center"/>
            <w:hideMark/>
          </w:tcPr>
          <w:p w:rsidR="001D7C64" w:rsidRPr="00BB0807" w:rsidRDefault="001D7C64" w:rsidP="00E43B66">
            <w:pPr>
              <w:spacing w:line="240" w:lineRule="auto"/>
              <w:jc w:val="center"/>
              <w:rPr>
                <w:b/>
                <w:bCs/>
                <w:lang w:eastAsia="sk-SK"/>
              </w:rPr>
            </w:pPr>
            <w:r>
              <w:rPr>
                <w:b/>
                <w:bCs/>
                <w:lang w:eastAsia="sk-SK"/>
              </w:rPr>
              <w:t>Korelácia D a S v DPOP-05   (N</w:t>
            </w:r>
            <w:r w:rsidRPr="00BB0807">
              <w:rPr>
                <w:b/>
                <w:bCs/>
                <w:lang w:eastAsia="sk-SK"/>
              </w:rPr>
              <w:t>Z)</w:t>
            </w:r>
          </w:p>
        </w:tc>
      </w:tr>
      <w:tr w:rsidR="001D7C64" w:rsidRPr="00BB0807" w:rsidTr="00E43B66">
        <w:trPr>
          <w:trHeight w:val="30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C64" w:rsidRPr="00BB0807" w:rsidRDefault="001D7C64" w:rsidP="00E43B66">
            <w:pPr>
              <w:spacing w:line="240" w:lineRule="auto"/>
              <w:jc w:val="center"/>
              <w:rPr>
                <w:color w:val="000000"/>
                <w:sz w:val="18"/>
                <w:szCs w:val="18"/>
                <w:lang w:eastAsia="sk-SK"/>
              </w:rPr>
            </w:pPr>
          </w:p>
        </w:tc>
        <w:tc>
          <w:tcPr>
            <w:tcW w:w="3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C64" w:rsidRPr="00BB0807" w:rsidRDefault="001D7C64" w:rsidP="00E43B66">
            <w:pPr>
              <w:spacing w:line="240" w:lineRule="auto"/>
              <w:jc w:val="center"/>
              <w:rPr>
                <w:b/>
                <w:bCs/>
                <w:color w:val="000000"/>
                <w:sz w:val="18"/>
                <w:szCs w:val="18"/>
                <w:lang w:eastAsia="sk-SK"/>
              </w:rPr>
            </w:pPr>
            <w:r>
              <w:rPr>
                <w:b/>
                <w:bCs/>
                <w:color w:val="000000"/>
                <w:sz w:val="18"/>
                <w:szCs w:val="18"/>
                <w:lang w:eastAsia="sk-SK"/>
              </w:rPr>
              <w:t>D</w:t>
            </w:r>
          </w:p>
        </w:tc>
      </w:tr>
      <w:tr w:rsidR="001D7C64" w:rsidRPr="00BB0807" w:rsidTr="00E43B66">
        <w:trPr>
          <w:trHeight w:val="211"/>
        </w:trPr>
        <w:tc>
          <w:tcPr>
            <w:tcW w:w="360" w:type="dxa"/>
            <w:vMerge/>
            <w:tcBorders>
              <w:top w:val="single" w:sz="4" w:space="0" w:color="auto"/>
              <w:left w:val="single" w:sz="4" w:space="0" w:color="auto"/>
              <w:bottom w:val="single" w:sz="4" w:space="0" w:color="auto"/>
              <w:right w:val="single" w:sz="4" w:space="0" w:color="auto"/>
            </w:tcBorders>
            <w:vAlign w:val="center"/>
            <w:hideMark/>
          </w:tcPr>
          <w:p w:rsidR="001D7C64" w:rsidRPr="00BB0807" w:rsidRDefault="001D7C64" w:rsidP="00E43B66">
            <w:pPr>
              <w:spacing w:line="240" w:lineRule="auto"/>
              <w:jc w:val="left"/>
              <w:rPr>
                <w:color w:val="000000"/>
                <w:sz w:val="18"/>
                <w:szCs w:val="18"/>
                <w:lang w:eastAsia="sk-SK"/>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1D7C64" w:rsidRPr="00BB0807" w:rsidRDefault="001D7C64" w:rsidP="00E43B66">
            <w:pPr>
              <w:spacing w:line="240" w:lineRule="auto"/>
              <w:jc w:val="left"/>
              <w:rPr>
                <w:b/>
                <w:bCs/>
                <w:color w:val="000000"/>
                <w:sz w:val="18"/>
                <w:szCs w:val="18"/>
                <w:lang w:eastAsia="sk-SK"/>
              </w:rPr>
            </w:pPr>
          </w:p>
        </w:tc>
      </w:tr>
      <w:tr w:rsidR="001D7C64" w:rsidRPr="00BB0807" w:rsidTr="00E43B66">
        <w:trPr>
          <w:trHeight w:val="431"/>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1D7C64" w:rsidRPr="00BB0807" w:rsidRDefault="001D7C64" w:rsidP="00E43B66">
            <w:pPr>
              <w:spacing w:line="240" w:lineRule="auto"/>
              <w:jc w:val="center"/>
              <w:rPr>
                <w:b/>
                <w:bCs/>
                <w:sz w:val="18"/>
                <w:szCs w:val="18"/>
                <w:lang w:eastAsia="sk-SK"/>
              </w:rPr>
            </w:pPr>
            <w:r>
              <w:rPr>
                <w:b/>
                <w:bCs/>
                <w:sz w:val="18"/>
                <w:szCs w:val="18"/>
                <w:lang w:eastAsia="sk-SK"/>
              </w:rPr>
              <w:t>S</w:t>
            </w:r>
          </w:p>
        </w:tc>
        <w:tc>
          <w:tcPr>
            <w:tcW w:w="3112" w:type="dxa"/>
            <w:tcBorders>
              <w:top w:val="nil"/>
              <w:left w:val="nil"/>
              <w:bottom w:val="single" w:sz="4" w:space="0" w:color="auto"/>
              <w:right w:val="single" w:sz="4" w:space="0" w:color="auto"/>
            </w:tcBorders>
            <w:shd w:val="clear" w:color="auto" w:fill="auto"/>
            <w:noWrap/>
            <w:vAlign w:val="center"/>
            <w:hideMark/>
          </w:tcPr>
          <w:p w:rsidR="001D7C64" w:rsidRPr="001D7C64" w:rsidRDefault="001D7C64" w:rsidP="00E43B66">
            <w:pPr>
              <w:jc w:val="center"/>
              <w:rPr>
                <w:rFonts w:ascii="Calibri" w:hAnsi="Calibri"/>
                <w:b/>
                <w:bCs/>
                <w:color w:val="FF0000"/>
              </w:rPr>
            </w:pPr>
            <w:r>
              <w:rPr>
                <w:rFonts w:ascii="Calibri" w:hAnsi="Calibri"/>
                <w:b/>
                <w:bCs/>
                <w:color w:val="FF0000"/>
              </w:rPr>
              <w:t>0,455007</w:t>
            </w:r>
          </w:p>
        </w:tc>
      </w:tr>
    </w:tbl>
    <w:p w:rsidR="001D7C64" w:rsidRDefault="001D7C64" w:rsidP="001D7C64">
      <w:r>
        <w:br w:type="textWrapping" w:clear="all"/>
      </w:r>
      <w:r>
        <w:rPr>
          <w:i/>
        </w:rPr>
        <w:t>Tab.</w:t>
      </w:r>
      <w:r w:rsidR="003F56FC">
        <w:rPr>
          <w:i/>
        </w:rPr>
        <w:t>31</w:t>
      </w:r>
      <w:r>
        <w:rPr>
          <w:i/>
        </w:rPr>
        <w:t xml:space="preserve">: Výsledná hodnota </w:t>
      </w:r>
      <w:r w:rsidR="00A37A01">
        <w:rPr>
          <w:i/>
        </w:rPr>
        <w:t>korelácie</w:t>
      </w:r>
      <w:r>
        <w:rPr>
          <w:i/>
        </w:rPr>
        <w:t xml:space="preserve"> D a S podľa dotazníku RJSB u NZ.</w:t>
      </w:r>
      <w:r w:rsidRPr="001D7C64">
        <w:t xml:space="preserve"> </w:t>
      </w:r>
    </w:p>
    <w:p w:rsidR="005C5D5E" w:rsidRDefault="005C5D5E" w:rsidP="005C5D5E">
      <w:r>
        <w:tab/>
      </w:r>
    </w:p>
    <w:p w:rsidR="005C5D5E" w:rsidRDefault="005C5D5E" w:rsidP="005C5D5E">
      <w:r>
        <w:tab/>
        <w:t xml:space="preserve">Korelácia je signifikantná na hladine významnosti </w:t>
      </w:r>
      <w:r w:rsidRPr="00251BB7">
        <w:t>α=0,05</w:t>
      </w:r>
      <w:r>
        <w:t>, pokiaľ je korelačný koeficient r</w:t>
      </w:r>
      <w:r>
        <w:rPr>
          <w:lang w:val="en-US"/>
        </w:rPr>
        <w:t>&gt;</w:t>
      </w:r>
      <w:r>
        <w:t xml:space="preserve">0,304. </w:t>
      </w:r>
      <w:sdt>
        <w:sdtPr>
          <w:id w:val="26536032"/>
          <w:citation/>
        </w:sdtPr>
        <w:sdtContent>
          <w:fldSimple w:instr=" CITATION Rei05 \l 1051 ">
            <w:r>
              <w:rPr>
                <w:noProof/>
              </w:rPr>
              <w:t>(Reiterová, 2005)</w:t>
            </w:r>
          </w:fldSimple>
        </w:sdtContent>
      </w:sdt>
      <w:r>
        <w:tab/>
      </w:r>
    </w:p>
    <w:p w:rsidR="005C5D5E" w:rsidRPr="00E62525" w:rsidRDefault="005C5D5E" w:rsidP="005C5D5E">
      <w:r>
        <w:t>Platí:</w:t>
      </w:r>
      <w:r>
        <w:tab/>
      </w:r>
      <w:r w:rsidRPr="00E62525">
        <w:t>0&lt;r&lt;0,3</w:t>
      </w:r>
      <w:r>
        <w:t xml:space="preserve"> – slabá závislosť</w:t>
      </w:r>
    </w:p>
    <w:p w:rsidR="005C5D5E" w:rsidRPr="00CE0C08" w:rsidRDefault="005C5D5E" w:rsidP="005C5D5E">
      <w:pPr>
        <w:rPr>
          <w:color w:val="FF0000"/>
        </w:rPr>
      </w:pPr>
      <w:r>
        <w:tab/>
      </w:r>
      <w:r w:rsidRPr="00CE0C08">
        <w:rPr>
          <w:color w:val="FF0000"/>
        </w:rPr>
        <w:t>0,3≤r&lt;0,5 – stredná závislosť</w:t>
      </w:r>
    </w:p>
    <w:p w:rsidR="005C5D5E" w:rsidRPr="00CE0C08" w:rsidRDefault="005C5D5E" w:rsidP="005C5D5E">
      <w:pPr>
        <w:rPr>
          <w:color w:val="FF0000"/>
        </w:rPr>
      </w:pPr>
      <w:r>
        <w:tab/>
      </w:r>
      <w:r w:rsidRPr="00CE0C08">
        <w:rPr>
          <w:color w:val="FF0000"/>
          <w:highlight w:val="lightGray"/>
        </w:rPr>
        <w:t>0,5≤r&lt;0,7 – vysoká závislosť</w:t>
      </w:r>
    </w:p>
    <w:p w:rsidR="005C5D5E" w:rsidRDefault="005C5D5E" w:rsidP="005C5D5E">
      <w:r>
        <w:tab/>
        <w:t>0,7≤r</w:t>
      </w:r>
      <w:r w:rsidRPr="00E62525">
        <w:t>&lt;1,0</w:t>
      </w:r>
      <w:r>
        <w:t xml:space="preserve"> – veľmi vysoká závislosť</w:t>
      </w:r>
    </w:p>
    <w:p w:rsidR="005C5D5E" w:rsidRPr="00016503" w:rsidRDefault="005C5D5E" w:rsidP="005C5D5E"/>
    <w:p w:rsidR="005C5D5E" w:rsidRDefault="005C5D5E" w:rsidP="005C5D5E">
      <w:r>
        <w:tab/>
        <w:t xml:space="preserve">V súlade s vyššie uvedenými kritériami signifikantnosti korelácie, jednotlivé výsledky poukazujú na to, že </w:t>
      </w:r>
      <w:r w:rsidRPr="006E60E7">
        <w:rPr>
          <w:b/>
        </w:rPr>
        <w:t xml:space="preserve">u RZ existuje signifikantná </w:t>
      </w:r>
      <w:r w:rsidR="001D7C64">
        <w:rPr>
          <w:b/>
        </w:rPr>
        <w:t>korelácia inkongruencie D a S</w:t>
      </w:r>
      <w:r>
        <w:rPr>
          <w:b/>
        </w:rPr>
        <w:t xml:space="preserve"> </w:t>
      </w:r>
      <w:r>
        <w:t xml:space="preserve">dotazníku </w:t>
      </w:r>
      <w:r w:rsidR="001D7C64">
        <w:t xml:space="preserve">DPOP-05, ale len </w:t>
      </w:r>
      <w:r>
        <w:t xml:space="preserve">o sile </w:t>
      </w:r>
      <w:r w:rsidR="001D7C64">
        <w:t>slabej</w:t>
      </w:r>
      <w:r>
        <w:t xml:space="preserve"> závislosti.</w:t>
      </w:r>
      <w:r w:rsidR="001D7C64">
        <w:t xml:space="preserve"> </w:t>
      </w:r>
      <w:r>
        <w:t xml:space="preserve"> To znamená, že:</w:t>
      </w:r>
    </w:p>
    <w:p w:rsidR="005C5D5E" w:rsidRDefault="001D7C64" w:rsidP="005C5D5E">
      <w:r>
        <w:t>* čím je vyššia</w:t>
      </w:r>
      <w:r w:rsidR="005C5D5E">
        <w:t xml:space="preserve"> </w:t>
      </w:r>
      <w:r>
        <w:t>spokojnosť</w:t>
      </w:r>
      <w:r w:rsidR="005C5D5E">
        <w:t xml:space="preserve">, tým </w:t>
      </w:r>
      <w:r>
        <w:t>nižšia</w:t>
      </w:r>
      <w:r w:rsidR="005C5D5E">
        <w:t xml:space="preserve"> bude </w:t>
      </w:r>
      <w:r>
        <w:t>dôležitosť položiek v práci</w:t>
      </w:r>
      <w:r w:rsidR="005C5D5E">
        <w:t xml:space="preserve"> (</w:t>
      </w:r>
      <w:r w:rsidR="005C5D5E">
        <w:rPr>
          <w:i/>
        </w:rPr>
        <w:t>r</w:t>
      </w:r>
      <w:r w:rsidR="005C5D5E">
        <w:t>=</w:t>
      </w:r>
      <w:r>
        <w:t>-</w:t>
      </w:r>
      <w:r w:rsidR="005C5D5E">
        <w:t>0,3</w:t>
      </w:r>
      <w:r>
        <w:t>79</w:t>
      </w:r>
      <w:r w:rsidR="005C5D5E">
        <w:t>),</w:t>
      </w:r>
    </w:p>
    <w:p w:rsidR="005C5D5E" w:rsidRDefault="005C5D5E" w:rsidP="005C5D5E"/>
    <w:p w:rsidR="001D7C64" w:rsidRDefault="005C5D5E" w:rsidP="001D7C64">
      <w:r>
        <w:tab/>
        <w:t xml:space="preserve">V súlade s kritériami signifikantnosti korelácie, jednotlivé výsledky zároveň poukazujú na to, že </w:t>
      </w:r>
      <w:r>
        <w:rPr>
          <w:b/>
        </w:rPr>
        <w:t xml:space="preserve">u NZ existuje </w:t>
      </w:r>
      <w:r w:rsidR="001D7C64" w:rsidRPr="006E60E7">
        <w:rPr>
          <w:b/>
        </w:rPr>
        <w:t xml:space="preserve">signifikantná </w:t>
      </w:r>
      <w:r w:rsidR="001D7C64">
        <w:rPr>
          <w:b/>
        </w:rPr>
        <w:t xml:space="preserve">korelácia inkongruencie D a S </w:t>
      </w:r>
      <w:r w:rsidR="001D7C64">
        <w:t>dotazníku DPOP-05, o sile strednej závislosti.  To znamená, že:</w:t>
      </w:r>
    </w:p>
    <w:p w:rsidR="005C5D5E" w:rsidRDefault="005C5D5E" w:rsidP="005C5D5E">
      <w:r>
        <w:t xml:space="preserve">* čím </w:t>
      </w:r>
      <w:r w:rsidR="001D7C64">
        <w:t>vyššia je spokojnosť</w:t>
      </w:r>
      <w:r>
        <w:t xml:space="preserve">, tým vyššie bude </w:t>
      </w:r>
      <w:r w:rsidR="001D7C64">
        <w:t>dôležitosť položiek v práci</w:t>
      </w:r>
      <w:r>
        <w:t xml:space="preserve"> (</w:t>
      </w:r>
      <w:r>
        <w:rPr>
          <w:i/>
        </w:rPr>
        <w:t>r</w:t>
      </w:r>
      <w:r>
        <w:t>=</w:t>
      </w:r>
      <w:r w:rsidR="001D7C64">
        <w:t>0,455</w:t>
      </w:r>
      <w:r>
        <w:t>),</w:t>
      </w:r>
    </w:p>
    <w:p w:rsidR="008C56D6" w:rsidRDefault="008C56D6" w:rsidP="00014793">
      <w:pPr>
        <w:rPr>
          <w:u w:val="single"/>
        </w:rPr>
      </w:pPr>
    </w:p>
    <w:p w:rsidR="006248FA" w:rsidRDefault="006248FA" w:rsidP="006248FA">
      <w:pPr>
        <w:rPr>
          <w:u w:val="single"/>
        </w:rPr>
      </w:pPr>
      <w:r>
        <w:rPr>
          <w:u w:val="single"/>
        </w:rPr>
        <w:t xml:space="preserve">Dvojvýberový </w:t>
      </w:r>
      <w:r w:rsidRPr="00F16D05">
        <w:rPr>
          <w:u w:val="single"/>
        </w:rPr>
        <w:t>F-test</w:t>
      </w:r>
    </w:p>
    <w:p w:rsidR="006248FA" w:rsidRDefault="006248FA" w:rsidP="006248FA">
      <w:r>
        <w:tab/>
        <w:t>Výpočet vykonaný Fisherovým F-testom (na zistenie rozdielov medzi rozptylmi inkongruencie skúmaných súborov NZ a RZ) nám poslúži pri rozhodovaní o výbere správneho Studentovho T-testu s rovnosťou alebo nerovnosťou rozptylov.</w:t>
      </w:r>
    </w:p>
    <w:p w:rsidR="006248FA" w:rsidRDefault="006248FA" w:rsidP="006248FA">
      <w:r>
        <w:tab/>
        <w:t>Nakoľko dôležitým kritériom v rámci výsledkov F-testu,  pre rozhodnutie o výbere správneho T-testu je predovšetkým hodnota P, prípadne F krit (1), v tabuľke uvádzam práve a len výšku hodnoty P.</w:t>
      </w:r>
    </w:p>
    <w:p w:rsidR="006248FA" w:rsidRDefault="006248FA" w:rsidP="006248FA">
      <w:r>
        <w:tab/>
        <w:t>Výsledky sú nasledovné:</w:t>
      </w:r>
    </w:p>
    <w:tbl>
      <w:tblPr>
        <w:tblW w:w="4037" w:type="dxa"/>
        <w:jc w:val="center"/>
        <w:tblCellMar>
          <w:left w:w="70" w:type="dxa"/>
          <w:right w:w="70" w:type="dxa"/>
        </w:tblCellMar>
        <w:tblLook w:val="04A0"/>
      </w:tblPr>
      <w:tblGrid>
        <w:gridCol w:w="1660"/>
        <w:gridCol w:w="1121"/>
        <w:gridCol w:w="1256"/>
      </w:tblGrid>
      <w:tr w:rsidR="006248FA" w:rsidRPr="004A7A10" w:rsidTr="00E43B66">
        <w:trPr>
          <w:trHeight w:val="300"/>
          <w:jc w:val="center"/>
        </w:trPr>
        <w:tc>
          <w:tcPr>
            <w:tcW w:w="4037"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248FA" w:rsidRPr="004A7A10" w:rsidRDefault="006248FA" w:rsidP="006248FA">
            <w:pPr>
              <w:spacing w:line="240" w:lineRule="auto"/>
              <w:jc w:val="center"/>
              <w:rPr>
                <w:b/>
                <w:bCs/>
                <w:lang w:eastAsia="sk-SK"/>
              </w:rPr>
            </w:pPr>
            <w:r w:rsidRPr="004A7A10">
              <w:rPr>
                <w:b/>
                <w:bCs/>
                <w:lang w:eastAsia="sk-SK"/>
              </w:rPr>
              <w:t xml:space="preserve">F-test: </w:t>
            </w:r>
            <w:r>
              <w:rPr>
                <w:b/>
                <w:bCs/>
                <w:lang w:eastAsia="sk-SK"/>
              </w:rPr>
              <w:t>inkongruencia D a S</w:t>
            </w:r>
            <w:r w:rsidRPr="004A7A10">
              <w:rPr>
                <w:b/>
                <w:bCs/>
                <w:lang w:eastAsia="sk-SK"/>
              </w:rPr>
              <w:t xml:space="preserve">  (RZ a NZ)</w:t>
            </w:r>
          </w:p>
        </w:tc>
      </w:tr>
      <w:tr w:rsidR="006248FA" w:rsidRPr="004A7A10" w:rsidTr="00E43B66">
        <w:trPr>
          <w:trHeight w:val="387"/>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6248FA" w:rsidRPr="004A7A10" w:rsidRDefault="006248FA" w:rsidP="00E43B66">
            <w:pPr>
              <w:rPr>
                <w:lang w:eastAsia="sk-SK"/>
              </w:rPr>
            </w:pPr>
            <w:r w:rsidRPr="004A7A10">
              <w:rPr>
                <w:lang w:eastAsia="sk-SK"/>
              </w:rPr>
              <w:t>Hodnota P =&gt;</w:t>
            </w:r>
          </w:p>
        </w:tc>
        <w:tc>
          <w:tcPr>
            <w:tcW w:w="11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48FA" w:rsidRPr="004A7A10" w:rsidRDefault="006248FA" w:rsidP="00E43B66">
            <w:pPr>
              <w:jc w:val="center"/>
              <w:rPr>
                <w:b/>
                <w:bCs/>
                <w:lang w:eastAsia="sk-SK"/>
              </w:rPr>
            </w:pPr>
            <w:r w:rsidRPr="004A7A10">
              <w:rPr>
                <w:b/>
                <w:bCs/>
                <w:lang w:eastAsia="sk-SK"/>
              </w:rPr>
              <w:t>P&lt;0,05</w:t>
            </w:r>
          </w:p>
        </w:tc>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48FA" w:rsidRPr="004A7A10" w:rsidRDefault="006248FA" w:rsidP="00E43B66">
            <w:pPr>
              <w:jc w:val="center"/>
              <w:rPr>
                <w:b/>
                <w:bCs/>
                <w:lang w:eastAsia="sk-SK"/>
              </w:rPr>
            </w:pPr>
            <w:r w:rsidRPr="004A7A10">
              <w:rPr>
                <w:b/>
                <w:bCs/>
                <w:lang w:eastAsia="sk-SK"/>
              </w:rPr>
              <w:t>P&gt;0,05</w:t>
            </w:r>
          </w:p>
        </w:tc>
      </w:tr>
      <w:tr w:rsidR="006248FA" w:rsidRPr="004A7A10" w:rsidTr="003C0AF1">
        <w:trPr>
          <w:trHeight w:val="387"/>
          <w:jc w:val="center"/>
        </w:trPr>
        <w:tc>
          <w:tcPr>
            <w:tcW w:w="1660" w:type="dxa"/>
            <w:vMerge/>
            <w:tcBorders>
              <w:top w:val="nil"/>
              <w:left w:val="single" w:sz="4" w:space="0" w:color="auto"/>
              <w:bottom w:val="single" w:sz="4" w:space="0" w:color="auto"/>
              <w:right w:val="single" w:sz="4" w:space="0" w:color="auto"/>
            </w:tcBorders>
            <w:vAlign w:val="center"/>
            <w:hideMark/>
          </w:tcPr>
          <w:p w:rsidR="006248FA" w:rsidRPr="004A7A10" w:rsidRDefault="006248FA" w:rsidP="00E43B66">
            <w:pPr>
              <w:rPr>
                <w:lang w:eastAsia="sk-SK"/>
              </w:rPr>
            </w:pPr>
          </w:p>
        </w:tc>
        <w:tc>
          <w:tcPr>
            <w:tcW w:w="1121" w:type="dxa"/>
            <w:vMerge/>
            <w:tcBorders>
              <w:top w:val="nil"/>
              <w:left w:val="single" w:sz="4" w:space="0" w:color="auto"/>
              <w:bottom w:val="single" w:sz="4" w:space="0" w:color="auto"/>
              <w:right w:val="single" w:sz="4" w:space="0" w:color="auto"/>
            </w:tcBorders>
            <w:vAlign w:val="center"/>
            <w:hideMark/>
          </w:tcPr>
          <w:p w:rsidR="006248FA" w:rsidRPr="004A7A10" w:rsidRDefault="006248FA" w:rsidP="00E43B66">
            <w:pPr>
              <w:rPr>
                <w:b/>
                <w:bCs/>
                <w:lang w:eastAsia="sk-SK"/>
              </w:rPr>
            </w:pPr>
          </w:p>
        </w:tc>
        <w:tc>
          <w:tcPr>
            <w:tcW w:w="1256" w:type="dxa"/>
            <w:vMerge/>
            <w:tcBorders>
              <w:top w:val="nil"/>
              <w:left w:val="single" w:sz="4" w:space="0" w:color="auto"/>
              <w:bottom w:val="single" w:sz="4" w:space="0" w:color="auto"/>
              <w:right w:val="single" w:sz="4" w:space="0" w:color="auto"/>
            </w:tcBorders>
            <w:vAlign w:val="center"/>
            <w:hideMark/>
          </w:tcPr>
          <w:p w:rsidR="006248FA" w:rsidRPr="004A7A10" w:rsidRDefault="006248FA" w:rsidP="00E43B66">
            <w:pPr>
              <w:rPr>
                <w:b/>
                <w:bCs/>
                <w:lang w:eastAsia="sk-SK"/>
              </w:rPr>
            </w:pPr>
          </w:p>
        </w:tc>
      </w:tr>
      <w:tr w:rsidR="006248FA" w:rsidRPr="004A7A10" w:rsidTr="00E43B66">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6248FA" w:rsidRPr="004A7A10" w:rsidRDefault="006248FA" w:rsidP="00E43B66">
            <w:pPr>
              <w:jc w:val="center"/>
              <w:rPr>
                <w:b/>
                <w:bCs/>
                <w:lang w:eastAsia="sk-SK"/>
              </w:rPr>
            </w:pPr>
            <w:r>
              <w:rPr>
                <w:b/>
                <w:bCs/>
                <w:lang w:eastAsia="sk-SK"/>
              </w:rPr>
              <w:t>DPOP-05</w:t>
            </w:r>
          </w:p>
        </w:tc>
        <w:tc>
          <w:tcPr>
            <w:tcW w:w="1121" w:type="dxa"/>
            <w:tcBorders>
              <w:top w:val="nil"/>
              <w:left w:val="nil"/>
              <w:bottom w:val="single" w:sz="4" w:space="0" w:color="auto"/>
              <w:right w:val="single" w:sz="4" w:space="0" w:color="auto"/>
            </w:tcBorders>
            <w:shd w:val="clear" w:color="auto" w:fill="auto"/>
            <w:noWrap/>
            <w:vAlign w:val="bottom"/>
            <w:hideMark/>
          </w:tcPr>
          <w:p w:rsidR="006248FA" w:rsidRDefault="006248FA" w:rsidP="00E43B66">
            <w:r>
              <w:t> </w:t>
            </w:r>
          </w:p>
        </w:tc>
        <w:tc>
          <w:tcPr>
            <w:tcW w:w="1256" w:type="dxa"/>
            <w:tcBorders>
              <w:top w:val="nil"/>
              <w:left w:val="nil"/>
              <w:bottom w:val="single" w:sz="4" w:space="0" w:color="auto"/>
              <w:right w:val="single" w:sz="4" w:space="0" w:color="auto"/>
            </w:tcBorders>
            <w:shd w:val="clear" w:color="auto" w:fill="auto"/>
            <w:noWrap/>
            <w:vAlign w:val="bottom"/>
            <w:hideMark/>
          </w:tcPr>
          <w:p w:rsidR="006248FA" w:rsidRPr="006248FA" w:rsidRDefault="006248FA" w:rsidP="00E43B66">
            <w:pPr>
              <w:rPr>
                <w:rFonts w:ascii="Calibri" w:hAnsi="Calibri"/>
                <w:color w:val="000000"/>
              </w:rPr>
            </w:pPr>
            <w:r>
              <w:rPr>
                <w:rFonts w:ascii="Calibri" w:hAnsi="Calibri"/>
                <w:color w:val="000000"/>
              </w:rPr>
              <w:t>0,120289</w:t>
            </w:r>
          </w:p>
        </w:tc>
      </w:tr>
    </w:tbl>
    <w:p w:rsidR="006248FA" w:rsidRPr="00BE7A9D" w:rsidRDefault="006248FA" w:rsidP="003F56FC">
      <w:pPr>
        <w:ind w:left="709" w:hanging="709"/>
        <w:rPr>
          <w:i/>
        </w:rPr>
      </w:pPr>
      <w:r>
        <w:rPr>
          <w:i/>
        </w:rPr>
        <w:t>Tab.</w:t>
      </w:r>
      <w:r w:rsidR="003F56FC">
        <w:rPr>
          <w:i/>
        </w:rPr>
        <w:t>32</w:t>
      </w:r>
      <w:r>
        <w:rPr>
          <w:i/>
        </w:rPr>
        <w:t>: Výška hodnoty P v F-teste dotazníku DPOP-05 (výška rozdielu rozptylov inkongruencie D a S u  RZ a NZ)</w:t>
      </w:r>
    </w:p>
    <w:p w:rsidR="006248FA" w:rsidRDefault="006248FA" w:rsidP="006248FA">
      <w:pPr>
        <w:pStyle w:val="Normlnywebov"/>
      </w:pPr>
      <w:r>
        <w:tab/>
      </w:r>
    </w:p>
    <w:p w:rsidR="006248FA" w:rsidRDefault="006248FA" w:rsidP="006248FA">
      <w:r>
        <w:tab/>
        <w:t xml:space="preserve">Na základe uvedeného je patrné, že platí hodnota P&gt;0,05. </w:t>
      </w:r>
      <w:r w:rsidR="00A37A01">
        <w:t>Neexistuje</w:t>
      </w:r>
      <w:r>
        <w:t xml:space="preserve"> teda signifikantný rozdiel medzi rozptylmi sledovaných súborov RZ a NZ a na výpočet rozdielov priemerov tejto dimenzie teda volím Studentov t-test s rovnosťou rozptylov.</w:t>
      </w:r>
    </w:p>
    <w:p w:rsidR="00E30C19" w:rsidRDefault="00E30C19" w:rsidP="00014793">
      <w:pPr>
        <w:rPr>
          <w:u w:val="single"/>
        </w:rPr>
      </w:pPr>
    </w:p>
    <w:p w:rsidR="003C0AF1" w:rsidRDefault="003C0AF1" w:rsidP="00014793">
      <w:pPr>
        <w:rPr>
          <w:u w:val="single"/>
        </w:rPr>
      </w:pPr>
    </w:p>
    <w:p w:rsidR="003C0AF1" w:rsidRDefault="003C0AF1" w:rsidP="00014793">
      <w:pPr>
        <w:rPr>
          <w:u w:val="single"/>
        </w:rPr>
      </w:pPr>
    </w:p>
    <w:p w:rsidR="003C0AF1" w:rsidRPr="00E30C19" w:rsidRDefault="003C0AF1" w:rsidP="00014793">
      <w:pPr>
        <w:rPr>
          <w:u w:val="single"/>
        </w:rPr>
      </w:pPr>
    </w:p>
    <w:p w:rsidR="006248FA" w:rsidRDefault="006248FA" w:rsidP="006248FA">
      <w:pPr>
        <w:rPr>
          <w:u w:val="single"/>
        </w:rPr>
      </w:pPr>
      <w:r w:rsidRPr="00F16D05">
        <w:rPr>
          <w:u w:val="single"/>
        </w:rPr>
        <w:t xml:space="preserve">Komparácia </w:t>
      </w:r>
    </w:p>
    <w:p w:rsidR="006248FA" w:rsidRDefault="006248FA" w:rsidP="006248FA">
      <w:pPr>
        <w:rPr>
          <w:b/>
        </w:rPr>
      </w:pPr>
      <w:r>
        <w:rPr>
          <w:b/>
        </w:rPr>
        <w:t>Dvojvýberový T-test s rovnosťou rozptylov</w:t>
      </w:r>
    </w:p>
    <w:p w:rsidR="006248FA" w:rsidRDefault="006248FA" w:rsidP="006248FA">
      <w:r>
        <w:rPr>
          <w:b/>
        </w:rPr>
        <w:tab/>
      </w:r>
      <w:r>
        <w:t>Studentov T-test s rovnosťou rozptylov využijem pri zistení rozdielu priemerov vybraných súborov NZ a RZ v rámci inkongruencie D a S v dotazníku DPOP-05.</w:t>
      </w:r>
    </w:p>
    <w:p w:rsidR="006248FA" w:rsidRDefault="006248FA" w:rsidP="006248FA">
      <w:r>
        <w:tab/>
        <w:t>Nakoľko je pre výsledky komparácie priemerov súborov smerodajný predovšetkým údaj, či je hodnota Studentovho t (t stat) nižšia ako hodnota t krit (2), v </w:t>
      </w:r>
      <w:r w:rsidR="00A37A01">
        <w:t>tabuľke</w:t>
      </w:r>
      <w:r>
        <w:t xml:space="preserve"> uvádzam práve a len tieto dve vybrané informácie.</w:t>
      </w:r>
    </w:p>
    <w:p w:rsidR="006248FA" w:rsidRDefault="006248FA" w:rsidP="006248FA">
      <w:r>
        <w:tab/>
        <w:t>Výsledok je nasledovný:</w:t>
      </w:r>
    </w:p>
    <w:tbl>
      <w:tblPr>
        <w:tblW w:w="4294" w:type="dxa"/>
        <w:jc w:val="center"/>
        <w:tblCellMar>
          <w:left w:w="70" w:type="dxa"/>
          <w:right w:w="70" w:type="dxa"/>
        </w:tblCellMar>
        <w:tblLook w:val="04A0"/>
      </w:tblPr>
      <w:tblGrid>
        <w:gridCol w:w="1801"/>
        <w:gridCol w:w="1275"/>
        <w:gridCol w:w="1218"/>
      </w:tblGrid>
      <w:tr w:rsidR="006248FA" w:rsidRPr="00F421E4" w:rsidTr="00E43B66">
        <w:trPr>
          <w:trHeight w:val="300"/>
          <w:jc w:val="center"/>
        </w:trPr>
        <w:tc>
          <w:tcPr>
            <w:tcW w:w="4294" w:type="dxa"/>
            <w:gridSpan w:val="3"/>
            <w:tcBorders>
              <w:top w:val="single" w:sz="4" w:space="0" w:color="auto"/>
              <w:left w:val="single" w:sz="4" w:space="0" w:color="auto"/>
              <w:bottom w:val="single" w:sz="8" w:space="0" w:color="auto"/>
              <w:right w:val="single" w:sz="4" w:space="0" w:color="000000"/>
            </w:tcBorders>
            <w:shd w:val="clear" w:color="000000" w:fill="D8D8D8"/>
            <w:noWrap/>
            <w:vAlign w:val="center"/>
            <w:hideMark/>
          </w:tcPr>
          <w:p w:rsidR="006248FA" w:rsidRPr="00147D6A" w:rsidRDefault="006248FA" w:rsidP="00E43B66">
            <w:pPr>
              <w:jc w:val="center"/>
              <w:rPr>
                <w:b/>
                <w:lang w:eastAsia="sk-SK"/>
              </w:rPr>
            </w:pPr>
            <w:r>
              <w:rPr>
                <w:b/>
                <w:bCs/>
                <w:lang w:eastAsia="sk-SK"/>
              </w:rPr>
              <w:t>T</w:t>
            </w:r>
            <w:r w:rsidRPr="004A7A10">
              <w:rPr>
                <w:b/>
                <w:bCs/>
                <w:lang w:eastAsia="sk-SK"/>
              </w:rPr>
              <w:t xml:space="preserve">-test: </w:t>
            </w:r>
            <w:r>
              <w:rPr>
                <w:b/>
                <w:bCs/>
                <w:lang w:eastAsia="sk-SK"/>
              </w:rPr>
              <w:t>inkongruencia D a S</w:t>
            </w:r>
            <w:r w:rsidRPr="004A7A10">
              <w:rPr>
                <w:b/>
                <w:bCs/>
                <w:lang w:eastAsia="sk-SK"/>
              </w:rPr>
              <w:t xml:space="preserve">  (RZ a NZ)</w:t>
            </w:r>
          </w:p>
        </w:tc>
      </w:tr>
      <w:tr w:rsidR="006248FA" w:rsidRPr="00F421E4" w:rsidTr="00E43B66">
        <w:trPr>
          <w:trHeight w:val="317"/>
          <w:jc w:val="center"/>
        </w:trPr>
        <w:tc>
          <w:tcPr>
            <w:tcW w:w="180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48FA" w:rsidRPr="00F421E4" w:rsidRDefault="00A37A01" w:rsidP="00E43B66">
            <w:pPr>
              <w:jc w:val="center"/>
              <w:rPr>
                <w:color w:val="000000"/>
                <w:sz w:val="18"/>
                <w:szCs w:val="18"/>
                <w:lang w:eastAsia="sk-SK"/>
              </w:rPr>
            </w:pPr>
            <w:r w:rsidRPr="00F421E4">
              <w:rPr>
                <w:color w:val="000000"/>
                <w:sz w:val="18"/>
                <w:szCs w:val="18"/>
                <w:lang w:eastAsia="sk-SK"/>
              </w:rPr>
              <w:t>Hodnoty</w:t>
            </w:r>
            <w:r w:rsidR="006248FA" w:rsidRPr="00F421E4">
              <w:rPr>
                <w:color w:val="000000"/>
                <w:sz w:val="18"/>
                <w:szCs w:val="18"/>
                <w:lang w:eastAsia="sk-SK"/>
              </w:rPr>
              <w:t xml:space="preserve"> T-testu =&gt;</w:t>
            </w:r>
          </w:p>
        </w:tc>
        <w:tc>
          <w:tcPr>
            <w:tcW w:w="127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248FA" w:rsidRPr="00147D6A" w:rsidRDefault="006248FA" w:rsidP="00E43B66">
            <w:pPr>
              <w:jc w:val="center"/>
              <w:rPr>
                <w:b/>
                <w:color w:val="000000"/>
                <w:lang w:eastAsia="sk-SK"/>
              </w:rPr>
            </w:pPr>
            <w:r w:rsidRPr="00147D6A">
              <w:rPr>
                <w:b/>
                <w:color w:val="000000"/>
                <w:lang w:eastAsia="sk-SK"/>
              </w:rPr>
              <w:t>t Stat</w:t>
            </w:r>
          </w:p>
        </w:tc>
        <w:tc>
          <w:tcPr>
            <w:tcW w:w="121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248FA" w:rsidRPr="00147D6A" w:rsidRDefault="006248FA" w:rsidP="00E43B66">
            <w:pPr>
              <w:jc w:val="center"/>
              <w:rPr>
                <w:b/>
                <w:lang w:eastAsia="sk-SK"/>
              </w:rPr>
            </w:pPr>
            <w:r w:rsidRPr="00147D6A">
              <w:rPr>
                <w:b/>
                <w:lang w:eastAsia="sk-SK"/>
              </w:rPr>
              <w:t>t krit (2)</w:t>
            </w:r>
          </w:p>
        </w:tc>
      </w:tr>
      <w:tr w:rsidR="006248FA" w:rsidRPr="00F421E4" w:rsidTr="00880A50">
        <w:trPr>
          <w:trHeight w:val="317"/>
          <w:jc w:val="center"/>
        </w:trPr>
        <w:tc>
          <w:tcPr>
            <w:tcW w:w="1801" w:type="dxa"/>
            <w:vMerge/>
            <w:tcBorders>
              <w:top w:val="single" w:sz="8" w:space="0" w:color="auto"/>
              <w:left w:val="single" w:sz="8" w:space="0" w:color="auto"/>
              <w:bottom w:val="single" w:sz="8" w:space="0" w:color="auto"/>
              <w:right w:val="single" w:sz="8" w:space="0" w:color="auto"/>
            </w:tcBorders>
            <w:vAlign w:val="center"/>
            <w:hideMark/>
          </w:tcPr>
          <w:p w:rsidR="006248FA" w:rsidRPr="00F421E4" w:rsidRDefault="006248FA" w:rsidP="00E43B66">
            <w:pPr>
              <w:jc w:val="center"/>
              <w:rPr>
                <w:color w:val="000000"/>
                <w:sz w:val="18"/>
                <w:szCs w:val="18"/>
                <w:lang w:eastAsia="sk-SK"/>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6248FA" w:rsidRPr="00F421E4" w:rsidRDefault="006248FA" w:rsidP="00E43B66">
            <w:pPr>
              <w:jc w:val="center"/>
              <w:rPr>
                <w:color w:val="000000"/>
                <w:lang w:eastAsia="sk-SK"/>
              </w:rPr>
            </w:pPr>
          </w:p>
        </w:tc>
        <w:tc>
          <w:tcPr>
            <w:tcW w:w="1218" w:type="dxa"/>
            <w:vMerge/>
            <w:tcBorders>
              <w:top w:val="single" w:sz="8" w:space="0" w:color="auto"/>
              <w:left w:val="single" w:sz="8" w:space="0" w:color="auto"/>
              <w:bottom w:val="single" w:sz="8" w:space="0" w:color="auto"/>
              <w:right w:val="single" w:sz="8" w:space="0" w:color="auto"/>
            </w:tcBorders>
            <w:vAlign w:val="center"/>
            <w:hideMark/>
          </w:tcPr>
          <w:p w:rsidR="006248FA" w:rsidRPr="00F421E4" w:rsidRDefault="006248FA" w:rsidP="00E43B66">
            <w:pPr>
              <w:jc w:val="center"/>
              <w:rPr>
                <w:color w:val="000000"/>
                <w:lang w:eastAsia="sk-SK"/>
              </w:rPr>
            </w:pPr>
          </w:p>
        </w:tc>
      </w:tr>
      <w:tr w:rsidR="006248FA" w:rsidRPr="00F421E4" w:rsidTr="00E43B66">
        <w:trPr>
          <w:trHeight w:val="315"/>
          <w:jc w:val="center"/>
        </w:trPr>
        <w:tc>
          <w:tcPr>
            <w:tcW w:w="18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48FA" w:rsidRPr="00147D6A" w:rsidRDefault="006248FA" w:rsidP="00E43B66">
            <w:pPr>
              <w:jc w:val="center"/>
              <w:rPr>
                <w:b/>
                <w:sz w:val="18"/>
                <w:szCs w:val="18"/>
                <w:lang w:eastAsia="sk-SK"/>
              </w:rPr>
            </w:pPr>
            <w:r>
              <w:rPr>
                <w:b/>
                <w:sz w:val="18"/>
                <w:szCs w:val="18"/>
                <w:lang w:eastAsia="sk-SK"/>
              </w:rPr>
              <w:t>DPOP-05</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248FA" w:rsidRPr="00F421E4" w:rsidRDefault="006248FA" w:rsidP="00E43B66">
            <w:pPr>
              <w:jc w:val="center"/>
              <w:rPr>
                <w:rFonts w:ascii="Calibri" w:hAnsi="Calibri"/>
                <w:color w:val="000000"/>
              </w:rPr>
            </w:pPr>
            <w:r>
              <w:rPr>
                <w:rFonts w:ascii="Calibri" w:hAnsi="Calibri"/>
                <w:color w:val="000000"/>
              </w:rPr>
              <w:t>0,457463</w:t>
            </w:r>
          </w:p>
        </w:tc>
        <w:tc>
          <w:tcPr>
            <w:tcW w:w="12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248FA" w:rsidRPr="00F421E4" w:rsidRDefault="006248FA" w:rsidP="00E43B66">
            <w:pPr>
              <w:jc w:val="center"/>
              <w:rPr>
                <w:rFonts w:ascii="Calibri" w:hAnsi="Calibri"/>
                <w:color w:val="000000"/>
              </w:rPr>
            </w:pPr>
            <w:r>
              <w:rPr>
                <w:rFonts w:ascii="Calibri" w:hAnsi="Calibri"/>
                <w:color w:val="000000"/>
              </w:rPr>
              <w:t>2,014103</w:t>
            </w:r>
          </w:p>
        </w:tc>
      </w:tr>
    </w:tbl>
    <w:p w:rsidR="006248FA" w:rsidRPr="009B63BE" w:rsidRDefault="00F91425" w:rsidP="006248FA">
      <w:pPr>
        <w:rPr>
          <w:i/>
        </w:rPr>
      </w:pPr>
      <w:r>
        <w:rPr>
          <w:i/>
        </w:rPr>
        <w:t xml:space="preserve"> Tab.33</w:t>
      </w:r>
      <w:r w:rsidR="006248FA">
        <w:rPr>
          <w:i/>
        </w:rPr>
        <w:t>: Výsledné hodnoty T- testu dotazníku DPOP-05 (komparácia inkongruencie RZ a NZ)</w:t>
      </w:r>
    </w:p>
    <w:p w:rsidR="006248FA" w:rsidRDefault="006248FA" w:rsidP="006248FA">
      <w:pPr>
        <w:pStyle w:val="Normlnywebov"/>
      </w:pPr>
    </w:p>
    <w:p w:rsidR="006248FA" w:rsidRDefault="006248FA" w:rsidP="006248FA">
      <w:r>
        <w:tab/>
        <w:t xml:space="preserve">Z uvedených výsledkov vyplýva, že t Stat &lt; t krit (2) a teda medzi sledovanými súbormi RZ a NZ nie </w:t>
      </w:r>
      <w:r>
        <w:rPr>
          <w:b/>
        </w:rPr>
        <w:t>je signifikantný rozdiel inkongruencie medzi S a D podľa dotazníku DPOP-05</w:t>
      </w:r>
      <w:r>
        <w:t>.</w:t>
      </w:r>
    </w:p>
    <w:p w:rsidR="00E30C19" w:rsidRDefault="00E30C19" w:rsidP="00014793">
      <w:pPr>
        <w:rPr>
          <w:b/>
        </w:rPr>
      </w:pPr>
      <w:r w:rsidRPr="00014793">
        <w:rPr>
          <w:b/>
        </w:rPr>
        <w:t>Vzťah inkongruencie dôležitosti a spokojnosti s ostatnými premennými</w:t>
      </w:r>
    </w:p>
    <w:p w:rsidR="002B7D3B" w:rsidRDefault="00880A50" w:rsidP="00014793">
      <w:r>
        <w:rPr>
          <w:b/>
        </w:rPr>
        <w:tab/>
      </w:r>
      <w:r>
        <w:t>Vzhľadom k tomu, že u oboch súborov, RZ aj NZ, bola zistená určitá miera inkongruencie medzi S a D v dotazníku DPOP-05, v tejto podkapitole zistíme vzťah tejto inkongrue</w:t>
      </w:r>
      <w:r w:rsidR="006B3CB0">
        <w:t>n</w:t>
      </w:r>
      <w:r>
        <w:t>cie voči</w:t>
      </w:r>
      <w:r w:rsidR="006B3CB0">
        <w:t xml:space="preserve"> výsledkom spokojnosti v RJSB a 9 </w:t>
      </w:r>
      <w:r w:rsidR="002B7D3B">
        <w:t>dimenziám</w:t>
      </w:r>
      <w:r w:rsidR="006B3CB0">
        <w:t xml:space="preserve"> motivácie v MP-z, jednotlivo pre RZ a NZ.</w:t>
      </w:r>
    </w:p>
    <w:p w:rsidR="00880A50" w:rsidRPr="00880A50" w:rsidRDefault="00880A50" w:rsidP="00014793">
      <w:r>
        <w:t xml:space="preserve"> </w:t>
      </w:r>
    </w:p>
    <w:p w:rsidR="00793A65" w:rsidRDefault="00793A65" w:rsidP="00014793">
      <w:pPr>
        <w:rPr>
          <w:u w:val="single"/>
        </w:rPr>
      </w:pPr>
      <w:r w:rsidRPr="00E30C19">
        <w:rPr>
          <w:u w:val="single"/>
        </w:rPr>
        <w:t>Korelácia</w:t>
      </w:r>
    </w:p>
    <w:p w:rsidR="00860CC5" w:rsidRPr="00860CC5" w:rsidRDefault="00860CC5" w:rsidP="00014793">
      <w:pPr>
        <w:rPr>
          <w:b/>
        </w:rPr>
      </w:pPr>
      <w:r>
        <w:rPr>
          <w:b/>
        </w:rPr>
        <w:t>DPOP-05 a RJSB</w:t>
      </w:r>
    </w:p>
    <w:p w:rsidR="002B7D3B" w:rsidRDefault="002B7D3B" w:rsidP="002B7D3B">
      <w:r>
        <w:tab/>
        <w:t xml:space="preserve">Výsledné hodnoty korelácie medzi </w:t>
      </w:r>
      <w:r w:rsidR="00A37A01">
        <w:t>inkongruenciou</w:t>
      </w:r>
      <w:r>
        <w:t xml:space="preserve"> D a S v DPOP-05 a spokojnosťou v RJSB u RZ a NZ:</w:t>
      </w:r>
    </w:p>
    <w:tbl>
      <w:tblPr>
        <w:tblpPr w:leftFromText="141" w:rightFromText="141" w:vertAnchor="text" w:tblpXSpec="center" w:tblpY="1"/>
        <w:tblOverlap w:val="never"/>
        <w:tblW w:w="3756" w:type="dxa"/>
        <w:tblCellMar>
          <w:left w:w="70" w:type="dxa"/>
          <w:right w:w="70" w:type="dxa"/>
        </w:tblCellMar>
        <w:tblLook w:val="04A0"/>
      </w:tblPr>
      <w:tblGrid>
        <w:gridCol w:w="637"/>
        <w:gridCol w:w="3119"/>
      </w:tblGrid>
      <w:tr w:rsidR="002B7D3B" w:rsidRPr="00BB0807" w:rsidTr="002B7D3B">
        <w:trPr>
          <w:trHeight w:val="300"/>
        </w:trPr>
        <w:tc>
          <w:tcPr>
            <w:tcW w:w="3756" w:type="dxa"/>
            <w:gridSpan w:val="2"/>
            <w:tcBorders>
              <w:top w:val="single" w:sz="4" w:space="0" w:color="auto"/>
              <w:left w:val="single" w:sz="4" w:space="0" w:color="auto"/>
              <w:bottom w:val="nil"/>
              <w:right w:val="single" w:sz="4" w:space="0" w:color="000000"/>
            </w:tcBorders>
            <w:shd w:val="clear" w:color="000000" w:fill="D8D8D8"/>
            <w:noWrap/>
            <w:vAlign w:val="center"/>
            <w:hideMark/>
          </w:tcPr>
          <w:p w:rsidR="002B7D3B" w:rsidRPr="00BB0807" w:rsidRDefault="002B7D3B" w:rsidP="002B7D3B">
            <w:pPr>
              <w:spacing w:line="240" w:lineRule="auto"/>
              <w:jc w:val="center"/>
              <w:rPr>
                <w:b/>
                <w:bCs/>
                <w:lang w:eastAsia="sk-SK"/>
              </w:rPr>
            </w:pPr>
            <w:r>
              <w:rPr>
                <w:b/>
                <w:bCs/>
                <w:lang w:eastAsia="sk-SK"/>
              </w:rPr>
              <w:t>Korelácia IN DPOP-05 a RJSB</w:t>
            </w:r>
            <w:r w:rsidRPr="00BB0807">
              <w:rPr>
                <w:b/>
                <w:bCs/>
                <w:lang w:eastAsia="sk-SK"/>
              </w:rPr>
              <w:t xml:space="preserve">   (RZ)</w:t>
            </w:r>
          </w:p>
        </w:tc>
      </w:tr>
      <w:tr w:rsidR="002B7D3B" w:rsidRPr="00BB0807" w:rsidTr="002B7D3B">
        <w:trPr>
          <w:trHeight w:val="300"/>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7D3B" w:rsidRPr="00BB0807" w:rsidRDefault="002B7D3B" w:rsidP="00E43B66">
            <w:pPr>
              <w:spacing w:line="240" w:lineRule="auto"/>
              <w:jc w:val="center"/>
              <w:rPr>
                <w:color w:val="000000"/>
                <w:sz w:val="18"/>
                <w:szCs w:val="18"/>
                <w:lang w:eastAsia="sk-SK"/>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D3B" w:rsidRPr="002B7D3B" w:rsidRDefault="002B7D3B" w:rsidP="002B7D3B">
            <w:pPr>
              <w:jc w:val="center"/>
              <w:rPr>
                <w:rFonts w:ascii="Calibri" w:hAnsi="Calibri"/>
                <w:bCs/>
                <w:iCs/>
              </w:rPr>
            </w:pPr>
            <w:r w:rsidRPr="002B7D3B">
              <w:rPr>
                <w:rFonts w:ascii="Calibri" w:hAnsi="Calibri"/>
                <w:bCs/>
                <w:iCs/>
              </w:rPr>
              <w:t>IN (RZ)</w:t>
            </w:r>
          </w:p>
        </w:tc>
      </w:tr>
      <w:tr w:rsidR="002B7D3B" w:rsidRPr="00BB0807" w:rsidTr="002B7D3B">
        <w:trPr>
          <w:trHeight w:val="211"/>
        </w:trPr>
        <w:tc>
          <w:tcPr>
            <w:tcW w:w="637" w:type="dxa"/>
            <w:vMerge/>
            <w:tcBorders>
              <w:top w:val="single" w:sz="4" w:space="0" w:color="auto"/>
              <w:left w:val="single" w:sz="4" w:space="0" w:color="auto"/>
              <w:bottom w:val="single" w:sz="4" w:space="0" w:color="auto"/>
              <w:right w:val="single" w:sz="4" w:space="0" w:color="auto"/>
            </w:tcBorders>
            <w:vAlign w:val="center"/>
            <w:hideMark/>
          </w:tcPr>
          <w:p w:rsidR="002B7D3B" w:rsidRPr="00BB0807" w:rsidRDefault="002B7D3B" w:rsidP="00E43B66">
            <w:pPr>
              <w:spacing w:line="240" w:lineRule="auto"/>
              <w:jc w:val="left"/>
              <w:rPr>
                <w:color w:val="000000"/>
                <w:sz w:val="18"/>
                <w:szCs w:val="18"/>
                <w:lang w:eastAsia="sk-SK"/>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B7D3B" w:rsidRPr="00BB0807" w:rsidRDefault="002B7D3B" w:rsidP="00E43B66">
            <w:pPr>
              <w:spacing w:line="240" w:lineRule="auto"/>
              <w:jc w:val="left"/>
              <w:rPr>
                <w:b/>
                <w:bCs/>
                <w:color w:val="000000"/>
                <w:sz w:val="18"/>
                <w:szCs w:val="18"/>
                <w:lang w:eastAsia="sk-SK"/>
              </w:rPr>
            </w:pPr>
          </w:p>
        </w:tc>
      </w:tr>
      <w:tr w:rsidR="002B7D3B" w:rsidRPr="00BB0807" w:rsidTr="002B7D3B">
        <w:trPr>
          <w:trHeight w:val="431"/>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2B7D3B" w:rsidRPr="002B7D3B" w:rsidRDefault="002B7D3B" w:rsidP="002B7D3B">
            <w:pPr>
              <w:jc w:val="center"/>
              <w:rPr>
                <w:rFonts w:ascii="Calibri" w:hAnsi="Calibri"/>
                <w:bCs/>
              </w:rPr>
            </w:pPr>
            <w:r w:rsidRPr="002B7D3B">
              <w:rPr>
                <w:rFonts w:ascii="Calibri" w:hAnsi="Calibri"/>
                <w:bCs/>
              </w:rPr>
              <w:t>RJ-S</w:t>
            </w:r>
          </w:p>
        </w:tc>
        <w:tc>
          <w:tcPr>
            <w:tcW w:w="3119" w:type="dxa"/>
            <w:tcBorders>
              <w:top w:val="nil"/>
              <w:left w:val="nil"/>
              <w:bottom w:val="single" w:sz="4" w:space="0" w:color="auto"/>
              <w:right w:val="single" w:sz="4" w:space="0" w:color="auto"/>
            </w:tcBorders>
            <w:shd w:val="clear" w:color="auto" w:fill="auto"/>
            <w:noWrap/>
            <w:vAlign w:val="center"/>
            <w:hideMark/>
          </w:tcPr>
          <w:p w:rsidR="002B7D3B" w:rsidRPr="002B7D3B" w:rsidRDefault="002B7D3B" w:rsidP="002B7D3B">
            <w:pPr>
              <w:jc w:val="center"/>
              <w:rPr>
                <w:rFonts w:ascii="Calibri" w:hAnsi="Calibri"/>
                <w:b/>
                <w:bCs/>
                <w:color w:val="FF0000"/>
              </w:rPr>
            </w:pPr>
            <w:r>
              <w:rPr>
                <w:rFonts w:ascii="Calibri" w:hAnsi="Calibri"/>
                <w:b/>
                <w:bCs/>
                <w:color w:val="FF0000"/>
              </w:rPr>
              <w:t>0,370437</w:t>
            </w:r>
          </w:p>
        </w:tc>
      </w:tr>
    </w:tbl>
    <w:p w:rsidR="002B7D3B" w:rsidRDefault="002B7D3B" w:rsidP="002B7D3B">
      <w:r>
        <w:br w:type="textWrapping" w:clear="all"/>
      </w:r>
      <w:r>
        <w:rPr>
          <w:i/>
        </w:rPr>
        <w:t>Tab.</w:t>
      </w:r>
      <w:r w:rsidR="00F91425">
        <w:rPr>
          <w:i/>
        </w:rPr>
        <w:t>34</w:t>
      </w:r>
      <w:r>
        <w:rPr>
          <w:i/>
        </w:rPr>
        <w:t xml:space="preserve">: Výsledná hodnota </w:t>
      </w:r>
      <w:r w:rsidR="00A37A01">
        <w:rPr>
          <w:i/>
        </w:rPr>
        <w:t>korelácie</w:t>
      </w:r>
      <w:r>
        <w:rPr>
          <w:i/>
        </w:rPr>
        <w:t xml:space="preserve"> S a D v DPOP-05 a RJSB u RZ.</w:t>
      </w:r>
      <w:r w:rsidRPr="001D7C64">
        <w:t xml:space="preserve"> </w:t>
      </w:r>
    </w:p>
    <w:p w:rsidR="002B7D3B" w:rsidRDefault="002B7D3B" w:rsidP="002B7D3B"/>
    <w:tbl>
      <w:tblPr>
        <w:tblpPr w:leftFromText="141" w:rightFromText="141" w:vertAnchor="text" w:tblpXSpec="center" w:tblpY="1"/>
        <w:tblOverlap w:val="never"/>
        <w:tblW w:w="3793" w:type="dxa"/>
        <w:tblCellMar>
          <w:left w:w="70" w:type="dxa"/>
          <w:right w:w="70" w:type="dxa"/>
        </w:tblCellMar>
        <w:tblLook w:val="04A0"/>
      </w:tblPr>
      <w:tblGrid>
        <w:gridCol w:w="637"/>
        <w:gridCol w:w="3156"/>
      </w:tblGrid>
      <w:tr w:rsidR="002B7D3B" w:rsidRPr="00BB0807" w:rsidTr="002B7D3B">
        <w:trPr>
          <w:trHeight w:val="300"/>
        </w:trPr>
        <w:tc>
          <w:tcPr>
            <w:tcW w:w="3793" w:type="dxa"/>
            <w:gridSpan w:val="2"/>
            <w:tcBorders>
              <w:top w:val="single" w:sz="4" w:space="0" w:color="auto"/>
              <w:left w:val="single" w:sz="4" w:space="0" w:color="auto"/>
              <w:bottom w:val="nil"/>
              <w:right w:val="single" w:sz="4" w:space="0" w:color="000000"/>
            </w:tcBorders>
            <w:shd w:val="clear" w:color="000000" w:fill="D8D8D8"/>
            <w:noWrap/>
            <w:vAlign w:val="center"/>
            <w:hideMark/>
          </w:tcPr>
          <w:p w:rsidR="002B7D3B" w:rsidRPr="00BB0807" w:rsidRDefault="002B7D3B" w:rsidP="002B7D3B">
            <w:pPr>
              <w:spacing w:line="240" w:lineRule="auto"/>
              <w:jc w:val="center"/>
              <w:rPr>
                <w:b/>
                <w:bCs/>
                <w:lang w:eastAsia="sk-SK"/>
              </w:rPr>
            </w:pPr>
            <w:r>
              <w:rPr>
                <w:b/>
                <w:bCs/>
                <w:lang w:eastAsia="sk-SK"/>
              </w:rPr>
              <w:t>Korelácia IN DPOP-05 a RJSB   (N</w:t>
            </w:r>
            <w:r w:rsidRPr="00BB0807">
              <w:rPr>
                <w:b/>
                <w:bCs/>
                <w:lang w:eastAsia="sk-SK"/>
              </w:rPr>
              <w:t>Z)</w:t>
            </w:r>
          </w:p>
        </w:tc>
      </w:tr>
      <w:tr w:rsidR="002B7D3B" w:rsidRPr="00BB0807" w:rsidTr="002B7D3B">
        <w:trPr>
          <w:trHeight w:val="300"/>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7D3B" w:rsidRPr="00BB0807" w:rsidRDefault="002B7D3B" w:rsidP="002B7D3B">
            <w:pPr>
              <w:spacing w:line="240" w:lineRule="auto"/>
              <w:jc w:val="center"/>
              <w:rPr>
                <w:color w:val="000000"/>
                <w:sz w:val="18"/>
                <w:szCs w:val="18"/>
                <w:lang w:eastAsia="sk-SK"/>
              </w:rPr>
            </w:pPr>
          </w:p>
        </w:tc>
        <w:tc>
          <w:tcPr>
            <w:tcW w:w="31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D3B" w:rsidRPr="002B7D3B" w:rsidRDefault="002B7D3B" w:rsidP="002B7D3B">
            <w:pPr>
              <w:jc w:val="center"/>
              <w:rPr>
                <w:rFonts w:ascii="Calibri" w:hAnsi="Calibri"/>
                <w:bCs/>
                <w:iCs/>
              </w:rPr>
            </w:pPr>
            <w:r>
              <w:rPr>
                <w:rFonts w:ascii="Calibri" w:hAnsi="Calibri"/>
                <w:bCs/>
                <w:iCs/>
              </w:rPr>
              <w:t>IN (N</w:t>
            </w:r>
            <w:r w:rsidRPr="002B7D3B">
              <w:rPr>
                <w:rFonts w:ascii="Calibri" w:hAnsi="Calibri"/>
                <w:bCs/>
                <w:iCs/>
              </w:rPr>
              <w:t>Z)</w:t>
            </w:r>
          </w:p>
        </w:tc>
      </w:tr>
      <w:tr w:rsidR="002B7D3B" w:rsidRPr="00BB0807" w:rsidTr="002B7D3B">
        <w:trPr>
          <w:trHeight w:val="211"/>
        </w:trPr>
        <w:tc>
          <w:tcPr>
            <w:tcW w:w="637" w:type="dxa"/>
            <w:vMerge/>
            <w:tcBorders>
              <w:top w:val="single" w:sz="4" w:space="0" w:color="auto"/>
              <w:left w:val="single" w:sz="4" w:space="0" w:color="auto"/>
              <w:bottom w:val="single" w:sz="4" w:space="0" w:color="auto"/>
              <w:right w:val="single" w:sz="4" w:space="0" w:color="auto"/>
            </w:tcBorders>
            <w:vAlign w:val="center"/>
            <w:hideMark/>
          </w:tcPr>
          <w:p w:rsidR="002B7D3B" w:rsidRPr="00BB0807" w:rsidRDefault="002B7D3B" w:rsidP="002B7D3B">
            <w:pPr>
              <w:spacing w:line="240" w:lineRule="auto"/>
              <w:jc w:val="left"/>
              <w:rPr>
                <w:color w:val="000000"/>
                <w:sz w:val="18"/>
                <w:szCs w:val="18"/>
                <w:lang w:eastAsia="sk-SK"/>
              </w:rPr>
            </w:pPr>
          </w:p>
        </w:tc>
        <w:tc>
          <w:tcPr>
            <w:tcW w:w="3156" w:type="dxa"/>
            <w:vMerge/>
            <w:tcBorders>
              <w:top w:val="single" w:sz="4" w:space="0" w:color="auto"/>
              <w:left w:val="single" w:sz="4" w:space="0" w:color="auto"/>
              <w:bottom w:val="single" w:sz="4" w:space="0" w:color="auto"/>
              <w:right w:val="single" w:sz="4" w:space="0" w:color="auto"/>
            </w:tcBorders>
            <w:vAlign w:val="center"/>
            <w:hideMark/>
          </w:tcPr>
          <w:p w:rsidR="002B7D3B" w:rsidRPr="00BB0807" w:rsidRDefault="002B7D3B" w:rsidP="002B7D3B">
            <w:pPr>
              <w:spacing w:line="240" w:lineRule="auto"/>
              <w:jc w:val="left"/>
              <w:rPr>
                <w:b/>
                <w:bCs/>
                <w:color w:val="000000"/>
                <w:sz w:val="18"/>
                <w:szCs w:val="18"/>
                <w:lang w:eastAsia="sk-SK"/>
              </w:rPr>
            </w:pPr>
          </w:p>
        </w:tc>
      </w:tr>
      <w:tr w:rsidR="002B7D3B" w:rsidRPr="00BB0807" w:rsidTr="002B7D3B">
        <w:trPr>
          <w:trHeight w:val="431"/>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2B7D3B" w:rsidRPr="002B7D3B" w:rsidRDefault="002B7D3B" w:rsidP="002B7D3B">
            <w:pPr>
              <w:jc w:val="center"/>
              <w:rPr>
                <w:rFonts w:ascii="Calibri" w:hAnsi="Calibri"/>
                <w:bCs/>
              </w:rPr>
            </w:pPr>
            <w:r w:rsidRPr="002B7D3B">
              <w:rPr>
                <w:rFonts w:ascii="Calibri" w:hAnsi="Calibri"/>
                <w:bCs/>
              </w:rPr>
              <w:t>RJ-S</w:t>
            </w:r>
          </w:p>
        </w:tc>
        <w:tc>
          <w:tcPr>
            <w:tcW w:w="3156" w:type="dxa"/>
            <w:tcBorders>
              <w:top w:val="nil"/>
              <w:left w:val="nil"/>
              <w:bottom w:val="single" w:sz="4" w:space="0" w:color="auto"/>
              <w:right w:val="single" w:sz="4" w:space="0" w:color="auto"/>
            </w:tcBorders>
            <w:shd w:val="clear" w:color="auto" w:fill="auto"/>
            <w:noWrap/>
            <w:vAlign w:val="center"/>
            <w:hideMark/>
          </w:tcPr>
          <w:p w:rsidR="002B7D3B" w:rsidRPr="002B7D3B" w:rsidRDefault="002B7D3B" w:rsidP="002B7D3B">
            <w:pPr>
              <w:jc w:val="center"/>
              <w:rPr>
                <w:rFonts w:ascii="Calibri" w:hAnsi="Calibri"/>
                <w:color w:val="000000"/>
              </w:rPr>
            </w:pPr>
            <w:r>
              <w:rPr>
                <w:rFonts w:ascii="Calibri" w:hAnsi="Calibri"/>
                <w:color w:val="000000"/>
              </w:rPr>
              <w:t>-0,01202</w:t>
            </w:r>
          </w:p>
        </w:tc>
      </w:tr>
    </w:tbl>
    <w:p w:rsidR="002B7D3B" w:rsidRDefault="002B7D3B" w:rsidP="002B7D3B">
      <w:r>
        <w:br w:type="textWrapping" w:clear="all"/>
      </w:r>
      <w:r>
        <w:rPr>
          <w:i/>
        </w:rPr>
        <w:t>Tab.</w:t>
      </w:r>
      <w:r w:rsidR="00F91425">
        <w:rPr>
          <w:i/>
        </w:rPr>
        <w:t>35</w:t>
      </w:r>
      <w:r>
        <w:rPr>
          <w:i/>
        </w:rPr>
        <w:t xml:space="preserve">: Výsledná hodnota </w:t>
      </w:r>
      <w:r w:rsidR="00A37A01">
        <w:rPr>
          <w:i/>
        </w:rPr>
        <w:t>korelácie</w:t>
      </w:r>
      <w:r>
        <w:rPr>
          <w:i/>
        </w:rPr>
        <w:t xml:space="preserve"> S a D v DPOP-05 a RJSB u NZ.</w:t>
      </w:r>
      <w:r w:rsidRPr="001D7C64">
        <w:t xml:space="preserve"> </w:t>
      </w:r>
    </w:p>
    <w:p w:rsidR="002B7D3B" w:rsidRDefault="002B7D3B" w:rsidP="002B7D3B">
      <w:r>
        <w:tab/>
        <w:t xml:space="preserve">Korelácia je signifikantná na hladine významnosti </w:t>
      </w:r>
      <w:r w:rsidRPr="00251BB7">
        <w:t>α=0,05</w:t>
      </w:r>
      <w:r>
        <w:t>, pokiaľ je korelačný koeficient r</w:t>
      </w:r>
      <w:r>
        <w:rPr>
          <w:lang w:val="en-US"/>
        </w:rPr>
        <w:t>&gt;</w:t>
      </w:r>
      <w:r>
        <w:t xml:space="preserve">0,304. </w:t>
      </w:r>
      <w:sdt>
        <w:sdtPr>
          <w:id w:val="26536033"/>
          <w:citation/>
        </w:sdtPr>
        <w:sdtContent>
          <w:fldSimple w:instr=" CITATION Rei05 \l 1051 ">
            <w:r>
              <w:rPr>
                <w:noProof/>
              </w:rPr>
              <w:t>(Reiterová, 2005)</w:t>
            </w:r>
          </w:fldSimple>
        </w:sdtContent>
      </w:sdt>
      <w:r>
        <w:tab/>
      </w:r>
    </w:p>
    <w:p w:rsidR="002B7D3B" w:rsidRPr="00E62525" w:rsidRDefault="002B7D3B" w:rsidP="002B7D3B">
      <w:r>
        <w:t>Platí:</w:t>
      </w:r>
      <w:r>
        <w:tab/>
      </w:r>
      <w:r w:rsidRPr="00E62525">
        <w:t>0&lt;r&lt;0,3</w:t>
      </w:r>
      <w:r>
        <w:t xml:space="preserve"> – slabá závislosť</w:t>
      </w:r>
    </w:p>
    <w:p w:rsidR="002B7D3B" w:rsidRPr="00CE0C08" w:rsidRDefault="002B7D3B" w:rsidP="002B7D3B">
      <w:pPr>
        <w:rPr>
          <w:color w:val="FF0000"/>
        </w:rPr>
      </w:pPr>
      <w:r>
        <w:tab/>
      </w:r>
      <w:r w:rsidRPr="00CE0C08">
        <w:rPr>
          <w:color w:val="FF0000"/>
        </w:rPr>
        <w:t>0,3≤r&lt;0,5 – stredná závislosť</w:t>
      </w:r>
    </w:p>
    <w:p w:rsidR="002B7D3B" w:rsidRPr="00CE0C08" w:rsidRDefault="002B7D3B" w:rsidP="002B7D3B">
      <w:pPr>
        <w:rPr>
          <w:color w:val="FF0000"/>
        </w:rPr>
      </w:pPr>
      <w:r>
        <w:tab/>
      </w:r>
      <w:r w:rsidRPr="00CE0C08">
        <w:rPr>
          <w:color w:val="FF0000"/>
          <w:highlight w:val="lightGray"/>
        </w:rPr>
        <w:t>0,5≤r&lt;0,7 – vysoká závislosť</w:t>
      </w:r>
    </w:p>
    <w:p w:rsidR="002B7D3B" w:rsidRDefault="002B7D3B" w:rsidP="002B7D3B">
      <w:r>
        <w:tab/>
        <w:t>0,7≤r</w:t>
      </w:r>
      <w:r w:rsidRPr="00E62525">
        <w:t>&lt;1,0</w:t>
      </w:r>
      <w:r>
        <w:t xml:space="preserve"> – veľmi vysoká závislosť</w:t>
      </w:r>
    </w:p>
    <w:p w:rsidR="003C0AF1" w:rsidRPr="003C0AF1" w:rsidRDefault="003C0AF1" w:rsidP="002B7D3B">
      <w:pPr>
        <w:rPr>
          <w:sz w:val="16"/>
          <w:szCs w:val="16"/>
        </w:rPr>
      </w:pPr>
    </w:p>
    <w:p w:rsidR="002B7D3B" w:rsidRDefault="002B7D3B" w:rsidP="002B7D3B">
      <w:r>
        <w:tab/>
        <w:t xml:space="preserve">V súlade s vyššie uvedenými kritériami signifikantnosti korelácie, jednotlivé výsledky poukazujú na to, že </w:t>
      </w:r>
      <w:r w:rsidRPr="006E60E7">
        <w:rPr>
          <w:b/>
        </w:rPr>
        <w:t xml:space="preserve">u RZ existuje signifikantná </w:t>
      </w:r>
      <w:r>
        <w:rPr>
          <w:b/>
        </w:rPr>
        <w:t xml:space="preserve">korelácia inkongruencie D a </w:t>
      </w:r>
      <w:r w:rsidRPr="002B7D3B">
        <w:rPr>
          <w:b/>
        </w:rPr>
        <w:t>S dotazníku DPOP-05</w:t>
      </w:r>
      <w:r>
        <w:rPr>
          <w:b/>
        </w:rPr>
        <w:t xml:space="preserve"> a spokojnosťou podľa výsledkov dotazníku RJSB</w:t>
      </w:r>
      <w:r>
        <w:t>, o sile strednej závislosti.  To znamená, že:</w:t>
      </w:r>
    </w:p>
    <w:p w:rsidR="002B7D3B" w:rsidRDefault="002B7D3B" w:rsidP="00860CC5">
      <w:pPr>
        <w:ind w:left="142" w:hanging="142"/>
      </w:pPr>
      <w:r>
        <w:t>* čím je vyššia inkongruencia spokojnosti a dôležitosti okolností v práci, tým vyššia bude celková spokojnosť v práci (</w:t>
      </w:r>
      <w:r>
        <w:rPr>
          <w:i/>
        </w:rPr>
        <w:t>r</w:t>
      </w:r>
      <w:r>
        <w:t>=0,370).</w:t>
      </w:r>
    </w:p>
    <w:p w:rsidR="002B7D3B" w:rsidRDefault="002B7D3B" w:rsidP="002B7D3B">
      <w:r>
        <w:tab/>
        <w:t xml:space="preserve">V súlade s kritériami signifikantnosti korelácie, jednotlivé výsledky zároveň poukazujú na to, že </w:t>
      </w:r>
      <w:r>
        <w:rPr>
          <w:b/>
        </w:rPr>
        <w:t xml:space="preserve">u NZ existuje </w:t>
      </w:r>
      <w:r w:rsidRPr="006E60E7">
        <w:rPr>
          <w:b/>
        </w:rPr>
        <w:t xml:space="preserve">signifikantná </w:t>
      </w:r>
      <w:r>
        <w:rPr>
          <w:b/>
        </w:rPr>
        <w:t xml:space="preserve">korelácia </w:t>
      </w:r>
      <w:r w:rsidR="00860CC5">
        <w:rPr>
          <w:b/>
        </w:rPr>
        <w:t xml:space="preserve">inkongruencie D a </w:t>
      </w:r>
      <w:r w:rsidR="00860CC5" w:rsidRPr="002B7D3B">
        <w:rPr>
          <w:b/>
        </w:rPr>
        <w:t>S dotazníku DPOP-05</w:t>
      </w:r>
      <w:r w:rsidR="00860CC5">
        <w:rPr>
          <w:b/>
        </w:rPr>
        <w:t xml:space="preserve"> a spokojnosťou podľa výsledkov dotazníku RJSB</w:t>
      </w:r>
      <w:r>
        <w:t>,</w:t>
      </w:r>
      <w:r w:rsidR="00860CC5">
        <w:t xml:space="preserve"> ale len</w:t>
      </w:r>
      <w:r>
        <w:t xml:space="preserve"> o sile </w:t>
      </w:r>
      <w:r w:rsidR="00860CC5">
        <w:t>slabej</w:t>
      </w:r>
      <w:r>
        <w:t xml:space="preserve"> závislosti.  To znamená, že:</w:t>
      </w:r>
    </w:p>
    <w:p w:rsidR="00860CC5" w:rsidRDefault="00860CC5" w:rsidP="00860CC5">
      <w:pPr>
        <w:ind w:left="142" w:hanging="142"/>
      </w:pPr>
      <w:r>
        <w:t>* čím je vyššia inkongruencia spokojnosti a dôležitosti okolností v práci, tým nižšia bude celková spokojnosť v práci (</w:t>
      </w:r>
      <w:r>
        <w:rPr>
          <w:i/>
        </w:rPr>
        <w:t>r</w:t>
      </w:r>
      <w:r>
        <w:t>=-0,012).</w:t>
      </w:r>
    </w:p>
    <w:p w:rsidR="00860CC5" w:rsidRDefault="00860CC5" w:rsidP="00014793">
      <w:pPr>
        <w:rPr>
          <w:b/>
        </w:rPr>
      </w:pPr>
      <w:r w:rsidRPr="00860CC5">
        <w:rPr>
          <w:b/>
        </w:rPr>
        <w:t>DPOP-05 a MP-z</w:t>
      </w:r>
    </w:p>
    <w:p w:rsidR="00E43B66" w:rsidRDefault="002545A5" w:rsidP="00E43B66">
      <w:r>
        <w:tab/>
        <w:t xml:space="preserve">Výsledné hodnoty korelácie medzi </w:t>
      </w:r>
      <w:r w:rsidR="00A37A01">
        <w:t>inkongruenciou</w:t>
      </w:r>
      <w:r>
        <w:t xml:space="preserve"> D a S v DPOP-05 a jednotlivými dimenziami v MP-z u RZ a NZ:</w:t>
      </w:r>
    </w:p>
    <w:tbl>
      <w:tblPr>
        <w:tblW w:w="9900" w:type="dxa"/>
        <w:tblInd w:w="50" w:type="dxa"/>
        <w:tblCellMar>
          <w:left w:w="70" w:type="dxa"/>
          <w:right w:w="70" w:type="dxa"/>
        </w:tblCellMar>
        <w:tblLook w:val="04A0"/>
      </w:tblPr>
      <w:tblGrid>
        <w:gridCol w:w="960"/>
        <w:gridCol w:w="2400"/>
        <w:gridCol w:w="620"/>
        <w:gridCol w:w="760"/>
        <w:gridCol w:w="440"/>
        <w:gridCol w:w="2400"/>
        <w:gridCol w:w="960"/>
        <w:gridCol w:w="400"/>
        <w:gridCol w:w="960"/>
      </w:tblGrid>
      <w:tr w:rsidR="00E43B66" w:rsidRPr="00E43B66" w:rsidTr="00E43B66">
        <w:trPr>
          <w:trHeight w:val="300"/>
        </w:trPr>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c>
          <w:tcPr>
            <w:tcW w:w="240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c>
          <w:tcPr>
            <w:tcW w:w="62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c>
          <w:tcPr>
            <w:tcW w:w="7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c>
          <w:tcPr>
            <w:tcW w:w="44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c>
          <w:tcPr>
            <w:tcW w:w="240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c>
          <w:tcPr>
            <w:tcW w:w="40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r>
      <w:tr w:rsidR="00E43B66" w:rsidRPr="00E43B66" w:rsidTr="00E43B66">
        <w:trPr>
          <w:trHeight w:val="315"/>
        </w:trPr>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c>
          <w:tcPr>
            <w:tcW w:w="3780"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43B66" w:rsidRPr="00E43B66" w:rsidRDefault="00E43B66" w:rsidP="00E43B66">
            <w:pPr>
              <w:spacing w:line="240" w:lineRule="auto"/>
              <w:jc w:val="center"/>
              <w:rPr>
                <w:b/>
                <w:bCs/>
                <w:color w:val="000000"/>
                <w:lang w:eastAsia="sk-SK"/>
              </w:rPr>
            </w:pPr>
            <w:r w:rsidRPr="00E43B66">
              <w:rPr>
                <w:b/>
                <w:bCs/>
                <w:color w:val="000000"/>
                <w:lang w:eastAsia="sk-SK"/>
              </w:rPr>
              <w:t>Korelácie IN DPOP-05 a MP-z   (RZ)</w:t>
            </w:r>
          </w:p>
        </w:tc>
        <w:tc>
          <w:tcPr>
            <w:tcW w:w="440" w:type="dxa"/>
            <w:tcBorders>
              <w:top w:val="nil"/>
              <w:left w:val="nil"/>
              <w:bottom w:val="nil"/>
              <w:right w:val="nil"/>
            </w:tcBorders>
            <w:shd w:val="clear" w:color="auto" w:fill="auto"/>
            <w:vAlign w:val="center"/>
            <w:hideMark/>
          </w:tcPr>
          <w:p w:rsidR="00E43B66" w:rsidRPr="00E43B66" w:rsidRDefault="00E43B66" w:rsidP="00E43B66">
            <w:pPr>
              <w:spacing w:line="240" w:lineRule="auto"/>
              <w:jc w:val="left"/>
              <w:rPr>
                <w:b/>
                <w:bCs/>
                <w:color w:val="000000"/>
                <w:lang w:eastAsia="sk-SK"/>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43B66" w:rsidRPr="00E43B66" w:rsidRDefault="00E43B66" w:rsidP="00E43B66">
            <w:pPr>
              <w:spacing w:line="240" w:lineRule="auto"/>
              <w:jc w:val="center"/>
              <w:rPr>
                <w:b/>
                <w:bCs/>
                <w:color w:val="000000"/>
                <w:lang w:eastAsia="sk-SK"/>
              </w:rPr>
            </w:pPr>
            <w:r w:rsidRPr="00E43B66">
              <w:rPr>
                <w:b/>
                <w:bCs/>
                <w:color w:val="000000"/>
                <w:lang w:eastAsia="sk-SK"/>
              </w:rPr>
              <w:t>Korelácie IN DPOP-05 a MP-z   (NZ)</w:t>
            </w:r>
          </w:p>
        </w:tc>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r>
      <w:tr w:rsidR="00E43B66" w:rsidRPr="00E43B66" w:rsidTr="00E43B66">
        <w:trPr>
          <w:gridBefore w:val="1"/>
          <w:wBefore w:w="960" w:type="dxa"/>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center"/>
              <w:rPr>
                <w:color w:val="000000"/>
                <w:sz w:val="18"/>
                <w:szCs w:val="18"/>
                <w:lang w:eastAsia="sk-SK"/>
              </w:rPr>
            </w:pPr>
            <w:r w:rsidRPr="00E43B66">
              <w:rPr>
                <w:color w:val="000000"/>
                <w:sz w:val="18"/>
                <w:szCs w:val="18"/>
                <w:lang w:eastAsia="sk-SK"/>
              </w:rPr>
              <w:t>DPOP-05 =&gt;</w:t>
            </w:r>
          </w:p>
        </w:tc>
        <w:tc>
          <w:tcPr>
            <w:tcW w:w="13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43B66" w:rsidRPr="00E43B66" w:rsidRDefault="00E43B66" w:rsidP="00E43B66">
            <w:pPr>
              <w:spacing w:line="240" w:lineRule="auto"/>
              <w:jc w:val="center"/>
              <w:rPr>
                <w:b/>
                <w:bCs/>
                <w:color w:val="000000"/>
                <w:sz w:val="18"/>
                <w:szCs w:val="18"/>
                <w:lang w:eastAsia="sk-SK"/>
              </w:rPr>
            </w:pPr>
            <w:r w:rsidRPr="00E43B66">
              <w:rPr>
                <w:b/>
                <w:bCs/>
                <w:color w:val="000000"/>
                <w:sz w:val="18"/>
                <w:szCs w:val="18"/>
                <w:lang w:eastAsia="sk-SK"/>
              </w:rPr>
              <w:t>IN</w:t>
            </w:r>
          </w:p>
        </w:tc>
        <w:tc>
          <w:tcPr>
            <w:tcW w:w="440" w:type="dxa"/>
            <w:tcBorders>
              <w:top w:val="nil"/>
              <w:left w:val="nil"/>
              <w:bottom w:val="nil"/>
              <w:right w:val="nil"/>
            </w:tcBorders>
            <w:shd w:val="clear" w:color="auto" w:fill="auto"/>
            <w:vAlign w:val="center"/>
            <w:hideMark/>
          </w:tcPr>
          <w:p w:rsidR="00E43B66" w:rsidRPr="00E43B66" w:rsidRDefault="00E43B66" w:rsidP="00E43B66">
            <w:pPr>
              <w:spacing w:line="240" w:lineRule="auto"/>
              <w:jc w:val="left"/>
              <w:rPr>
                <w:rFonts w:ascii="Calibri" w:hAnsi="Calibri"/>
                <w:color w:val="000000"/>
                <w:lang w:eastAsia="sk-SK"/>
              </w:rPr>
            </w:pP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center"/>
              <w:rPr>
                <w:color w:val="000000"/>
                <w:sz w:val="18"/>
                <w:szCs w:val="18"/>
                <w:lang w:eastAsia="sk-SK"/>
              </w:rPr>
            </w:pPr>
            <w:r w:rsidRPr="00E43B66">
              <w:rPr>
                <w:color w:val="000000"/>
                <w:sz w:val="18"/>
                <w:szCs w:val="18"/>
                <w:lang w:eastAsia="sk-SK"/>
              </w:rPr>
              <w:t>DPOP-05 =&gt;</w:t>
            </w:r>
          </w:p>
        </w:tc>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center"/>
              <w:rPr>
                <w:b/>
                <w:bCs/>
                <w:color w:val="000000"/>
                <w:sz w:val="18"/>
                <w:szCs w:val="18"/>
                <w:lang w:eastAsia="sk-SK"/>
              </w:rPr>
            </w:pPr>
            <w:r w:rsidRPr="00E43B66">
              <w:rPr>
                <w:b/>
                <w:bCs/>
                <w:color w:val="000000"/>
                <w:sz w:val="18"/>
                <w:szCs w:val="18"/>
                <w:lang w:eastAsia="sk-SK"/>
              </w:rPr>
              <w:t>IN</w:t>
            </w:r>
          </w:p>
        </w:tc>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r>
      <w:tr w:rsidR="00E43B66" w:rsidRPr="00E43B66" w:rsidTr="00E43B66">
        <w:trPr>
          <w:gridBefore w:val="1"/>
          <w:wBefore w:w="960" w:type="dxa"/>
          <w:trHeight w:val="3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center"/>
              <w:rPr>
                <w:color w:val="000000"/>
                <w:sz w:val="18"/>
                <w:szCs w:val="18"/>
                <w:lang w:eastAsia="sk-SK"/>
              </w:rPr>
            </w:pPr>
            <w:r w:rsidRPr="00E43B66">
              <w:rPr>
                <w:color w:val="000000"/>
                <w:sz w:val="18"/>
                <w:szCs w:val="18"/>
                <w:lang w:eastAsia="sk-SK"/>
              </w:rPr>
              <w:t xml:space="preserve">Dimenzie </w:t>
            </w:r>
          </w:p>
        </w:tc>
        <w:tc>
          <w:tcPr>
            <w:tcW w:w="1380" w:type="dxa"/>
            <w:gridSpan w:val="2"/>
            <w:vMerge/>
            <w:tcBorders>
              <w:top w:val="nil"/>
              <w:left w:val="single" w:sz="4" w:space="0" w:color="auto"/>
              <w:bottom w:val="single" w:sz="4" w:space="0" w:color="auto"/>
              <w:right w:val="single" w:sz="4" w:space="0" w:color="auto"/>
            </w:tcBorders>
            <w:vAlign w:val="center"/>
            <w:hideMark/>
          </w:tcPr>
          <w:p w:rsidR="00E43B66" w:rsidRPr="00E43B66" w:rsidRDefault="00E43B66" w:rsidP="00E43B66">
            <w:pPr>
              <w:spacing w:line="240" w:lineRule="auto"/>
              <w:jc w:val="left"/>
              <w:rPr>
                <w:b/>
                <w:bCs/>
                <w:color w:val="000000"/>
                <w:sz w:val="18"/>
                <w:szCs w:val="18"/>
                <w:lang w:eastAsia="sk-SK"/>
              </w:rPr>
            </w:pPr>
          </w:p>
        </w:tc>
        <w:tc>
          <w:tcPr>
            <w:tcW w:w="440" w:type="dxa"/>
            <w:tcBorders>
              <w:top w:val="nil"/>
              <w:left w:val="nil"/>
              <w:bottom w:val="nil"/>
              <w:right w:val="nil"/>
            </w:tcBorders>
            <w:shd w:val="clear" w:color="auto" w:fill="auto"/>
            <w:vAlign w:val="center"/>
            <w:hideMark/>
          </w:tcPr>
          <w:p w:rsidR="00E43B66" w:rsidRPr="00E43B66" w:rsidRDefault="00E43B66" w:rsidP="00E43B66">
            <w:pPr>
              <w:spacing w:line="240" w:lineRule="auto"/>
              <w:jc w:val="left"/>
              <w:rPr>
                <w:rFonts w:ascii="Calibri" w:hAnsi="Calibri"/>
                <w:color w:val="000000"/>
                <w:lang w:eastAsia="sk-SK"/>
              </w:rPr>
            </w:pPr>
          </w:p>
        </w:tc>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center"/>
              <w:rPr>
                <w:color w:val="000000"/>
                <w:sz w:val="18"/>
                <w:szCs w:val="18"/>
                <w:lang w:eastAsia="sk-SK"/>
              </w:rPr>
            </w:pPr>
            <w:r w:rsidRPr="00E43B66">
              <w:rPr>
                <w:color w:val="000000"/>
                <w:sz w:val="18"/>
                <w:szCs w:val="18"/>
                <w:lang w:eastAsia="sk-SK"/>
              </w:rPr>
              <w:t xml:space="preserve">Dimenzie </w:t>
            </w:r>
          </w:p>
        </w:tc>
        <w:tc>
          <w:tcPr>
            <w:tcW w:w="1360" w:type="dxa"/>
            <w:gridSpan w:val="2"/>
            <w:vMerge/>
            <w:tcBorders>
              <w:top w:val="nil"/>
              <w:left w:val="single" w:sz="4" w:space="0" w:color="auto"/>
              <w:bottom w:val="single" w:sz="4" w:space="0" w:color="auto"/>
              <w:right w:val="single" w:sz="4" w:space="0" w:color="auto"/>
            </w:tcBorders>
            <w:vAlign w:val="center"/>
            <w:hideMark/>
          </w:tcPr>
          <w:p w:rsidR="00E43B66" w:rsidRPr="00E43B66" w:rsidRDefault="00E43B66" w:rsidP="00E43B66">
            <w:pPr>
              <w:spacing w:line="240" w:lineRule="auto"/>
              <w:jc w:val="left"/>
              <w:rPr>
                <w:b/>
                <w:bCs/>
                <w:color w:val="000000"/>
                <w:sz w:val="18"/>
                <w:szCs w:val="18"/>
                <w:lang w:eastAsia="sk-SK"/>
              </w:rPr>
            </w:pPr>
          </w:p>
        </w:tc>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r>
      <w:tr w:rsidR="00E43B66" w:rsidRPr="00E43B66" w:rsidTr="00E43B66">
        <w:trPr>
          <w:gridBefore w:val="1"/>
          <w:wBefore w:w="960" w:type="dxa"/>
          <w:trHeight w:val="31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1  </w:t>
            </w:r>
            <w:r w:rsidRPr="00E43B66">
              <w:rPr>
                <w:b/>
                <w:bCs/>
                <w:color w:val="000000"/>
                <w:sz w:val="18"/>
                <w:szCs w:val="18"/>
                <w:u w:val="single"/>
                <w:lang w:eastAsia="sk-SK"/>
              </w:rPr>
              <w:t>únik</w:t>
            </w:r>
            <w:r w:rsidRPr="00E43B66">
              <w:rPr>
                <w:b/>
                <w:bCs/>
                <w:color w:val="000000"/>
                <w:sz w:val="18"/>
                <w:szCs w:val="18"/>
                <w:lang w:eastAsia="sk-SK"/>
              </w:rPr>
              <w:t xml:space="preserve"> / útok</w:t>
            </w: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right"/>
              <w:rPr>
                <w:color w:val="000000"/>
                <w:sz w:val="18"/>
                <w:szCs w:val="18"/>
                <w:lang w:eastAsia="sk-SK"/>
              </w:rPr>
            </w:pPr>
            <w:r w:rsidRPr="00E43B66">
              <w:rPr>
                <w:color w:val="000000"/>
                <w:sz w:val="18"/>
                <w:szCs w:val="18"/>
                <w:lang w:eastAsia="sk-SK"/>
              </w:rPr>
              <w:t>0,014126153</w:t>
            </w:r>
          </w:p>
        </w:tc>
        <w:tc>
          <w:tcPr>
            <w:tcW w:w="440" w:type="dxa"/>
            <w:tcBorders>
              <w:top w:val="nil"/>
              <w:left w:val="nil"/>
              <w:bottom w:val="nil"/>
              <w:right w:val="nil"/>
            </w:tcBorders>
            <w:shd w:val="clear" w:color="auto" w:fill="auto"/>
            <w:noWrap/>
            <w:vAlign w:val="center"/>
            <w:hideMark/>
          </w:tcPr>
          <w:p w:rsidR="00E43B66" w:rsidRPr="00E43B66" w:rsidRDefault="00E43B66" w:rsidP="00E43B66">
            <w:pPr>
              <w:spacing w:line="240" w:lineRule="auto"/>
              <w:jc w:val="left"/>
              <w:rPr>
                <w:rFonts w:ascii="Calibri" w:hAnsi="Calibri"/>
                <w:color w:val="000000"/>
                <w:lang w:eastAsia="sk-SK"/>
              </w:rPr>
            </w:pP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1  </w:t>
            </w:r>
            <w:r w:rsidRPr="00E43B66">
              <w:rPr>
                <w:b/>
                <w:bCs/>
                <w:color w:val="000000"/>
                <w:sz w:val="18"/>
                <w:szCs w:val="18"/>
                <w:u w:val="single"/>
                <w:lang w:eastAsia="sk-SK"/>
              </w:rPr>
              <w:t>únik</w:t>
            </w:r>
            <w:r w:rsidRPr="00E43B66">
              <w:rPr>
                <w:b/>
                <w:bCs/>
                <w:color w:val="000000"/>
                <w:sz w:val="18"/>
                <w:szCs w:val="18"/>
                <w:lang w:eastAsia="sk-SK"/>
              </w:rPr>
              <w:t xml:space="preserve"> / útok</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left"/>
              <w:rPr>
                <w:color w:val="000000"/>
                <w:sz w:val="18"/>
                <w:szCs w:val="18"/>
                <w:lang w:eastAsia="sk-SK"/>
              </w:rPr>
            </w:pPr>
            <w:r w:rsidRPr="00E43B66">
              <w:rPr>
                <w:color w:val="000000"/>
                <w:sz w:val="18"/>
                <w:szCs w:val="18"/>
                <w:lang w:eastAsia="sk-SK"/>
              </w:rPr>
              <w:t>-0,278621144</w:t>
            </w:r>
          </w:p>
        </w:tc>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r>
      <w:tr w:rsidR="00E43B66" w:rsidRPr="00E43B66" w:rsidTr="00E43B66">
        <w:trPr>
          <w:gridBefore w:val="1"/>
          <w:wBefore w:w="960" w:type="dxa"/>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2  </w:t>
            </w:r>
            <w:r w:rsidRPr="00E43B66">
              <w:rPr>
                <w:b/>
                <w:bCs/>
                <w:color w:val="000000"/>
                <w:sz w:val="18"/>
                <w:szCs w:val="18"/>
                <w:u w:val="single"/>
                <w:lang w:eastAsia="sk-SK"/>
              </w:rPr>
              <w:t>činnosť</w:t>
            </w:r>
            <w:r w:rsidRPr="00E43B66">
              <w:rPr>
                <w:b/>
                <w:bCs/>
                <w:color w:val="000000"/>
                <w:sz w:val="18"/>
                <w:szCs w:val="18"/>
                <w:lang w:eastAsia="sk-SK"/>
              </w:rPr>
              <w:t xml:space="preserve"> / úspech</w:t>
            </w: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right"/>
              <w:rPr>
                <w:color w:val="000000"/>
                <w:sz w:val="18"/>
                <w:szCs w:val="18"/>
                <w:lang w:eastAsia="sk-SK"/>
              </w:rPr>
            </w:pPr>
            <w:r w:rsidRPr="00E43B66">
              <w:rPr>
                <w:color w:val="000000"/>
                <w:sz w:val="18"/>
                <w:szCs w:val="18"/>
                <w:lang w:eastAsia="sk-SK"/>
              </w:rPr>
              <w:t>-0,003118823</w:t>
            </w:r>
          </w:p>
        </w:tc>
        <w:tc>
          <w:tcPr>
            <w:tcW w:w="440" w:type="dxa"/>
            <w:tcBorders>
              <w:top w:val="nil"/>
              <w:left w:val="nil"/>
              <w:bottom w:val="nil"/>
              <w:right w:val="nil"/>
            </w:tcBorders>
            <w:shd w:val="clear" w:color="auto" w:fill="auto"/>
            <w:noWrap/>
            <w:vAlign w:val="center"/>
            <w:hideMark/>
          </w:tcPr>
          <w:p w:rsidR="00E43B66" w:rsidRPr="00E43B66" w:rsidRDefault="00E43B66" w:rsidP="00E43B66">
            <w:pPr>
              <w:spacing w:line="240" w:lineRule="auto"/>
              <w:jc w:val="left"/>
              <w:rPr>
                <w:rFonts w:ascii="Calibri" w:hAnsi="Calibri"/>
                <w:color w:val="000000"/>
                <w:lang w:eastAsia="sk-SK"/>
              </w:rPr>
            </w:pP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2  </w:t>
            </w:r>
            <w:r w:rsidRPr="00E43B66">
              <w:rPr>
                <w:b/>
                <w:bCs/>
                <w:color w:val="000000"/>
                <w:sz w:val="18"/>
                <w:szCs w:val="18"/>
                <w:u w:val="single"/>
                <w:lang w:eastAsia="sk-SK"/>
              </w:rPr>
              <w:t>činnosť</w:t>
            </w:r>
            <w:r w:rsidRPr="00E43B66">
              <w:rPr>
                <w:b/>
                <w:bCs/>
                <w:color w:val="000000"/>
                <w:sz w:val="18"/>
                <w:szCs w:val="18"/>
                <w:lang w:eastAsia="sk-SK"/>
              </w:rPr>
              <w:t xml:space="preserve"> / úspech</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left"/>
              <w:rPr>
                <w:color w:val="000000"/>
                <w:sz w:val="18"/>
                <w:szCs w:val="18"/>
                <w:lang w:eastAsia="sk-SK"/>
              </w:rPr>
            </w:pPr>
            <w:r w:rsidRPr="00E43B66">
              <w:rPr>
                <w:color w:val="000000"/>
                <w:sz w:val="18"/>
                <w:szCs w:val="18"/>
                <w:lang w:eastAsia="sk-SK"/>
              </w:rPr>
              <w:t>-0,044916518</w:t>
            </w:r>
          </w:p>
        </w:tc>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r>
      <w:tr w:rsidR="00E43B66" w:rsidRPr="00E43B66" w:rsidTr="00E43B66">
        <w:trPr>
          <w:gridBefore w:val="1"/>
          <w:wBefore w:w="960" w:type="dxa"/>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3  </w:t>
            </w:r>
            <w:r w:rsidRPr="00E43B66">
              <w:rPr>
                <w:b/>
                <w:bCs/>
                <w:color w:val="000000"/>
                <w:sz w:val="18"/>
                <w:szCs w:val="18"/>
                <w:u w:val="single"/>
                <w:lang w:eastAsia="sk-SK"/>
              </w:rPr>
              <w:t>od podnik</w:t>
            </w:r>
            <w:r w:rsidRPr="00E43B66">
              <w:rPr>
                <w:b/>
                <w:bCs/>
                <w:color w:val="000000"/>
                <w:sz w:val="18"/>
                <w:szCs w:val="18"/>
                <w:lang w:eastAsia="sk-SK"/>
              </w:rPr>
              <w:t>u /  k podniku</w:t>
            </w: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right"/>
              <w:rPr>
                <w:b/>
                <w:bCs/>
                <w:color w:val="FF0000"/>
                <w:sz w:val="18"/>
                <w:szCs w:val="18"/>
                <w:lang w:eastAsia="sk-SK"/>
              </w:rPr>
            </w:pPr>
            <w:r w:rsidRPr="00137170">
              <w:rPr>
                <w:b/>
                <w:bCs/>
                <w:color w:val="FF0000"/>
                <w:sz w:val="18"/>
                <w:szCs w:val="18"/>
                <w:highlight w:val="lightGray"/>
                <w:lang w:eastAsia="sk-SK"/>
              </w:rPr>
              <w:t>-0,597342983</w:t>
            </w:r>
          </w:p>
        </w:tc>
        <w:tc>
          <w:tcPr>
            <w:tcW w:w="440" w:type="dxa"/>
            <w:tcBorders>
              <w:top w:val="nil"/>
              <w:left w:val="nil"/>
              <w:bottom w:val="nil"/>
              <w:right w:val="nil"/>
            </w:tcBorders>
            <w:shd w:val="clear" w:color="auto" w:fill="auto"/>
            <w:noWrap/>
            <w:vAlign w:val="center"/>
            <w:hideMark/>
          </w:tcPr>
          <w:p w:rsidR="00E43B66" w:rsidRPr="00E43B66" w:rsidRDefault="00E43B66" w:rsidP="00E43B66">
            <w:pPr>
              <w:spacing w:line="240" w:lineRule="auto"/>
              <w:jc w:val="left"/>
              <w:rPr>
                <w:rFonts w:ascii="Calibri" w:hAnsi="Calibri"/>
                <w:color w:val="000000"/>
                <w:lang w:eastAsia="sk-SK"/>
              </w:rPr>
            </w:pP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3  </w:t>
            </w:r>
            <w:r w:rsidRPr="00E43B66">
              <w:rPr>
                <w:b/>
                <w:bCs/>
                <w:color w:val="000000"/>
                <w:sz w:val="18"/>
                <w:szCs w:val="18"/>
                <w:u w:val="single"/>
                <w:lang w:eastAsia="sk-SK"/>
              </w:rPr>
              <w:t>od podnik</w:t>
            </w:r>
            <w:r w:rsidRPr="00E43B66">
              <w:rPr>
                <w:b/>
                <w:bCs/>
                <w:color w:val="000000"/>
                <w:sz w:val="18"/>
                <w:szCs w:val="18"/>
                <w:lang w:eastAsia="sk-SK"/>
              </w:rPr>
              <w:t>u /  k podniku</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left"/>
              <w:rPr>
                <w:color w:val="000000"/>
                <w:sz w:val="18"/>
                <w:szCs w:val="18"/>
                <w:lang w:eastAsia="sk-SK"/>
              </w:rPr>
            </w:pPr>
            <w:r w:rsidRPr="00E43B66">
              <w:rPr>
                <w:color w:val="000000"/>
                <w:sz w:val="18"/>
                <w:szCs w:val="18"/>
                <w:lang w:eastAsia="sk-SK"/>
              </w:rPr>
              <w:t>-0,204524465</w:t>
            </w:r>
          </w:p>
        </w:tc>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r>
      <w:tr w:rsidR="00E43B66" w:rsidRPr="00E43B66" w:rsidTr="00E43B66">
        <w:trPr>
          <w:gridBefore w:val="1"/>
          <w:wBefore w:w="960" w:type="dxa"/>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4  </w:t>
            </w:r>
            <w:r w:rsidRPr="00E43B66">
              <w:rPr>
                <w:b/>
                <w:bCs/>
                <w:color w:val="000000"/>
                <w:sz w:val="18"/>
                <w:szCs w:val="18"/>
                <w:u w:val="single"/>
                <w:lang w:eastAsia="sk-SK"/>
              </w:rPr>
              <w:t>bezpečie</w:t>
            </w:r>
            <w:r w:rsidRPr="00E43B66">
              <w:rPr>
                <w:b/>
                <w:bCs/>
                <w:color w:val="000000"/>
                <w:sz w:val="18"/>
                <w:szCs w:val="18"/>
                <w:lang w:eastAsia="sk-SK"/>
              </w:rPr>
              <w:t xml:space="preserve"> / riziko</w:t>
            </w: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right"/>
              <w:rPr>
                <w:sz w:val="18"/>
                <w:szCs w:val="18"/>
                <w:lang w:eastAsia="sk-SK"/>
              </w:rPr>
            </w:pPr>
            <w:r w:rsidRPr="00E43B66">
              <w:rPr>
                <w:sz w:val="18"/>
                <w:szCs w:val="18"/>
                <w:lang w:eastAsia="sk-SK"/>
              </w:rPr>
              <w:t>-0,112558635</w:t>
            </w:r>
          </w:p>
        </w:tc>
        <w:tc>
          <w:tcPr>
            <w:tcW w:w="440" w:type="dxa"/>
            <w:tcBorders>
              <w:top w:val="nil"/>
              <w:left w:val="nil"/>
              <w:bottom w:val="nil"/>
              <w:right w:val="nil"/>
            </w:tcBorders>
            <w:shd w:val="clear" w:color="auto" w:fill="auto"/>
            <w:noWrap/>
            <w:vAlign w:val="center"/>
            <w:hideMark/>
          </w:tcPr>
          <w:p w:rsidR="00E43B66" w:rsidRPr="00E43B66" w:rsidRDefault="00E43B66" w:rsidP="00E43B66">
            <w:pPr>
              <w:spacing w:line="240" w:lineRule="auto"/>
              <w:jc w:val="left"/>
              <w:rPr>
                <w:rFonts w:ascii="Calibri" w:hAnsi="Calibri"/>
                <w:color w:val="000000"/>
                <w:lang w:eastAsia="sk-SK"/>
              </w:rPr>
            </w:pP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4  </w:t>
            </w:r>
            <w:r w:rsidRPr="00E43B66">
              <w:rPr>
                <w:b/>
                <w:bCs/>
                <w:color w:val="000000"/>
                <w:sz w:val="18"/>
                <w:szCs w:val="18"/>
                <w:u w:val="single"/>
                <w:lang w:eastAsia="sk-SK"/>
              </w:rPr>
              <w:t>bezpečie</w:t>
            </w:r>
            <w:r w:rsidRPr="00E43B66">
              <w:rPr>
                <w:b/>
                <w:bCs/>
                <w:color w:val="000000"/>
                <w:sz w:val="18"/>
                <w:szCs w:val="18"/>
                <w:lang w:eastAsia="sk-SK"/>
              </w:rPr>
              <w:t xml:space="preserve"> / riziko</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left"/>
              <w:rPr>
                <w:b/>
                <w:bCs/>
                <w:color w:val="FF0000"/>
                <w:sz w:val="18"/>
                <w:szCs w:val="18"/>
                <w:lang w:eastAsia="sk-SK"/>
              </w:rPr>
            </w:pPr>
            <w:r w:rsidRPr="00E43B66">
              <w:rPr>
                <w:b/>
                <w:bCs/>
                <w:color w:val="FF0000"/>
                <w:sz w:val="18"/>
                <w:szCs w:val="18"/>
                <w:lang w:eastAsia="sk-SK"/>
              </w:rPr>
              <w:t>-0,387033857</w:t>
            </w:r>
          </w:p>
        </w:tc>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r>
      <w:tr w:rsidR="00E43B66" w:rsidRPr="00E43B66" w:rsidTr="00E43B66">
        <w:trPr>
          <w:gridBefore w:val="1"/>
          <w:wBefore w:w="960" w:type="dxa"/>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5  </w:t>
            </w:r>
            <w:r w:rsidRPr="00E43B66">
              <w:rPr>
                <w:b/>
                <w:bCs/>
                <w:color w:val="000000"/>
                <w:sz w:val="18"/>
                <w:szCs w:val="18"/>
                <w:u w:val="single"/>
                <w:lang w:eastAsia="sk-SK"/>
              </w:rPr>
              <w:t>budúcnosť</w:t>
            </w:r>
            <w:r w:rsidRPr="00E43B66">
              <w:rPr>
                <w:b/>
                <w:bCs/>
                <w:color w:val="000000"/>
                <w:sz w:val="18"/>
                <w:szCs w:val="18"/>
                <w:lang w:eastAsia="sk-SK"/>
              </w:rPr>
              <w:t xml:space="preserve"> / </w:t>
            </w:r>
            <w:r w:rsidR="00A37A01" w:rsidRPr="00E43B66">
              <w:rPr>
                <w:b/>
                <w:bCs/>
                <w:color w:val="000000"/>
                <w:sz w:val="18"/>
                <w:szCs w:val="18"/>
                <w:lang w:eastAsia="sk-SK"/>
              </w:rPr>
              <w:t>súčasnosť</w:t>
            </w: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right"/>
              <w:rPr>
                <w:b/>
                <w:bCs/>
                <w:color w:val="FF0000"/>
                <w:sz w:val="18"/>
                <w:szCs w:val="18"/>
                <w:lang w:eastAsia="sk-SK"/>
              </w:rPr>
            </w:pPr>
            <w:r w:rsidRPr="00E43B66">
              <w:rPr>
                <w:b/>
                <w:bCs/>
                <w:color w:val="FF0000"/>
                <w:sz w:val="18"/>
                <w:szCs w:val="18"/>
                <w:lang w:eastAsia="sk-SK"/>
              </w:rPr>
              <w:t>0,428210019</w:t>
            </w:r>
          </w:p>
        </w:tc>
        <w:tc>
          <w:tcPr>
            <w:tcW w:w="440" w:type="dxa"/>
            <w:tcBorders>
              <w:top w:val="nil"/>
              <w:left w:val="nil"/>
              <w:bottom w:val="nil"/>
              <w:right w:val="nil"/>
            </w:tcBorders>
            <w:shd w:val="clear" w:color="auto" w:fill="auto"/>
            <w:noWrap/>
            <w:vAlign w:val="center"/>
            <w:hideMark/>
          </w:tcPr>
          <w:p w:rsidR="00E43B66" w:rsidRPr="00E43B66" w:rsidRDefault="00E43B66" w:rsidP="00E43B66">
            <w:pPr>
              <w:spacing w:line="240" w:lineRule="auto"/>
              <w:jc w:val="left"/>
              <w:rPr>
                <w:rFonts w:ascii="Calibri" w:hAnsi="Calibri"/>
                <w:color w:val="000000"/>
                <w:lang w:eastAsia="sk-SK"/>
              </w:rPr>
            </w:pP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5  </w:t>
            </w:r>
            <w:r w:rsidRPr="00E43B66">
              <w:rPr>
                <w:b/>
                <w:bCs/>
                <w:color w:val="000000"/>
                <w:sz w:val="18"/>
                <w:szCs w:val="18"/>
                <w:u w:val="single"/>
                <w:lang w:eastAsia="sk-SK"/>
              </w:rPr>
              <w:t>budúcnosť</w:t>
            </w:r>
            <w:r w:rsidRPr="00E43B66">
              <w:rPr>
                <w:b/>
                <w:bCs/>
                <w:color w:val="000000"/>
                <w:sz w:val="18"/>
                <w:szCs w:val="18"/>
                <w:lang w:eastAsia="sk-SK"/>
              </w:rPr>
              <w:t xml:space="preserve"> / </w:t>
            </w:r>
            <w:r w:rsidR="00A37A01" w:rsidRPr="00E43B66">
              <w:rPr>
                <w:b/>
                <w:bCs/>
                <w:color w:val="000000"/>
                <w:sz w:val="18"/>
                <w:szCs w:val="18"/>
                <w:lang w:eastAsia="sk-SK"/>
              </w:rPr>
              <w:t>súčasnosť</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left"/>
              <w:rPr>
                <w:color w:val="000000"/>
                <w:sz w:val="18"/>
                <w:szCs w:val="18"/>
                <w:lang w:eastAsia="sk-SK"/>
              </w:rPr>
            </w:pPr>
            <w:r w:rsidRPr="00E43B66">
              <w:rPr>
                <w:color w:val="000000"/>
                <w:sz w:val="18"/>
                <w:szCs w:val="18"/>
                <w:lang w:eastAsia="sk-SK"/>
              </w:rPr>
              <w:t>-0,196228901</w:t>
            </w:r>
          </w:p>
        </w:tc>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r>
      <w:tr w:rsidR="00E43B66" w:rsidRPr="00E43B66" w:rsidTr="00E43B66">
        <w:trPr>
          <w:gridBefore w:val="1"/>
          <w:wBefore w:w="960" w:type="dxa"/>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6  </w:t>
            </w:r>
            <w:r w:rsidRPr="00E43B66">
              <w:rPr>
                <w:b/>
                <w:bCs/>
                <w:color w:val="000000"/>
                <w:sz w:val="18"/>
                <w:szCs w:val="18"/>
                <w:u w:val="single"/>
                <w:lang w:eastAsia="sk-SK"/>
              </w:rPr>
              <w:t>skupina</w:t>
            </w:r>
            <w:r w:rsidRPr="00E43B66">
              <w:rPr>
                <w:b/>
                <w:bCs/>
                <w:color w:val="000000"/>
                <w:sz w:val="18"/>
                <w:szCs w:val="18"/>
                <w:lang w:eastAsia="sk-SK"/>
              </w:rPr>
              <w:t xml:space="preserve"> / "ja"</w:t>
            </w: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right"/>
              <w:rPr>
                <w:sz w:val="18"/>
                <w:szCs w:val="18"/>
                <w:lang w:eastAsia="sk-SK"/>
              </w:rPr>
            </w:pPr>
            <w:r w:rsidRPr="00E43B66">
              <w:rPr>
                <w:sz w:val="18"/>
                <w:szCs w:val="18"/>
                <w:lang w:eastAsia="sk-SK"/>
              </w:rPr>
              <w:t>0,178796781</w:t>
            </w:r>
          </w:p>
        </w:tc>
        <w:tc>
          <w:tcPr>
            <w:tcW w:w="440" w:type="dxa"/>
            <w:tcBorders>
              <w:top w:val="nil"/>
              <w:left w:val="nil"/>
              <w:bottom w:val="nil"/>
              <w:right w:val="nil"/>
            </w:tcBorders>
            <w:shd w:val="clear" w:color="auto" w:fill="auto"/>
            <w:noWrap/>
            <w:vAlign w:val="center"/>
            <w:hideMark/>
          </w:tcPr>
          <w:p w:rsidR="00E43B66" w:rsidRPr="00E43B66" w:rsidRDefault="00E43B66" w:rsidP="00E43B66">
            <w:pPr>
              <w:spacing w:line="240" w:lineRule="auto"/>
              <w:jc w:val="left"/>
              <w:rPr>
                <w:rFonts w:ascii="Calibri" w:hAnsi="Calibri"/>
                <w:color w:val="000000"/>
                <w:lang w:eastAsia="sk-SK"/>
              </w:rPr>
            </w:pP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6  </w:t>
            </w:r>
            <w:r w:rsidRPr="00E43B66">
              <w:rPr>
                <w:b/>
                <w:bCs/>
                <w:color w:val="000000"/>
                <w:sz w:val="18"/>
                <w:szCs w:val="18"/>
                <w:u w:val="single"/>
                <w:lang w:eastAsia="sk-SK"/>
              </w:rPr>
              <w:t>skupina</w:t>
            </w:r>
            <w:r w:rsidRPr="00E43B66">
              <w:rPr>
                <w:b/>
                <w:bCs/>
                <w:color w:val="000000"/>
                <w:sz w:val="18"/>
                <w:szCs w:val="18"/>
                <w:lang w:eastAsia="sk-SK"/>
              </w:rPr>
              <w:t xml:space="preserve"> / "ja"</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left"/>
              <w:rPr>
                <w:color w:val="000000"/>
                <w:sz w:val="18"/>
                <w:szCs w:val="18"/>
                <w:lang w:eastAsia="sk-SK"/>
              </w:rPr>
            </w:pPr>
            <w:r w:rsidRPr="00E43B66">
              <w:rPr>
                <w:color w:val="000000"/>
                <w:sz w:val="18"/>
                <w:szCs w:val="18"/>
                <w:lang w:eastAsia="sk-SK"/>
              </w:rPr>
              <w:t>0,131704668</w:t>
            </w:r>
          </w:p>
        </w:tc>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r>
      <w:tr w:rsidR="00E43B66" w:rsidRPr="00E43B66" w:rsidTr="00E43B66">
        <w:trPr>
          <w:gridBefore w:val="1"/>
          <w:wBefore w:w="960" w:type="dxa"/>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7  </w:t>
            </w:r>
            <w:r w:rsidRPr="00E43B66">
              <w:rPr>
                <w:b/>
                <w:bCs/>
                <w:color w:val="000000"/>
                <w:sz w:val="18"/>
                <w:szCs w:val="18"/>
                <w:u w:val="single"/>
                <w:lang w:eastAsia="sk-SK"/>
              </w:rPr>
              <w:t>prosociál</w:t>
            </w:r>
            <w:r w:rsidRPr="00E43B66">
              <w:rPr>
                <w:b/>
                <w:bCs/>
                <w:color w:val="000000"/>
                <w:sz w:val="18"/>
                <w:szCs w:val="18"/>
                <w:lang w:eastAsia="sk-SK"/>
              </w:rPr>
              <w:t xml:space="preserve"> / "ja"</w:t>
            </w: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right"/>
              <w:rPr>
                <w:b/>
                <w:bCs/>
                <w:color w:val="FF0000"/>
                <w:sz w:val="18"/>
                <w:szCs w:val="18"/>
                <w:lang w:eastAsia="sk-SK"/>
              </w:rPr>
            </w:pPr>
            <w:r w:rsidRPr="00E43B66">
              <w:rPr>
                <w:b/>
                <w:bCs/>
                <w:color w:val="FF0000"/>
                <w:sz w:val="18"/>
                <w:szCs w:val="18"/>
                <w:lang w:eastAsia="sk-SK"/>
              </w:rPr>
              <w:t>0,335746167</w:t>
            </w:r>
          </w:p>
        </w:tc>
        <w:tc>
          <w:tcPr>
            <w:tcW w:w="440" w:type="dxa"/>
            <w:tcBorders>
              <w:top w:val="nil"/>
              <w:left w:val="nil"/>
              <w:bottom w:val="nil"/>
              <w:right w:val="nil"/>
            </w:tcBorders>
            <w:shd w:val="clear" w:color="auto" w:fill="auto"/>
            <w:noWrap/>
            <w:vAlign w:val="center"/>
            <w:hideMark/>
          </w:tcPr>
          <w:p w:rsidR="00E43B66" w:rsidRPr="00E43B66" w:rsidRDefault="00E43B66" w:rsidP="00E43B66">
            <w:pPr>
              <w:spacing w:line="240" w:lineRule="auto"/>
              <w:jc w:val="left"/>
              <w:rPr>
                <w:rFonts w:ascii="Calibri" w:hAnsi="Calibri"/>
                <w:color w:val="000000"/>
                <w:lang w:eastAsia="sk-SK"/>
              </w:rPr>
            </w:pP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7  </w:t>
            </w:r>
            <w:r w:rsidRPr="00E43B66">
              <w:rPr>
                <w:b/>
                <w:bCs/>
                <w:color w:val="000000"/>
                <w:sz w:val="18"/>
                <w:szCs w:val="18"/>
                <w:u w:val="single"/>
                <w:lang w:eastAsia="sk-SK"/>
              </w:rPr>
              <w:t>prosociál</w:t>
            </w:r>
            <w:r w:rsidRPr="00E43B66">
              <w:rPr>
                <w:b/>
                <w:bCs/>
                <w:color w:val="000000"/>
                <w:sz w:val="18"/>
                <w:szCs w:val="18"/>
                <w:lang w:eastAsia="sk-SK"/>
              </w:rPr>
              <w:t xml:space="preserve"> / "ja"</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left"/>
              <w:rPr>
                <w:b/>
                <w:bCs/>
                <w:color w:val="FF0000"/>
                <w:sz w:val="18"/>
                <w:szCs w:val="18"/>
                <w:lang w:eastAsia="sk-SK"/>
              </w:rPr>
            </w:pPr>
            <w:r w:rsidRPr="00E43B66">
              <w:rPr>
                <w:b/>
                <w:bCs/>
                <w:color w:val="FF0000"/>
                <w:sz w:val="18"/>
                <w:szCs w:val="18"/>
                <w:lang w:eastAsia="sk-SK"/>
              </w:rPr>
              <w:t>-0,306925978</w:t>
            </w:r>
          </w:p>
        </w:tc>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r>
      <w:tr w:rsidR="00E43B66" w:rsidRPr="00E43B66" w:rsidTr="00E43B66">
        <w:trPr>
          <w:gridBefore w:val="1"/>
          <w:wBefore w:w="960" w:type="dxa"/>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8  </w:t>
            </w:r>
            <w:r w:rsidRPr="00E43B66">
              <w:rPr>
                <w:b/>
                <w:bCs/>
                <w:color w:val="000000"/>
                <w:sz w:val="18"/>
                <w:szCs w:val="18"/>
                <w:u w:val="single"/>
                <w:lang w:eastAsia="sk-SK"/>
              </w:rPr>
              <w:t>pasivita</w:t>
            </w:r>
            <w:r w:rsidRPr="00E43B66">
              <w:rPr>
                <w:b/>
                <w:bCs/>
                <w:color w:val="000000"/>
                <w:sz w:val="18"/>
                <w:szCs w:val="18"/>
                <w:lang w:eastAsia="sk-SK"/>
              </w:rPr>
              <w:t xml:space="preserve">  / aktivita</w:t>
            </w: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right"/>
              <w:rPr>
                <w:color w:val="000000"/>
                <w:sz w:val="18"/>
                <w:szCs w:val="18"/>
                <w:lang w:eastAsia="sk-SK"/>
              </w:rPr>
            </w:pPr>
            <w:r w:rsidRPr="00E43B66">
              <w:rPr>
                <w:color w:val="000000"/>
                <w:sz w:val="18"/>
                <w:szCs w:val="18"/>
                <w:lang w:eastAsia="sk-SK"/>
              </w:rPr>
              <w:t>-0,103129493</w:t>
            </w:r>
          </w:p>
        </w:tc>
        <w:tc>
          <w:tcPr>
            <w:tcW w:w="440" w:type="dxa"/>
            <w:tcBorders>
              <w:top w:val="nil"/>
              <w:left w:val="nil"/>
              <w:bottom w:val="nil"/>
              <w:right w:val="nil"/>
            </w:tcBorders>
            <w:shd w:val="clear" w:color="auto" w:fill="auto"/>
            <w:noWrap/>
            <w:vAlign w:val="center"/>
            <w:hideMark/>
          </w:tcPr>
          <w:p w:rsidR="00E43B66" w:rsidRPr="00E43B66" w:rsidRDefault="00E43B66" w:rsidP="00E43B66">
            <w:pPr>
              <w:spacing w:line="240" w:lineRule="auto"/>
              <w:jc w:val="left"/>
              <w:rPr>
                <w:rFonts w:ascii="Calibri" w:hAnsi="Calibri"/>
                <w:color w:val="000000"/>
                <w:lang w:eastAsia="sk-SK"/>
              </w:rPr>
            </w:pP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8  </w:t>
            </w:r>
            <w:r w:rsidRPr="00E43B66">
              <w:rPr>
                <w:b/>
                <w:bCs/>
                <w:color w:val="000000"/>
                <w:sz w:val="18"/>
                <w:szCs w:val="18"/>
                <w:u w:val="single"/>
                <w:lang w:eastAsia="sk-SK"/>
              </w:rPr>
              <w:t>pasivita</w:t>
            </w:r>
            <w:r w:rsidRPr="00E43B66">
              <w:rPr>
                <w:b/>
                <w:bCs/>
                <w:color w:val="000000"/>
                <w:sz w:val="18"/>
                <w:szCs w:val="18"/>
                <w:lang w:eastAsia="sk-SK"/>
              </w:rPr>
              <w:t xml:space="preserve">  / aktivita</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left"/>
              <w:rPr>
                <w:color w:val="000000"/>
                <w:sz w:val="18"/>
                <w:szCs w:val="18"/>
                <w:lang w:eastAsia="sk-SK"/>
              </w:rPr>
            </w:pPr>
            <w:r w:rsidRPr="00E43B66">
              <w:rPr>
                <w:color w:val="000000"/>
                <w:sz w:val="18"/>
                <w:szCs w:val="18"/>
                <w:lang w:eastAsia="sk-SK"/>
              </w:rPr>
              <w:t>-0,03747971</w:t>
            </w:r>
          </w:p>
        </w:tc>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r>
      <w:tr w:rsidR="00E43B66" w:rsidRPr="00E43B66" w:rsidTr="00E43B66">
        <w:trPr>
          <w:gridBefore w:val="1"/>
          <w:wBefore w:w="960" w:type="dxa"/>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9  </w:t>
            </w:r>
            <w:r w:rsidRPr="00E43B66">
              <w:rPr>
                <w:b/>
                <w:bCs/>
                <w:color w:val="000000"/>
                <w:sz w:val="18"/>
                <w:szCs w:val="18"/>
                <w:u w:val="single"/>
                <w:lang w:eastAsia="sk-SK"/>
              </w:rPr>
              <w:t>odm. nefinančná</w:t>
            </w:r>
            <w:r w:rsidRPr="00E43B66">
              <w:rPr>
                <w:b/>
                <w:bCs/>
                <w:color w:val="000000"/>
                <w:sz w:val="18"/>
                <w:szCs w:val="18"/>
                <w:lang w:eastAsia="sk-SK"/>
              </w:rPr>
              <w:t xml:space="preserve"> / finančná</w:t>
            </w: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B66" w:rsidRPr="00E43B66" w:rsidRDefault="00E43B66" w:rsidP="00E43B66">
            <w:pPr>
              <w:spacing w:line="240" w:lineRule="auto"/>
              <w:jc w:val="right"/>
              <w:rPr>
                <w:color w:val="000000"/>
                <w:sz w:val="18"/>
                <w:szCs w:val="18"/>
                <w:lang w:eastAsia="sk-SK"/>
              </w:rPr>
            </w:pPr>
            <w:r w:rsidRPr="00E43B66">
              <w:rPr>
                <w:color w:val="000000"/>
                <w:sz w:val="18"/>
                <w:szCs w:val="18"/>
                <w:lang w:eastAsia="sk-SK"/>
              </w:rPr>
              <w:t>0,055940206</w:t>
            </w:r>
          </w:p>
        </w:tc>
        <w:tc>
          <w:tcPr>
            <w:tcW w:w="440" w:type="dxa"/>
            <w:tcBorders>
              <w:top w:val="nil"/>
              <w:left w:val="nil"/>
              <w:bottom w:val="nil"/>
              <w:right w:val="nil"/>
            </w:tcBorders>
            <w:shd w:val="clear" w:color="auto" w:fill="auto"/>
            <w:noWrap/>
            <w:vAlign w:val="center"/>
            <w:hideMark/>
          </w:tcPr>
          <w:p w:rsidR="00E43B66" w:rsidRPr="00E43B66" w:rsidRDefault="00E43B66" w:rsidP="00E43B66">
            <w:pPr>
              <w:spacing w:line="240" w:lineRule="auto"/>
              <w:jc w:val="left"/>
              <w:rPr>
                <w:rFonts w:ascii="Calibri" w:hAnsi="Calibri"/>
                <w:color w:val="000000"/>
                <w:lang w:eastAsia="sk-SK"/>
              </w:rPr>
            </w:pP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E43B66" w:rsidRPr="00E43B66" w:rsidRDefault="00E43B66" w:rsidP="00E43B66">
            <w:pPr>
              <w:spacing w:line="240" w:lineRule="auto"/>
              <w:jc w:val="left"/>
              <w:rPr>
                <w:b/>
                <w:bCs/>
                <w:color w:val="000000"/>
                <w:sz w:val="18"/>
                <w:szCs w:val="18"/>
                <w:lang w:eastAsia="sk-SK"/>
              </w:rPr>
            </w:pPr>
            <w:r w:rsidRPr="00E43B66">
              <w:rPr>
                <w:b/>
                <w:bCs/>
                <w:color w:val="000000"/>
                <w:sz w:val="18"/>
                <w:szCs w:val="18"/>
                <w:lang w:eastAsia="sk-SK"/>
              </w:rPr>
              <w:t xml:space="preserve">9  </w:t>
            </w:r>
            <w:r w:rsidRPr="00E43B66">
              <w:rPr>
                <w:b/>
                <w:bCs/>
                <w:color w:val="000000"/>
                <w:sz w:val="18"/>
                <w:szCs w:val="18"/>
                <w:u w:val="single"/>
                <w:lang w:eastAsia="sk-SK"/>
              </w:rPr>
              <w:t>odm. nefinančná</w:t>
            </w:r>
            <w:r w:rsidRPr="00E43B66">
              <w:rPr>
                <w:b/>
                <w:bCs/>
                <w:color w:val="000000"/>
                <w:sz w:val="18"/>
                <w:szCs w:val="18"/>
                <w:lang w:eastAsia="sk-SK"/>
              </w:rPr>
              <w:t xml:space="preserve"> / finančná</w:t>
            </w:r>
          </w:p>
        </w:tc>
        <w:tc>
          <w:tcPr>
            <w:tcW w:w="13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3B66" w:rsidRPr="00E43B66" w:rsidRDefault="00E43B66" w:rsidP="00E43B66">
            <w:pPr>
              <w:spacing w:line="240" w:lineRule="auto"/>
              <w:jc w:val="left"/>
              <w:rPr>
                <w:color w:val="000000"/>
                <w:sz w:val="18"/>
                <w:szCs w:val="18"/>
                <w:lang w:eastAsia="sk-SK"/>
              </w:rPr>
            </w:pPr>
            <w:r w:rsidRPr="00E43B66">
              <w:rPr>
                <w:color w:val="000000"/>
                <w:sz w:val="18"/>
                <w:szCs w:val="18"/>
                <w:lang w:eastAsia="sk-SK"/>
              </w:rPr>
              <w:t>0,083866346</w:t>
            </w:r>
          </w:p>
        </w:tc>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r>
      <w:tr w:rsidR="00E43B66" w:rsidRPr="00E43B66" w:rsidTr="00E43B66">
        <w:trPr>
          <w:trHeight w:val="300"/>
        </w:trPr>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c>
          <w:tcPr>
            <w:tcW w:w="240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c>
          <w:tcPr>
            <w:tcW w:w="62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c>
          <w:tcPr>
            <w:tcW w:w="7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c>
          <w:tcPr>
            <w:tcW w:w="44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c>
          <w:tcPr>
            <w:tcW w:w="240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c>
          <w:tcPr>
            <w:tcW w:w="40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c>
          <w:tcPr>
            <w:tcW w:w="960" w:type="dxa"/>
            <w:tcBorders>
              <w:top w:val="nil"/>
              <w:left w:val="nil"/>
              <w:bottom w:val="nil"/>
              <w:right w:val="nil"/>
            </w:tcBorders>
            <w:shd w:val="clear" w:color="auto" w:fill="auto"/>
            <w:noWrap/>
            <w:vAlign w:val="bottom"/>
            <w:hideMark/>
          </w:tcPr>
          <w:p w:rsidR="00E43B66" w:rsidRPr="00E43B66" w:rsidRDefault="00E43B66" w:rsidP="00E43B66">
            <w:pPr>
              <w:spacing w:line="240" w:lineRule="auto"/>
              <w:jc w:val="left"/>
              <w:rPr>
                <w:rFonts w:ascii="Calibri" w:hAnsi="Calibri"/>
                <w:color w:val="000000"/>
                <w:lang w:eastAsia="sk-SK"/>
              </w:rPr>
            </w:pPr>
          </w:p>
        </w:tc>
      </w:tr>
    </w:tbl>
    <w:p w:rsidR="002545A5" w:rsidRDefault="002545A5" w:rsidP="00E43B66">
      <w:r>
        <w:rPr>
          <w:i/>
        </w:rPr>
        <w:t>Tab.</w:t>
      </w:r>
      <w:r w:rsidR="00F91425">
        <w:rPr>
          <w:i/>
        </w:rPr>
        <w:t>36</w:t>
      </w:r>
      <w:r>
        <w:rPr>
          <w:i/>
        </w:rPr>
        <w:t>: Výsledná hodnota korelác</w:t>
      </w:r>
      <w:r w:rsidR="00E43B66">
        <w:rPr>
          <w:i/>
        </w:rPr>
        <w:t>ie inkongruencie</w:t>
      </w:r>
      <w:r>
        <w:rPr>
          <w:i/>
        </w:rPr>
        <w:t xml:space="preserve"> S a D v DPOP-05 </w:t>
      </w:r>
      <w:r w:rsidR="00A37A01">
        <w:rPr>
          <w:i/>
        </w:rPr>
        <w:t>a MP-z</w:t>
      </w:r>
      <w:r>
        <w:rPr>
          <w:i/>
        </w:rPr>
        <w:t xml:space="preserve"> u RZ.</w:t>
      </w:r>
      <w:r w:rsidRPr="001D7C64">
        <w:t xml:space="preserve"> </w:t>
      </w:r>
    </w:p>
    <w:p w:rsidR="00E43B66" w:rsidRDefault="00E43B66" w:rsidP="00E43B66">
      <w:r>
        <w:rPr>
          <w:i/>
        </w:rPr>
        <w:t>Tab.</w:t>
      </w:r>
      <w:r w:rsidR="00F91425">
        <w:rPr>
          <w:i/>
        </w:rPr>
        <w:t>37</w:t>
      </w:r>
      <w:r>
        <w:rPr>
          <w:i/>
        </w:rPr>
        <w:t xml:space="preserve">: Výsledná hodnota korelácie inkongruencie S a D v DPOP-05 </w:t>
      </w:r>
      <w:r w:rsidR="00A37A01">
        <w:rPr>
          <w:i/>
        </w:rPr>
        <w:t>a MP-z</w:t>
      </w:r>
      <w:r>
        <w:rPr>
          <w:i/>
        </w:rPr>
        <w:t xml:space="preserve"> u NZ.</w:t>
      </w:r>
      <w:r w:rsidRPr="001D7C64">
        <w:t xml:space="preserve"> </w:t>
      </w:r>
    </w:p>
    <w:p w:rsidR="002545A5" w:rsidRDefault="002545A5" w:rsidP="002545A5">
      <w:r>
        <w:tab/>
        <w:t xml:space="preserve">Korelácia je signifikantná na hladine významnosti </w:t>
      </w:r>
      <w:r w:rsidRPr="00251BB7">
        <w:t>α=0,05</w:t>
      </w:r>
      <w:r>
        <w:t>, pokiaľ je korelačný koeficient r</w:t>
      </w:r>
      <w:r>
        <w:rPr>
          <w:lang w:val="en-US"/>
        </w:rPr>
        <w:t>&gt;</w:t>
      </w:r>
      <w:r>
        <w:t xml:space="preserve">0,304. </w:t>
      </w:r>
      <w:sdt>
        <w:sdtPr>
          <w:id w:val="26536034"/>
          <w:citation/>
        </w:sdtPr>
        <w:sdtContent>
          <w:fldSimple w:instr=" CITATION Rei05 \l 1051 ">
            <w:r>
              <w:rPr>
                <w:noProof/>
              </w:rPr>
              <w:t>(Reiterová, 2005)</w:t>
            </w:r>
          </w:fldSimple>
        </w:sdtContent>
      </w:sdt>
      <w:r>
        <w:tab/>
      </w:r>
    </w:p>
    <w:p w:rsidR="002545A5" w:rsidRPr="00E62525" w:rsidRDefault="002545A5" w:rsidP="002545A5">
      <w:r>
        <w:t>Platí:</w:t>
      </w:r>
      <w:r>
        <w:tab/>
      </w:r>
      <w:r w:rsidRPr="00E62525">
        <w:t>0&lt;r&lt;0,3</w:t>
      </w:r>
      <w:r>
        <w:t xml:space="preserve"> – slabá závislosť</w:t>
      </w:r>
    </w:p>
    <w:p w:rsidR="002545A5" w:rsidRPr="00CE0C08" w:rsidRDefault="002545A5" w:rsidP="002545A5">
      <w:pPr>
        <w:rPr>
          <w:color w:val="FF0000"/>
        </w:rPr>
      </w:pPr>
      <w:r>
        <w:tab/>
      </w:r>
      <w:r w:rsidRPr="00CE0C08">
        <w:rPr>
          <w:color w:val="FF0000"/>
        </w:rPr>
        <w:t>0,3≤r&lt;0,5 – stredná závislosť</w:t>
      </w:r>
    </w:p>
    <w:p w:rsidR="002545A5" w:rsidRPr="00CE0C08" w:rsidRDefault="002545A5" w:rsidP="002545A5">
      <w:pPr>
        <w:rPr>
          <w:color w:val="FF0000"/>
        </w:rPr>
      </w:pPr>
      <w:r>
        <w:tab/>
      </w:r>
      <w:r w:rsidRPr="00CE0C08">
        <w:rPr>
          <w:color w:val="FF0000"/>
          <w:highlight w:val="lightGray"/>
        </w:rPr>
        <w:t>0,5≤r&lt;0,7 – vysoká závislosť</w:t>
      </w:r>
    </w:p>
    <w:p w:rsidR="002545A5" w:rsidRDefault="002545A5" w:rsidP="002545A5">
      <w:r>
        <w:tab/>
        <w:t>0,7≤r</w:t>
      </w:r>
      <w:r w:rsidRPr="00E62525">
        <w:t>&lt;1,0</w:t>
      </w:r>
      <w:r>
        <w:t xml:space="preserve"> – veľmi vysoká závislosť</w:t>
      </w:r>
    </w:p>
    <w:p w:rsidR="002545A5" w:rsidRPr="00016503" w:rsidRDefault="002545A5" w:rsidP="002545A5"/>
    <w:p w:rsidR="002545A5" w:rsidRDefault="002545A5" w:rsidP="002545A5">
      <w:r>
        <w:tab/>
        <w:t xml:space="preserve">V súlade s vyššie uvedenými kritériami signifikantnosti korelácie, jednotlivé výsledky poukazujú na to, že </w:t>
      </w:r>
      <w:r w:rsidRPr="006E60E7">
        <w:rPr>
          <w:b/>
        </w:rPr>
        <w:t xml:space="preserve">u RZ existuje signifikantná </w:t>
      </w:r>
      <w:r>
        <w:rPr>
          <w:b/>
        </w:rPr>
        <w:t xml:space="preserve">korelácia inkongruencie D a </w:t>
      </w:r>
      <w:r w:rsidRPr="002B7D3B">
        <w:rPr>
          <w:b/>
        </w:rPr>
        <w:t>S</w:t>
      </w:r>
      <w:r w:rsidR="00137170">
        <w:rPr>
          <w:b/>
        </w:rPr>
        <w:t> a dimenzie 5 a 7</w:t>
      </w:r>
      <w:r w:rsidR="00137170">
        <w:rPr>
          <w:rStyle w:val="Odkaznapoznmkupodiarou"/>
        </w:rPr>
        <w:footnoteReference w:id="27"/>
      </w:r>
      <w:r w:rsidR="00137170">
        <w:t xml:space="preserve"> </w:t>
      </w:r>
      <w:r w:rsidR="00137170">
        <w:rPr>
          <w:b/>
        </w:rPr>
        <w:t>dotazníku MP-z</w:t>
      </w:r>
      <w:r w:rsidR="00137170">
        <w:t>, o sile strednej závislosti a </w:t>
      </w:r>
      <w:r w:rsidR="00137170">
        <w:rPr>
          <w:b/>
        </w:rPr>
        <w:t xml:space="preserve">dimenzie </w:t>
      </w:r>
      <w:r w:rsidR="00137170" w:rsidRPr="00137170">
        <w:rPr>
          <w:b/>
        </w:rPr>
        <w:t>3</w:t>
      </w:r>
      <w:r w:rsidR="00D00C55" w:rsidRPr="00D00C55">
        <w:rPr>
          <w:vertAlign w:val="superscript"/>
        </w:rPr>
        <w:t>24</w:t>
      </w:r>
      <w:r w:rsidR="00137170">
        <w:t xml:space="preserve">, o sile vysokej závislosti. </w:t>
      </w:r>
      <w:r w:rsidRPr="00137170">
        <w:t>To</w:t>
      </w:r>
      <w:r>
        <w:t xml:space="preserve"> znamená, že:</w:t>
      </w:r>
    </w:p>
    <w:p w:rsidR="002545A5" w:rsidRDefault="002545A5" w:rsidP="002545A5">
      <w:pPr>
        <w:ind w:left="142" w:hanging="142"/>
      </w:pPr>
      <w:r>
        <w:t>* čím je vyššia inkongruencia spokojnosti a dôležito</w:t>
      </w:r>
      <w:r w:rsidR="0076553B">
        <w:t>sti okolností v práci, tým vyššie bude zameranie na aktuálny stav</w:t>
      </w:r>
      <w:r>
        <w:t xml:space="preserve"> (</w:t>
      </w:r>
      <w:r>
        <w:rPr>
          <w:i/>
        </w:rPr>
        <w:t>r</w:t>
      </w:r>
      <w:r>
        <w:t>=0,</w:t>
      </w:r>
      <w:r w:rsidR="0076553B">
        <w:t>428),</w:t>
      </w:r>
    </w:p>
    <w:p w:rsidR="0076553B" w:rsidRDefault="0076553B" w:rsidP="0076553B">
      <w:pPr>
        <w:ind w:left="142" w:hanging="142"/>
      </w:pPr>
      <w:r>
        <w:t>* čím je vyššia inkongruencia spokojnosti a dôležitosti okolností v práci, tým vyššia bude zameranosť na seba (</w:t>
      </w:r>
      <w:r>
        <w:rPr>
          <w:i/>
        </w:rPr>
        <w:t>r</w:t>
      </w:r>
      <w:r>
        <w:t>=0,336),</w:t>
      </w:r>
    </w:p>
    <w:p w:rsidR="0076553B" w:rsidRDefault="0076553B" w:rsidP="0076553B">
      <w:pPr>
        <w:ind w:left="142" w:hanging="142"/>
      </w:pPr>
      <w:r>
        <w:t>* čím je vyššia inkongruencia spokojnosti a dôležitosti okolností v práci, tým vyššie bude zameranie smerom od podniku (</w:t>
      </w:r>
      <w:r>
        <w:rPr>
          <w:i/>
        </w:rPr>
        <w:t>r</w:t>
      </w:r>
      <w:r>
        <w:t>=-0,597).</w:t>
      </w:r>
    </w:p>
    <w:p w:rsidR="002545A5" w:rsidRDefault="002545A5" w:rsidP="002545A5"/>
    <w:p w:rsidR="002545A5" w:rsidRDefault="002545A5" w:rsidP="002545A5">
      <w:r>
        <w:tab/>
        <w:t xml:space="preserve">V súlade s kritériami signifikantnosti korelácie, jednotlivé výsledky zároveň poukazujú na to, že </w:t>
      </w:r>
      <w:r>
        <w:rPr>
          <w:b/>
        </w:rPr>
        <w:t xml:space="preserve">u NZ </w:t>
      </w:r>
      <w:r w:rsidR="008306AA" w:rsidRPr="006E60E7">
        <w:rPr>
          <w:b/>
        </w:rPr>
        <w:t xml:space="preserve">existuje signifikantná </w:t>
      </w:r>
      <w:r w:rsidR="008306AA">
        <w:rPr>
          <w:b/>
        </w:rPr>
        <w:t xml:space="preserve">korelácia inkongruencie D a </w:t>
      </w:r>
      <w:r w:rsidR="008306AA" w:rsidRPr="002B7D3B">
        <w:rPr>
          <w:b/>
        </w:rPr>
        <w:t>S</w:t>
      </w:r>
      <w:r w:rsidR="008306AA">
        <w:rPr>
          <w:b/>
        </w:rPr>
        <w:t> a dimenzie 4 a 7</w:t>
      </w:r>
      <w:r w:rsidR="00D00C55">
        <w:rPr>
          <w:rStyle w:val="Odkaznapoznmkupodiarou"/>
        </w:rPr>
        <w:footnoteReference w:id="28"/>
      </w:r>
      <w:r w:rsidR="008306AA">
        <w:t xml:space="preserve"> </w:t>
      </w:r>
      <w:r w:rsidR="008306AA">
        <w:rPr>
          <w:b/>
        </w:rPr>
        <w:t>dotazníku MP-z</w:t>
      </w:r>
      <w:r w:rsidR="008306AA">
        <w:t>, o sile strednej závislosti</w:t>
      </w:r>
      <w:r>
        <w:t>.  To znamená, že:</w:t>
      </w:r>
    </w:p>
    <w:p w:rsidR="008306AA" w:rsidRDefault="008306AA" w:rsidP="008306AA">
      <w:pPr>
        <w:ind w:left="142" w:hanging="142"/>
      </w:pPr>
      <w:r>
        <w:t>* čím je vyššia inkongruencia spokojnosti a dôležitosti okolností v práci, tým vyššia bude orientácia na pocit bezpečia (</w:t>
      </w:r>
      <w:r>
        <w:rPr>
          <w:i/>
        </w:rPr>
        <w:t>r</w:t>
      </w:r>
      <w:r>
        <w:t>=-0,387).</w:t>
      </w:r>
    </w:p>
    <w:p w:rsidR="002545A5" w:rsidRDefault="002545A5" w:rsidP="002545A5">
      <w:pPr>
        <w:ind w:left="142" w:hanging="142"/>
      </w:pPr>
      <w:r>
        <w:t xml:space="preserve">* čím je vyššia inkongruencia spokojnosti a dôležitosti okolností v práci, tým </w:t>
      </w:r>
      <w:r w:rsidR="008306AA">
        <w:t>vyššia bude prosociálna orientácia</w:t>
      </w:r>
      <w:r>
        <w:t xml:space="preserve"> (</w:t>
      </w:r>
      <w:r>
        <w:rPr>
          <w:i/>
        </w:rPr>
        <w:t>r</w:t>
      </w:r>
      <w:r>
        <w:t>=-0,</w:t>
      </w:r>
      <w:r w:rsidR="008306AA">
        <w:t>307</w:t>
      </w:r>
      <w:r>
        <w:t>).</w:t>
      </w:r>
    </w:p>
    <w:p w:rsidR="00860CC5" w:rsidRDefault="00860CC5" w:rsidP="00014793">
      <w:pPr>
        <w:rPr>
          <w:b/>
        </w:rPr>
      </w:pPr>
    </w:p>
    <w:p w:rsidR="008C56D6" w:rsidRDefault="008C56D6" w:rsidP="00014793">
      <w:pPr>
        <w:rPr>
          <w:b/>
        </w:rPr>
      </w:pPr>
    </w:p>
    <w:p w:rsidR="003C0AF1" w:rsidRDefault="003C0AF1" w:rsidP="00014793">
      <w:pPr>
        <w:rPr>
          <w:b/>
        </w:rPr>
      </w:pPr>
    </w:p>
    <w:p w:rsidR="003C0AF1" w:rsidRDefault="003C0AF1" w:rsidP="00014793">
      <w:pPr>
        <w:rPr>
          <w:b/>
        </w:rPr>
      </w:pPr>
    </w:p>
    <w:p w:rsidR="003C0AF1" w:rsidRPr="00860CC5" w:rsidRDefault="003C0AF1" w:rsidP="00014793">
      <w:pPr>
        <w:rPr>
          <w:b/>
        </w:rPr>
      </w:pPr>
    </w:p>
    <w:p w:rsidR="00793A65" w:rsidRDefault="00793A65" w:rsidP="00793A65">
      <w:pPr>
        <w:pStyle w:val="Nadpis9"/>
      </w:pPr>
      <w:r>
        <w:t>5.6</w:t>
      </w:r>
      <w:r w:rsidR="008F1D40">
        <w:t>.5</w:t>
      </w:r>
      <w:r>
        <w:t xml:space="preserve"> Intersexualita</w:t>
      </w:r>
    </w:p>
    <w:p w:rsidR="00A32D92" w:rsidRDefault="00A32D92" w:rsidP="00A32D92">
      <w:r>
        <w:tab/>
        <w:t>V tejto výsledkovej časti sa zaoberám rozdielmi  vo výsledkoch všetkých 3 dotazníkov – MP-z, RJSB, DPOP-05, medzi ženami a mužmi, jednotlivo pre RZ a NZ a následne aj pre celý súbor zamestnancov.</w:t>
      </w:r>
    </w:p>
    <w:p w:rsidR="008C56D6" w:rsidRPr="00A32D92" w:rsidRDefault="008C56D6" w:rsidP="00A32D92"/>
    <w:p w:rsidR="00A32D92" w:rsidRDefault="00A32D92" w:rsidP="00A32D92">
      <w:pPr>
        <w:rPr>
          <w:u w:val="single"/>
        </w:rPr>
      </w:pPr>
      <w:r>
        <w:rPr>
          <w:u w:val="single"/>
        </w:rPr>
        <w:t xml:space="preserve">Dvojvýberový </w:t>
      </w:r>
      <w:r w:rsidRPr="00F16D05">
        <w:rPr>
          <w:u w:val="single"/>
        </w:rPr>
        <w:t>F-test</w:t>
      </w:r>
    </w:p>
    <w:p w:rsidR="00A32D92" w:rsidRDefault="00A32D92" w:rsidP="00A32D92">
      <w:r>
        <w:tab/>
        <w:t>Výpočet vykonaný Fisherovým F-testom (na zistenie rozdielov medzi rozptylmi skúmaných súborov žien a </w:t>
      </w:r>
      <w:r w:rsidR="007226C4">
        <w:t>mužov</w:t>
      </w:r>
      <w:r>
        <w:t>) nám poslúži pri rozhodovaní o výbere správneho Studentovho T-testu s rovnosťou alebo nerovnosťou rozptylov.</w:t>
      </w:r>
    </w:p>
    <w:p w:rsidR="00A32D92" w:rsidRDefault="00A32D92" w:rsidP="00A32D92">
      <w:r>
        <w:tab/>
        <w:t>Nakoľko dôležitým kritériom v rámci výsledkov F-testu,  pre rozhodnutie o výbere správneho T-testu je predovšetkým hodnota P, prípadne F krit (1), v tabuľke uvádzam práve a len výšku hodnoty P.</w:t>
      </w:r>
    </w:p>
    <w:p w:rsidR="00A32D92" w:rsidRDefault="00A32D92" w:rsidP="00A32D92">
      <w:r>
        <w:tab/>
        <w:t>Výsledky sú nasledovné:</w:t>
      </w:r>
    </w:p>
    <w:p w:rsidR="007226C4" w:rsidRPr="007226C4" w:rsidRDefault="007226C4" w:rsidP="00A32D92">
      <w:pPr>
        <w:rPr>
          <w:b/>
        </w:rPr>
      </w:pPr>
      <w:r w:rsidRPr="007226C4">
        <w:rPr>
          <w:b/>
        </w:rPr>
        <w:t>MP-z</w:t>
      </w:r>
    </w:p>
    <w:p w:rsidR="00EF36BF" w:rsidRDefault="00EF36BF" w:rsidP="007226C4">
      <w:pPr>
        <w:spacing w:line="240" w:lineRule="auto"/>
        <w:jc w:val="center"/>
        <w:rPr>
          <w:b/>
          <w:bCs/>
          <w:lang w:eastAsia="sk-SK"/>
        </w:rPr>
        <w:sectPr w:rsidR="00EF36BF" w:rsidSect="0005526B">
          <w:headerReference w:type="default" r:id="rId28"/>
          <w:footerReference w:type="default" r:id="rId29"/>
          <w:pgSz w:w="11906" w:h="16838"/>
          <w:pgMar w:top="1417" w:right="1417" w:bottom="1417" w:left="1417" w:header="708" w:footer="708" w:gutter="0"/>
          <w:cols w:space="708"/>
          <w:docGrid w:linePitch="360"/>
        </w:sectPr>
      </w:pPr>
    </w:p>
    <w:tbl>
      <w:tblPr>
        <w:tblW w:w="4736" w:type="dxa"/>
        <w:jc w:val="center"/>
        <w:tblCellMar>
          <w:left w:w="70" w:type="dxa"/>
          <w:right w:w="70" w:type="dxa"/>
        </w:tblCellMar>
        <w:tblLook w:val="04A0"/>
      </w:tblPr>
      <w:tblGrid>
        <w:gridCol w:w="2545"/>
        <w:gridCol w:w="1049"/>
        <w:gridCol w:w="1142"/>
      </w:tblGrid>
      <w:tr w:rsidR="00A32D92" w:rsidRPr="00BE7A9D" w:rsidTr="00F76945">
        <w:trPr>
          <w:trHeight w:val="315"/>
          <w:jc w:val="center"/>
        </w:trPr>
        <w:tc>
          <w:tcPr>
            <w:tcW w:w="4736" w:type="dxa"/>
            <w:gridSpan w:val="3"/>
            <w:tcBorders>
              <w:top w:val="single" w:sz="4" w:space="0" w:color="auto"/>
              <w:left w:val="single" w:sz="4" w:space="0" w:color="auto"/>
              <w:bottom w:val="nil"/>
              <w:right w:val="single" w:sz="4" w:space="0" w:color="000000"/>
            </w:tcBorders>
            <w:shd w:val="clear" w:color="000000" w:fill="D8D8D8"/>
            <w:noWrap/>
            <w:vAlign w:val="center"/>
            <w:hideMark/>
          </w:tcPr>
          <w:p w:rsidR="00A32D92" w:rsidRPr="00BE7A9D" w:rsidRDefault="007226C4" w:rsidP="007226C4">
            <w:pPr>
              <w:spacing w:line="240" w:lineRule="auto"/>
              <w:jc w:val="center"/>
              <w:rPr>
                <w:b/>
                <w:bCs/>
                <w:lang w:eastAsia="sk-SK"/>
              </w:rPr>
            </w:pPr>
            <w:r>
              <w:rPr>
                <w:b/>
                <w:bCs/>
                <w:lang w:eastAsia="sk-SK"/>
              </w:rPr>
              <w:t>F-test MP-z   (ženy</w:t>
            </w:r>
            <w:r w:rsidR="00A32D92" w:rsidRPr="00BE7A9D">
              <w:rPr>
                <w:b/>
                <w:bCs/>
                <w:lang w:eastAsia="sk-SK"/>
              </w:rPr>
              <w:t xml:space="preserve"> a</w:t>
            </w:r>
            <w:r>
              <w:rPr>
                <w:b/>
                <w:bCs/>
                <w:lang w:eastAsia="sk-SK"/>
              </w:rPr>
              <w:t> muži – RZ)</w:t>
            </w:r>
          </w:p>
        </w:tc>
      </w:tr>
      <w:tr w:rsidR="00A32D92" w:rsidRPr="00BE7A9D" w:rsidTr="00F76945">
        <w:trPr>
          <w:trHeight w:val="315"/>
          <w:jc w:val="center"/>
        </w:trPr>
        <w:tc>
          <w:tcPr>
            <w:tcW w:w="2545" w:type="dxa"/>
            <w:tcBorders>
              <w:top w:val="single" w:sz="8" w:space="0" w:color="auto"/>
              <w:left w:val="single" w:sz="8" w:space="0" w:color="auto"/>
              <w:bottom w:val="single" w:sz="18" w:space="0" w:color="auto"/>
              <w:right w:val="nil"/>
            </w:tcBorders>
            <w:shd w:val="clear" w:color="auto" w:fill="auto"/>
            <w:vAlign w:val="center"/>
            <w:hideMark/>
          </w:tcPr>
          <w:p w:rsidR="00A32D92" w:rsidRPr="00BE7A9D" w:rsidRDefault="007226C4" w:rsidP="00B44AC5">
            <w:pPr>
              <w:spacing w:line="240" w:lineRule="auto"/>
              <w:jc w:val="center"/>
              <w:rPr>
                <w:color w:val="000000"/>
                <w:lang w:eastAsia="sk-SK"/>
              </w:rPr>
            </w:pPr>
            <w:r>
              <w:rPr>
                <w:color w:val="000000"/>
                <w:lang w:eastAsia="sk-SK"/>
              </w:rPr>
              <w:t xml:space="preserve"> </w:t>
            </w:r>
            <w:r w:rsidR="00A32D92" w:rsidRPr="00BE7A9D">
              <w:rPr>
                <w:color w:val="000000"/>
                <w:lang w:eastAsia="sk-SK"/>
              </w:rPr>
              <w:t>Hodnota P =&gt;</w:t>
            </w:r>
          </w:p>
        </w:tc>
        <w:tc>
          <w:tcPr>
            <w:tcW w:w="1049"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A32D92" w:rsidRPr="00BE7A9D" w:rsidRDefault="00A32D92" w:rsidP="00B44AC5">
            <w:pPr>
              <w:spacing w:line="240" w:lineRule="auto"/>
              <w:jc w:val="center"/>
              <w:rPr>
                <w:b/>
                <w:bCs/>
                <w:color w:val="000000"/>
                <w:lang w:eastAsia="sk-SK"/>
              </w:rPr>
            </w:pPr>
            <w:r w:rsidRPr="00BE7A9D">
              <w:rPr>
                <w:b/>
                <w:bCs/>
                <w:color w:val="000000"/>
                <w:lang w:eastAsia="sk-SK"/>
              </w:rPr>
              <w:t>P&lt;0,05</w:t>
            </w:r>
          </w:p>
        </w:tc>
        <w:tc>
          <w:tcPr>
            <w:tcW w:w="1142"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A32D92" w:rsidRPr="00BE7A9D" w:rsidRDefault="00A32D92" w:rsidP="00B44AC5">
            <w:pPr>
              <w:spacing w:line="240" w:lineRule="auto"/>
              <w:jc w:val="center"/>
              <w:rPr>
                <w:b/>
                <w:bCs/>
                <w:color w:val="000000"/>
                <w:lang w:eastAsia="sk-SK"/>
              </w:rPr>
            </w:pPr>
            <w:r w:rsidRPr="00BE7A9D">
              <w:rPr>
                <w:b/>
                <w:bCs/>
                <w:color w:val="000000"/>
                <w:lang w:eastAsia="sk-SK"/>
              </w:rPr>
              <w:t>P&gt;0,05</w:t>
            </w:r>
          </w:p>
        </w:tc>
      </w:tr>
      <w:tr w:rsidR="00A32D92" w:rsidRPr="00BE7A9D" w:rsidTr="00F76945">
        <w:trPr>
          <w:trHeight w:val="315"/>
          <w:jc w:val="center"/>
        </w:trPr>
        <w:tc>
          <w:tcPr>
            <w:tcW w:w="254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A32D92" w:rsidRPr="00BE7A9D" w:rsidRDefault="00A32D92" w:rsidP="00B44AC5">
            <w:pPr>
              <w:spacing w:line="240" w:lineRule="auto"/>
              <w:jc w:val="center"/>
              <w:rPr>
                <w:color w:val="000000"/>
                <w:lang w:eastAsia="sk-SK"/>
              </w:rPr>
            </w:pPr>
            <w:r w:rsidRPr="00BE7A9D">
              <w:rPr>
                <w:color w:val="000000"/>
                <w:lang w:eastAsia="sk-SK"/>
              </w:rPr>
              <w:t xml:space="preserve">Dimenzie </w:t>
            </w:r>
          </w:p>
        </w:tc>
        <w:tc>
          <w:tcPr>
            <w:tcW w:w="1049" w:type="dxa"/>
            <w:vMerge/>
            <w:tcBorders>
              <w:top w:val="single" w:sz="8" w:space="0" w:color="auto"/>
              <w:left w:val="single" w:sz="18" w:space="0" w:color="auto"/>
              <w:bottom w:val="single" w:sz="8" w:space="0" w:color="000000"/>
              <w:right w:val="single" w:sz="4" w:space="0" w:color="auto"/>
            </w:tcBorders>
            <w:vAlign w:val="center"/>
            <w:hideMark/>
          </w:tcPr>
          <w:p w:rsidR="00A32D92" w:rsidRPr="00BE7A9D" w:rsidRDefault="00A32D92" w:rsidP="00B44AC5">
            <w:pPr>
              <w:spacing w:line="240" w:lineRule="auto"/>
              <w:jc w:val="left"/>
              <w:rPr>
                <w:b/>
                <w:bCs/>
                <w:color w:val="000000"/>
                <w:lang w:eastAsia="sk-SK"/>
              </w:rPr>
            </w:pPr>
          </w:p>
        </w:tc>
        <w:tc>
          <w:tcPr>
            <w:tcW w:w="1142" w:type="dxa"/>
            <w:vMerge/>
            <w:tcBorders>
              <w:top w:val="single" w:sz="8" w:space="0" w:color="auto"/>
              <w:left w:val="single" w:sz="4" w:space="0" w:color="auto"/>
              <w:bottom w:val="single" w:sz="8" w:space="0" w:color="000000"/>
              <w:right w:val="single" w:sz="8" w:space="0" w:color="auto"/>
            </w:tcBorders>
            <w:vAlign w:val="center"/>
            <w:hideMark/>
          </w:tcPr>
          <w:p w:rsidR="00A32D92" w:rsidRPr="00BE7A9D" w:rsidRDefault="00A32D92" w:rsidP="00B44AC5">
            <w:pPr>
              <w:spacing w:line="240" w:lineRule="auto"/>
              <w:jc w:val="left"/>
              <w:rPr>
                <w:b/>
                <w:bCs/>
                <w:color w:val="000000"/>
                <w:lang w:eastAsia="sk-SK"/>
              </w:rPr>
            </w:pPr>
          </w:p>
        </w:tc>
      </w:tr>
      <w:tr w:rsidR="00A32D92" w:rsidRPr="00BE7A9D" w:rsidTr="00F76945">
        <w:trPr>
          <w:trHeight w:val="300"/>
          <w:jc w:val="center"/>
        </w:trPr>
        <w:tc>
          <w:tcPr>
            <w:tcW w:w="2545"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A32D92" w:rsidRPr="00BE7A9D" w:rsidRDefault="00A32D92" w:rsidP="00B44AC5">
            <w:pPr>
              <w:spacing w:line="240" w:lineRule="auto"/>
              <w:jc w:val="left"/>
              <w:rPr>
                <w:b/>
                <w:bCs/>
                <w:lang w:eastAsia="sk-SK"/>
              </w:rPr>
            </w:pPr>
            <w:r w:rsidRPr="00BE7A9D">
              <w:rPr>
                <w:b/>
                <w:bCs/>
                <w:lang w:eastAsia="sk-SK"/>
              </w:rPr>
              <w:t xml:space="preserve">1  </w:t>
            </w:r>
            <w:r w:rsidRPr="00BE7A9D">
              <w:rPr>
                <w:b/>
                <w:bCs/>
                <w:u w:val="single"/>
                <w:lang w:eastAsia="sk-SK"/>
              </w:rPr>
              <w:t>únik</w:t>
            </w:r>
            <w:r w:rsidRPr="00BE7A9D">
              <w:rPr>
                <w:b/>
                <w:bCs/>
                <w:lang w:eastAsia="sk-SK"/>
              </w:rPr>
              <w:t xml:space="preserve"> / útok</w:t>
            </w:r>
          </w:p>
        </w:tc>
        <w:tc>
          <w:tcPr>
            <w:tcW w:w="1049" w:type="dxa"/>
            <w:tcBorders>
              <w:top w:val="nil"/>
              <w:left w:val="single" w:sz="18" w:space="0" w:color="auto"/>
              <w:bottom w:val="single" w:sz="4" w:space="0" w:color="auto"/>
              <w:right w:val="single" w:sz="4" w:space="0" w:color="auto"/>
            </w:tcBorders>
            <w:shd w:val="clear" w:color="auto" w:fill="auto"/>
            <w:noWrap/>
            <w:vAlign w:val="bottom"/>
            <w:hideMark/>
          </w:tcPr>
          <w:p w:rsidR="00A32D92" w:rsidRPr="00BE7A9D" w:rsidRDefault="00A32D92" w:rsidP="00B44AC5">
            <w:pPr>
              <w:spacing w:line="240" w:lineRule="auto"/>
              <w:jc w:val="left"/>
              <w:rPr>
                <w:lang w:eastAsia="sk-SK"/>
              </w:rPr>
            </w:pPr>
            <w:r w:rsidRPr="00BE7A9D">
              <w:rPr>
                <w:lang w:eastAsia="sk-SK"/>
              </w:rPr>
              <w:t> </w:t>
            </w:r>
          </w:p>
        </w:tc>
        <w:tc>
          <w:tcPr>
            <w:tcW w:w="1142" w:type="dxa"/>
            <w:tcBorders>
              <w:top w:val="nil"/>
              <w:left w:val="nil"/>
              <w:bottom w:val="single" w:sz="4" w:space="0" w:color="auto"/>
              <w:right w:val="single" w:sz="4" w:space="0" w:color="auto"/>
            </w:tcBorders>
            <w:shd w:val="clear" w:color="auto" w:fill="auto"/>
            <w:noWrap/>
            <w:vAlign w:val="bottom"/>
            <w:hideMark/>
          </w:tcPr>
          <w:p w:rsidR="00A32D92" w:rsidRPr="007226C4" w:rsidRDefault="007226C4" w:rsidP="00EF36BF">
            <w:pPr>
              <w:jc w:val="right"/>
              <w:rPr>
                <w:rFonts w:ascii="Calibri" w:hAnsi="Calibri"/>
                <w:color w:val="000000"/>
              </w:rPr>
            </w:pPr>
            <w:r>
              <w:rPr>
                <w:rFonts w:ascii="Calibri" w:hAnsi="Calibri"/>
                <w:color w:val="000000"/>
              </w:rPr>
              <w:t>0,0703</w:t>
            </w:r>
          </w:p>
        </w:tc>
      </w:tr>
      <w:tr w:rsidR="00A32D92" w:rsidRPr="00BE7A9D" w:rsidTr="00F76945">
        <w:trPr>
          <w:trHeight w:val="570"/>
          <w:jc w:val="center"/>
        </w:trPr>
        <w:tc>
          <w:tcPr>
            <w:tcW w:w="2545"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A32D92" w:rsidRPr="00BE7A9D" w:rsidRDefault="00A32D92" w:rsidP="00B44AC5">
            <w:pPr>
              <w:spacing w:line="240" w:lineRule="auto"/>
              <w:jc w:val="left"/>
              <w:rPr>
                <w:b/>
                <w:bCs/>
                <w:lang w:eastAsia="sk-SK"/>
              </w:rPr>
            </w:pPr>
            <w:r w:rsidRPr="00BE7A9D">
              <w:rPr>
                <w:b/>
                <w:bCs/>
                <w:lang w:eastAsia="sk-SK"/>
              </w:rPr>
              <w:t xml:space="preserve">2  </w:t>
            </w:r>
            <w:r w:rsidRPr="00BE7A9D">
              <w:rPr>
                <w:b/>
                <w:bCs/>
                <w:u w:val="single"/>
                <w:lang w:eastAsia="sk-SK"/>
              </w:rPr>
              <w:t>činnosť</w:t>
            </w:r>
            <w:r w:rsidRPr="00BE7A9D">
              <w:rPr>
                <w:b/>
                <w:bCs/>
                <w:lang w:eastAsia="sk-SK"/>
              </w:rPr>
              <w:t xml:space="preserve"> / úspech</w:t>
            </w:r>
          </w:p>
        </w:tc>
        <w:tc>
          <w:tcPr>
            <w:tcW w:w="1049" w:type="dxa"/>
            <w:tcBorders>
              <w:top w:val="nil"/>
              <w:left w:val="single" w:sz="18" w:space="0" w:color="auto"/>
              <w:bottom w:val="single" w:sz="4" w:space="0" w:color="auto"/>
              <w:right w:val="single" w:sz="4" w:space="0" w:color="auto"/>
            </w:tcBorders>
            <w:shd w:val="clear" w:color="auto" w:fill="auto"/>
            <w:noWrap/>
            <w:vAlign w:val="center"/>
            <w:hideMark/>
          </w:tcPr>
          <w:p w:rsidR="00A32D92" w:rsidRPr="00BE7A9D" w:rsidRDefault="00A32D92" w:rsidP="00B44AC5">
            <w:pPr>
              <w:spacing w:line="240" w:lineRule="auto"/>
              <w:jc w:val="left"/>
              <w:rPr>
                <w:lang w:eastAsia="sk-SK"/>
              </w:rPr>
            </w:pPr>
            <w:r w:rsidRPr="00BE7A9D">
              <w:rPr>
                <w:lang w:eastAsia="sk-SK"/>
              </w:rPr>
              <w:t> </w:t>
            </w:r>
          </w:p>
        </w:tc>
        <w:tc>
          <w:tcPr>
            <w:tcW w:w="1142" w:type="dxa"/>
            <w:tcBorders>
              <w:top w:val="nil"/>
              <w:left w:val="nil"/>
              <w:bottom w:val="single" w:sz="4" w:space="0" w:color="auto"/>
              <w:right w:val="single" w:sz="4" w:space="0" w:color="auto"/>
            </w:tcBorders>
            <w:shd w:val="clear" w:color="auto" w:fill="auto"/>
            <w:noWrap/>
            <w:vAlign w:val="bottom"/>
            <w:hideMark/>
          </w:tcPr>
          <w:p w:rsidR="00A32D92" w:rsidRPr="007226C4" w:rsidRDefault="007226C4" w:rsidP="00EF36BF">
            <w:pPr>
              <w:jc w:val="right"/>
              <w:rPr>
                <w:rFonts w:ascii="Calibri" w:hAnsi="Calibri"/>
                <w:color w:val="000000"/>
              </w:rPr>
            </w:pPr>
            <w:r>
              <w:rPr>
                <w:rFonts w:ascii="Calibri" w:hAnsi="Calibri"/>
                <w:color w:val="000000"/>
              </w:rPr>
              <w:t>0,179</w:t>
            </w:r>
          </w:p>
        </w:tc>
      </w:tr>
      <w:tr w:rsidR="00A32D92" w:rsidRPr="00BE7A9D" w:rsidTr="00F76945">
        <w:trPr>
          <w:trHeight w:val="300"/>
          <w:jc w:val="center"/>
        </w:trPr>
        <w:tc>
          <w:tcPr>
            <w:tcW w:w="2545"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A32D92" w:rsidRPr="00BE7A9D" w:rsidRDefault="00A32D92" w:rsidP="00B44AC5">
            <w:pPr>
              <w:spacing w:line="240" w:lineRule="auto"/>
              <w:jc w:val="left"/>
              <w:rPr>
                <w:b/>
                <w:bCs/>
                <w:lang w:eastAsia="sk-SK"/>
              </w:rPr>
            </w:pPr>
            <w:r w:rsidRPr="00BE7A9D">
              <w:rPr>
                <w:b/>
                <w:bCs/>
                <w:lang w:eastAsia="sk-SK"/>
              </w:rPr>
              <w:t xml:space="preserve">3  </w:t>
            </w:r>
            <w:r w:rsidRPr="00BE7A9D">
              <w:rPr>
                <w:b/>
                <w:bCs/>
                <w:u w:val="single"/>
                <w:lang w:eastAsia="sk-SK"/>
              </w:rPr>
              <w:t>od podnik</w:t>
            </w:r>
            <w:r w:rsidRPr="00BE7A9D">
              <w:rPr>
                <w:b/>
                <w:bCs/>
                <w:lang w:eastAsia="sk-SK"/>
              </w:rPr>
              <w:t>u /  k podniku</w:t>
            </w:r>
          </w:p>
        </w:tc>
        <w:tc>
          <w:tcPr>
            <w:tcW w:w="1049" w:type="dxa"/>
            <w:tcBorders>
              <w:top w:val="nil"/>
              <w:left w:val="single" w:sz="18" w:space="0" w:color="auto"/>
              <w:bottom w:val="single" w:sz="4" w:space="0" w:color="auto"/>
              <w:right w:val="single" w:sz="4" w:space="0" w:color="auto"/>
            </w:tcBorders>
            <w:shd w:val="clear" w:color="auto" w:fill="auto"/>
            <w:noWrap/>
            <w:vAlign w:val="center"/>
            <w:hideMark/>
          </w:tcPr>
          <w:p w:rsidR="00A32D92" w:rsidRPr="00BE7A9D" w:rsidRDefault="00A32D92" w:rsidP="00B44AC5">
            <w:pPr>
              <w:spacing w:line="240" w:lineRule="auto"/>
              <w:jc w:val="left"/>
              <w:rPr>
                <w:lang w:eastAsia="sk-SK"/>
              </w:rPr>
            </w:pPr>
            <w:r w:rsidRPr="00BE7A9D">
              <w:rPr>
                <w:lang w:eastAsia="sk-SK"/>
              </w:rPr>
              <w:t> </w:t>
            </w:r>
          </w:p>
        </w:tc>
        <w:tc>
          <w:tcPr>
            <w:tcW w:w="1142" w:type="dxa"/>
            <w:tcBorders>
              <w:top w:val="nil"/>
              <w:left w:val="nil"/>
              <w:bottom w:val="single" w:sz="4" w:space="0" w:color="auto"/>
              <w:right w:val="single" w:sz="4" w:space="0" w:color="auto"/>
            </w:tcBorders>
            <w:shd w:val="clear" w:color="auto" w:fill="auto"/>
            <w:noWrap/>
            <w:vAlign w:val="bottom"/>
            <w:hideMark/>
          </w:tcPr>
          <w:p w:rsidR="00A32D92" w:rsidRPr="007226C4" w:rsidRDefault="007226C4" w:rsidP="00EF36BF">
            <w:pPr>
              <w:jc w:val="right"/>
              <w:rPr>
                <w:rFonts w:ascii="Calibri" w:hAnsi="Calibri"/>
                <w:color w:val="000000"/>
              </w:rPr>
            </w:pPr>
            <w:r>
              <w:rPr>
                <w:rFonts w:ascii="Calibri" w:hAnsi="Calibri"/>
                <w:color w:val="000000"/>
              </w:rPr>
              <w:t>0,20046</w:t>
            </w:r>
          </w:p>
        </w:tc>
      </w:tr>
      <w:tr w:rsidR="00A32D92" w:rsidRPr="00BE7A9D" w:rsidTr="00F76945">
        <w:trPr>
          <w:trHeight w:val="570"/>
          <w:jc w:val="center"/>
        </w:trPr>
        <w:tc>
          <w:tcPr>
            <w:tcW w:w="2545"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A32D92" w:rsidRPr="00BE7A9D" w:rsidRDefault="00A32D92" w:rsidP="00B44AC5">
            <w:pPr>
              <w:spacing w:line="240" w:lineRule="auto"/>
              <w:jc w:val="left"/>
              <w:rPr>
                <w:b/>
                <w:bCs/>
                <w:lang w:eastAsia="sk-SK"/>
              </w:rPr>
            </w:pPr>
            <w:r w:rsidRPr="00BE7A9D">
              <w:rPr>
                <w:b/>
                <w:bCs/>
                <w:lang w:eastAsia="sk-SK"/>
              </w:rPr>
              <w:t xml:space="preserve">4  </w:t>
            </w:r>
            <w:r w:rsidRPr="00BE7A9D">
              <w:rPr>
                <w:b/>
                <w:bCs/>
                <w:u w:val="single"/>
                <w:lang w:eastAsia="sk-SK"/>
              </w:rPr>
              <w:t>bezpečie</w:t>
            </w:r>
            <w:r w:rsidRPr="00BE7A9D">
              <w:rPr>
                <w:b/>
                <w:bCs/>
                <w:lang w:eastAsia="sk-SK"/>
              </w:rPr>
              <w:t xml:space="preserve"> / riziko</w:t>
            </w:r>
          </w:p>
        </w:tc>
        <w:tc>
          <w:tcPr>
            <w:tcW w:w="1049" w:type="dxa"/>
            <w:tcBorders>
              <w:top w:val="nil"/>
              <w:left w:val="single" w:sz="18" w:space="0" w:color="auto"/>
              <w:bottom w:val="single" w:sz="4" w:space="0" w:color="auto"/>
              <w:right w:val="single" w:sz="4" w:space="0" w:color="auto"/>
            </w:tcBorders>
            <w:shd w:val="clear" w:color="auto" w:fill="auto"/>
            <w:noWrap/>
            <w:vAlign w:val="center"/>
            <w:hideMark/>
          </w:tcPr>
          <w:p w:rsidR="00A32D92" w:rsidRPr="00BE7A9D" w:rsidRDefault="00A32D92" w:rsidP="00B44AC5">
            <w:pPr>
              <w:spacing w:line="240" w:lineRule="auto"/>
              <w:jc w:val="left"/>
              <w:rPr>
                <w:lang w:eastAsia="sk-SK"/>
              </w:rPr>
            </w:pPr>
            <w:r w:rsidRPr="00BE7A9D">
              <w:rPr>
                <w:lang w:eastAsia="sk-SK"/>
              </w:rPr>
              <w:t> </w:t>
            </w:r>
          </w:p>
        </w:tc>
        <w:tc>
          <w:tcPr>
            <w:tcW w:w="1142" w:type="dxa"/>
            <w:tcBorders>
              <w:top w:val="nil"/>
              <w:left w:val="nil"/>
              <w:bottom w:val="single" w:sz="4" w:space="0" w:color="auto"/>
              <w:right w:val="single" w:sz="4" w:space="0" w:color="auto"/>
            </w:tcBorders>
            <w:shd w:val="clear" w:color="auto" w:fill="auto"/>
            <w:noWrap/>
            <w:vAlign w:val="bottom"/>
            <w:hideMark/>
          </w:tcPr>
          <w:p w:rsidR="00A32D92" w:rsidRPr="007226C4" w:rsidRDefault="007226C4" w:rsidP="00EF36BF">
            <w:pPr>
              <w:jc w:val="right"/>
              <w:rPr>
                <w:rFonts w:ascii="Calibri" w:hAnsi="Calibri"/>
                <w:color w:val="000000"/>
              </w:rPr>
            </w:pPr>
            <w:r>
              <w:rPr>
                <w:rFonts w:ascii="Calibri" w:hAnsi="Calibri"/>
                <w:color w:val="000000"/>
              </w:rPr>
              <w:t>0,354</w:t>
            </w:r>
          </w:p>
        </w:tc>
      </w:tr>
      <w:tr w:rsidR="00A32D92" w:rsidRPr="00BE7A9D" w:rsidTr="00F76945">
        <w:trPr>
          <w:trHeight w:val="300"/>
          <w:jc w:val="center"/>
        </w:trPr>
        <w:tc>
          <w:tcPr>
            <w:tcW w:w="2545"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A32D92" w:rsidRPr="00BE7A9D" w:rsidRDefault="00A32D92" w:rsidP="00B44AC5">
            <w:pPr>
              <w:spacing w:line="240" w:lineRule="auto"/>
              <w:jc w:val="left"/>
              <w:rPr>
                <w:b/>
                <w:bCs/>
                <w:lang w:eastAsia="sk-SK"/>
              </w:rPr>
            </w:pPr>
            <w:r w:rsidRPr="00BE7A9D">
              <w:rPr>
                <w:b/>
                <w:bCs/>
                <w:lang w:eastAsia="sk-SK"/>
              </w:rPr>
              <w:t xml:space="preserve">5  </w:t>
            </w:r>
            <w:r w:rsidRPr="00BE7A9D">
              <w:rPr>
                <w:b/>
                <w:bCs/>
                <w:u w:val="single"/>
                <w:lang w:eastAsia="sk-SK"/>
              </w:rPr>
              <w:t>budúcnosť</w:t>
            </w:r>
            <w:r w:rsidRPr="00BE7A9D">
              <w:rPr>
                <w:b/>
                <w:bCs/>
                <w:lang w:eastAsia="sk-SK"/>
              </w:rPr>
              <w:t xml:space="preserve"> / súčasno</w:t>
            </w:r>
            <w:r w:rsidR="00F76945">
              <w:rPr>
                <w:b/>
                <w:bCs/>
                <w:lang w:eastAsia="sk-SK"/>
              </w:rPr>
              <w:t>s</w:t>
            </w:r>
            <w:r w:rsidRPr="00BE7A9D">
              <w:rPr>
                <w:b/>
                <w:bCs/>
                <w:lang w:eastAsia="sk-SK"/>
              </w:rPr>
              <w:t>ť</w:t>
            </w:r>
          </w:p>
        </w:tc>
        <w:tc>
          <w:tcPr>
            <w:tcW w:w="1049" w:type="dxa"/>
            <w:tcBorders>
              <w:top w:val="nil"/>
              <w:left w:val="single" w:sz="18" w:space="0" w:color="auto"/>
              <w:bottom w:val="single" w:sz="4" w:space="0" w:color="auto"/>
              <w:right w:val="single" w:sz="4" w:space="0" w:color="auto"/>
            </w:tcBorders>
            <w:shd w:val="clear" w:color="auto" w:fill="auto"/>
            <w:noWrap/>
            <w:vAlign w:val="bottom"/>
            <w:hideMark/>
          </w:tcPr>
          <w:p w:rsidR="00A32D92" w:rsidRPr="00BE7A9D" w:rsidRDefault="00A32D92" w:rsidP="00B44AC5">
            <w:pPr>
              <w:spacing w:line="240" w:lineRule="auto"/>
              <w:jc w:val="right"/>
              <w:rPr>
                <w:color w:val="000000"/>
                <w:lang w:eastAsia="sk-SK"/>
              </w:rPr>
            </w:pPr>
          </w:p>
        </w:tc>
        <w:tc>
          <w:tcPr>
            <w:tcW w:w="1142" w:type="dxa"/>
            <w:tcBorders>
              <w:top w:val="nil"/>
              <w:left w:val="nil"/>
              <w:bottom w:val="single" w:sz="4" w:space="0" w:color="auto"/>
              <w:right w:val="single" w:sz="4" w:space="0" w:color="auto"/>
            </w:tcBorders>
            <w:shd w:val="clear" w:color="auto" w:fill="auto"/>
            <w:noWrap/>
            <w:vAlign w:val="center"/>
            <w:hideMark/>
          </w:tcPr>
          <w:p w:rsidR="00A32D92" w:rsidRPr="007226C4" w:rsidRDefault="00A32D92" w:rsidP="00EF36BF">
            <w:pPr>
              <w:spacing w:line="240" w:lineRule="auto"/>
              <w:jc w:val="right"/>
              <w:rPr>
                <w:rFonts w:ascii="Calibri" w:hAnsi="Calibri"/>
                <w:color w:val="000000"/>
              </w:rPr>
            </w:pPr>
            <w:r w:rsidRPr="00BE7A9D">
              <w:rPr>
                <w:color w:val="000000"/>
                <w:lang w:eastAsia="sk-SK"/>
              </w:rPr>
              <w:t> </w:t>
            </w:r>
            <w:r w:rsidR="007226C4">
              <w:rPr>
                <w:rFonts w:ascii="Calibri" w:hAnsi="Calibri"/>
                <w:color w:val="000000"/>
              </w:rPr>
              <w:t>0,08815</w:t>
            </w:r>
          </w:p>
        </w:tc>
      </w:tr>
      <w:tr w:rsidR="00A32D92" w:rsidRPr="00BE7A9D" w:rsidTr="00F76945">
        <w:trPr>
          <w:trHeight w:val="570"/>
          <w:jc w:val="center"/>
        </w:trPr>
        <w:tc>
          <w:tcPr>
            <w:tcW w:w="2545"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A32D92" w:rsidRPr="00BE7A9D" w:rsidRDefault="00A32D92" w:rsidP="00B44AC5">
            <w:pPr>
              <w:spacing w:line="240" w:lineRule="auto"/>
              <w:jc w:val="left"/>
              <w:rPr>
                <w:b/>
                <w:bCs/>
                <w:lang w:eastAsia="sk-SK"/>
              </w:rPr>
            </w:pPr>
            <w:r w:rsidRPr="00BE7A9D">
              <w:rPr>
                <w:b/>
                <w:bCs/>
                <w:lang w:eastAsia="sk-SK"/>
              </w:rPr>
              <w:t xml:space="preserve">6  </w:t>
            </w:r>
            <w:r w:rsidRPr="00BE7A9D">
              <w:rPr>
                <w:b/>
                <w:bCs/>
                <w:u w:val="single"/>
                <w:lang w:eastAsia="sk-SK"/>
              </w:rPr>
              <w:t>skupina</w:t>
            </w:r>
            <w:r w:rsidRPr="00BE7A9D">
              <w:rPr>
                <w:b/>
                <w:bCs/>
                <w:lang w:eastAsia="sk-SK"/>
              </w:rPr>
              <w:t xml:space="preserve"> / "ja"</w:t>
            </w:r>
          </w:p>
        </w:tc>
        <w:tc>
          <w:tcPr>
            <w:tcW w:w="1049" w:type="dxa"/>
            <w:tcBorders>
              <w:top w:val="nil"/>
              <w:left w:val="single" w:sz="18" w:space="0" w:color="auto"/>
              <w:bottom w:val="single" w:sz="4" w:space="0" w:color="auto"/>
              <w:right w:val="single" w:sz="4" w:space="0" w:color="auto"/>
            </w:tcBorders>
            <w:shd w:val="clear" w:color="auto" w:fill="auto"/>
            <w:noWrap/>
            <w:vAlign w:val="center"/>
            <w:hideMark/>
          </w:tcPr>
          <w:p w:rsidR="007226C4" w:rsidRPr="00BE7A9D" w:rsidRDefault="00A32D92" w:rsidP="00B44AC5">
            <w:pPr>
              <w:spacing w:line="240" w:lineRule="auto"/>
              <w:jc w:val="left"/>
              <w:rPr>
                <w:lang w:eastAsia="sk-SK"/>
              </w:rPr>
            </w:pPr>
            <w:r w:rsidRPr="00BE7A9D">
              <w:rPr>
                <w:lang w:eastAsia="sk-SK"/>
              </w:rPr>
              <w:t> </w:t>
            </w:r>
          </w:p>
          <w:p w:rsidR="00A32D92" w:rsidRPr="007226C4" w:rsidRDefault="007226C4" w:rsidP="007226C4">
            <w:pPr>
              <w:jc w:val="left"/>
              <w:rPr>
                <w:rFonts w:ascii="Calibri" w:hAnsi="Calibri"/>
                <w:color w:val="000000"/>
              </w:rPr>
            </w:pPr>
            <w:r>
              <w:rPr>
                <w:rFonts w:ascii="Calibri" w:hAnsi="Calibri"/>
                <w:color w:val="000000"/>
              </w:rPr>
              <w:t>0,04611</w:t>
            </w:r>
          </w:p>
        </w:tc>
        <w:tc>
          <w:tcPr>
            <w:tcW w:w="1142" w:type="dxa"/>
            <w:tcBorders>
              <w:top w:val="nil"/>
              <w:left w:val="nil"/>
              <w:bottom w:val="single" w:sz="4" w:space="0" w:color="auto"/>
              <w:right w:val="single" w:sz="4" w:space="0" w:color="auto"/>
            </w:tcBorders>
            <w:shd w:val="clear" w:color="auto" w:fill="auto"/>
            <w:noWrap/>
            <w:vAlign w:val="bottom"/>
            <w:hideMark/>
          </w:tcPr>
          <w:p w:rsidR="00A32D92" w:rsidRPr="00BE7A9D" w:rsidRDefault="00A32D92" w:rsidP="00EF36BF">
            <w:pPr>
              <w:spacing w:line="240" w:lineRule="auto"/>
              <w:jc w:val="right"/>
              <w:rPr>
                <w:color w:val="000000"/>
                <w:lang w:eastAsia="sk-SK"/>
              </w:rPr>
            </w:pPr>
          </w:p>
        </w:tc>
      </w:tr>
      <w:tr w:rsidR="00A32D92" w:rsidRPr="00BE7A9D" w:rsidTr="00F76945">
        <w:trPr>
          <w:trHeight w:val="570"/>
          <w:jc w:val="center"/>
        </w:trPr>
        <w:tc>
          <w:tcPr>
            <w:tcW w:w="2545"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A32D92" w:rsidRPr="00BE7A9D" w:rsidRDefault="00A32D92" w:rsidP="00B44AC5">
            <w:pPr>
              <w:spacing w:line="240" w:lineRule="auto"/>
              <w:jc w:val="left"/>
              <w:rPr>
                <w:b/>
                <w:bCs/>
                <w:lang w:eastAsia="sk-SK"/>
              </w:rPr>
            </w:pPr>
            <w:r w:rsidRPr="00BE7A9D">
              <w:rPr>
                <w:b/>
                <w:bCs/>
                <w:lang w:eastAsia="sk-SK"/>
              </w:rPr>
              <w:t xml:space="preserve">7  </w:t>
            </w:r>
            <w:r w:rsidRPr="00BE7A9D">
              <w:rPr>
                <w:b/>
                <w:bCs/>
                <w:u w:val="single"/>
                <w:lang w:eastAsia="sk-SK"/>
              </w:rPr>
              <w:t>prosociál</w:t>
            </w:r>
            <w:r w:rsidRPr="00BE7A9D">
              <w:rPr>
                <w:b/>
                <w:bCs/>
                <w:lang w:eastAsia="sk-SK"/>
              </w:rPr>
              <w:t xml:space="preserve"> / "ja"</w:t>
            </w:r>
          </w:p>
        </w:tc>
        <w:tc>
          <w:tcPr>
            <w:tcW w:w="1049" w:type="dxa"/>
            <w:tcBorders>
              <w:top w:val="nil"/>
              <w:left w:val="single" w:sz="18" w:space="0" w:color="auto"/>
              <w:bottom w:val="single" w:sz="4" w:space="0" w:color="auto"/>
              <w:right w:val="single" w:sz="4" w:space="0" w:color="auto"/>
            </w:tcBorders>
            <w:shd w:val="clear" w:color="auto" w:fill="auto"/>
            <w:noWrap/>
            <w:vAlign w:val="center"/>
            <w:hideMark/>
          </w:tcPr>
          <w:p w:rsidR="00A32D92" w:rsidRPr="00BE7A9D" w:rsidRDefault="00A32D92" w:rsidP="00B44AC5">
            <w:pPr>
              <w:spacing w:line="240" w:lineRule="auto"/>
              <w:jc w:val="left"/>
              <w:rPr>
                <w:lang w:eastAsia="sk-SK"/>
              </w:rPr>
            </w:pPr>
            <w:r w:rsidRPr="00BE7A9D">
              <w:rPr>
                <w:lang w:eastAsia="sk-SK"/>
              </w:rPr>
              <w:t> </w:t>
            </w:r>
          </w:p>
        </w:tc>
        <w:tc>
          <w:tcPr>
            <w:tcW w:w="1142" w:type="dxa"/>
            <w:tcBorders>
              <w:top w:val="nil"/>
              <w:left w:val="nil"/>
              <w:bottom w:val="single" w:sz="4" w:space="0" w:color="auto"/>
              <w:right w:val="single" w:sz="4" w:space="0" w:color="auto"/>
            </w:tcBorders>
            <w:shd w:val="clear" w:color="auto" w:fill="auto"/>
            <w:noWrap/>
            <w:vAlign w:val="bottom"/>
            <w:hideMark/>
          </w:tcPr>
          <w:p w:rsidR="00A32D92" w:rsidRPr="007226C4" w:rsidRDefault="007226C4" w:rsidP="00EF36BF">
            <w:pPr>
              <w:jc w:val="right"/>
              <w:rPr>
                <w:rFonts w:ascii="Calibri" w:hAnsi="Calibri"/>
                <w:color w:val="000000"/>
              </w:rPr>
            </w:pPr>
            <w:r>
              <w:rPr>
                <w:rFonts w:ascii="Calibri" w:hAnsi="Calibri"/>
                <w:color w:val="000000"/>
              </w:rPr>
              <w:t>0,3223</w:t>
            </w:r>
          </w:p>
        </w:tc>
      </w:tr>
      <w:tr w:rsidR="00A32D92" w:rsidRPr="00BE7A9D" w:rsidTr="00F76945">
        <w:trPr>
          <w:trHeight w:val="570"/>
          <w:jc w:val="center"/>
        </w:trPr>
        <w:tc>
          <w:tcPr>
            <w:tcW w:w="2545"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A32D92" w:rsidRPr="00BE7A9D" w:rsidRDefault="00A32D92" w:rsidP="00B44AC5">
            <w:pPr>
              <w:spacing w:line="240" w:lineRule="auto"/>
              <w:jc w:val="left"/>
              <w:rPr>
                <w:b/>
                <w:bCs/>
                <w:lang w:eastAsia="sk-SK"/>
              </w:rPr>
            </w:pPr>
            <w:r w:rsidRPr="00BE7A9D">
              <w:rPr>
                <w:b/>
                <w:bCs/>
                <w:lang w:eastAsia="sk-SK"/>
              </w:rPr>
              <w:t xml:space="preserve">8  </w:t>
            </w:r>
            <w:r w:rsidRPr="00BE7A9D">
              <w:rPr>
                <w:b/>
                <w:bCs/>
                <w:u w:val="single"/>
                <w:lang w:eastAsia="sk-SK"/>
              </w:rPr>
              <w:t>pasivita</w:t>
            </w:r>
            <w:r w:rsidRPr="00BE7A9D">
              <w:rPr>
                <w:b/>
                <w:bCs/>
                <w:lang w:eastAsia="sk-SK"/>
              </w:rPr>
              <w:t xml:space="preserve">  / aktivita</w:t>
            </w:r>
          </w:p>
        </w:tc>
        <w:tc>
          <w:tcPr>
            <w:tcW w:w="1049" w:type="dxa"/>
            <w:tcBorders>
              <w:top w:val="nil"/>
              <w:left w:val="single" w:sz="18" w:space="0" w:color="auto"/>
              <w:bottom w:val="single" w:sz="4" w:space="0" w:color="auto"/>
              <w:right w:val="single" w:sz="4" w:space="0" w:color="auto"/>
            </w:tcBorders>
            <w:shd w:val="clear" w:color="auto" w:fill="auto"/>
            <w:noWrap/>
            <w:vAlign w:val="center"/>
            <w:hideMark/>
          </w:tcPr>
          <w:p w:rsidR="00A32D92" w:rsidRPr="00BE7A9D" w:rsidRDefault="00A32D92" w:rsidP="00B44AC5">
            <w:pPr>
              <w:spacing w:line="240" w:lineRule="auto"/>
              <w:jc w:val="left"/>
              <w:rPr>
                <w:lang w:eastAsia="sk-SK"/>
              </w:rPr>
            </w:pPr>
            <w:r w:rsidRPr="00BE7A9D">
              <w:rPr>
                <w:lang w:eastAsia="sk-SK"/>
              </w:rPr>
              <w:t> </w:t>
            </w:r>
          </w:p>
        </w:tc>
        <w:tc>
          <w:tcPr>
            <w:tcW w:w="1142" w:type="dxa"/>
            <w:tcBorders>
              <w:top w:val="nil"/>
              <w:left w:val="nil"/>
              <w:bottom w:val="single" w:sz="4" w:space="0" w:color="auto"/>
              <w:right w:val="single" w:sz="4" w:space="0" w:color="auto"/>
            </w:tcBorders>
            <w:shd w:val="clear" w:color="auto" w:fill="auto"/>
            <w:noWrap/>
            <w:vAlign w:val="bottom"/>
            <w:hideMark/>
          </w:tcPr>
          <w:p w:rsidR="00A32D92" w:rsidRPr="007226C4" w:rsidRDefault="007226C4" w:rsidP="00EF36BF">
            <w:pPr>
              <w:jc w:val="right"/>
              <w:rPr>
                <w:rFonts w:ascii="Calibri" w:hAnsi="Calibri"/>
                <w:color w:val="000000"/>
              </w:rPr>
            </w:pPr>
            <w:r>
              <w:rPr>
                <w:rFonts w:ascii="Calibri" w:hAnsi="Calibri"/>
                <w:color w:val="000000"/>
              </w:rPr>
              <w:t>0,1806</w:t>
            </w:r>
          </w:p>
        </w:tc>
      </w:tr>
      <w:tr w:rsidR="00A32D92" w:rsidRPr="00BE7A9D" w:rsidTr="00F76945">
        <w:trPr>
          <w:trHeight w:val="585"/>
          <w:jc w:val="center"/>
        </w:trPr>
        <w:tc>
          <w:tcPr>
            <w:tcW w:w="2545"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A32D92" w:rsidRPr="00BE7A9D" w:rsidRDefault="00A32D92" w:rsidP="00B44AC5">
            <w:pPr>
              <w:spacing w:line="240" w:lineRule="auto"/>
              <w:jc w:val="left"/>
              <w:rPr>
                <w:b/>
                <w:bCs/>
                <w:lang w:eastAsia="sk-SK"/>
              </w:rPr>
            </w:pPr>
            <w:r w:rsidRPr="00BE7A9D">
              <w:rPr>
                <w:b/>
                <w:bCs/>
                <w:lang w:eastAsia="sk-SK"/>
              </w:rPr>
              <w:t xml:space="preserve">9  </w:t>
            </w:r>
            <w:r w:rsidRPr="00BE7A9D">
              <w:rPr>
                <w:b/>
                <w:bCs/>
                <w:u w:val="single"/>
                <w:lang w:eastAsia="sk-SK"/>
              </w:rPr>
              <w:t>odm. nefinančná</w:t>
            </w:r>
            <w:r w:rsidRPr="00BE7A9D">
              <w:rPr>
                <w:b/>
                <w:bCs/>
                <w:lang w:eastAsia="sk-SK"/>
              </w:rPr>
              <w:t xml:space="preserve"> / finančná</w:t>
            </w:r>
          </w:p>
        </w:tc>
        <w:tc>
          <w:tcPr>
            <w:tcW w:w="1049" w:type="dxa"/>
            <w:tcBorders>
              <w:top w:val="nil"/>
              <w:left w:val="single" w:sz="18" w:space="0" w:color="auto"/>
              <w:bottom w:val="single" w:sz="4" w:space="0" w:color="auto"/>
              <w:right w:val="single" w:sz="4" w:space="0" w:color="auto"/>
            </w:tcBorders>
            <w:shd w:val="clear" w:color="auto" w:fill="auto"/>
            <w:noWrap/>
            <w:vAlign w:val="center"/>
            <w:hideMark/>
          </w:tcPr>
          <w:p w:rsidR="00A32D92" w:rsidRPr="00BE7A9D" w:rsidRDefault="00A32D92" w:rsidP="00B44AC5">
            <w:pPr>
              <w:spacing w:line="240" w:lineRule="auto"/>
              <w:jc w:val="left"/>
              <w:rPr>
                <w:lang w:eastAsia="sk-SK"/>
              </w:rPr>
            </w:pPr>
            <w:r w:rsidRPr="00BE7A9D">
              <w:rPr>
                <w:lang w:eastAsia="sk-SK"/>
              </w:rPr>
              <w:t> </w:t>
            </w:r>
          </w:p>
        </w:tc>
        <w:tc>
          <w:tcPr>
            <w:tcW w:w="1142" w:type="dxa"/>
            <w:tcBorders>
              <w:top w:val="nil"/>
              <w:left w:val="nil"/>
              <w:bottom w:val="single" w:sz="4" w:space="0" w:color="auto"/>
              <w:right w:val="single" w:sz="4" w:space="0" w:color="auto"/>
            </w:tcBorders>
            <w:shd w:val="clear" w:color="auto" w:fill="auto"/>
            <w:noWrap/>
            <w:vAlign w:val="bottom"/>
            <w:hideMark/>
          </w:tcPr>
          <w:p w:rsidR="00A32D92" w:rsidRPr="007226C4" w:rsidRDefault="007226C4" w:rsidP="00EF36BF">
            <w:pPr>
              <w:jc w:val="right"/>
              <w:rPr>
                <w:rFonts w:ascii="Calibri" w:hAnsi="Calibri"/>
                <w:color w:val="000000"/>
              </w:rPr>
            </w:pPr>
            <w:r>
              <w:rPr>
                <w:rFonts w:ascii="Calibri" w:hAnsi="Calibri"/>
                <w:color w:val="000000"/>
              </w:rPr>
              <w:t>0,384068</w:t>
            </w:r>
          </w:p>
        </w:tc>
      </w:tr>
    </w:tbl>
    <w:p w:rsidR="007226C4" w:rsidRPr="007226C4" w:rsidRDefault="007226C4" w:rsidP="007226C4">
      <w:pPr>
        <w:rPr>
          <w:b/>
        </w:rPr>
      </w:pPr>
    </w:p>
    <w:tbl>
      <w:tblPr>
        <w:tblW w:w="4579" w:type="dxa"/>
        <w:jc w:val="center"/>
        <w:tblCellMar>
          <w:left w:w="70" w:type="dxa"/>
          <w:right w:w="70" w:type="dxa"/>
        </w:tblCellMar>
        <w:tblLook w:val="04A0"/>
      </w:tblPr>
      <w:tblGrid>
        <w:gridCol w:w="2517"/>
        <w:gridCol w:w="977"/>
        <w:gridCol w:w="1085"/>
      </w:tblGrid>
      <w:tr w:rsidR="007226C4" w:rsidRPr="00BE7A9D" w:rsidTr="00F76945">
        <w:trPr>
          <w:trHeight w:val="315"/>
          <w:jc w:val="center"/>
        </w:trPr>
        <w:tc>
          <w:tcPr>
            <w:tcW w:w="4579" w:type="dxa"/>
            <w:gridSpan w:val="3"/>
            <w:tcBorders>
              <w:top w:val="single" w:sz="4" w:space="0" w:color="auto"/>
              <w:left w:val="single" w:sz="4" w:space="0" w:color="auto"/>
              <w:bottom w:val="nil"/>
              <w:right w:val="single" w:sz="4" w:space="0" w:color="000000"/>
            </w:tcBorders>
            <w:shd w:val="clear" w:color="000000" w:fill="D8D8D8"/>
            <w:noWrap/>
            <w:vAlign w:val="center"/>
            <w:hideMark/>
          </w:tcPr>
          <w:p w:rsidR="007226C4" w:rsidRPr="00BE7A9D" w:rsidRDefault="007226C4" w:rsidP="007226C4">
            <w:pPr>
              <w:spacing w:line="240" w:lineRule="auto"/>
              <w:jc w:val="center"/>
              <w:rPr>
                <w:b/>
                <w:bCs/>
                <w:lang w:eastAsia="sk-SK"/>
              </w:rPr>
            </w:pPr>
            <w:r>
              <w:rPr>
                <w:b/>
                <w:bCs/>
                <w:lang w:eastAsia="sk-SK"/>
              </w:rPr>
              <w:t>F-test MP-z   (ženy</w:t>
            </w:r>
            <w:r w:rsidRPr="00BE7A9D">
              <w:rPr>
                <w:b/>
                <w:bCs/>
                <w:lang w:eastAsia="sk-SK"/>
              </w:rPr>
              <w:t xml:space="preserve"> a</w:t>
            </w:r>
            <w:r>
              <w:rPr>
                <w:b/>
                <w:bCs/>
                <w:lang w:eastAsia="sk-SK"/>
              </w:rPr>
              <w:t> muži – NZ)</w:t>
            </w:r>
          </w:p>
        </w:tc>
      </w:tr>
      <w:tr w:rsidR="007226C4" w:rsidRPr="00BE7A9D" w:rsidTr="00F76945">
        <w:trPr>
          <w:trHeight w:val="315"/>
          <w:jc w:val="center"/>
        </w:trPr>
        <w:tc>
          <w:tcPr>
            <w:tcW w:w="2517" w:type="dxa"/>
            <w:tcBorders>
              <w:top w:val="single" w:sz="8" w:space="0" w:color="auto"/>
              <w:left w:val="single" w:sz="8" w:space="0" w:color="auto"/>
              <w:bottom w:val="single" w:sz="18" w:space="0" w:color="auto"/>
              <w:right w:val="nil"/>
            </w:tcBorders>
            <w:shd w:val="clear" w:color="auto" w:fill="auto"/>
            <w:vAlign w:val="center"/>
            <w:hideMark/>
          </w:tcPr>
          <w:p w:rsidR="007226C4" w:rsidRPr="00BE7A9D" w:rsidRDefault="007226C4" w:rsidP="00B44AC5">
            <w:pPr>
              <w:spacing w:line="240" w:lineRule="auto"/>
              <w:jc w:val="center"/>
              <w:rPr>
                <w:color w:val="000000"/>
                <w:lang w:eastAsia="sk-SK"/>
              </w:rPr>
            </w:pPr>
            <w:r>
              <w:rPr>
                <w:color w:val="000000"/>
                <w:lang w:eastAsia="sk-SK"/>
              </w:rPr>
              <w:t xml:space="preserve"> </w:t>
            </w:r>
            <w:r w:rsidRPr="00BE7A9D">
              <w:rPr>
                <w:color w:val="000000"/>
                <w:lang w:eastAsia="sk-SK"/>
              </w:rPr>
              <w:t>Hodnota P =&gt;</w:t>
            </w:r>
          </w:p>
        </w:tc>
        <w:tc>
          <w:tcPr>
            <w:tcW w:w="977"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7226C4" w:rsidRPr="00BE7A9D" w:rsidRDefault="007226C4" w:rsidP="00B44AC5">
            <w:pPr>
              <w:spacing w:line="240" w:lineRule="auto"/>
              <w:jc w:val="center"/>
              <w:rPr>
                <w:b/>
                <w:bCs/>
                <w:color w:val="000000"/>
                <w:lang w:eastAsia="sk-SK"/>
              </w:rPr>
            </w:pPr>
            <w:r w:rsidRPr="00BE7A9D">
              <w:rPr>
                <w:b/>
                <w:bCs/>
                <w:color w:val="000000"/>
                <w:lang w:eastAsia="sk-SK"/>
              </w:rPr>
              <w:t>P&lt;0,05</w:t>
            </w:r>
          </w:p>
        </w:tc>
        <w:tc>
          <w:tcPr>
            <w:tcW w:w="1085"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7226C4" w:rsidRPr="00BE7A9D" w:rsidRDefault="007226C4" w:rsidP="00B44AC5">
            <w:pPr>
              <w:spacing w:line="240" w:lineRule="auto"/>
              <w:jc w:val="center"/>
              <w:rPr>
                <w:b/>
                <w:bCs/>
                <w:color w:val="000000"/>
                <w:lang w:eastAsia="sk-SK"/>
              </w:rPr>
            </w:pPr>
            <w:r w:rsidRPr="00BE7A9D">
              <w:rPr>
                <w:b/>
                <w:bCs/>
                <w:color w:val="000000"/>
                <w:lang w:eastAsia="sk-SK"/>
              </w:rPr>
              <w:t>P&gt;0,05</w:t>
            </w:r>
          </w:p>
        </w:tc>
      </w:tr>
      <w:tr w:rsidR="007226C4" w:rsidRPr="00BE7A9D" w:rsidTr="00F76945">
        <w:trPr>
          <w:trHeight w:val="315"/>
          <w:jc w:val="center"/>
        </w:trPr>
        <w:tc>
          <w:tcPr>
            <w:tcW w:w="2517"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7226C4" w:rsidRPr="00BE7A9D" w:rsidRDefault="007226C4" w:rsidP="00B44AC5">
            <w:pPr>
              <w:spacing w:line="240" w:lineRule="auto"/>
              <w:jc w:val="center"/>
              <w:rPr>
                <w:color w:val="000000"/>
                <w:lang w:eastAsia="sk-SK"/>
              </w:rPr>
            </w:pPr>
            <w:r w:rsidRPr="00BE7A9D">
              <w:rPr>
                <w:color w:val="000000"/>
                <w:lang w:eastAsia="sk-SK"/>
              </w:rPr>
              <w:t xml:space="preserve">Dimenzie </w:t>
            </w:r>
          </w:p>
        </w:tc>
        <w:tc>
          <w:tcPr>
            <w:tcW w:w="977" w:type="dxa"/>
            <w:vMerge/>
            <w:tcBorders>
              <w:top w:val="single" w:sz="8" w:space="0" w:color="auto"/>
              <w:left w:val="single" w:sz="18" w:space="0" w:color="auto"/>
              <w:bottom w:val="single" w:sz="8" w:space="0" w:color="000000"/>
              <w:right w:val="single" w:sz="4" w:space="0" w:color="auto"/>
            </w:tcBorders>
            <w:vAlign w:val="center"/>
            <w:hideMark/>
          </w:tcPr>
          <w:p w:rsidR="007226C4" w:rsidRPr="00BE7A9D" w:rsidRDefault="007226C4" w:rsidP="00B44AC5">
            <w:pPr>
              <w:spacing w:line="240" w:lineRule="auto"/>
              <w:jc w:val="left"/>
              <w:rPr>
                <w:b/>
                <w:bCs/>
                <w:color w:val="000000"/>
                <w:lang w:eastAsia="sk-SK"/>
              </w:rPr>
            </w:pPr>
          </w:p>
        </w:tc>
        <w:tc>
          <w:tcPr>
            <w:tcW w:w="1085" w:type="dxa"/>
            <w:vMerge/>
            <w:tcBorders>
              <w:top w:val="single" w:sz="8" w:space="0" w:color="auto"/>
              <w:left w:val="single" w:sz="4" w:space="0" w:color="auto"/>
              <w:bottom w:val="single" w:sz="8" w:space="0" w:color="000000"/>
              <w:right w:val="single" w:sz="8" w:space="0" w:color="auto"/>
            </w:tcBorders>
            <w:vAlign w:val="center"/>
            <w:hideMark/>
          </w:tcPr>
          <w:p w:rsidR="007226C4" w:rsidRPr="00BE7A9D" w:rsidRDefault="007226C4" w:rsidP="00B44AC5">
            <w:pPr>
              <w:spacing w:line="240" w:lineRule="auto"/>
              <w:jc w:val="left"/>
              <w:rPr>
                <w:b/>
                <w:bCs/>
                <w:color w:val="000000"/>
                <w:lang w:eastAsia="sk-SK"/>
              </w:rPr>
            </w:pPr>
          </w:p>
        </w:tc>
      </w:tr>
      <w:tr w:rsidR="007226C4" w:rsidRPr="00BE7A9D" w:rsidTr="00F76945">
        <w:trPr>
          <w:trHeight w:val="300"/>
          <w:jc w:val="center"/>
        </w:trPr>
        <w:tc>
          <w:tcPr>
            <w:tcW w:w="2517"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226C4" w:rsidRPr="00BE7A9D" w:rsidRDefault="007226C4" w:rsidP="00B44AC5">
            <w:pPr>
              <w:spacing w:line="240" w:lineRule="auto"/>
              <w:jc w:val="left"/>
              <w:rPr>
                <w:b/>
                <w:bCs/>
                <w:lang w:eastAsia="sk-SK"/>
              </w:rPr>
            </w:pPr>
            <w:r w:rsidRPr="00BE7A9D">
              <w:rPr>
                <w:b/>
                <w:bCs/>
                <w:lang w:eastAsia="sk-SK"/>
              </w:rPr>
              <w:t xml:space="preserve">1  </w:t>
            </w:r>
            <w:r w:rsidRPr="00BE7A9D">
              <w:rPr>
                <w:b/>
                <w:bCs/>
                <w:u w:val="single"/>
                <w:lang w:eastAsia="sk-SK"/>
              </w:rPr>
              <w:t>únik</w:t>
            </w:r>
            <w:r w:rsidRPr="00BE7A9D">
              <w:rPr>
                <w:b/>
                <w:bCs/>
                <w:lang w:eastAsia="sk-SK"/>
              </w:rPr>
              <w:t xml:space="preserve"> / útok</w:t>
            </w:r>
          </w:p>
        </w:tc>
        <w:tc>
          <w:tcPr>
            <w:tcW w:w="977" w:type="dxa"/>
            <w:tcBorders>
              <w:top w:val="nil"/>
              <w:left w:val="single" w:sz="18" w:space="0" w:color="auto"/>
              <w:bottom w:val="single" w:sz="4" w:space="0" w:color="auto"/>
              <w:right w:val="single" w:sz="4" w:space="0" w:color="auto"/>
            </w:tcBorders>
            <w:shd w:val="clear" w:color="auto" w:fill="auto"/>
            <w:noWrap/>
            <w:vAlign w:val="bottom"/>
            <w:hideMark/>
          </w:tcPr>
          <w:p w:rsidR="007226C4" w:rsidRPr="00BE7A9D" w:rsidRDefault="007226C4" w:rsidP="00B44AC5">
            <w:pPr>
              <w:spacing w:line="240" w:lineRule="auto"/>
              <w:jc w:val="left"/>
              <w:rPr>
                <w:lang w:eastAsia="sk-SK"/>
              </w:rPr>
            </w:pPr>
            <w:r w:rsidRPr="00BE7A9D">
              <w:rPr>
                <w:lang w:eastAsia="sk-SK"/>
              </w:rPr>
              <w:t> </w:t>
            </w:r>
          </w:p>
        </w:tc>
        <w:tc>
          <w:tcPr>
            <w:tcW w:w="1085" w:type="dxa"/>
            <w:tcBorders>
              <w:top w:val="nil"/>
              <w:left w:val="nil"/>
              <w:bottom w:val="single" w:sz="4" w:space="0" w:color="auto"/>
              <w:right w:val="single" w:sz="4" w:space="0" w:color="auto"/>
            </w:tcBorders>
            <w:shd w:val="clear" w:color="auto" w:fill="auto"/>
            <w:noWrap/>
            <w:vAlign w:val="bottom"/>
            <w:hideMark/>
          </w:tcPr>
          <w:p w:rsidR="007226C4" w:rsidRPr="007226C4" w:rsidRDefault="007226C4" w:rsidP="00EF36BF">
            <w:pPr>
              <w:jc w:val="right"/>
              <w:rPr>
                <w:rFonts w:ascii="Calibri" w:hAnsi="Calibri"/>
                <w:color w:val="000000"/>
              </w:rPr>
            </w:pPr>
            <w:r>
              <w:rPr>
                <w:rFonts w:ascii="Calibri" w:hAnsi="Calibri"/>
                <w:color w:val="000000"/>
              </w:rPr>
              <w:t>0,25496</w:t>
            </w:r>
          </w:p>
        </w:tc>
      </w:tr>
      <w:tr w:rsidR="007226C4" w:rsidRPr="00BE7A9D" w:rsidTr="00F76945">
        <w:trPr>
          <w:trHeight w:val="570"/>
          <w:jc w:val="center"/>
        </w:trPr>
        <w:tc>
          <w:tcPr>
            <w:tcW w:w="2517"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226C4" w:rsidRPr="00BE7A9D" w:rsidRDefault="007226C4" w:rsidP="00B44AC5">
            <w:pPr>
              <w:spacing w:line="240" w:lineRule="auto"/>
              <w:jc w:val="left"/>
              <w:rPr>
                <w:b/>
                <w:bCs/>
                <w:lang w:eastAsia="sk-SK"/>
              </w:rPr>
            </w:pPr>
            <w:r w:rsidRPr="00BE7A9D">
              <w:rPr>
                <w:b/>
                <w:bCs/>
                <w:lang w:eastAsia="sk-SK"/>
              </w:rPr>
              <w:t xml:space="preserve">2  </w:t>
            </w:r>
            <w:r w:rsidRPr="00BE7A9D">
              <w:rPr>
                <w:b/>
                <w:bCs/>
                <w:u w:val="single"/>
                <w:lang w:eastAsia="sk-SK"/>
              </w:rPr>
              <w:t>činnosť</w:t>
            </w:r>
            <w:r w:rsidRPr="00BE7A9D">
              <w:rPr>
                <w:b/>
                <w:bCs/>
                <w:lang w:eastAsia="sk-SK"/>
              </w:rPr>
              <w:t xml:space="preserve"> / úspech</w:t>
            </w:r>
          </w:p>
        </w:tc>
        <w:tc>
          <w:tcPr>
            <w:tcW w:w="977" w:type="dxa"/>
            <w:tcBorders>
              <w:top w:val="nil"/>
              <w:left w:val="single" w:sz="18" w:space="0" w:color="auto"/>
              <w:bottom w:val="single" w:sz="4" w:space="0" w:color="auto"/>
              <w:right w:val="single" w:sz="4" w:space="0" w:color="auto"/>
            </w:tcBorders>
            <w:shd w:val="clear" w:color="auto" w:fill="auto"/>
            <w:noWrap/>
            <w:vAlign w:val="center"/>
            <w:hideMark/>
          </w:tcPr>
          <w:p w:rsidR="007226C4" w:rsidRPr="00BE7A9D" w:rsidRDefault="007226C4" w:rsidP="00B44AC5">
            <w:pPr>
              <w:spacing w:line="240" w:lineRule="auto"/>
              <w:jc w:val="left"/>
              <w:rPr>
                <w:lang w:eastAsia="sk-SK"/>
              </w:rPr>
            </w:pPr>
            <w:r w:rsidRPr="00BE7A9D">
              <w:rPr>
                <w:lang w:eastAsia="sk-SK"/>
              </w:rPr>
              <w:t> </w:t>
            </w:r>
          </w:p>
        </w:tc>
        <w:tc>
          <w:tcPr>
            <w:tcW w:w="1085" w:type="dxa"/>
            <w:tcBorders>
              <w:top w:val="nil"/>
              <w:left w:val="nil"/>
              <w:bottom w:val="single" w:sz="4" w:space="0" w:color="auto"/>
              <w:right w:val="single" w:sz="4" w:space="0" w:color="auto"/>
            </w:tcBorders>
            <w:shd w:val="clear" w:color="auto" w:fill="auto"/>
            <w:noWrap/>
            <w:vAlign w:val="bottom"/>
            <w:hideMark/>
          </w:tcPr>
          <w:p w:rsidR="007226C4" w:rsidRPr="007226C4" w:rsidRDefault="007226C4" w:rsidP="00EF36BF">
            <w:pPr>
              <w:jc w:val="right"/>
              <w:rPr>
                <w:rFonts w:ascii="Calibri" w:hAnsi="Calibri"/>
                <w:color w:val="000000"/>
              </w:rPr>
            </w:pPr>
            <w:r>
              <w:rPr>
                <w:rFonts w:ascii="Calibri" w:hAnsi="Calibri"/>
                <w:color w:val="000000"/>
              </w:rPr>
              <w:t>0,435</w:t>
            </w:r>
          </w:p>
        </w:tc>
      </w:tr>
      <w:tr w:rsidR="007226C4" w:rsidRPr="00BE7A9D" w:rsidTr="00F76945">
        <w:trPr>
          <w:trHeight w:val="300"/>
          <w:jc w:val="center"/>
        </w:trPr>
        <w:tc>
          <w:tcPr>
            <w:tcW w:w="2517"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226C4" w:rsidRPr="00BE7A9D" w:rsidRDefault="007226C4" w:rsidP="00B44AC5">
            <w:pPr>
              <w:spacing w:line="240" w:lineRule="auto"/>
              <w:jc w:val="left"/>
              <w:rPr>
                <w:b/>
                <w:bCs/>
                <w:lang w:eastAsia="sk-SK"/>
              </w:rPr>
            </w:pPr>
            <w:r w:rsidRPr="00BE7A9D">
              <w:rPr>
                <w:b/>
                <w:bCs/>
                <w:lang w:eastAsia="sk-SK"/>
              </w:rPr>
              <w:t xml:space="preserve">3  </w:t>
            </w:r>
            <w:r w:rsidRPr="00BE7A9D">
              <w:rPr>
                <w:b/>
                <w:bCs/>
                <w:u w:val="single"/>
                <w:lang w:eastAsia="sk-SK"/>
              </w:rPr>
              <w:t>od podnik</w:t>
            </w:r>
            <w:r w:rsidRPr="00BE7A9D">
              <w:rPr>
                <w:b/>
                <w:bCs/>
                <w:lang w:eastAsia="sk-SK"/>
              </w:rPr>
              <w:t>u /  k podniku</w:t>
            </w:r>
          </w:p>
        </w:tc>
        <w:tc>
          <w:tcPr>
            <w:tcW w:w="977" w:type="dxa"/>
            <w:tcBorders>
              <w:top w:val="nil"/>
              <w:left w:val="single" w:sz="18" w:space="0" w:color="auto"/>
              <w:bottom w:val="single" w:sz="4" w:space="0" w:color="auto"/>
              <w:right w:val="single" w:sz="4" w:space="0" w:color="auto"/>
            </w:tcBorders>
            <w:shd w:val="clear" w:color="auto" w:fill="auto"/>
            <w:noWrap/>
            <w:vAlign w:val="center"/>
            <w:hideMark/>
          </w:tcPr>
          <w:p w:rsidR="007226C4" w:rsidRPr="00BE7A9D" w:rsidRDefault="007226C4" w:rsidP="00B44AC5">
            <w:pPr>
              <w:spacing w:line="240" w:lineRule="auto"/>
              <w:jc w:val="left"/>
              <w:rPr>
                <w:lang w:eastAsia="sk-SK"/>
              </w:rPr>
            </w:pPr>
            <w:r w:rsidRPr="00BE7A9D">
              <w:rPr>
                <w:lang w:eastAsia="sk-SK"/>
              </w:rPr>
              <w:t> </w:t>
            </w:r>
          </w:p>
        </w:tc>
        <w:tc>
          <w:tcPr>
            <w:tcW w:w="1085" w:type="dxa"/>
            <w:tcBorders>
              <w:top w:val="nil"/>
              <w:left w:val="nil"/>
              <w:bottom w:val="single" w:sz="4" w:space="0" w:color="auto"/>
              <w:right w:val="single" w:sz="4" w:space="0" w:color="auto"/>
            </w:tcBorders>
            <w:shd w:val="clear" w:color="auto" w:fill="auto"/>
            <w:noWrap/>
            <w:vAlign w:val="bottom"/>
            <w:hideMark/>
          </w:tcPr>
          <w:p w:rsidR="007226C4" w:rsidRPr="007226C4" w:rsidRDefault="007226C4" w:rsidP="00EF36BF">
            <w:pPr>
              <w:jc w:val="right"/>
              <w:rPr>
                <w:rFonts w:ascii="Calibri" w:hAnsi="Calibri"/>
                <w:color w:val="000000"/>
              </w:rPr>
            </w:pPr>
            <w:r>
              <w:rPr>
                <w:rFonts w:ascii="Calibri" w:hAnsi="Calibri"/>
                <w:color w:val="000000"/>
              </w:rPr>
              <w:t>0,29789</w:t>
            </w:r>
          </w:p>
        </w:tc>
      </w:tr>
      <w:tr w:rsidR="007226C4" w:rsidRPr="00BE7A9D" w:rsidTr="00F76945">
        <w:trPr>
          <w:trHeight w:val="570"/>
          <w:jc w:val="center"/>
        </w:trPr>
        <w:tc>
          <w:tcPr>
            <w:tcW w:w="2517"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226C4" w:rsidRPr="00BE7A9D" w:rsidRDefault="007226C4" w:rsidP="00B44AC5">
            <w:pPr>
              <w:spacing w:line="240" w:lineRule="auto"/>
              <w:jc w:val="left"/>
              <w:rPr>
                <w:b/>
                <w:bCs/>
                <w:lang w:eastAsia="sk-SK"/>
              </w:rPr>
            </w:pPr>
            <w:r w:rsidRPr="00BE7A9D">
              <w:rPr>
                <w:b/>
                <w:bCs/>
                <w:lang w:eastAsia="sk-SK"/>
              </w:rPr>
              <w:t xml:space="preserve">4  </w:t>
            </w:r>
            <w:r w:rsidRPr="00BE7A9D">
              <w:rPr>
                <w:b/>
                <w:bCs/>
                <w:u w:val="single"/>
                <w:lang w:eastAsia="sk-SK"/>
              </w:rPr>
              <w:t>bezpečie</w:t>
            </w:r>
            <w:r w:rsidRPr="00BE7A9D">
              <w:rPr>
                <w:b/>
                <w:bCs/>
                <w:lang w:eastAsia="sk-SK"/>
              </w:rPr>
              <w:t xml:space="preserve"> / riziko</w:t>
            </w:r>
          </w:p>
        </w:tc>
        <w:tc>
          <w:tcPr>
            <w:tcW w:w="977" w:type="dxa"/>
            <w:tcBorders>
              <w:top w:val="nil"/>
              <w:left w:val="single" w:sz="18" w:space="0" w:color="auto"/>
              <w:bottom w:val="single" w:sz="4" w:space="0" w:color="auto"/>
              <w:right w:val="single" w:sz="4" w:space="0" w:color="auto"/>
            </w:tcBorders>
            <w:shd w:val="clear" w:color="auto" w:fill="auto"/>
            <w:noWrap/>
            <w:vAlign w:val="center"/>
            <w:hideMark/>
          </w:tcPr>
          <w:p w:rsidR="007226C4" w:rsidRPr="00BE7A9D" w:rsidRDefault="007226C4" w:rsidP="00B44AC5">
            <w:pPr>
              <w:spacing w:line="240" w:lineRule="auto"/>
              <w:jc w:val="left"/>
              <w:rPr>
                <w:lang w:eastAsia="sk-SK"/>
              </w:rPr>
            </w:pPr>
            <w:r w:rsidRPr="00BE7A9D">
              <w:rPr>
                <w:lang w:eastAsia="sk-SK"/>
              </w:rPr>
              <w:t> </w:t>
            </w:r>
          </w:p>
        </w:tc>
        <w:tc>
          <w:tcPr>
            <w:tcW w:w="1085" w:type="dxa"/>
            <w:tcBorders>
              <w:top w:val="nil"/>
              <w:left w:val="nil"/>
              <w:bottom w:val="single" w:sz="4" w:space="0" w:color="auto"/>
              <w:right w:val="single" w:sz="4" w:space="0" w:color="auto"/>
            </w:tcBorders>
            <w:shd w:val="clear" w:color="auto" w:fill="auto"/>
            <w:noWrap/>
            <w:vAlign w:val="bottom"/>
            <w:hideMark/>
          </w:tcPr>
          <w:p w:rsidR="007226C4" w:rsidRPr="007226C4" w:rsidRDefault="007226C4" w:rsidP="00EF36BF">
            <w:pPr>
              <w:jc w:val="right"/>
              <w:rPr>
                <w:rFonts w:ascii="Calibri" w:hAnsi="Calibri"/>
                <w:color w:val="000000"/>
              </w:rPr>
            </w:pPr>
            <w:r>
              <w:rPr>
                <w:rFonts w:ascii="Calibri" w:hAnsi="Calibri"/>
                <w:color w:val="000000"/>
              </w:rPr>
              <w:t>0,425</w:t>
            </w:r>
          </w:p>
        </w:tc>
      </w:tr>
      <w:tr w:rsidR="007226C4" w:rsidRPr="00BE7A9D" w:rsidTr="00F76945">
        <w:trPr>
          <w:trHeight w:val="300"/>
          <w:jc w:val="center"/>
        </w:trPr>
        <w:tc>
          <w:tcPr>
            <w:tcW w:w="2517"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226C4" w:rsidRPr="00BE7A9D" w:rsidRDefault="007226C4" w:rsidP="00B44AC5">
            <w:pPr>
              <w:spacing w:line="240" w:lineRule="auto"/>
              <w:jc w:val="left"/>
              <w:rPr>
                <w:b/>
                <w:bCs/>
                <w:lang w:eastAsia="sk-SK"/>
              </w:rPr>
            </w:pPr>
            <w:r w:rsidRPr="00BE7A9D">
              <w:rPr>
                <w:b/>
                <w:bCs/>
                <w:lang w:eastAsia="sk-SK"/>
              </w:rPr>
              <w:t xml:space="preserve">5  </w:t>
            </w:r>
            <w:r w:rsidRPr="00BE7A9D">
              <w:rPr>
                <w:b/>
                <w:bCs/>
                <w:u w:val="single"/>
                <w:lang w:eastAsia="sk-SK"/>
              </w:rPr>
              <w:t>budúcnosť</w:t>
            </w:r>
            <w:r w:rsidRPr="00BE7A9D">
              <w:rPr>
                <w:b/>
                <w:bCs/>
                <w:lang w:eastAsia="sk-SK"/>
              </w:rPr>
              <w:t xml:space="preserve"> / súčasno</w:t>
            </w:r>
            <w:r w:rsidR="00F76945">
              <w:rPr>
                <w:b/>
                <w:bCs/>
                <w:lang w:eastAsia="sk-SK"/>
              </w:rPr>
              <w:t>s</w:t>
            </w:r>
            <w:r w:rsidRPr="00BE7A9D">
              <w:rPr>
                <w:b/>
                <w:bCs/>
                <w:lang w:eastAsia="sk-SK"/>
              </w:rPr>
              <w:t>ť</w:t>
            </w:r>
          </w:p>
        </w:tc>
        <w:tc>
          <w:tcPr>
            <w:tcW w:w="977" w:type="dxa"/>
            <w:tcBorders>
              <w:top w:val="nil"/>
              <w:left w:val="single" w:sz="18" w:space="0" w:color="auto"/>
              <w:bottom w:val="single" w:sz="4" w:space="0" w:color="auto"/>
              <w:right w:val="single" w:sz="4" w:space="0" w:color="auto"/>
            </w:tcBorders>
            <w:shd w:val="clear" w:color="auto" w:fill="auto"/>
            <w:noWrap/>
            <w:vAlign w:val="bottom"/>
            <w:hideMark/>
          </w:tcPr>
          <w:p w:rsidR="007226C4" w:rsidRPr="00BE7A9D" w:rsidRDefault="007226C4" w:rsidP="00B44AC5">
            <w:pPr>
              <w:spacing w:line="240" w:lineRule="auto"/>
              <w:jc w:val="right"/>
              <w:rPr>
                <w:color w:val="000000"/>
                <w:lang w:eastAsia="sk-SK"/>
              </w:rPr>
            </w:pPr>
          </w:p>
        </w:tc>
        <w:tc>
          <w:tcPr>
            <w:tcW w:w="1085" w:type="dxa"/>
            <w:tcBorders>
              <w:top w:val="nil"/>
              <w:left w:val="nil"/>
              <w:bottom w:val="single" w:sz="4" w:space="0" w:color="auto"/>
              <w:right w:val="single" w:sz="4" w:space="0" w:color="auto"/>
            </w:tcBorders>
            <w:shd w:val="clear" w:color="auto" w:fill="auto"/>
            <w:noWrap/>
            <w:vAlign w:val="center"/>
            <w:hideMark/>
          </w:tcPr>
          <w:p w:rsidR="007226C4" w:rsidRPr="007226C4" w:rsidRDefault="007226C4" w:rsidP="00EF36BF">
            <w:pPr>
              <w:jc w:val="right"/>
              <w:rPr>
                <w:rFonts w:ascii="Calibri" w:hAnsi="Calibri"/>
                <w:color w:val="000000"/>
              </w:rPr>
            </w:pPr>
            <w:r>
              <w:rPr>
                <w:rFonts w:ascii="Calibri" w:hAnsi="Calibri"/>
                <w:color w:val="000000"/>
              </w:rPr>
              <w:t>0,05827</w:t>
            </w:r>
          </w:p>
        </w:tc>
      </w:tr>
      <w:tr w:rsidR="007226C4" w:rsidRPr="00BE7A9D" w:rsidTr="00F76945">
        <w:trPr>
          <w:trHeight w:val="570"/>
          <w:jc w:val="center"/>
        </w:trPr>
        <w:tc>
          <w:tcPr>
            <w:tcW w:w="2517"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226C4" w:rsidRPr="00BE7A9D" w:rsidRDefault="007226C4" w:rsidP="00B44AC5">
            <w:pPr>
              <w:spacing w:line="240" w:lineRule="auto"/>
              <w:jc w:val="left"/>
              <w:rPr>
                <w:b/>
                <w:bCs/>
                <w:lang w:eastAsia="sk-SK"/>
              </w:rPr>
            </w:pPr>
            <w:r w:rsidRPr="00BE7A9D">
              <w:rPr>
                <w:b/>
                <w:bCs/>
                <w:lang w:eastAsia="sk-SK"/>
              </w:rPr>
              <w:t xml:space="preserve">6  </w:t>
            </w:r>
            <w:r w:rsidRPr="00BE7A9D">
              <w:rPr>
                <w:b/>
                <w:bCs/>
                <w:u w:val="single"/>
                <w:lang w:eastAsia="sk-SK"/>
              </w:rPr>
              <w:t>skupina</w:t>
            </w:r>
            <w:r w:rsidRPr="00BE7A9D">
              <w:rPr>
                <w:b/>
                <w:bCs/>
                <w:lang w:eastAsia="sk-SK"/>
              </w:rPr>
              <w:t xml:space="preserve"> / "ja"</w:t>
            </w:r>
          </w:p>
        </w:tc>
        <w:tc>
          <w:tcPr>
            <w:tcW w:w="977" w:type="dxa"/>
            <w:tcBorders>
              <w:top w:val="nil"/>
              <w:left w:val="single" w:sz="18" w:space="0" w:color="auto"/>
              <w:bottom w:val="single" w:sz="4" w:space="0" w:color="auto"/>
              <w:right w:val="single" w:sz="4" w:space="0" w:color="auto"/>
            </w:tcBorders>
            <w:shd w:val="clear" w:color="auto" w:fill="auto"/>
            <w:noWrap/>
            <w:vAlign w:val="center"/>
            <w:hideMark/>
          </w:tcPr>
          <w:p w:rsidR="007226C4" w:rsidRPr="007226C4" w:rsidRDefault="007226C4" w:rsidP="00B44AC5">
            <w:pPr>
              <w:jc w:val="left"/>
              <w:rPr>
                <w:rFonts w:ascii="Calibri" w:hAnsi="Calibri"/>
                <w:color w:val="000000"/>
              </w:rPr>
            </w:pPr>
          </w:p>
        </w:tc>
        <w:tc>
          <w:tcPr>
            <w:tcW w:w="1085" w:type="dxa"/>
            <w:tcBorders>
              <w:top w:val="nil"/>
              <w:left w:val="nil"/>
              <w:bottom w:val="single" w:sz="4" w:space="0" w:color="auto"/>
              <w:right w:val="single" w:sz="4" w:space="0" w:color="auto"/>
            </w:tcBorders>
            <w:shd w:val="clear" w:color="auto" w:fill="auto"/>
            <w:noWrap/>
            <w:vAlign w:val="bottom"/>
            <w:hideMark/>
          </w:tcPr>
          <w:p w:rsidR="007226C4" w:rsidRPr="007226C4" w:rsidRDefault="007226C4" w:rsidP="00EF36BF">
            <w:pPr>
              <w:jc w:val="right"/>
              <w:rPr>
                <w:rFonts w:ascii="Calibri" w:hAnsi="Calibri"/>
                <w:color w:val="000000"/>
              </w:rPr>
            </w:pPr>
            <w:r>
              <w:rPr>
                <w:rFonts w:ascii="Calibri" w:hAnsi="Calibri"/>
                <w:color w:val="000000"/>
              </w:rPr>
              <w:t>0,43343</w:t>
            </w:r>
          </w:p>
        </w:tc>
      </w:tr>
      <w:tr w:rsidR="007226C4" w:rsidRPr="00BE7A9D" w:rsidTr="00F76945">
        <w:trPr>
          <w:trHeight w:val="570"/>
          <w:jc w:val="center"/>
        </w:trPr>
        <w:tc>
          <w:tcPr>
            <w:tcW w:w="2517"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226C4" w:rsidRPr="00BE7A9D" w:rsidRDefault="007226C4" w:rsidP="00B44AC5">
            <w:pPr>
              <w:spacing w:line="240" w:lineRule="auto"/>
              <w:jc w:val="left"/>
              <w:rPr>
                <w:b/>
                <w:bCs/>
                <w:lang w:eastAsia="sk-SK"/>
              </w:rPr>
            </w:pPr>
            <w:r w:rsidRPr="00BE7A9D">
              <w:rPr>
                <w:b/>
                <w:bCs/>
                <w:lang w:eastAsia="sk-SK"/>
              </w:rPr>
              <w:t xml:space="preserve">7  </w:t>
            </w:r>
            <w:r w:rsidRPr="00BE7A9D">
              <w:rPr>
                <w:b/>
                <w:bCs/>
                <w:u w:val="single"/>
                <w:lang w:eastAsia="sk-SK"/>
              </w:rPr>
              <w:t>prosociál</w:t>
            </w:r>
            <w:r w:rsidRPr="00BE7A9D">
              <w:rPr>
                <w:b/>
                <w:bCs/>
                <w:lang w:eastAsia="sk-SK"/>
              </w:rPr>
              <w:t xml:space="preserve"> / "ja"</w:t>
            </w:r>
          </w:p>
        </w:tc>
        <w:tc>
          <w:tcPr>
            <w:tcW w:w="977" w:type="dxa"/>
            <w:tcBorders>
              <w:top w:val="nil"/>
              <w:left w:val="single" w:sz="18" w:space="0" w:color="auto"/>
              <w:bottom w:val="single" w:sz="4" w:space="0" w:color="auto"/>
              <w:right w:val="single" w:sz="4" w:space="0" w:color="auto"/>
            </w:tcBorders>
            <w:shd w:val="clear" w:color="auto" w:fill="auto"/>
            <w:noWrap/>
            <w:vAlign w:val="center"/>
            <w:hideMark/>
          </w:tcPr>
          <w:p w:rsidR="007226C4" w:rsidRPr="00BE7A9D" w:rsidRDefault="007226C4" w:rsidP="00B44AC5">
            <w:pPr>
              <w:spacing w:line="240" w:lineRule="auto"/>
              <w:jc w:val="left"/>
              <w:rPr>
                <w:lang w:eastAsia="sk-SK"/>
              </w:rPr>
            </w:pPr>
            <w:r w:rsidRPr="00BE7A9D">
              <w:rPr>
                <w:lang w:eastAsia="sk-SK"/>
              </w:rPr>
              <w:t> </w:t>
            </w:r>
          </w:p>
        </w:tc>
        <w:tc>
          <w:tcPr>
            <w:tcW w:w="1085" w:type="dxa"/>
            <w:tcBorders>
              <w:top w:val="nil"/>
              <w:left w:val="nil"/>
              <w:bottom w:val="single" w:sz="4" w:space="0" w:color="auto"/>
              <w:right w:val="single" w:sz="4" w:space="0" w:color="auto"/>
            </w:tcBorders>
            <w:shd w:val="clear" w:color="auto" w:fill="auto"/>
            <w:noWrap/>
            <w:vAlign w:val="bottom"/>
            <w:hideMark/>
          </w:tcPr>
          <w:p w:rsidR="007226C4" w:rsidRPr="007226C4" w:rsidRDefault="007226C4" w:rsidP="00EF36BF">
            <w:pPr>
              <w:jc w:val="right"/>
              <w:rPr>
                <w:rFonts w:ascii="Calibri" w:hAnsi="Calibri"/>
                <w:color w:val="000000"/>
              </w:rPr>
            </w:pPr>
            <w:r>
              <w:rPr>
                <w:rFonts w:ascii="Calibri" w:hAnsi="Calibri"/>
                <w:color w:val="000000"/>
              </w:rPr>
              <w:t>0,1033</w:t>
            </w:r>
          </w:p>
        </w:tc>
      </w:tr>
      <w:tr w:rsidR="007226C4" w:rsidRPr="00BE7A9D" w:rsidTr="00F76945">
        <w:trPr>
          <w:trHeight w:val="570"/>
          <w:jc w:val="center"/>
        </w:trPr>
        <w:tc>
          <w:tcPr>
            <w:tcW w:w="2517"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226C4" w:rsidRPr="00BE7A9D" w:rsidRDefault="007226C4" w:rsidP="00B44AC5">
            <w:pPr>
              <w:spacing w:line="240" w:lineRule="auto"/>
              <w:jc w:val="left"/>
              <w:rPr>
                <w:b/>
                <w:bCs/>
                <w:lang w:eastAsia="sk-SK"/>
              </w:rPr>
            </w:pPr>
            <w:r w:rsidRPr="00BE7A9D">
              <w:rPr>
                <w:b/>
                <w:bCs/>
                <w:lang w:eastAsia="sk-SK"/>
              </w:rPr>
              <w:t xml:space="preserve">8  </w:t>
            </w:r>
            <w:r w:rsidRPr="00BE7A9D">
              <w:rPr>
                <w:b/>
                <w:bCs/>
                <w:u w:val="single"/>
                <w:lang w:eastAsia="sk-SK"/>
              </w:rPr>
              <w:t>pasivita</w:t>
            </w:r>
            <w:r w:rsidRPr="00BE7A9D">
              <w:rPr>
                <w:b/>
                <w:bCs/>
                <w:lang w:eastAsia="sk-SK"/>
              </w:rPr>
              <w:t xml:space="preserve">  / aktivita</w:t>
            </w:r>
          </w:p>
        </w:tc>
        <w:tc>
          <w:tcPr>
            <w:tcW w:w="977" w:type="dxa"/>
            <w:tcBorders>
              <w:top w:val="nil"/>
              <w:left w:val="single" w:sz="18" w:space="0" w:color="auto"/>
              <w:bottom w:val="single" w:sz="4" w:space="0" w:color="auto"/>
              <w:right w:val="single" w:sz="4" w:space="0" w:color="auto"/>
            </w:tcBorders>
            <w:shd w:val="clear" w:color="auto" w:fill="auto"/>
            <w:noWrap/>
            <w:vAlign w:val="center"/>
            <w:hideMark/>
          </w:tcPr>
          <w:p w:rsidR="007226C4" w:rsidRPr="00BE7A9D" w:rsidRDefault="007226C4" w:rsidP="00B44AC5">
            <w:pPr>
              <w:spacing w:line="240" w:lineRule="auto"/>
              <w:jc w:val="left"/>
              <w:rPr>
                <w:lang w:eastAsia="sk-SK"/>
              </w:rPr>
            </w:pPr>
            <w:r w:rsidRPr="00BE7A9D">
              <w:rPr>
                <w:lang w:eastAsia="sk-SK"/>
              </w:rPr>
              <w:t> </w:t>
            </w:r>
          </w:p>
        </w:tc>
        <w:tc>
          <w:tcPr>
            <w:tcW w:w="1085" w:type="dxa"/>
            <w:tcBorders>
              <w:top w:val="nil"/>
              <w:left w:val="nil"/>
              <w:bottom w:val="single" w:sz="4" w:space="0" w:color="auto"/>
              <w:right w:val="single" w:sz="4" w:space="0" w:color="auto"/>
            </w:tcBorders>
            <w:shd w:val="clear" w:color="auto" w:fill="auto"/>
            <w:noWrap/>
            <w:vAlign w:val="bottom"/>
            <w:hideMark/>
          </w:tcPr>
          <w:p w:rsidR="007226C4" w:rsidRPr="007226C4" w:rsidRDefault="007226C4" w:rsidP="00EF36BF">
            <w:pPr>
              <w:jc w:val="right"/>
              <w:rPr>
                <w:rFonts w:ascii="Calibri" w:hAnsi="Calibri"/>
                <w:color w:val="000000"/>
              </w:rPr>
            </w:pPr>
            <w:r>
              <w:rPr>
                <w:rFonts w:ascii="Calibri" w:hAnsi="Calibri"/>
                <w:color w:val="000000"/>
              </w:rPr>
              <w:t>0,399</w:t>
            </w:r>
          </w:p>
        </w:tc>
      </w:tr>
      <w:tr w:rsidR="007226C4" w:rsidRPr="00BE7A9D" w:rsidTr="00F76945">
        <w:trPr>
          <w:trHeight w:val="585"/>
          <w:jc w:val="center"/>
        </w:trPr>
        <w:tc>
          <w:tcPr>
            <w:tcW w:w="2517"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7226C4" w:rsidRPr="00BE7A9D" w:rsidRDefault="007226C4" w:rsidP="00B44AC5">
            <w:pPr>
              <w:spacing w:line="240" w:lineRule="auto"/>
              <w:jc w:val="left"/>
              <w:rPr>
                <w:b/>
                <w:bCs/>
                <w:lang w:eastAsia="sk-SK"/>
              </w:rPr>
            </w:pPr>
            <w:r w:rsidRPr="00BE7A9D">
              <w:rPr>
                <w:b/>
                <w:bCs/>
                <w:lang w:eastAsia="sk-SK"/>
              </w:rPr>
              <w:t xml:space="preserve">9  </w:t>
            </w:r>
            <w:r w:rsidRPr="00BE7A9D">
              <w:rPr>
                <w:b/>
                <w:bCs/>
                <w:u w:val="single"/>
                <w:lang w:eastAsia="sk-SK"/>
              </w:rPr>
              <w:t>odm. nefinančná</w:t>
            </w:r>
            <w:r w:rsidRPr="00BE7A9D">
              <w:rPr>
                <w:b/>
                <w:bCs/>
                <w:lang w:eastAsia="sk-SK"/>
              </w:rPr>
              <w:t xml:space="preserve"> / finančná</w:t>
            </w:r>
          </w:p>
        </w:tc>
        <w:tc>
          <w:tcPr>
            <w:tcW w:w="977" w:type="dxa"/>
            <w:tcBorders>
              <w:top w:val="nil"/>
              <w:left w:val="single" w:sz="18" w:space="0" w:color="auto"/>
              <w:bottom w:val="single" w:sz="4" w:space="0" w:color="auto"/>
              <w:right w:val="single" w:sz="4" w:space="0" w:color="auto"/>
            </w:tcBorders>
            <w:shd w:val="clear" w:color="auto" w:fill="auto"/>
            <w:noWrap/>
            <w:vAlign w:val="center"/>
            <w:hideMark/>
          </w:tcPr>
          <w:p w:rsidR="007226C4" w:rsidRPr="00BE7A9D" w:rsidRDefault="007226C4" w:rsidP="00B44AC5">
            <w:pPr>
              <w:spacing w:line="240" w:lineRule="auto"/>
              <w:jc w:val="left"/>
              <w:rPr>
                <w:lang w:eastAsia="sk-SK"/>
              </w:rPr>
            </w:pPr>
            <w:r w:rsidRPr="00BE7A9D">
              <w:rPr>
                <w:lang w:eastAsia="sk-SK"/>
              </w:rPr>
              <w:t> </w:t>
            </w:r>
          </w:p>
        </w:tc>
        <w:tc>
          <w:tcPr>
            <w:tcW w:w="1085" w:type="dxa"/>
            <w:tcBorders>
              <w:top w:val="nil"/>
              <w:left w:val="nil"/>
              <w:bottom w:val="single" w:sz="4" w:space="0" w:color="auto"/>
              <w:right w:val="single" w:sz="4" w:space="0" w:color="auto"/>
            </w:tcBorders>
            <w:shd w:val="clear" w:color="auto" w:fill="auto"/>
            <w:noWrap/>
            <w:vAlign w:val="bottom"/>
            <w:hideMark/>
          </w:tcPr>
          <w:p w:rsidR="007226C4" w:rsidRPr="007226C4" w:rsidRDefault="007226C4" w:rsidP="00EF36BF">
            <w:pPr>
              <w:jc w:val="right"/>
              <w:rPr>
                <w:rFonts w:ascii="Calibri" w:hAnsi="Calibri"/>
                <w:color w:val="000000"/>
              </w:rPr>
            </w:pPr>
            <w:r>
              <w:rPr>
                <w:rFonts w:ascii="Calibri" w:hAnsi="Calibri"/>
                <w:color w:val="000000"/>
              </w:rPr>
              <w:t>0,321362</w:t>
            </w:r>
          </w:p>
        </w:tc>
      </w:tr>
    </w:tbl>
    <w:p w:rsidR="007226C4" w:rsidRDefault="007226C4" w:rsidP="00A32D92">
      <w:pPr>
        <w:pStyle w:val="Normlnywebov"/>
        <w:rPr>
          <w:i/>
        </w:rPr>
      </w:pPr>
    </w:p>
    <w:p w:rsidR="00EF36BF" w:rsidRDefault="00EF36BF" w:rsidP="00A32D92">
      <w:pPr>
        <w:pStyle w:val="Normlnywebov"/>
        <w:rPr>
          <w:i/>
        </w:rPr>
        <w:sectPr w:rsidR="00EF36BF" w:rsidSect="00EF36BF">
          <w:type w:val="continuous"/>
          <w:pgSz w:w="11906" w:h="16838"/>
          <w:pgMar w:top="1417" w:right="1417" w:bottom="1417" w:left="1417" w:header="708" w:footer="708" w:gutter="0"/>
          <w:cols w:num="2" w:space="708"/>
          <w:docGrid w:linePitch="360"/>
        </w:sectPr>
      </w:pPr>
    </w:p>
    <w:p w:rsidR="00A32D92" w:rsidRPr="0088056B" w:rsidRDefault="00A32D92" w:rsidP="0088056B">
      <w:pPr>
        <w:rPr>
          <w:i/>
        </w:rPr>
      </w:pPr>
      <w:r w:rsidRPr="0088056B">
        <w:rPr>
          <w:i/>
        </w:rPr>
        <w:t>Tab.</w:t>
      </w:r>
      <w:r w:rsidR="00F91425">
        <w:rPr>
          <w:i/>
        </w:rPr>
        <w:t>38</w:t>
      </w:r>
      <w:r w:rsidRPr="0088056B">
        <w:rPr>
          <w:i/>
        </w:rPr>
        <w:t xml:space="preserve">: Výška hodnoty P v dimenziách MP-z (výška rozdielu rozptylov </w:t>
      </w:r>
      <w:r w:rsidR="007226C4" w:rsidRPr="0088056B">
        <w:rPr>
          <w:i/>
        </w:rPr>
        <w:t>žien</w:t>
      </w:r>
      <w:r w:rsidR="00EE651B" w:rsidRPr="0088056B">
        <w:rPr>
          <w:i/>
        </w:rPr>
        <w:t xml:space="preserve"> </w:t>
      </w:r>
      <w:r w:rsidR="007226C4" w:rsidRPr="0088056B">
        <w:rPr>
          <w:i/>
        </w:rPr>
        <w:t>a mužov - RZ</w:t>
      </w:r>
      <w:r w:rsidRPr="0088056B">
        <w:rPr>
          <w:i/>
        </w:rPr>
        <w:t>)</w:t>
      </w:r>
    </w:p>
    <w:p w:rsidR="00F76945" w:rsidRDefault="00F76945" w:rsidP="0088056B">
      <w:pPr>
        <w:rPr>
          <w:i/>
        </w:rPr>
      </w:pPr>
      <w:r w:rsidRPr="0088056B">
        <w:rPr>
          <w:i/>
        </w:rPr>
        <w:t>Tab.</w:t>
      </w:r>
      <w:r w:rsidR="00F91425">
        <w:rPr>
          <w:i/>
        </w:rPr>
        <w:t>39</w:t>
      </w:r>
      <w:r w:rsidRPr="0088056B">
        <w:rPr>
          <w:i/>
        </w:rPr>
        <w:t>: Výška hodnoty P v dimenziách MP-z (výška rozdielu rozptylov žien</w:t>
      </w:r>
      <w:r w:rsidR="00EE651B" w:rsidRPr="0088056B">
        <w:rPr>
          <w:i/>
        </w:rPr>
        <w:t xml:space="preserve"> </w:t>
      </w:r>
      <w:r w:rsidRPr="0088056B">
        <w:rPr>
          <w:i/>
        </w:rPr>
        <w:t>a mužov - NZ)</w:t>
      </w:r>
    </w:p>
    <w:p w:rsidR="003C0AF1" w:rsidRDefault="003C0AF1" w:rsidP="0088056B">
      <w:pPr>
        <w:rPr>
          <w:i/>
        </w:rPr>
      </w:pPr>
    </w:p>
    <w:p w:rsidR="003C0AF1" w:rsidRPr="0088056B" w:rsidRDefault="003C0AF1" w:rsidP="0088056B">
      <w:pPr>
        <w:rPr>
          <w:i/>
        </w:rPr>
      </w:pPr>
    </w:p>
    <w:tbl>
      <w:tblPr>
        <w:tblW w:w="5037" w:type="dxa"/>
        <w:jc w:val="center"/>
        <w:tblCellMar>
          <w:left w:w="70" w:type="dxa"/>
          <w:right w:w="70" w:type="dxa"/>
        </w:tblCellMar>
        <w:tblLook w:val="04A0"/>
      </w:tblPr>
      <w:tblGrid>
        <w:gridCol w:w="3370"/>
        <w:gridCol w:w="848"/>
        <w:gridCol w:w="1085"/>
      </w:tblGrid>
      <w:tr w:rsidR="007C29A0" w:rsidRPr="00BE7A9D" w:rsidTr="003C0AF1">
        <w:trPr>
          <w:trHeight w:val="315"/>
          <w:jc w:val="center"/>
        </w:trPr>
        <w:tc>
          <w:tcPr>
            <w:tcW w:w="5037" w:type="dxa"/>
            <w:gridSpan w:val="3"/>
            <w:tcBorders>
              <w:top w:val="single" w:sz="4" w:space="0" w:color="auto"/>
              <w:left w:val="single" w:sz="4" w:space="0" w:color="auto"/>
              <w:bottom w:val="nil"/>
              <w:right w:val="single" w:sz="4" w:space="0" w:color="000000"/>
            </w:tcBorders>
            <w:shd w:val="clear" w:color="000000" w:fill="D8D8D8"/>
            <w:noWrap/>
            <w:vAlign w:val="center"/>
            <w:hideMark/>
          </w:tcPr>
          <w:p w:rsidR="007C29A0" w:rsidRPr="00BE7A9D" w:rsidRDefault="007C29A0" w:rsidP="00B44AC5">
            <w:pPr>
              <w:spacing w:line="240" w:lineRule="auto"/>
              <w:jc w:val="center"/>
              <w:rPr>
                <w:b/>
                <w:bCs/>
                <w:lang w:eastAsia="sk-SK"/>
              </w:rPr>
            </w:pPr>
            <w:r>
              <w:rPr>
                <w:b/>
                <w:bCs/>
                <w:lang w:eastAsia="sk-SK"/>
              </w:rPr>
              <w:t>F-test MP-z   (ženy</w:t>
            </w:r>
            <w:r w:rsidRPr="00BE7A9D">
              <w:rPr>
                <w:b/>
                <w:bCs/>
                <w:lang w:eastAsia="sk-SK"/>
              </w:rPr>
              <w:t xml:space="preserve"> a</w:t>
            </w:r>
            <w:r>
              <w:rPr>
                <w:b/>
                <w:bCs/>
                <w:lang w:eastAsia="sk-SK"/>
              </w:rPr>
              <w:t> muži – RZ + NZ)</w:t>
            </w:r>
          </w:p>
        </w:tc>
      </w:tr>
      <w:tr w:rsidR="007C29A0" w:rsidRPr="00BE7A9D" w:rsidTr="003C0AF1">
        <w:trPr>
          <w:trHeight w:val="315"/>
          <w:jc w:val="center"/>
        </w:trPr>
        <w:tc>
          <w:tcPr>
            <w:tcW w:w="3370" w:type="dxa"/>
            <w:tcBorders>
              <w:top w:val="single" w:sz="8" w:space="0" w:color="auto"/>
              <w:left w:val="single" w:sz="8" w:space="0" w:color="auto"/>
              <w:bottom w:val="single" w:sz="18" w:space="0" w:color="auto"/>
              <w:right w:val="nil"/>
            </w:tcBorders>
            <w:shd w:val="clear" w:color="auto" w:fill="auto"/>
            <w:vAlign w:val="center"/>
            <w:hideMark/>
          </w:tcPr>
          <w:p w:rsidR="007C29A0" w:rsidRPr="00BE7A9D" w:rsidRDefault="007C29A0" w:rsidP="00B44AC5">
            <w:pPr>
              <w:spacing w:line="240" w:lineRule="auto"/>
              <w:jc w:val="center"/>
              <w:rPr>
                <w:color w:val="000000"/>
                <w:lang w:eastAsia="sk-SK"/>
              </w:rPr>
            </w:pPr>
            <w:r>
              <w:rPr>
                <w:color w:val="000000"/>
                <w:lang w:eastAsia="sk-SK"/>
              </w:rPr>
              <w:t xml:space="preserve"> </w:t>
            </w:r>
            <w:r w:rsidRPr="00BE7A9D">
              <w:rPr>
                <w:color w:val="000000"/>
                <w:lang w:eastAsia="sk-SK"/>
              </w:rPr>
              <w:t>Hodnota P =&gt;</w:t>
            </w:r>
          </w:p>
        </w:tc>
        <w:tc>
          <w:tcPr>
            <w:tcW w:w="582"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7C29A0" w:rsidRPr="00BE7A9D" w:rsidRDefault="007C29A0" w:rsidP="00B44AC5">
            <w:pPr>
              <w:spacing w:line="240" w:lineRule="auto"/>
              <w:jc w:val="center"/>
              <w:rPr>
                <w:b/>
                <w:bCs/>
                <w:color w:val="000000"/>
                <w:lang w:eastAsia="sk-SK"/>
              </w:rPr>
            </w:pPr>
            <w:r w:rsidRPr="00BE7A9D">
              <w:rPr>
                <w:b/>
                <w:bCs/>
                <w:color w:val="000000"/>
                <w:lang w:eastAsia="sk-SK"/>
              </w:rPr>
              <w:t>P&lt;0,05</w:t>
            </w:r>
          </w:p>
        </w:tc>
        <w:tc>
          <w:tcPr>
            <w:tcW w:w="1085"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7C29A0" w:rsidRPr="00BE7A9D" w:rsidRDefault="007C29A0" w:rsidP="00B44AC5">
            <w:pPr>
              <w:spacing w:line="240" w:lineRule="auto"/>
              <w:jc w:val="center"/>
              <w:rPr>
                <w:b/>
                <w:bCs/>
                <w:color w:val="000000"/>
                <w:lang w:eastAsia="sk-SK"/>
              </w:rPr>
            </w:pPr>
            <w:r w:rsidRPr="00BE7A9D">
              <w:rPr>
                <w:b/>
                <w:bCs/>
                <w:color w:val="000000"/>
                <w:lang w:eastAsia="sk-SK"/>
              </w:rPr>
              <w:t>P&gt;0,05</w:t>
            </w:r>
          </w:p>
        </w:tc>
      </w:tr>
      <w:tr w:rsidR="007C29A0" w:rsidRPr="00BE7A9D" w:rsidTr="003C0AF1">
        <w:trPr>
          <w:trHeight w:val="315"/>
          <w:jc w:val="center"/>
        </w:trPr>
        <w:tc>
          <w:tcPr>
            <w:tcW w:w="337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7C29A0" w:rsidRPr="00BE7A9D" w:rsidRDefault="007C29A0" w:rsidP="00B44AC5">
            <w:pPr>
              <w:spacing w:line="240" w:lineRule="auto"/>
              <w:jc w:val="center"/>
              <w:rPr>
                <w:color w:val="000000"/>
                <w:lang w:eastAsia="sk-SK"/>
              </w:rPr>
            </w:pPr>
            <w:r w:rsidRPr="00BE7A9D">
              <w:rPr>
                <w:color w:val="000000"/>
                <w:lang w:eastAsia="sk-SK"/>
              </w:rPr>
              <w:t xml:space="preserve">Dimenzie </w:t>
            </w:r>
          </w:p>
        </w:tc>
        <w:tc>
          <w:tcPr>
            <w:tcW w:w="582" w:type="dxa"/>
            <w:vMerge/>
            <w:tcBorders>
              <w:top w:val="single" w:sz="8" w:space="0" w:color="auto"/>
              <w:left w:val="single" w:sz="18" w:space="0" w:color="auto"/>
              <w:bottom w:val="single" w:sz="8" w:space="0" w:color="000000"/>
              <w:right w:val="single" w:sz="4" w:space="0" w:color="auto"/>
            </w:tcBorders>
            <w:vAlign w:val="center"/>
            <w:hideMark/>
          </w:tcPr>
          <w:p w:rsidR="007C29A0" w:rsidRPr="00BE7A9D" w:rsidRDefault="007C29A0" w:rsidP="00B44AC5">
            <w:pPr>
              <w:spacing w:line="240" w:lineRule="auto"/>
              <w:jc w:val="left"/>
              <w:rPr>
                <w:b/>
                <w:bCs/>
                <w:color w:val="000000"/>
                <w:lang w:eastAsia="sk-SK"/>
              </w:rPr>
            </w:pPr>
          </w:p>
        </w:tc>
        <w:tc>
          <w:tcPr>
            <w:tcW w:w="1085" w:type="dxa"/>
            <w:vMerge/>
            <w:tcBorders>
              <w:top w:val="single" w:sz="8" w:space="0" w:color="auto"/>
              <w:left w:val="single" w:sz="4" w:space="0" w:color="auto"/>
              <w:bottom w:val="single" w:sz="8" w:space="0" w:color="000000"/>
              <w:right w:val="single" w:sz="8" w:space="0" w:color="auto"/>
            </w:tcBorders>
            <w:vAlign w:val="center"/>
            <w:hideMark/>
          </w:tcPr>
          <w:p w:rsidR="007C29A0" w:rsidRPr="00BE7A9D" w:rsidRDefault="007C29A0" w:rsidP="00B44AC5">
            <w:pPr>
              <w:spacing w:line="240" w:lineRule="auto"/>
              <w:jc w:val="left"/>
              <w:rPr>
                <w:b/>
                <w:bCs/>
                <w:color w:val="000000"/>
                <w:lang w:eastAsia="sk-SK"/>
              </w:rPr>
            </w:pPr>
          </w:p>
        </w:tc>
      </w:tr>
      <w:tr w:rsidR="007C29A0" w:rsidRPr="00BE7A9D" w:rsidTr="003C0AF1">
        <w:trPr>
          <w:trHeight w:val="300"/>
          <w:jc w:val="center"/>
        </w:trPr>
        <w:tc>
          <w:tcPr>
            <w:tcW w:w="3370"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C29A0" w:rsidRPr="00BE7A9D" w:rsidRDefault="007C29A0" w:rsidP="00B44AC5">
            <w:pPr>
              <w:spacing w:line="240" w:lineRule="auto"/>
              <w:jc w:val="left"/>
              <w:rPr>
                <w:b/>
                <w:bCs/>
                <w:lang w:eastAsia="sk-SK"/>
              </w:rPr>
            </w:pPr>
            <w:r w:rsidRPr="00BE7A9D">
              <w:rPr>
                <w:b/>
                <w:bCs/>
                <w:lang w:eastAsia="sk-SK"/>
              </w:rPr>
              <w:t xml:space="preserve">1  </w:t>
            </w:r>
            <w:r w:rsidRPr="00BE7A9D">
              <w:rPr>
                <w:b/>
                <w:bCs/>
                <w:u w:val="single"/>
                <w:lang w:eastAsia="sk-SK"/>
              </w:rPr>
              <w:t>únik</w:t>
            </w:r>
            <w:r w:rsidRPr="00BE7A9D">
              <w:rPr>
                <w:b/>
                <w:bCs/>
                <w:lang w:eastAsia="sk-SK"/>
              </w:rPr>
              <w:t xml:space="preserve"> / útok</w:t>
            </w:r>
          </w:p>
        </w:tc>
        <w:tc>
          <w:tcPr>
            <w:tcW w:w="582" w:type="dxa"/>
            <w:tcBorders>
              <w:top w:val="nil"/>
              <w:left w:val="single" w:sz="18" w:space="0" w:color="auto"/>
              <w:bottom w:val="single" w:sz="4" w:space="0" w:color="auto"/>
              <w:right w:val="single" w:sz="4" w:space="0" w:color="auto"/>
            </w:tcBorders>
            <w:shd w:val="clear" w:color="auto" w:fill="auto"/>
            <w:noWrap/>
            <w:vAlign w:val="bottom"/>
            <w:hideMark/>
          </w:tcPr>
          <w:p w:rsidR="007C29A0" w:rsidRPr="00BE7A9D" w:rsidRDefault="007C29A0" w:rsidP="00B44AC5">
            <w:pPr>
              <w:spacing w:line="240" w:lineRule="auto"/>
              <w:jc w:val="left"/>
              <w:rPr>
                <w:lang w:eastAsia="sk-SK"/>
              </w:rPr>
            </w:pPr>
            <w:r w:rsidRPr="00BE7A9D">
              <w:rPr>
                <w:lang w:eastAsia="sk-SK"/>
              </w:rPr>
              <w:t> </w:t>
            </w:r>
          </w:p>
        </w:tc>
        <w:tc>
          <w:tcPr>
            <w:tcW w:w="1085" w:type="dxa"/>
            <w:tcBorders>
              <w:top w:val="nil"/>
              <w:left w:val="nil"/>
              <w:bottom w:val="single" w:sz="4" w:space="0" w:color="auto"/>
              <w:right w:val="single" w:sz="4" w:space="0" w:color="auto"/>
            </w:tcBorders>
            <w:shd w:val="clear" w:color="auto" w:fill="auto"/>
            <w:noWrap/>
            <w:vAlign w:val="bottom"/>
            <w:hideMark/>
          </w:tcPr>
          <w:p w:rsidR="007C29A0" w:rsidRPr="007226C4" w:rsidRDefault="007C29A0" w:rsidP="00B44AC5">
            <w:pPr>
              <w:jc w:val="right"/>
              <w:rPr>
                <w:rFonts w:ascii="Calibri" w:hAnsi="Calibri"/>
                <w:color w:val="000000"/>
              </w:rPr>
            </w:pPr>
            <w:r>
              <w:rPr>
                <w:rFonts w:ascii="Calibri" w:hAnsi="Calibri"/>
                <w:color w:val="000000"/>
              </w:rPr>
              <w:t>0,37162</w:t>
            </w:r>
          </w:p>
        </w:tc>
      </w:tr>
      <w:tr w:rsidR="007C29A0" w:rsidRPr="00BE7A9D" w:rsidTr="003C0AF1">
        <w:trPr>
          <w:trHeight w:val="570"/>
          <w:jc w:val="center"/>
        </w:trPr>
        <w:tc>
          <w:tcPr>
            <w:tcW w:w="3370"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C29A0" w:rsidRPr="00BE7A9D" w:rsidRDefault="007C29A0" w:rsidP="00B44AC5">
            <w:pPr>
              <w:spacing w:line="240" w:lineRule="auto"/>
              <w:jc w:val="left"/>
              <w:rPr>
                <w:b/>
                <w:bCs/>
                <w:lang w:eastAsia="sk-SK"/>
              </w:rPr>
            </w:pPr>
            <w:r w:rsidRPr="00BE7A9D">
              <w:rPr>
                <w:b/>
                <w:bCs/>
                <w:lang w:eastAsia="sk-SK"/>
              </w:rPr>
              <w:t xml:space="preserve">2  </w:t>
            </w:r>
            <w:r w:rsidRPr="00BE7A9D">
              <w:rPr>
                <w:b/>
                <w:bCs/>
                <w:u w:val="single"/>
                <w:lang w:eastAsia="sk-SK"/>
              </w:rPr>
              <w:t>činnosť</w:t>
            </w:r>
            <w:r w:rsidRPr="00BE7A9D">
              <w:rPr>
                <w:b/>
                <w:bCs/>
                <w:lang w:eastAsia="sk-SK"/>
              </w:rPr>
              <w:t xml:space="preserve"> / úspech</w:t>
            </w:r>
          </w:p>
        </w:tc>
        <w:tc>
          <w:tcPr>
            <w:tcW w:w="582" w:type="dxa"/>
            <w:tcBorders>
              <w:top w:val="nil"/>
              <w:left w:val="single" w:sz="18" w:space="0" w:color="auto"/>
              <w:bottom w:val="single" w:sz="4" w:space="0" w:color="auto"/>
              <w:right w:val="single" w:sz="4" w:space="0" w:color="auto"/>
            </w:tcBorders>
            <w:shd w:val="clear" w:color="auto" w:fill="auto"/>
            <w:noWrap/>
            <w:vAlign w:val="center"/>
            <w:hideMark/>
          </w:tcPr>
          <w:p w:rsidR="007C29A0" w:rsidRPr="00BE7A9D" w:rsidRDefault="007C29A0" w:rsidP="00B44AC5">
            <w:pPr>
              <w:spacing w:line="240" w:lineRule="auto"/>
              <w:jc w:val="left"/>
              <w:rPr>
                <w:lang w:eastAsia="sk-SK"/>
              </w:rPr>
            </w:pPr>
            <w:r w:rsidRPr="00BE7A9D">
              <w:rPr>
                <w:lang w:eastAsia="sk-SK"/>
              </w:rPr>
              <w:t> </w:t>
            </w:r>
          </w:p>
        </w:tc>
        <w:tc>
          <w:tcPr>
            <w:tcW w:w="1085" w:type="dxa"/>
            <w:tcBorders>
              <w:top w:val="nil"/>
              <w:left w:val="nil"/>
              <w:bottom w:val="single" w:sz="4" w:space="0" w:color="auto"/>
              <w:right w:val="single" w:sz="4" w:space="0" w:color="auto"/>
            </w:tcBorders>
            <w:shd w:val="clear" w:color="auto" w:fill="auto"/>
            <w:noWrap/>
            <w:vAlign w:val="bottom"/>
            <w:hideMark/>
          </w:tcPr>
          <w:p w:rsidR="007C29A0" w:rsidRPr="007226C4" w:rsidRDefault="007C29A0" w:rsidP="00B44AC5">
            <w:pPr>
              <w:jc w:val="right"/>
              <w:rPr>
                <w:rFonts w:ascii="Calibri" w:hAnsi="Calibri"/>
                <w:color w:val="000000"/>
              </w:rPr>
            </w:pPr>
            <w:r>
              <w:rPr>
                <w:rFonts w:ascii="Calibri" w:hAnsi="Calibri"/>
                <w:color w:val="000000"/>
              </w:rPr>
              <w:t>0,228</w:t>
            </w:r>
          </w:p>
        </w:tc>
      </w:tr>
      <w:tr w:rsidR="007C29A0" w:rsidRPr="00BE7A9D" w:rsidTr="003C0AF1">
        <w:trPr>
          <w:trHeight w:val="300"/>
          <w:jc w:val="center"/>
        </w:trPr>
        <w:tc>
          <w:tcPr>
            <w:tcW w:w="3370"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C29A0" w:rsidRPr="00BE7A9D" w:rsidRDefault="007C29A0" w:rsidP="00B44AC5">
            <w:pPr>
              <w:spacing w:line="240" w:lineRule="auto"/>
              <w:jc w:val="left"/>
              <w:rPr>
                <w:b/>
                <w:bCs/>
                <w:lang w:eastAsia="sk-SK"/>
              </w:rPr>
            </w:pPr>
            <w:r w:rsidRPr="00BE7A9D">
              <w:rPr>
                <w:b/>
                <w:bCs/>
                <w:lang w:eastAsia="sk-SK"/>
              </w:rPr>
              <w:t xml:space="preserve">3  </w:t>
            </w:r>
            <w:r w:rsidRPr="00BE7A9D">
              <w:rPr>
                <w:b/>
                <w:bCs/>
                <w:u w:val="single"/>
                <w:lang w:eastAsia="sk-SK"/>
              </w:rPr>
              <w:t>od podnik</w:t>
            </w:r>
            <w:r w:rsidRPr="00BE7A9D">
              <w:rPr>
                <w:b/>
                <w:bCs/>
                <w:lang w:eastAsia="sk-SK"/>
              </w:rPr>
              <w:t>u /  k podniku</w:t>
            </w:r>
          </w:p>
        </w:tc>
        <w:tc>
          <w:tcPr>
            <w:tcW w:w="582" w:type="dxa"/>
            <w:tcBorders>
              <w:top w:val="nil"/>
              <w:left w:val="single" w:sz="18" w:space="0" w:color="auto"/>
              <w:bottom w:val="single" w:sz="4" w:space="0" w:color="auto"/>
              <w:right w:val="single" w:sz="4" w:space="0" w:color="auto"/>
            </w:tcBorders>
            <w:shd w:val="clear" w:color="auto" w:fill="auto"/>
            <w:noWrap/>
            <w:vAlign w:val="center"/>
            <w:hideMark/>
          </w:tcPr>
          <w:p w:rsidR="007C29A0" w:rsidRPr="00BE7A9D" w:rsidRDefault="007C29A0" w:rsidP="00B44AC5">
            <w:pPr>
              <w:spacing w:line="240" w:lineRule="auto"/>
              <w:jc w:val="left"/>
              <w:rPr>
                <w:lang w:eastAsia="sk-SK"/>
              </w:rPr>
            </w:pPr>
            <w:r w:rsidRPr="00BE7A9D">
              <w:rPr>
                <w:lang w:eastAsia="sk-SK"/>
              </w:rPr>
              <w:t> </w:t>
            </w:r>
          </w:p>
        </w:tc>
        <w:tc>
          <w:tcPr>
            <w:tcW w:w="1085" w:type="dxa"/>
            <w:tcBorders>
              <w:top w:val="nil"/>
              <w:left w:val="nil"/>
              <w:bottom w:val="single" w:sz="4" w:space="0" w:color="auto"/>
              <w:right w:val="single" w:sz="4" w:space="0" w:color="auto"/>
            </w:tcBorders>
            <w:shd w:val="clear" w:color="auto" w:fill="auto"/>
            <w:noWrap/>
            <w:vAlign w:val="bottom"/>
            <w:hideMark/>
          </w:tcPr>
          <w:p w:rsidR="007C29A0" w:rsidRPr="007226C4" w:rsidRDefault="007C29A0" w:rsidP="00B44AC5">
            <w:pPr>
              <w:jc w:val="right"/>
              <w:rPr>
                <w:rFonts w:ascii="Calibri" w:hAnsi="Calibri"/>
                <w:color w:val="000000"/>
              </w:rPr>
            </w:pPr>
            <w:r>
              <w:rPr>
                <w:rFonts w:ascii="Calibri" w:hAnsi="Calibri"/>
                <w:color w:val="000000"/>
              </w:rPr>
              <w:t>0,49298</w:t>
            </w:r>
          </w:p>
        </w:tc>
      </w:tr>
      <w:tr w:rsidR="007C29A0" w:rsidRPr="00BE7A9D" w:rsidTr="003C0AF1">
        <w:trPr>
          <w:trHeight w:val="570"/>
          <w:jc w:val="center"/>
        </w:trPr>
        <w:tc>
          <w:tcPr>
            <w:tcW w:w="3370"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C29A0" w:rsidRPr="00BE7A9D" w:rsidRDefault="007C29A0" w:rsidP="00B44AC5">
            <w:pPr>
              <w:spacing w:line="240" w:lineRule="auto"/>
              <w:jc w:val="left"/>
              <w:rPr>
                <w:b/>
                <w:bCs/>
                <w:lang w:eastAsia="sk-SK"/>
              </w:rPr>
            </w:pPr>
            <w:r w:rsidRPr="00BE7A9D">
              <w:rPr>
                <w:b/>
                <w:bCs/>
                <w:lang w:eastAsia="sk-SK"/>
              </w:rPr>
              <w:t xml:space="preserve">4  </w:t>
            </w:r>
            <w:r w:rsidRPr="00BE7A9D">
              <w:rPr>
                <w:b/>
                <w:bCs/>
                <w:u w:val="single"/>
                <w:lang w:eastAsia="sk-SK"/>
              </w:rPr>
              <w:t>bezpečie</w:t>
            </w:r>
            <w:r w:rsidRPr="00BE7A9D">
              <w:rPr>
                <w:b/>
                <w:bCs/>
                <w:lang w:eastAsia="sk-SK"/>
              </w:rPr>
              <w:t xml:space="preserve"> / riziko</w:t>
            </w:r>
          </w:p>
        </w:tc>
        <w:tc>
          <w:tcPr>
            <w:tcW w:w="582" w:type="dxa"/>
            <w:tcBorders>
              <w:top w:val="nil"/>
              <w:left w:val="single" w:sz="18" w:space="0" w:color="auto"/>
              <w:bottom w:val="single" w:sz="4" w:space="0" w:color="auto"/>
              <w:right w:val="single" w:sz="4" w:space="0" w:color="auto"/>
            </w:tcBorders>
            <w:shd w:val="clear" w:color="auto" w:fill="auto"/>
            <w:noWrap/>
            <w:vAlign w:val="center"/>
            <w:hideMark/>
          </w:tcPr>
          <w:p w:rsidR="007C29A0" w:rsidRPr="00BE7A9D" w:rsidRDefault="007C29A0" w:rsidP="00B44AC5">
            <w:pPr>
              <w:spacing w:line="240" w:lineRule="auto"/>
              <w:jc w:val="left"/>
              <w:rPr>
                <w:lang w:eastAsia="sk-SK"/>
              </w:rPr>
            </w:pPr>
            <w:r w:rsidRPr="00BE7A9D">
              <w:rPr>
                <w:lang w:eastAsia="sk-SK"/>
              </w:rPr>
              <w:t> </w:t>
            </w:r>
          </w:p>
        </w:tc>
        <w:tc>
          <w:tcPr>
            <w:tcW w:w="1085" w:type="dxa"/>
            <w:tcBorders>
              <w:top w:val="nil"/>
              <w:left w:val="nil"/>
              <w:bottom w:val="single" w:sz="4" w:space="0" w:color="auto"/>
              <w:right w:val="single" w:sz="4" w:space="0" w:color="auto"/>
            </w:tcBorders>
            <w:shd w:val="clear" w:color="auto" w:fill="auto"/>
            <w:noWrap/>
            <w:vAlign w:val="bottom"/>
            <w:hideMark/>
          </w:tcPr>
          <w:p w:rsidR="007C29A0" w:rsidRPr="007226C4" w:rsidRDefault="007C29A0" w:rsidP="00B44AC5">
            <w:pPr>
              <w:jc w:val="right"/>
              <w:rPr>
                <w:rFonts w:ascii="Calibri" w:hAnsi="Calibri"/>
                <w:color w:val="000000"/>
              </w:rPr>
            </w:pPr>
            <w:r>
              <w:rPr>
                <w:rFonts w:ascii="Calibri" w:hAnsi="Calibri"/>
                <w:color w:val="000000"/>
              </w:rPr>
              <w:t>0,482</w:t>
            </w:r>
          </w:p>
        </w:tc>
      </w:tr>
      <w:tr w:rsidR="007C29A0" w:rsidRPr="00BE7A9D" w:rsidTr="003C0AF1">
        <w:trPr>
          <w:trHeight w:val="300"/>
          <w:jc w:val="center"/>
        </w:trPr>
        <w:tc>
          <w:tcPr>
            <w:tcW w:w="3370"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C29A0" w:rsidRPr="00BE7A9D" w:rsidRDefault="007C29A0" w:rsidP="00B44AC5">
            <w:pPr>
              <w:spacing w:line="240" w:lineRule="auto"/>
              <w:jc w:val="left"/>
              <w:rPr>
                <w:b/>
                <w:bCs/>
                <w:lang w:eastAsia="sk-SK"/>
              </w:rPr>
            </w:pPr>
            <w:r w:rsidRPr="00BE7A9D">
              <w:rPr>
                <w:b/>
                <w:bCs/>
                <w:lang w:eastAsia="sk-SK"/>
              </w:rPr>
              <w:t xml:space="preserve">5  </w:t>
            </w:r>
            <w:r w:rsidRPr="00BE7A9D">
              <w:rPr>
                <w:b/>
                <w:bCs/>
                <w:u w:val="single"/>
                <w:lang w:eastAsia="sk-SK"/>
              </w:rPr>
              <w:t>budúcnosť</w:t>
            </w:r>
            <w:r w:rsidRPr="00BE7A9D">
              <w:rPr>
                <w:b/>
                <w:bCs/>
                <w:lang w:eastAsia="sk-SK"/>
              </w:rPr>
              <w:t xml:space="preserve"> / súčasno</w:t>
            </w:r>
            <w:r>
              <w:rPr>
                <w:b/>
                <w:bCs/>
                <w:lang w:eastAsia="sk-SK"/>
              </w:rPr>
              <w:t>s</w:t>
            </w:r>
            <w:r w:rsidRPr="00BE7A9D">
              <w:rPr>
                <w:b/>
                <w:bCs/>
                <w:lang w:eastAsia="sk-SK"/>
              </w:rPr>
              <w:t>ť</w:t>
            </w:r>
          </w:p>
        </w:tc>
        <w:tc>
          <w:tcPr>
            <w:tcW w:w="582" w:type="dxa"/>
            <w:tcBorders>
              <w:top w:val="nil"/>
              <w:left w:val="single" w:sz="18" w:space="0" w:color="auto"/>
              <w:bottom w:val="single" w:sz="4" w:space="0" w:color="auto"/>
              <w:right w:val="single" w:sz="4" w:space="0" w:color="auto"/>
            </w:tcBorders>
            <w:shd w:val="clear" w:color="auto" w:fill="auto"/>
            <w:noWrap/>
            <w:vAlign w:val="bottom"/>
            <w:hideMark/>
          </w:tcPr>
          <w:p w:rsidR="007C29A0" w:rsidRPr="00BE7A9D" w:rsidRDefault="007C29A0" w:rsidP="00B44AC5">
            <w:pPr>
              <w:spacing w:line="240" w:lineRule="auto"/>
              <w:jc w:val="right"/>
              <w:rPr>
                <w:color w:val="000000"/>
                <w:lang w:eastAsia="sk-SK"/>
              </w:rPr>
            </w:pPr>
          </w:p>
        </w:tc>
        <w:tc>
          <w:tcPr>
            <w:tcW w:w="1085" w:type="dxa"/>
            <w:tcBorders>
              <w:top w:val="nil"/>
              <w:left w:val="nil"/>
              <w:bottom w:val="single" w:sz="4" w:space="0" w:color="auto"/>
              <w:right w:val="single" w:sz="4" w:space="0" w:color="auto"/>
            </w:tcBorders>
            <w:shd w:val="clear" w:color="auto" w:fill="auto"/>
            <w:noWrap/>
            <w:vAlign w:val="center"/>
            <w:hideMark/>
          </w:tcPr>
          <w:p w:rsidR="007C29A0" w:rsidRPr="007226C4" w:rsidRDefault="007C29A0" w:rsidP="00B44AC5">
            <w:pPr>
              <w:jc w:val="right"/>
              <w:rPr>
                <w:rFonts w:ascii="Calibri" w:hAnsi="Calibri"/>
                <w:color w:val="000000"/>
              </w:rPr>
            </w:pPr>
            <w:r>
              <w:rPr>
                <w:rFonts w:ascii="Calibri" w:hAnsi="Calibri"/>
                <w:color w:val="000000"/>
              </w:rPr>
              <w:t>0,03461</w:t>
            </w:r>
          </w:p>
        </w:tc>
      </w:tr>
      <w:tr w:rsidR="007C29A0" w:rsidRPr="00BE7A9D" w:rsidTr="003C0AF1">
        <w:trPr>
          <w:trHeight w:val="570"/>
          <w:jc w:val="center"/>
        </w:trPr>
        <w:tc>
          <w:tcPr>
            <w:tcW w:w="3370"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C29A0" w:rsidRPr="00BE7A9D" w:rsidRDefault="007C29A0" w:rsidP="00B44AC5">
            <w:pPr>
              <w:spacing w:line="240" w:lineRule="auto"/>
              <w:jc w:val="left"/>
              <w:rPr>
                <w:b/>
                <w:bCs/>
                <w:lang w:eastAsia="sk-SK"/>
              </w:rPr>
            </w:pPr>
            <w:r w:rsidRPr="00BE7A9D">
              <w:rPr>
                <w:b/>
                <w:bCs/>
                <w:lang w:eastAsia="sk-SK"/>
              </w:rPr>
              <w:t xml:space="preserve">6  </w:t>
            </w:r>
            <w:r w:rsidRPr="00BE7A9D">
              <w:rPr>
                <w:b/>
                <w:bCs/>
                <w:u w:val="single"/>
                <w:lang w:eastAsia="sk-SK"/>
              </w:rPr>
              <w:t>skupina</w:t>
            </w:r>
            <w:r w:rsidRPr="00BE7A9D">
              <w:rPr>
                <w:b/>
                <w:bCs/>
                <w:lang w:eastAsia="sk-SK"/>
              </w:rPr>
              <w:t xml:space="preserve"> / "ja"</w:t>
            </w:r>
          </w:p>
        </w:tc>
        <w:tc>
          <w:tcPr>
            <w:tcW w:w="582" w:type="dxa"/>
            <w:tcBorders>
              <w:top w:val="nil"/>
              <w:left w:val="single" w:sz="18" w:space="0" w:color="auto"/>
              <w:bottom w:val="single" w:sz="4" w:space="0" w:color="auto"/>
              <w:right w:val="single" w:sz="4" w:space="0" w:color="auto"/>
            </w:tcBorders>
            <w:shd w:val="clear" w:color="auto" w:fill="auto"/>
            <w:noWrap/>
            <w:vAlign w:val="center"/>
            <w:hideMark/>
          </w:tcPr>
          <w:p w:rsidR="007C29A0" w:rsidRPr="007226C4" w:rsidRDefault="007C29A0" w:rsidP="00B44AC5">
            <w:pPr>
              <w:jc w:val="left"/>
              <w:rPr>
                <w:rFonts w:ascii="Calibri" w:hAnsi="Calibri"/>
                <w:color w:val="000000"/>
              </w:rPr>
            </w:pPr>
          </w:p>
        </w:tc>
        <w:tc>
          <w:tcPr>
            <w:tcW w:w="1085" w:type="dxa"/>
            <w:tcBorders>
              <w:top w:val="nil"/>
              <w:left w:val="nil"/>
              <w:bottom w:val="single" w:sz="4" w:space="0" w:color="auto"/>
              <w:right w:val="single" w:sz="4" w:space="0" w:color="auto"/>
            </w:tcBorders>
            <w:shd w:val="clear" w:color="auto" w:fill="auto"/>
            <w:noWrap/>
            <w:vAlign w:val="bottom"/>
            <w:hideMark/>
          </w:tcPr>
          <w:p w:rsidR="007C29A0" w:rsidRPr="007226C4" w:rsidRDefault="007C29A0" w:rsidP="00B44AC5">
            <w:pPr>
              <w:jc w:val="right"/>
              <w:rPr>
                <w:rFonts w:ascii="Calibri" w:hAnsi="Calibri"/>
                <w:color w:val="000000"/>
              </w:rPr>
            </w:pPr>
            <w:r>
              <w:rPr>
                <w:rFonts w:ascii="Calibri" w:hAnsi="Calibri"/>
                <w:color w:val="000000"/>
              </w:rPr>
              <w:t>0,12158</w:t>
            </w:r>
          </w:p>
        </w:tc>
      </w:tr>
      <w:tr w:rsidR="007C29A0" w:rsidRPr="00BE7A9D" w:rsidTr="003C0AF1">
        <w:trPr>
          <w:trHeight w:val="570"/>
          <w:jc w:val="center"/>
        </w:trPr>
        <w:tc>
          <w:tcPr>
            <w:tcW w:w="3370"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C29A0" w:rsidRPr="00BE7A9D" w:rsidRDefault="007C29A0" w:rsidP="00B44AC5">
            <w:pPr>
              <w:spacing w:line="240" w:lineRule="auto"/>
              <w:jc w:val="left"/>
              <w:rPr>
                <w:b/>
                <w:bCs/>
                <w:lang w:eastAsia="sk-SK"/>
              </w:rPr>
            </w:pPr>
            <w:r w:rsidRPr="00BE7A9D">
              <w:rPr>
                <w:b/>
                <w:bCs/>
                <w:lang w:eastAsia="sk-SK"/>
              </w:rPr>
              <w:t xml:space="preserve">7  </w:t>
            </w:r>
            <w:r w:rsidRPr="00BE7A9D">
              <w:rPr>
                <w:b/>
                <w:bCs/>
                <w:u w:val="single"/>
                <w:lang w:eastAsia="sk-SK"/>
              </w:rPr>
              <w:t>prosociál</w:t>
            </w:r>
            <w:r w:rsidRPr="00BE7A9D">
              <w:rPr>
                <w:b/>
                <w:bCs/>
                <w:lang w:eastAsia="sk-SK"/>
              </w:rPr>
              <w:t xml:space="preserve"> / "ja"</w:t>
            </w:r>
          </w:p>
        </w:tc>
        <w:tc>
          <w:tcPr>
            <w:tcW w:w="582" w:type="dxa"/>
            <w:tcBorders>
              <w:top w:val="nil"/>
              <w:left w:val="single" w:sz="18" w:space="0" w:color="auto"/>
              <w:bottom w:val="single" w:sz="4" w:space="0" w:color="auto"/>
              <w:right w:val="single" w:sz="4" w:space="0" w:color="auto"/>
            </w:tcBorders>
            <w:shd w:val="clear" w:color="auto" w:fill="auto"/>
            <w:noWrap/>
            <w:vAlign w:val="center"/>
            <w:hideMark/>
          </w:tcPr>
          <w:p w:rsidR="007C29A0" w:rsidRPr="00BE7A9D" w:rsidRDefault="007C29A0" w:rsidP="00B44AC5">
            <w:pPr>
              <w:spacing w:line="240" w:lineRule="auto"/>
              <w:jc w:val="left"/>
              <w:rPr>
                <w:lang w:eastAsia="sk-SK"/>
              </w:rPr>
            </w:pPr>
            <w:r w:rsidRPr="00BE7A9D">
              <w:rPr>
                <w:lang w:eastAsia="sk-SK"/>
              </w:rPr>
              <w:t> </w:t>
            </w:r>
          </w:p>
        </w:tc>
        <w:tc>
          <w:tcPr>
            <w:tcW w:w="1085" w:type="dxa"/>
            <w:tcBorders>
              <w:top w:val="nil"/>
              <w:left w:val="nil"/>
              <w:bottom w:val="single" w:sz="4" w:space="0" w:color="auto"/>
              <w:right w:val="single" w:sz="4" w:space="0" w:color="auto"/>
            </w:tcBorders>
            <w:shd w:val="clear" w:color="auto" w:fill="auto"/>
            <w:noWrap/>
            <w:vAlign w:val="bottom"/>
            <w:hideMark/>
          </w:tcPr>
          <w:p w:rsidR="007C29A0" w:rsidRPr="007226C4" w:rsidRDefault="007C29A0" w:rsidP="00B44AC5">
            <w:pPr>
              <w:jc w:val="right"/>
              <w:rPr>
                <w:rFonts w:ascii="Calibri" w:hAnsi="Calibri"/>
                <w:color w:val="000000"/>
              </w:rPr>
            </w:pPr>
            <w:r>
              <w:rPr>
                <w:rFonts w:ascii="Calibri" w:hAnsi="Calibri"/>
                <w:color w:val="000000"/>
              </w:rPr>
              <w:t>0,0534</w:t>
            </w:r>
          </w:p>
        </w:tc>
      </w:tr>
      <w:tr w:rsidR="007C29A0" w:rsidRPr="00BE7A9D" w:rsidTr="003C0AF1">
        <w:trPr>
          <w:trHeight w:val="570"/>
          <w:jc w:val="center"/>
        </w:trPr>
        <w:tc>
          <w:tcPr>
            <w:tcW w:w="3370"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C29A0" w:rsidRPr="00BE7A9D" w:rsidRDefault="007C29A0" w:rsidP="00B44AC5">
            <w:pPr>
              <w:spacing w:line="240" w:lineRule="auto"/>
              <w:jc w:val="left"/>
              <w:rPr>
                <w:b/>
                <w:bCs/>
                <w:lang w:eastAsia="sk-SK"/>
              </w:rPr>
            </w:pPr>
            <w:r w:rsidRPr="00BE7A9D">
              <w:rPr>
                <w:b/>
                <w:bCs/>
                <w:lang w:eastAsia="sk-SK"/>
              </w:rPr>
              <w:t xml:space="preserve">8  </w:t>
            </w:r>
            <w:r w:rsidRPr="00BE7A9D">
              <w:rPr>
                <w:b/>
                <w:bCs/>
                <w:u w:val="single"/>
                <w:lang w:eastAsia="sk-SK"/>
              </w:rPr>
              <w:t>pasivita</w:t>
            </w:r>
            <w:r w:rsidRPr="00BE7A9D">
              <w:rPr>
                <w:b/>
                <w:bCs/>
                <w:lang w:eastAsia="sk-SK"/>
              </w:rPr>
              <w:t xml:space="preserve">  / aktivita</w:t>
            </w:r>
          </w:p>
        </w:tc>
        <w:tc>
          <w:tcPr>
            <w:tcW w:w="582" w:type="dxa"/>
            <w:tcBorders>
              <w:top w:val="nil"/>
              <w:left w:val="single" w:sz="18" w:space="0" w:color="auto"/>
              <w:bottom w:val="single" w:sz="4" w:space="0" w:color="auto"/>
              <w:right w:val="single" w:sz="4" w:space="0" w:color="auto"/>
            </w:tcBorders>
            <w:shd w:val="clear" w:color="auto" w:fill="auto"/>
            <w:noWrap/>
            <w:vAlign w:val="center"/>
            <w:hideMark/>
          </w:tcPr>
          <w:p w:rsidR="007C29A0" w:rsidRPr="00BE7A9D" w:rsidRDefault="007C29A0" w:rsidP="00B44AC5">
            <w:pPr>
              <w:spacing w:line="240" w:lineRule="auto"/>
              <w:jc w:val="left"/>
              <w:rPr>
                <w:lang w:eastAsia="sk-SK"/>
              </w:rPr>
            </w:pPr>
            <w:r w:rsidRPr="00BE7A9D">
              <w:rPr>
                <w:lang w:eastAsia="sk-SK"/>
              </w:rPr>
              <w:t> </w:t>
            </w:r>
          </w:p>
        </w:tc>
        <w:tc>
          <w:tcPr>
            <w:tcW w:w="1085" w:type="dxa"/>
            <w:tcBorders>
              <w:top w:val="nil"/>
              <w:left w:val="nil"/>
              <w:bottom w:val="single" w:sz="4" w:space="0" w:color="auto"/>
              <w:right w:val="single" w:sz="4" w:space="0" w:color="auto"/>
            </w:tcBorders>
            <w:shd w:val="clear" w:color="auto" w:fill="auto"/>
            <w:noWrap/>
            <w:vAlign w:val="bottom"/>
            <w:hideMark/>
          </w:tcPr>
          <w:p w:rsidR="007C29A0" w:rsidRPr="007226C4" w:rsidRDefault="007C29A0" w:rsidP="00B44AC5">
            <w:pPr>
              <w:jc w:val="right"/>
              <w:rPr>
                <w:rFonts w:ascii="Calibri" w:hAnsi="Calibri"/>
                <w:color w:val="000000"/>
              </w:rPr>
            </w:pPr>
            <w:r>
              <w:rPr>
                <w:rFonts w:ascii="Calibri" w:hAnsi="Calibri"/>
                <w:color w:val="000000"/>
              </w:rPr>
              <w:t>0,2986</w:t>
            </w:r>
          </w:p>
        </w:tc>
      </w:tr>
      <w:tr w:rsidR="007C29A0" w:rsidRPr="00BE7A9D" w:rsidTr="003C0AF1">
        <w:trPr>
          <w:trHeight w:val="585"/>
          <w:jc w:val="center"/>
        </w:trPr>
        <w:tc>
          <w:tcPr>
            <w:tcW w:w="3370"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7C29A0" w:rsidRPr="00BE7A9D" w:rsidRDefault="007C29A0" w:rsidP="00B44AC5">
            <w:pPr>
              <w:spacing w:line="240" w:lineRule="auto"/>
              <w:jc w:val="left"/>
              <w:rPr>
                <w:b/>
                <w:bCs/>
                <w:lang w:eastAsia="sk-SK"/>
              </w:rPr>
            </w:pPr>
            <w:r w:rsidRPr="00BE7A9D">
              <w:rPr>
                <w:b/>
                <w:bCs/>
                <w:lang w:eastAsia="sk-SK"/>
              </w:rPr>
              <w:t xml:space="preserve">9  </w:t>
            </w:r>
            <w:r w:rsidRPr="00BE7A9D">
              <w:rPr>
                <w:b/>
                <w:bCs/>
                <w:u w:val="single"/>
                <w:lang w:eastAsia="sk-SK"/>
              </w:rPr>
              <w:t>odm. nefinančná</w:t>
            </w:r>
            <w:r w:rsidRPr="00BE7A9D">
              <w:rPr>
                <w:b/>
                <w:bCs/>
                <w:lang w:eastAsia="sk-SK"/>
              </w:rPr>
              <w:t xml:space="preserve"> / finančná</w:t>
            </w:r>
          </w:p>
        </w:tc>
        <w:tc>
          <w:tcPr>
            <w:tcW w:w="582" w:type="dxa"/>
            <w:tcBorders>
              <w:top w:val="nil"/>
              <w:left w:val="single" w:sz="18" w:space="0" w:color="auto"/>
              <w:bottom w:val="single" w:sz="4" w:space="0" w:color="auto"/>
              <w:right w:val="single" w:sz="4" w:space="0" w:color="auto"/>
            </w:tcBorders>
            <w:shd w:val="clear" w:color="auto" w:fill="auto"/>
            <w:noWrap/>
            <w:vAlign w:val="center"/>
            <w:hideMark/>
          </w:tcPr>
          <w:p w:rsidR="007C29A0" w:rsidRPr="00BE7A9D" w:rsidRDefault="007C29A0" w:rsidP="00B44AC5">
            <w:pPr>
              <w:spacing w:line="240" w:lineRule="auto"/>
              <w:jc w:val="left"/>
              <w:rPr>
                <w:lang w:eastAsia="sk-SK"/>
              </w:rPr>
            </w:pPr>
            <w:r w:rsidRPr="00BE7A9D">
              <w:rPr>
                <w:lang w:eastAsia="sk-SK"/>
              </w:rPr>
              <w:t> </w:t>
            </w:r>
          </w:p>
        </w:tc>
        <w:tc>
          <w:tcPr>
            <w:tcW w:w="1085" w:type="dxa"/>
            <w:tcBorders>
              <w:top w:val="nil"/>
              <w:left w:val="nil"/>
              <w:bottom w:val="single" w:sz="4" w:space="0" w:color="auto"/>
              <w:right w:val="single" w:sz="4" w:space="0" w:color="auto"/>
            </w:tcBorders>
            <w:shd w:val="clear" w:color="auto" w:fill="auto"/>
            <w:noWrap/>
            <w:vAlign w:val="bottom"/>
            <w:hideMark/>
          </w:tcPr>
          <w:p w:rsidR="007C29A0" w:rsidRPr="007226C4" w:rsidRDefault="007C29A0" w:rsidP="00B44AC5">
            <w:pPr>
              <w:jc w:val="right"/>
              <w:rPr>
                <w:rFonts w:ascii="Calibri" w:hAnsi="Calibri"/>
                <w:color w:val="000000"/>
              </w:rPr>
            </w:pPr>
            <w:r>
              <w:rPr>
                <w:rFonts w:ascii="Calibri" w:hAnsi="Calibri"/>
                <w:color w:val="000000"/>
              </w:rPr>
              <w:t>0,291421</w:t>
            </w:r>
          </w:p>
        </w:tc>
      </w:tr>
    </w:tbl>
    <w:p w:rsidR="0088056B" w:rsidRPr="0088056B" w:rsidRDefault="007C29A0" w:rsidP="0088056B">
      <w:pPr>
        <w:rPr>
          <w:i/>
        </w:rPr>
      </w:pPr>
      <w:r w:rsidRPr="0088056B">
        <w:rPr>
          <w:i/>
        </w:rPr>
        <w:t>Tab.</w:t>
      </w:r>
      <w:r w:rsidR="00F91425">
        <w:rPr>
          <w:i/>
        </w:rPr>
        <w:t>40</w:t>
      </w:r>
      <w:r w:rsidRPr="0088056B">
        <w:rPr>
          <w:i/>
        </w:rPr>
        <w:t>: Výška hodnoty P v dimenziách MP-z (výška rozdielu rozptylov žien a mužov – RZ+NZ)</w:t>
      </w:r>
      <w:r w:rsidR="00A32D92" w:rsidRPr="0088056B">
        <w:rPr>
          <w:i/>
        </w:rPr>
        <w:tab/>
      </w:r>
    </w:p>
    <w:p w:rsidR="00A32D92" w:rsidRDefault="00A32D92" w:rsidP="00A32D92">
      <w:r>
        <w:tab/>
        <w:t xml:space="preserve">Na základe uvedeného je patrné, že hodnota P&lt;0,05 platí len pre </w:t>
      </w:r>
      <w:r w:rsidR="00EE651B">
        <w:t>6</w:t>
      </w:r>
      <w:r>
        <w:t>. dimenziu MP-z</w:t>
      </w:r>
      <w:r w:rsidR="00EE651B">
        <w:t xml:space="preserve"> u RZ</w:t>
      </w:r>
      <w:r>
        <w:t>. Jedine tu teda existuje signifikantný rozdiel medzi rozptylmi sledovaných súborov</w:t>
      </w:r>
      <w:r w:rsidR="00EE651B">
        <w:t xml:space="preserve"> mužov a žien u</w:t>
      </w:r>
      <w:r>
        <w:t xml:space="preserve"> RZ a na výpočet rozdielov priemerov tejto dimenzie teda volím Studentov t-test s nerovnosťou rozptylov.</w:t>
      </w:r>
    </w:p>
    <w:p w:rsidR="00A32D92" w:rsidRPr="00F16D05" w:rsidRDefault="00A32D92" w:rsidP="00A32D92">
      <w:r>
        <w:tab/>
        <w:t>U ostatných dimenzií</w:t>
      </w:r>
      <w:r w:rsidR="007C29A0">
        <w:t xml:space="preserve"> RZ,</w:t>
      </w:r>
      <w:r w:rsidR="00EE651B">
        <w:t xml:space="preserve"> NZ</w:t>
      </w:r>
      <w:r>
        <w:t xml:space="preserve"> </w:t>
      </w:r>
      <w:r w:rsidR="007C29A0">
        <w:t xml:space="preserve">aj celého súboru </w:t>
      </w:r>
      <w:r>
        <w:t>je výsledná hodnota P&gt;0,05 a teda neexistuje signifikantný rozdiel medzi rozptylmi súborov</w:t>
      </w:r>
      <w:r w:rsidR="00EE651B">
        <w:t xml:space="preserve"> žien a mužov</w:t>
      </w:r>
      <w:r>
        <w:t xml:space="preserve"> </w:t>
      </w:r>
      <w:r w:rsidR="00EE651B">
        <w:t>RZ</w:t>
      </w:r>
      <w:r>
        <w:t xml:space="preserve"> a NZ. Na výpočet rozdielov priemerov týchto dimenzií volím Studentov t-test s rovnosťou rozptylov.</w:t>
      </w:r>
    </w:p>
    <w:p w:rsidR="00C10EAE" w:rsidRPr="00C10EAE" w:rsidRDefault="00C10EAE" w:rsidP="00C10EAE">
      <w:pPr>
        <w:rPr>
          <w:b/>
        </w:rPr>
      </w:pPr>
      <w:r w:rsidRPr="00C10EAE">
        <w:rPr>
          <w:b/>
        </w:rPr>
        <w:t>RJSB</w:t>
      </w:r>
    </w:p>
    <w:p w:rsidR="00C10EAE" w:rsidRDefault="00C10EAE" w:rsidP="00C10EAE">
      <w:pPr>
        <w:spacing w:line="240" w:lineRule="auto"/>
        <w:jc w:val="center"/>
        <w:rPr>
          <w:b/>
          <w:bCs/>
          <w:lang w:eastAsia="sk-SK"/>
        </w:rPr>
        <w:sectPr w:rsidR="00C10EAE" w:rsidSect="00EF36BF">
          <w:type w:val="continuous"/>
          <w:pgSz w:w="11906" w:h="16838"/>
          <w:pgMar w:top="1417" w:right="1417" w:bottom="1417" w:left="1417" w:header="708" w:footer="708" w:gutter="0"/>
          <w:cols w:space="708"/>
          <w:docGrid w:linePitch="360"/>
        </w:sectPr>
      </w:pPr>
    </w:p>
    <w:tbl>
      <w:tblPr>
        <w:tblW w:w="4037" w:type="dxa"/>
        <w:jc w:val="center"/>
        <w:tblCellMar>
          <w:left w:w="70" w:type="dxa"/>
          <w:right w:w="70" w:type="dxa"/>
        </w:tblCellMar>
        <w:tblLook w:val="04A0"/>
      </w:tblPr>
      <w:tblGrid>
        <w:gridCol w:w="1660"/>
        <w:gridCol w:w="1121"/>
        <w:gridCol w:w="1256"/>
      </w:tblGrid>
      <w:tr w:rsidR="00C10EAE" w:rsidRPr="004A7A10" w:rsidTr="00B44AC5">
        <w:trPr>
          <w:trHeight w:val="300"/>
          <w:jc w:val="center"/>
        </w:trPr>
        <w:tc>
          <w:tcPr>
            <w:tcW w:w="4037"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10EAE" w:rsidRPr="004A7A10" w:rsidRDefault="00C10EAE" w:rsidP="00C10EAE">
            <w:pPr>
              <w:spacing w:line="240" w:lineRule="auto"/>
              <w:jc w:val="center"/>
              <w:rPr>
                <w:b/>
                <w:bCs/>
                <w:lang w:eastAsia="sk-SK"/>
              </w:rPr>
            </w:pPr>
            <w:r>
              <w:rPr>
                <w:b/>
                <w:bCs/>
                <w:lang w:eastAsia="sk-SK"/>
              </w:rPr>
              <w:t>F-test</w:t>
            </w:r>
            <w:r w:rsidRPr="004A7A10">
              <w:rPr>
                <w:b/>
                <w:bCs/>
                <w:lang w:eastAsia="sk-SK"/>
              </w:rPr>
              <w:t xml:space="preserve"> RJSB   (</w:t>
            </w:r>
            <w:r>
              <w:rPr>
                <w:b/>
                <w:bCs/>
                <w:lang w:eastAsia="sk-SK"/>
              </w:rPr>
              <w:t xml:space="preserve">ženy a muži </w:t>
            </w:r>
            <w:r w:rsidRPr="004A7A10">
              <w:rPr>
                <w:b/>
                <w:bCs/>
                <w:lang w:eastAsia="sk-SK"/>
              </w:rPr>
              <w:t>RZ)</w:t>
            </w:r>
          </w:p>
        </w:tc>
      </w:tr>
      <w:tr w:rsidR="00C10EAE" w:rsidRPr="004A7A10" w:rsidTr="00B44AC5">
        <w:trPr>
          <w:trHeight w:val="387"/>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C10EAE" w:rsidRPr="004A7A10" w:rsidRDefault="00C10EAE" w:rsidP="00B44AC5">
            <w:pPr>
              <w:rPr>
                <w:lang w:eastAsia="sk-SK"/>
              </w:rPr>
            </w:pPr>
            <w:r w:rsidRPr="004A7A10">
              <w:rPr>
                <w:lang w:eastAsia="sk-SK"/>
              </w:rPr>
              <w:t>Hodnota P =&gt;</w:t>
            </w:r>
          </w:p>
        </w:tc>
        <w:tc>
          <w:tcPr>
            <w:tcW w:w="11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AE" w:rsidRPr="004A7A10" w:rsidRDefault="00C10EAE" w:rsidP="00B44AC5">
            <w:pPr>
              <w:jc w:val="center"/>
              <w:rPr>
                <w:b/>
                <w:bCs/>
                <w:lang w:eastAsia="sk-SK"/>
              </w:rPr>
            </w:pPr>
            <w:r w:rsidRPr="004A7A10">
              <w:rPr>
                <w:b/>
                <w:bCs/>
                <w:lang w:eastAsia="sk-SK"/>
              </w:rPr>
              <w:t>P&lt;0,05</w:t>
            </w:r>
          </w:p>
        </w:tc>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AE" w:rsidRPr="004A7A10" w:rsidRDefault="00C10EAE" w:rsidP="00B44AC5">
            <w:pPr>
              <w:jc w:val="center"/>
              <w:rPr>
                <w:b/>
                <w:bCs/>
                <w:lang w:eastAsia="sk-SK"/>
              </w:rPr>
            </w:pPr>
            <w:r w:rsidRPr="004A7A10">
              <w:rPr>
                <w:b/>
                <w:bCs/>
                <w:lang w:eastAsia="sk-SK"/>
              </w:rPr>
              <w:t>P&gt;0,05</w:t>
            </w:r>
          </w:p>
        </w:tc>
      </w:tr>
      <w:tr w:rsidR="00C10EAE" w:rsidRPr="004A7A10" w:rsidTr="00B44AC5">
        <w:trPr>
          <w:trHeight w:val="387"/>
          <w:jc w:val="center"/>
        </w:trPr>
        <w:tc>
          <w:tcPr>
            <w:tcW w:w="1660" w:type="dxa"/>
            <w:vMerge/>
            <w:tcBorders>
              <w:top w:val="nil"/>
              <w:left w:val="single" w:sz="4" w:space="0" w:color="auto"/>
              <w:bottom w:val="single" w:sz="4" w:space="0" w:color="auto"/>
              <w:right w:val="single" w:sz="4" w:space="0" w:color="auto"/>
            </w:tcBorders>
            <w:vAlign w:val="center"/>
            <w:hideMark/>
          </w:tcPr>
          <w:p w:rsidR="00C10EAE" w:rsidRPr="004A7A10" w:rsidRDefault="00C10EAE" w:rsidP="00B44AC5">
            <w:pPr>
              <w:rPr>
                <w:lang w:eastAsia="sk-SK"/>
              </w:rPr>
            </w:pPr>
          </w:p>
        </w:tc>
        <w:tc>
          <w:tcPr>
            <w:tcW w:w="1121" w:type="dxa"/>
            <w:vMerge/>
            <w:tcBorders>
              <w:top w:val="nil"/>
              <w:left w:val="single" w:sz="4" w:space="0" w:color="auto"/>
              <w:bottom w:val="single" w:sz="4" w:space="0" w:color="auto"/>
              <w:right w:val="single" w:sz="4" w:space="0" w:color="auto"/>
            </w:tcBorders>
            <w:vAlign w:val="center"/>
            <w:hideMark/>
          </w:tcPr>
          <w:p w:rsidR="00C10EAE" w:rsidRPr="004A7A10" w:rsidRDefault="00C10EAE" w:rsidP="00B44AC5">
            <w:pPr>
              <w:rPr>
                <w:b/>
                <w:bCs/>
                <w:lang w:eastAsia="sk-SK"/>
              </w:rPr>
            </w:pPr>
          </w:p>
        </w:tc>
        <w:tc>
          <w:tcPr>
            <w:tcW w:w="1256" w:type="dxa"/>
            <w:vMerge/>
            <w:tcBorders>
              <w:top w:val="nil"/>
              <w:left w:val="single" w:sz="4" w:space="0" w:color="auto"/>
              <w:bottom w:val="single" w:sz="4" w:space="0" w:color="auto"/>
              <w:right w:val="single" w:sz="4" w:space="0" w:color="auto"/>
            </w:tcBorders>
            <w:vAlign w:val="center"/>
            <w:hideMark/>
          </w:tcPr>
          <w:p w:rsidR="00C10EAE" w:rsidRPr="004A7A10" w:rsidRDefault="00C10EAE" w:rsidP="00B44AC5">
            <w:pPr>
              <w:rPr>
                <w:b/>
                <w:bCs/>
                <w:lang w:eastAsia="sk-SK"/>
              </w:rPr>
            </w:pPr>
          </w:p>
        </w:tc>
      </w:tr>
      <w:tr w:rsidR="00C10EAE" w:rsidRPr="004A7A10" w:rsidTr="00B44AC5">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C10EAE" w:rsidRPr="004A7A10" w:rsidRDefault="00C10EAE" w:rsidP="00B44AC5">
            <w:pPr>
              <w:jc w:val="center"/>
              <w:rPr>
                <w:b/>
                <w:bCs/>
                <w:lang w:eastAsia="sk-SK"/>
              </w:rPr>
            </w:pPr>
            <w:r w:rsidRPr="004A7A10">
              <w:rPr>
                <w:b/>
                <w:bCs/>
                <w:lang w:eastAsia="sk-SK"/>
              </w:rPr>
              <w:t>RJSB</w:t>
            </w:r>
          </w:p>
        </w:tc>
        <w:tc>
          <w:tcPr>
            <w:tcW w:w="1121" w:type="dxa"/>
            <w:tcBorders>
              <w:top w:val="nil"/>
              <w:left w:val="nil"/>
              <w:bottom w:val="single" w:sz="4" w:space="0" w:color="auto"/>
              <w:right w:val="single" w:sz="4" w:space="0" w:color="auto"/>
            </w:tcBorders>
            <w:shd w:val="clear" w:color="auto" w:fill="auto"/>
            <w:noWrap/>
            <w:vAlign w:val="bottom"/>
            <w:hideMark/>
          </w:tcPr>
          <w:p w:rsidR="00C10EAE" w:rsidRDefault="00C10EAE" w:rsidP="00B44AC5">
            <w:r>
              <w:t> </w:t>
            </w:r>
            <w:r w:rsidR="000D4C9E">
              <w:rPr>
                <w:rFonts w:ascii="Calibri" w:hAnsi="Calibri"/>
                <w:color w:val="000000"/>
              </w:rPr>
              <w:t>0,009212</w:t>
            </w:r>
          </w:p>
        </w:tc>
        <w:tc>
          <w:tcPr>
            <w:tcW w:w="1256" w:type="dxa"/>
            <w:tcBorders>
              <w:top w:val="nil"/>
              <w:left w:val="nil"/>
              <w:bottom w:val="single" w:sz="4" w:space="0" w:color="auto"/>
              <w:right w:val="single" w:sz="4" w:space="0" w:color="auto"/>
            </w:tcBorders>
            <w:shd w:val="clear" w:color="auto" w:fill="auto"/>
            <w:noWrap/>
            <w:vAlign w:val="bottom"/>
            <w:hideMark/>
          </w:tcPr>
          <w:p w:rsidR="00C10EAE" w:rsidRPr="000D4C9E" w:rsidRDefault="00C10EAE" w:rsidP="00B44AC5">
            <w:pPr>
              <w:rPr>
                <w:rFonts w:ascii="Calibri" w:hAnsi="Calibri"/>
                <w:color w:val="000000"/>
              </w:rPr>
            </w:pPr>
          </w:p>
        </w:tc>
      </w:tr>
    </w:tbl>
    <w:p w:rsidR="00C10EAE" w:rsidRDefault="00C10EAE" w:rsidP="00A32D92"/>
    <w:tbl>
      <w:tblPr>
        <w:tblW w:w="4037" w:type="dxa"/>
        <w:jc w:val="center"/>
        <w:tblCellMar>
          <w:left w:w="70" w:type="dxa"/>
          <w:right w:w="70" w:type="dxa"/>
        </w:tblCellMar>
        <w:tblLook w:val="04A0"/>
      </w:tblPr>
      <w:tblGrid>
        <w:gridCol w:w="1660"/>
        <w:gridCol w:w="1121"/>
        <w:gridCol w:w="1256"/>
      </w:tblGrid>
      <w:tr w:rsidR="00C10EAE" w:rsidRPr="004A7A10" w:rsidTr="00B44AC5">
        <w:trPr>
          <w:trHeight w:val="300"/>
          <w:jc w:val="center"/>
        </w:trPr>
        <w:tc>
          <w:tcPr>
            <w:tcW w:w="4037"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10EAE" w:rsidRPr="004A7A10" w:rsidRDefault="00C10EAE" w:rsidP="00C10EAE">
            <w:pPr>
              <w:spacing w:line="240" w:lineRule="auto"/>
              <w:jc w:val="center"/>
              <w:rPr>
                <w:b/>
                <w:bCs/>
                <w:lang w:eastAsia="sk-SK"/>
              </w:rPr>
            </w:pPr>
            <w:r>
              <w:rPr>
                <w:b/>
                <w:bCs/>
                <w:lang w:eastAsia="sk-SK"/>
              </w:rPr>
              <w:t>F-test</w:t>
            </w:r>
            <w:r w:rsidRPr="004A7A10">
              <w:rPr>
                <w:b/>
                <w:bCs/>
                <w:lang w:eastAsia="sk-SK"/>
              </w:rPr>
              <w:t xml:space="preserve"> RJSB   (</w:t>
            </w:r>
            <w:r>
              <w:rPr>
                <w:b/>
                <w:bCs/>
                <w:lang w:eastAsia="sk-SK"/>
              </w:rPr>
              <w:t>ženy a muži N</w:t>
            </w:r>
            <w:r w:rsidRPr="004A7A10">
              <w:rPr>
                <w:b/>
                <w:bCs/>
                <w:lang w:eastAsia="sk-SK"/>
              </w:rPr>
              <w:t>Z)</w:t>
            </w:r>
          </w:p>
        </w:tc>
      </w:tr>
      <w:tr w:rsidR="00C10EAE" w:rsidRPr="004A7A10" w:rsidTr="00B44AC5">
        <w:trPr>
          <w:trHeight w:val="387"/>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C10EAE" w:rsidRPr="004A7A10" w:rsidRDefault="00C10EAE" w:rsidP="00B44AC5">
            <w:pPr>
              <w:rPr>
                <w:lang w:eastAsia="sk-SK"/>
              </w:rPr>
            </w:pPr>
            <w:r w:rsidRPr="004A7A10">
              <w:rPr>
                <w:lang w:eastAsia="sk-SK"/>
              </w:rPr>
              <w:t>Hodnota P =&gt;</w:t>
            </w:r>
          </w:p>
        </w:tc>
        <w:tc>
          <w:tcPr>
            <w:tcW w:w="11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AE" w:rsidRPr="004A7A10" w:rsidRDefault="00C10EAE" w:rsidP="00B44AC5">
            <w:pPr>
              <w:jc w:val="center"/>
              <w:rPr>
                <w:b/>
                <w:bCs/>
                <w:lang w:eastAsia="sk-SK"/>
              </w:rPr>
            </w:pPr>
            <w:r w:rsidRPr="004A7A10">
              <w:rPr>
                <w:b/>
                <w:bCs/>
                <w:lang w:eastAsia="sk-SK"/>
              </w:rPr>
              <w:t>P&lt;0,05</w:t>
            </w:r>
          </w:p>
        </w:tc>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AE" w:rsidRPr="004A7A10" w:rsidRDefault="00C10EAE" w:rsidP="00B44AC5">
            <w:pPr>
              <w:jc w:val="center"/>
              <w:rPr>
                <w:b/>
                <w:bCs/>
                <w:lang w:eastAsia="sk-SK"/>
              </w:rPr>
            </w:pPr>
            <w:r w:rsidRPr="004A7A10">
              <w:rPr>
                <w:b/>
                <w:bCs/>
                <w:lang w:eastAsia="sk-SK"/>
              </w:rPr>
              <w:t>P&gt;0,05</w:t>
            </w:r>
          </w:p>
        </w:tc>
      </w:tr>
      <w:tr w:rsidR="00C10EAE" w:rsidRPr="004A7A10" w:rsidTr="00B44AC5">
        <w:trPr>
          <w:trHeight w:val="387"/>
          <w:jc w:val="center"/>
        </w:trPr>
        <w:tc>
          <w:tcPr>
            <w:tcW w:w="1660" w:type="dxa"/>
            <w:vMerge/>
            <w:tcBorders>
              <w:top w:val="nil"/>
              <w:left w:val="single" w:sz="4" w:space="0" w:color="auto"/>
              <w:bottom w:val="single" w:sz="4" w:space="0" w:color="auto"/>
              <w:right w:val="single" w:sz="4" w:space="0" w:color="auto"/>
            </w:tcBorders>
            <w:vAlign w:val="center"/>
            <w:hideMark/>
          </w:tcPr>
          <w:p w:rsidR="00C10EAE" w:rsidRPr="004A7A10" w:rsidRDefault="00C10EAE" w:rsidP="00B44AC5">
            <w:pPr>
              <w:rPr>
                <w:lang w:eastAsia="sk-SK"/>
              </w:rPr>
            </w:pPr>
          </w:p>
        </w:tc>
        <w:tc>
          <w:tcPr>
            <w:tcW w:w="1121" w:type="dxa"/>
            <w:vMerge/>
            <w:tcBorders>
              <w:top w:val="nil"/>
              <w:left w:val="single" w:sz="4" w:space="0" w:color="auto"/>
              <w:bottom w:val="single" w:sz="4" w:space="0" w:color="auto"/>
              <w:right w:val="single" w:sz="4" w:space="0" w:color="auto"/>
            </w:tcBorders>
            <w:vAlign w:val="center"/>
            <w:hideMark/>
          </w:tcPr>
          <w:p w:rsidR="00C10EAE" w:rsidRPr="004A7A10" w:rsidRDefault="00C10EAE" w:rsidP="00B44AC5">
            <w:pPr>
              <w:rPr>
                <w:b/>
                <w:bCs/>
                <w:lang w:eastAsia="sk-SK"/>
              </w:rPr>
            </w:pPr>
          </w:p>
        </w:tc>
        <w:tc>
          <w:tcPr>
            <w:tcW w:w="1256" w:type="dxa"/>
            <w:vMerge/>
            <w:tcBorders>
              <w:top w:val="nil"/>
              <w:left w:val="single" w:sz="4" w:space="0" w:color="auto"/>
              <w:bottom w:val="single" w:sz="4" w:space="0" w:color="auto"/>
              <w:right w:val="single" w:sz="4" w:space="0" w:color="auto"/>
            </w:tcBorders>
            <w:vAlign w:val="center"/>
            <w:hideMark/>
          </w:tcPr>
          <w:p w:rsidR="00C10EAE" w:rsidRPr="004A7A10" w:rsidRDefault="00C10EAE" w:rsidP="00B44AC5">
            <w:pPr>
              <w:rPr>
                <w:b/>
                <w:bCs/>
                <w:lang w:eastAsia="sk-SK"/>
              </w:rPr>
            </w:pPr>
          </w:p>
        </w:tc>
      </w:tr>
      <w:tr w:rsidR="00C10EAE" w:rsidRPr="004A7A10" w:rsidTr="00B44AC5">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C10EAE" w:rsidRPr="004A7A10" w:rsidRDefault="00C10EAE" w:rsidP="00B44AC5">
            <w:pPr>
              <w:jc w:val="center"/>
              <w:rPr>
                <w:b/>
                <w:bCs/>
                <w:lang w:eastAsia="sk-SK"/>
              </w:rPr>
            </w:pPr>
            <w:r w:rsidRPr="004A7A10">
              <w:rPr>
                <w:b/>
                <w:bCs/>
                <w:lang w:eastAsia="sk-SK"/>
              </w:rPr>
              <w:t>RJSB</w:t>
            </w:r>
          </w:p>
        </w:tc>
        <w:tc>
          <w:tcPr>
            <w:tcW w:w="1121" w:type="dxa"/>
            <w:tcBorders>
              <w:top w:val="nil"/>
              <w:left w:val="nil"/>
              <w:bottom w:val="single" w:sz="4" w:space="0" w:color="auto"/>
              <w:right w:val="single" w:sz="4" w:space="0" w:color="auto"/>
            </w:tcBorders>
            <w:shd w:val="clear" w:color="auto" w:fill="auto"/>
            <w:noWrap/>
            <w:vAlign w:val="bottom"/>
            <w:hideMark/>
          </w:tcPr>
          <w:p w:rsidR="00C10EAE" w:rsidRPr="000D4C9E" w:rsidRDefault="00C10EAE" w:rsidP="000D4C9E">
            <w:pPr>
              <w:rPr>
                <w:rFonts w:ascii="Calibri" w:hAnsi="Calibri"/>
                <w:color w:val="000000"/>
              </w:rPr>
            </w:pPr>
            <w:r>
              <w:t> </w:t>
            </w:r>
            <w:r w:rsidR="000D4C9E">
              <w:rPr>
                <w:rFonts w:ascii="Calibri" w:hAnsi="Calibri"/>
                <w:color w:val="000000"/>
              </w:rPr>
              <w:t>0,013354</w:t>
            </w:r>
          </w:p>
        </w:tc>
        <w:tc>
          <w:tcPr>
            <w:tcW w:w="1256" w:type="dxa"/>
            <w:tcBorders>
              <w:top w:val="nil"/>
              <w:left w:val="nil"/>
              <w:bottom w:val="single" w:sz="4" w:space="0" w:color="auto"/>
              <w:right w:val="single" w:sz="4" w:space="0" w:color="auto"/>
            </w:tcBorders>
            <w:shd w:val="clear" w:color="auto" w:fill="auto"/>
            <w:noWrap/>
            <w:vAlign w:val="bottom"/>
            <w:hideMark/>
          </w:tcPr>
          <w:p w:rsidR="00C10EAE" w:rsidRDefault="00C10EAE" w:rsidP="000D4C9E"/>
        </w:tc>
      </w:tr>
    </w:tbl>
    <w:p w:rsidR="00C10EAE" w:rsidRDefault="00C10EAE" w:rsidP="00C10EAE"/>
    <w:p w:rsidR="00C10EAE" w:rsidRDefault="00C10EAE" w:rsidP="00A32D92">
      <w:pPr>
        <w:sectPr w:rsidR="00C10EAE" w:rsidSect="00C10EAE">
          <w:type w:val="continuous"/>
          <w:pgSz w:w="11906" w:h="16838"/>
          <w:pgMar w:top="1417" w:right="1417" w:bottom="1417" w:left="1417" w:header="708" w:footer="708" w:gutter="0"/>
          <w:cols w:num="2" w:space="708"/>
          <w:docGrid w:linePitch="360"/>
        </w:sectPr>
      </w:pPr>
    </w:p>
    <w:p w:rsidR="00C10EAE" w:rsidRPr="0088056B" w:rsidRDefault="00C10EAE" w:rsidP="00F91425">
      <w:pPr>
        <w:ind w:left="709" w:hanging="709"/>
        <w:rPr>
          <w:i/>
        </w:rPr>
      </w:pPr>
      <w:r w:rsidRPr="0088056B">
        <w:rPr>
          <w:i/>
        </w:rPr>
        <w:t>Tab.</w:t>
      </w:r>
      <w:r w:rsidR="00F91425">
        <w:rPr>
          <w:i/>
        </w:rPr>
        <w:t>41</w:t>
      </w:r>
      <w:r w:rsidRPr="0088056B">
        <w:rPr>
          <w:i/>
        </w:rPr>
        <w:t>: Výška hodnoty P v F-teste podľa dotazníku RJSB (výška rozdielu rozptylov žien a mužov - RZ)</w:t>
      </w:r>
    </w:p>
    <w:p w:rsidR="00C10EAE" w:rsidRDefault="00C10EAE" w:rsidP="00F91425">
      <w:pPr>
        <w:ind w:left="709" w:hanging="709"/>
        <w:rPr>
          <w:i/>
        </w:rPr>
      </w:pPr>
      <w:r w:rsidRPr="0088056B">
        <w:rPr>
          <w:i/>
        </w:rPr>
        <w:t>Tab.</w:t>
      </w:r>
      <w:r w:rsidR="00F91425">
        <w:rPr>
          <w:i/>
        </w:rPr>
        <w:t>42</w:t>
      </w:r>
      <w:r w:rsidRPr="0088056B">
        <w:rPr>
          <w:i/>
        </w:rPr>
        <w:t>: Výška hodnoty P v F-teste podľa dotazníku RJSB (výška rozdielu rozptylov žien a mužov - NZ)</w:t>
      </w:r>
    </w:p>
    <w:p w:rsidR="003C0AF1" w:rsidRPr="0088056B" w:rsidRDefault="003C0AF1" w:rsidP="00F91425">
      <w:pPr>
        <w:ind w:left="709" w:hanging="709"/>
        <w:rPr>
          <w:i/>
        </w:rPr>
      </w:pPr>
    </w:p>
    <w:tbl>
      <w:tblPr>
        <w:tblW w:w="4037" w:type="dxa"/>
        <w:jc w:val="center"/>
        <w:tblCellMar>
          <w:left w:w="70" w:type="dxa"/>
          <w:right w:w="70" w:type="dxa"/>
        </w:tblCellMar>
        <w:tblLook w:val="04A0"/>
      </w:tblPr>
      <w:tblGrid>
        <w:gridCol w:w="1660"/>
        <w:gridCol w:w="1121"/>
        <w:gridCol w:w="1256"/>
      </w:tblGrid>
      <w:tr w:rsidR="00C10EAE" w:rsidRPr="004A7A10" w:rsidTr="00B44AC5">
        <w:trPr>
          <w:trHeight w:val="300"/>
          <w:jc w:val="center"/>
        </w:trPr>
        <w:tc>
          <w:tcPr>
            <w:tcW w:w="4037"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10EAE" w:rsidRPr="004A7A10" w:rsidRDefault="00C10EAE" w:rsidP="00B44AC5">
            <w:pPr>
              <w:spacing w:line="240" w:lineRule="auto"/>
              <w:jc w:val="center"/>
              <w:rPr>
                <w:b/>
                <w:bCs/>
                <w:lang w:eastAsia="sk-SK"/>
              </w:rPr>
            </w:pPr>
            <w:r>
              <w:rPr>
                <w:b/>
                <w:bCs/>
                <w:lang w:eastAsia="sk-SK"/>
              </w:rPr>
              <w:t>F-test</w:t>
            </w:r>
            <w:r w:rsidRPr="004A7A10">
              <w:rPr>
                <w:b/>
                <w:bCs/>
                <w:lang w:eastAsia="sk-SK"/>
              </w:rPr>
              <w:t xml:space="preserve"> RJSB   (</w:t>
            </w:r>
            <w:r>
              <w:rPr>
                <w:b/>
                <w:bCs/>
                <w:lang w:eastAsia="sk-SK"/>
              </w:rPr>
              <w:t>ženy a muži RZ+N</w:t>
            </w:r>
            <w:r w:rsidRPr="004A7A10">
              <w:rPr>
                <w:b/>
                <w:bCs/>
                <w:lang w:eastAsia="sk-SK"/>
              </w:rPr>
              <w:t>Z)</w:t>
            </w:r>
          </w:p>
        </w:tc>
      </w:tr>
      <w:tr w:rsidR="00C10EAE" w:rsidRPr="004A7A10" w:rsidTr="00B44AC5">
        <w:trPr>
          <w:trHeight w:val="387"/>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C10EAE" w:rsidRPr="004A7A10" w:rsidRDefault="00C10EAE" w:rsidP="00B44AC5">
            <w:pPr>
              <w:rPr>
                <w:lang w:eastAsia="sk-SK"/>
              </w:rPr>
            </w:pPr>
            <w:r w:rsidRPr="004A7A10">
              <w:rPr>
                <w:lang w:eastAsia="sk-SK"/>
              </w:rPr>
              <w:t>Hodnota P =&gt;</w:t>
            </w:r>
          </w:p>
        </w:tc>
        <w:tc>
          <w:tcPr>
            <w:tcW w:w="11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AE" w:rsidRPr="004A7A10" w:rsidRDefault="00C10EAE" w:rsidP="00B44AC5">
            <w:pPr>
              <w:jc w:val="center"/>
              <w:rPr>
                <w:b/>
                <w:bCs/>
                <w:lang w:eastAsia="sk-SK"/>
              </w:rPr>
            </w:pPr>
            <w:r w:rsidRPr="004A7A10">
              <w:rPr>
                <w:b/>
                <w:bCs/>
                <w:lang w:eastAsia="sk-SK"/>
              </w:rPr>
              <w:t>P&lt;0,05</w:t>
            </w:r>
          </w:p>
        </w:tc>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AE" w:rsidRPr="004A7A10" w:rsidRDefault="00C10EAE" w:rsidP="00B44AC5">
            <w:pPr>
              <w:jc w:val="center"/>
              <w:rPr>
                <w:b/>
                <w:bCs/>
                <w:lang w:eastAsia="sk-SK"/>
              </w:rPr>
            </w:pPr>
            <w:r w:rsidRPr="004A7A10">
              <w:rPr>
                <w:b/>
                <w:bCs/>
                <w:lang w:eastAsia="sk-SK"/>
              </w:rPr>
              <w:t>P&gt;0,05</w:t>
            </w:r>
          </w:p>
        </w:tc>
      </w:tr>
      <w:tr w:rsidR="00C10EAE" w:rsidRPr="004A7A10" w:rsidTr="00F8033F">
        <w:trPr>
          <w:trHeight w:val="387"/>
          <w:jc w:val="center"/>
        </w:trPr>
        <w:tc>
          <w:tcPr>
            <w:tcW w:w="1660" w:type="dxa"/>
            <w:vMerge/>
            <w:tcBorders>
              <w:top w:val="nil"/>
              <w:left w:val="single" w:sz="4" w:space="0" w:color="auto"/>
              <w:bottom w:val="single" w:sz="4" w:space="0" w:color="auto"/>
              <w:right w:val="single" w:sz="4" w:space="0" w:color="auto"/>
            </w:tcBorders>
            <w:vAlign w:val="center"/>
            <w:hideMark/>
          </w:tcPr>
          <w:p w:rsidR="00C10EAE" w:rsidRPr="004A7A10" w:rsidRDefault="00C10EAE" w:rsidP="00B44AC5">
            <w:pPr>
              <w:rPr>
                <w:lang w:eastAsia="sk-SK"/>
              </w:rPr>
            </w:pPr>
          </w:p>
        </w:tc>
        <w:tc>
          <w:tcPr>
            <w:tcW w:w="1121" w:type="dxa"/>
            <w:vMerge/>
            <w:tcBorders>
              <w:top w:val="nil"/>
              <w:left w:val="single" w:sz="4" w:space="0" w:color="auto"/>
              <w:bottom w:val="single" w:sz="4" w:space="0" w:color="auto"/>
              <w:right w:val="single" w:sz="4" w:space="0" w:color="auto"/>
            </w:tcBorders>
            <w:vAlign w:val="center"/>
            <w:hideMark/>
          </w:tcPr>
          <w:p w:rsidR="00C10EAE" w:rsidRPr="004A7A10" w:rsidRDefault="00C10EAE" w:rsidP="00B44AC5">
            <w:pPr>
              <w:rPr>
                <w:b/>
                <w:bCs/>
                <w:lang w:eastAsia="sk-SK"/>
              </w:rPr>
            </w:pPr>
          </w:p>
        </w:tc>
        <w:tc>
          <w:tcPr>
            <w:tcW w:w="1256" w:type="dxa"/>
            <w:vMerge/>
            <w:tcBorders>
              <w:top w:val="nil"/>
              <w:left w:val="single" w:sz="4" w:space="0" w:color="auto"/>
              <w:bottom w:val="single" w:sz="4" w:space="0" w:color="auto"/>
              <w:right w:val="single" w:sz="4" w:space="0" w:color="auto"/>
            </w:tcBorders>
            <w:vAlign w:val="center"/>
            <w:hideMark/>
          </w:tcPr>
          <w:p w:rsidR="00C10EAE" w:rsidRPr="004A7A10" w:rsidRDefault="00C10EAE" w:rsidP="00B44AC5">
            <w:pPr>
              <w:rPr>
                <w:b/>
                <w:bCs/>
                <w:lang w:eastAsia="sk-SK"/>
              </w:rPr>
            </w:pPr>
          </w:p>
        </w:tc>
      </w:tr>
      <w:tr w:rsidR="00C10EAE" w:rsidRPr="004A7A10" w:rsidTr="00B44AC5">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C10EAE" w:rsidRPr="004A7A10" w:rsidRDefault="00C10EAE" w:rsidP="00B44AC5">
            <w:pPr>
              <w:jc w:val="center"/>
              <w:rPr>
                <w:b/>
                <w:bCs/>
                <w:lang w:eastAsia="sk-SK"/>
              </w:rPr>
            </w:pPr>
            <w:r w:rsidRPr="004A7A10">
              <w:rPr>
                <w:b/>
                <w:bCs/>
                <w:lang w:eastAsia="sk-SK"/>
              </w:rPr>
              <w:t>RJSB</w:t>
            </w:r>
          </w:p>
        </w:tc>
        <w:tc>
          <w:tcPr>
            <w:tcW w:w="1121" w:type="dxa"/>
            <w:tcBorders>
              <w:top w:val="nil"/>
              <w:left w:val="nil"/>
              <w:bottom w:val="single" w:sz="4" w:space="0" w:color="auto"/>
              <w:right w:val="single" w:sz="4" w:space="0" w:color="auto"/>
            </w:tcBorders>
            <w:shd w:val="clear" w:color="auto" w:fill="auto"/>
            <w:noWrap/>
            <w:vAlign w:val="bottom"/>
            <w:hideMark/>
          </w:tcPr>
          <w:p w:rsidR="00C10EAE" w:rsidRDefault="00C10EAE" w:rsidP="00B44AC5">
            <w:r>
              <w:t> </w:t>
            </w:r>
          </w:p>
        </w:tc>
        <w:tc>
          <w:tcPr>
            <w:tcW w:w="1256" w:type="dxa"/>
            <w:tcBorders>
              <w:top w:val="nil"/>
              <w:left w:val="nil"/>
              <w:bottom w:val="single" w:sz="4" w:space="0" w:color="auto"/>
              <w:right w:val="single" w:sz="4" w:space="0" w:color="auto"/>
            </w:tcBorders>
            <w:shd w:val="clear" w:color="auto" w:fill="auto"/>
            <w:noWrap/>
            <w:vAlign w:val="bottom"/>
            <w:hideMark/>
          </w:tcPr>
          <w:p w:rsidR="00C10EAE" w:rsidRPr="000D4C9E" w:rsidRDefault="000D4C9E" w:rsidP="000D4C9E">
            <w:pPr>
              <w:rPr>
                <w:rFonts w:ascii="Calibri" w:hAnsi="Calibri"/>
                <w:color w:val="000000"/>
              </w:rPr>
            </w:pPr>
            <w:r>
              <w:rPr>
                <w:rFonts w:ascii="Calibri" w:hAnsi="Calibri"/>
                <w:color w:val="000000"/>
              </w:rPr>
              <w:t>0,282468</w:t>
            </w:r>
          </w:p>
        </w:tc>
      </w:tr>
    </w:tbl>
    <w:p w:rsidR="00C10EAE" w:rsidRDefault="00C10EAE" w:rsidP="00F91425">
      <w:pPr>
        <w:ind w:left="709" w:hanging="709"/>
        <w:rPr>
          <w:i/>
        </w:rPr>
      </w:pPr>
      <w:r w:rsidRPr="0088056B">
        <w:rPr>
          <w:i/>
        </w:rPr>
        <w:t>Tab.</w:t>
      </w:r>
      <w:r w:rsidR="00F91425">
        <w:rPr>
          <w:i/>
        </w:rPr>
        <w:t>43</w:t>
      </w:r>
      <w:r w:rsidRPr="0088056B">
        <w:rPr>
          <w:i/>
        </w:rPr>
        <w:t>: Výška hodnoty P v F-teste podľa dotazníku RJSB (výška rozdielu rozptylov žien a mužov – RZ+NZ)</w:t>
      </w:r>
    </w:p>
    <w:p w:rsidR="002B387E" w:rsidRDefault="000D4C9E" w:rsidP="000D4C9E">
      <w:r>
        <w:tab/>
      </w:r>
    </w:p>
    <w:p w:rsidR="000D4C9E" w:rsidRDefault="000D4C9E" w:rsidP="000D4C9E">
      <w:r>
        <w:t>Na základe uvedeného je patrné, že hodnota P&lt;0,05 platí pre výsledok F-testu u RZ a NZ jednotlivo. Existuje tu teda signifikantný rozdiel medzi rozptylmi sledovaných súborov mužov a žien u RZ a NZ a na výpočet rozdielov ich priemerov teda volím Studentov t-test s nerovnosťou rozptylov.</w:t>
      </w:r>
    </w:p>
    <w:p w:rsidR="000D4C9E" w:rsidRDefault="000D4C9E" w:rsidP="000D4C9E">
      <w:r>
        <w:tab/>
        <w:t>U celého súboru RZ + NZ je výsledná hodnota P&gt;0,05 a teda neexistuje signifikantný rozdiel medzi rozptylmi súborov žien a mužov. Na výpočet rozdielov priemerov týchto dimenzií volím Studentov t-test s rovnosťou rozptylov.</w:t>
      </w:r>
    </w:p>
    <w:p w:rsidR="002B387E" w:rsidRDefault="002B387E" w:rsidP="000D4C9E"/>
    <w:p w:rsidR="001F13E8" w:rsidRPr="001F13E8" w:rsidRDefault="001F13E8" w:rsidP="000D4C9E">
      <w:pPr>
        <w:rPr>
          <w:b/>
        </w:rPr>
      </w:pPr>
      <w:r>
        <w:rPr>
          <w:b/>
        </w:rPr>
        <w:t>DPOP-05</w:t>
      </w:r>
    </w:p>
    <w:p w:rsidR="006B54AC" w:rsidRDefault="006B54AC" w:rsidP="006B54AC">
      <w:pPr>
        <w:spacing w:line="240" w:lineRule="auto"/>
        <w:jc w:val="center"/>
        <w:rPr>
          <w:b/>
          <w:bCs/>
          <w:lang w:eastAsia="sk-SK"/>
        </w:rPr>
        <w:sectPr w:rsidR="006B54AC" w:rsidSect="00EF36BF">
          <w:type w:val="continuous"/>
          <w:pgSz w:w="11906" w:h="16838"/>
          <w:pgMar w:top="1417" w:right="1417" w:bottom="1417" w:left="1417" w:header="708" w:footer="708" w:gutter="0"/>
          <w:cols w:space="708"/>
          <w:docGrid w:linePitch="360"/>
        </w:sectPr>
      </w:pPr>
    </w:p>
    <w:tbl>
      <w:tblPr>
        <w:tblW w:w="3820" w:type="dxa"/>
        <w:jc w:val="center"/>
        <w:tblCellMar>
          <w:left w:w="70" w:type="dxa"/>
          <w:right w:w="70" w:type="dxa"/>
        </w:tblCellMar>
        <w:tblLook w:val="04A0"/>
      </w:tblPr>
      <w:tblGrid>
        <w:gridCol w:w="1520"/>
        <w:gridCol w:w="990"/>
        <w:gridCol w:w="1310"/>
      </w:tblGrid>
      <w:tr w:rsidR="006B54AC" w:rsidRPr="00C70C5A" w:rsidTr="00B44AC5">
        <w:trPr>
          <w:trHeight w:val="300"/>
          <w:jc w:val="center"/>
        </w:trPr>
        <w:tc>
          <w:tcPr>
            <w:tcW w:w="3820"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B54AC" w:rsidRPr="00C70C5A" w:rsidRDefault="006B54AC" w:rsidP="006B54AC">
            <w:pPr>
              <w:spacing w:line="240" w:lineRule="auto"/>
              <w:jc w:val="center"/>
              <w:rPr>
                <w:b/>
                <w:bCs/>
                <w:lang w:eastAsia="sk-SK"/>
              </w:rPr>
            </w:pPr>
            <w:r>
              <w:rPr>
                <w:b/>
                <w:bCs/>
                <w:lang w:eastAsia="sk-SK"/>
              </w:rPr>
              <w:t>F-test DPOP-05</w:t>
            </w:r>
            <w:r w:rsidRPr="00C70C5A">
              <w:rPr>
                <w:b/>
                <w:bCs/>
                <w:lang w:eastAsia="sk-SK"/>
              </w:rPr>
              <w:t xml:space="preserve">   (</w:t>
            </w:r>
            <w:r>
              <w:rPr>
                <w:b/>
                <w:bCs/>
                <w:lang w:eastAsia="sk-SK"/>
              </w:rPr>
              <w:t xml:space="preserve">ženy a muž </w:t>
            </w:r>
            <w:r w:rsidRPr="00C70C5A">
              <w:rPr>
                <w:b/>
                <w:bCs/>
                <w:lang w:eastAsia="sk-SK"/>
              </w:rPr>
              <w:t>RZ)</w:t>
            </w:r>
          </w:p>
        </w:tc>
      </w:tr>
      <w:tr w:rsidR="006B54AC" w:rsidRPr="00C70C5A" w:rsidTr="00B44AC5">
        <w:trPr>
          <w:trHeight w:val="300"/>
          <w:jc w:val="center"/>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B54AC" w:rsidRPr="00C70C5A" w:rsidRDefault="006B54AC" w:rsidP="00B44AC5">
            <w:pPr>
              <w:spacing w:line="240" w:lineRule="auto"/>
              <w:jc w:val="center"/>
              <w:rPr>
                <w:color w:val="000000"/>
                <w:lang w:eastAsia="sk-SK"/>
              </w:rPr>
            </w:pPr>
            <w:r w:rsidRPr="00C70C5A">
              <w:rPr>
                <w:color w:val="000000"/>
                <w:lang w:eastAsia="sk-SK"/>
              </w:rPr>
              <w:t>Hodnota P =&gt;</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4AC" w:rsidRPr="00C70C5A" w:rsidRDefault="006B54AC" w:rsidP="00B44AC5">
            <w:pPr>
              <w:spacing w:line="240" w:lineRule="auto"/>
              <w:jc w:val="center"/>
              <w:rPr>
                <w:b/>
                <w:bCs/>
                <w:color w:val="000000"/>
                <w:lang w:eastAsia="sk-SK"/>
              </w:rPr>
            </w:pPr>
            <w:r w:rsidRPr="00C70C5A">
              <w:rPr>
                <w:b/>
                <w:bCs/>
                <w:color w:val="000000"/>
                <w:lang w:eastAsia="sk-SK"/>
              </w:rPr>
              <w:t>P&lt;0,05</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4AC" w:rsidRPr="00C70C5A" w:rsidRDefault="006B54AC" w:rsidP="00B44AC5">
            <w:pPr>
              <w:spacing w:line="240" w:lineRule="auto"/>
              <w:jc w:val="center"/>
              <w:rPr>
                <w:b/>
                <w:bCs/>
                <w:color w:val="000000"/>
                <w:lang w:eastAsia="sk-SK"/>
              </w:rPr>
            </w:pPr>
            <w:r w:rsidRPr="00C70C5A">
              <w:rPr>
                <w:b/>
                <w:bCs/>
                <w:color w:val="000000"/>
                <w:lang w:eastAsia="sk-SK"/>
              </w:rPr>
              <w:t>P&gt;0,05</w:t>
            </w:r>
          </w:p>
        </w:tc>
      </w:tr>
      <w:tr w:rsidR="006B54AC" w:rsidRPr="00C70C5A" w:rsidTr="00B44AC5">
        <w:trPr>
          <w:trHeight w:val="300"/>
          <w:jc w:val="center"/>
        </w:trPr>
        <w:tc>
          <w:tcPr>
            <w:tcW w:w="1840" w:type="dxa"/>
            <w:vMerge/>
            <w:tcBorders>
              <w:top w:val="nil"/>
              <w:left w:val="single" w:sz="4" w:space="0" w:color="auto"/>
              <w:bottom w:val="single" w:sz="4" w:space="0" w:color="auto"/>
              <w:right w:val="single" w:sz="4" w:space="0" w:color="auto"/>
            </w:tcBorders>
            <w:vAlign w:val="center"/>
            <w:hideMark/>
          </w:tcPr>
          <w:p w:rsidR="006B54AC" w:rsidRPr="00C70C5A" w:rsidRDefault="006B54AC" w:rsidP="00B44AC5">
            <w:pPr>
              <w:spacing w:line="240" w:lineRule="auto"/>
              <w:jc w:val="left"/>
              <w:rPr>
                <w:color w:val="000000"/>
                <w:lang w:eastAsia="sk-SK"/>
              </w:rPr>
            </w:pPr>
          </w:p>
        </w:tc>
        <w:tc>
          <w:tcPr>
            <w:tcW w:w="990" w:type="dxa"/>
            <w:vMerge/>
            <w:tcBorders>
              <w:top w:val="nil"/>
              <w:left w:val="single" w:sz="4" w:space="0" w:color="auto"/>
              <w:bottom w:val="single" w:sz="4" w:space="0" w:color="auto"/>
              <w:right w:val="single" w:sz="4" w:space="0" w:color="auto"/>
            </w:tcBorders>
            <w:vAlign w:val="center"/>
            <w:hideMark/>
          </w:tcPr>
          <w:p w:rsidR="006B54AC" w:rsidRPr="00C70C5A" w:rsidRDefault="006B54AC" w:rsidP="00B44AC5">
            <w:pPr>
              <w:spacing w:line="240" w:lineRule="auto"/>
              <w:jc w:val="left"/>
              <w:rPr>
                <w:b/>
                <w:bCs/>
                <w:color w:val="000000"/>
                <w:lang w:eastAsia="sk-SK"/>
              </w:rPr>
            </w:pPr>
          </w:p>
        </w:tc>
        <w:tc>
          <w:tcPr>
            <w:tcW w:w="990" w:type="dxa"/>
            <w:vMerge/>
            <w:tcBorders>
              <w:top w:val="nil"/>
              <w:left w:val="single" w:sz="4" w:space="0" w:color="auto"/>
              <w:bottom w:val="single" w:sz="4" w:space="0" w:color="auto"/>
              <w:right w:val="single" w:sz="4" w:space="0" w:color="auto"/>
            </w:tcBorders>
            <w:vAlign w:val="center"/>
            <w:hideMark/>
          </w:tcPr>
          <w:p w:rsidR="006B54AC" w:rsidRPr="00C70C5A" w:rsidRDefault="006B54AC" w:rsidP="00B44AC5">
            <w:pPr>
              <w:spacing w:line="240" w:lineRule="auto"/>
              <w:jc w:val="left"/>
              <w:rPr>
                <w:b/>
                <w:bCs/>
                <w:color w:val="000000"/>
                <w:lang w:eastAsia="sk-SK"/>
              </w:rPr>
            </w:pPr>
          </w:p>
        </w:tc>
      </w:tr>
      <w:tr w:rsidR="006B54AC" w:rsidRPr="00C70C5A" w:rsidTr="00B44AC5">
        <w:trPr>
          <w:trHeight w:val="31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6B54AC" w:rsidRPr="00C70C5A" w:rsidRDefault="006B54AC" w:rsidP="00B44AC5">
            <w:pPr>
              <w:spacing w:line="240" w:lineRule="auto"/>
              <w:jc w:val="center"/>
              <w:rPr>
                <w:b/>
                <w:bCs/>
                <w:lang w:eastAsia="sk-SK"/>
              </w:rPr>
            </w:pPr>
            <w:r w:rsidRPr="00C70C5A">
              <w:rPr>
                <w:b/>
                <w:bCs/>
                <w:lang w:eastAsia="sk-SK"/>
              </w:rPr>
              <w:t>D</w:t>
            </w:r>
          </w:p>
        </w:tc>
        <w:tc>
          <w:tcPr>
            <w:tcW w:w="990" w:type="dxa"/>
            <w:tcBorders>
              <w:top w:val="nil"/>
              <w:left w:val="nil"/>
              <w:bottom w:val="single" w:sz="4" w:space="0" w:color="auto"/>
              <w:right w:val="single" w:sz="4" w:space="0" w:color="auto"/>
            </w:tcBorders>
            <w:shd w:val="clear" w:color="auto" w:fill="auto"/>
            <w:noWrap/>
            <w:vAlign w:val="center"/>
            <w:hideMark/>
          </w:tcPr>
          <w:p w:rsidR="006B54AC" w:rsidRPr="00C70C5A" w:rsidRDefault="006B54AC" w:rsidP="00B44AC5">
            <w:pPr>
              <w:spacing w:line="240" w:lineRule="auto"/>
              <w:jc w:val="left"/>
              <w:rPr>
                <w:color w:val="000000"/>
                <w:lang w:eastAsia="sk-SK"/>
              </w:rPr>
            </w:pPr>
            <w:r w:rsidRPr="00C70C5A">
              <w:rPr>
                <w:color w:val="000000"/>
                <w:lang w:eastAsia="sk-SK"/>
              </w:rPr>
              <w:t> </w:t>
            </w:r>
          </w:p>
        </w:tc>
        <w:tc>
          <w:tcPr>
            <w:tcW w:w="990" w:type="dxa"/>
            <w:tcBorders>
              <w:top w:val="nil"/>
              <w:left w:val="nil"/>
              <w:bottom w:val="single" w:sz="4" w:space="0" w:color="auto"/>
              <w:right w:val="single" w:sz="4" w:space="0" w:color="auto"/>
            </w:tcBorders>
            <w:shd w:val="clear" w:color="auto" w:fill="auto"/>
            <w:noWrap/>
            <w:vAlign w:val="center"/>
            <w:hideMark/>
          </w:tcPr>
          <w:p w:rsidR="006B54AC" w:rsidRPr="006B54AC" w:rsidRDefault="006B54AC" w:rsidP="006B54AC">
            <w:pPr>
              <w:jc w:val="right"/>
              <w:rPr>
                <w:rFonts w:ascii="Calibri" w:hAnsi="Calibri"/>
                <w:color w:val="000000"/>
              </w:rPr>
            </w:pPr>
            <w:r>
              <w:rPr>
                <w:rFonts w:ascii="Calibri" w:hAnsi="Calibri"/>
                <w:color w:val="000000"/>
              </w:rPr>
              <w:t>0,36073231</w:t>
            </w:r>
          </w:p>
        </w:tc>
      </w:tr>
      <w:tr w:rsidR="006B54AC" w:rsidRPr="00C70C5A" w:rsidTr="00B44AC5">
        <w:trPr>
          <w:trHeight w:val="30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6B54AC" w:rsidRPr="00C70C5A" w:rsidRDefault="006B54AC" w:rsidP="00B44AC5">
            <w:pPr>
              <w:spacing w:line="240" w:lineRule="auto"/>
              <w:jc w:val="center"/>
              <w:rPr>
                <w:b/>
                <w:bCs/>
                <w:lang w:eastAsia="sk-SK"/>
              </w:rPr>
            </w:pPr>
            <w:r w:rsidRPr="00C70C5A">
              <w:rPr>
                <w:b/>
                <w:bCs/>
                <w:lang w:eastAsia="sk-SK"/>
              </w:rPr>
              <w:t>S</w:t>
            </w:r>
          </w:p>
        </w:tc>
        <w:tc>
          <w:tcPr>
            <w:tcW w:w="990" w:type="dxa"/>
            <w:tcBorders>
              <w:top w:val="nil"/>
              <w:left w:val="nil"/>
              <w:bottom w:val="single" w:sz="4" w:space="0" w:color="auto"/>
              <w:right w:val="single" w:sz="4" w:space="0" w:color="auto"/>
            </w:tcBorders>
            <w:shd w:val="clear" w:color="auto" w:fill="auto"/>
            <w:noWrap/>
            <w:vAlign w:val="center"/>
            <w:hideMark/>
          </w:tcPr>
          <w:p w:rsidR="006B54AC" w:rsidRPr="00C70C5A" w:rsidRDefault="006B54AC" w:rsidP="00B44AC5">
            <w:pPr>
              <w:spacing w:line="240" w:lineRule="auto"/>
              <w:jc w:val="left"/>
              <w:rPr>
                <w:color w:val="000000"/>
                <w:lang w:eastAsia="sk-SK"/>
              </w:rPr>
            </w:pPr>
            <w:r w:rsidRPr="00C70C5A">
              <w:rPr>
                <w:color w:val="000000"/>
                <w:lang w:eastAsia="sk-SK"/>
              </w:rPr>
              <w:t> </w:t>
            </w:r>
          </w:p>
        </w:tc>
        <w:tc>
          <w:tcPr>
            <w:tcW w:w="990" w:type="dxa"/>
            <w:tcBorders>
              <w:top w:val="nil"/>
              <w:left w:val="nil"/>
              <w:bottom w:val="single" w:sz="4" w:space="0" w:color="auto"/>
              <w:right w:val="single" w:sz="4" w:space="0" w:color="auto"/>
            </w:tcBorders>
            <w:shd w:val="clear" w:color="auto" w:fill="auto"/>
            <w:noWrap/>
            <w:vAlign w:val="center"/>
            <w:hideMark/>
          </w:tcPr>
          <w:p w:rsidR="006B54AC" w:rsidRPr="006B54AC" w:rsidRDefault="006B54AC" w:rsidP="006B54AC">
            <w:pPr>
              <w:jc w:val="right"/>
              <w:rPr>
                <w:rFonts w:ascii="Calibri" w:hAnsi="Calibri"/>
                <w:color w:val="000000"/>
              </w:rPr>
            </w:pPr>
            <w:r>
              <w:rPr>
                <w:rFonts w:ascii="Calibri" w:hAnsi="Calibri"/>
                <w:color w:val="000000"/>
              </w:rPr>
              <w:t>0,252591224</w:t>
            </w:r>
          </w:p>
        </w:tc>
      </w:tr>
    </w:tbl>
    <w:p w:rsidR="00C10EAE" w:rsidRDefault="00C10EAE" w:rsidP="00C10EAE"/>
    <w:tbl>
      <w:tblPr>
        <w:tblW w:w="4072" w:type="dxa"/>
        <w:jc w:val="center"/>
        <w:tblCellMar>
          <w:left w:w="70" w:type="dxa"/>
          <w:right w:w="70" w:type="dxa"/>
        </w:tblCellMar>
        <w:tblLook w:val="04A0"/>
      </w:tblPr>
      <w:tblGrid>
        <w:gridCol w:w="1505"/>
        <w:gridCol w:w="1368"/>
        <w:gridCol w:w="1199"/>
      </w:tblGrid>
      <w:tr w:rsidR="006B54AC" w:rsidRPr="00C70C5A" w:rsidTr="006B54AC">
        <w:trPr>
          <w:trHeight w:val="300"/>
          <w:jc w:val="center"/>
        </w:trPr>
        <w:tc>
          <w:tcPr>
            <w:tcW w:w="4072"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B54AC" w:rsidRPr="00C70C5A" w:rsidRDefault="006B54AC" w:rsidP="006B54AC">
            <w:pPr>
              <w:spacing w:line="240" w:lineRule="auto"/>
              <w:jc w:val="center"/>
              <w:rPr>
                <w:b/>
                <w:bCs/>
                <w:lang w:eastAsia="sk-SK"/>
              </w:rPr>
            </w:pPr>
            <w:r>
              <w:rPr>
                <w:b/>
                <w:bCs/>
                <w:lang w:eastAsia="sk-SK"/>
              </w:rPr>
              <w:t>F-test DPOP-05</w:t>
            </w:r>
            <w:r w:rsidRPr="00C70C5A">
              <w:rPr>
                <w:b/>
                <w:bCs/>
                <w:lang w:eastAsia="sk-SK"/>
              </w:rPr>
              <w:t xml:space="preserve">   (</w:t>
            </w:r>
            <w:r>
              <w:rPr>
                <w:b/>
                <w:bCs/>
                <w:lang w:eastAsia="sk-SK"/>
              </w:rPr>
              <w:t>ženy a muž N</w:t>
            </w:r>
            <w:r w:rsidRPr="00C70C5A">
              <w:rPr>
                <w:b/>
                <w:bCs/>
                <w:lang w:eastAsia="sk-SK"/>
              </w:rPr>
              <w:t>Z)</w:t>
            </w:r>
          </w:p>
        </w:tc>
      </w:tr>
      <w:tr w:rsidR="006B54AC" w:rsidRPr="00C70C5A" w:rsidTr="006B54AC">
        <w:trPr>
          <w:trHeight w:val="300"/>
          <w:jc w:val="center"/>
        </w:trPr>
        <w:tc>
          <w:tcPr>
            <w:tcW w:w="1505" w:type="dxa"/>
            <w:vMerge w:val="restart"/>
            <w:tcBorders>
              <w:top w:val="nil"/>
              <w:left w:val="single" w:sz="4" w:space="0" w:color="auto"/>
              <w:bottom w:val="single" w:sz="4" w:space="0" w:color="auto"/>
              <w:right w:val="single" w:sz="4" w:space="0" w:color="auto"/>
            </w:tcBorders>
            <w:shd w:val="clear" w:color="auto" w:fill="auto"/>
            <w:vAlign w:val="center"/>
            <w:hideMark/>
          </w:tcPr>
          <w:p w:rsidR="006B54AC" w:rsidRPr="00C70C5A" w:rsidRDefault="006B54AC" w:rsidP="00B44AC5">
            <w:pPr>
              <w:spacing w:line="240" w:lineRule="auto"/>
              <w:jc w:val="center"/>
              <w:rPr>
                <w:color w:val="000000"/>
                <w:lang w:eastAsia="sk-SK"/>
              </w:rPr>
            </w:pPr>
            <w:r w:rsidRPr="00C70C5A">
              <w:rPr>
                <w:color w:val="000000"/>
                <w:lang w:eastAsia="sk-SK"/>
              </w:rPr>
              <w:t>Hodnota P =&gt;</w:t>
            </w:r>
          </w:p>
        </w:tc>
        <w:tc>
          <w:tcPr>
            <w:tcW w:w="13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4AC" w:rsidRPr="00C70C5A" w:rsidRDefault="006B54AC" w:rsidP="00B44AC5">
            <w:pPr>
              <w:spacing w:line="240" w:lineRule="auto"/>
              <w:jc w:val="center"/>
              <w:rPr>
                <w:b/>
                <w:bCs/>
                <w:color w:val="000000"/>
                <w:lang w:eastAsia="sk-SK"/>
              </w:rPr>
            </w:pPr>
            <w:r w:rsidRPr="00C70C5A">
              <w:rPr>
                <w:b/>
                <w:bCs/>
                <w:color w:val="000000"/>
                <w:lang w:eastAsia="sk-SK"/>
              </w:rPr>
              <w:t>P&lt;0,05</w:t>
            </w:r>
          </w:p>
        </w:tc>
        <w:tc>
          <w:tcPr>
            <w:tcW w:w="11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4AC" w:rsidRPr="00C70C5A" w:rsidRDefault="006B54AC" w:rsidP="00B44AC5">
            <w:pPr>
              <w:spacing w:line="240" w:lineRule="auto"/>
              <w:jc w:val="center"/>
              <w:rPr>
                <w:b/>
                <w:bCs/>
                <w:color w:val="000000"/>
                <w:lang w:eastAsia="sk-SK"/>
              </w:rPr>
            </w:pPr>
            <w:r w:rsidRPr="00C70C5A">
              <w:rPr>
                <w:b/>
                <w:bCs/>
                <w:color w:val="000000"/>
                <w:lang w:eastAsia="sk-SK"/>
              </w:rPr>
              <w:t>P&gt;0,05</w:t>
            </w:r>
          </w:p>
        </w:tc>
      </w:tr>
      <w:tr w:rsidR="006B54AC" w:rsidRPr="00C70C5A" w:rsidTr="006B54AC">
        <w:trPr>
          <w:trHeight w:val="300"/>
          <w:jc w:val="center"/>
        </w:trPr>
        <w:tc>
          <w:tcPr>
            <w:tcW w:w="1505" w:type="dxa"/>
            <w:vMerge/>
            <w:tcBorders>
              <w:top w:val="nil"/>
              <w:left w:val="single" w:sz="4" w:space="0" w:color="auto"/>
              <w:bottom w:val="single" w:sz="4" w:space="0" w:color="auto"/>
              <w:right w:val="single" w:sz="4" w:space="0" w:color="auto"/>
            </w:tcBorders>
            <w:vAlign w:val="center"/>
            <w:hideMark/>
          </w:tcPr>
          <w:p w:rsidR="006B54AC" w:rsidRPr="00C70C5A" w:rsidRDefault="006B54AC" w:rsidP="00B44AC5">
            <w:pPr>
              <w:spacing w:line="240" w:lineRule="auto"/>
              <w:jc w:val="left"/>
              <w:rPr>
                <w:color w:val="000000"/>
                <w:lang w:eastAsia="sk-SK"/>
              </w:rPr>
            </w:pPr>
          </w:p>
        </w:tc>
        <w:tc>
          <w:tcPr>
            <w:tcW w:w="1368" w:type="dxa"/>
            <w:vMerge/>
            <w:tcBorders>
              <w:top w:val="nil"/>
              <w:left w:val="single" w:sz="4" w:space="0" w:color="auto"/>
              <w:bottom w:val="single" w:sz="4" w:space="0" w:color="auto"/>
              <w:right w:val="single" w:sz="4" w:space="0" w:color="auto"/>
            </w:tcBorders>
            <w:vAlign w:val="center"/>
            <w:hideMark/>
          </w:tcPr>
          <w:p w:rsidR="006B54AC" w:rsidRPr="00C70C5A" w:rsidRDefault="006B54AC" w:rsidP="00B44AC5">
            <w:pPr>
              <w:spacing w:line="240" w:lineRule="auto"/>
              <w:jc w:val="left"/>
              <w:rPr>
                <w:b/>
                <w:bCs/>
                <w:color w:val="000000"/>
                <w:lang w:eastAsia="sk-SK"/>
              </w:rPr>
            </w:pPr>
          </w:p>
        </w:tc>
        <w:tc>
          <w:tcPr>
            <w:tcW w:w="1199" w:type="dxa"/>
            <w:vMerge/>
            <w:tcBorders>
              <w:top w:val="nil"/>
              <w:left w:val="single" w:sz="4" w:space="0" w:color="auto"/>
              <w:bottom w:val="single" w:sz="4" w:space="0" w:color="auto"/>
              <w:right w:val="single" w:sz="4" w:space="0" w:color="auto"/>
            </w:tcBorders>
            <w:vAlign w:val="center"/>
            <w:hideMark/>
          </w:tcPr>
          <w:p w:rsidR="006B54AC" w:rsidRPr="00C70C5A" w:rsidRDefault="006B54AC" w:rsidP="00B44AC5">
            <w:pPr>
              <w:spacing w:line="240" w:lineRule="auto"/>
              <w:jc w:val="left"/>
              <w:rPr>
                <w:b/>
                <w:bCs/>
                <w:color w:val="000000"/>
                <w:lang w:eastAsia="sk-SK"/>
              </w:rPr>
            </w:pPr>
          </w:p>
        </w:tc>
      </w:tr>
      <w:tr w:rsidR="006B54AC" w:rsidRPr="00C70C5A" w:rsidTr="006B54AC">
        <w:trPr>
          <w:trHeight w:val="315"/>
          <w:jc w:val="center"/>
        </w:trPr>
        <w:tc>
          <w:tcPr>
            <w:tcW w:w="1505" w:type="dxa"/>
            <w:tcBorders>
              <w:top w:val="nil"/>
              <w:left w:val="single" w:sz="4" w:space="0" w:color="auto"/>
              <w:bottom w:val="single" w:sz="4" w:space="0" w:color="auto"/>
              <w:right w:val="single" w:sz="4" w:space="0" w:color="auto"/>
            </w:tcBorders>
            <w:shd w:val="clear" w:color="auto" w:fill="auto"/>
            <w:vAlign w:val="center"/>
            <w:hideMark/>
          </w:tcPr>
          <w:p w:rsidR="006B54AC" w:rsidRPr="00C70C5A" w:rsidRDefault="006B54AC" w:rsidP="00B44AC5">
            <w:pPr>
              <w:spacing w:line="240" w:lineRule="auto"/>
              <w:jc w:val="center"/>
              <w:rPr>
                <w:b/>
                <w:bCs/>
                <w:lang w:eastAsia="sk-SK"/>
              </w:rPr>
            </w:pPr>
            <w:r w:rsidRPr="00C70C5A">
              <w:rPr>
                <w:b/>
                <w:bCs/>
                <w:lang w:eastAsia="sk-SK"/>
              </w:rPr>
              <w:t>D</w:t>
            </w:r>
          </w:p>
        </w:tc>
        <w:tc>
          <w:tcPr>
            <w:tcW w:w="1368" w:type="dxa"/>
            <w:tcBorders>
              <w:top w:val="nil"/>
              <w:left w:val="nil"/>
              <w:bottom w:val="single" w:sz="4" w:space="0" w:color="auto"/>
              <w:right w:val="single" w:sz="4" w:space="0" w:color="auto"/>
            </w:tcBorders>
            <w:shd w:val="clear" w:color="auto" w:fill="auto"/>
            <w:noWrap/>
            <w:vAlign w:val="center"/>
            <w:hideMark/>
          </w:tcPr>
          <w:p w:rsidR="006B54AC" w:rsidRPr="00C70C5A" w:rsidRDefault="006B54AC" w:rsidP="00B44AC5">
            <w:pPr>
              <w:spacing w:line="240" w:lineRule="auto"/>
              <w:jc w:val="left"/>
              <w:rPr>
                <w:color w:val="000000"/>
                <w:lang w:eastAsia="sk-SK"/>
              </w:rPr>
            </w:pPr>
            <w:r w:rsidRPr="00C70C5A">
              <w:rPr>
                <w:color w:val="000000"/>
                <w:lang w:eastAsia="sk-SK"/>
              </w:rPr>
              <w:t> </w:t>
            </w:r>
          </w:p>
        </w:tc>
        <w:tc>
          <w:tcPr>
            <w:tcW w:w="1199" w:type="dxa"/>
            <w:tcBorders>
              <w:top w:val="nil"/>
              <w:left w:val="nil"/>
              <w:bottom w:val="single" w:sz="4" w:space="0" w:color="auto"/>
              <w:right w:val="single" w:sz="4" w:space="0" w:color="auto"/>
            </w:tcBorders>
            <w:shd w:val="clear" w:color="auto" w:fill="auto"/>
            <w:noWrap/>
            <w:vAlign w:val="center"/>
            <w:hideMark/>
          </w:tcPr>
          <w:p w:rsidR="006B54AC" w:rsidRPr="006B54AC" w:rsidRDefault="006B54AC" w:rsidP="006B54AC">
            <w:pPr>
              <w:jc w:val="right"/>
              <w:rPr>
                <w:rFonts w:ascii="Calibri" w:hAnsi="Calibri"/>
                <w:color w:val="000000"/>
              </w:rPr>
            </w:pPr>
            <w:r>
              <w:rPr>
                <w:rFonts w:ascii="Calibri" w:hAnsi="Calibri"/>
                <w:color w:val="000000"/>
              </w:rPr>
              <w:t>0,07318147</w:t>
            </w:r>
          </w:p>
        </w:tc>
      </w:tr>
      <w:tr w:rsidR="006B54AC" w:rsidRPr="00C70C5A" w:rsidTr="006B54AC">
        <w:trPr>
          <w:trHeight w:val="433"/>
          <w:jc w:val="center"/>
        </w:trPr>
        <w:tc>
          <w:tcPr>
            <w:tcW w:w="1505" w:type="dxa"/>
            <w:tcBorders>
              <w:top w:val="nil"/>
              <w:left w:val="single" w:sz="4" w:space="0" w:color="auto"/>
              <w:bottom w:val="single" w:sz="4" w:space="0" w:color="auto"/>
              <w:right w:val="single" w:sz="4" w:space="0" w:color="auto"/>
            </w:tcBorders>
            <w:shd w:val="clear" w:color="auto" w:fill="auto"/>
            <w:vAlign w:val="center"/>
            <w:hideMark/>
          </w:tcPr>
          <w:p w:rsidR="006B54AC" w:rsidRPr="00C70C5A" w:rsidRDefault="006B54AC" w:rsidP="00B44AC5">
            <w:pPr>
              <w:spacing w:line="240" w:lineRule="auto"/>
              <w:jc w:val="center"/>
              <w:rPr>
                <w:b/>
                <w:bCs/>
                <w:lang w:eastAsia="sk-SK"/>
              </w:rPr>
            </w:pPr>
            <w:r w:rsidRPr="00C70C5A">
              <w:rPr>
                <w:b/>
                <w:bCs/>
                <w:lang w:eastAsia="sk-SK"/>
              </w:rPr>
              <w:t>S</w:t>
            </w:r>
          </w:p>
        </w:tc>
        <w:tc>
          <w:tcPr>
            <w:tcW w:w="1368" w:type="dxa"/>
            <w:tcBorders>
              <w:top w:val="nil"/>
              <w:left w:val="nil"/>
              <w:bottom w:val="single" w:sz="4" w:space="0" w:color="auto"/>
              <w:right w:val="single" w:sz="4" w:space="0" w:color="auto"/>
            </w:tcBorders>
            <w:shd w:val="clear" w:color="auto" w:fill="auto"/>
            <w:noWrap/>
            <w:vAlign w:val="center"/>
            <w:hideMark/>
          </w:tcPr>
          <w:p w:rsidR="006B54AC" w:rsidRPr="006B54AC" w:rsidRDefault="006B54AC" w:rsidP="006B54AC">
            <w:pPr>
              <w:spacing w:line="240" w:lineRule="auto"/>
              <w:jc w:val="left"/>
              <w:rPr>
                <w:rFonts w:ascii="Calibri" w:hAnsi="Calibri"/>
                <w:color w:val="000000"/>
              </w:rPr>
            </w:pPr>
            <w:r w:rsidRPr="00C70C5A">
              <w:rPr>
                <w:color w:val="000000"/>
                <w:lang w:eastAsia="sk-SK"/>
              </w:rPr>
              <w:t> </w:t>
            </w:r>
            <w:r>
              <w:rPr>
                <w:rFonts w:ascii="Calibri" w:hAnsi="Calibri"/>
                <w:color w:val="000000"/>
              </w:rPr>
              <w:t>0,024721441</w:t>
            </w:r>
          </w:p>
        </w:tc>
        <w:tc>
          <w:tcPr>
            <w:tcW w:w="1199" w:type="dxa"/>
            <w:tcBorders>
              <w:top w:val="nil"/>
              <w:left w:val="nil"/>
              <w:bottom w:val="single" w:sz="4" w:space="0" w:color="auto"/>
              <w:right w:val="single" w:sz="4" w:space="0" w:color="auto"/>
            </w:tcBorders>
            <w:shd w:val="clear" w:color="auto" w:fill="auto"/>
            <w:noWrap/>
            <w:vAlign w:val="center"/>
            <w:hideMark/>
          </w:tcPr>
          <w:p w:rsidR="006B54AC" w:rsidRPr="00C70C5A" w:rsidRDefault="006B54AC" w:rsidP="00B44AC5">
            <w:pPr>
              <w:spacing w:line="240" w:lineRule="auto"/>
              <w:jc w:val="right"/>
              <w:rPr>
                <w:color w:val="000000"/>
                <w:lang w:eastAsia="sk-SK"/>
              </w:rPr>
            </w:pPr>
          </w:p>
        </w:tc>
      </w:tr>
    </w:tbl>
    <w:p w:rsidR="006B54AC" w:rsidRDefault="006B54AC" w:rsidP="006B54AC"/>
    <w:p w:rsidR="006B54AC" w:rsidRDefault="006B54AC" w:rsidP="00C10EAE">
      <w:pPr>
        <w:sectPr w:rsidR="006B54AC" w:rsidSect="006B54AC">
          <w:type w:val="continuous"/>
          <w:pgSz w:w="11906" w:h="16838"/>
          <w:pgMar w:top="1417" w:right="1417" w:bottom="1417" w:left="1417" w:header="708" w:footer="708" w:gutter="0"/>
          <w:cols w:num="2" w:space="708"/>
          <w:docGrid w:linePitch="360"/>
        </w:sectPr>
      </w:pPr>
    </w:p>
    <w:p w:rsidR="006B54AC" w:rsidRPr="0088056B" w:rsidRDefault="006B54AC" w:rsidP="00F91425">
      <w:pPr>
        <w:ind w:left="709" w:hanging="709"/>
        <w:rPr>
          <w:i/>
        </w:rPr>
      </w:pPr>
      <w:r w:rsidRPr="0088056B">
        <w:rPr>
          <w:i/>
        </w:rPr>
        <w:t>Tab.</w:t>
      </w:r>
      <w:r w:rsidR="00F91425">
        <w:rPr>
          <w:i/>
        </w:rPr>
        <w:t>44</w:t>
      </w:r>
      <w:r w:rsidRPr="0088056B">
        <w:rPr>
          <w:i/>
        </w:rPr>
        <w:t>: Výška hodnoty P v F-teste podľa dotazníku DPOP-05 (výška rozdielu rozptylov žien a mužov v D a S - RZ)</w:t>
      </w:r>
    </w:p>
    <w:p w:rsidR="006B54AC" w:rsidRPr="0088056B" w:rsidRDefault="006B54AC" w:rsidP="00F91425">
      <w:pPr>
        <w:ind w:left="709" w:hanging="709"/>
        <w:rPr>
          <w:i/>
        </w:rPr>
      </w:pPr>
      <w:r w:rsidRPr="0088056B">
        <w:rPr>
          <w:i/>
        </w:rPr>
        <w:t>Tab.</w:t>
      </w:r>
      <w:r w:rsidR="00F91425">
        <w:rPr>
          <w:i/>
        </w:rPr>
        <w:t>45</w:t>
      </w:r>
      <w:r w:rsidRPr="0088056B">
        <w:rPr>
          <w:i/>
        </w:rPr>
        <w:t>: Výška hodnoty P v F-teste podľa dotazníku DPOP-05 (výška rozdielu rozptylov žien a mužov v D a S - NZ)</w:t>
      </w:r>
    </w:p>
    <w:tbl>
      <w:tblPr>
        <w:tblW w:w="4216" w:type="dxa"/>
        <w:jc w:val="center"/>
        <w:tblCellMar>
          <w:left w:w="70" w:type="dxa"/>
          <w:right w:w="70" w:type="dxa"/>
        </w:tblCellMar>
        <w:tblLook w:val="04A0"/>
      </w:tblPr>
      <w:tblGrid>
        <w:gridCol w:w="1541"/>
        <w:gridCol w:w="1418"/>
        <w:gridCol w:w="1257"/>
      </w:tblGrid>
      <w:tr w:rsidR="006B54AC" w:rsidRPr="00C70C5A" w:rsidTr="006B54AC">
        <w:trPr>
          <w:trHeight w:val="300"/>
          <w:jc w:val="center"/>
        </w:trPr>
        <w:tc>
          <w:tcPr>
            <w:tcW w:w="4216"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B54AC" w:rsidRPr="00C70C5A" w:rsidRDefault="006B54AC" w:rsidP="00B44AC5">
            <w:pPr>
              <w:spacing w:line="240" w:lineRule="auto"/>
              <w:jc w:val="center"/>
              <w:rPr>
                <w:b/>
                <w:bCs/>
                <w:lang w:eastAsia="sk-SK"/>
              </w:rPr>
            </w:pPr>
            <w:r>
              <w:rPr>
                <w:b/>
                <w:bCs/>
                <w:lang w:eastAsia="sk-SK"/>
              </w:rPr>
              <w:t>F-test DPOP-05</w:t>
            </w:r>
            <w:r w:rsidRPr="00C70C5A">
              <w:rPr>
                <w:b/>
                <w:bCs/>
                <w:lang w:eastAsia="sk-SK"/>
              </w:rPr>
              <w:t xml:space="preserve">   (</w:t>
            </w:r>
            <w:r>
              <w:rPr>
                <w:b/>
                <w:bCs/>
                <w:lang w:eastAsia="sk-SK"/>
              </w:rPr>
              <w:t>ženy a muž N</w:t>
            </w:r>
            <w:r w:rsidRPr="00C70C5A">
              <w:rPr>
                <w:b/>
                <w:bCs/>
                <w:lang w:eastAsia="sk-SK"/>
              </w:rPr>
              <w:t>Z</w:t>
            </w:r>
            <w:r>
              <w:rPr>
                <w:b/>
                <w:bCs/>
                <w:lang w:eastAsia="sk-SK"/>
              </w:rPr>
              <w:t>+RZ</w:t>
            </w:r>
            <w:r w:rsidRPr="00C70C5A">
              <w:rPr>
                <w:b/>
                <w:bCs/>
                <w:lang w:eastAsia="sk-SK"/>
              </w:rPr>
              <w:t>)</w:t>
            </w:r>
          </w:p>
        </w:tc>
      </w:tr>
      <w:tr w:rsidR="006B54AC" w:rsidRPr="00C70C5A" w:rsidTr="006B54AC">
        <w:trPr>
          <w:trHeight w:val="300"/>
          <w:jc w:val="center"/>
        </w:trPr>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rsidR="006B54AC" w:rsidRPr="00C70C5A" w:rsidRDefault="006B54AC" w:rsidP="00B44AC5">
            <w:pPr>
              <w:spacing w:line="240" w:lineRule="auto"/>
              <w:jc w:val="center"/>
              <w:rPr>
                <w:color w:val="000000"/>
                <w:lang w:eastAsia="sk-SK"/>
              </w:rPr>
            </w:pPr>
            <w:r w:rsidRPr="00C70C5A">
              <w:rPr>
                <w:color w:val="000000"/>
                <w:lang w:eastAsia="sk-SK"/>
              </w:rPr>
              <w:t>Hodnota P =&gt;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4AC" w:rsidRPr="00C70C5A" w:rsidRDefault="006B54AC" w:rsidP="00B44AC5">
            <w:pPr>
              <w:spacing w:line="240" w:lineRule="auto"/>
              <w:jc w:val="center"/>
              <w:rPr>
                <w:b/>
                <w:bCs/>
                <w:color w:val="000000"/>
                <w:lang w:eastAsia="sk-SK"/>
              </w:rPr>
            </w:pPr>
            <w:r w:rsidRPr="00C70C5A">
              <w:rPr>
                <w:b/>
                <w:bCs/>
                <w:color w:val="000000"/>
                <w:lang w:eastAsia="sk-SK"/>
              </w:rPr>
              <w:t>P&lt;0,05</w:t>
            </w:r>
          </w:p>
        </w:tc>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4AC" w:rsidRPr="00C70C5A" w:rsidRDefault="006B54AC" w:rsidP="00B44AC5">
            <w:pPr>
              <w:spacing w:line="240" w:lineRule="auto"/>
              <w:jc w:val="center"/>
              <w:rPr>
                <w:b/>
                <w:bCs/>
                <w:color w:val="000000"/>
                <w:lang w:eastAsia="sk-SK"/>
              </w:rPr>
            </w:pPr>
            <w:r w:rsidRPr="00C70C5A">
              <w:rPr>
                <w:b/>
                <w:bCs/>
                <w:color w:val="000000"/>
                <w:lang w:eastAsia="sk-SK"/>
              </w:rPr>
              <w:t>P&gt;0,05</w:t>
            </w:r>
          </w:p>
        </w:tc>
      </w:tr>
      <w:tr w:rsidR="006B54AC" w:rsidRPr="00C70C5A" w:rsidTr="006B54AC">
        <w:trPr>
          <w:trHeight w:val="300"/>
          <w:jc w:val="center"/>
        </w:trPr>
        <w:tc>
          <w:tcPr>
            <w:tcW w:w="1541" w:type="dxa"/>
            <w:vMerge/>
            <w:tcBorders>
              <w:top w:val="nil"/>
              <w:left w:val="single" w:sz="4" w:space="0" w:color="auto"/>
              <w:bottom w:val="single" w:sz="4" w:space="0" w:color="auto"/>
              <w:right w:val="single" w:sz="4" w:space="0" w:color="auto"/>
            </w:tcBorders>
            <w:vAlign w:val="center"/>
            <w:hideMark/>
          </w:tcPr>
          <w:p w:rsidR="006B54AC" w:rsidRPr="00C70C5A" w:rsidRDefault="006B54AC" w:rsidP="00B44AC5">
            <w:pPr>
              <w:spacing w:line="240" w:lineRule="auto"/>
              <w:jc w:val="left"/>
              <w:rPr>
                <w:color w:val="000000"/>
                <w:lang w:eastAsia="sk-SK"/>
              </w:rPr>
            </w:pPr>
          </w:p>
        </w:tc>
        <w:tc>
          <w:tcPr>
            <w:tcW w:w="1418" w:type="dxa"/>
            <w:vMerge/>
            <w:tcBorders>
              <w:top w:val="nil"/>
              <w:left w:val="single" w:sz="4" w:space="0" w:color="auto"/>
              <w:bottom w:val="single" w:sz="4" w:space="0" w:color="auto"/>
              <w:right w:val="single" w:sz="4" w:space="0" w:color="auto"/>
            </w:tcBorders>
            <w:vAlign w:val="center"/>
            <w:hideMark/>
          </w:tcPr>
          <w:p w:rsidR="006B54AC" w:rsidRPr="00C70C5A" w:rsidRDefault="006B54AC" w:rsidP="00B44AC5">
            <w:pPr>
              <w:spacing w:line="240" w:lineRule="auto"/>
              <w:jc w:val="left"/>
              <w:rPr>
                <w:b/>
                <w:bCs/>
                <w:color w:val="000000"/>
                <w:lang w:eastAsia="sk-SK"/>
              </w:rPr>
            </w:pPr>
          </w:p>
        </w:tc>
        <w:tc>
          <w:tcPr>
            <w:tcW w:w="1257" w:type="dxa"/>
            <w:vMerge/>
            <w:tcBorders>
              <w:top w:val="nil"/>
              <w:left w:val="single" w:sz="4" w:space="0" w:color="auto"/>
              <w:bottom w:val="single" w:sz="4" w:space="0" w:color="auto"/>
              <w:right w:val="single" w:sz="4" w:space="0" w:color="auto"/>
            </w:tcBorders>
            <w:vAlign w:val="center"/>
            <w:hideMark/>
          </w:tcPr>
          <w:p w:rsidR="006B54AC" w:rsidRPr="00C70C5A" w:rsidRDefault="006B54AC" w:rsidP="00B44AC5">
            <w:pPr>
              <w:spacing w:line="240" w:lineRule="auto"/>
              <w:jc w:val="left"/>
              <w:rPr>
                <w:b/>
                <w:bCs/>
                <w:color w:val="000000"/>
                <w:lang w:eastAsia="sk-SK"/>
              </w:rPr>
            </w:pPr>
          </w:p>
        </w:tc>
      </w:tr>
      <w:tr w:rsidR="006B54AC" w:rsidRPr="00C70C5A" w:rsidTr="006B54A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rsidR="006B54AC" w:rsidRPr="00C70C5A" w:rsidRDefault="006B54AC" w:rsidP="00B44AC5">
            <w:pPr>
              <w:spacing w:line="240" w:lineRule="auto"/>
              <w:jc w:val="center"/>
              <w:rPr>
                <w:b/>
                <w:bCs/>
                <w:lang w:eastAsia="sk-SK"/>
              </w:rPr>
            </w:pPr>
            <w:r w:rsidRPr="00C70C5A">
              <w:rPr>
                <w:b/>
                <w:bCs/>
                <w:lang w:eastAsia="sk-SK"/>
              </w:rPr>
              <w:t>D</w:t>
            </w:r>
          </w:p>
        </w:tc>
        <w:tc>
          <w:tcPr>
            <w:tcW w:w="1418" w:type="dxa"/>
            <w:tcBorders>
              <w:top w:val="nil"/>
              <w:left w:val="nil"/>
              <w:bottom w:val="single" w:sz="4" w:space="0" w:color="auto"/>
              <w:right w:val="single" w:sz="4" w:space="0" w:color="auto"/>
            </w:tcBorders>
            <w:shd w:val="clear" w:color="auto" w:fill="auto"/>
            <w:noWrap/>
            <w:vAlign w:val="center"/>
            <w:hideMark/>
          </w:tcPr>
          <w:p w:rsidR="006B54AC" w:rsidRPr="00C70C5A" w:rsidRDefault="006B54AC" w:rsidP="00B44AC5">
            <w:pPr>
              <w:spacing w:line="240" w:lineRule="auto"/>
              <w:jc w:val="left"/>
              <w:rPr>
                <w:color w:val="000000"/>
                <w:lang w:eastAsia="sk-SK"/>
              </w:rPr>
            </w:pPr>
          </w:p>
        </w:tc>
        <w:tc>
          <w:tcPr>
            <w:tcW w:w="1257" w:type="dxa"/>
            <w:tcBorders>
              <w:top w:val="nil"/>
              <w:left w:val="nil"/>
              <w:bottom w:val="single" w:sz="4" w:space="0" w:color="auto"/>
              <w:right w:val="single" w:sz="4" w:space="0" w:color="auto"/>
            </w:tcBorders>
            <w:shd w:val="clear" w:color="auto" w:fill="auto"/>
            <w:noWrap/>
            <w:vAlign w:val="center"/>
            <w:hideMark/>
          </w:tcPr>
          <w:p w:rsidR="006B54AC" w:rsidRPr="006B54AC" w:rsidRDefault="006B54AC" w:rsidP="00B44AC5">
            <w:pPr>
              <w:jc w:val="right"/>
              <w:rPr>
                <w:rFonts w:ascii="Calibri" w:hAnsi="Calibri"/>
                <w:color w:val="000000"/>
              </w:rPr>
            </w:pPr>
            <w:r>
              <w:rPr>
                <w:rFonts w:ascii="Calibri" w:hAnsi="Calibri"/>
                <w:color w:val="000000"/>
              </w:rPr>
              <w:t>0,07318147</w:t>
            </w:r>
          </w:p>
        </w:tc>
      </w:tr>
      <w:tr w:rsidR="006B54AC" w:rsidRPr="00C70C5A" w:rsidTr="006B54AC">
        <w:trPr>
          <w:trHeight w:val="433"/>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rsidR="006B54AC" w:rsidRPr="00C70C5A" w:rsidRDefault="006B54AC" w:rsidP="00B44AC5">
            <w:pPr>
              <w:spacing w:line="240" w:lineRule="auto"/>
              <w:jc w:val="center"/>
              <w:rPr>
                <w:b/>
                <w:bCs/>
                <w:lang w:eastAsia="sk-SK"/>
              </w:rPr>
            </w:pPr>
            <w:r w:rsidRPr="00C70C5A">
              <w:rPr>
                <w:b/>
                <w:bCs/>
                <w:lang w:eastAsia="sk-SK"/>
              </w:rPr>
              <w:t>S</w:t>
            </w:r>
          </w:p>
        </w:tc>
        <w:tc>
          <w:tcPr>
            <w:tcW w:w="1418" w:type="dxa"/>
            <w:tcBorders>
              <w:top w:val="nil"/>
              <w:left w:val="nil"/>
              <w:bottom w:val="single" w:sz="4" w:space="0" w:color="auto"/>
              <w:right w:val="single" w:sz="4" w:space="0" w:color="auto"/>
            </w:tcBorders>
            <w:shd w:val="clear" w:color="auto" w:fill="auto"/>
            <w:noWrap/>
            <w:vAlign w:val="center"/>
            <w:hideMark/>
          </w:tcPr>
          <w:p w:rsidR="006B54AC" w:rsidRPr="006B54AC" w:rsidRDefault="006B54AC" w:rsidP="006B54AC">
            <w:pPr>
              <w:jc w:val="left"/>
              <w:rPr>
                <w:rFonts w:ascii="Calibri" w:hAnsi="Calibri"/>
                <w:color w:val="000000"/>
              </w:rPr>
            </w:pPr>
            <w:r>
              <w:rPr>
                <w:rFonts w:ascii="Calibri" w:hAnsi="Calibri"/>
                <w:color w:val="000000"/>
              </w:rPr>
              <w:t>0,024721441</w:t>
            </w:r>
          </w:p>
        </w:tc>
        <w:tc>
          <w:tcPr>
            <w:tcW w:w="1257" w:type="dxa"/>
            <w:tcBorders>
              <w:top w:val="nil"/>
              <w:left w:val="nil"/>
              <w:bottom w:val="single" w:sz="4" w:space="0" w:color="auto"/>
              <w:right w:val="single" w:sz="4" w:space="0" w:color="auto"/>
            </w:tcBorders>
            <w:shd w:val="clear" w:color="auto" w:fill="auto"/>
            <w:noWrap/>
            <w:vAlign w:val="center"/>
            <w:hideMark/>
          </w:tcPr>
          <w:p w:rsidR="006B54AC" w:rsidRPr="00C70C5A" w:rsidRDefault="006B54AC" w:rsidP="00B44AC5">
            <w:pPr>
              <w:spacing w:line="240" w:lineRule="auto"/>
              <w:jc w:val="right"/>
              <w:rPr>
                <w:color w:val="000000"/>
                <w:lang w:eastAsia="sk-SK"/>
              </w:rPr>
            </w:pPr>
          </w:p>
        </w:tc>
      </w:tr>
    </w:tbl>
    <w:p w:rsidR="006B54AC" w:rsidRDefault="006B54AC" w:rsidP="00F91425">
      <w:pPr>
        <w:ind w:left="709" w:hanging="709"/>
        <w:rPr>
          <w:i/>
        </w:rPr>
      </w:pPr>
      <w:r w:rsidRPr="0088056B">
        <w:rPr>
          <w:i/>
        </w:rPr>
        <w:t>Tab.</w:t>
      </w:r>
      <w:r w:rsidR="00F91425">
        <w:rPr>
          <w:i/>
        </w:rPr>
        <w:t>46</w:t>
      </w:r>
      <w:r w:rsidRPr="0088056B">
        <w:rPr>
          <w:i/>
        </w:rPr>
        <w:t>: Výška hodnoty P v F-teste podľa dotazníku DPOP-05 (výška rozdielu rozptylov žien a mužov v D a S – RZ+NZ)</w:t>
      </w:r>
    </w:p>
    <w:p w:rsidR="0088056B" w:rsidRPr="0088056B" w:rsidRDefault="0088056B" w:rsidP="0088056B">
      <w:pPr>
        <w:rPr>
          <w:i/>
        </w:rPr>
      </w:pPr>
    </w:p>
    <w:p w:rsidR="001B18C0" w:rsidRDefault="001B18C0" w:rsidP="001B18C0">
      <w:r>
        <w:tab/>
        <w:t>Na základe uvedeného je patrné, že hodnota P&lt;0,05 platí pre výsledok F-testu u NZ a u celého súboru (RZ+NZ) v rámci spokojnosti z DPOP-05. Existuje tu teda signifikantný rozdiel medzi rozptylmi sledovaných súborov mužov a žien a na výpočet rozdielov ich priemerov teda volím Studentov t-test s nerovnosťou rozptylov.</w:t>
      </w:r>
    </w:p>
    <w:p w:rsidR="001B18C0" w:rsidRDefault="001B18C0" w:rsidP="001B18C0">
      <w:r>
        <w:tab/>
        <w:t>U ostatných výsledkov je výsledná hodnota P&gt;0,05 a teda neexistuje signifikantný rozdiel medzi rozptylmi súborov žien a mužov. Na výpočet rozdielov priemerov týchto dimenzií volím Studentov t-test s rovnosťou rozptylov.</w:t>
      </w:r>
    </w:p>
    <w:p w:rsidR="008C56D6" w:rsidRDefault="008C56D6" w:rsidP="00A32D92"/>
    <w:p w:rsidR="00A32D92" w:rsidRDefault="00A32D92" w:rsidP="00A32D92">
      <w:pPr>
        <w:rPr>
          <w:u w:val="single"/>
        </w:rPr>
      </w:pPr>
      <w:r w:rsidRPr="00F16D05">
        <w:rPr>
          <w:u w:val="single"/>
        </w:rPr>
        <w:t xml:space="preserve">Komparácia </w:t>
      </w:r>
    </w:p>
    <w:p w:rsidR="00A32D92" w:rsidRDefault="00A32D92" w:rsidP="00A32D92">
      <w:pPr>
        <w:rPr>
          <w:b/>
        </w:rPr>
      </w:pPr>
      <w:r>
        <w:rPr>
          <w:b/>
        </w:rPr>
        <w:t>Dvojvýberový T-test s nerovnosťou rozptylov</w:t>
      </w:r>
    </w:p>
    <w:p w:rsidR="00936A57" w:rsidRDefault="00936A57" w:rsidP="00A32D92">
      <w:pPr>
        <w:rPr>
          <w:b/>
        </w:rPr>
      </w:pPr>
      <w:r>
        <w:rPr>
          <w:b/>
        </w:rPr>
        <w:t>MP-z</w:t>
      </w:r>
    </w:p>
    <w:p w:rsidR="00A32D92" w:rsidRDefault="00A32D92" w:rsidP="00A32D92">
      <w:r>
        <w:rPr>
          <w:b/>
        </w:rPr>
        <w:tab/>
      </w:r>
      <w:r>
        <w:t>Studentov T-test s nerovnosťou rozptylov využijem pri zistení rozdielu priemerov vybraných súborov</w:t>
      </w:r>
      <w:r w:rsidR="007C29A0">
        <w:t xml:space="preserve"> žien a mužov u RZ pre 6</w:t>
      </w:r>
      <w:r>
        <w:t>. dimenziu MP-z.</w:t>
      </w:r>
    </w:p>
    <w:p w:rsidR="00A32D92" w:rsidRDefault="00A32D92" w:rsidP="00A32D92">
      <w:r>
        <w:tab/>
        <w:t>Nakoľko je pre výsledky komparácie priemerov súborov smerodajný predovšetkým údaj, či je hodnota Studentovho t (t stat) nižšia ako hodnota t krit (2), v </w:t>
      </w:r>
      <w:r w:rsidR="00A37A01">
        <w:t>tabuľke</w:t>
      </w:r>
      <w:r>
        <w:t xml:space="preserve"> uvádzam práve a len tieto dve vybrané informácie.</w:t>
      </w:r>
    </w:p>
    <w:p w:rsidR="00A32D92" w:rsidRDefault="00A32D92" w:rsidP="00A32D92">
      <w:r>
        <w:tab/>
        <w:t>Výsledok je nasledovný:</w:t>
      </w:r>
    </w:p>
    <w:tbl>
      <w:tblPr>
        <w:tblW w:w="5624" w:type="dxa"/>
        <w:jc w:val="center"/>
        <w:tblCellMar>
          <w:left w:w="70" w:type="dxa"/>
          <w:right w:w="70" w:type="dxa"/>
        </w:tblCellMar>
        <w:tblLook w:val="04A0"/>
      </w:tblPr>
      <w:tblGrid>
        <w:gridCol w:w="2812"/>
        <w:gridCol w:w="1453"/>
        <w:gridCol w:w="1359"/>
      </w:tblGrid>
      <w:tr w:rsidR="00A32D92" w:rsidRPr="009B63BE" w:rsidTr="00B44AC5">
        <w:trPr>
          <w:trHeight w:val="315"/>
          <w:jc w:val="center"/>
        </w:trPr>
        <w:tc>
          <w:tcPr>
            <w:tcW w:w="5624" w:type="dxa"/>
            <w:gridSpan w:val="3"/>
            <w:tcBorders>
              <w:top w:val="single" w:sz="4" w:space="0" w:color="auto"/>
              <w:left w:val="single" w:sz="4" w:space="0" w:color="auto"/>
              <w:bottom w:val="nil"/>
              <w:right w:val="single" w:sz="4" w:space="0" w:color="000000"/>
            </w:tcBorders>
            <w:shd w:val="clear" w:color="000000" w:fill="D8D8D8"/>
            <w:noWrap/>
            <w:vAlign w:val="center"/>
            <w:hideMark/>
          </w:tcPr>
          <w:p w:rsidR="00A32D92" w:rsidRPr="009B63BE" w:rsidRDefault="00A32D92" w:rsidP="007C29A0">
            <w:pPr>
              <w:spacing w:line="240" w:lineRule="auto"/>
              <w:jc w:val="center"/>
              <w:rPr>
                <w:b/>
                <w:bCs/>
                <w:lang w:eastAsia="sk-SK"/>
              </w:rPr>
            </w:pPr>
            <w:r w:rsidRPr="009B63BE">
              <w:rPr>
                <w:b/>
                <w:bCs/>
                <w:lang w:eastAsia="sk-SK"/>
              </w:rPr>
              <w:t>T-test MP-z   (</w:t>
            </w:r>
            <w:r w:rsidR="007C29A0">
              <w:rPr>
                <w:b/>
                <w:bCs/>
                <w:lang w:eastAsia="sk-SK"/>
              </w:rPr>
              <w:t xml:space="preserve">ženy a muži </w:t>
            </w:r>
            <w:r w:rsidRPr="009B63BE">
              <w:rPr>
                <w:b/>
                <w:bCs/>
                <w:lang w:eastAsia="sk-SK"/>
              </w:rPr>
              <w:t>RZ)</w:t>
            </w:r>
          </w:p>
        </w:tc>
      </w:tr>
      <w:tr w:rsidR="00A32D92" w:rsidRPr="009B63BE" w:rsidTr="00B44AC5">
        <w:trPr>
          <w:trHeight w:val="315"/>
          <w:jc w:val="center"/>
        </w:trPr>
        <w:tc>
          <w:tcPr>
            <w:tcW w:w="2812" w:type="dxa"/>
            <w:tcBorders>
              <w:top w:val="single" w:sz="8" w:space="0" w:color="auto"/>
              <w:left w:val="single" w:sz="8" w:space="0" w:color="auto"/>
              <w:bottom w:val="single" w:sz="18" w:space="0" w:color="auto"/>
              <w:right w:val="nil"/>
            </w:tcBorders>
            <w:shd w:val="clear" w:color="auto" w:fill="auto"/>
            <w:vAlign w:val="center"/>
            <w:hideMark/>
          </w:tcPr>
          <w:p w:rsidR="00A32D92" w:rsidRPr="009B63BE" w:rsidRDefault="00A32D92" w:rsidP="00B44AC5">
            <w:pPr>
              <w:spacing w:line="240" w:lineRule="auto"/>
              <w:jc w:val="center"/>
              <w:rPr>
                <w:color w:val="000000"/>
                <w:lang w:eastAsia="sk-SK"/>
              </w:rPr>
            </w:pPr>
            <w:r>
              <w:rPr>
                <w:color w:val="000000"/>
                <w:lang w:eastAsia="sk-SK"/>
              </w:rPr>
              <w:t>Hodnoty t-testu</w:t>
            </w:r>
            <w:r w:rsidRPr="009B63BE">
              <w:rPr>
                <w:color w:val="000000"/>
                <w:lang w:eastAsia="sk-SK"/>
              </w:rPr>
              <w:t xml:space="preserve"> =&gt;</w:t>
            </w:r>
          </w:p>
        </w:tc>
        <w:tc>
          <w:tcPr>
            <w:tcW w:w="1453"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A32D92" w:rsidRPr="009B63BE" w:rsidRDefault="00A32D92" w:rsidP="00B44AC5">
            <w:pPr>
              <w:spacing w:line="240" w:lineRule="auto"/>
              <w:jc w:val="center"/>
              <w:rPr>
                <w:b/>
                <w:bCs/>
                <w:color w:val="000000"/>
                <w:lang w:eastAsia="sk-SK"/>
              </w:rPr>
            </w:pPr>
            <w:r w:rsidRPr="009B63BE">
              <w:rPr>
                <w:b/>
                <w:bCs/>
                <w:color w:val="000000"/>
                <w:lang w:eastAsia="sk-SK"/>
              </w:rPr>
              <w:t>t Stat</w:t>
            </w:r>
          </w:p>
        </w:tc>
        <w:tc>
          <w:tcPr>
            <w:tcW w:w="1359"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A32D92" w:rsidRPr="009B63BE" w:rsidRDefault="00A32D92" w:rsidP="00B44AC5">
            <w:pPr>
              <w:spacing w:line="240" w:lineRule="auto"/>
              <w:jc w:val="center"/>
              <w:rPr>
                <w:b/>
                <w:bCs/>
                <w:color w:val="000000"/>
                <w:lang w:eastAsia="sk-SK"/>
              </w:rPr>
            </w:pPr>
            <w:r w:rsidRPr="009B63BE">
              <w:rPr>
                <w:b/>
                <w:bCs/>
                <w:color w:val="000000"/>
                <w:lang w:eastAsia="sk-SK"/>
              </w:rPr>
              <w:t>t krit (2)</w:t>
            </w:r>
          </w:p>
        </w:tc>
      </w:tr>
      <w:tr w:rsidR="00A32D92" w:rsidRPr="009B63BE" w:rsidTr="00B44AC5">
        <w:trPr>
          <w:trHeight w:val="315"/>
          <w:jc w:val="center"/>
        </w:trPr>
        <w:tc>
          <w:tcPr>
            <w:tcW w:w="2812"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A32D92" w:rsidRPr="009B63BE" w:rsidRDefault="00A32D92" w:rsidP="00B44AC5">
            <w:pPr>
              <w:spacing w:line="240" w:lineRule="auto"/>
              <w:jc w:val="center"/>
              <w:rPr>
                <w:color w:val="000000"/>
                <w:lang w:eastAsia="sk-SK"/>
              </w:rPr>
            </w:pPr>
            <w:r w:rsidRPr="009B63BE">
              <w:rPr>
                <w:color w:val="000000"/>
                <w:lang w:eastAsia="sk-SK"/>
              </w:rPr>
              <w:t xml:space="preserve">Dimenzie </w:t>
            </w:r>
          </w:p>
        </w:tc>
        <w:tc>
          <w:tcPr>
            <w:tcW w:w="1453" w:type="dxa"/>
            <w:vMerge/>
            <w:tcBorders>
              <w:top w:val="single" w:sz="8" w:space="0" w:color="auto"/>
              <w:left w:val="single" w:sz="18" w:space="0" w:color="auto"/>
              <w:bottom w:val="single" w:sz="8" w:space="0" w:color="000000"/>
              <w:right w:val="single" w:sz="4" w:space="0" w:color="auto"/>
            </w:tcBorders>
            <w:vAlign w:val="center"/>
            <w:hideMark/>
          </w:tcPr>
          <w:p w:rsidR="00A32D92" w:rsidRPr="009B63BE" w:rsidRDefault="00A32D92" w:rsidP="00B44AC5">
            <w:pPr>
              <w:spacing w:line="240" w:lineRule="auto"/>
              <w:jc w:val="left"/>
              <w:rPr>
                <w:b/>
                <w:bCs/>
                <w:color w:val="000000"/>
                <w:lang w:eastAsia="sk-SK"/>
              </w:rPr>
            </w:pPr>
          </w:p>
        </w:tc>
        <w:tc>
          <w:tcPr>
            <w:tcW w:w="1359" w:type="dxa"/>
            <w:vMerge/>
            <w:tcBorders>
              <w:top w:val="single" w:sz="8" w:space="0" w:color="auto"/>
              <w:left w:val="single" w:sz="4" w:space="0" w:color="auto"/>
              <w:bottom w:val="single" w:sz="8" w:space="0" w:color="000000"/>
              <w:right w:val="single" w:sz="8" w:space="0" w:color="auto"/>
            </w:tcBorders>
            <w:vAlign w:val="center"/>
            <w:hideMark/>
          </w:tcPr>
          <w:p w:rsidR="00A32D92" w:rsidRPr="009B63BE" w:rsidRDefault="00A32D92" w:rsidP="00B44AC5">
            <w:pPr>
              <w:spacing w:line="240" w:lineRule="auto"/>
              <w:jc w:val="left"/>
              <w:rPr>
                <w:b/>
                <w:bCs/>
                <w:color w:val="000000"/>
                <w:lang w:eastAsia="sk-SK"/>
              </w:rPr>
            </w:pPr>
          </w:p>
        </w:tc>
      </w:tr>
      <w:tr w:rsidR="00A32D92" w:rsidRPr="009B63BE" w:rsidTr="00B44AC5">
        <w:trPr>
          <w:trHeight w:val="585"/>
          <w:jc w:val="center"/>
        </w:trPr>
        <w:tc>
          <w:tcPr>
            <w:tcW w:w="2812"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A32D92" w:rsidRPr="009B63BE" w:rsidRDefault="007C29A0" w:rsidP="00B44AC5">
            <w:pPr>
              <w:spacing w:line="240" w:lineRule="auto"/>
              <w:jc w:val="left"/>
              <w:rPr>
                <w:b/>
                <w:bCs/>
                <w:lang w:eastAsia="sk-SK"/>
              </w:rPr>
            </w:pPr>
            <w:r w:rsidRPr="00BE7A9D">
              <w:rPr>
                <w:b/>
                <w:bCs/>
                <w:lang w:eastAsia="sk-SK"/>
              </w:rPr>
              <w:t xml:space="preserve">6  </w:t>
            </w:r>
            <w:r w:rsidRPr="00BE7A9D">
              <w:rPr>
                <w:b/>
                <w:bCs/>
                <w:u w:val="single"/>
                <w:lang w:eastAsia="sk-SK"/>
              </w:rPr>
              <w:t>skupina</w:t>
            </w:r>
            <w:r w:rsidRPr="00BE7A9D">
              <w:rPr>
                <w:b/>
                <w:bCs/>
                <w:lang w:eastAsia="sk-SK"/>
              </w:rPr>
              <w:t xml:space="preserve"> / "ja"</w:t>
            </w:r>
          </w:p>
        </w:tc>
        <w:tc>
          <w:tcPr>
            <w:tcW w:w="1453" w:type="dxa"/>
            <w:tcBorders>
              <w:top w:val="nil"/>
              <w:left w:val="single" w:sz="18" w:space="0" w:color="auto"/>
              <w:bottom w:val="single" w:sz="4" w:space="0" w:color="auto"/>
              <w:right w:val="single" w:sz="4" w:space="0" w:color="auto"/>
            </w:tcBorders>
            <w:shd w:val="clear" w:color="auto" w:fill="auto"/>
            <w:noWrap/>
            <w:vAlign w:val="center"/>
            <w:hideMark/>
          </w:tcPr>
          <w:p w:rsidR="00A32D92" w:rsidRPr="009B63BE" w:rsidRDefault="0088056B" w:rsidP="0088056B">
            <w:pPr>
              <w:jc w:val="right"/>
              <w:rPr>
                <w:rFonts w:ascii="Calibri" w:hAnsi="Calibri"/>
                <w:color w:val="000000"/>
              </w:rPr>
            </w:pPr>
            <w:r>
              <w:rPr>
                <w:rFonts w:ascii="Calibri" w:hAnsi="Calibri"/>
                <w:color w:val="000000"/>
              </w:rPr>
              <w:t>-0,554153963</w:t>
            </w:r>
          </w:p>
        </w:tc>
        <w:tc>
          <w:tcPr>
            <w:tcW w:w="1359" w:type="dxa"/>
            <w:tcBorders>
              <w:top w:val="nil"/>
              <w:left w:val="nil"/>
              <w:bottom w:val="single" w:sz="4" w:space="0" w:color="auto"/>
              <w:right w:val="single" w:sz="4" w:space="0" w:color="auto"/>
            </w:tcBorders>
            <w:shd w:val="clear" w:color="auto" w:fill="auto"/>
            <w:noWrap/>
            <w:vAlign w:val="center"/>
            <w:hideMark/>
          </w:tcPr>
          <w:p w:rsidR="00A32D92" w:rsidRPr="009B63BE" w:rsidRDefault="0088056B" w:rsidP="0088056B">
            <w:pPr>
              <w:jc w:val="right"/>
              <w:rPr>
                <w:rFonts w:ascii="Calibri" w:hAnsi="Calibri"/>
                <w:color w:val="000000"/>
              </w:rPr>
            </w:pPr>
            <w:r>
              <w:rPr>
                <w:rFonts w:ascii="Calibri" w:hAnsi="Calibri"/>
                <w:color w:val="000000"/>
              </w:rPr>
              <w:t>2,776445105</w:t>
            </w:r>
          </w:p>
        </w:tc>
      </w:tr>
    </w:tbl>
    <w:p w:rsidR="00A32D92" w:rsidRPr="0088056B" w:rsidRDefault="00A32D92" w:rsidP="0088056B">
      <w:pPr>
        <w:rPr>
          <w:i/>
        </w:rPr>
      </w:pPr>
      <w:r w:rsidRPr="0088056B">
        <w:rPr>
          <w:i/>
        </w:rPr>
        <w:t>Tab.</w:t>
      </w:r>
      <w:r w:rsidR="00F91425">
        <w:rPr>
          <w:i/>
        </w:rPr>
        <w:t>47</w:t>
      </w:r>
      <w:r w:rsidRPr="0088056B">
        <w:rPr>
          <w:i/>
        </w:rPr>
        <w:t xml:space="preserve">: Výsledné hodnoty T- testu </w:t>
      </w:r>
      <w:r w:rsidR="0088056B" w:rsidRPr="0088056B">
        <w:rPr>
          <w:i/>
        </w:rPr>
        <w:t>6</w:t>
      </w:r>
      <w:r w:rsidRPr="0088056B">
        <w:rPr>
          <w:i/>
        </w:rPr>
        <w:t>. dimenzie dotazníku MP-z (komparácia</w:t>
      </w:r>
      <w:r w:rsidR="0088056B" w:rsidRPr="0088056B">
        <w:rPr>
          <w:i/>
        </w:rPr>
        <w:t xml:space="preserve"> žien a mužov </w:t>
      </w:r>
      <w:r w:rsidRPr="0088056B">
        <w:rPr>
          <w:i/>
        </w:rPr>
        <w:t xml:space="preserve"> </w:t>
      </w:r>
      <w:r w:rsidR="0088056B" w:rsidRPr="0088056B">
        <w:rPr>
          <w:i/>
        </w:rPr>
        <w:t>RZ</w:t>
      </w:r>
      <w:r w:rsidRPr="0088056B">
        <w:rPr>
          <w:i/>
        </w:rPr>
        <w:t>)</w:t>
      </w:r>
    </w:p>
    <w:p w:rsidR="00A32D92" w:rsidRDefault="00A32D92" w:rsidP="0088056B"/>
    <w:p w:rsidR="00A32D92" w:rsidRDefault="00A32D92" w:rsidP="0088056B">
      <w:r>
        <w:tab/>
        <w:t xml:space="preserve">Z uvedených výsledkov vyplýva, že t Stat &lt; t krit (2) a teda medzi sledovanými súbormi </w:t>
      </w:r>
      <w:r w:rsidR="0088056B">
        <w:t>žien a mužov v rámci RZ</w:t>
      </w:r>
      <w:r>
        <w:t xml:space="preserve"> nie </w:t>
      </w:r>
      <w:r w:rsidRPr="006E12DF">
        <w:rPr>
          <w:b/>
        </w:rPr>
        <w:t xml:space="preserve">je signifikantný rozdiel v priemernej hodnote </w:t>
      </w:r>
      <w:r w:rsidR="0088056B">
        <w:rPr>
          <w:b/>
        </w:rPr>
        <w:t>6</w:t>
      </w:r>
      <w:r w:rsidRPr="006E12DF">
        <w:rPr>
          <w:b/>
        </w:rPr>
        <w:t>. dimenzie dotazníku MP-z</w:t>
      </w:r>
      <w:r>
        <w:t>.</w:t>
      </w:r>
    </w:p>
    <w:p w:rsidR="0088056B" w:rsidRDefault="0088056B" w:rsidP="0088056B"/>
    <w:p w:rsidR="0088056B" w:rsidRPr="0088056B" w:rsidRDefault="0088056B" w:rsidP="0088056B">
      <w:pPr>
        <w:rPr>
          <w:b/>
        </w:rPr>
      </w:pPr>
      <w:r w:rsidRPr="0088056B">
        <w:rPr>
          <w:b/>
        </w:rPr>
        <w:t>RJSB</w:t>
      </w:r>
    </w:p>
    <w:p w:rsidR="0088056B" w:rsidRDefault="0088056B" w:rsidP="0088056B">
      <w:pPr>
        <w:jc w:val="center"/>
        <w:rPr>
          <w:b/>
          <w:lang w:eastAsia="sk-SK"/>
        </w:rPr>
        <w:sectPr w:rsidR="0088056B" w:rsidSect="00EF36BF">
          <w:type w:val="continuous"/>
          <w:pgSz w:w="11906" w:h="16838"/>
          <w:pgMar w:top="1417" w:right="1417" w:bottom="1417" w:left="1417" w:header="708" w:footer="708" w:gutter="0"/>
          <w:cols w:space="708"/>
          <w:docGrid w:linePitch="360"/>
        </w:sectPr>
      </w:pPr>
    </w:p>
    <w:tbl>
      <w:tblPr>
        <w:tblW w:w="4294" w:type="dxa"/>
        <w:jc w:val="center"/>
        <w:tblCellMar>
          <w:left w:w="70" w:type="dxa"/>
          <w:right w:w="70" w:type="dxa"/>
        </w:tblCellMar>
        <w:tblLook w:val="04A0"/>
      </w:tblPr>
      <w:tblGrid>
        <w:gridCol w:w="1674"/>
        <w:gridCol w:w="1310"/>
        <w:gridCol w:w="1310"/>
      </w:tblGrid>
      <w:tr w:rsidR="0088056B" w:rsidRPr="00F421E4" w:rsidTr="00B44AC5">
        <w:trPr>
          <w:trHeight w:val="300"/>
          <w:jc w:val="center"/>
        </w:trPr>
        <w:tc>
          <w:tcPr>
            <w:tcW w:w="4294" w:type="dxa"/>
            <w:gridSpan w:val="3"/>
            <w:tcBorders>
              <w:top w:val="single" w:sz="4" w:space="0" w:color="auto"/>
              <w:left w:val="single" w:sz="4" w:space="0" w:color="auto"/>
              <w:bottom w:val="single" w:sz="8" w:space="0" w:color="auto"/>
              <w:right w:val="single" w:sz="4" w:space="0" w:color="000000"/>
            </w:tcBorders>
            <w:shd w:val="clear" w:color="000000" w:fill="D8D8D8"/>
            <w:noWrap/>
            <w:vAlign w:val="center"/>
            <w:hideMark/>
          </w:tcPr>
          <w:p w:rsidR="0088056B" w:rsidRPr="00147D6A" w:rsidRDefault="0088056B" w:rsidP="0088056B">
            <w:pPr>
              <w:jc w:val="center"/>
              <w:rPr>
                <w:b/>
                <w:lang w:eastAsia="sk-SK"/>
              </w:rPr>
            </w:pPr>
            <w:r>
              <w:rPr>
                <w:b/>
                <w:lang w:eastAsia="sk-SK"/>
              </w:rPr>
              <w:t>T-test</w:t>
            </w:r>
            <w:r w:rsidRPr="00147D6A">
              <w:rPr>
                <w:b/>
                <w:lang w:eastAsia="sk-SK"/>
              </w:rPr>
              <w:t xml:space="preserve"> RJSB   (</w:t>
            </w:r>
            <w:r>
              <w:rPr>
                <w:b/>
                <w:lang w:eastAsia="sk-SK"/>
              </w:rPr>
              <w:t xml:space="preserve">ženy a muži </w:t>
            </w:r>
            <w:r w:rsidRPr="00147D6A">
              <w:rPr>
                <w:b/>
                <w:lang w:eastAsia="sk-SK"/>
              </w:rPr>
              <w:t>RZ)</w:t>
            </w:r>
          </w:p>
        </w:tc>
      </w:tr>
      <w:tr w:rsidR="0088056B" w:rsidRPr="00F421E4" w:rsidTr="0088056B">
        <w:trPr>
          <w:trHeight w:val="317"/>
          <w:jc w:val="center"/>
        </w:trPr>
        <w:tc>
          <w:tcPr>
            <w:tcW w:w="167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8056B" w:rsidRPr="00F421E4" w:rsidRDefault="00A37A01" w:rsidP="00B44AC5">
            <w:pPr>
              <w:jc w:val="center"/>
              <w:rPr>
                <w:color w:val="000000"/>
                <w:sz w:val="18"/>
                <w:szCs w:val="18"/>
                <w:lang w:eastAsia="sk-SK"/>
              </w:rPr>
            </w:pPr>
            <w:r w:rsidRPr="00F421E4">
              <w:rPr>
                <w:color w:val="000000"/>
                <w:sz w:val="18"/>
                <w:szCs w:val="18"/>
                <w:lang w:eastAsia="sk-SK"/>
              </w:rPr>
              <w:t>Hodnoty</w:t>
            </w:r>
            <w:r w:rsidR="0088056B" w:rsidRPr="00F421E4">
              <w:rPr>
                <w:color w:val="000000"/>
                <w:sz w:val="18"/>
                <w:szCs w:val="18"/>
                <w:lang w:eastAsia="sk-SK"/>
              </w:rPr>
              <w:t xml:space="preserve"> T-testu =&gt;</w:t>
            </w:r>
          </w:p>
        </w:tc>
        <w:tc>
          <w:tcPr>
            <w:tcW w:w="131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056B" w:rsidRPr="00147D6A" w:rsidRDefault="0088056B" w:rsidP="00B44AC5">
            <w:pPr>
              <w:jc w:val="center"/>
              <w:rPr>
                <w:b/>
                <w:color w:val="000000"/>
                <w:lang w:eastAsia="sk-SK"/>
              </w:rPr>
            </w:pPr>
            <w:r w:rsidRPr="00147D6A">
              <w:rPr>
                <w:b/>
                <w:color w:val="000000"/>
                <w:lang w:eastAsia="sk-SK"/>
              </w:rPr>
              <w:t>t Stat</w:t>
            </w:r>
          </w:p>
        </w:tc>
        <w:tc>
          <w:tcPr>
            <w:tcW w:w="131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056B" w:rsidRPr="00147D6A" w:rsidRDefault="0088056B" w:rsidP="00B44AC5">
            <w:pPr>
              <w:jc w:val="center"/>
              <w:rPr>
                <w:b/>
                <w:lang w:eastAsia="sk-SK"/>
              </w:rPr>
            </w:pPr>
            <w:r w:rsidRPr="00147D6A">
              <w:rPr>
                <w:b/>
                <w:lang w:eastAsia="sk-SK"/>
              </w:rPr>
              <w:t>t krit (2)</w:t>
            </w:r>
          </w:p>
        </w:tc>
      </w:tr>
      <w:tr w:rsidR="0088056B" w:rsidRPr="00F421E4" w:rsidTr="0088056B">
        <w:trPr>
          <w:trHeight w:val="317"/>
          <w:jc w:val="center"/>
        </w:trPr>
        <w:tc>
          <w:tcPr>
            <w:tcW w:w="1674" w:type="dxa"/>
            <w:vMerge/>
            <w:tcBorders>
              <w:top w:val="single" w:sz="8" w:space="0" w:color="auto"/>
              <w:left w:val="single" w:sz="8" w:space="0" w:color="auto"/>
              <w:bottom w:val="single" w:sz="8" w:space="0" w:color="auto"/>
              <w:right w:val="single" w:sz="8" w:space="0" w:color="auto"/>
            </w:tcBorders>
            <w:vAlign w:val="center"/>
            <w:hideMark/>
          </w:tcPr>
          <w:p w:rsidR="0088056B" w:rsidRPr="00F421E4" w:rsidRDefault="0088056B" w:rsidP="00B44AC5">
            <w:pPr>
              <w:jc w:val="center"/>
              <w:rPr>
                <w:color w:val="000000"/>
                <w:sz w:val="18"/>
                <w:szCs w:val="18"/>
                <w:lang w:eastAsia="sk-SK"/>
              </w:rPr>
            </w:pPr>
          </w:p>
        </w:tc>
        <w:tc>
          <w:tcPr>
            <w:tcW w:w="1310" w:type="dxa"/>
            <w:vMerge/>
            <w:tcBorders>
              <w:top w:val="single" w:sz="8" w:space="0" w:color="auto"/>
              <w:left w:val="single" w:sz="8" w:space="0" w:color="auto"/>
              <w:bottom w:val="single" w:sz="8" w:space="0" w:color="auto"/>
              <w:right w:val="single" w:sz="8" w:space="0" w:color="auto"/>
            </w:tcBorders>
            <w:vAlign w:val="center"/>
            <w:hideMark/>
          </w:tcPr>
          <w:p w:rsidR="0088056B" w:rsidRPr="00F421E4" w:rsidRDefault="0088056B" w:rsidP="00B44AC5">
            <w:pPr>
              <w:jc w:val="center"/>
              <w:rPr>
                <w:color w:val="000000"/>
                <w:lang w:eastAsia="sk-SK"/>
              </w:rPr>
            </w:pPr>
          </w:p>
        </w:tc>
        <w:tc>
          <w:tcPr>
            <w:tcW w:w="1310" w:type="dxa"/>
            <w:vMerge/>
            <w:tcBorders>
              <w:top w:val="single" w:sz="8" w:space="0" w:color="auto"/>
              <w:left w:val="single" w:sz="8" w:space="0" w:color="auto"/>
              <w:bottom w:val="single" w:sz="8" w:space="0" w:color="auto"/>
              <w:right w:val="single" w:sz="8" w:space="0" w:color="auto"/>
            </w:tcBorders>
            <w:vAlign w:val="center"/>
            <w:hideMark/>
          </w:tcPr>
          <w:p w:rsidR="0088056B" w:rsidRPr="00F421E4" w:rsidRDefault="0088056B" w:rsidP="00B44AC5">
            <w:pPr>
              <w:jc w:val="center"/>
              <w:rPr>
                <w:color w:val="000000"/>
                <w:lang w:eastAsia="sk-SK"/>
              </w:rPr>
            </w:pPr>
          </w:p>
        </w:tc>
      </w:tr>
      <w:tr w:rsidR="0088056B" w:rsidRPr="00F421E4" w:rsidTr="0088056B">
        <w:trPr>
          <w:trHeight w:val="315"/>
          <w:jc w:val="center"/>
        </w:trPr>
        <w:tc>
          <w:tcPr>
            <w:tcW w:w="16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056B" w:rsidRPr="00147D6A" w:rsidRDefault="0088056B" w:rsidP="00B44AC5">
            <w:pPr>
              <w:jc w:val="center"/>
              <w:rPr>
                <w:b/>
                <w:sz w:val="18"/>
                <w:szCs w:val="18"/>
                <w:lang w:eastAsia="sk-SK"/>
              </w:rPr>
            </w:pPr>
            <w:r w:rsidRPr="00147D6A">
              <w:rPr>
                <w:b/>
                <w:sz w:val="18"/>
                <w:szCs w:val="18"/>
                <w:lang w:eastAsia="sk-SK"/>
              </w:rPr>
              <w:t>RJSB</w:t>
            </w:r>
          </w:p>
        </w:tc>
        <w:tc>
          <w:tcPr>
            <w:tcW w:w="13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056B" w:rsidRPr="00F421E4" w:rsidRDefault="0088056B" w:rsidP="00B44AC5">
            <w:pPr>
              <w:jc w:val="center"/>
              <w:rPr>
                <w:rFonts w:ascii="Calibri" w:hAnsi="Calibri"/>
                <w:color w:val="000000"/>
              </w:rPr>
            </w:pPr>
            <w:r>
              <w:rPr>
                <w:rFonts w:ascii="Calibri" w:hAnsi="Calibri"/>
                <w:color w:val="000000"/>
              </w:rPr>
              <w:t>0,138967657</w:t>
            </w:r>
          </w:p>
        </w:tc>
        <w:tc>
          <w:tcPr>
            <w:tcW w:w="13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056B" w:rsidRPr="00F421E4" w:rsidRDefault="0088056B" w:rsidP="00B44AC5">
            <w:pPr>
              <w:jc w:val="center"/>
              <w:rPr>
                <w:rFonts w:ascii="Calibri" w:hAnsi="Calibri"/>
                <w:color w:val="000000"/>
              </w:rPr>
            </w:pPr>
            <w:r>
              <w:rPr>
                <w:rFonts w:ascii="Calibri" w:hAnsi="Calibri"/>
                <w:color w:val="000000"/>
              </w:rPr>
              <w:t>2,144786681</w:t>
            </w:r>
          </w:p>
        </w:tc>
      </w:tr>
    </w:tbl>
    <w:p w:rsidR="0088056B" w:rsidRDefault="0088056B" w:rsidP="0088056B">
      <w:pPr>
        <w:rPr>
          <w:i/>
        </w:rPr>
      </w:pPr>
    </w:p>
    <w:tbl>
      <w:tblPr>
        <w:tblW w:w="4294" w:type="dxa"/>
        <w:jc w:val="center"/>
        <w:tblCellMar>
          <w:left w:w="70" w:type="dxa"/>
          <w:right w:w="70" w:type="dxa"/>
        </w:tblCellMar>
        <w:tblLook w:val="04A0"/>
      </w:tblPr>
      <w:tblGrid>
        <w:gridCol w:w="1674"/>
        <w:gridCol w:w="1310"/>
        <w:gridCol w:w="1310"/>
      </w:tblGrid>
      <w:tr w:rsidR="0088056B" w:rsidRPr="00F421E4" w:rsidTr="00B44AC5">
        <w:trPr>
          <w:trHeight w:val="300"/>
          <w:jc w:val="center"/>
        </w:trPr>
        <w:tc>
          <w:tcPr>
            <w:tcW w:w="4294" w:type="dxa"/>
            <w:gridSpan w:val="3"/>
            <w:tcBorders>
              <w:top w:val="single" w:sz="4" w:space="0" w:color="auto"/>
              <w:left w:val="single" w:sz="4" w:space="0" w:color="auto"/>
              <w:bottom w:val="single" w:sz="8" w:space="0" w:color="auto"/>
              <w:right w:val="single" w:sz="4" w:space="0" w:color="000000"/>
            </w:tcBorders>
            <w:shd w:val="clear" w:color="000000" w:fill="D8D8D8"/>
            <w:noWrap/>
            <w:vAlign w:val="center"/>
            <w:hideMark/>
          </w:tcPr>
          <w:p w:rsidR="0088056B" w:rsidRPr="00147D6A" w:rsidRDefault="0088056B" w:rsidP="00B44AC5">
            <w:pPr>
              <w:jc w:val="center"/>
              <w:rPr>
                <w:b/>
                <w:lang w:eastAsia="sk-SK"/>
              </w:rPr>
            </w:pPr>
            <w:r>
              <w:rPr>
                <w:b/>
                <w:lang w:eastAsia="sk-SK"/>
              </w:rPr>
              <w:t>T-test</w:t>
            </w:r>
            <w:r w:rsidRPr="00147D6A">
              <w:rPr>
                <w:b/>
                <w:lang w:eastAsia="sk-SK"/>
              </w:rPr>
              <w:t xml:space="preserve"> RJSB   (</w:t>
            </w:r>
            <w:r>
              <w:rPr>
                <w:b/>
                <w:lang w:eastAsia="sk-SK"/>
              </w:rPr>
              <w:t>ženy a muži N</w:t>
            </w:r>
            <w:r w:rsidRPr="00147D6A">
              <w:rPr>
                <w:b/>
                <w:lang w:eastAsia="sk-SK"/>
              </w:rPr>
              <w:t>Z)</w:t>
            </w:r>
          </w:p>
        </w:tc>
      </w:tr>
      <w:tr w:rsidR="0088056B" w:rsidRPr="00F421E4" w:rsidTr="00B44AC5">
        <w:trPr>
          <w:trHeight w:val="317"/>
          <w:jc w:val="center"/>
        </w:trPr>
        <w:tc>
          <w:tcPr>
            <w:tcW w:w="167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8056B" w:rsidRPr="00F421E4" w:rsidRDefault="00A37A01" w:rsidP="00B44AC5">
            <w:pPr>
              <w:jc w:val="center"/>
              <w:rPr>
                <w:color w:val="000000"/>
                <w:sz w:val="18"/>
                <w:szCs w:val="18"/>
                <w:lang w:eastAsia="sk-SK"/>
              </w:rPr>
            </w:pPr>
            <w:r w:rsidRPr="00F421E4">
              <w:rPr>
                <w:color w:val="000000"/>
                <w:sz w:val="18"/>
                <w:szCs w:val="18"/>
                <w:lang w:eastAsia="sk-SK"/>
              </w:rPr>
              <w:t>Hodnoty</w:t>
            </w:r>
            <w:r w:rsidR="0088056B" w:rsidRPr="00F421E4">
              <w:rPr>
                <w:color w:val="000000"/>
                <w:sz w:val="18"/>
                <w:szCs w:val="18"/>
                <w:lang w:eastAsia="sk-SK"/>
              </w:rPr>
              <w:t xml:space="preserve"> T-testu =&gt;</w:t>
            </w:r>
          </w:p>
        </w:tc>
        <w:tc>
          <w:tcPr>
            <w:tcW w:w="131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056B" w:rsidRPr="00147D6A" w:rsidRDefault="0088056B" w:rsidP="00B44AC5">
            <w:pPr>
              <w:jc w:val="center"/>
              <w:rPr>
                <w:b/>
                <w:color w:val="000000"/>
                <w:lang w:eastAsia="sk-SK"/>
              </w:rPr>
            </w:pPr>
            <w:r w:rsidRPr="00147D6A">
              <w:rPr>
                <w:b/>
                <w:color w:val="000000"/>
                <w:lang w:eastAsia="sk-SK"/>
              </w:rPr>
              <w:t>t Stat</w:t>
            </w:r>
          </w:p>
        </w:tc>
        <w:tc>
          <w:tcPr>
            <w:tcW w:w="131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056B" w:rsidRPr="00147D6A" w:rsidRDefault="0088056B" w:rsidP="00B44AC5">
            <w:pPr>
              <w:jc w:val="center"/>
              <w:rPr>
                <w:b/>
                <w:lang w:eastAsia="sk-SK"/>
              </w:rPr>
            </w:pPr>
            <w:r w:rsidRPr="00147D6A">
              <w:rPr>
                <w:b/>
                <w:lang w:eastAsia="sk-SK"/>
              </w:rPr>
              <w:t>t krit (2)</w:t>
            </w:r>
          </w:p>
        </w:tc>
      </w:tr>
      <w:tr w:rsidR="0088056B" w:rsidRPr="00F421E4" w:rsidTr="00B44AC5">
        <w:trPr>
          <w:trHeight w:val="317"/>
          <w:jc w:val="center"/>
        </w:trPr>
        <w:tc>
          <w:tcPr>
            <w:tcW w:w="1674" w:type="dxa"/>
            <w:vMerge/>
            <w:tcBorders>
              <w:top w:val="single" w:sz="8" w:space="0" w:color="auto"/>
              <w:left w:val="single" w:sz="8" w:space="0" w:color="auto"/>
              <w:bottom w:val="single" w:sz="8" w:space="0" w:color="auto"/>
              <w:right w:val="single" w:sz="8" w:space="0" w:color="auto"/>
            </w:tcBorders>
            <w:vAlign w:val="center"/>
            <w:hideMark/>
          </w:tcPr>
          <w:p w:rsidR="0088056B" w:rsidRPr="00F421E4" w:rsidRDefault="0088056B" w:rsidP="00B44AC5">
            <w:pPr>
              <w:jc w:val="center"/>
              <w:rPr>
                <w:color w:val="000000"/>
                <w:sz w:val="18"/>
                <w:szCs w:val="18"/>
                <w:lang w:eastAsia="sk-SK"/>
              </w:rPr>
            </w:pPr>
          </w:p>
        </w:tc>
        <w:tc>
          <w:tcPr>
            <w:tcW w:w="1310" w:type="dxa"/>
            <w:vMerge/>
            <w:tcBorders>
              <w:top w:val="single" w:sz="8" w:space="0" w:color="auto"/>
              <w:left w:val="single" w:sz="8" w:space="0" w:color="auto"/>
              <w:bottom w:val="single" w:sz="8" w:space="0" w:color="auto"/>
              <w:right w:val="single" w:sz="8" w:space="0" w:color="auto"/>
            </w:tcBorders>
            <w:vAlign w:val="center"/>
            <w:hideMark/>
          </w:tcPr>
          <w:p w:rsidR="0088056B" w:rsidRPr="00F421E4" w:rsidRDefault="0088056B" w:rsidP="00B44AC5">
            <w:pPr>
              <w:jc w:val="center"/>
              <w:rPr>
                <w:color w:val="000000"/>
                <w:lang w:eastAsia="sk-SK"/>
              </w:rPr>
            </w:pPr>
          </w:p>
        </w:tc>
        <w:tc>
          <w:tcPr>
            <w:tcW w:w="1310" w:type="dxa"/>
            <w:vMerge/>
            <w:tcBorders>
              <w:top w:val="single" w:sz="8" w:space="0" w:color="auto"/>
              <w:left w:val="single" w:sz="8" w:space="0" w:color="auto"/>
              <w:bottom w:val="single" w:sz="8" w:space="0" w:color="auto"/>
              <w:right w:val="single" w:sz="8" w:space="0" w:color="auto"/>
            </w:tcBorders>
            <w:vAlign w:val="center"/>
            <w:hideMark/>
          </w:tcPr>
          <w:p w:rsidR="0088056B" w:rsidRPr="00F421E4" w:rsidRDefault="0088056B" w:rsidP="00B44AC5">
            <w:pPr>
              <w:jc w:val="center"/>
              <w:rPr>
                <w:color w:val="000000"/>
                <w:lang w:eastAsia="sk-SK"/>
              </w:rPr>
            </w:pPr>
          </w:p>
        </w:tc>
      </w:tr>
      <w:tr w:rsidR="0088056B" w:rsidRPr="00F421E4" w:rsidTr="00B44AC5">
        <w:trPr>
          <w:trHeight w:val="315"/>
          <w:jc w:val="center"/>
        </w:trPr>
        <w:tc>
          <w:tcPr>
            <w:tcW w:w="16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056B" w:rsidRPr="00147D6A" w:rsidRDefault="0088056B" w:rsidP="00B44AC5">
            <w:pPr>
              <w:jc w:val="center"/>
              <w:rPr>
                <w:b/>
                <w:sz w:val="18"/>
                <w:szCs w:val="18"/>
                <w:lang w:eastAsia="sk-SK"/>
              </w:rPr>
            </w:pPr>
            <w:r w:rsidRPr="00147D6A">
              <w:rPr>
                <w:b/>
                <w:sz w:val="18"/>
                <w:szCs w:val="18"/>
                <w:lang w:eastAsia="sk-SK"/>
              </w:rPr>
              <w:t>RJSB</w:t>
            </w:r>
          </w:p>
        </w:tc>
        <w:tc>
          <w:tcPr>
            <w:tcW w:w="13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056B" w:rsidRPr="00F421E4" w:rsidRDefault="0088056B" w:rsidP="00B44AC5">
            <w:pPr>
              <w:jc w:val="center"/>
              <w:rPr>
                <w:rFonts w:ascii="Calibri" w:hAnsi="Calibri"/>
                <w:color w:val="000000"/>
              </w:rPr>
            </w:pPr>
            <w:r>
              <w:rPr>
                <w:rFonts w:ascii="Calibri" w:hAnsi="Calibri"/>
                <w:color w:val="000000"/>
              </w:rPr>
              <w:t>1,74421129</w:t>
            </w:r>
          </w:p>
        </w:tc>
        <w:tc>
          <w:tcPr>
            <w:tcW w:w="13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056B" w:rsidRPr="00F421E4" w:rsidRDefault="0088056B" w:rsidP="00B44AC5">
            <w:pPr>
              <w:jc w:val="center"/>
              <w:rPr>
                <w:rFonts w:ascii="Calibri" w:hAnsi="Calibri"/>
                <w:color w:val="000000"/>
              </w:rPr>
            </w:pPr>
            <w:r>
              <w:rPr>
                <w:rFonts w:ascii="Calibri" w:hAnsi="Calibri"/>
                <w:color w:val="000000"/>
              </w:rPr>
              <w:t>2,10981556</w:t>
            </w:r>
          </w:p>
        </w:tc>
      </w:tr>
    </w:tbl>
    <w:p w:rsidR="0088056B" w:rsidRDefault="0088056B" w:rsidP="0088056B">
      <w:pPr>
        <w:rPr>
          <w:i/>
        </w:rPr>
      </w:pPr>
    </w:p>
    <w:p w:rsidR="0088056B" w:rsidRDefault="0088056B" w:rsidP="0088056B">
      <w:pPr>
        <w:rPr>
          <w:i/>
        </w:rPr>
        <w:sectPr w:rsidR="0088056B" w:rsidSect="0088056B">
          <w:type w:val="continuous"/>
          <w:pgSz w:w="11906" w:h="16838"/>
          <w:pgMar w:top="1417" w:right="1417" w:bottom="1417" w:left="1417" w:header="708" w:footer="708" w:gutter="0"/>
          <w:cols w:num="2" w:space="708"/>
          <w:docGrid w:linePitch="360"/>
        </w:sectPr>
      </w:pPr>
    </w:p>
    <w:p w:rsidR="0088056B" w:rsidRPr="0088056B" w:rsidRDefault="0088056B" w:rsidP="0088056B">
      <w:pPr>
        <w:rPr>
          <w:i/>
        </w:rPr>
      </w:pPr>
      <w:r w:rsidRPr="0088056B">
        <w:rPr>
          <w:i/>
        </w:rPr>
        <w:t>Tab.</w:t>
      </w:r>
      <w:r w:rsidR="00F91425">
        <w:rPr>
          <w:i/>
        </w:rPr>
        <w:t>48</w:t>
      </w:r>
      <w:r w:rsidRPr="0088056B">
        <w:rPr>
          <w:i/>
        </w:rPr>
        <w:t xml:space="preserve">: Výsledné hodnoty T- testu  dotazníku </w:t>
      </w:r>
      <w:r>
        <w:rPr>
          <w:i/>
        </w:rPr>
        <w:t xml:space="preserve">RJSB </w:t>
      </w:r>
      <w:r w:rsidRPr="0088056B">
        <w:rPr>
          <w:i/>
        </w:rPr>
        <w:t xml:space="preserve"> (komparácia žien a mužov  RZ)</w:t>
      </w:r>
    </w:p>
    <w:p w:rsidR="0088056B" w:rsidRPr="0088056B" w:rsidRDefault="0088056B" w:rsidP="0088056B">
      <w:pPr>
        <w:rPr>
          <w:i/>
        </w:rPr>
      </w:pPr>
      <w:r w:rsidRPr="0088056B">
        <w:rPr>
          <w:i/>
        </w:rPr>
        <w:t>Tab.</w:t>
      </w:r>
      <w:r w:rsidR="00F91425">
        <w:rPr>
          <w:i/>
        </w:rPr>
        <w:t>49</w:t>
      </w:r>
      <w:r w:rsidRPr="0088056B">
        <w:rPr>
          <w:i/>
        </w:rPr>
        <w:t xml:space="preserve">: Výsledné hodnoty T- testu  dotazníku </w:t>
      </w:r>
      <w:r>
        <w:rPr>
          <w:i/>
        </w:rPr>
        <w:t xml:space="preserve">RJSB </w:t>
      </w:r>
      <w:r w:rsidRPr="0088056B">
        <w:rPr>
          <w:i/>
        </w:rPr>
        <w:t xml:space="preserve"> (komparácia žien a mužov  </w:t>
      </w:r>
      <w:r w:rsidR="00F91425">
        <w:rPr>
          <w:i/>
        </w:rPr>
        <w:t>N</w:t>
      </w:r>
      <w:r w:rsidRPr="0088056B">
        <w:rPr>
          <w:i/>
        </w:rPr>
        <w:t>Z)</w:t>
      </w:r>
    </w:p>
    <w:p w:rsidR="0088056B" w:rsidRDefault="0088056B" w:rsidP="0088056B"/>
    <w:p w:rsidR="0088056B" w:rsidRDefault="0088056B" w:rsidP="0088056B">
      <w:r>
        <w:tab/>
        <w:t xml:space="preserve">Z uvedených výsledkov vyplýva, že t Stat &lt; t krit (2) v oboch prípadoch a teda medzi sledovanými súbormi žien a mužov v rámci RZ aj NZ nie </w:t>
      </w:r>
      <w:r w:rsidRPr="006E12DF">
        <w:rPr>
          <w:b/>
        </w:rPr>
        <w:t xml:space="preserve">je signifikantný rozdiel v priemernej hodnote </w:t>
      </w:r>
      <w:r>
        <w:rPr>
          <w:b/>
        </w:rPr>
        <w:t>spokojnosti podľa RJSB.</w:t>
      </w:r>
    </w:p>
    <w:p w:rsidR="008C56D6" w:rsidRDefault="008C56D6" w:rsidP="0088056B">
      <w:pPr>
        <w:rPr>
          <w:b/>
        </w:rPr>
      </w:pPr>
    </w:p>
    <w:p w:rsidR="00B44AC5" w:rsidRPr="00B44AC5" w:rsidRDefault="0088056B" w:rsidP="00B44AC5">
      <w:pPr>
        <w:rPr>
          <w:b/>
        </w:rPr>
      </w:pPr>
      <w:r>
        <w:rPr>
          <w:b/>
        </w:rPr>
        <w:t>DPOP-05</w:t>
      </w:r>
    </w:p>
    <w:tbl>
      <w:tblPr>
        <w:tblW w:w="4518" w:type="dxa"/>
        <w:jc w:val="center"/>
        <w:tblCellMar>
          <w:left w:w="70" w:type="dxa"/>
          <w:right w:w="70" w:type="dxa"/>
        </w:tblCellMar>
        <w:tblLook w:val="04A0"/>
      </w:tblPr>
      <w:tblGrid>
        <w:gridCol w:w="1760"/>
        <w:gridCol w:w="1350"/>
        <w:gridCol w:w="1408"/>
      </w:tblGrid>
      <w:tr w:rsidR="00B44AC5" w:rsidRPr="00C70C5A" w:rsidTr="0080664D">
        <w:trPr>
          <w:trHeight w:val="300"/>
          <w:jc w:val="center"/>
        </w:trPr>
        <w:tc>
          <w:tcPr>
            <w:tcW w:w="4518"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44AC5" w:rsidRPr="00C70C5A" w:rsidRDefault="00B44AC5" w:rsidP="00B44AC5">
            <w:pPr>
              <w:spacing w:line="240" w:lineRule="auto"/>
              <w:jc w:val="center"/>
              <w:rPr>
                <w:b/>
                <w:bCs/>
                <w:lang w:eastAsia="sk-SK"/>
              </w:rPr>
            </w:pPr>
            <w:r>
              <w:rPr>
                <w:b/>
                <w:bCs/>
                <w:lang w:eastAsia="sk-SK"/>
              </w:rPr>
              <w:t>F-test DPOP-05</w:t>
            </w:r>
            <w:r w:rsidRPr="00C70C5A">
              <w:rPr>
                <w:b/>
                <w:bCs/>
                <w:lang w:eastAsia="sk-SK"/>
              </w:rPr>
              <w:t xml:space="preserve">   (</w:t>
            </w:r>
            <w:r>
              <w:rPr>
                <w:b/>
                <w:bCs/>
                <w:lang w:eastAsia="sk-SK"/>
              </w:rPr>
              <w:t>ženy a muž</w:t>
            </w:r>
            <w:r w:rsidR="00D45368">
              <w:rPr>
                <w:b/>
                <w:bCs/>
                <w:lang w:eastAsia="sk-SK"/>
              </w:rPr>
              <w:t>i</w:t>
            </w:r>
            <w:r>
              <w:rPr>
                <w:b/>
                <w:bCs/>
                <w:lang w:eastAsia="sk-SK"/>
              </w:rPr>
              <w:t xml:space="preserve"> N</w:t>
            </w:r>
            <w:r w:rsidRPr="00C70C5A">
              <w:rPr>
                <w:b/>
                <w:bCs/>
                <w:lang w:eastAsia="sk-SK"/>
              </w:rPr>
              <w:t>Z)</w:t>
            </w:r>
          </w:p>
        </w:tc>
      </w:tr>
      <w:tr w:rsidR="0080664D" w:rsidRPr="00C70C5A" w:rsidTr="0080664D">
        <w:trPr>
          <w:trHeight w:val="317"/>
          <w:jc w:val="center"/>
        </w:trPr>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80664D" w:rsidRPr="00F421E4" w:rsidRDefault="00A37A01" w:rsidP="00F83645">
            <w:pPr>
              <w:jc w:val="center"/>
              <w:rPr>
                <w:color w:val="000000"/>
                <w:sz w:val="18"/>
                <w:szCs w:val="18"/>
                <w:lang w:eastAsia="sk-SK"/>
              </w:rPr>
            </w:pPr>
            <w:r w:rsidRPr="00F421E4">
              <w:rPr>
                <w:color w:val="000000"/>
                <w:sz w:val="18"/>
                <w:szCs w:val="18"/>
                <w:lang w:eastAsia="sk-SK"/>
              </w:rPr>
              <w:t>Hodnoty</w:t>
            </w:r>
            <w:r w:rsidR="0080664D" w:rsidRPr="00F421E4">
              <w:rPr>
                <w:color w:val="000000"/>
                <w:sz w:val="18"/>
                <w:szCs w:val="18"/>
                <w:lang w:eastAsia="sk-SK"/>
              </w:rPr>
              <w:t xml:space="preserve"> T-testu =&gt;</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664D" w:rsidRPr="00147D6A" w:rsidRDefault="0080664D" w:rsidP="00F83645">
            <w:pPr>
              <w:jc w:val="center"/>
              <w:rPr>
                <w:b/>
                <w:color w:val="000000"/>
                <w:lang w:eastAsia="sk-SK"/>
              </w:rPr>
            </w:pPr>
            <w:r w:rsidRPr="00147D6A">
              <w:rPr>
                <w:b/>
                <w:color w:val="000000"/>
                <w:lang w:eastAsia="sk-SK"/>
              </w:rPr>
              <w:t>t Stat</w:t>
            </w:r>
          </w:p>
        </w:tc>
        <w:tc>
          <w:tcPr>
            <w:tcW w:w="14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664D" w:rsidRPr="00147D6A" w:rsidRDefault="0080664D" w:rsidP="00F83645">
            <w:pPr>
              <w:jc w:val="center"/>
              <w:rPr>
                <w:b/>
                <w:lang w:eastAsia="sk-SK"/>
              </w:rPr>
            </w:pPr>
            <w:r w:rsidRPr="00147D6A">
              <w:rPr>
                <w:b/>
                <w:lang w:eastAsia="sk-SK"/>
              </w:rPr>
              <w:t>t krit (2)</w:t>
            </w:r>
          </w:p>
        </w:tc>
      </w:tr>
      <w:tr w:rsidR="00B44AC5" w:rsidRPr="00C70C5A" w:rsidTr="0080664D">
        <w:trPr>
          <w:trHeight w:val="300"/>
          <w:jc w:val="center"/>
        </w:trPr>
        <w:tc>
          <w:tcPr>
            <w:tcW w:w="1760" w:type="dxa"/>
            <w:vMerge/>
            <w:tcBorders>
              <w:top w:val="nil"/>
              <w:left w:val="single" w:sz="4" w:space="0" w:color="auto"/>
              <w:bottom w:val="single" w:sz="4" w:space="0" w:color="auto"/>
              <w:right w:val="single" w:sz="4" w:space="0" w:color="auto"/>
            </w:tcBorders>
            <w:vAlign w:val="center"/>
            <w:hideMark/>
          </w:tcPr>
          <w:p w:rsidR="00B44AC5" w:rsidRPr="00C70C5A" w:rsidRDefault="00B44AC5" w:rsidP="00B44AC5">
            <w:pPr>
              <w:spacing w:line="240" w:lineRule="auto"/>
              <w:jc w:val="left"/>
              <w:rPr>
                <w:color w:val="000000"/>
                <w:lang w:eastAsia="sk-SK"/>
              </w:rPr>
            </w:pPr>
          </w:p>
        </w:tc>
        <w:tc>
          <w:tcPr>
            <w:tcW w:w="1350" w:type="dxa"/>
            <w:vMerge/>
            <w:tcBorders>
              <w:top w:val="nil"/>
              <w:left w:val="single" w:sz="4" w:space="0" w:color="auto"/>
              <w:bottom w:val="single" w:sz="4" w:space="0" w:color="auto"/>
              <w:right w:val="single" w:sz="4" w:space="0" w:color="auto"/>
            </w:tcBorders>
            <w:vAlign w:val="center"/>
            <w:hideMark/>
          </w:tcPr>
          <w:p w:rsidR="00B44AC5" w:rsidRPr="00C70C5A" w:rsidRDefault="00B44AC5" w:rsidP="00B44AC5">
            <w:pPr>
              <w:spacing w:line="240" w:lineRule="auto"/>
              <w:jc w:val="left"/>
              <w:rPr>
                <w:b/>
                <w:bCs/>
                <w:color w:val="000000"/>
                <w:lang w:eastAsia="sk-SK"/>
              </w:rPr>
            </w:pPr>
          </w:p>
        </w:tc>
        <w:tc>
          <w:tcPr>
            <w:tcW w:w="1408" w:type="dxa"/>
            <w:vMerge/>
            <w:tcBorders>
              <w:top w:val="nil"/>
              <w:left w:val="single" w:sz="4" w:space="0" w:color="auto"/>
              <w:bottom w:val="single" w:sz="4" w:space="0" w:color="auto"/>
              <w:right w:val="single" w:sz="4" w:space="0" w:color="auto"/>
            </w:tcBorders>
            <w:vAlign w:val="center"/>
            <w:hideMark/>
          </w:tcPr>
          <w:p w:rsidR="00B44AC5" w:rsidRPr="00C70C5A" w:rsidRDefault="00B44AC5" w:rsidP="00B44AC5">
            <w:pPr>
              <w:spacing w:line="240" w:lineRule="auto"/>
              <w:jc w:val="left"/>
              <w:rPr>
                <w:b/>
                <w:bCs/>
                <w:color w:val="000000"/>
                <w:lang w:eastAsia="sk-SK"/>
              </w:rPr>
            </w:pPr>
          </w:p>
        </w:tc>
      </w:tr>
      <w:tr w:rsidR="0080664D" w:rsidRPr="00C70C5A" w:rsidTr="0080664D">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80664D" w:rsidRPr="00C70C5A" w:rsidRDefault="0080664D" w:rsidP="00B44AC5">
            <w:pPr>
              <w:spacing w:line="240" w:lineRule="auto"/>
              <w:jc w:val="center"/>
              <w:rPr>
                <w:b/>
                <w:bCs/>
                <w:lang w:eastAsia="sk-SK"/>
              </w:rPr>
            </w:pPr>
            <w:r w:rsidRPr="00C70C5A">
              <w:rPr>
                <w:b/>
                <w:bCs/>
                <w:lang w:eastAsia="sk-SK"/>
              </w:rPr>
              <w:t>S</w:t>
            </w:r>
          </w:p>
        </w:tc>
        <w:tc>
          <w:tcPr>
            <w:tcW w:w="1350" w:type="dxa"/>
            <w:tcBorders>
              <w:top w:val="nil"/>
              <w:left w:val="nil"/>
              <w:bottom w:val="single" w:sz="4" w:space="0" w:color="auto"/>
              <w:right w:val="single" w:sz="4" w:space="0" w:color="auto"/>
            </w:tcBorders>
            <w:shd w:val="clear" w:color="auto" w:fill="auto"/>
            <w:noWrap/>
            <w:vAlign w:val="center"/>
            <w:hideMark/>
          </w:tcPr>
          <w:p w:rsidR="0080664D" w:rsidRPr="006B54AC" w:rsidRDefault="0080664D" w:rsidP="00B44AC5">
            <w:pPr>
              <w:jc w:val="left"/>
              <w:rPr>
                <w:rFonts w:ascii="Calibri" w:hAnsi="Calibri"/>
                <w:color w:val="000000"/>
              </w:rPr>
            </w:pPr>
            <w:r>
              <w:rPr>
                <w:rFonts w:ascii="Calibri" w:hAnsi="Calibri"/>
                <w:color w:val="000000"/>
              </w:rPr>
              <w:t>-1,38803928</w:t>
            </w:r>
          </w:p>
        </w:tc>
        <w:tc>
          <w:tcPr>
            <w:tcW w:w="1408" w:type="dxa"/>
            <w:tcBorders>
              <w:top w:val="nil"/>
              <w:left w:val="nil"/>
              <w:bottom w:val="single" w:sz="4" w:space="0" w:color="auto"/>
              <w:right w:val="single" w:sz="4" w:space="0" w:color="auto"/>
            </w:tcBorders>
            <w:shd w:val="clear" w:color="auto" w:fill="auto"/>
            <w:noWrap/>
            <w:vAlign w:val="center"/>
            <w:hideMark/>
          </w:tcPr>
          <w:p w:rsidR="0080664D" w:rsidRPr="0080664D" w:rsidRDefault="0080664D" w:rsidP="0080664D">
            <w:pPr>
              <w:jc w:val="right"/>
              <w:rPr>
                <w:rFonts w:ascii="Calibri" w:hAnsi="Calibri"/>
                <w:color w:val="000000"/>
              </w:rPr>
            </w:pPr>
            <w:r>
              <w:rPr>
                <w:rFonts w:ascii="Calibri" w:hAnsi="Calibri"/>
                <w:color w:val="000000"/>
              </w:rPr>
              <w:t>2,055529418</w:t>
            </w:r>
          </w:p>
        </w:tc>
      </w:tr>
    </w:tbl>
    <w:p w:rsidR="0080664D" w:rsidRDefault="0080664D" w:rsidP="0080664D">
      <w:pPr>
        <w:rPr>
          <w:i/>
        </w:rPr>
      </w:pPr>
      <w:r w:rsidRPr="0088056B">
        <w:rPr>
          <w:i/>
        </w:rPr>
        <w:t>Tab.</w:t>
      </w:r>
      <w:r w:rsidR="00F91425">
        <w:rPr>
          <w:i/>
        </w:rPr>
        <w:t>50</w:t>
      </w:r>
      <w:r w:rsidRPr="0088056B">
        <w:rPr>
          <w:i/>
        </w:rPr>
        <w:t xml:space="preserve">: Výsledné hodnoty T- testu  dotazníku </w:t>
      </w:r>
      <w:r>
        <w:rPr>
          <w:i/>
        </w:rPr>
        <w:t xml:space="preserve">DPOP-05 </w:t>
      </w:r>
      <w:r w:rsidRPr="0088056B">
        <w:rPr>
          <w:i/>
        </w:rPr>
        <w:t xml:space="preserve"> (komparácia žien a mužov  </w:t>
      </w:r>
      <w:r>
        <w:rPr>
          <w:i/>
        </w:rPr>
        <w:t>N</w:t>
      </w:r>
      <w:r w:rsidRPr="0088056B">
        <w:rPr>
          <w:i/>
        </w:rPr>
        <w:t>Z)</w:t>
      </w:r>
    </w:p>
    <w:p w:rsidR="00D45368" w:rsidRDefault="00D45368" w:rsidP="0080664D">
      <w:pPr>
        <w:rPr>
          <w:i/>
        </w:rPr>
      </w:pPr>
    </w:p>
    <w:tbl>
      <w:tblPr>
        <w:tblW w:w="4518" w:type="dxa"/>
        <w:jc w:val="center"/>
        <w:tblCellMar>
          <w:left w:w="70" w:type="dxa"/>
          <w:right w:w="70" w:type="dxa"/>
        </w:tblCellMar>
        <w:tblLook w:val="04A0"/>
      </w:tblPr>
      <w:tblGrid>
        <w:gridCol w:w="1716"/>
        <w:gridCol w:w="1492"/>
        <w:gridCol w:w="1310"/>
      </w:tblGrid>
      <w:tr w:rsidR="00D45368" w:rsidRPr="00C70C5A" w:rsidTr="00F83645">
        <w:trPr>
          <w:trHeight w:val="300"/>
          <w:jc w:val="center"/>
        </w:trPr>
        <w:tc>
          <w:tcPr>
            <w:tcW w:w="4518"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45368" w:rsidRPr="00C70C5A" w:rsidRDefault="00D45368" w:rsidP="00F83645">
            <w:pPr>
              <w:spacing w:line="240" w:lineRule="auto"/>
              <w:jc w:val="center"/>
              <w:rPr>
                <w:b/>
                <w:bCs/>
                <w:lang w:eastAsia="sk-SK"/>
              </w:rPr>
            </w:pPr>
            <w:r>
              <w:rPr>
                <w:b/>
                <w:bCs/>
                <w:lang w:eastAsia="sk-SK"/>
              </w:rPr>
              <w:t>F-test DPOP-05</w:t>
            </w:r>
            <w:r w:rsidRPr="00C70C5A">
              <w:rPr>
                <w:b/>
                <w:bCs/>
                <w:lang w:eastAsia="sk-SK"/>
              </w:rPr>
              <w:t xml:space="preserve">   (</w:t>
            </w:r>
            <w:r>
              <w:rPr>
                <w:b/>
                <w:bCs/>
                <w:lang w:eastAsia="sk-SK"/>
              </w:rPr>
              <w:t>ženy a muži RZ+N</w:t>
            </w:r>
            <w:r w:rsidRPr="00C70C5A">
              <w:rPr>
                <w:b/>
                <w:bCs/>
                <w:lang w:eastAsia="sk-SK"/>
              </w:rPr>
              <w:t>Z)</w:t>
            </w:r>
          </w:p>
        </w:tc>
      </w:tr>
      <w:tr w:rsidR="00D45368" w:rsidRPr="00C70C5A" w:rsidTr="00554509">
        <w:trPr>
          <w:trHeight w:val="317"/>
          <w:jc w:val="center"/>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D45368" w:rsidRPr="00F421E4" w:rsidRDefault="00A37A01" w:rsidP="00F83645">
            <w:pPr>
              <w:jc w:val="center"/>
              <w:rPr>
                <w:color w:val="000000"/>
                <w:sz w:val="18"/>
                <w:szCs w:val="18"/>
                <w:lang w:eastAsia="sk-SK"/>
              </w:rPr>
            </w:pPr>
            <w:r w:rsidRPr="00F421E4">
              <w:rPr>
                <w:color w:val="000000"/>
                <w:sz w:val="18"/>
                <w:szCs w:val="18"/>
                <w:lang w:eastAsia="sk-SK"/>
              </w:rPr>
              <w:t>Hodnoty</w:t>
            </w:r>
            <w:r w:rsidR="00D45368" w:rsidRPr="00F421E4">
              <w:rPr>
                <w:color w:val="000000"/>
                <w:sz w:val="18"/>
                <w:szCs w:val="18"/>
                <w:lang w:eastAsia="sk-SK"/>
              </w:rPr>
              <w:t xml:space="preserve"> T-testu =&gt;</w:t>
            </w:r>
          </w:p>
        </w:tc>
        <w:tc>
          <w:tcPr>
            <w:tcW w:w="14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5368" w:rsidRPr="00147D6A" w:rsidRDefault="00D45368" w:rsidP="00F83645">
            <w:pPr>
              <w:jc w:val="center"/>
              <w:rPr>
                <w:b/>
                <w:color w:val="000000"/>
                <w:lang w:eastAsia="sk-SK"/>
              </w:rPr>
            </w:pPr>
            <w:r w:rsidRPr="00147D6A">
              <w:rPr>
                <w:b/>
                <w:color w:val="000000"/>
                <w:lang w:eastAsia="sk-SK"/>
              </w:rPr>
              <w:t>t Stat</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5368" w:rsidRPr="00147D6A" w:rsidRDefault="00D45368" w:rsidP="00F83645">
            <w:pPr>
              <w:jc w:val="center"/>
              <w:rPr>
                <w:b/>
                <w:lang w:eastAsia="sk-SK"/>
              </w:rPr>
            </w:pPr>
            <w:r w:rsidRPr="00147D6A">
              <w:rPr>
                <w:b/>
                <w:lang w:eastAsia="sk-SK"/>
              </w:rPr>
              <w:t>t krit (2)</w:t>
            </w:r>
          </w:p>
        </w:tc>
      </w:tr>
      <w:tr w:rsidR="00D45368" w:rsidRPr="00C70C5A" w:rsidTr="00554509">
        <w:trPr>
          <w:trHeight w:val="300"/>
          <w:jc w:val="center"/>
        </w:trPr>
        <w:tc>
          <w:tcPr>
            <w:tcW w:w="1716" w:type="dxa"/>
            <w:vMerge/>
            <w:tcBorders>
              <w:top w:val="nil"/>
              <w:left w:val="single" w:sz="4" w:space="0" w:color="auto"/>
              <w:bottom w:val="single" w:sz="4" w:space="0" w:color="auto"/>
              <w:right w:val="single" w:sz="4" w:space="0" w:color="auto"/>
            </w:tcBorders>
            <w:vAlign w:val="center"/>
            <w:hideMark/>
          </w:tcPr>
          <w:p w:rsidR="00D45368" w:rsidRPr="00C70C5A" w:rsidRDefault="00D45368" w:rsidP="00F83645">
            <w:pPr>
              <w:spacing w:line="240" w:lineRule="auto"/>
              <w:jc w:val="left"/>
              <w:rPr>
                <w:color w:val="000000"/>
                <w:lang w:eastAsia="sk-SK"/>
              </w:rPr>
            </w:pPr>
          </w:p>
        </w:tc>
        <w:tc>
          <w:tcPr>
            <w:tcW w:w="1492" w:type="dxa"/>
            <w:vMerge/>
            <w:tcBorders>
              <w:top w:val="nil"/>
              <w:left w:val="single" w:sz="4" w:space="0" w:color="auto"/>
              <w:bottom w:val="single" w:sz="4" w:space="0" w:color="auto"/>
              <w:right w:val="single" w:sz="4" w:space="0" w:color="auto"/>
            </w:tcBorders>
            <w:vAlign w:val="center"/>
            <w:hideMark/>
          </w:tcPr>
          <w:p w:rsidR="00D45368" w:rsidRPr="00C70C5A" w:rsidRDefault="00D45368" w:rsidP="00F83645">
            <w:pPr>
              <w:spacing w:line="240" w:lineRule="auto"/>
              <w:jc w:val="left"/>
              <w:rPr>
                <w:b/>
                <w:bCs/>
                <w:color w:val="000000"/>
                <w:lang w:eastAsia="sk-SK"/>
              </w:rPr>
            </w:pPr>
          </w:p>
        </w:tc>
        <w:tc>
          <w:tcPr>
            <w:tcW w:w="1310" w:type="dxa"/>
            <w:vMerge/>
            <w:tcBorders>
              <w:top w:val="nil"/>
              <w:left w:val="single" w:sz="4" w:space="0" w:color="auto"/>
              <w:bottom w:val="single" w:sz="4" w:space="0" w:color="auto"/>
              <w:right w:val="single" w:sz="4" w:space="0" w:color="auto"/>
            </w:tcBorders>
            <w:vAlign w:val="center"/>
            <w:hideMark/>
          </w:tcPr>
          <w:p w:rsidR="00D45368" w:rsidRPr="00C70C5A" w:rsidRDefault="00D45368" w:rsidP="00F83645">
            <w:pPr>
              <w:spacing w:line="240" w:lineRule="auto"/>
              <w:jc w:val="left"/>
              <w:rPr>
                <w:b/>
                <w:bCs/>
                <w:color w:val="000000"/>
                <w:lang w:eastAsia="sk-SK"/>
              </w:rPr>
            </w:pPr>
          </w:p>
        </w:tc>
      </w:tr>
      <w:tr w:rsidR="00D45368" w:rsidRPr="00C70C5A" w:rsidTr="00554509">
        <w:trPr>
          <w:trHeight w:val="315"/>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368" w:rsidRPr="00C70C5A" w:rsidRDefault="00D45368" w:rsidP="00F83645">
            <w:pPr>
              <w:spacing w:line="240" w:lineRule="auto"/>
              <w:jc w:val="center"/>
              <w:rPr>
                <w:b/>
                <w:bCs/>
                <w:lang w:eastAsia="sk-SK"/>
              </w:rPr>
            </w:pPr>
            <w:r w:rsidRPr="00C70C5A">
              <w:rPr>
                <w:b/>
                <w:bCs/>
                <w:lang w:eastAsia="sk-SK"/>
              </w:rPr>
              <w:t>S</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D45368" w:rsidRPr="006B54AC" w:rsidRDefault="00D45368" w:rsidP="00F83645">
            <w:pPr>
              <w:jc w:val="left"/>
              <w:rPr>
                <w:rFonts w:ascii="Calibri" w:hAnsi="Calibri"/>
                <w:color w:val="000000"/>
              </w:rPr>
            </w:pPr>
            <w:r>
              <w:rPr>
                <w:rFonts w:ascii="Calibri" w:hAnsi="Calibri"/>
                <w:color w:val="000000"/>
              </w:rPr>
              <w:t>-1,674487833</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D45368" w:rsidRPr="0080664D" w:rsidRDefault="00D45368" w:rsidP="00F83645">
            <w:pPr>
              <w:jc w:val="right"/>
              <w:rPr>
                <w:rFonts w:ascii="Calibri" w:hAnsi="Calibri"/>
                <w:color w:val="000000"/>
              </w:rPr>
            </w:pPr>
            <w:r>
              <w:rPr>
                <w:rFonts w:ascii="Calibri" w:hAnsi="Calibri"/>
                <w:color w:val="000000"/>
              </w:rPr>
              <w:t>2,014103359</w:t>
            </w:r>
          </w:p>
        </w:tc>
      </w:tr>
    </w:tbl>
    <w:p w:rsidR="00D45368" w:rsidRPr="0088056B" w:rsidRDefault="00D45368" w:rsidP="00D45368">
      <w:pPr>
        <w:rPr>
          <w:i/>
        </w:rPr>
      </w:pPr>
      <w:r w:rsidRPr="0088056B">
        <w:rPr>
          <w:i/>
        </w:rPr>
        <w:t>Tab.</w:t>
      </w:r>
      <w:r w:rsidR="00F91425">
        <w:rPr>
          <w:i/>
        </w:rPr>
        <w:t>51</w:t>
      </w:r>
      <w:r w:rsidRPr="0088056B">
        <w:rPr>
          <w:i/>
        </w:rPr>
        <w:t xml:space="preserve">: Výsledné hodnoty T- testu  dotazníku </w:t>
      </w:r>
      <w:r>
        <w:rPr>
          <w:i/>
        </w:rPr>
        <w:t xml:space="preserve">DPOP-05 </w:t>
      </w:r>
      <w:r w:rsidRPr="0088056B">
        <w:rPr>
          <w:i/>
        </w:rPr>
        <w:t xml:space="preserve"> (komparácia žien a mužov  </w:t>
      </w:r>
      <w:r>
        <w:rPr>
          <w:i/>
        </w:rPr>
        <w:t>RZ+N</w:t>
      </w:r>
      <w:r w:rsidRPr="0088056B">
        <w:rPr>
          <w:i/>
        </w:rPr>
        <w:t>Z)</w:t>
      </w:r>
    </w:p>
    <w:p w:rsidR="00D45368" w:rsidRPr="0088056B" w:rsidRDefault="00D45368" w:rsidP="0080664D">
      <w:pPr>
        <w:rPr>
          <w:i/>
        </w:rPr>
      </w:pPr>
    </w:p>
    <w:p w:rsidR="0080664D" w:rsidRDefault="0080664D" w:rsidP="0080664D">
      <w:r>
        <w:tab/>
        <w:t xml:space="preserve">Z uvedených výsledkov vyplýva, že t Stat &lt; t krit (2) </w:t>
      </w:r>
      <w:r w:rsidR="00CF38E2">
        <w:t xml:space="preserve">v oboch prípadoch </w:t>
      </w:r>
      <w:r>
        <w:t>a teda medzi sledovanými súbormi žien a mužov v rámci NZ</w:t>
      </w:r>
      <w:r w:rsidR="00CF38E2">
        <w:t xml:space="preserve"> aj celého súboru</w:t>
      </w:r>
      <w:r>
        <w:t xml:space="preserve"> nie </w:t>
      </w:r>
      <w:r w:rsidRPr="006E12DF">
        <w:rPr>
          <w:b/>
        </w:rPr>
        <w:t xml:space="preserve">je signifikantný rozdiel v priemernej hodnote </w:t>
      </w:r>
      <w:r>
        <w:rPr>
          <w:b/>
        </w:rPr>
        <w:t>spokojnosti</w:t>
      </w:r>
      <w:r w:rsidR="00554509">
        <w:rPr>
          <w:b/>
        </w:rPr>
        <w:t xml:space="preserve"> </w:t>
      </w:r>
      <w:r>
        <w:rPr>
          <w:b/>
        </w:rPr>
        <w:t xml:space="preserve"> podľa </w:t>
      </w:r>
      <w:r w:rsidR="00CF38E2">
        <w:rPr>
          <w:b/>
        </w:rPr>
        <w:t>DPOP-05</w:t>
      </w:r>
      <w:r>
        <w:rPr>
          <w:b/>
        </w:rPr>
        <w:t>.</w:t>
      </w:r>
    </w:p>
    <w:p w:rsidR="0080664D" w:rsidRDefault="0080664D" w:rsidP="0088056B"/>
    <w:p w:rsidR="00A32D92" w:rsidRDefault="00A32D92" w:rsidP="00A32D92">
      <w:pPr>
        <w:rPr>
          <w:b/>
        </w:rPr>
      </w:pPr>
      <w:r w:rsidRPr="00D2755B">
        <w:rPr>
          <w:b/>
        </w:rPr>
        <w:t>Dvojvýberový T-test s rovnosťou rozptylov</w:t>
      </w:r>
    </w:p>
    <w:p w:rsidR="00CA5AC9" w:rsidRDefault="00CA5AC9" w:rsidP="00CA5AC9">
      <w:r>
        <w:tab/>
        <w:t>Nakoľko je pre výsledky komparácie priemerov súborov smerodajný predovšetkým údaj, či je hodnota Studentovho t (t stat) nižšia ako hodnota t krit (2), v tabuľke uvádzam práve a len tieto dve vybrané informácie.</w:t>
      </w:r>
    </w:p>
    <w:p w:rsidR="00CA5AC9" w:rsidRDefault="00CA5AC9" w:rsidP="00A32D92">
      <w:pPr>
        <w:rPr>
          <w:b/>
        </w:rPr>
      </w:pPr>
    </w:p>
    <w:p w:rsidR="00CA5AC9" w:rsidRPr="00D2755B" w:rsidRDefault="00CA5AC9" w:rsidP="00A32D92">
      <w:pPr>
        <w:rPr>
          <w:b/>
        </w:rPr>
      </w:pPr>
      <w:r>
        <w:rPr>
          <w:b/>
        </w:rPr>
        <w:t>MP-z</w:t>
      </w:r>
    </w:p>
    <w:p w:rsidR="00A32D92" w:rsidRDefault="00A32D92" w:rsidP="00A32D92">
      <w:r>
        <w:tab/>
        <w:t xml:space="preserve">Studentov T-test s rovnosťou rozptylov využijem pri zistení rozdielu priemerov vybraných súborov </w:t>
      </w:r>
      <w:r w:rsidR="00CA5AC9">
        <w:t>žien a</w:t>
      </w:r>
      <w:r w:rsidR="00282E72">
        <w:t> </w:t>
      </w:r>
      <w:r w:rsidR="00CA5AC9">
        <w:t>mužov</w:t>
      </w:r>
      <w:r w:rsidR="00282E72">
        <w:t xml:space="preserve"> z radov RZ</w:t>
      </w:r>
      <w:r>
        <w:t xml:space="preserve"> v</w:t>
      </w:r>
      <w:r w:rsidR="00282E72">
        <w:t> </w:t>
      </w:r>
      <w:r>
        <w:t xml:space="preserve">dimenziách MP-z: 1, 2, 3, 4, </w:t>
      </w:r>
      <w:r w:rsidR="00CA5AC9">
        <w:t>5</w:t>
      </w:r>
      <w:r>
        <w:t>, 7, 8. 9</w:t>
      </w:r>
      <w:r w:rsidR="00B45040">
        <w:t>, z radov NZ aj pre celý súbor (RZ + NZ) vo všetkých 9 dimenziách.</w:t>
      </w:r>
      <w:r>
        <w:t>.</w:t>
      </w:r>
    </w:p>
    <w:p w:rsidR="00A32D92" w:rsidRDefault="00A32D92" w:rsidP="00A32D92"/>
    <w:tbl>
      <w:tblPr>
        <w:tblW w:w="6200" w:type="dxa"/>
        <w:jc w:val="center"/>
        <w:tblCellMar>
          <w:left w:w="70" w:type="dxa"/>
          <w:right w:w="70" w:type="dxa"/>
        </w:tblCellMar>
        <w:tblLook w:val="04A0"/>
      </w:tblPr>
      <w:tblGrid>
        <w:gridCol w:w="3242"/>
        <w:gridCol w:w="1559"/>
        <w:gridCol w:w="1399"/>
      </w:tblGrid>
      <w:tr w:rsidR="00A32D92" w:rsidRPr="00F6670A" w:rsidTr="00B44AC5">
        <w:trPr>
          <w:trHeight w:val="315"/>
          <w:jc w:val="center"/>
        </w:trPr>
        <w:tc>
          <w:tcPr>
            <w:tcW w:w="6200" w:type="dxa"/>
            <w:gridSpan w:val="3"/>
            <w:tcBorders>
              <w:top w:val="single" w:sz="4" w:space="0" w:color="auto"/>
              <w:left w:val="single" w:sz="4" w:space="0" w:color="auto"/>
              <w:bottom w:val="nil"/>
              <w:right w:val="single" w:sz="4" w:space="0" w:color="000000"/>
            </w:tcBorders>
            <w:shd w:val="clear" w:color="000000" w:fill="D8D8D8"/>
            <w:noWrap/>
            <w:vAlign w:val="center"/>
            <w:hideMark/>
          </w:tcPr>
          <w:p w:rsidR="00A32D92" w:rsidRPr="00F6670A" w:rsidRDefault="00A32D92" w:rsidP="00CA5AC9">
            <w:pPr>
              <w:spacing w:line="240" w:lineRule="auto"/>
              <w:jc w:val="center"/>
              <w:rPr>
                <w:b/>
                <w:bCs/>
                <w:lang w:eastAsia="sk-SK"/>
              </w:rPr>
            </w:pPr>
            <w:r>
              <w:tab/>
            </w:r>
            <w:r>
              <w:tab/>
            </w:r>
            <w:r w:rsidRPr="00F6670A">
              <w:rPr>
                <w:b/>
                <w:bCs/>
                <w:lang w:eastAsia="sk-SK"/>
              </w:rPr>
              <w:t>T-test MP-z   (</w:t>
            </w:r>
            <w:r w:rsidR="00CA5AC9">
              <w:rPr>
                <w:b/>
                <w:bCs/>
                <w:lang w:eastAsia="sk-SK"/>
              </w:rPr>
              <w:t xml:space="preserve">ženy a muži </w:t>
            </w:r>
            <w:r w:rsidRPr="00F6670A">
              <w:rPr>
                <w:b/>
                <w:bCs/>
                <w:lang w:eastAsia="sk-SK"/>
              </w:rPr>
              <w:t>RZ)</w:t>
            </w:r>
          </w:p>
        </w:tc>
      </w:tr>
      <w:tr w:rsidR="00A32D92" w:rsidRPr="00F6670A" w:rsidTr="00B44AC5">
        <w:trPr>
          <w:trHeight w:val="315"/>
          <w:jc w:val="center"/>
        </w:trPr>
        <w:tc>
          <w:tcPr>
            <w:tcW w:w="3242" w:type="dxa"/>
            <w:tcBorders>
              <w:top w:val="single" w:sz="8" w:space="0" w:color="auto"/>
              <w:left w:val="single" w:sz="8" w:space="0" w:color="auto"/>
              <w:bottom w:val="single" w:sz="18" w:space="0" w:color="auto"/>
              <w:right w:val="nil"/>
            </w:tcBorders>
            <w:shd w:val="clear" w:color="auto" w:fill="auto"/>
            <w:vAlign w:val="center"/>
            <w:hideMark/>
          </w:tcPr>
          <w:p w:rsidR="00A32D92" w:rsidRPr="00F6670A" w:rsidRDefault="00A32D92" w:rsidP="00B44AC5">
            <w:pPr>
              <w:spacing w:line="240" w:lineRule="auto"/>
              <w:jc w:val="center"/>
              <w:rPr>
                <w:color w:val="000000"/>
                <w:lang w:eastAsia="sk-SK"/>
              </w:rPr>
            </w:pPr>
            <w:r w:rsidRPr="00F6670A">
              <w:rPr>
                <w:color w:val="000000"/>
                <w:lang w:eastAsia="sk-SK"/>
              </w:rPr>
              <w:t>Hodnoty t-testu =&gt;</w:t>
            </w:r>
          </w:p>
        </w:tc>
        <w:tc>
          <w:tcPr>
            <w:tcW w:w="1559"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A32D92" w:rsidRPr="00F6670A" w:rsidRDefault="00A32D92" w:rsidP="00B44AC5">
            <w:pPr>
              <w:spacing w:line="240" w:lineRule="auto"/>
              <w:jc w:val="center"/>
              <w:rPr>
                <w:b/>
                <w:bCs/>
                <w:color w:val="000000"/>
                <w:lang w:eastAsia="sk-SK"/>
              </w:rPr>
            </w:pPr>
            <w:r w:rsidRPr="00F6670A">
              <w:rPr>
                <w:b/>
                <w:bCs/>
                <w:color w:val="000000"/>
                <w:lang w:eastAsia="sk-SK"/>
              </w:rPr>
              <w:t>t Stat</w:t>
            </w:r>
          </w:p>
        </w:tc>
        <w:tc>
          <w:tcPr>
            <w:tcW w:w="1399"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A32D92" w:rsidRPr="00F6670A" w:rsidRDefault="00A32D92" w:rsidP="00B44AC5">
            <w:pPr>
              <w:spacing w:line="240" w:lineRule="auto"/>
              <w:jc w:val="center"/>
              <w:rPr>
                <w:b/>
                <w:bCs/>
                <w:color w:val="000000"/>
                <w:lang w:eastAsia="sk-SK"/>
              </w:rPr>
            </w:pPr>
            <w:r w:rsidRPr="00F6670A">
              <w:rPr>
                <w:b/>
                <w:bCs/>
                <w:color w:val="000000"/>
                <w:lang w:eastAsia="sk-SK"/>
              </w:rPr>
              <w:t>t krit (2)</w:t>
            </w:r>
          </w:p>
        </w:tc>
      </w:tr>
      <w:tr w:rsidR="00A32D92" w:rsidRPr="00F6670A" w:rsidTr="00B44AC5">
        <w:trPr>
          <w:trHeight w:val="315"/>
          <w:jc w:val="center"/>
        </w:trPr>
        <w:tc>
          <w:tcPr>
            <w:tcW w:w="3242"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A32D92" w:rsidRPr="00F6670A" w:rsidRDefault="00A32D92" w:rsidP="00B44AC5">
            <w:pPr>
              <w:spacing w:line="240" w:lineRule="auto"/>
              <w:jc w:val="center"/>
              <w:rPr>
                <w:color w:val="000000"/>
                <w:lang w:eastAsia="sk-SK"/>
              </w:rPr>
            </w:pPr>
            <w:r w:rsidRPr="00F6670A">
              <w:rPr>
                <w:color w:val="000000"/>
                <w:lang w:eastAsia="sk-SK"/>
              </w:rPr>
              <w:t xml:space="preserve">Dimenzie </w:t>
            </w:r>
          </w:p>
        </w:tc>
        <w:tc>
          <w:tcPr>
            <w:tcW w:w="1559" w:type="dxa"/>
            <w:vMerge/>
            <w:tcBorders>
              <w:top w:val="single" w:sz="8" w:space="0" w:color="auto"/>
              <w:left w:val="single" w:sz="18" w:space="0" w:color="auto"/>
              <w:bottom w:val="single" w:sz="8" w:space="0" w:color="000000"/>
              <w:right w:val="single" w:sz="4" w:space="0" w:color="auto"/>
            </w:tcBorders>
            <w:vAlign w:val="center"/>
            <w:hideMark/>
          </w:tcPr>
          <w:p w:rsidR="00A32D92" w:rsidRPr="00F6670A" w:rsidRDefault="00A32D92" w:rsidP="00B44AC5">
            <w:pPr>
              <w:spacing w:line="240" w:lineRule="auto"/>
              <w:jc w:val="left"/>
              <w:rPr>
                <w:b/>
                <w:bCs/>
                <w:color w:val="000000"/>
                <w:lang w:eastAsia="sk-SK"/>
              </w:rPr>
            </w:pPr>
          </w:p>
        </w:tc>
        <w:tc>
          <w:tcPr>
            <w:tcW w:w="1399" w:type="dxa"/>
            <w:vMerge/>
            <w:tcBorders>
              <w:top w:val="single" w:sz="8" w:space="0" w:color="auto"/>
              <w:left w:val="single" w:sz="4" w:space="0" w:color="auto"/>
              <w:bottom w:val="single" w:sz="8" w:space="0" w:color="000000"/>
              <w:right w:val="single" w:sz="8" w:space="0" w:color="auto"/>
            </w:tcBorders>
            <w:vAlign w:val="center"/>
            <w:hideMark/>
          </w:tcPr>
          <w:p w:rsidR="00A32D92" w:rsidRPr="00F6670A" w:rsidRDefault="00A32D92" w:rsidP="00B44AC5">
            <w:pPr>
              <w:spacing w:line="240" w:lineRule="auto"/>
              <w:jc w:val="left"/>
              <w:rPr>
                <w:b/>
                <w:bCs/>
                <w:color w:val="000000"/>
                <w:lang w:eastAsia="sk-SK"/>
              </w:rPr>
            </w:pPr>
          </w:p>
        </w:tc>
      </w:tr>
      <w:tr w:rsidR="00A32D92" w:rsidRPr="00F6670A" w:rsidTr="00B44AC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A32D92" w:rsidRPr="00F6670A" w:rsidRDefault="00A32D92" w:rsidP="00B44AC5">
            <w:pPr>
              <w:spacing w:line="240" w:lineRule="auto"/>
              <w:jc w:val="left"/>
              <w:rPr>
                <w:b/>
                <w:bCs/>
                <w:lang w:eastAsia="sk-SK"/>
              </w:rPr>
            </w:pPr>
            <w:r w:rsidRPr="00F6670A">
              <w:rPr>
                <w:b/>
                <w:bCs/>
                <w:lang w:eastAsia="sk-SK"/>
              </w:rPr>
              <w:t xml:space="preserve">1  </w:t>
            </w:r>
            <w:r w:rsidRPr="00F6670A">
              <w:rPr>
                <w:b/>
                <w:bCs/>
                <w:u w:val="single"/>
                <w:lang w:eastAsia="sk-SK"/>
              </w:rPr>
              <w:t>únik</w:t>
            </w:r>
            <w:r w:rsidRPr="00F6670A">
              <w:rPr>
                <w:b/>
                <w:bCs/>
                <w:lang w:eastAsia="sk-SK"/>
              </w:rPr>
              <w:t xml:space="preserve"> / útok</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A32D92" w:rsidRPr="00F6670A" w:rsidRDefault="00282E72" w:rsidP="00282E72">
            <w:pPr>
              <w:jc w:val="right"/>
              <w:rPr>
                <w:rFonts w:ascii="Calibri" w:hAnsi="Calibri"/>
                <w:color w:val="000000"/>
              </w:rPr>
            </w:pPr>
            <w:r>
              <w:rPr>
                <w:rFonts w:ascii="Calibri" w:hAnsi="Calibri"/>
                <w:color w:val="000000"/>
              </w:rPr>
              <w:t>1,323889997</w:t>
            </w:r>
          </w:p>
        </w:tc>
        <w:tc>
          <w:tcPr>
            <w:tcW w:w="1399" w:type="dxa"/>
            <w:tcBorders>
              <w:top w:val="nil"/>
              <w:left w:val="nil"/>
              <w:bottom w:val="single" w:sz="4" w:space="0" w:color="auto"/>
              <w:right w:val="single" w:sz="4" w:space="0" w:color="auto"/>
            </w:tcBorders>
            <w:shd w:val="clear" w:color="auto" w:fill="auto"/>
            <w:noWrap/>
            <w:vAlign w:val="bottom"/>
            <w:hideMark/>
          </w:tcPr>
          <w:p w:rsidR="00A32D92" w:rsidRPr="00F6670A" w:rsidRDefault="00282E72" w:rsidP="00282E72">
            <w:pPr>
              <w:jc w:val="right"/>
              <w:rPr>
                <w:rFonts w:ascii="Calibri" w:hAnsi="Calibri"/>
                <w:color w:val="000000"/>
              </w:rPr>
            </w:pPr>
            <w:r>
              <w:rPr>
                <w:rFonts w:ascii="Calibri" w:hAnsi="Calibri"/>
                <w:color w:val="000000"/>
              </w:rPr>
              <w:t>2,131449536</w:t>
            </w:r>
          </w:p>
        </w:tc>
      </w:tr>
      <w:tr w:rsidR="00A32D92" w:rsidRPr="00F6670A" w:rsidTr="00B44AC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A32D92" w:rsidRPr="00F6670A" w:rsidRDefault="00A32D92" w:rsidP="00B44AC5">
            <w:pPr>
              <w:spacing w:line="240" w:lineRule="auto"/>
              <w:jc w:val="left"/>
              <w:rPr>
                <w:b/>
                <w:bCs/>
                <w:lang w:eastAsia="sk-SK"/>
              </w:rPr>
            </w:pPr>
            <w:r w:rsidRPr="00F6670A">
              <w:rPr>
                <w:b/>
                <w:bCs/>
                <w:lang w:eastAsia="sk-SK"/>
              </w:rPr>
              <w:t xml:space="preserve">2  </w:t>
            </w:r>
            <w:r w:rsidRPr="00F6670A">
              <w:rPr>
                <w:b/>
                <w:bCs/>
                <w:u w:val="single"/>
                <w:lang w:eastAsia="sk-SK"/>
              </w:rPr>
              <w:t>činnosť</w:t>
            </w:r>
            <w:r w:rsidRPr="00F6670A">
              <w:rPr>
                <w:b/>
                <w:bCs/>
                <w:lang w:eastAsia="sk-SK"/>
              </w:rPr>
              <w:t xml:space="preserve"> / úspech</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A32D92" w:rsidRPr="00F6670A" w:rsidRDefault="00282E72" w:rsidP="00282E72">
            <w:pPr>
              <w:jc w:val="right"/>
              <w:rPr>
                <w:rFonts w:ascii="Calibri" w:hAnsi="Calibri"/>
                <w:color w:val="000000"/>
              </w:rPr>
            </w:pPr>
            <w:r>
              <w:rPr>
                <w:rFonts w:ascii="Calibri" w:hAnsi="Calibri"/>
                <w:color w:val="000000"/>
              </w:rPr>
              <w:t>1,597068191</w:t>
            </w:r>
          </w:p>
        </w:tc>
        <w:tc>
          <w:tcPr>
            <w:tcW w:w="1399" w:type="dxa"/>
            <w:tcBorders>
              <w:top w:val="nil"/>
              <w:left w:val="nil"/>
              <w:bottom w:val="single" w:sz="4" w:space="0" w:color="auto"/>
              <w:right w:val="single" w:sz="4" w:space="0" w:color="auto"/>
            </w:tcBorders>
            <w:shd w:val="clear" w:color="auto" w:fill="auto"/>
            <w:noWrap/>
            <w:vAlign w:val="bottom"/>
            <w:hideMark/>
          </w:tcPr>
          <w:p w:rsidR="00A32D92" w:rsidRPr="00F6670A" w:rsidRDefault="00282E72" w:rsidP="00282E72">
            <w:pPr>
              <w:jc w:val="right"/>
              <w:rPr>
                <w:rFonts w:ascii="Calibri" w:hAnsi="Calibri"/>
                <w:color w:val="000000"/>
              </w:rPr>
            </w:pPr>
            <w:r>
              <w:rPr>
                <w:rFonts w:ascii="Calibri" w:hAnsi="Calibri"/>
                <w:color w:val="000000"/>
              </w:rPr>
              <w:t>2,131449536</w:t>
            </w:r>
          </w:p>
        </w:tc>
      </w:tr>
      <w:tr w:rsidR="00A32D92" w:rsidRPr="00F6670A" w:rsidTr="00B44AC5">
        <w:trPr>
          <w:trHeight w:val="315"/>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A32D92" w:rsidRPr="00F6670A" w:rsidRDefault="00A32D92" w:rsidP="00B44AC5">
            <w:pPr>
              <w:spacing w:line="240" w:lineRule="auto"/>
              <w:jc w:val="left"/>
              <w:rPr>
                <w:b/>
                <w:bCs/>
                <w:lang w:eastAsia="sk-SK"/>
              </w:rPr>
            </w:pPr>
            <w:r w:rsidRPr="00F6670A">
              <w:rPr>
                <w:b/>
                <w:bCs/>
                <w:lang w:eastAsia="sk-SK"/>
              </w:rPr>
              <w:t xml:space="preserve">3  </w:t>
            </w:r>
            <w:r w:rsidRPr="00F6670A">
              <w:rPr>
                <w:b/>
                <w:bCs/>
                <w:u w:val="single"/>
                <w:lang w:eastAsia="sk-SK"/>
              </w:rPr>
              <w:t>od podnik</w:t>
            </w:r>
            <w:r w:rsidRPr="00F6670A">
              <w:rPr>
                <w:b/>
                <w:bCs/>
                <w:lang w:eastAsia="sk-SK"/>
              </w:rPr>
              <w:t>u /  k podniku</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A32D92" w:rsidRPr="00F6670A" w:rsidRDefault="00282E72" w:rsidP="00282E72">
            <w:pPr>
              <w:jc w:val="right"/>
              <w:rPr>
                <w:rFonts w:ascii="Calibri" w:hAnsi="Calibri"/>
                <w:color w:val="000000"/>
              </w:rPr>
            </w:pPr>
            <w:r>
              <w:rPr>
                <w:rFonts w:ascii="Calibri" w:hAnsi="Calibri"/>
                <w:color w:val="000000"/>
              </w:rPr>
              <w:t>0,020329291</w:t>
            </w:r>
          </w:p>
        </w:tc>
        <w:tc>
          <w:tcPr>
            <w:tcW w:w="1399" w:type="dxa"/>
            <w:tcBorders>
              <w:top w:val="nil"/>
              <w:left w:val="nil"/>
              <w:bottom w:val="single" w:sz="4" w:space="0" w:color="auto"/>
              <w:right w:val="single" w:sz="4" w:space="0" w:color="auto"/>
            </w:tcBorders>
            <w:shd w:val="clear" w:color="auto" w:fill="auto"/>
            <w:noWrap/>
            <w:vAlign w:val="bottom"/>
            <w:hideMark/>
          </w:tcPr>
          <w:p w:rsidR="00A32D92" w:rsidRPr="00F6670A" w:rsidRDefault="00282E72" w:rsidP="00282E72">
            <w:pPr>
              <w:jc w:val="right"/>
              <w:rPr>
                <w:rFonts w:ascii="Calibri" w:hAnsi="Calibri"/>
                <w:color w:val="000000"/>
              </w:rPr>
            </w:pPr>
            <w:r>
              <w:rPr>
                <w:rFonts w:ascii="Calibri" w:hAnsi="Calibri"/>
                <w:color w:val="000000"/>
              </w:rPr>
              <w:t>2,131449536</w:t>
            </w:r>
          </w:p>
        </w:tc>
      </w:tr>
      <w:tr w:rsidR="00A32D92" w:rsidRPr="00F6670A" w:rsidTr="00B44AC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A32D92" w:rsidRPr="00F6670A" w:rsidRDefault="00A32D92" w:rsidP="00B44AC5">
            <w:pPr>
              <w:spacing w:line="240" w:lineRule="auto"/>
              <w:jc w:val="left"/>
              <w:rPr>
                <w:b/>
                <w:bCs/>
                <w:lang w:eastAsia="sk-SK"/>
              </w:rPr>
            </w:pPr>
            <w:r w:rsidRPr="00F6670A">
              <w:rPr>
                <w:b/>
                <w:bCs/>
                <w:lang w:eastAsia="sk-SK"/>
              </w:rPr>
              <w:t xml:space="preserve">4  </w:t>
            </w:r>
            <w:r w:rsidRPr="00F6670A">
              <w:rPr>
                <w:b/>
                <w:bCs/>
                <w:u w:val="single"/>
                <w:lang w:eastAsia="sk-SK"/>
              </w:rPr>
              <w:t>bezpečie</w:t>
            </w:r>
            <w:r w:rsidRPr="00F6670A">
              <w:rPr>
                <w:b/>
                <w:bCs/>
                <w:lang w:eastAsia="sk-SK"/>
              </w:rPr>
              <w:t xml:space="preserve"> / riziko</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A32D92" w:rsidRPr="00F6670A" w:rsidRDefault="00282E72" w:rsidP="00282E72">
            <w:pPr>
              <w:jc w:val="right"/>
              <w:rPr>
                <w:rFonts w:ascii="Calibri" w:hAnsi="Calibri"/>
                <w:color w:val="000000"/>
              </w:rPr>
            </w:pPr>
            <w:r>
              <w:rPr>
                <w:rFonts w:ascii="Calibri" w:hAnsi="Calibri"/>
                <w:color w:val="000000"/>
              </w:rPr>
              <w:t>-1,542982506</w:t>
            </w:r>
          </w:p>
        </w:tc>
        <w:tc>
          <w:tcPr>
            <w:tcW w:w="1399" w:type="dxa"/>
            <w:tcBorders>
              <w:top w:val="nil"/>
              <w:left w:val="nil"/>
              <w:bottom w:val="single" w:sz="4" w:space="0" w:color="auto"/>
              <w:right w:val="single" w:sz="4" w:space="0" w:color="auto"/>
            </w:tcBorders>
            <w:shd w:val="clear" w:color="auto" w:fill="auto"/>
            <w:noWrap/>
            <w:vAlign w:val="bottom"/>
            <w:hideMark/>
          </w:tcPr>
          <w:p w:rsidR="00A32D92" w:rsidRPr="00F6670A" w:rsidRDefault="00282E72" w:rsidP="00282E72">
            <w:pPr>
              <w:jc w:val="right"/>
              <w:rPr>
                <w:rFonts w:ascii="Calibri" w:hAnsi="Calibri"/>
                <w:color w:val="000000"/>
              </w:rPr>
            </w:pPr>
            <w:r>
              <w:rPr>
                <w:rFonts w:ascii="Calibri" w:hAnsi="Calibri"/>
                <w:color w:val="000000"/>
              </w:rPr>
              <w:t>2,131449536</w:t>
            </w:r>
          </w:p>
        </w:tc>
      </w:tr>
      <w:tr w:rsidR="00A32D92" w:rsidRPr="00F6670A" w:rsidTr="00B44AC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A32D92" w:rsidRPr="00282E72" w:rsidRDefault="00282E72" w:rsidP="00B44AC5">
            <w:pPr>
              <w:spacing w:line="240" w:lineRule="auto"/>
              <w:jc w:val="left"/>
              <w:rPr>
                <w:b/>
                <w:bCs/>
                <w:lang w:eastAsia="sk-SK"/>
              </w:rPr>
            </w:pPr>
            <w:r>
              <w:rPr>
                <w:b/>
                <w:bCs/>
                <w:lang w:eastAsia="sk-SK"/>
              </w:rPr>
              <w:t xml:space="preserve">5 </w:t>
            </w:r>
            <w:r>
              <w:rPr>
                <w:b/>
                <w:bCs/>
                <w:u w:val="single"/>
                <w:lang w:eastAsia="sk-SK"/>
              </w:rPr>
              <w:t>budúcnosť</w:t>
            </w:r>
            <w:r>
              <w:rPr>
                <w:b/>
                <w:bCs/>
                <w:lang w:eastAsia="sk-SK"/>
              </w:rPr>
              <w:t xml:space="preserve"> / súčasnosť</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A32D92" w:rsidRPr="00F6670A" w:rsidRDefault="00282E72" w:rsidP="00282E72">
            <w:pPr>
              <w:jc w:val="right"/>
              <w:rPr>
                <w:rFonts w:ascii="Calibri" w:hAnsi="Calibri"/>
                <w:color w:val="000000"/>
              </w:rPr>
            </w:pPr>
            <w:r>
              <w:rPr>
                <w:rFonts w:ascii="Calibri" w:hAnsi="Calibri"/>
                <w:color w:val="000000"/>
              </w:rPr>
              <w:t>-0,33791545</w:t>
            </w:r>
          </w:p>
        </w:tc>
        <w:tc>
          <w:tcPr>
            <w:tcW w:w="1399" w:type="dxa"/>
            <w:tcBorders>
              <w:top w:val="nil"/>
              <w:left w:val="nil"/>
              <w:bottom w:val="single" w:sz="4" w:space="0" w:color="auto"/>
              <w:right w:val="single" w:sz="4" w:space="0" w:color="auto"/>
            </w:tcBorders>
            <w:shd w:val="clear" w:color="auto" w:fill="auto"/>
            <w:noWrap/>
            <w:vAlign w:val="bottom"/>
            <w:hideMark/>
          </w:tcPr>
          <w:p w:rsidR="00A32D92" w:rsidRPr="00F6670A" w:rsidRDefault="00282E72" w:rsidP="00282E72">
            <w:pPr>
              <w:jc w:val="right"/>
              <w:rPr>
                <w:rFonts w:ascii="Calibri" w:hAnsi="Calibri"/>
                <w:color w:val="000000"/>
              </w:rPr>
            </w:pPr>
            <w:r>
              <w:rPr>
                <w:rFonts w:ascii="Calibri" w:hAnsi="Calibri"/>
                <w:color w:val="000000"/>
              </w:rPr>
              <w:t>2,131449536</w:t>
            </w:r>
          </w:p>
        </w:tc>
      </w:tr>
      <w:tr w:rsidR="00A32D92" w:rsidRPr="00F6670A" w:rsidTr="00B44AC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A32D92" w:rsidRPr="00F6670A" w:rsidRDefault="00A32D92" w:rsidP="00B44AC5">
            <w:pPr>
              <w:spacing w:line="240" w:lineRule="auto"/>
              <w:jc w:val="left"/>
              <w:rPr>
                <w:b/>
                <w:bCs/>
                <w:lang w:eastAsia="sk-SK"/>
              </w:rPr>
            </w:pPr>
            <w:r w:rsidRPr="00F6670A">
              <w:rPr>
                <w:b/>
                <w:bCs/>
                <w:lang w:eastAsia="sk-SK"/>
              </w:rPr>
              <w:t xml:space="preserve">7  </w:t>
            </w:r>
            <w:r w:rsidRPr="00F6670A">
              <w:rPr>
                <w:b/>
                <w:bCs/>
                <w:u w:val="single"/>
                <w:lang w:eastAsia="sk-SK"/>
              </w:rPr>
              <w:t>prosociál</w:t>
            </w:r>
            <w:r w:rsidRPr="00F6670A">
              <w:rPr>
                <w:b/>
                <w:bCs/>
                <w:lang w:eastAsia="sk-SK"/>
              </w:rPr>
              <w:t xml:space="preserve"> / "ja"</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A32D92" w:rsidRPr="00F6670A" w:rsidRDefault="00282E72" w:rsidP="00282E72">
            <w:pPr>
              <w:jc w:val="right"/>
              <w:rPr>
                <w:rFonts w:ascii="Calibri" w:hAnsi="Calibri"/>
                <w:color w:val="000000"/>
              </w:rPr>
            </w:pPr>
            <w:r>
              <w:rPr>
                <w:rFonts w:ascii="Calibri" w:hAnsi="Calibri"/>
                <w:color w:val="000000"/>
              </w:rPr>
              <w:t>0,292604248</w:t>
            </w:r>
          </w:p>
        </w:tc>
        <w:tc>
          <w:tcPr>
            <w:tcW w:w="1399" w:type="dxa"/>
            <w:tcBorders>
              <w:top w:val="nil"/>
              <w:left w:val="nil"/>
              <w:bottom w:val="single" w:sz="4" w:space="0" w:color="auto"/>
              <w:right w:val="single" w:sz="4" w:space="0" w:color="auto"/>
            </w:tcBorders>
            <w:shd w:val="clear" w:color="auto" w:fill="auto"/>
            <w:noWrap/>
            <w:vAlign w:val="bottom"/>
            <w:hideMark/>
          </w:tcPr>
          <w:p w:rsidR="00A32D92" w:rsidRPr="00F6670A" w:rsidRDefault="00282E72" w:rsidP="00282E72">
            <w:pPr>
              <w:jc w:val="right"/>
              <w:rPr>
                <w:rFonts w:ascii="Calibri" w:hAnsi="Calibri"/>
                <w:color w:val="000000"/>
              </w:rPr>
            </w:pPr>
            <w:r>
              <w:rPr>
                <w:rFonts w:ascii="Calibri" w:hAnsi="Calibri"/>
                <w:color w:val="000000"/>
              </w:rPr>
              <w:t>2,131449536</w:t>
            </w:r>
          </w:p>
        </w:tc>
      </w:tr>
      <w:tr w:rsidR="00A32D92" w:rsidRPr="00F6670A" w:rsidTr="00B44AC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A32D92" w:rsidRPr="00F6670A" w:rsidRDefault="00A32D92" w:rsidP="00B44AC5">
            <w:pPr>
              <w:spacing w:line="240" w:lineRule="auto"/>
              <w:jc w:val="left"/>
              <w:rPr>
                <w:b/>
                <w:bCs/>
                <w:lang w:eastAsia="sk-SK"/>
              </w:rPr>
            </w:pPr>
            <w:r w:rsidRPr="00F6670A">
              <w:rPr>
                <w:b/>
                <w:bCs/>
                <w:lang w:eastAsia="sk-SK"/>
              </w:rPr>
              <w:t xml:space="preserve">8  </w:t>
            </w:r>
            <w:r w:rsidRPr="00F6670A">
              <w:rPr>
                <w:b/>
                <w:bCs/>
                <w:u w:val="single"/>
                <w:lang w:eastAsia="sk-SK"/>
              </w:rPr>
              <w:t>pasivita</w:t>
            </w:r>
            <w:r w:rsidRPr="00F6670A">
              <w:rPr>
                <w:b/>
                <w:bCs/>
                <w:lang w:eastAsia="sk-SK"/>
              </w:rPr>
              <w:t xml:space="preserve">  / aktivita</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A32D92" w:rsidRPr="00F6670A" w:rsidRDefault="00282E72" w:rsidP="00282E72">
            <w:pPr>
              <w:jc w:val="right"/>
              <w:rPr>
                <w:rFonts w:ascii="Calibri" w:hAnsi="Calibri"/>
                <w:color w:val="000000"/>
              </w:rPr>
            </w:pPr>
            <w:r>
              <w:rPr>
                <w:rFonts w:ascii="Calibri" w:hAnsi="Calibri"/>
                <w:color w:val="000000"/>
              </w:rPr>
              <w:t>1,061902711</w:t>
            </w:r>
          </w:p>
        </w:tc>
        <w:tc>
          <w:tcPr>
            <w:tcW w:w="1399" w:type="dxa"/>
            <w:tcBorders>
              <w:top w:val="nil"/>
              <w:left w:val="nil"/>
              <w:bottom w:val="single" w:sz="4" w:space="0" w:color="auto"/>
              <w:right w:val="single" w:sz="4" w:space="0" w:color="auto"/>
            </w:tcBorders>
            <w:shd w:val="clear" w:color="auto" w:fill="auto"/>
            <w:noWrap/>
            <w:vAlign w:val="bottom"/>
            <w:hideMark/>
          </w:tcPr>
          <w:p w:rsidR="00A32D92" w:rsidRPr="00F6670A" w:rsidRDefault="00282E72" w:rsidP="00282E72">
            <w:pPr>
              <w:jc w:val="right"/>
              <w:rPr>
                <w:rFonts w:ascii="Calibri" w:hAnsi="Calibri"/>
                <w:color w:val="000000"/>
              </w:rPr>
            </w:pPr>
            <w:r>
              <w:rPr>
                <w:rFonts w:ascii="Calibri" w:hAnsi="Calibri"/>
                <w:color w:val="000000"/>
              </w:rPr>
              <w:t>2,131449536</w:t>
            </w:r>
          </w:p>
        </w:tc>
      </w:tr>
      <w:tr w:rsidR="00A32D92" w:rsidRPr="00F6670A" w:rsidTr="00B44AC5">
        <w:trPr>
          <w:trHeight w:val="315"/>
          <w:jc w:val="center"/>
        </w:trPr>
        <w:tc>
          <w:tcPr>
            <w:tcW w:w="3242"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A32D92" w:rsidRPr="00F6670A" w:rsidRDefault="00A32D92" w:rsidP="00B44AC5">
            <w:pPr>
              <w:spacing w:line="240" w:lineRule="auto"/>
              <w:jc w:val="left"/>
              <w:rPr>
                <w:b/>
                <w:bCs/>
                <w:lang w:eastAsia="sk-SK"/>
              </w:rPr>
            </w:pPr>
            <w:r w:rsidRPr="00F6670A">
              <w:rPr>
                <w:b/>
                <w:bCs/>
                <w:lang w:eastAsia="sk-SK"/>
              </w:rPr>
              <w:t xml:space="preserve">9  </w:t>
            </w:r>
            <w:r w:rsidRPr="00F6670A">
              <w:rPr>
                <w:b/>
                <w:bCs/>
                <w:u w:val="single"/>
                <w:lang w:eastAsia="sk-SK"/>
              </w:rPr>
              <w:t>odm. nefinančná</w:t>
            </w:r>
            <w:r w:rsidRPr="00F6670A">
              <w:rPr>
                <w:b/>
                <w:bCs/>
                <w:lang w:eastAsia="sk-SK"/>
              </w:rPr>
              <w:t xml:space="preserve"> / finančná</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A32D92" w:rsidRPr="00F6670A" w:rsidRDefault="00282E72" w:rsidP="00282E72">
            <w:pPr>
              <w:jc w:val="right"/>
              <w:rPr>
                <w:rFonts w:ascii="Calibri" w:hAnsi="Calibri"/>
                <w:color w:val="000000"/>
              </w:rPr>
            </w:pPr>
            <w:r>
              <w:rPr>
                <w:rFonts w:ascii="Calibri" w:hAnsi="Calibri"/>
                <w:color w:val="000000"/>
              </w:rPr>
              <w:t>-0,311493984</w:t>
            </w:r>
          </w:p>
        </w:tc>
        <w:tc>
          <w:tcPr>
            <w:tcW w:w="1399" w:type="dxa"/>
            <w:tcBorders>
              <w:top w:val="nil"/>
              <w:left w:val="nil"/>
              <w:bottom w:val="single" w:sz="4" w:space="0" w:color="auto"/>
              <w:right w:val="single" w:sz="4" w:space="0" w:color="auto"/>
            </w:tcBorders>
            <w:shd w:val="clear" w:color="auto" w:fill="auto"/>
            <w:noWrap/>
            <w:vAlign w:val="bottom"/>
            <w:hideMark/>
          </w:tcPr>
          <w:p w:rsidR="00A32D92" w:rsidRPr="00F6670A" w:rsidRDefault="00282E72" w:rsidP="00282E72">
            <w:pPr>
              <w:jc w:val="right"/>
              <w:rPr>
                <w:rFonts w:ascii="Calibri" w:hAnsi="Calibri"/>
                <w:color w:val="000000"/>
              </w:rPr>
            </w:pPr>
            <w:r>
              <w:rPr>
                <w:rFonts w:ascii="Calibri" w:hAnsi="Calibri"/>
                <w:color w:val="000000"/>
              </w:rPr>
              <w:t>2,131449536</w:t>
            </w:r>
          </w:p>
        </w:tc>
      </w:tr>
    </w:tbl>
    <w:p w:rsidR="00A32D92" w:rsidRPr="00282E72" w:rsidRDefault="00A32D92" w:rsidP="00282E72">
      <w:pPr>
        <w:rPr>
          <w:i/>
        </w:rPr>
      </w:pPr>
      <w:r w:rsidRPr="00282E72">
        <w:rPr>
          <w:i/>
        </w:rPr>
        <w:t>Tab.</w:t>
      </w:r>
      <w:r w:rsidR="00F91425">
        <w:rPr>
          <w:i/>
        </w:rPr>
        <w:t>52</w:t>
      </w:r>
      <w:r w:rsidRPr="00282E72">
        <w:rPr>
          <w:i/>
        </w:rPr>
        <w:t xml:space="preserve">: Výsledné hodnoty T- testu  dimenzií dotazníku MP-z (komparácia </w:t>
      </w:r>
      <w:r w:rsidR="00CA5AC9" w:rsidRPr="00282E72">
        <w:rPr>
          <w:i/>
        </w:rPr>
        <w:t>žien a mužov z RZ</w:t>
      </w:r>
      <w:r w:rsidRPr="00282E72">
        <w:rPr>
          <w:i/>
        </w:rPr>
        <w:t>)</w:t>
      </w:r>
    </w:p>
    <w:p w:rsidR="0016390E" w:rsidRDefault="0016390E" w:rsidP="0016390E"/>
    <w:tbl>
      <w:tblPr>
        <w:tblW w:w="6200" w:type="dxa"/>
        <w:jc w:val="center"/>
        <w:tblCellMar>
          <w:left w:w="70" w:type="dxa"/>
          <w:right w:w="70" w:type="dxa"/>
        </w:tblCellMar>
        <w:tblLook w:val="04A0"/>
      </w:tblPr>
      <w:tblGrid>
        <w:gridCol w:w="3242"/>
        <w:gridCol w:w="1559"/>
        <w:gridCol w:w="1399"/>
      </w:tblGrid>
      <w:tr w:rsidR="0016390E" w:rsidRPr="00F6670A" w:rsidTr="00F83645">
        <w:trPr>
          <w:trHeight w:val="315"/>
          <w:jc w:val="center"/>
        </w:trPr>
        <w:tc>
          <w:tcPr>
            <w:tcW w:w="6200" w:type="dxa"/>
            <w:gridSpan w:val="3"/>
            <w:tcBorders>
              <w:top w:val="single" w:sz="4" w:space="0" w:color="auto"/>
              <w:left w:val="single" w:sz="4" w:space="0" w:color="auto"/>
              <w:bottom w:val="nil"/>
              <w:right w:val="single" w:sz="4" w:space="0" w:color="000000"/>
            </w:tcBorders>
            <w:shd w:val="clear" w:color="000000" w:fill="D8D8D8"/>
            <w:noWrap/>
            <w:vAlign w:val="center"/>
            <w:hideMark/>
          </w:tcPr>
          <w:p w:rsidR="0016390E" w:rsidRPr="00F6670A" w:rsidRDefault="0016390E" w:rsidP="0016390E">
            <w:pPr>
              <w:spacing w:line="240" w:lineRule="auto"/>
              <w:jc w:val="center"/>
              <w:rPr>
                <w:b/>
                <w:bCs/>
                <w:lang w:eastAsia="sk-SK"/>
              </w:rPr>
            </w:pPr>
            <w:r>
              <w:tab/>
            </w:r>
            <w:r>
              <w:tab/>
            </w:r>
            <w:r w:rsidRPr="00F6670A">
              <w:rPr>
                <w:b/>
                <w:bCs/>
                <w:lang w:eastAsia="sk-SK"/>
              </w:rPr>
              <w:t>T-test MP-z   (</w:t>
            </w:r>
            <w:r>
              <w:rPr>
                <w:b/>
                <w:bCs/>
                <w:lang w:eastAsia="sk-SK"/>
              </w:rPr>
              <w:t>ženy a muži N</w:t>
            </w:r>
            <w:r w:rsidRPr="00F6670A">
              <w:rPr>
                <w:b/>
                <w:bCs/>
                <w:lang w:eastAsia="sk-SK"/>
              </w:rPr>
              <w:t>Z)</w:t>
            </w:r>
          </w:p>
        </w:tc>
      </w:tr>
      <w:tr w:rsidR="0016390E" w:rsidRPr="00F6670A" w:rsidTr="00F83645">
        <w:trPr>
          <w:trHeight w:val="315"/>
          <w:jc w:val="center"/>
        </w:trPr>
        <w:tc>
          <w:tcPr>
            <w:tcW w:w="3242" w:type="dxa"/>
            <w:tcBorders>
              <w:top w:val="single" w:sz="8" w:space="0" w:color="auto"/>
              <w:left w:val="single" w:sz="8" w:space="0" w:color="auto"/>
              <w:bottom w:val="single" w:sz="18" w:space="0" w:color="auto"/>
              <w:right w:val="nil"/>
            </w:tcBorders>
            <w:shd w:val="clear" w:color="auto" w:fill="auto"/>
            <w:vAlign w:val="center"/>
            <w:hideMark/>
          </w:tcPr>
          <w:p w:rsidR="0016390E" w:rsidRPr="00F6670A" w:rsidRDefault="0016390E" w:rsidP="00F83645">
            <w:pPr>
              <w:spacing w:line="240" w:lineRule="auto"/>
              <w:jc w:val="center"/>
              <w:rPr>
                <w:color w:val="000000"/>
                <w:lang w:eastAsia="sk-SK"/>
              </w:rPr>
            </w:pPr>
            <w:r w:rsidRPr="00F6670A">
              <w:rPr>
                <w:color w:val="000000"/>
                <w:lang w:eastAsia="sk-SK"/>
              </w:rPr>
              <w:t>Hodnoty t-testu =&gt;</w:t>
            </w:r>
          </w:p>
        </w:tc>
        <w:tc>
          <w:tcPr>
            <w:tcW w:w="1559"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16390E" w:rsidRPr="00F6670A" w:rsidRDefault="0016390E" w:rsidP="00F83645">
            <w:pPr>
              <w:spacing w:line="240" w:lineRule="auto"/>
              <w:jc w:val="center"/>
              <w:rPr>
                <w:b/>
                <w:bCs/>
                <w:color w:val="000000"/>
                <w:lang w:eastAsia="sk-SK"/>
              </w:rPr>
            </w:pPr>
            <w:r w:rsidRPr="00F6670A">
              <w:rPr>
                <w:b/>
                <w:bCs/>
                <w:color w:val="000000"/>
                <w:lang w:eastAsia="sk-SK"/>
              </w:rPr>
              <w:t>t Stat</w:t>
            </w:r>
          </w:p>
        </w:tc>
        <w:tc>
          <w:tcPr>
            <w:tcW w:w="1399"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16390E" w:rsidRPr="00F6670A" w:rsidRDefault="0016390E" w:rsidP="00F83645">
            <w:pPr>
              <w:spacing w:line="240" w:lineRule="auto"/>
              <w:jc w:val="center"/>
              <w:rPr>
                <w:b/>
                <w:bCs/>
                <w:color w:val="000000"/>
                <w:lang w:eastAsia="sk-SK"/>
              </w:rPr>
            </w:pPr>
            <w:r w:rsidRPr="00F6670A">
              <w:rPr>
                <w:b/>
                <w:bCs/>
                <w:color w:val="000000"/>
                <w:lang w:eastAsia="sk-SK"/>
              </w:rPr>
              <w:t>t krit (2)</w:t>
            </w:r>
          </w:p>
        </w:tc>
      </w:tr>
      <w:tr w:rsidR="0016390E" w:rsidRPr="00F6670A" w:rsidTr="00F83645">
        <w:trPr>
          <w:trHeight w:val="315"/>
          <w:jc w:val="center"/>
        </w:trPr>
        <w:tc>
          <w:tcPr>
            <w:tcW w:w="3242"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16390E" w:rsidRPr="00F6670A" w:rsidRDefault="0016390E" w:rsidP="00F83645">
            <w:pPr>
              <w:spacing w:line="240" w:lineRule="auto"/>
              <w:jc w:val="center"/>
              <w:rPr>
                <w:color w:val="000000"/>
                <w:lang w:eastAsia="sk-SK"/>
              </w:rPr>
            </w:pPr>
            <w:r w:rsidRPr="00F6670A">
              <w:rPr>
                <w:color w:val="000000"/>
                <w:lang w:eastAsia="sk-SK"/>
              </w:rPr>
              <w:t xml:space="preserve">Dimenzie </w:t>
            </w:r>
          </w:p>
        </w:tc>
        <w:tc>
          <w:tcPr>
            <w:tcW w:w="1559" w:type="dxa"/>
            <w:vMerge/>
            <w:tcBorders>
              <w:top w:val="single" w:sz="8" w:space="0" w:color="auto"/>
              <w:left w:val="single" w:sz="18" w:space="0" w:color="auto"/>
              <w:bottom w:val="single" w:sz="8" w:space="0" w:color="000000"/>
              <w:right w:val="single" w:sz="4" w:space="0" w:color="auto"/>
            </w:tcBorders>
            <w:vAlign w:val="center"/>
            <w:hideMark/>
          </w:tcPr>
          <w:p w:rsidR="0016390E" w:rsidRPr="00F6670A" w:rsidRDefault="0016390E" w:rsidP="00F83645">
            <w:pPr>
              <w:spacing w:line="240" w:lineRule="auto"/>
              <w:jc w:val="left"/>
              <w:rPr>
                <w:b/>
                <w:bCs/>
                <w:color w:val="000000"/>
                <w:lang w:eastAsia="sk-SK"/>
              </w:rPr>
            </w:pPr>
          </w:p>
        </w:tc>
        <w:tc>
          <w:tcPr>
            <w:tcW w:w="1399" w:type="dxa"/>
            <w:vMerge/>
            <w:tcBorders>
              <w:top w:val="single" w:sz="8" w:space="0" w:color="auto"/>
              <w:left w:val="single" w:sz="4" w:space="0" w:color="auto"/>
              <w:bottom w:val="single" w:sz="8" w:space="0" w:color="000000"/>
              <w:right w:val="single" w:sz="8" w:space="0" w:color="auto"/>
            </w:tcBorders>
            <w:vAlign w:val="center"/>
            <w:hideMark/>
          </w:tcPr>
          <w:p w:rsidR="0016390E" w:rsidRPr="00F6670A" w:rsidRDefault="0016390E" w:rsidP="00F83645">
            <w:pPr>
              <w:spacing w:line="240" w:lineRule="auto"/>
              <w:jc w:val="left"/>
              <w:rPr>
                <w:b/>
                <w:bCs/>
                <w:color w:val="000000"/>
                <w:lang w:eastAsia="sk-SK"/>
              </w:rPr>
            </w:pPr>
          </w:p>
        </w:tc>
      </w:tr>
      <w:tr w:rsidR="0016390E" w:rsidRPr="00F6670A" w:rsidTr="00F8364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16390E" w:rsidRPr="00F6670A" w:rsidRDefault="0016390E" w:rsidP="00F83645">
            <w:pPr>
              <w:spacing w:line="240" w:lineRule="auto"/>
              <w:jc w:val="left"/>
              <w:rPr>
                <w:b/>
                <w:bCs/>
                <w:lang w:eastAsia="sk-SK"/>
              </w:rPr>
            </w:pPr>
            <w:r w:rsidRPr="00F6670A">
              <w:rPr>
                <w:b/>
                <w:bCs/>
                <w:lang w:eastAsia="sk-SK"/>
              </w:rPr>
              <w:t xml:space="preserve">1  </w:t>
            </w:r>
            <w:r w:rsidRPr="00F6670A">
              <w:rPr>
                <w:b/>
                <w:bCs/>
                <w:u w:val="single"/>
                <w:lang w:eastAsia="sk-SK"/>
              </w:rPr>
              <w:t>únik</w:t>
            </w:r>
            <w:r w:rsidRPr="00F6670A">
              <w:rPr>
                <w:b/>
                <w:bCs/>
                <w:lang w:eastAsia="sk-SK"/>
              </w:rPr>
              <w:t xml:space="preserve"> / útok</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r>
              <w:rPr>
                <w:rFonts w:ascii="Calibri" w:hAnsi="Calibri"/>
                <w:color w:val="000000"/>
              </w:rPr>
              <w:t>-0,76336104</w:t>
            </w:r>
          </w:p>
        </w:tc>
        <w:tc>
          <w:tcPr>
            <w:tcW w:w="1399" w:type="dxa"/>
            <w:tcBorders>
              <w:top w:val="nil"/>
              <w:left w:val="nil"/>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r>
              <w:rPr>
                <w:rFonts w:ascii="Calibri" w:hAnsi="Calibri"/>
                <w:color w:val="000000"/>
              </w:rPr>
              <w:t>2,048407115</w:t>
            </w:r>
          </w:p>
        </w:tc>
      </w:tr>
      <w:tr w:rsidR="0016390E" w:rsidRPr="00F6670A" w:rsidTr="00F8364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16390E" w:rsidRPr="00F6670A" w:rsidRDefault="0016390E" w:rsidP="00F83645">
            <w:pPr>
              <w:spacing w:line="240" w:lineRule="auto"/>
              <w:jc w:val="left"/>
              <w:rPr>
                <w:b/>
                <w:bCs/>
                <w:lang w:eastAsia="sk-SK"/>
              </w:rPr>
            </w:pPr>
            <w:r w:rsidRPr="00F6670A">
              <w:rPr>
                <w:b/>
                <w:bCs/>
                <w:lang w:eastAsia="sk-SK"/>
              </w:rPr>
              <w:t xml:space="preserve">2  </w:t>
            </w:r>
            <w:r w:rsidRPr="00F6670A">
              <w:rPr>
                <w:b/>
                <w:bCs/>
                <w:u w:val="single"/>
                <w:lang w:eastAsia="sk-SK"/>
              </w:rPr>
              <w:t>činnosť</w:t>
            </w:r>
            <w:r w:rsidRPr="00F6670A">
              <w:rPr>
                <w:b/>
                <w:bCs/>
                <w:lang w:eastAsia="sk-SK"/>
              </w:rPr>
              <w:t xml:space="preserve"> / úspech</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r>
              <w:rPr>
                <w:rFonts w:ascii="Calibri" w:hAnsi="Calibri"/>
                <w:color w:val="000000"/>
              </w:rPr>
              <w:t>-1,524525848</w:t>
            </w:r>
          </w:p>
        </w:tc>
        <w:tc>
          <w:tcPr>
            <w:tcW w:w="1399" w:type="dxa"/>
            <w:tcBorders>
              <w:top w:val="nil"/>
              <w:left w:val="nil"/>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r>
              <w:rPr>
                <w:rFonts w:ascii="Calibri" w:hAnsi="Calibri"/>
                <w:color w:val="000000"/>
              </w:rPr>
              <w:t>2,048407115</w:t>
            </w:r>
          </w:p>
        </w:tc>
      </w:tr>
      <w:tr w:rsidR="0016390E" w:rsidRPr="00F6670A" w:rsidTr="00F83645">
        <w:trPr>
          <w:trHeight w:val="315"/>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16390E" w:rsidRPr="00F6670A" w:rsidRDefault="0016390E" w:rsidP="00F83645">
            <w:pPr>
              <w:spacing w:line="240" w:lineRule="auto"/>
              <w:jc w:val="left"/>
              <w:rPr>
                <w:b/>
                <w:bCs/>
                <w:lang w:eastAsia="sk-SK"/>
              </w:rPr>
            </w:pPr>
            <w:r w:rsidRPr="00F6670A">
              <w:rPr>
                <w:b/>
                <w:bCs/>
                <w:lang w:eastAsia="sk-SK"/>
              </w:rPr>
              <w:t xml:space="preserve">3  </w:t>
            </w:r>
            <w:r w:rsidRPr="00F6670A">
              <w:rPr>
                <w:b/>
                <w:bCs/>
                <w:u w:val="single"/>
                <w:lang w:eastAsia="sk-SK"/>
              </w:rPr>
              <w:t>od podnik</w:t>
            </w:r>
            <w:r w:rsidRPr="00F6670A">
              <w:rPr>
                <w:b/>
                <w:bCs/>
                <w:lang w:eastAsia="sk-SK"/>
              </w:rPr>
              <w:t>u /  k podniku</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r>
              <w:rPr>
                <w:rFonts w:ascii="Calibri" w:hAnsi="Calibri"/>
                <w:color w:val="000000"/>
              </w:rPr>
              <w:t>1,286888382</w:t>
            </w:r>
          </w:p>
        </w:tc>
        <w:tc>
          <w:tcPr>
            <w:tcW w:w="1399" w:type="dxa"/>
            <w:tcBorders>
              <w:top w:val="nil"/>
              <w:left w:val="nil"/>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r>
              <w:rPr>
                <w:rFonts w:ascii="Calibri" w:hAnsi="Calibri"/>
                <w:color w:val="000000"/>
              </w:rPr>
              <w:t>2,048407115</w:t>
            </w:r>
          </w:p>
        </w:tc>
      </w:tr>
      <w:tr w:rsidR="0016390E" w:rsidRPr="00F6670A" w:rsidTr="00F8364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16390E" w:rsidRPr="00F6670A" w:rsidRDefault="0016390E" w:rsidP="00F83645">
            <w:pPr>
              <w:spacing w:line="240" w:lineRule="auto"/>
              <w:jc w:val="left"/>
              <w:rPr>
                <w:b/>
                <w:bCs/>
                <w:lang w:eastAsia="sk-SK"/>
              </w:rPr>
            </w:pPr>
            <w:r w:rsidRPr="00F6670A">
              <w:rPr>
                <w:b/>
                <w:bCs/>
                <w:lang w:eastAsia="sk-SK"/>
              </w:rPr>
              <w:t xml:space="preserve">4  </w:t>
            </w:r>
            <w:r w:rsidRPr="00F6670A">
              <w:rPr>
                <w:b/>
                <w:bCs/>
                <w:u w:val="single"/>
                <w:lang w:eastAsia="sk-SK"/>
              </w:rPr>
              <w:t>bezpečie</w:t>
            </w:r>
            <w:r w:rsidRPr="00F6670A">
              <w:rPr>
                <w:b/>
                <w:bCs/>
                <w:lang w:eastAsia="sk-SK"/>
              </w:rPr>
              <w:t xml:space="preserve"> / riziko</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r>
              <w:rPr>
                <w:rFonts w:ascii="Calibri" w:hAnsi="Calibri"/>
                <w:color w:val="000000"/>
              </w:rPr>
              <w:t>-0,109437081</w:t>
            </w:r>
          </w:p>
        </w:tc>
        <w:tc>
          <w:tcPr>
            <w:tcW w:w="1399" w:type="dxa"/>
            <w:tcBorders>
              <w:top w:val="nil"/>
              <w:left w:val="nil"/>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r>
              <w:rPr>
                <w:rFonts w:ascii="Calibri" w:hAnsi="Calibri"/>
                <w:color w:val="000000"/>
              </w:rPr>
              <w:t>2,048407115</w:t>
            </w:r>
          </w:p>
        </w:tc>
      </w:tr>
      <w:tr w:rsidR="0016390E" w:rsidRPr="00F6670A" w:rsidTr="00F8364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16390E" w:rsidRPr="00282E72" w:rsidRDefault="0016390E" w:rsidP="00F83645">
            <w:pPr>
              <w:spacing w:line="240" w:lineRule="auto"/>
              <w:jc w:val="left"/>
              <w:rPr>
                <w:b/>
                <w:bCs/>
                <w:lang w:eastAsia="sk-SK"/>
              </w:rPr>
            </w:pPr>
            <w:r>
              <w:rPr>
                <w:b/>
                <w:bCs/>
                <w:lang w:eastAsia="sk-SK"/>
              </w:rPr>
              <w:t xml:space="preserve">5 </w:t>
            </w:r>
            <w:r>
              <w:rPr>
                <w:b/>
                <w:bCs/>
                <w:u w:val="single"/>
                <w:lang w:eastAsia="sk-SK"/>
              </w:rPr>
              <w:t>budúcnosť</w:t>
            </w:r>
            <w:r>
              <w:rPr>
                <w:b/>
                <w:bCs/>
                <w:lang w:eastAsia="sk-SK"/>
              </w:rPr>
              <w:t xml:space="preserve"> / súčasnosť</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r>
              <w:rPr>
                <w:rFonts w:ascii="Calibri" w:hAnsi="Calibri"/>
                <w:color w:val="000000"/>
              </w:rPr>
              <w:t>-1,289301159</w:t>
            </w:r>
          </w:p>
        </w:tc>
        <w:tc>
          <w:tcPr>
            <w:tcW w:w="1399" w:type="dxa"/>
            <w:tcBorders>
              <w:top w:val="nil"/>
              <w:left w:val="nil"/>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r>
              <w:rPr>
                <w:rFonts w:ascii="Calibri" w:hAnsi="Calibri"/>
                <w:color w:val="000000"/>
              </w:rPr>
              <w:t>2,048407115</w:t>
            </w:r>
          </w:p>
        </w:tc>
      </w:tr>
      <w:tr w:rsidR="0016390E" w:rsidRPr="00F6670A" w:rsidTr="00F8364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16390E" w:rsidRPr="0016390E" w:rsidRDefault="0016390E" w:rsidP="00F83645">
            <w:pPr>
              <w:spacing w:line="240" w:lineRule="auto"/>
              <w:jc w:val="left"/>
              <w:rPr>
                <w:b/>
                <w:bCs/>
                <w:lang w:eastAsia="sk-SK"/>
              </w:rPr>
            </w:pPr>
            <w:r>
              <w:rPr>
                <w:b/>
                <w:bCs/>
                <w:lang w:eastAsia="sk-SK"/>
              </w:rPr>
              <w:t xml:space="preserve">6 </w:t>
            </w:r>
            <w:r>
              <w:rPr>
                <w:b/>
                <w:bCs/>
                <w:u w:val="single"/>
                <w:lang w:eastAsia="sk-SK"/>
              </w:rPr>
              <w:t>skupina</w:t>
            </w:r>
            <w:r>
              <w:rPr>
                <w:b/>
                <w:bCs/>
                <w:lang w:eastAsia="sk-SK"/>
              </w:rPr>
              <w:t xml:space="preserve"> / „ja“</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Default="0016390E" w:rsidP="00F83645">
            <w:pPr>
              <w:jc w:val="right"/>
              <w:rPr>
                <w:rFonts w:ascii="Calibri" w:hAnsi="Calibri"/>
                <w:color w:val="000000"/>
              </w:rPr>
            </w:pPr>
            <w:r>
              <w:rPr>
                <w:rFonts w:ascii="Calibri" w:hAnsi="Calibri"/>
                <w:color w:val="000000"/>
              </w:rPr>
              <w:t>0,805076486</w:t>
            </w:r>
          </w:p>
        </w:tc>
        <w:tc>
          <w:tcPr>
            <w:tcW w:w="1399" w:type="dxa"/>
            <w:tcBorders>
              <w:top w:val="nil"/>
              <w:left w:val="nil"/>
              <w:bottom w:val="single" w:sz="4" w:space="0" w:color="auto"/>
              <w:right w:val="single" w:sz="4" w:space="0" w:color="auto"/>
            </w:tcBorders>
            <w:shd w:val="clear" w:color="auto" w:fill="auto"/>
            <w:noWrap/>
            <w:vAlign w:val="bottom"/>
            <w:hideMark/>
          </w:tcPr>
          <w:p w:rsidR="0016390E" w:rsidRDefault="0016390E" w:rsidP="00F83645">
            <w:pPr>
              <w:jc w:val="right"/>
              <w:rPr>
                <w:rFonts w:ascii="Calibri" w:hAnsi="Calibri"/>
                <w:color w:val="000000"/>
              </w:rPr>
            </w:pPr>
            <w:r>
              <w:rPr>
                <w:rFonts w:ascii="Calibri" w:hAnsi="Calibri"/>
                <w:color w:val="000000"/>
              </w:rPr>
              <w:t>2,048407115</w:t>
            </w:r>
          </w:p>
        </w:tc>
      </w:tr>
      <w:tr w:rsidR="0016390E" w:rsidRPr="00F6670A" w:rsidTr="00F8364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16390E" w:rsidRPr="00F6670A" w:rsidRDefault="0016390E" w:rsidP="00F83645">
            <w:pPr>
              <w:spacing w:line="240" w:lineRule="auto"/>
              <w:jc w:val="left"/>
              <w:rPr>
                <w:b/>
                <w:bCs/>
                <w:lang w:eastAsia="sk-SK"/>
              </w:rPr>
            </w:pPr>
            <w:r w:rsidRPr="00F6670A">
              <w:rPr>
                <w:b/>
                <w:bCs/>
                <w:lang w:eastAsia="sk-SK"/>
              </w:rPr>
              <w:t xml:space="preserve">7  </w:t>
            </w:r>
            <w:r w:rsidRPr="00F6670A">
              <w:rPr>
                <w:b/>
                <w:bCs/>
                <w:u w:val="single"/>
                <w:lang w:eastAsia="sk-SK"/>
              </w:rPr>
              <w:t>prosociál</w:t>
            </w:r>
            <w:r w:rsidRPr="00F6670A">
              <w:rPr>
                <w:b/>
                <w:bCs/>
                <w:lang w:eastAsia="sk-SK"/>
              </w:rPr>
              <w:t xml:space="preserve"> / "ja"</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r>
              <w:rPr>
                <w:rFonts w:ascii="Calibri" w:hAnsi="Calibri"/>
                <w:color w:val="000000"/>
              </w:rPr>
              <w:t>0,441762348</w:t>
            </w:r>
          </w:p>
        </w:tc>
        <w:tc>
          <w:tcPr>
            <w:tcW w:w="1399" w:type="dxa"/>
            <w:tcBorders>
              <w:top w:val="nil"/>
              <w:left w:val="nil"/>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r>
              <w:rPr>
                <w:rFonts w:ascii="Calibri" w:hAnsi="Calibri"/>
                <w:color w:val="000000"/>
              </w:rPr>
              <w:t>2,048407115</w:t>
            </w:r>
          </w:p>
        </w:tc>
      </w:tr>
      <w:tr w:rsidR="0016390E" w:rsidRPr="00F6670A" w:rsidTr="00F8364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16390E" w:rsidRPr="00F6670A" w:rsidRDefault="0016390E" w:rsidP="00F83645">
            <w:pPr>
              <w:spacing w:line="240" w:lineRule="auto"/>
              <w:jc w:val="left"/>
              <w:rPr>
                <w:b/>
                <w:bCs/>
                <w:lang w:eastAsia="sk-SK"/>
              </w:rPr>
            </w:pPr>
            <w:r w:rsidRPr="00F6670A">
              <w:rPr>
                <w:b/>
                <w:bCs/>
                <w:lang w:eastAsia="sk-SK"/>
              </w:rPr>
              <w:t xml:space="preserve">8  </w:t>
            </w:r>
            <w:r w:rsidRPr="00F6670A">
              <w:rPr>
                <w:b/>
                <w:bCs/>
                <w:u w:val="single"/>
                <w:lang w:eastAsia="sk-SK"/>
              </w:rPr>
              <w:t>pasivita</w:t>
            </w:r>
            <w:r w:rsidRPr="00F6670A">
              <w:rPr>
                <w:b/>
                <w:bCs/>
                <w:lang w:eastAsia="sk-SK"/>
              </w:rPr>
              <w:t xml:space="preserve">  / aktivita</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r>
              <w:rPr>
                <w:rFonts w:ascii="Calibri" w:hAnsi="Calibri"/>
                <w:color w:val="000000"/>
              </w:rPr>
              <w:t>-0,036811845</w:t>
            </w:r>
          </w:p>
        </w:tc>
        <w:tc>
          <w:tcPr>
            <w:tcW w:w="1399" w:type="dxa"/>
            <w:tcBorders>
              <w:top w:val="nil"/>
              <w:left w:val="nil"/>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r>
              <w:rPr>
                <w:rFonts w:ascii="Calibri" w:hAnsi="Calibri"/>
                <w:color w:val="000000"/>
              </w:rPr>
              <w:t>2,048407115</w:t>
            </w:r>
          </w:p>
        </w:tc>
      </w:tr>
      <w:tr w:rsidR="0016390E" w:rsidRPr="00F6670A" w:rsidTr="00F83645">
        <w:trPr>
          <w:trHeight w:val="315"/>
          <w:jc w:val="center"/>
        </w:trPr>
        <w:tc>
          <w:tcPr>
            <w:tcW w:w="3242"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16390E" w:rsidRPr="00F6670A" w:rsidRDefault="0016390E" w:rsidP="00F83645">
            <w:pPr>
              <w:spacing w:line="240" w:lineRule="auto"/>
              <w:jc w:val="left"/>
              <w:rPr>
                <w:b/>
                <w:bCs/>
                <w:lang w:eastAsia="sk-SK"/>
              </w:rPr>
            </w:pPr>
            <w:r w:rsidRPr="00F6670A">
              <w:rPr>
                <w:b/>
                <w:bCs/>
                <w:lang w:eastAsia="sk-SK"/>
              </w:rPr>
              <w:t xml:space="preserve">9  </w:t>
            </w:r>
            <w:r w:rsidRPr="00F6670A">
              <w:rPr>
                <w:b/>
                <w:bCs/>
                <w:u w:val="single"/>
                <w:lang w:eastAsia="sk-SK"/>
              </w:rPr>
              <w:t>odm. nefinančná</w:t>
            </w:r>
            <w:r w:rsidRPr="00F6670A">
              <w:rPr>
                <w:b/>
                <w:bCs/>
                <w:lang w:eastAsia="sk-SK"/>
              </w:rPr>
              <w:t xml:space="preserve"> / finančná</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r>
              <w:rPr>
                <w:rFonts w:ascii="Calibri" w:hAnsi="Calibri"/>
                <w:color w:val="000000"/>
              </w:rPr>
              <w:t>-1,871252109</w:t>
            </w:r>
          </w:p>
        </w:tc>
        <w:tc>
          <w:tcPr>
            <w:tcW w:w="1399" w:type="dxa"/>
            <w:tcBorders>
              <w:top w:val="nil"/>
              <w:left w:val="nil"/>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r>
              <w:rPr>
                <w:rFonts w:ascii="Calibri" w:hAnsi="Calibri"/>
                <w:color w:val="000000"/>
              </w:rPr>
              <w:t>2,048407115</w:t>
            </w:r>
          </w:p>
        </w:tc>
      </w:tr>
    </w:tbl>
    <w:p w:rsidR="0016390E" w:rsidRPr="00282E72" w:rsidRDefault="0016390E" w:rsidP="0016390E">
      <w:pPr>
        <w:rPr>
          <w:i/>
        </w:rPr>
      </w:pPr>
      <w:r w:rsidRPr="00282E72">
        <w:rPr>
          <w:i/>
        </w:rPr>
        <w:t>Tab.</w:t>
      </w:r>
      <w:r w:rsidR="00F91425">
        <w:rPr>
          <w:i/>
        </w:rPr>
        <w:t>53</w:t>
      </w:r>
      <w:r w:rsidRPr="00282E72">
        <w:rPr>
          <w:i/>
        </w:rPr>
        <w:t xml:space="preserve">: Výsledné hodnoty T- testu  dimenzií dotazníku MP-z (komparácia žien a mužov z </w:t>
      </w:r>
      <w:r>
        <w:rPr>
          <w:i/>
        </w:rPr>
        <w:t>NZ</w:t>
      </w:r>
      <w:r w:rsidRPr="00282E72">
        <w:rPr>
          <w:i/>
        </w:rPr>
        <w:t>)</w:t>
      </w:r>
    </w:p>
    <w:p w:rsidR="0016390E" w:rsidRDefault="0016390E" w:rsidP="0016390E"/>
    <w:tbl>
      <w:tblPr>
        <w:tblW w:w="6200" w:type="dxa"/>
        <w:jc w:val="center"/>
        <w:tblCellMar>
          <w:left w:w="70" w:type="dxa"/>
          <w:right w:w="70" w:type="dxa"/>
        </w:tblCellMar>
        <w:tblLook w:val="04A0"/>
      </w:tblPr>
      <w:tblGrid>
        <w:gridCol w:w="3242"/>
        <w:gridCol w:w="1559"/>
        <w:gridCol w:w="1399"/>
      </w:tblGrid>
      <w:tr w:rsidR="0016390E" w:rsidRPr="00F6670A" w:rsidTr="00F83645">
        <w:trPr>
          <w:trHeight w:val="315"/>
          <w:jc w:val="center"/>
        </w:trPr>
        <w:tc>
          <w:tcPr>
            <w:tcW w:w="6200" w:type="dxa"/>
            <w:gridSpan w:val="3"/>
            <w:tcBorders>
              <w:top w:val="single" w:sz="4" w:space="0" w:color="auto"/>
              <w:left w:val="single" w:sz="4" w:space="0" w:color="auto"/>
              <w:bottom w:val="nil"/>
              <w:right w:val="single" w:sz="4" w:space="0" w:color="000000"/>
            </w:tcBorders>
            <w:shd w:val="clear" w:color="000000" w:fill="D8D8D8"/>
            <w:noWrap/>
            <w:vAlign w:val="center"/>
            <w:hideMark/>
          </w:tcPr>
          <w:p w:rsidR="0016390E" w:rsidRPr="00F6670A" w:rsidRDefault="0016390E" w:rsidP="00F83645">
            <w:pPr>
              <w:spacing w:line="240" w:lineRule="auto"/>
              <w:jc w:val="center"/>
              <w:rPr>
                <w:b/>
                <w:bCs/>
                <w:lang w:eastAsia="sk-SK"/>
              </w:rPr>
            </w:pPr>
            <w:r>
              <w:tab/>
            </w:r>
            <w:r>
              <w:tab/>
            </w:r>
            <w:r w:rsidRPr="00F6670A">
              <w:rPr>
                <w:b/>
                <w:bCs/>
                <w:lang w:eastAsia="sk-SK"/>
              </w:rPr>
              <w:t>T-test MP-z   (</w:t>
            </w:r>
            <w:r>
              <w:rPr>
                <w:b/>
                <w:bCs/>
                <w:lang w:eastAsia="sk-SK"/>
              </w:rPr>
              <w:t>ženy a muži RZ + N</w:t>
            </w:r>
            <w:r w:rsidRPr="00F6670A">
              <w:rPr>
                <w:b/>
                <w:bCs/>
                <w:lang w:eastAsia="sk-SK"/>
              </w:rPr>
              <w:t>Z)</w:t>
            </w:r>
          </w:p>
        </w:tc>
      </w:tr>
      <w:tr w:rsidR="0016390E" w:rsidRPr="00F6670A" w:rsidTr="00F83645">
        <w:trPr>
          <w:trHeight w:val="315"/>
          <w:jc w:val="center"/>
        </w:trPr>
        <w:tc>
          <w:tcPr>
            <w:tcW w:w="3242" w:type="dxa"/>
            <w:tcBorders>
              <w:top w:val="single" w:sz="8" w:space="0" w:color="auto"/>
              <w:left w:val="single" w:sz="8" w:space="0" w:color="auto"/>
              <w:bottom w:val="single" w:sz="18" w:space="0" w:color="auto"/>
              <w:right w:val="nil"/>
            </w:tcBorders>
            <w:shd w:val="clear" w:color="auto" w:fill="auto"/>
            <w:vAlign w:val="center"/>
            <w:hideMark/>
          </w:tcPr>
          <w:p w:rsidR="0016390E" w:rsidRPr="00F6670A" w:rsidRDefault="0016390E" w:rsidP="00F83645">
            <w:pPr>
              <w:spacing w:line="240" w:lineRule="auto"/>
              <w:jc w:val="center"/>
              <w:rPr>
                <w:color w:val="000000"/>
                <w:lang w:eastAsia="sk-SK"/>
              </w:rPr>
            </w:pPr>
            <w:r w:rsidRPr="00F6670A">
              <w:rPr>
                <w:color w:val="000000"/>
                <w:lang w:eastAsia="sk-SK"/>
              </w:rPr>
              <w:t>Hodnoty t-testu =&gt;</w:t>
            </w:r>
          </w:p>
        </w:tc>
        <w:tc>
          <w:tcPr>
            <w:tcW w:w="1559"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16390E" w:rsidRPr="00F6670A" w:rsidRDefault="0016390E" w:rsidP="00F83645">
            <w:pPr>
              <w:spacing w:line="240" w:lineRule="auto"/>
              <w:jc w:val="center"/>
              <w:rPr>
                <w:b/>
                <w:bCs/>
                <w:color w:val="000000"/>
                <w:lang w:eastAsia="sk-SK"/>
              </w:rPr>
            </w:pPr>
            <w:r w:rsidRPr="00F6670A">
              <w:rPr>
                <w:b/>
                <w:bCs/>
                <w:color w:val="000000"/>
                <w:lang w:eastAsia="sk-SK"/>
              </w:rPr>
              <w:t>t Stat</w:t>
            </w:r>
          </w:p>
        </w:tc>
        <w:tc>
          <w:tcPr>
            <w:tcW w:w="1399"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16390E" w:rsidRPr="00F6670A" w:rsidRDefault="0016390E" w:rsidP="00F83645">
            <w:pPr>
              <w:spacing w:line="240" w:lineRule="auto"/>
              <w:jc w:val="center"/>
              <w:rPr>
                <w:b/>
                <w:bCs/>
                <w:color w:val="000000"/>
                <w:lang w:eastAsia="sk-SK"/>
              </w:rPr>
            </w:pPr>
            <w:r w:rsidRPr="00F6670A">
              <w:rPr>
                <w:b/>
                <w:bCs/>
                <w:color w:val="000000"/>
                <w:lang w:eastAsia="sk-SK"/>
              </w:rPr>
              <w:t>t krit (2)</w:t>
            </w:r>
          </w:p>
        </w:tc>
      </w:tr>
      <w:tr w:rsidR="0016390E" w:rsidRPr="00F6670A" w:rsidTr="00F83645">
        <w:trPr>
          <w:trHeight w:val="315"/>
          <w:jc w:val="center"/>
        </w:trPr>
        <w:tc>
          <w:tcPr>
            <w:tcW w:w="3242"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16390E" w:rsidRPr="00F6670A" w:rsidRDefault="0016390E" w:rsidP="00F83645">
            <w:pPr>
              <w:spacing w:line="240" w:lineRule="auto"/>
              <w:jc w:val="center"/>
              <w:rPr>
                <w:color w:val="000000"/>
                <w:lang w:eastAsia="sk-SK"/>
              </w:rPr>
            </w:pPr>
            <w:r w:rsidRPr="00F6670A">
              <w:rPr>
                <w:color w:val="000000"/>
                <w:lang w:eastAsia="sk-SK"/>
              </w:rPr>
              <w:t xml:space="preserve">Dimenzie </w:t>
            </w:r>
          </w:p>
        </w:tc>
        <w:tc>
          <w:tcPr>
            <w:tcW w:w="1559" w:type="dxa"/>
            <w:vMerge/>
            <w:tcBorders>
              <w:top w:val="single" w:sz="8" w:space="0" w:color="auto"/>
              <w:left w:val="single" w:sz="18" w:space="0" w:color="auto"/>
              <w:bottom w:val="single" w:sz="8" w:space="0" w:color="000000"/>
              <w:right w:val="single" w:sz="4" w:space="0" w:color="auto"/>
            </w:tcBorders>
            <w:vAlign w:val="center"/>
            <w:hideMark/>
          </w:tcPr>
          <w:p w:rsidR="0016390E" w:rsidRPr="00F6670A" w:rsidRDefault="0016390E" w:rsidP="00F83645">
            <w:pPr>
              <w:spacing w:line="240" w:lineRule="auto"/>
              <w:jc w:val="left"/>
              <w:rPr>
                <w:b/>
                <w:bCs/>
                <w:color w:val="000000"/>
                <w:lang w:eastAsia="sk-SK"/>
              </w:rPr>
            </w:pPr>
          </w:p>
        </w:tc>
        <w:tc>
          <w:tcPr>
            <w:tcW w:w="1399" w:type="dxa"/>
            <w:vMerge/>
            <w:tcBorders>
              <w:top w:val="single" w:sz="8" w:space="0" w:color="auto"/>
              <w:left w:val="single" w:sz="4" w:space="0" w:color="auto"/>
              <w:bottom w:val="single" w:sz="8" w:space="0" w:color="000000"/>
              <w:right w:val="single" w:sz="8" w:space="0" w:color="auto"/>
            </w:tcBorders>
            <w:vAlign w:val="center"/>
            <w:hideMark/>
          </w:tcPr>
          <w:p w:rsidR="0016390E" w:rsidRPr="00F6670A" w:rsidRDefault="0016390E" w:rsidP="00F83645">
            <w:pPr>
              <w:spacing w:line="240" w:lineRule="auto"/>
              <w:jc w:val="left"/>
              <w:rPr>
                <w:b/>
                <w:bCs/>
                <w:color w:val="000000"/>
                <w:lang w:eastAsia="sk-SK"/>
              </w:rPr>
            </w:pPr>
          </w:p>
        </w:tc>
      </w:tr>
      <w:tr w:rsidR="0016390E" w:rsidRPr="00F6670A" w:rsidTr="00F8364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16390E" w:rsidRPr="00F6670A" w:rsidRDefault="0016390E" w:rsidP="00F83645">
            <w:pPr>
              <w:spacing w:line="240" w:lineRule="auto"/>
              <w:jc w:val="left"/>
              <w:rPr>
                <w:b/>
                <w:bCs/>
                <w:lang w:eastAsia="sk-SK"/>
              </w:rPr>
            </w:pPr>
            <w:r w:rsidRPr="00F6670A">
              <w:rPr>
                <w:b/>
                <w:bCs/>
                <w:lang w:eastAsia="sk-SK"/>
              </w:rPr>
              <w:t xml:space="preserve">1  </w:t>
            </w:r>
            <w:r w:rsidRPr="00F6670A">
              <w:rPr>
                <w:b/>
                <w:bCs/>
                <w:u w:val="single"/>
                <w:lang w:eastAsia="sk-SK"/>
              </w:rPr>
              <w:t>únik</w:t>
            </w:r>
            <w:r w:rsidRPr="00F6670A">
              <w:rPr>
                <w:b/>
                <w:bCs/>
                <w:lang w:eastAsia="sk-SK"/>
              </w:rPr>
              <w:t xml:space="preserve"> / útok</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p>
        </w:tc>
        <w:tc>
          <w:tcPr>
            <w:tcW w:w="1399" w:type="dxa"/>
            <w:tcBorders>
              <w:top w:val="nil"/>
              <w:left w:val="nil"/>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p>
        </w:tc>
      </w:tr>
      <w:tr w:rsidR="0016390E" w:rsidRPr="00F6670A" w:rsidTr="00F8364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16390E" w:rsidRPr="00F6670A" w:rsidRDefault="0016390E" w:rsidP="00F83645">
            <w:pPr>
              <w:spacing w:line="240" w:lineRule="auto"/>
              <w:jc w:val="left"/>
              <w:rPr>
                <w:b/>
                <w:bCs/>
                <w:lang w:eastAsia="sk-SK"/>
              </w:rPr>
            </w:pPr>
            <w:r w:rsidRPr="00F6670A">
              <w:rPr>
                <w:b/>
                <w:bCs/>
                <w:lang w:eastAsia="sk-SK"/>
              </w:rPr>
              <w:t xml:space="preserve">2  </w:t>
            </w:r>
            <w:r w:rsidRPr="00F6670A">
              <w:rPr>
                <w:b/>
                <w:bCs/>
                <w:u w:val="single"/>
                <w:lang w:eastAsia="sk-SK"/>
              </w:rPr>
              <w:t>činnosť</w:t>
            </w:r>
            <w:r w:rsidRPr="00F6670A">
              <w:rPr>
                <w:b/>
                <w:bCs/>
                <w:lang w:eastAsia="sk-SK"/>
              </w:rPr>
              <w:t xml:space="preserve"> / úspech</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p>
        </w:tc>
        <w:tc>
          <w:tcPr>
            <w:tcW w:w="1399" w:type="dxa"/>
            <w:tcBorders>
              <w:top w:val="nil"/>
              <w:left w:val="nil"/>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p>
        </w:tc>
      </w:tr>
      <w:tr w:rsidR="0016390E" w:rsidRPr="00F6670A" w:rsidTr="00F83645">
        <w:trPr>
          <w:trHeight w:val="315"/>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16390E" w:rsidRPr="00F6670A" w:rsidRDefault="0016390E" w:rsidP="00F83645">
            <w:pPr>
              <w:spacing w:line="240" w:lineRule="auto"/>
              <w:jc w:val="left"/>
              <w:rPr>
                <w:b/>
                <w:bCs/>
                <w:lang w:eastAsia="sk-SK"/>
              </w:rPr>
            </w:pPr>
            <w:r w:rsidRPr="00F6670A">
              <w:rPr>
                <w:b/>
                <w:bCs/>
                <w:lang w:eastAsia="sk-SK"/>
              </w:rPr>
              <w:t xml:space="preserve">3  </w:t>
            </w:r>
            <w:r w:rsidRPr="00F6670A">
              <w:rPr>
                <w:b/>
                <w:bCs/>
                <w:u w:val="single"/>
                <w:lang w:eastAsia="sk-SK"/>
              </w:rPr>
              <w:t>od podnik</w:t>
            </w:r>
            <w:r w:rsidRPr="00F6670A">
              <w:rPr>
                <w:b/>
                <w:bCs/>
                <w:lang w:eastAsia="sk-SK"/>
              </w:rPr>
              <w:t>u /  k podniku</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p>
        </w:tc>
        <w:tc>
          <w:tcPr>
            <w:tcW w:w="1399" w:type="dxa"/>
            <w:tcBorders>
              <w:top w:val="nil"/>
              <w:left w:val="nil"/>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p>
        </w:tc>
      </w:tr>
      <w:tr w:rsidR="0016390E" w:rsidRPr="00F6670A" w:rsidTr="00F8364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16390E" w:rsidRPr="00F6670A" w:rsidRDefault="0016390E" w:rsidP="00F83645">
            <w:pPr>
              <w:spacing w:line="240" w:lineRule="auto"/>
              <w:jc w:val="left"/>
              <w:rPr>
                <w:b/>
                <w:bCs/>
                <w:lang w:eastAsia="sk-SK"/>
              </w:rPr>
            </w:pPr>
            <w:r w:rsidRPr="00F6670A">
              <w:rPr>
                <w:b/>
                <w:bCs/>
                <w:lang w:eastAsia="sk-SK"/>
              </w:rPr>
              <w:t xml:space="preserve">4  </w:t>
            </w:r>
            <w:r w:rsidRPr="00F6670A">
              <w:rPr>
                <w:b/>
                <w:bCs/>
                <w:u w:val="single"/>
                <w:lang w:eastAsia="sk-SK"/>
              </w:rPr>
              <w:t>bezpečie</w:t>
            </w:r>
            <w:r w:rsidRPr="00F6670A">
              <w:rPr>
                <w:b/>
                <w:bCs/>
                <w:lang w:eastAsia="sk-SK"/>
              </w:rPr>
              <w:t xml:space="preserve"> / riziko</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p>
        </w:tc>
        <w:tc>
          <w:tcPr>
            <w:tcW w:w="1399" w:type="dxa"/>
            <w:tcBorders>
              <w:top w:val="nil"/>
              <w:left w:val="nil"/>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p>
        </w:tc>
      </w:tr>
      <w:tr w:rsidR="0016390E" w:rsidRPr="00F6670A" w:rsidTr="00F8364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16390E" w:rsidRPr="00282E72" w:rsidRDefault="0016390E" w:rsidP="00F83645">
            <w:pPr>
              <w:spacing w:line="240" w:lineRule="auto"/>
              <w:jc w:val="left"/>
              <w:rPr>
                <w:b/>
                <w:bCs/>
                <w:lang w:eastAsia="sk-SK"/>
              </w:rPr>
            </w:pPr>
            <w:r>
              <w:rPr>
                <w:b/>
                <w:bCs/>
                <w:lang w:eastAsia="sk-SK"/>
              </w:rPr>
              <w:t xml:space="preserve">5 </w:t>
            </w:r>
            <w:r>
              <w:rPr>
                <w:b/>
                <w:bCs/>
                <w:u w:val="single"/>
                <w:lang w:eastAsia="sk-SK"/>
              </w:rPr>
              <w:t>budúcnosť</w:t>
            </w:r>
            <w:r>
              <w:rPr>
                <w:b/>
                <w:bCs/>
                <w:lang w:eastAsia="sk-SK"/>
              </w:rPr>
              <w:t xml:space="preserve"> / súčasnosť</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p>
        </w:tc>
        <w:tc>
          <w:tcPr>
            <w:tcW w:w="1399" w:type="dxa"/>
            <w:tcBorders>
              <w:top w:val="nil"/>
              <w:left w:val="nil"/>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p>
        </w:tc>
      </w:tr>
      <w:tr w:rsidR="0016390E" w:rsidRPr="00F6670A" w:rsidTr="00F8364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16390E" w:rsidRPr="0016390E" w:rsidRDefault="0016390E" w:rsidP="00F83645">
            <w:pPr>
              <w:spacing w:line="240" w:lineRule="auto"/>
              <w:jc w:val="left"/>
              <w:rPr>
                <w:b/>
                <w:bCs/>
                <w:lang w:eastAsia="sk-SK"/>
              </w:rPr>
            </w:pPr>
            <w:r>
              <w:rPr>
                <w:b/>
                <w:bCs/>
                <w:lang w:eastAsia="sk-SK"/>
              </w:rPr>
              <w:t xml:space="preserve">6 </w:t>
            </w:r>
            <w:r>
              <w:rPr>
                <w:b/>
                <w:bCs/>
                <w:u w:val="single"/>
                <w:lang w:eastAsia="sk-SK"/>
              </w:rPr>
              <w:t>skupina</w:t>
            </w:r>
            <w:r>
              <w:rPr>
                <w:b/>
                <w:bCs/>
                <w:lang w:eastAsia="sk-SK"/>
              </w:rPr>
              <w:t xml:space="preserve"> / „ja“</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Default="0016390E" w:rsidP="00F83645">
            <w:pPr>
              <w:jc w:val="right"/>
              <w:rPr>
                <w:rFonts w:ascii="Calibri" w:hAnsi="Calibri"/>
                <w:color w:val="000000"/>
              </w:rPr>
            </w:pPr>
          </w:p>
        </w:tc>
        <w:tc>
          <w:tcPr>
            <w:tcW w:w="1399" w:type="dxa"/>
            <w:tcBorders>
              <w:top w:val="nil"/>
              <w:left w:val="nil"/>
              <w:bottom w:val="single" w:sz="4" w:space="0" w:color="auto"/>
              <w:right w:val="single" w:sz="4" w:space="0" w:color="auto"/>
            </w:tcBorders>
            <w:shd w:val="clear" w:color="auto" w:fill="auto"/>
            <w:noWrap/>
            <w:vAlign w:val="bottom"/>
            <w:hideMark/>
          </w:tcPr>
          <w:p w:rsidR="0016390E" w:rsidRDefault="0016390E" w:rsidP="00F83645">
            <w:pPr>
              <w:jc w:val="right"/>
              <w:rPr>
                <w:rFonts w:ascii="Calibri" w:hAnsi="Calibri"/>
                <w:color w:val="000000"/>
              </w:rPr>
            </w:pPr>
          </w:p>
        </w:tc>
      </w:tr>
      <w:tr w:rsidR="0016390E" w:rsidRPr="00F6670A" w:rsidTr="00F8364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16390E" w:rsidRPr="00F6670A" w:rsidRDefault="0016390E" w:rsidP="00F83645">
            <w:pPr>
              <w:spacing w:line="240" w:lineRule="auto"/>
              <w:jc w:val="left"/>
              <w:rPr>
                <w:b/>
                <w:bCs/>
                <w:lang w:eastAsia="sk-SK"/>
              </w:rPr>
            </w:pPr>
            <w:r w:rsidRPr="00F6670A">
              <w:rPr>
                <w:b/>
                <w:bCs/>
                <w:lang w:eastAsia="sk-SK"/>
              </w:rPr>
              <w:t xml:space="preserve">7  </w:t>
            </w:r>
            <w:r w:rsidRPr="00F6670A">
              <w:rPr>
                <w:b/>
                <w:bCs/>
                <w:u w:val="single"/>
                <w:lang w:eastAsia="sk-SK"/>
              </w:rPr>
              <w:t>prosociál</w:t>
            </w:r>
            <w:r w:rsidRPr="00F6670A">
              <w:rPr>
                <w:b/>
                <w:bCs/>
                <w:lang w:eastAsia="sk-SK"/>
              </w:rPr>
              <w:t xml:space="preserve"> / "ja"</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p>
        </w:tc>
        <w:tc>
          <w:tcPr>
            <w:tcW w:w="1399" w:type="dxa"/>
            <w:tcBorders>
              <w:top w:val="nil"/>
              <w:left w:val="nil"/>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p>
        </w:tc>
      </w:tr>
      <w:tr w:rsidR="0016390E" w:rsidRPr="00F6670A" w:rsidTr="00F83645">
        <w:trPr>
          <w:trHeight w:val="300"/>
          <w:jc w:val="center"/>
        </w:trPr>
        <w:tc>
          <w:tcPr>
            <w:tcW w:w="3242"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16390E" w:rsidRPr="00F6670A" w:rsidRDefault="0016390E" w:rsidP="00F83645">
            <w:pPr>
              <w:spacing w:line="240" w:lineRule="auto"/>
              <w:jc w:val="left"/>
              <w:rPr>
                <w:b/>
                <w:bCs/>
                <w:lang w:eastAsia="sk-SK"/>
              </w:rPr>
            </w:pPr>
            <w:r w:rsidRPr="00F6670A">
              <w:rPr>
                <w:b/>
                <w:bCs/>
                <w:lang w:eastAsia="sk-SK"/>
              </w:rPr>
              <w:t xml:space="preserve">8  </w:t>
            </w:r>
            <w:r w:rsidRPr="00F6670A">
              <w:rPr>
                <w:b/>
                <w:bCs/>
                <w:u w:val="single"/>
                <w:lang w:eastAsia="sk-SK"/>
              </w:rPr>
              <w:t>pasivita</w:t>
            </w:r>
            <w:r w:rsidRPr="00F6670A">
              <w:rPr>
                <w:b/>
                <w:bCs/>
                <w:lang w:eastAsia="sk-SK"/>
              </w:rPr>
              <w:t xml:space="preserve">  / aktivita</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p>
        </w:tc>
        <w:tc>
          <w:tcPr>
            <w:tcW w:w="1399" w:type="dxa"/>
            <w:tcBorders>
              <w:top w:val="nil"/>
              <w:left w:val="nil"/>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p>
        </w:tc>
      </w:tr>
      <w:tr w:rsidR="0016390E" w:rsidRPr="00F6670A" w:rsidTr="00F83645">
        <w:trPr>
          <w:trHeight w:val="315"/>
          <w:jc w:val="center"/>
        </w:trPr>
        <w:tc>
          <w:tcPr>
            <w:tcW w:w="3242"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16390E" w:rsidRPr="00F6670A" w:rsidRDefault="0016390E" w:rsidP="00F83645">
            <w:pPr>
              <w:spacing w:line="240" w:lineRule="auto"/>
              <w:jc w:val="left"/>
              <w:rPr>
                <w:b/>
                <w:bCs/>
                <w:lang w:eastAsia="sk-SK"/>
              </w:rPr>
            </w:pPr>
            <w:r w:rsidRPr="00F6670A">
              <w:rPr>
                <w:b/>
                <w:bCs/>
                <w:lang w:eastAsia="sk-SK"/>
              </w:rPr>
              <w:t xml:space="preserve">9  </w:t>
            </w:r>
            <w:r w:rsidRPr="00F6670A">
              <w:rPr>
                <w:b/>
                <w:bCs/>
                <w:u w:val="single"/>
                <w:lang w:eastAsia="sk-SK"/>
              </w:rPr>
              <w:t>odm. nefinančná</w:t>
            </w:r>
            <w:r w:rsidRPr="00F6670A">
              <w:rPr>
                <w:b/>
                <w:bCs/>
                <w:lang w:eastAsia="sk-SK"/>
              </w:rPr>
              <w:t xml:space="preserve"> / finančná</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p>
        </w:tc>
        <w:tc>
          <w:tcPr>
            <w:tcW w:w="1399" w:type="dxa"/>
            <w:tcBorders>
              <w:top w:val="nil"/>
              <w:left w:val="nil"/>
              <w:bottom w:val="single" w:sz="4" w:space="0" w:color="auto"/>
              <w:right w:val="single" w:sz="4" w:space="0" w:color="auto"/>
            </w:tcBorders>
            <w:shd w:val="clear" w:color="auto" w:fill="auto"/>
            <w:noWrap/>
            <w:vAlign w:val="bottom"/>
            <w:hideMark/>
          </w:tcPr>
          <w:p w:rsidR="0016390E" w:rsidRPr="00F6670A" w:rsidRDefault="0016390E" w:rsidP="00F83645">
            <w:pPr>
              <w:jc w:val="right"/>
              <w:rPr>
                <w:rFonts w:ascii="Calibri" w:hAnsi="Calibri"/>
                <w:color w:val="000000"/>
              </w:rPr>
            </w:pPr>
          </w:p>
        </w:tc>
      </w:tr>
    </w:tbl>
    <w:p w:rsidR="0016390E" w:rsidRPr="00282E72" w:rsidRDefault="0016390E" w:rsidP="0016390E">
      <w:pPr>
        <w:rPr>
          <w:i/>
        </w:rPr>
      </w:pPr>
      <w:r w:rsidRPr="00282E72">
        <w:rPr>
          <w:i/>
        </w:rPr>
        <w:t>Tab.</w:t>
      </w:r>
      <w:r w:rsidR="00F91425">
        <w:rPr>
          <w:i/>
        </w:rPr>
        <w:t>54</w:t>
      </w:r>
      <w:r w:rsidRPr="00282E72">
        <w:rPr>
          <w:i/>
        </w:rPr>
        <w:t xml:space="preserve">: Výsledné hodnoty T- testu  dimenzií dotazníku MP-z (komparácia žien a mužov </w:t>
      </w:r>
      <w:r>
        <w:rPr>
          <w:i/>
        </w:rPr>
        <w:t>RZ + NZ</w:t>
      </w:r>
      <w:r w:rsidRPr="00282E72">
        <w:rPr>
          <w:i/>
        </w:rPr>
        <w:t>)</w:t>
      </w:r>
    </w:p>
    <w:p w:rsidR="00A32D92" w:rsidRDefault="00A32D92" w:rsidP="00282E72"/>
    <w:p w:rsidR="00A32D92" w:rsidRDefault="00A32D92" w:rsidP="00282E72">
      <w:r>
        <w:tab/>
        <w:t xml:space="preserve">Z uvedených výsledkov vyplýva, že t Stat &lt; t krit (2) </w:t>
      </w:r>
      <w:r w:rsidR="0016390E">
        <w:t xml:space="preserve">vo všetkých troch prípadoch, </w:t>
      </w:r>
      <w:r>
        <w:t xml:space="preserve">a teda medzi sledovanými súbormi </w:t>
      </w:r>
      <w:r w:rsidR="008413BC">
        <w:t>mužov a žien v rámci RZ</w:t>
      </w:r>
      <w:r w:rsidR="00912406">
        <w:t>, NZ aj celého súboru</w:t>
      </w:r>
      <w:r>
        <w:t xml:space="preserve"> nie </w:t>
      </w:r>
      <w:r w:rsidRPr="006E12DF">
        <w:rPr>
          <w:b/>
        </w:rPr>
        <w:t>je signifikantný rozdiel v </w:t>
      </w:r>
      <w:r>
        <w:rPr>
          <w:b/>
        </w:rPr>
        <w:t>priemerných</w:t>
      </w:r>
      <w:r w:rsidRPr="006E12DF">
        <w:rPr>
          <w:b/>
        </w:rPr>
        <w:t xml:space="preserve"> </w:t>
      </w:r>
      <w:r>
        <w:rPr>
          <w:b/>
        </w:rPr>
        <w:t>hodnotách</w:t>
      </w:r>
      <w:r w:rsidRPr="006E12DF">
        <w:rPr>
          <w:b/>
        </w:rPr>
        <w:t xml:space="preserve"> </w:t>
      </w:r>
      <w:r w:rsidR="00B45040">
        <w:rPr>
          <w:b/>
        </w:rPr>
        <w:t xml:space="preserve">dimenzií </w:t>
      </w:r>
      <w:r w:rsidRPr="006E12DF">
        <w:rPr>
          <w:b/>
        </w:rPr>
        <w:t xml:space="preserve"> dotazníku MP-z</w:t>
      </w:r>
      <w:r>
        <w:t>.</w:t>
      </w:r>
    </w:p>
    <w:p w:rsidR="00B45040" w:rsidRDefault="00B45040" w:rsidP="00282E72"/>
    <w:p w:rsidR="00B45040" w:rsidRPr="00B45040" w:rsidRDefault="00B45040" w:rsidP="00282E72">
      <w:pPr>
        <w:rPr>
          <w:b/>
        </w:rPr>
      </w:pPr>
      <w:r w:rsidRPr="00B45040">
        <w:rPr>
          <w:b/>
        </w:rPr>
        <w:t>RJSB</w:t>
      </w:r>
    </w:p>
    <w:p w:rsidR="006F693E" w:rsidRDefault="00AA1F10" w:rsidP="00850200">
      <w:r>
        <w:tab/>
        <w:t>Studentov T-test s rovnosťou rozptylov využijem pri zistení rozdielu priemerov vybraných súborov žien a mužov v rámci celého súboru (RZ+NZ) vo výsledkoch spokojnosti podľa dotazníku RJSB.</w:t>
      </w:r>
    </w:p>
    <w:tbl>
      <w:tblPr>
        <w:tblW w:w="4294" w:type="dxa"/>
        <w:jc w:val="center"/>
        <w:tblCellMar>
          <w:left w:w="70" w:type="dxa"/>
          <w:right w:w="70" w:type="dxa"/>
        </w:tblCellMar>
        <w:tblLook w:val="04A0"/>
      </w:tblPr>
      <w:tblGrid>
        <w:gridCol w:w="1674"/>
        <w:gridCol w:w="1310"/>
        <w:gridCol w:w="1310"/>
      </w:tblGrid>
      <w:tr w:rsidR="00AA1F10" w:rsidRPr="00F421E4" w:rsidTr="00F83645">
        <w:trPr>
          <w:trHeight w:val="300"/>
          <w:jc w:val="center"/>
        </w:trPr>
        <w:tc>
          <w:tcPr>
            <w:tcW w:w="4294" w:type="dxa"/>
            <w:gridSpan w:val="3"/>
            <w:tcBorders>
              <w:top w:val="single" w:sz="4" w:space="0" w:color="auto"/>
              <w:left w:val="single" w:sz="4" w:space="0" w:color="auto"/>
              <w:bottom w:val="single" w:sz="8" w:space="0" w:color="auto"/>
              <w:right w:val="single" w:sz="4" w:space="0" w:color="000000"/>
            </w:tcBorders>
            <w:shd w:val="clear" w:color="000000" w:fill="D8D8D8"/>
            <w:noWrap/>
            <w:vAlign w:val="center"/>
            <w:hideMark/>
          </w:tcPr>
          <w:p w:rsidR="00AA1F10" w:rsidRPr="00147D6A" w:rsidRDefault="00AA1F10" w:rsidP="00F83645">
            <w:pPr>
              <w:jc w:val="center"/>
              <w:rPr>
                <w:b/>
                <w:lang w:eastAsia="sk-SK"/>
              </w:rPr>
            </w:pPr>
            <w:r>
              <w:rPr>
                <w:b/>
                <w:lang w:eastAsia="sk-SK"/>
              </w:rPr>
              <w:t>T-test</w:t>
            </w:r>
            <w:r w:rsidRPr="00147D6A">
              <w:rPr>
                <w:b/>
                <w:lang w:eastAsia="sk-SK"/>
              </w:rPr>
              <w:t xml:space="preserve"> RJSB   (</w:t>
            </w:r>
            <w:r>
              <w:rPr>
                <w:b/>
                <w:lang w:eastAsia="sk-SK"/>
              </w:rPr>
              <w:t>ženy a muži RZ+N</w:t>
            </w:r>
            <w:r w:rsidRPr="00147D6A">
              <w:rPr>
                <w:b/>
                <w:lang w:eastAsia="sk-SK"/>
              </w:rPr>
              <w:t>Z)</w:t>
            </w:r>
          </w:p>
        </w:tc>
      </w:tr>
      <w:tr w:rsidR="00AA1F10" w:rsidRPr="00F421E4" w:rsidTr="00F83645">
        <w:trPr>
          <w:trHeight w:val="317"/>
          <w:jc w:val="center"/>
        </w:trPr>
        <w:tc>
          <w:tcPr>
            <w:tcW w:w="167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A1F10" w:rsidRPr="00F421E4" w:rsidRDefault="00A37A01" w:rsidP="00F83645">
            <w:pPr>
              <w:jc w:val="center"/>
              <w:rPr>
                <w:color w:val="000000"/>
                <w:sz w:val="18"/>
                <w:szCs w:val="18"/>
                <w:lang w:eastAsia="sk-SK"/>
              </w:rPr>
            </w:pPr>
            <w:r w:rsidRPr="00F421E4">
              <w:rPr>
                <w:color w:val="000000"/>
                <w:sz w:val="18"/>
                <w:szCs w:val="18"/>
                <w:lang w:eastAsia="sk-SK"/>
              </w:rPr>
              <w:t>Hodnoty</w:t>
            </w:r>
            <w:r w:rsidR="00AA1F10" w:rsidRPr="00F421E4">
              <w:rPr>
                <w:color w:val="000000"/>
                <w:sz w:val="18"/>
                <w:szCs w:val="18"/>
                <w:lang w:eastAsia="sk-SK"/>
              </w:rPr>
              <w:t xml:space="preserve"> T-testu =&gt;</w:t>
            </w:r>
          </w:p>
        </w:tc>
        <w:tc>
          <w:tcPr>
            <w:tcW w:w="131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1F10" w:rsidRPr="00147D6A" w:rsidRDefault="00AA1F10" w:rsidP="00F83645">
            <w:pPr>
              <w:jc w:val="center"/>
              <w:rPr>
                <w:b/>
                <w:color w:val="000000"/>
                <w:lang w:eastAsia="sk-SK"/>
              </w:rPr>
            </w:pPr>
            <w:r w:rsidRPr="00147D6A">
              <w:rPr>
                <w:b/>
                <w:color w:val="000000"/>
                <w:lang w:eastAsia="sk-SK"/>
              </w:rPr>
              <w:t>t Stat</w:t>
            </w:r>
          </w:p>
        </w:tc>
        <w:tc>
          <w:tcPr>
            <w:tcW w:w="131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1F10" w:rsidRPr="00147D6A" w:rsidRDefault="00AA1F10" w:rsidP="00F83645">
            <w:pPr>
              <w:jc w:val="center"/>
              <w:rPr>
                <w:b/>
                <w:lang w:eastAsia="sk-SK"/>
              </w:rPr>
            </w:pPr>
            <w:r w:rsidRPr="00147D6A">
              <w:rPr>
                <w:b/>
                <w:lang w:eastAsia="sk-SK"/>
              </w:rPr>
              <w:t>t krit (2)</w:t>
            </w:r>
          </w:p>
        </w:tc>
      </w:tr>
      <w:tr w:rsidR="00AA1F10" w:rsidRPr="00F421E4" w:rsidTr="00F83645">
        <w:trPr>
          <w:trHeight w:val="317"/>
          <w:jc w:val="center"/>
        </w:trPr>
        <w:tc>
          <w:tcPr>
            <w:tcW w:w="1674" w:type="dxa"/>
            <w:vMerge/>
            <w:tcBorders>
              <w:top w:val="single" w:sz="8" w:space="0" w:color="auto"/>
              <w:left w:val="single" w:sz="8" w:space="0" w:color="auto"/>
              <w:bottom w:val="single" w:sz="8" w:space="0" w:color="auto"/>
              <w:right w:val="single" w:sz="8" w:space="0" w:color="auto"/>
            </w:tcBorders>
            <w:vAlign w:val="center"/>
            <w:hideMark/>
          </w:tcPr>
          <w:p w:rsidR="00AA1F10" w:rsidRPr="00F421E4" w:rsidRDefault="00AA1F10" w:rsidP="00F83645">
            <w:pPr>
              <w:jc w:val="center"/>
              <w:rPr>
                <w:color w:val="000000"/>
                <w:sz w:val="18"/>
                <w:szCs w:val="18"/>
                <w:lang w:eastAsia="sk-SK"/>
              </w:rPr>
            </w:pPr>
          </w:p>
        </w:tc>
        <w:tc>
          <w:tcPr>
            <w:tcW w:w="1310" w:type="dxa"/>
            <w:vMerge/>
            <w:tcBorders>
              <w:top w:val="single" w:sz="8" w:space="0" w:color="auto"/>
              <w:left w:val="single" w:sz="8" w:space="0" w:color="auto"/>
              <w:bottom w:val="single" w:sz="8" w:space="0" w:color="auto"/>
              <w:right w:val="single" w:sz="8" w:space="0" w:color="auto"/>
            </w:tcBorders>
            <w:vAlign w:val="center"/>
            <w:hideMark/>
          </w:tcPr>
          <w:p w:rsidR="00AA1F10" w:rsidRPr="00F421E4" w:rsidRDefault="00AA1F10" w:rsidP="00F83645">
            <w:pPr>
              <w:jc w:val="center"/>
              <w:rPr>
                <w:color w:val="000000"/>
                <w:lang w:eastAsia="sk-SK"/>
              </w:rPr>
            </w:pPr>
          </w:p>
        </w:tc>
        <w:tc>
          <w:tcPr>
            <w:tcW w:w="1310" w:type="dxa"/>
            <w:vMerge/>
            <w:tcBorders>
              <w:top w:val="single" w:sz="8" w:space="0" w:color="auto"/>
              <w:left w:val="single" w:sz="8" w:space="0" w:color="auto"/>
              <w:bottom w:val="single" w:sz="8" w:space="0" w:color="auto"/>
              <w:right w:val="single" w:sz="8" w:space="0" w:color="auto"/>
            </w:tcBorders>
            <w:vAlign w:val="center"/>
            <w:hideMark/>
          </w:tcPr>
          <w:p w:rsidR="00AA1F10" w:rsidRPr="00F421E4" w:rsidRDefault="00AA1F10" w:rsidP="00F83645">
            <w:pPr>
              <w:jc w:val="center"/>
              <w:rPr>
                <w:color w:val="000000"/>
                <w:lang w:eastAsia="sk-SK"/>
              </w:rPr>
            </w:pPr>
          </w:p>
        </w:tc>
      </w:tr>
      <w:tr w:rsidR="00AA1F10" w:rsidRPr="00F421E4" w:rsidTr="00F83645">
        <w:trPr>
          <w:trHeight w:val="315"/>
          <w:jc w:val="center"/>
        </w:trPr>
        <w:tc>
          <w:tcPr>
            <w:tcW w:w="16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F10" w:rsidRPr="00147D6A" w:rsidRDefault="00AA1F10" w:rsidP="00F83645">
            <w:pPr>
              <w:jc w:val="center"/>
              <w:rPr>
                <w:b/>
                <w:sz w:val="18"/>
                <w:szCs w:val="18"/>
                <w:lang w:eastAsia="sk-SK"/>
              </w:rPr>
            </w:pPr>
            <w:r w:rsidRPr="00147D6A">
              <w:rPr>
                <w:b/>
                <w:sz w:val="18"/>
                <w:szCs w:val="18"/>
                <w:lang w:eastAsia="sk-SK"/>
              </w:rPr>
              <w:t>RJSB</w:t>
            </w:r>
          </w:p>
        </w:tc>
        <w:tc>
          <w:tcPr>
            <w:tcW w:w="13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1F10" w:rsidRPr="00F421E4" w:rsidRDefault="00AA1F10" w:rsidP="00F83645">
            <w:pPr>
              <w:jc w:val="center"/>
              <w:rPr>
                <w:rFonts w:ascii="Calibri" w:hAnsi="Calibri"/>
                <w:color w:val="000000"/>
              </w:rPr>
            </w:pPr>
            <w:r>
              <w:rPr>
                <w:rFonts w:ascii="Calibri" w:hAnsi="Calibri"/>
                <w:color w:val="000000"/>
              </w:rPr>
              <w:t>1,606301984</w:t>
            </w:r>
          </w:p>
        </w:tc>
        <w:tc>
          <w:tcPr>
            <w:tcW w:w="13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1F10" w:rsidRPr="00F421E4" w:rsidRDefault="00AA1F10" w:rsidP="00F83645">
            <w:pPr>
              <w:jc w:val="center"/>
              <w:rPr>
                <w:rFonts w:ascii="Calibri" w:hAnsi="Calibri"/>
                <w:color w:val="000000"/>
              </w:rPr>
            </w:pPr>
            <w:r>
              <w:rPr>
                <w:rFonts w:ascii="Calibri" w:hAnsi="Calibri"/>
                <w:color w:val="000000"/>
              </w:rPr>
              <w:t>2,014103359</w:t>
            </w:r>
          </w:p>
        </w:tc>
      </w:tr>
    </w:tbl>
    <w:p w:rsidR="00AA1F10" w:rsidRPr="00282E72" w:rsidRDefault="00AA1F10" w:rsidP="00AA1F10">
      <w:pPr>
        <w:rPr>
          <w:i/>
        </w:rPr>
      </w:pPr>
      <w:r w:rsidRPr="00282E72">
        <w:rPr>
          <w:i/>
        </w:rPr>
        <w:t>Tab.</w:t>
      </w:r>
      <w:r w:rsidR="00F91425">
        <w:rPr>
          <w:i/>
        </w:rPr>
        <w:t>55</w:t>
      </w:r>
      <w:r w:rsidRPr="00282E72">
        <w:rPr>
          <w:i/>
        </w:rPr>
        <w:t xml:space="preserve">: Výsledné hodnoty T- testu  dimenzií dotazníku MP-z (komparácia žien a mužov </w:t>
      </w:r>
      <w:r>
        <w:rPr>
          <w:i/>
        </w:rPr>
        <w:t>RZ + NZ</w:t>
      </w:r>
      <w:r w:rsidRPr="00282E72">
        <w:rPr>
          <w:i/>
        </w:rPr>
        <w:t>)</w:t>
      </w:r>
    </w:p>
    <w:p w:rsidR="00850200" w:rsidRDefault="00850200" w:rsidP="00850200">
      <w:r>
        <w:tab/>
      </w:r>
    </w:p>
    <w:p w:rsidR="00850200" w:rsidRDefault="00850200" w:rsidP="00850200">
      <w:r>
        <w:tab/>
        <w:t xml:space="preserve">Z uvedených výsledkov vyplýva, že t Stat &lt; t krit (2), a teda medzi sledovanými súbormi mužov a žien v rámci celého súboru (RZ+NZ) nie </w:t>
      </w:r>
      <w:r w:rsidRPr="006E12DF">
        <w:rPr>
          <w:b/>
        </w:rPr>
        <w:t>je signifikantný rozdiel v </w:t>
      </w:r>
      <w:r>
        <w:rPr>
          <w:b/>
        </w:rPr>
        <w:t>priemerných</w:t>
      </w:r>
      <w:r w:rsidRPr="006E12DF">
        <w:rPr>
          <w:b/>
        </w:rPr>
        <w:t xml:space="preserve"> </w:t>
      </w:r>
      <w:r>
        <w:rPr>
          <w:b/>
        </w:rPr>
        <w:t>hodnotách</w:t>
      </w:r>
      <w:r w:rsidRPr="006E12DF">
        <w:rPr>
          <w:b/>
        </w:rPr>
        <w:t xml:space="preserve"> </w:t>
      </w:r>
      <w:r>
        <w:rPr>
          <w:b/>
        </w:rPr>
        <w:t>spokojnosti podľa dotazníku RJSB.</w:t>
      </w:r>
    </w:p>
    <w:p w:rsidR="00AA1F10" w:rsidRDefault="00AA1F10" w:rsidP="00AA1F10">
      <w:pPr>
        <w:rPr>
          <w:i/>
        </w:rPr>
      </w:pPr>
    </w:p>
    <w:p w:rsidR="00AA1F10" w:rsidRPr="00AA1F10" w:rsidRDefault="00AA1F10" w:rsidP="00AA1F10">
      <w:pPr>
        <w:rPr>
          <w:b/>
        </w:rPr>
      </w:pPr>
      <w:r w:rsidRPr="00AA1F10">
        <w:rPr>
          <w:b/>
        </w:rPr>
        <w:t>DPOP-05</w:t>
      </w:r>
    </w:p>
    <w:p w:rsidR="00AA1F10" w:rsidRDefault="00AA1F10" w:rsidP="00AA1F10">
      <w:pPr>
        <w:pStyle w:val="Normlnywebov"/>
      </w:pPr>
      <w:r>
        <w:tab/>
        <w:t>Studentov T-test s rovnosťou rozptylov využijem pri zistení rozdielu</w:t>
      </w:r>
      <w:r w:rsidR="00850200">
        <w:t xml:space="preserve"> priemerných hodnôt</w:t>
      </w:r>
      <w:r>
        <w:t xml:space="preserve"> </w:t>
      </w:r>
      <w:r w:rsidR="00850200">
        <w:t xml:space="preserve">pracovnej spokojnosti a dôležitosti okolností práce </w:t>
      </w:r>
      <w:r>
        <w:t>vybraných súborov žien a mužov z radov RZ</w:t>
      </w:r>
      <w:r w:rsidR="00850200">
        <w:t xml:space="preserve"> a dôležitosti okolností práce žien a mužov z radov NZ a celého súboru (RZ+NZ) </w:t>
      </w:r>
      <w:r>
        <w:t>.</w:t>
      </w:r>
    </w:p>
    <w:p w:rsidR="00911320" w:rsidRDefault="00911320" w:rsidP="00BF3D32">
      <w:pPr>
        <w:spacing w:line="240" w:lineRule="auto"/>
        <w:jc w:val="center"/>
        <w:rPr>
          <w:b/>
          <w:bCs/>
          <w:lang w:eastAsia="sk-SK"/>
        </w:rPr>
        <w:sectPr w:rsidR="00911320" w:rsidSect="00EF36BF">
          <w:type w:val="continuous"/>
          <w:pgSz w:w="11906" w:h="16838"/>
          <w:pgMar w:top="1417" w:right="1417" w:bottom="1417" w:left="1417" w:header="708" w:footer="708" w:gutter="0"/>
          <w:cols w:space="708"/>
          <w:docGrid w:linePitch="360"/>
        </w:sectPr>
      </w:pPr>
    </w:p>
    <w:tbl>
      <w:tblPr>
        <w:tblW w:w="4518" w:type="dxa"/>
        <w:jc w:val="center"/>
        <w:tblCellMar>
          <w:left w:w="70" w:type="dxa"/>
          <w:right w:w="70" w:type="dxa"/>
        </w:tblCellMar>
        <w:tblLook w:val="04A0"/>
      </w:tblPr>
      <w:tblGrid>
        <w:gridCol w:w="1716"/>
        <w:gridCol w:w="1492"/>
        <w:gridCol w:w="1310"/>
      </w:tblGrid>
      <w:tr w:rsidR="00BF3D32" w:rsidRPr="00C70C5A" w:rsidTr="00F83645">
        <w:trPr>
          <w:trHeight w:val="300"/>
          <w:jc w:val="center"/>
        </w:trPr>
        <w:tc>
          <w:tcPr>
            <w:tcW w:w="4518"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F3D32" w:rsidRPr="00C70C5A" w:rsidRDefault="00BF3D32" w:rsidP="00BF3D32">
            <w:pPr>
              <w:spacing w:line="240" w:lineRule="auto"/>
              <w:jc w:val="center"/>
              <w:rPr>
                <w:b/>
                <w:bCs/>
                <w:lang w:eastAsia="sk-SK"/>
              </w:rPr>
            </w:pPr>
            <w:r>
              <w:rPr>
                <w:b/>
                <w:bCs/>
                <w:lang w:eastAsia="sk-SK"/>
              </w:rPr>
              <w:t>F-test DPOP-05</w:t>
            </w:r>
            <w:r w:rsidRPr="00C70C5A">
              <w:rPr>
                <w:b/>
                <w:bCs/>
                <w:lang w:eastAsia="sk-SK"/>
              </w:rPr>
              <w:t xml:space="preserve">   (</w:t>
            </w:r>
            <w:r>
              <w:rPr>
                <w:b/>
                <w:bCs/>
                <w:lang w:eastAsia="sk-SK"/>
              </w:rPr>
              <w:t>ženy a muži RZ</w:t>
            </w:r>
            <w:r w:rsidRPr="00C70C5A">
              <w:rPr>
                <w:b/>
                <w:bCs/>
                <w:lang w:eastAsia="sk-SK"/>
              </w:rPr>
              <w:t>)</w:t>
            </w:r>
          </w:p>
        </w:tc>
      </w:tr>
      <w:tr w:rsidR="00BF3D32" w:rsidRPr="00911320" w:rsidTr="00911320">
        <w:trPr>
          <w:trHeight w:val="317"/>
          <w:jc w:val="center"/>
        </w:trPr>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BF3D32" w:rsidRPr="00911320" w:rsidRDefault="00A37A01" w:rsidP="00F83645">
            <w:pPr>
              <w:jc w:val="center"/>
              <w:rPr>
                <w:b/>
                <w:color w:val="000000"/>
                <w:sz w:val="18"/>
                <w:szCs w:val="18"/>
                <w:lang w:eastAsia="sk-SK"/>
              </w:rPr>
            </w:pPr>
            <w:r w:rsidRPr="00911320">
              <w:rPr>
                <w:b/>
                <w:color w:val="000000"/>
                <w:sz w:val="18"/>
                <w:szCs w:val="18"/>
                <w:lang w:eastAsia="sk-SK"/>
              </w:rPr>
              <w:t>Hodnoty</w:t>
            </w:r>
            <w:r w:rsidR="00BF3D32" w:rsidRPr="00911320">
              <w:rPr>
                <w:b/>
                <w:color w:val="000000"/>
                <w:sz w:val="18"/>
                <w:szCs w:val="18"/>
                <w:lang w:eastAsia="sk-SK"/>
              </w:rPr>
              <w:t xml:space="preserve"> T-testu =&gt;</w:t>
            </w:r>
          </w:p>
        </w:tc>
        <w:tc>
          <w:tcPr>
            <w:tcW w:w="14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3D32" w:rsidRPr="00911320" w:rsidRDefault="00BF3D32" w:rsidP="00F83645">
            <w:pPr>
              <w:jc w:val="center"/>
              <w:rPr>
                <w:b/>
                <w:color w:val="000000"/>
                <w:lang w:eastAsia="sk-SK"/>
              </w:rPr>
            </w:pPr>
            <w:r w:rsidRPr="00911320">
              <w:rPr>
                <w:b/>
                <w:color w:val="000000"/>
                <w:lang w:eastAsia="sk-SK"/>
              </w:rPr>
              <w:t>t Stat</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3D32" w:rsidRPr="00911320" w:rsidRDefault="00BF3D32" w:rsidP="00F83645">
            <w:pPr>
              <w:jc w:val="center"/>
              <w:rPr>
                <w:b/>
                <w:lang w:eastAsia="sk-SK"/>
              </w:rPr>
            </w:pPr>
            <w:r w:rsidRPr="00911320">
              <w:rPr>
                <w:b/>
                <w:lang w:eastAsia="sk-SK"/>
              </w:rPr>
              <w:t>t krit (2)</w:t>
            </w:r>
          </w:p>
        </w:tc>
      </w:tr>
      <w:tr w:rsidR="00BF3D32" w:rsidRPr="00C70C5A" w:rsidTr="00911320">
        <w:trPr>
          <w:trHeight w:val="300"/>
          <w:jc w:val="center"/>
        </w:trPr>
        <w:tc>
          <w:tcPr>
            <w:tcW w:w="1760" w:type="dxa"/>
            <w:vMerge/>
            <w:tcBorders>
              <w:top w:val="nil"/>
              <w:left w:val="single" w:sz="4" w:space="0" w:color="auto"/>
              <w:bottom w:val="single" w:sz="4" w:space="0" w:color="auto"/>
              <w:right w:val="single" w:sz="4" w:space="0" w:color="auto"/>
            </w:tcBorders>
            <w:vAlign w:val="center"/>
            <w:hideMark/>
          </w:tcPr>
          <w:p w:rsidR="00BF3D32" w:rsidRPr="00C70C5A" w:rsidRDefault="00BF3D32" w:rsidP="00F83645">
            <w:pPr>
              <w:spacing w:line="240" w:lineRule="auto"/>
              <w:jc w:val="left"/>
              <w:rPr>
                <w:color w:val="000000"/>
                <w:lang w:eastAsia="sk-SK"/>
              </w:rPr>
            </w:pPr>
          </w:p>
        </w:tc>
        <w:tc>
          <w:tcPr>
            <w:tcW w:w="1492" w:type="dxa"/>
            <w:vMerge/>
            <w:tcBorders>
              <w:top w:val="nil"/>
              <w:left w:val="single" w:sz="4" w:space="0" w:color="auto"/>
              <w:bottom w:val="single" w:sz="4" w:space="0" w:color="auto"/>
              <w:right w:val="single" w:sz="4" w:space="0" w:color="auto"/>
            </w:tcBorders>
            <w:vAlign w:val="center"/>
            <w:hideMark/>
          </w:tcPr>
          <w:p w:rsidR="00BF3D32" w:rsidRPr="00C70C5A" w:rsidRDefault="00BF3D32" w:rsidP="00F83645">
            <w:pPr>
              <w:spacing w:line="240" w:lineRule="auto"/>
              <w:jc w:val="left"/>
              <w:rPr>
                <w:b/>
                <w:bCs/>
                <w:color w:val="000000"/>
                <w:lang w:eastAsia="sk-SK"/>
              </w:rPr>
            </w:pPr>
          </w:p>
        </w:tc>
        <w:tc>
          <w:tcPr>
            <w:tcW w:w="1266" w:type="dxa"/>
            <w:vMerge/>
            <w:tcBorders>
              <w:top w:val="nil"/>
              <w:left w:val="single" w:sz="4" w:space="0" w:color="auto"/>
              <w:bottom w:val="single" w:sz="4" w:space="0" w:color="auto"/>
              <w:right w:val="single" w:sz="4" w:space="0" w:color="auto"/>
            </w:tcBorders>
            <w:vAlign w:val="center"/>
            <w:hideMark/>
          </w:tcPr>
          <w:p w:rsidR="00BF3D32" w:rsidRPr="00C70C5A" w:rsidRDefault="00BF3D32" w:rsidP="00F83645">
            <w:pPr>
              <w:spacing w:line="240" w:lineRule="auto"/>
              <w:jc w:val="left"/>
              <w:rPr>
                <w:b/>
                <w:bCs/>
                <w:color w:val="000000"/>
                <w:lang w:eastAsia="sk-SK"/>
              </w:rPr>
            </w:pPr>
          </w:p>
        </w:tc>
      </w:tr>
      <w:tr w:rsidR="00BF3D32" w:rsidRPr="00C70C5A" w:rsidTr="00911320">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BF3D32" w:rsidRDefault="00BF3D32" w:rsidP="00F83645">
            <w:pPr>
              <w:spacing w:line="240" w:lineRule="auto"/>
              <w:jc w:val="center"/>
              <w:rPr>
                <w:b/>
                <w:bCs/>
                <w:lang w:eastAsia="sk-SK"/>
              </w:rPr>
            </w:pPr>
            <w:r>
              <w:rPr>
                <w:b/>
                <w:bCs/>
                <w:lang w:eastAsia="sk-SK"/>
              </w:rPr>
              <w:t>S</w:t>
            </w:r>
          </w:p>
        </w:tc>
        <w:tc>
          <w:tcPr>
            <w:tcW w:w="1492" w:type="dxa"/>
            <w:tcBorders>
              <w:top w:val="nil"/>
              <w:left w:val="nil"/>
              <w:bottom w:val="single" w:sz="4" w:space="0" w:color="auto"/>
              <w:right w:val="single" w:sz="4" w:space="0" w:color="auto"/>
            </w:tcBorders>
            <w:shd w:val="clear" w:color="auto" w:fill="auto"/>
            <w:noWrap/>
            <w:vAlign w:val="center"/>
            <w:hideMark/>
          </w:tcPr>
          <w:p w:rsidR="00BF3D32" w:rsidRDefault="00911320" w:rsidP="00F83645">
            <w:pPr>
              <w:jc w:val="left"/>
              <w:rPr>
                <w:rFonts w:ascii="Calibri" w:hAnsi="Calibri"/>
                <w:color w:val="000000"/>
              </w:rPr>
            </w:pPr>
            <w:r>
              <w:rPr>
                <w:rFonts w:ascii="Calibri" w:hAnsi="Calibri"/>
                <w:color w:val="000000"/>
              </w:rPr>
              <w:t>-1,177097673</w:t>
            </w:r>
          </w:p>
        </w:tc>
        <w:tc>
          <w:tcPr>
            <w:tcW w:w="1266" w:type="dxa"/>
            <w:tcBorders>
              <w:top w:val="nil"/>
              <w:left w:val="nil"/>
              <w:bottom w:val="single" w:sz="4" w:space="0" w:color="auto"/>
              <w:right w:val="single" w:sz="4" w:space="0" w:color="auto"/>
            </w:tcBorders>
            <w:shd w:val="clear" w:color="auto" w:fill="auto"/>
            <w:noWrap/>
            <w:vAlign w:val="center"/>
            <w:hideMark/>
          </w:tcPr>
          <w:p w:rsidR="00BF3D32" w:rsidRDefault="00911320" w:rsidP="00F83645">
            <w:pPr>
              <w:jc w:val="right"/>
              <w:rPr>
                <w:rFonts w:ascii="Calibri" w:hAnsi="Calibri"/>
                <w:color w:val="000000"/>
              </w:rPr>
            </w:pPr>
            <w:r>
              <w:rPr>
                <w:rFonts w:ascii="Calibri" w:hAnsi="Calibri"/>
                <w:color w:val="000000"/>
              </w:rPr>
              <w:t>2,131449536</w:t>
            </w:r>
          </w:p>
        </w:tc>
      </w:tr>
      <w:tr w:rsidR="00BF3D32" w:rsidRPr="00C70C5A" w:rsidTr="00911320">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BF3D32" w:rsidRPr="00C70C5A" w:rsidRDefault="00BF3D32" w:rsidP="00F83645">
            <w:pPr>
              <w:spacing w:line="240" w:lineRule="auto"/>
              <w:jc w:val="center"/>
              <w:rPr>
                <w:b/>
                <w:bCs/>
                <w:lang w:eastAsia="sk-SK"/>
              </w:rPr>
            </w:pPr>
            <w:r>
              <w:rPr>
                <w:b/>
                <w:bCs/>
                <w:lang w:eastAsia="sk-SK"/>
              </w:rPr>
              <w:t>D</w:t>
            </w:r>
          </w:p>
        </w:tc>
        <w:tc>
          <w:tcPr>
            <w:tcW w:w="1492" w:type="dxa"/>
            <w:tcBorders>
              <w:top w:val="nil"/>
              <w:left w:val="nil"/>
              <w:bottom w:val="single" w:sz="4" w:space="0" w:color="auto"/>
              <w:right w:val="single" w:sz="4" w:space="0" w:color="auto"/>
            </w:tcBorders>
            <w:shd w:val="clear" w:color="auto" w:fill="auto"/>
            <w:noWrap/>
            <w:vAlign w:val="center"/>
            <w:hideMark/>
          </w:tcPr>
          <w:p w:rsidR="00BF3D32" w:rsidRPr="006B54AC" w:rsidRDefault="00911320" w:rsidP="00F83645">
            <w:pPr>
              <w:jc w:val="left"/>
              <w:rPr>
                <w:rFonts w:ascii="Calibri" w:hAnsi="Calibri"/>
                <w:color w:val="000000"/>
              </w:rPr>
            </w:pPr>
            <w:r>
              <w:rPr>
                <w:rFonts w:ascii="Calibri" w:hAnsi="Calibri"/>
                <w:color w:val="000000"/>
              </w:rPr>
              <w:t>0,973161541</w:t>
            </w:r>
          </w:p>
        </w:tc>
        <w:tc>
          <w:tcPr>
            <w:tcW w:w="1266" w:type="dxa"/>
            <w:tcBorders>
              <w:top w:val="nil"/>
              <w:left w:val="nil"/>
              <w:bottom w:val="single" w:sz="4" w:space="0" w:color="auto"/>
              <w:right w:val="single" w:sz="4" w:space="0" w:color="auto"/>
            </w:tcBorders>
            <w:shd w:val="clear" w:color="auto" w:fill="auto"/>
            <w:noWrap/>
            <w:vAlign w:val="center"/>
            <w:hideMark/>
          </w:tcPr>
          <w:p w:rsidR="00BF3D32" w:rsidRPr="0080664D" w:rsidRDefault="00911320" w:rsidP="00F83645">
            <w:pPr>
              <w:jc w:val="right"/>
              <w:rPr>
                <w:rFonts w:ascii="Calibri" w:hAnsi="Calibri"/>
                <w:color w:val="000000"/>
              </w:rPr>
            </w:pPr>
            <w:r>
              <w:rPr>
                <w:rFonts w:ascii="Calibri" w:hAnsi="Calibri"/>
                <w:color w:val="000000"/>
              </w:rPr>
              <w:t>2,131449536</w:t>
            </w:r>
          </w:p>
        </w:tc>
      </w:tr>
    </w:tbl>
    <w:p w:rsidR="00911320" w:rsidRDefault="00911320" w:rsidP="00BF3D32">
      <w:pPr>
        <w:rPr>
          <w:i/>
        </w:rPr>
      </w:pPr>
    </w:p>
    <w:tbl>
      <w:tblPr>
        <w:tblW w:w="4518" w:type="dxa"/>
        <w:jc w:val="center"/>
        <w:tblCellMar>
          <w:left w:w="70" w:type="dxa"/>
          <w:right w:w="70" w:type="dxa"/>
        </w:tblCellMar>
        <w:tblLook w:val="04A0"/>
      </w:tblPr>
      <w:tblGrid>
        <w:gridCol w:w="1760"/>
        <w:gridCol w:w="1350"/>
        <w:gridCol w:w="1408"/>
      </w:tblGrid>
      <w:tr w:rsidR="00850200" w:rsidRPr="00C70C5A" w:rsidTr="00F83645">
        <w:trPr>
          <w:trHeight w:val="300"/>
          <w:jc w:val="center"/>
        </w:trPr>
        <w:tc>
          <w:tcPr>
            <w:tcW w:w="4518"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50200" w:rsidRPr="00C70C5A" w:rsidRDefault="00850200" w:rsidP="00F83645">
            <w:pPr>
              <w:spacing w:line="240" w:lineRule="auto"/>
              <w:jc w:val="center"/>
              <w:rPr>
                <w:b/>
                <w:bCs/>
                <w:lang w:eastAsia="sk-SK"/>
              </w:rPr>
            </w:pPr>
            <w:r>
              <w:rPr>
                <w:b/>
                <w:bCs/>
                <w:lang w:eastAsia="sk-SK"/>
              </w:rPr>
              <w:t>F-test DPOP-05</w:t>
            </w:r>
            <w:r w:rsidRPr="00C70C5A">
              <w:rPr>
                <w:b/>
                <w:bCs/>
                <w:lang w:eastAsia="sk-SK"/>
              </w:rPr>
              <w:t xml:space="preserve">   (</w:t>
            </w:r>
            <w:r>
              <w:rPr>
                <w:b/>
                <w:bCs/>
                <w:lang w:eastAsia="sk-SK"/>
              </w:rPr>
              <w:t>ženy a muži N</w:t>
            </w:r>
            <w:r w:rsidRPr="00C70C5A">
              <w:rPr>
                <w:b/>
                <w:bCs/>
                <w:lang w:eastAsia="sk-SK"/>
              </w:rPr>
              <w:t>Z)</w:t>
            </w:r>
          </w:p>
        </w:tc>
      </w:tr>
      <w:tr w:rsidR="00850200" w:rsidRPr="00C70C5A" w:rsidTr="00F83645">
        <w:trPr>
          <w:trHeight w:val="317"/>
          <w:jc w:val="center"/>
        </w:trPr>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850200" w:rsidRPr="00F421E4" w:rsidRDefault="00A37A01" w:rsidP="00F83645">
            <w:pPr>
              <w:jc w:val="center"/>
              <w:rPr>
                <w:color w:val="000000"/>
                <w:sz w:val="18"/>
                <w:szCs w:val="18"/>
                <w:lang w:eastAsia="sk-SK"/>
              </w:rPr>
            </w:pPr>
            <w:r w:rsidRPr="00F421E4">
              <w:rPr>
                <w:color w:val="000000"/>
                <w:sz w:val="18"/>
                <w:szCs w:val="18"/>
                <w:lang w:eastAsia="sk-SK"/>
              </w:rPr>
              <w:t>Hodnoty</w:t>
            </w:r>
            <w:r w:rsidR="00850200" w:rsidRPr="00F421E4">
              <w:rPr>
                <w:color w:val="000000"/>
                <w:sz w:val="18"/>
                <w:szCs w:val="18"/>
                <w:lang w:eastAsia="sk-SK"/>
              </w:rPr>
              <w:t xml:space="preserve"> T-testu =&gt;</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0200" w:rsidRPr="00147D6A" w:rsidRDefault="00850200" w:rsidP="00F83645">
            <w:pPr>
              <w:jc w:val="center"/>
              <w:rPr>
                <w:b/>
                <w:color w:val="000000"/>
                <w:lang w:eastAsia="sk-SK"/>
              </w:rPr>
            </w:pPr>
            <w:r w:rsidRPr="00147D6A">
              <w:rPr>
                <w:b/>
                <w:color w:val="000000"/>
                <w:lang w:eastAsia="sk-SK"/>
              </w:rPr>
              <w:t>t Stat</w:t>
            </w:r>
          </w:p>
        </w:tc>
        <w:tc>
          <w:tcPr>
            <w:tcW w:w="14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0200" w:rsidRPr="00147D6A" w:rsidRDefault="00850200" w:rsidP="00F83645">
            <w:pPr>
              <w:jc w:val="center"/>
              <w:rPr>
                <w:b/>
                <w:lang w:eastAsia="sk-SK"/>
              </w:rPr>
            </w:pPr>
            <w:r w:rsidRPr="00147D6A">
              <w:rPr>
                <w:b/>
                <w:lang w:eastAsia="sk-SK"/>
              </w:rPr>
              <w:t>t krit (2)</w:t>
            </w:r>
          </w:p>
        </w:tc>
      </w:tr>
      <w:tr w:rsidR="00850200" w:rsidRPr="00C70C5A" w:rsidTr="00F83645">
        <w:trPr>
          <w:trHeight w:val="300"/>
          <w:jc w:val="center"/>
        </w:trPr>
        <w:tc>
          <w:tcPr>
            <w:tcW w:w="1760" w:type="dxa"/>
            <w:vMerge/>
            <w:tcBorders>
              <w:top w:val="nil"/>
              <w:left w:val="single" w:sz="4" w:space="0" w:color="auto"/>
              <w:bottom w:val="single" w:sz="4" w:space="0" w:color="auto"/>
              <w:right w:val="single" w:sz="4" w:space="0" w:color="auto"/>
            </w:tcBorders>
            <w:vAlign w:val="center"/>
            <w:hideMark/>
          </w:tcPr>
          <w:p w:rsidR="00850200" w:rsidRPr="00C70C5A" w:rsidRDefault="00850200" w:rsidP="00F83645">
            <w:pPr>
              <w:spacing w:line="240" w:lineRule="auto"/>
              <w:jc w:val="left"/>
              <w:rPr>
                <w:color w:val="000000"/>
                <w:lang w:eastAsia="sk-SK"/>
              </w:rPr>
            </w:pPr>
          </w:p>
        </w:tc>
        <w:tc>
          <w:tcPr>
            <w:tcW w:w="1350" w:type="dxa"/>
            <w:vMerge/>
            <w:tcBorders>
              <w:top w:val="nil"/>
              <w:left w:val="single" w:sz="4" w:space="0" w:color="auto"/>
              <w:bottom w:val="single" w:sz="4" w:space="0" w:color="auto"/>
              <w:right w:val="single" w:sz="4" w:space="0" w:color="auto"/>
            </w:tcBorders>
            <w:vAlign w:val="center"/>
            <w:hideMark/>
          </w:tcPr>
          <w:p w:rsidR="00850200" w:rsidRPr="00C70C5A" w:rsidRDefault="00850200" w:rsidP="00F83645">
            <w:pPr>
              <w:spacing w:line="240" w:lineRule="auto"/>
              <w:jc w:val="left"/>
              <w:rPr>
                <w:b/>
                <w:bCs/>
                <w:color w:val="000000"/>
                <w:lang w:eastAsia="sk-SK"/>
              </w:rPr>
            </w:pPr>
          </w:p>
        </w:tc>
        <w:tc>
          <w:tcPr>
            <w:tcW w:w="1408" w:type="dxa"/>
            <w:vMerge/>
            <w:tcBorders>
              <w:top w:val="nil"/>
              <w:left w:val="single" w:sz="4" w:space="0" w:color="auto"/>
              <w:bottom w:val="single" w:sz="4" w:space="0" w:color="auto"/>
              <w:right w:val="single" w:sz="4" w:space="0" w:color="auto"/>
            </w:tcBorders>
            <w:vAlign w:val="center"/>
            <w:hideMark/>
          </w:tcPr>
          <w:p w:rsidR="00850200" w:rsidRPr="00C70C5A" w:rsidRDefault="00850200" w:rsidP="00F83645">
            <w:pPr>
              <w:spacing w:line="240" w:lineRule="auto"/>
              <w:jc w:val="left"/>
              <w:rPr>
                <w:b/>
                <w:bCs/>
                <w:color w:val="000000"/>
                <w:lang w:eastAsia="sk-SK"/>
              </w:rPr>
            </w:pPr>
          </w:p>
        </w:tc>
      </w:tr>
      <w:tr w:rsidR="00850200" w:rsidRPr="00C70C5A" w:rsidTr="00F83645">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850200" w:rsidRPr="00C70C5A" w:rsidRDefault="00BF3D32" w:rsidP="00F83645">
            <w:pPr>
              <w:spacing w:line="240" w:lineRule="auto"/>
              <w:jc w:val="center"/>
              <w:rPr>
                <w:b/>
                <w:bCs/>
                <w:lang w:eastAsia="sk-SK"/>
              </w:rPr>
            </w:pPr>
            <w:r>
              <w:rPr>
                <w:b/>
                <w:bCs/>
                <w:lang w:eastAsia="sk-SK"/>
              </w:rPr>
              <w:t>D</w:t>
            </w:r>
          </w:p>
        </w:tc>
        <w:tc>
          <w:tcPr>
            <w:tcW w:w="1350" w:type="dxa"/>
            <w:tcBorders>
              <w:top w:val="nil"/>
              <w:left w:val="nil"/>
              <w:bottom w:val="single" w:sz="4" w:space="0" w:color="auto"/>
              <w:right w:val="single" w:sz="4" w:space="0" w:color="auto"/>
            </w:tcBorders>
            <w:shd w:val="clear" w:color="auto" w:fill="auto"/>
            <w:noWrap/>
            <w:vAlign w:val="center"/>
            <w:hideMark/>
          </w:tcPr>
          <w:p w:rsidR="00850200" w:rsidRPr="006B54AC" w:rsidRDefault="00911320" w:rsidP="00F83645">
            <w:pPr>
              <w:jc w:val="left"/>
              <w:rPr>
                <w:rFonts w:ascii="Calibri" w:hAnsi="Calibri"/>
                <w:color w:val="000000"/>
              </w:rPr>
            </w:pPr>
            <w:r>
              <w:rPr>
                <w:rFonts w:ascii="Calibri" w:hAnsi="Calibri"/>
                <w:color w:val="000000"/>
              </w:rPr>
              <w:t>-0,88821</w:t>
            </w:r>
          </w:p>
        </w:tc>
        <w:tc>
          <w:tcPr>
            <w:tcW w:w="1408" w:type="dxa"/>
            <w:tcBorders>
              <w:top w:val="nil"/>
              <w:left w:val="nil"/>
              <w:bottom w:val="single" w:sz="4" w:space="0" w:color="auto"/>
              <w:right w:val="single" w:sz="4" w:space="0" w:color="auto"/>
            </w:tcBorders>
            <w:shd w:val="clear" w:color="auto" w:fill="auto"/>
            <w:noWrap/>
            <w:vAlign w:val="center"/>
            <w:hideMark/>
          </w:tcPr>
          <w:p w:rsidR="00850200" w:rsidRPr="0080664D" w:rsidRDefault="00911320" w:rsidP="00F83645">
            <w:pPr>
              <w:jc w:val="right"/>
              <w:rPr>
                <w:rFonts w:ascii="Calibri" w:hAnsi="Calibri"/>
                <w:color w:val="000000"/>
              </w:rPr>
            </w:pPr>
            <w:r>
              <w:rPr>
                <w:rFonts w:ascii="Calibri" w:hAnsi="Calibri"/>
                <w:color w:val="000000"/>
              </w:rPr>
              <w:t>2,04841</w:t>
            </w:r>
          </w:p>
        </w:tc>
      </w:tr>
    </w:tbl>
    <w:p w:rsidR="00911320" w:rsidRDefault="00911320" w:rsidP="00911320">
      <w:pPr>
        <w:rPr>
          <w:i/>
        </w:rPr>
      </w:pPr>
    </w:p>
    <w:p w:rsidR="00911320" w:rsidRDefault="00911320" w:rsidP="00911320">
      <w:pPr>
        <w:rPr>
          <w:i/>
        </w:rPr>
        <w:sectPr w:rsidR="00911320" w:rsidSect="00911320">
          <w:type w:val="continuous"/>
          <w:pgSz w:w="11906" w:h="16838"/>
          <w:pgMar w:top="1417" w:right="1417" w:bottom="1417" w:left="1417" w:header="708" w:footer="708" w:gutter="0"/>
          <w:cols w:num="2" w:space="708"/>
          <w:docGrid w:linePitch="360"/>
        </w:sectPr>
      </w:pPr>
    </w:p>
    <w:p w:rsidR="00911320" w:rsidRDefault="00911320" w:rsidP="00F91425">
      <w:pPr>
        <w:ind w:left="709" w:hanging="709"/>
        <w:rPr>
          <w:i/>
        </w:rPr>
      </w:pPr>
      <w:r w:rsidRPr="0088056B">
        <w:rPr>
          <w:i/>
        </w:rPr>
        <w:t>Tab.</w:t>
      </w:r>
      <w:r w:rsidR="00F91425">
        <w:rPr>
          <w:i/>
        </w:rPr>
        <w:t>56</w:t>
      </w:r>
      <w:r w:rsidRPr="0088056B">
        <w:rPr>
          <w:i/>
        </w:rPr>
        <w:t xml:space="preserve">: Výsledné hodnoty </w:t>
      </w:r>
      <w:r w:rsidR="003C0AF1">
        <w:rPr>
          <w:i/>
        </w:rPr>
        <w:t xml:space="preserve">S a D </w:t>
      </w:r>
      <w:r>
        <w:rPr>
          <w:i/>
        </w:rPr>
        <w:t xml:space="preserve"> </w:t>
      </w:r>
      <w:r w:rsidRPr="0088056B">
        <w:rPr>
          <w:i/>
        </w:rPr>
        <w:t xml:space="preserve">T- testu  dotazníku </w:t>
      </w:r>
      <w:r>
        <w:rPr>
          <w:i/>
        </w:rPr>
        <w:t xml:space="preserve">DPOP-05 </w:t>
      </w:r>
      <w:r w:rsidRPr="0088056B">
        <w:rPr>
          <w:i/>
        </w:rPr>
        <w:t xml:space="preserve"> (komparácia žien a mužov  </w:t>
      </w:r>
      <w:r>
        <w:rPr>
          <w:i/>
        </w:rPr>
        <w:t>R</w:t>
      </w:r>
      <w:r w:rsidRPr="0088056B">
        <w:rPr>
          <w:i/>
        </w:rPr>
        <w:t>Z)</w:t>
      </w:r>
    </w:p>
    <w:p w:rsidR="00850200" w:rsidRDefault="00850200" w:rsidP="00850200">
      <w:pPr>
        <w:rPr>
          <w:i/>
        </w:rPr>
      </w:pPr>
      <w:r w:rsidRPr="0088056B">
        <w:rPr>
          <w:i/>
        </w:rPr>
        <w:t>Tab.</w:t>
      </w:r>
      <w:r w:rsidR="00F91425">
        <w:rPr>
          <w:i/>
        </w:rPr>
        <w:t>57</w:t>
      </w:r>
      <w:r w:rsidRPr="0088056B">
        <w:rPr>
          <w:i/>
        </w:rPr>
        <w:t>: Výsledné hodnoty</w:t>
      </w:r>
      <w:r w:rsidR="00BF3D32">
        <w:rPr>
          <w:i/>
        </w:rPr>
        <w:t xml:space="preserve"> dôležitosti</w:t>
      </w:r>
      <w:r w:rsidRPr="0088056B">
        <w:rPr>
          <w:i/>
        </w:rPr>
        <w:t xml:space="preserve"> T- testu  dotazníku </w:t>
      </w:r>
      <w:r>
        <w:rPr>
          <w:i/>
        </w:rPr>
        <w:t xml:space="preserve">DPOP-05 </w:t>
      </w:r>
      <w:r w:rsidRPr="0088056B">
        <w:rPr>
          <w:i/>
        </w:rPr>
        <w:t xml:space="preserve"> (komparácia žien a mužov  </w:t>
      </w:r>
      <w:r>
        <w:rPr>
          <w:i/>
        </w:rPr>
        <w:t>N</w:t>
      </w:r>
      <w:r w:rsidRPr="0088056B">
        <w:rPr>
          <w:i/>
        </w:rPr>
        <w:t>Z)</w:t>
      </w:r>
    </w:p>
    <w:tbl>
      <w:tblPr>
        <w:tblW w:w="4518" w:type="dxa"/>
        <w:jc w:val="center"/>
        <w:tblCellMar>
          <w:left w:w="70" w:type="dxa"/>
          <w:right w:w="70" w:type="dxa"/>
        </w:tblCellMar>
        <w:tblLook w:val="04A0"/>
      </w:tblPr>
      <w:tblGrid>
        <w:gridCol w:w="1760"/>
        <w:gridCol w:w="1350"/>
        <w:gridCol w:w="1408"/>
      </w:tblGrid>
      <w:tr w:rsidR="00BF3D32" w:rsidRPr="00C70C5A" w:rsidTr="00F83645">
        <w:trPr>
          <w:trHeight w:val="300"/>
          <w:jc w:val="center"/>
        </w:trPr>
        <w:tc>
          <w:tcPr>
            <w:tcW w:w="4518"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F3D32" w:rsidRPr="00C70C5A" w:rsidRDefault="00BF3D32" w:rsidP="00F83645">
            <w:pPr>
              <w:spacing w:line="240" w:lineRule="auto"/>
              <w:jc w:val="center"/>
              <w:rPr>
                <w:b/>
                <w:bCs/>
                <w:lang w:eastAsia="sk-SK"/>
              </w:rPr>
            </w:pPr>
            <w:r>
              <w:rPr>
                <w:b/>
                <w:bCs/>
                <w:lang w:eastAsia="sk-SK"/>
              </w:rPr>
              <w:t>F-test DPOP-05</w:t>
            </w:r>
            <w:r w:rsidRPr="00C70C5A">
              <w:rPr>
                <w:b/>
                <w:bCs/>
                <w:lang w:eastAsia="sk-SK"/>
              </w:rPr>
              <w:t xml:space="preserve">   (</w:t>
            </w:r>
            <w:r>
              <w:rPr>
                <w:b/>
                <w:bCs/>
                <w:lang w:eastAsia="sk-SK"/>
              </w:rPr>
              <w:t>ženy a muži  RZ+N</w:t>
            </w:r>
            <w:r w:rsidRPr="00C70C5A">
              <w:rPr>
                <w:b/>
                <w:bCs/>
                <w:lang w:eastAsia="sk-SK"/>
              </w:rPr>
              <w:t>Z)</w:t>
            </w:r>
          </w:p>
        </w:tc>
      </w:tr>
      <w:tr w:rsidR="00BF3D32" w:rsidRPr="00C70C5A" w:rsidTr="00F83645">
        <w:trPr>
          <w:trHeight w:val="317"/>
          <w:jc w:val="center"/>
        </w:trPr>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BF3D32" w:rsidRPr="00F421E4" w:rsidRDefault="00A37A01" w:rsidP="00F83645">
            <w:pPr>
              <w:jc w:val="center"/>
              <w:rPr>
                <w:color w:val="000000"/>
                <w:sz w:val="18"/>
                <w:szCs w:val="18"/>
                <w:lang w:eastAsia="sk-SK"/>
              </w:rPr>
            </w:pPr>
            <w:r w:rsidRPr="00F421E4">
              <w:rPr>
                <w:color w:val="000000"/>
                <w:sz w:val="18"/>
                <w:szCs w:val="18"/>
                <w:lang w:eastAsia="sk-SK"/>
              </w:rPr>
              <w:t>Hodnoty</w:t>
            </w:r>
            <w:r w:rsidR="00BF3D32" w:rsidRPr="00F421E4">
              <w:rPr>
                <w:color w:val="000000"/>
                <w:sz w:val="18"/>
                <w:szCs w:val="18"/>
                <w:lang w:eastAsia="sk-SK"/>
              </w:rPr>
              <w:t xml:space="preserve"> T-testu =&gt;</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3D32" w:rsidRPr="00147D6A" w:rsidRDefault="00BF3D32" w:rsidP="00F83645">
            <w:pPr>
              <w:jc w:val="center"/>
              <w:rPr>
                <w:b/>
                <w:color w:val="000000"/>
                <w:lang w:eastAsia="sk-SK"/>
              </w:rPr>
            </w:pPr>
            <w:r w:rsidRPr="00147D6A">
              <w:rPr>
                <w:b/>
                <w:color w:val="000000"/>
                <w:lang w:eastAsia="sk-SK"/>
              </w:rPr>
              <w:t>t Stat</w:t>
            </w:r>
          </w:p>
        </w:tc>
        <w:tc>
          <w:tcPr>
            <w:tcW w:w="14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3D32" w:rsidRPr="00147D6A" w:rsidRDefault="00BF3D32" w:rsidP="00F83645">
            <w:pPr>
              <w:jc w:val="center"/>
              <w:rPr>
                <w:b/>
                <w:lang w:eastAsia="sk-SK"/>
              </w:rPr>
            </w:pPr>
            <w:r w:rsidRPr="00147D6A">
              <w:rPr>
                <w:b/>
                <w:lang w:eastAsia="sk-SK"/>
              </w:rPr>
              <w:t>t krit (2)</w:t>
            </w:r>
          </w:p>
        </w:tc>
      </w:tr>
      <w:tr w:rsidR="00BF3D32" w:rsidRPr="00C70C5A" w:rsidTr="00F83645">
        <w:trPr>
          <w:trHeight w:val="300"/>
          <w:jc w:val="center"/>
        </w:trPr>
        <w:tc>
          <w:tcPr>
            <w:tcW w:w="1760" w:type="dxa"/>
            <w:vMerge/>
            <w:tcBorders>
              <w:top w:val="nil"/>
              <w:left w:val="single" w:sz="4" w:space="0" w:color="auto"/>
              <w:bottom w:val="single" w:sz="4" w:space="0" w:color="auto"/>
              <w:right w:val="single" w:sz="4" w:space="0" w:color="auto"/>
            </w:tcBorders>
            <w:vAlign w:val="center"/>
            <w:hideMark/>
          </w:tcPr>
          <w:p w:rsidR="00BF3D32" w:rsidRPr="00C70C5A" w:rsidRDefault="00BF3D32" w:rsidP="00F83645">
            <w:pPr>
              <w:spacing w:line="240" w:lineRule="auto"/>
              <w:jc w:val="left"/>
              <w:rPr>
                <w:color w:val="000000"/>
                <w:lang w:eastAsia="sk-SK"/>
              </w:rPr>
            </w:pPr>
          </w:p>
        </w:tc>
        <w:tc>
          <w:tcPr>
            <w:tcW w:w="1350" w:type="dxa"/>
            <w:vMerge/>
            <w:tcBorders>
              <w:top w:val="nil"/>
              <w:left w:val="single" w:sz="4" w:space="0" w:color="auto"/>
              <w:bottom w:val="single" w:sz="4" w:space="0" w:color="auto"/>
              <w:right w:val="single" w:sz="4" w:space="0" w:color="auto"/>
            </w:tcBorders>
            <w:vAlign w:val="center"/>
            <w:hideMark/>
          </w:tcPr>
          <w:p w:rsidR="00BF3D32" w:rsidRPr="00C70C5A" w:rsidRDefault="00BF3D32" w:rsidP="00F83645">
            <w:pPr>
              <w:spacing w:line="240" w:lineRule="auto"/>
              <w:jc w:val="left"/>
              <w:rPr>
                <w:b/>
                <w:bCs/>
                <w:color w:val="000000"/>
                <w:lang w:eastAsia="sk-SK"/>
              </w:rPr>
            </w:pPr>
          </w:p>
        </w:tc>
        <w:tc>
          <w:tcPr>
            <w:tcW w:w="1408" w:type="dxa"/>
            <w:vMerge/>
            <w:tcBorders>
              <w:top w:val="nil"/>
              <w:left w:val="single" w:sz="4" w:space="0" w:color="auto"/>
              <w:bottom w:val="single" w:sz="4" w:space="0" w:color="auto"/>
              <w:right w:val="single" w:sz="4" w:space="0" w:color="auto"/>
            </w:tcBorders>
            <w:vAlign w:val="center"/>
            <w:hideMark/>
          </w:tcPr>
          <w:p w:rsidR="00BF3D32" w:rsidRPr="00C70C5A" w:rsidRDefault="00BF3D32" w:rsidP="00F83645">
            <w:pPr>
              <w:spacing w:line="240" w:lineRule="auto"/>
              <w:jc w:val="left"/>
              <w:rPr>
                <w:b/>
                <w:bCs/>
                <w:color w:val="000000"/>
                <w:lang w:eastAsia="sk-SK"/>
              </w:rPr>
            </w:pPr>
          </w:p>
        </w:tc>
      </w:tr>
      <w:tr w:rsidR="00BF3D32" w:rsidRPr="00C70C5A" w:rsidTr="00F83645">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BF3D32" w:rsidRPr="00C70C5A" w:rsidRDefault="00BF3D32" w:rsidP="00F83645">
            <w:pPr>
              <w:spacing w:line="240" w:lineRule="auto"/>
              <w:jc w:val="center"/>
              <w:rPr>
                <w:b/>
                <w:bCs/>
                <w:lang w:eastAsia="sk-SK"/>
              </w:rPr>
            </w:pPr>
            <w:r>
              <w:rPr>
                <w:b/>
                <w:bCs/>
                <w:lang w:eastAsia="sk-SK"/>
              </w:rPr>
              <w:t>D</w:t>
            </w:r>
          </w:p>
        </w:tc>
        <w:tc>
          <w:tcPr>
            <w:tcW w:w="1350" w:type="dxa"/>
            <w:tcBorders>
              <w:top w:val="nil"/>
              <w:left w:val="nil"/>
              <w:bottom w:val="single" w:sz="4" w:space="0" w:color="auto"/>
              <w:right w:val="single" w:sz="4" w:space="0" w:color="auto"/>
            </w:tcBorders>
            <w:shd w:val="clear" w:color="auto" w:fill="auto"/>
            <w:noWrap/>
            <w:vAlign w:val="center"/>
            <w:hideMark/>
          </w:tcPr>
          <w:p w:rsidR="00BF3D32" w:rsidRPr="006B54AC" w:rsidRDefault="00911320" w:rsidP="00F83645">
            <w:pPr>
              <w:jc w:val="left"/>
              <w:rPr>
                <w:rFonts w:ascii="Calibri" w:hAnsi="Calibri"/>
                <w:color w:val="000000"/>
              </w:rPr>
            </w:pPr>
            <w:r>
              <w:rPr>
                <w:rFonts w:ascii="Calibri" w:hAnsi="Calibri"/>
                <w:color w:val="000000"/>
              </w:rPr>
              <w:t>0,30112785</w:t>
            </w:r>
          </w:p>
        </w:tc>
        <w:tc>
          <w:tcPr>
            <w:tcW w:w="1408" w:type="dxa"/>
            <w:tcBorders>
              <w:top w:val="nil"/>
              <w:left w:val="nil"/>
              <w:bottom w:val="single" w:sz="4" w:space="0" w:color="auto"/>
              <w:right w:val="single" w:sz="4" w:space="0" w:color="auto"/>
            </w:tcBorders>
            <w:shd w:val="clear" w:color="auto" w:fill="auto"/>
            <w:noWrap/>
            <w:vAlign w:val="center"/>
            <w:hideMark/>
          </w:tcPr>
          <w:p w:rsidR="00BF3D32" w:rsidRPr="0080664D" w:rsidRDefault="00911320" w:rsidP="00F83645">
            <w:pPr>
              <w:jc w:val="right"/>
              <w:rPr>
                <w:rFonts w:ascii="Calibri" w:hAnsi="Calibri"/>
                <w:color w:val="000000"/>
              </w:rPr>
            </w:pPr>
            <w:r>
              <w:rPr>
                <w:rFonts w:ascii="Calibri" w:hAnsi="Calibri"/>
                <w:color w:val="000000"/>
              </w:rPr>
              <w:t>2,014103359</w:t>
            </w:r>
          </w:p>
        </w:tc>
      </w:tr>
    </w:tbl>
    <w:p w:rsidR="00BF3D32" w:rsidRDefault="00BF3D32" w:rsidP="00F91425">
      <w:pPr>
        <w:ind w:left="709" w:hanging="709"/>
        <w:rPr>
          <w:i/>
        </w:rPr>
      </w:pPr>
      <w:r w:rsidRPr="0088056B">
        <w:rPr>
          <w:i/>
        </w:rPr>
        <w:t>Tab.</w:t>
      </w:r>
      <w:r w:rsidR="00F91425">
        <w:rPr>
          <w:i/>
        </w:rPr>
        <w:t>58</w:t>
      </w:r>
      <w:r w:rsidRPr="0088056B">
        <w:rPr>
          <w:i/>
        </w:rPr>
        <w:t>: Výsledné hodnoty</w:t>
      </w:r>
      <w:r>
        <w:rPr>
          <w:i/>
        </w:rPr>
        <w:t xml:space="preserve"> </w:t>
      </w:r>
      <w:r w:rsidR="003C0AF1">
        <w:rPr>
          <w:i/>
        </w:rPr>
        <w:t>D</w:t>
      </w:r>
      <w:r w:rsidRPr="0088056B">
        <w:rPr>
          <w:i/>
        </w:rPr>
        <w:t xml:space="preserve"> T- testu  dotazníku </w:t>
      </w:r>
      <w:r>
        <w:rPr>
          <w:i/>
        </w:rPr>
        <w:t xml:space="preserve">DPOP-05 </w:t>
      </w:r>
      <w:r w:rsidRPr="0088056B">
        <w:rPr>
          <w:i/>
        </w:rPr>
        <w:t xml:space="preserve"> (komparácia žien a mužov  </w:t>
      </w:r>
      <w:r>
        <w:rPr>
          <w:i/>
        </w:rPr>
        <w:t>RZ+N</w:t>
      </w:r>
      <w:r w:rsidRPr="0088056B">
        <w:rPr>
          <w:i/>
        </w:rPr>
        <w:t>Z)</w:t>
      </w:r>
    </w:p>
    <w:p w:rsidR="00624CDE" w:rsidRDefault="00624CDE" w:rsidP="00793A65">
      <w:pPr>
        <w:pStyle w:val="Normlnywebov"/>
        <w:rPr>
          <w:b/>
        </w:rPr>
      </w:pPr>
    </w:p>
    <w:p w:rsidR="00911320" w:rsidRDefault="00911320" w:rsidP="00911320">
      <w:r>
        <w:tab/>
        <w:t xml:space="preserve">Z uvedených výsledkov vyplýva, že t Stat &lt; t krit (2) vo všetkých troch prípadoch, a teda medzi sledovanými súbormi mužov a žien v rámci </w:t>
      </w:r>
      <w:r w:rsidR="00BC7420">
        <w:t xml:space="preserve">RZ, NZ aj </w:t>
      </w:r>
      <w:r>
        <w:t xml:space="preserve">celého súboru (RZ+NZ) nie </w:t>
      </w:r>
      <w:r w:rsidRPr="006E12DF">
        <w:rPr>
          <w:b/>
        </w:rPr>
        <w:t>je signifikantný rozdiel v </w:t>
      </w:r>
      <w:r>
        <w:rPr>
          <w:b/>
        </w:rPr>
        <w:t>priemerných</w:t>
      </w:r>
      <w:r w:rsidRPr="006E12DF">
        <w:rPr>
          <w:b/>
        </w:rPr>
        <w:t xml:space="preserve"> </w:t>
      </w:r>
      <w:r>
        <w:rPr>
          <w:b/>
        </w:rPr>
        <w:t>hodnotách</w:t>
      </w:r>
      <w:r w:rsidRPr="006E12DF">
        <w:rPr>
          <w:b/>
        </w:rPr>
        <w:t xml:space="preserve"> </w:t>
      </w:r>
      <w:r>
        <w:rPr>
          <w:b/>
        </w:rPr>
        <w:t xml:space="preserve">spokojnosti </w:t>
      </w:r>
      <w:r w:rsidR="00BC7420">
        <w:rPr>
          <w:b/>
        </w:rPr>
        <w:t xml:space="preserve"> a dôležitosti </w:t>
      </w:r>
      <w:r>
        <w:rPr>
          <w:b/>
        </w:rPr>
        <w:t xml:space="preserve">podľa dotazníku </w:t>
      </w:r>
      <w:r w:rsidR="00BC7420">
        <w:rPr>
          <w:b/>
        </w:rPr>
        <w:t>DPOP-05</w:t>
      </w:r>
      <w:r>
        <w:rPr>
          <w:b/>
        </w:rPr>
        <w:t>.</w:t>
      </w:r>
    </w:p>
    <w:p w:rsidR="00911320" w:rsidRDefault="00911320" w:rsidP="00793A65">
      <w:pPr>
        <w:pStyle w:val="Normlnywebov"/>
        <w:rPr>
          <w:b/>
        </w:rPr>
      </w:pPr>
    </w:p>
    <w:p w:rsidR="002B387E" w:rsidRDefault="002B387E" w:rsidP="00793A65">
      <w:pPr>
        <w:pStyle w:val="Normlnywebov"/>
        <w:rPr>
          <w:b/>
        </w:rPr>
      </w:pPr>
    </w:p>
    <w:p w:rsidR="00793A65" w:rsidRDefault="00793A65" w:rsidP="000D5A02">
      <w:pPr>
        <w:pStyle w:val="Nadpis7"/>
        <w:jc w:val="left"/>
        <w:rPr>
          <w:b/>
        </w:rPr>
      </w:pPr>
      <w:r>
        <w:t>5.</w:t>
      </w:r>
      <w:r w:rsidR="000D5A02">
        <w:t>7</w:t>
      </w:r>
      <w:r>
        <w:t xml:space="preserve"> </w:t>
      </w:r>
      <w:r w:rsidR="0085187A">
        <w:t xml:space="preserve">Dielčí súhrn - </w:t>
      </w:r>
      <w:r>
        <w:t xml:space="preserve"> výsledné </w:t>
      </w:r>
      <w:r w:rsidR="00C04B86">
        <w:rPr>
          <w:b/>
        </w:rPr>
        <w:t>rozdiely v rámci súborov rodinných a nerodinných zamestnancov</w:t>
      </w:r>
    </w:p>
    <w:p w:rsidR="003C0AF1" w:rsidRPr="003C0AF1" w:rsidRDefault="003C0AF1" w:rsidP="003C0AF1"/>
    <w:p w:rsidR="00907685" w:rsidRDefault="00907685" w:rsidP="00907685">
      <w:r>
        <w:tab/>
        <w:t>Jedným z cieľov práce bolo zistiť rozdiely v motivácií a pracovnej spokojnosti medzi rodinnými a nerodinnými zamestnancami v rodinných firmách.</w:t>
      </w:r>
    </w:p>
    <w:p w:rsidR="00907685" w:rsidRDefault="00907685" w:rsidP="00907685">
      <w:r>
        <w:tab/>
        <w:t xml:space="preserve">V rámci zisťovania daných rozdielov som pracovala s nasledovnými </w:t>
      </w:r>
      <w:r w:rsidRPr="00F83645">
        <w:rPr>
          <w:u w:val="single"/>
        </w:rPr>
        <w:t>dátami</w:t>
      </w:r>
      <w:r>
        <w:t>, ktoré sa zdali smerodajné v súlade s vyššie uvedeným cieľom:</w:t>
      </w:r>
    </w:p>
    <w:p w:rsidR="00907685" w:rsidRDefault="00907685" w:rsidP="00907685">
      <w:r>
        <w:t xml:space="preserve">* dva výberové súbory - </w:t>
      </w:r>
      <w:r w:rsidRPr="00C735E9">
        <w:rPr>
          <w:b/>
        </w:rPr>
        <w:t>rodinní</w:t>
      </w:r>
      <w:r>
        <w:t xml:space="preserve"> a </w:t>
      </w:r>
      <w:r w:rsidRPr="00C735E9">
        <w:rPr>
          <w:b/>
        </w:rPr>
        <w:t>nerodinní zamestnanci</w:t>
      </w:r>
      <w:r>
        <w:t>,</w:t>
      </w:r>
    </w:p>
    <w:p w:rsidR="00C735E9" w:rsidRDefault="00C735E9" w:rsidP="00907685">
      <w:r>
        <w:t xml:space="preserve">* dva výberové súbory – </w:t>
      </w:r>
      <w:r w:rsidRPr="00C735E9">
        <w:rPr>
          <w:b/>
        </w:rPr>
        <w:t>ženy</w:t>
      </w:r>
      <w:r>
        <w:t xml:space="preserve"> a </w:t>
      </w:r>
      <w:r w:rsidRPr="00C735E9">
        <w:rPr>
          <w:b/>
        </w:rPr>
        <w:t>muži</w:t>
      </w:r>
      <w:r>
        <w:t>,</w:t>
      </w:r>
    </w:p>
    <w:p w:rsidR="00907685" w:rsidRDefault="00907685" w:rsidP="00907685">
      <w:r>
        <w:t xml:space="preserve">* premenné </w:t>
      </w:r>
      <w:r w:rsidRPr="00C735E9">
        <w:rPr>
          <w:b/>
        </w:rPr>
        <w:t>veku</w:t>
      </w:r>
      <w:r>
        <w:t xml:space="preserve">, </w:t>
      </w:r>
      <w:r w:rsidRPr="00C735E9">
        <w:rPr>
          <w:b/>
        </w:rPr>
        <w:t>seniority</w:t>
      </w:r>
      <w:r>
        <w:t xml:space="preserve"> a výšky </w:t>
      </w:r>
      <w:r w:rsidRPr="00C735E9">
        <w:rPr>
          <w:b/>
        </w:rPr>
        <w:t>dosiahnutého vzdelania</w:t>
      </w:r>
      <w:r>
        <w:t>,</w:t>
      </w:r>
    </w:p>
    <w:p w:rsidR="00907685" w:rsidRDefault="00907685" w:rsidP="00907685">
      <w:r>
        <w:t xml:space="preserve">* hodnoty </w:t>
      </w:r>
      <w:r w:rsidRPr="00C735E9">
        <w:rPr>
          <w:b/>
        </w:rPr>
        <w:t>pracovnej spokojnosti</w:t>
      </w:r>
      <w:r>
        <w:t xml:space="preserve">, </w:t>
      </w:r>
      <w:r w:rsidRPr="00C735E9">
        <w:rPr>
          <w:b/>
        </w:rPr>
        <w:t>motivácie</w:t>
      </w:r>
      <w:r>
        <w:t xml:space="preserve">, </w:t>
      </w:r>
      <w:r w:rsidR="00C731C8">
        <w:t xml:space="preserve">miera </w:t>
      </w:r>
      <w:r w:rsidRPr="00C735E9">
        <w:rPr>
          <w:b/>
        </w:rPr>
        <w:t>dôležitos</w:t>
      </w:r>
      <w:r w:rsidR="00C731C8" w:rsidRPr="00C735E9">
        <w:rPr>
          <w:b/>
        </w:rPr>
        <w:t>ti</w:t>
      </w:r>
      <w:r w:rsidRPr="00C735E9">
        <w:rPr>
          <w:b/>
        </w:rPr>
        <w:t xml:space="preserve"> určitých okolností v práci</w:t>
      </w:r>
      <w:r>
        <w:t>.</w:t>
      </w:r>
    </w:p>
    <w:p w:rsidR="00F83645" w:rsidRDefault="00F83645" w:rsidP="00907685">
      <w:r>
        <w:tab/>
      </w:r>
      <w:r w:rsidRPr="00F83645">
        <w:rPr>
          <w:u w:val="single"/>
        </w:rPr>
        <w:t>Metódy</w:t>
      </w:r>
      <w:r>
        <w:t>, ktoré boli vo výskume použité: dotazníky MP-z, RJSB, DPOP-05.</w:t>
      </w:r>
    </w:p>
    <w:p w:rsidR="00C731C8" w:rsidRDefault="00C731C8" w:rsidP="00907685">
      <w:r>
        <w:tab/>
        <w:t xml:space="preserve">V tejto kapitole uvediem súhrn zistení, ktoré sa týkajú práve a len </w:t>
      </w:r>
      <w:r w:rsidR="00F83645">
        <w:t>rozdielov vyššie uvedených dát</w:t>
      </w:r>
      <w:r>
        <w:t xml:space="preserve"> medzi rodinnými a nerodinnými </w:t>
      </w:r>
      <w:r w:rsidR="00C735E9">
        <w:t>zamestnancami</w:t>
      </w:r>
      <w:r w:rsidR="00F83645">
        <w:t>,</w:t>
      </w:r>
      <w:r w:rsidR="00F83645" w:rsidRPr="00F83645">
        <w:t xml:space="preserve"> </w:t>
      </w:r>
      <w:r w:rsidR="00F83645">
        <w:t>vysledovanými v priebehu šetrenia danými metódami.</w:t>
      </w:r>
      <w:r>
        <w:t xml:space="preserve"> </w:t>
      </w:r>
    </w:p>
    <w:p w:rsidR="00C735E9" w:rsidRDefault="002477F0" w:rsidP="00907685">
      <w:r>
        <w:tab/>
        <w:t xml:space="preserve">Výskumu sa </w:t>
      </w:r>
      <w:r w:rsidR="00C735E9">
        <w:t xml:space="preserve">celkom </w:t>
      </w:r>
      <w:r>
        <w:t xml:space="preserve">zúčastnilo </w:t>
      </w:r>
      <w:r w:rsidR="00D37DB1">
        <w:t xml:space="preserve">47 </w:t>
      </w:r>
      <w:r w:rsidR="00C735E9">
        <w:t>respondentov:</w:t>
      </w:r>
    </w:p>
    <w:p w:rsidR="00C735E9" w:rsidRDefault="00C735E9" w:rsidP="00907685">
      <w:r>
        <w:t xml:space="preserve">* </w:t>
      </w:r>
      <w:r w:rsidR="00D37DB1">
        <w:t xml:space="preserve">17 </w:t>
      </w:r>
      <w:r>
        <w:t>rodinných</w:t>
      </w:r>
      <w:r w:rsidR="00D37DB1">
        <w:t xml:space="preserve"> zamestnancov</w:t>
      </w:r>
      <w:r>
        <w:t xml:space="preserve"> - 13 žien,</w:t>
      </w:r>
    </w:p>
    <w:p w:rsidR="00C735E9" w:rsidRDefault="00C735E9" w:rsidP="00907685">
      <w:r>
        <w:tab/>
      </w:r>
      <w:r>
        <w:tab/>
      </w:r>
      <w:r w:rsidR="00D37DB1">
        <w:tab/>
      </w:r>
      <w:r w:rsidR="00D37DB1">
        <w:tab/>
      </w:r>
      <w:r>
        <w:t>- 4 muži,</w:t>
      </w:r>
    </w:p>
    <w:p w:rsidR="00C735E9" w:rsidRDefault="00C735E9" w:rsidP="00D37DB1">
      <w:pPr>
        <w:tabs>
          <w:tab w:val="left" w:pos="3119"/>
        </w:tabs>
      </w:pPr>
      <w:r>
        <w:t xml:space="preserve">* </w:t>
      </w:r>
      <w:r w:rsidR="00D37DB1">
        <w:t xml:space="preserve">30 </w:t>
      </w:r>
      <w:r>
        <w:t>nerodinných</w:t>
      </w:r>
      <w:r w:rsidR="00D37DB1">
        <w:t xml:space="preserve"> zamestnancov</w:t>
      </w:r>
      <w:r w:rsidR="00D37DB1">
        <w:tab/>
      </w:r>
      <w:r>
        <w:t xml:space="preserve">- 17 žien, </w:t>
      </w:r>
    </w:p>
    <w:p w:rsidR="00C735E9" w:rsidRDefault="00C735E9" w:rsidP="00D37DB1">
      <w:pPr>
        <w:tabs>
          <w:tab w:val="left" w:pos="3119"/>
        </w:tabs>
      </w:pPr>
      <w:r>
        <w:tab/>
        <w:t>- 13 mužov</w:t>
      </w:r>
      <w:r w:rsidR="002477F0">
        <w:t>.</w:t>
      </w:r>
    </w:p>
    <w:p w:rsidR="00C731C8" w:rsidRDefault="00C735E9" w:rsidP="00907685">
      <w:r>
        <w:tab/>
      </w:r>
      <w:r w:rsidR="002477F0">
        <w:t xml:space="preserve"> V rámci základných sociodemografických údajov</w:t>
      </w:r>
      <w:r>
        <w:rPr>
          <w:rStyle w:val="Odkaznapoznmkupodiarou"/>
        </w:rPr>
        <w:footnoteReference w:id="29"/>
      </w:r>
      <w:r w:rsidR="002477F0">
        <w:t xml:space="preserve"> boli zaznamenané údaje:</w:t>
      </w:r>
    </w:p>
    <w:tbl>
      <w:tblPr>
        <w:tblStyle w:val="Mriekatabuky"/>
        <w:tblW w:w="0" w:type="auto"/>
        <w:jc w:val="center"/>
        <w:tblLayout w:type="fixed"/>
        <w:tblLook w:val="04A0"/>
      </w:tblPr>
      <w:tblGrid>
        <w:gridCol w:w="1102"/>
        <w:gridCol w:w="896"/>
        <w:gridCol w:w="946"/>
        <w:gridCol w:w="1133"/>
        <w:gridCol w:w="1248"/>
        <w:gridCol w:w="1162"/>
        <w:gridCol w:w="1367"/>
      </w:tblGrid>
      <w:tr w:rsidR="00F83645" w:rsidTr="00F83645">
        <w:trPr>
          <w:jc w:val="center"/>
        </w:trPr>
        <w:tc>
          <w:tcPr>
            <w:tcW w:w="1102" w:type="dxa"/>
            <w:vMerge w:val="restart"/>
            <w:tcBorders>
              <w:top w:val="single" w:sz="18" w:space="0" w:color="auto"/>
              <w:left w:val="single" w:sz="18" w:space="0" w:color="auto"/>
              <w:right w:val="single" w:sz="18" w:space="0" w:color="auto"/>
            </w:tcBorders>
            <w:vAlign w:val="center"/>
          </w:tcPr>
          <w:p w:rsidR="00F83645" w:rsidRDefault="00F83645" w:rsidP="00C735E9">
            <w:pPr>
              <w:jc w:val="center"/>
            </w:pPr>
          </w:p>
        </w:tc>
        <w:tc>
          <w:tcPr>
            <w:tcW w:w="1842" w:type="dxa"/>
            <w:gridSpan w:val="2"/>
            <w:tcBorders>
              <w:top w:val="single" w:sz="18" w:space="0" w:color="auto"/>
              <w:left w:val="single" w:sz="18" w:space="0" w:color="auto"/>
            </w:tcBorders>
            <w:vAlign w:val="center"/>
          </w:tcPr>
          <w:p w:rsidR="00F83645" w:rsidRPr="00F83645" w:rsidRDefault="00F83645" w:rsidP="00C735E9">
            <w:pPr>
              <w:jc w:val="center"/>
              <w:rPr>
                <w:b/>
              </w:rPr>
            </w:pPr>
            <w:r w:rsidRPr="00F83645">
              <w:rPr>
                <w:b/>
              </w:rPr>
              <w:t>Vek (v rokoch)</w:t>
            </w:r>
          </w:p>
        </w:tc>
        <w:tc>
          <w:tcPr>
            <w:tcW w:w="2381" w:type="dxa"/>
            <w:gridSpan w:val="2"/>
            <w:tcBorders>
              <w:top w:val="single" w:sz="18" w:space="0" w:color="auto"/>
            </w:tcBorders>
            <w:vAlign w:val="center"/>
          </w:tcPr>
          <w:p w:rsidR="00F83645" w:rsidRPr="00F83645" w:rsidRDefault="00F83645" w:rsidP="00C735E9">
            <w:pPr>
              <w:jc w:val="center"/>
              <w:rPr>
                <w:b/>
              </w:rPr>
            </w:pPr>
            <w:r w:rsidRPr="00F83645">
              <w:rPr>
                <w:b/>
              </w:rPr>
              <w:t>Seniorita (v rokoch)</w:t>
            </w:r>
          </w:p>
        </w:tc>
        <w:tc>
          <w:tcPr>
            <w:tcW w:w="2529" w:type="dxa"/>
            <w:gridSpan w:val="2"/>
            <w:tcBorders>
              <w:top w:val="single" w:sz="18" w:space="0" w:color="auto"/>
              <w:right w:val="single" w:sz="18" w:space="0" w:color="auto"/>
            </w:tcBorders>
            <w:vAlign w:val="center"/>
          </w:tcPr>
          <w:p w:rsidR="00F83645" w:rsidRPr="00F83645" w:rsidRDefault="00F83645" w:rsidP="00C735E9">
            <w:pPr>
              <w:jc w:val="center"/>
              <w:rPr>
                <w:b/>
              </w:rPr>
            </w:pPr>
            <w:r w:rsidRPr="00F83645">
              <w:rPr>
                <w:b/>
              </w:rPr>
              <w:t>Dosiahnuté vzdelanie</w:t>
            </w:r>
          </w:p>
        </w:tc>
      </w:tr>
      <w:tr w:rsidR="00F83645" w:rsidTr="00F83645">
        <w:trPr>
          <w:jc w:val="center"/>
        </w:trPr>
        <w:tc>
          <w:tcPr>
            <w:tcW w:w="1102" w:type="dxa"/>
            <w:vMerge/>
            <w:tcBorders>
              <w:left w:val="single" w:sz="18" w:space="0" w:color="auto"/>
              <w:bottom w:val="single" w:sz="18" w:space="0" w:color="auto"/>
              <w:right w:val="single" w:sz="18" w:space="0" w:color="auto"/>
            </w:tcBorders>
            <w:vAlign w:val="center"/>
          </w:tcPr>
          <w:p w:rsidR="00F83645" w:rsidRDefault="00F83645" w:rsidP="00C735E9">
            <w:pPr>
              <w:jc w:val="center"/>
            </w:pPr>
          </w:p>
        </w:tc>
        <w:tc>
          <w:tcPr>
            <w:tcW w:w="896" w:type="dxa"/>
            <w:tcBorders>
              <w:left w:val="single" w:sz="18" w:space="0" w:color="auto"/>
              <w:bottom w:val="single" w:sz="18" w:space="0" w:color="auto"/>
            </w:tcBorders>
            <w:vAlign w:val="center"/>
          </w:tcPr>
          <w:p w:rsidR="00F83645" w:rsidRPr="00F83645" w:rsidRDefault="00F83645" w:rsidP="00C735E9">
            <w:pPr>
              <w:jc w:val="center"/>
              <w:rPr>
                <w:b/>
              </w:rPr>
            </w:pPr>
            <w:r w:rsidRPr="00F83645">
              <w:rPr>
                <w:b/>
              </w:rPr>
              <w:t>RZ</w:t>
            </w:r>
          </w:p>
        </w:tc>
        <w:tc>
          <w:tcPr>
            <w:tcW w:w="946" w:type="dxa"/>
            <w:tcBorders>
              <w:bottom w:val="single" w:sz="18" w:space="0" w:color="auto"/>
            </w:tcBorders>
            <w:vAlign w:val="center"/>
          </w:tcPr>
          <w:p w:rsidR="00F83645" w:rsidRPr="00F83645" w:rsidRDefault="00F83645" w:rsidP="00C735E9">
            <w:pPr>
              <w:jc w:val="center"/>
              <w:rPr>
                <w:b/>
              </w:rPr>
            </w:pPr>
            <w:r w:rsidRPr="00F83645">
              <w:rPr>
                <w:b/>
              </w:rPr>
              <w:t>NZ</w:t>
            </w:r>
          </w:p>
        </w:tc>
        <w:tc>
          <w:tcPr>
            <w:tcW w:w="1133" w:type="dxa"/>
            <w:tcBorders>
              <w:bottom w:val="single" w:sz="18" w:space="0" w:color="auto"/>
            </w:tcBorders>
            <w:vAlign w:val="center"/>
          </w:tcPr>
          <w:p w:rsidR="00F83645" w:rsidRPr="00F83645" w:rsidRDefault="00F83645" w:rsidP="00C735E9">
            <w:pPr>
              <w:jc w:val="center"/>
              <w:rPr>
                <w:b/>
              </w:rPr>
            </w:pPr>
            <w:r w:rsidRPr="00F83645">
              <w:rPr>
                <w:b/>
              </w:rPr>
              <w:t>RZ</w:t>
            </w:r>
          </w:p>
        </w:tc>
        <w:tc>
          <w:tcPr>
            <w:tcW w:w="1248" w:type="dxa"/>
            <w:tcBorders>
              <w:bottom w:val="single" w:sz="18" w:space="0" w:color="auto"/>
            </w:tcBorders>
            <w:vAlign w:val="center"/>
          </w:tcPr>
          <w:p w:rsidR="00F83645" w:rsidRPr="00F83645" w:rsidRDefault="00F83645" w:rsidP="00C735E9">
            <w:pPr>
              <w:jc w:val="center"/>
              <w:rPr>
                <w:b/>
              </w:rPr>
            </w:pPr>
            <w:r w:rsidRPr="00F83645">
              <w:rPr>
                <w:b/>
              </w:rPr>
              <w:t>NZ</w:t>
            </w:r>
          </w:p>
        </w:tc>
        <w:tc>
          <w:tcPr>
            <w:tcW w:w="1162" w:type="dxa"/>
            <w:tcBorders>
              <w:bottom w:val="single" w:sz="18" w:space="0" w:color="auto"/>
            </w:tcBorders>
            <w:vAlign w:val="center"/>
          </w:tcPr>
          <w:p w:rsidR="00F83645" w:rsidRPr="00F83645" w:rsidRDefault="00F83645" w:rsidP="00C735E9">
            <w:pPr>
              <w:jc w:val="center"/>
              <w:rPr>
                <w:b/>
              </w:rPr>
            </w:pPr>
            <w:r w:rsidRPr="00F83645">
              <w:rPr>
                <w:b/>
              </w:rPr>
              <w:t>RZ</w:t>
            </w:r>
          </w:p>
        </w:tc>
        <w:tc>
          <w:tcPr>
            <w:tcW w:w="1367" w:type="dxa"/>
            <w:tcBorders>
              <w:bottom w:val="single" w:sz="18" w:space="0" w:color="auto"/>
              <w:right w:val="single" w:sz="18" w:space="0" w:color="auto"/>
            </w:tcBorders>
            <w:vAlign w:val="center"/>
          </w:tcPr>
          <w:p w:rsidR="00F83645" w:rsidRPr="00F83645" w:rsidRDefault="00F83645" w:rsidP="00C735E9">
            <w:pPr>
              <w:jc w:val="center"/>
              <w:rPr>
                <w:b/>
              </w:rPr>
            </w:pPr>
            <w:r w:rsidRPr="00F83645">
              <w:rPr>
                <w:b/>
              </w:rPr>
              <w:t>NZ</w:t>
            </w:r>
          </w:p>
        </w:tc>
      </w:tr>
      <w:tr w:rsidR="002477F0" w:rsidTr="00F83645">
        <w:trPr>
          <w:jc w:val="center"/>
        </w:trPr>
        <w:tc>
          <w:tcPr>
            <w:tcW w:w="1102" w:type="dxa"/>
            <w:tcBorders>
              <w:top w:val="single" w:sz="18" w:space="0" w:color="auto"/>
              <w:left w:val="single" w:sz="18" w:space="0" w:color="auto"/>
              <w:right w:val="single" w:sz="18" w:space="0" w:color="auto"/>
            </w:tcBorders>
            <w:vAlign w:val="center"/>
          </w:tcPr>
          <w:p w:rsidR="002477F0" w:rsidRDefault="002477F0" w:rsidP="00C735E9">
            <w:pPr>
              <w:jc w:val="center"/>
            </w:pPr>
            <w:r>
              <w:t>Priemer</w:t>
            </w:r>
          </w:p>
        </w:tc>
        <w:tc>
          <w:tcPr>
            <w:tcW w:w="896" w:type="dxa"/>
            <w:tcBorders>
              <w:top w:val="single" w:sz="18" w:space="0" w:color="auto"/>
              <w:left w:val="single" w:sz="18" w:space="0" w:color="auto"/>
            </w:tcBorders>
            <w:vAlign w:val="center"/>
          </w:tcPr>
          <w:p w:rsidR="002477F0" w:rsidRDefault="00F83645" w:rsidP="00C735E9">
            <w:pPr>
              <w:jc w:val="center"/>
            </w:pPr>
            <w:r>
              <w:t>36,5</w:t>
            </w:r>
          </w:p>
        </w:tc>
        <w:tc>
          <w:tcPr>
            <w:tcW w:w="946" w:type="dxa"/>
            <w:tcBorders>
              <w:top w:val="single" w:sz="18" w:space="0" w:color="auto"/>
            </w:tcBorders>
            <w:vAlign w:val="center"/>
          </w:tcPr>
          <w:p w:rsidR="002477F0" w:rsidRDefault="00F83645" w:rsidP="00C735E9">
            <w:pPr>
              <w:jc w:val="center"/>
            </w:pPr>
            <w:r>
              <w:t>30</w:t>
            </w:r>
          </w:p>
        </w:tc>
        <w:tc>
          <w:tcPr>
            <w:tcW w:w="1133" w:type="dxa"/>
            <w:tcBorders>
              <w:top w:val="single" w:sz="18" w:space="0" w:color="auto"/>
            </w:tcBorders>
            <w:vAlign w:val="center"/>
          </w:tcPr>
          <w:p w:rsidR="002477F0" w:rsidRDefault="00F83645" w:rsidP="00C735E9">
            <w:pPr>
              <w:jc w:val="center"/>
            </w:pPr>
            <w:r>
              <w:t>6,4</w:t>
            </w:r>
          </w:p>
        </w:tc>
        <w:tc>
          <w:tcPr>
            <w:tcW w:w="1248" w:type="dxa"/>
            <w:tcBorders>
              <w:top w:val="single" w:sz="18" w:space="0" w:color="auto"/>
            </w:tcBorders>
            <w:vAlign w:val="center"/>
          </w:tcPr>
          <w:p w:rsidR="002477F0" w:rsidRDefault="00F83645" w:rsidP="00C735E9">
            <w:pPr>
              <w:jc w:val="center"/>
            </w:pPr>
            <w:r>
              <w:t>3,5</w:t>
            </w:r>
          </w:p>
        </w:tc>
        <w:tc>
          <w:tcPr>
            <w:tcW w:w="1162" w:type="dxa"/>
            <w:tcBorders>
              <w:top w:val="single" w:sz="18" w:space="0" w:color="auto"/>
            </w:tcBorders>
            <w:vAlign w:val="center"/>
          </w:tcPr>
          <w:p w:rsidR="002477F0" w:rsidRDefault="00F83645" w:rsidP="00C735E9">
            <w:pPr>
              <w:jc w:val="center"/>
            </w:pPr>
            <w:r>
              <w:t>-</w:t>
            </w:r>
          </w:p>
        </w:tc>
        <w:tc>
          <w:tcPr>
            <w:tcW w:w="1367" w:type="dxa"/>
            <w:tcBorders>
              <w:top w:val="single" w:sz="18" w:space="0" w:color="auto"/>
            </w:tcBorders>
            <w:vAlign w:val="center"/>
          </w:tcPr>
          <w:p w:rsidR="002477F0" w:rsidRDefault="00F83645" w:rsidP="00C735E9">
            <w:pPr>
              <w:jc w:val="center"/>
            </w:pPr>
            <w:r>
              <w:t>-</w:t>
            </w:r>
          </w:p>
        </w:tc>
      </w:tr>
      <w:tr w:rsidR="002477F0" w:rsidTr="00F83645">
        <w:trPr>
          <w:jc w:val="center"/>
        </w:trPr>
        <w:tc>
          <w:tcPr>
            <w:tcW w:w="1102" w:type="dxa"/>
            <w:tcBorders>
              <w:left w:val="single" w:sz="18" w:space="0" w:color="auto"/>
              <w:right w:val="single" w:sz="18" w:space="0" w:color="auto"/>
            </w:tcBorders>
            <w:vAlign w:val="center"/>
          </w:tcPr>
          <w:p w:rsidR="002477F0" w:rsidRDefault="002477F0" w:rsidP="00C735E9">
            <w:pPr>
              <w:jc w:val="center"/>
            </w:pPr>
            <w:r>
              <w:t>Modus</w:t>
            </w:r>
          </w:p>
        </w:tc>
        <w:tc>
          <w:tcPr>
            <w:tcW w:w="896" w:type="dxa"/>
            <w:tcBorders>
              <w:left w:val="single" w:sz="18" w:space="0" w:color="auto"/>
            </w:tcBorders>
            <w:vAlign w:val="center"/>
          </w:tcPr>
          <w:p w:rsidR="002477F0" w:rsidRPr="00F83645" w:rsidRDefault="00F83645" w:rsidP="00C735E9">
            <w:pPr>
              <w:jc w:val="center"/>
              <w:rPr>
                <w:color w:val="A6A6A6" w:themeColor="background1" w:themeShade="A6"/>
              </w:rPr>
            </w:pPr>
            <w:r w:rsidRPr="00F83645">
              <w:rPr>
                <w:color w:val="A6A6A6" w:themeColor="background1" w:themeShade="A6"/>
              </w:rPr>
              <w:t>30-39</w:t>
            </w:r>
          </w:p>
        </w:tc>
        <w:tc>
          <w:tcPr>
            <w:tcW w:w="946" w:type="dxa"/>
            <w:vAlign w:val="center"/>
          </w:tcPr>
          <w:p w:rsidR="002477F0" w:rsidRPr="00F83645" w:rsidRDefault="00F83645" w:rsidP="00C735E9">
            <w:pPr>
              <w:jc w:val="center"/>
              <w:rPr>
                <w:color w:val="A6A6A6" w:themeColor="background1" w:themeShade="A6"/>
              </w:rPr>
            </w:pPr>
            <w:r w:rsidRPr="00F83645">
              <w:rPr>
                <w:color w:val="A6A6A6" w:themeColor="background1" w:themeShade="A6"/>
              </w:rPr>
              <w:t>30-39</w:t>
            </w:r>
          </w:p>
        </w:tc>
        <w:tc>
          <w:tcPr>
            <w:tcW w:w="1133" w:type="dxa"/>
            <w:vAlign w:val="center"/>
          </w:tcPr>
          <w:p w:rsidR="002477F0" w:rsidRDefault="00F83645" w:rsidP="00C735E9">
            <w:pPr>
              <w:jc w:val="center"/>
            </w:pPr>
            <w:r>
              <w:t>5,8</w:t>
            </w:r>
          </w:p>
        </w:tc>
        <w:tc>
          <w:tcPr>
            <w:tcW w:w="1248" w:type="dxa"/>
            <w:vAlign w:val="center"/>
          </w:tcPr>
          <w:p w:rsidR="002477F0" w:rsidRDefault="00F83645" w:rsidP="00C735E9">
            <w:pPr>
              <w:jc w:val="center"/>
            </w:pPr>
            <w:r>
              <w:t>0,6; 1; 10</w:t>
            </w:r>
          </w:p>
        </w:tc>
        <w:tc>
          <w:tcPr>
            <w:tcW w:w="1162" w:type="dxa"/>
            <w:vAlign w:val="center"/>
          </w:tcPr>
          <w:p w:rsidR="002477F0" w:rsidRDefault="00F83645" w:rsidP="00C735E9">
            <w:pPr>
              <w:jc w:val="center"/>
            </w:pPr>
            <w:r>
              <w:t>VŠ</w:t>
            </w:r>
          </w:p>
        </w:tc>
        <w:tc>
          <w:tcPr>
            <w:tcW w:w="1367" w:type="dxa"/>
            <w:vAlign w:val="center"/>
          </w:tcPr>
          <w:p w:rsidR="002477F0" w:rsidRDefault="00D37DB1" w:rsidP="00C735E9">
            <w:pPr>
              <w:jc w:val="center"/>
            </w:pPr>
            <w:r>
              <w:t>SŠ</w:t>
            </w:r>
          </w:p>
        </w:tc>
      </w:tr>
      <w:tr w:rsidR="00F83645" w:rsidTr="00F83645">
        <w:trPr>
          <w:jc w:val="center"/>
        </w:trPr>
        <w:tc>
          <w:tcPr>
            <w:tcW w:w="1102" w:type="dxa"/>
            <w:tcBorders>
              <w:left w:val="single" w:sz="18" w:space="0" w:color="auto"/>
              <w:bottom w:val="single" w:sz="18" w:space="0" w:color="auto"/>
              <w:right w:val="single" w:sz="18" w:space="0" w:color="auto"/>
            </w:tcBorders>
            <w:vAlign w:val="center"/>
          </w:tcPr>
          <w:p w:rsidR="00F83645" w:rsidRDefault="00F83645" w:rsidP="00C735E9">
            <w:pPr>
              <w:jc w:val="center"/>
            </w:pPr>
            <w:r>
              <w:t>Medián</w:t>
            </w:r>
          </w:p>
        </w:tc>
        <w:tc>
          <w:tcPr>
            <w:tcW w:w="896" w:type="dxa"/>
            <w:tcBorders>
              <w:left w:val="single" w:sz="18" w:space="0" w:color="auto"/>
            </w:tcBorders>
            <w:vAlign w:val="center"/>
          </w:tcPr>
          <w:p w:rsidR="00F83645" w:rsidRPr="00F83645" w:rsidRDefault="00F83645" w:rsidP="00F83645">
            <w:pPr>
              <w:jc w:val="center"/>
              <w:rPr>
                <w:color w:val="A6A6A6" w:themeColor="background1" w:themeShade="A6"/>
              </w:rPr>
            </w:pPr>
            <w:r w:rsidRPr="00F83645">
              <w:rPr>
                <w:color w:val="A6A6A6" w:themeColor="background1" w:themeShade="A6"/>
              </w:rPr>
              <w:t>30-39</w:t>
            </w:r>
          </w:p>
        </w:tc>
        <w:tc>
          <w:tcPr>
            <w:tcW w:w="946" w:type="dxa"/>
            <w:vAlign w:val="center"/>
          </w:tcPr>
          <w:p w:rsidR="00F83645" w:rsidRPr="00F83645" w:rsidRDefault="00F83645" w:rsidP="00F83645">
            <w:pPr>
              <w:jc w:val="center"/>
              <w:rPr>
                <w:color w:val="A6A6A6" w:themeColor="background1" w:themeShade="A6"/>
              </w:rPr>
            </w:pPr>
            <w:r w:rsidRPr="00F83645">
              <w:rPr>
                <w:color w:val="A6A6A6" w:themeColor="background1" w:themeShade="A6"/>
              </w:rPr>
              <w:t>30-39</w:t>
            </w:r>
          </w:p>
        </w:tc>
        <w:tc>
          <w:tcPr>
            <w:tcW w:w="1133" w:type="dxa"/>
            <w:vAlign w:val="center"/>
          </w:tcPr>
          <w:p w:rsidR="00F83645" w:rsidRDefault="00F83645" w:rsidP="00C735E9">
            <w:pPr>
              <w:jc w:val="center"/>
            </w:pPr>
            <w:r>
              <w:t>3,6</w:t>
            </w:r>
          </w:p>
        </w:tc>
        <w:tc>
          <w:tcPr>
            <w:tcW w:w="1248" w:type="dxa"/>
            <w:vAlign w:val="center"/>
          </w:tcPr>
          <w:p w:rsidR="00F83645" w:rsidRDefault="00F83645" w:rsidP="00C735E9">
            <w:pPr>
              <w:jc w:val="center"/>
            </w:pPr>
            <w:r>
              <w:t>2,1</w:t>
            </w:r>
          </w:p>
        </w:tc>
        <w:tc>
          <w:tcPr>
            <w:tcW w:w="1162" w:type="dxa"/>
            <w:vAlign w:val="center"/>
          </w:tcPr>
          <w:p w:rsidR="00F83645" w:rsidRDefault="00F83645" w:rsidP="00C735E9">
            <w:pPr>
              <w:jc w:val="center"/>
            </w:pPr>
            <w:r>
              <w:t>-</w:t>
            </w:r>
          </w:p>
        </w:tc>
        <w:tc>
          <w:tcPr>
            <w:tcW w:w="1367" w:type="dxa"/>
            <w:vAlign w:val="center"/>
          </w:tcPr>
          <w:p w:rsidR="00F83645" w:rsidRDefault="00F83645" w:rsidP="00C735E9">
            <w:pPr>
              <w:jc w:val="center"/>
            </w:pPr>
            <w:r>
              <w:t>-</w:t>
            </w:r>
          </w:p>
        </w:tc>
      </w:tr>
    </w:tbl>
    <w:p w:rsidR="00F91425" w:rsidRDefault="00F91425" w:rsidP="00F91425">
      <w:pPr>
        <w:rPr>
          <w:i/>
        </w:rPr>
      </w:pPr>
      <w:r w:rsidRPr="0088056B">
        <w:rPr>
          <w:i/>
        </w:rPr>
        <w:t>Tab.</w:t>
      </w:r>
      <w:r>
        <w:rPr>
          <w:i/>
        </w:rPr>
        <w:t>59</w:t>
      </w:r>
      <w:r w:rsidRPr="0088056B">
        <w:rPr>
          <w:i/>
        </w:rPr>
        <w:t xml:space="preserve">: </w:t>
      </w:r>
      <w:r>
        <w:rPr>
          <w:i/>
        </w:rPr>
        <w:t>Základné sociodemografické údaje súboru (vek, seniorita, vzdelanie) u RZ a NZ</w:t>
      </w:r>
    </w:p>
    <w:p w:rsidR="002477F0" w:rsidRDefault="002477F0" w:rsidP="00907685"/>
    <w:p w:rsidR="00EE0F25" w:rsidRDefault="00F83645" w:rsidP="00907685">
      <w:r>
        <w:tab/>
        <w:t xml:space="preserve">Dotazníkom </w:t>
      </w:r>
      <w:r w:rsidRPr="00F83645">
        <w:rPr>
          <w:b/>
        </w:rPr>
        <w:t>RJSB</w:t>
      </w:r>
      <w:r>
        <w:t xml:space="preserve"> bola zisťovaná spokojnosť zamestnancov s ich vlastnou prácou. </w:t>
      </w:r>
    </w:p>
    <w:p w:rsidR="00837FDA" w:rsidRDefault="00EE0F25" w:rsidP="00907685">
      <w:r>
        <w:tab/>
      </w:r>
      <w:r w:rsidR="00F83645" w:rsidRPr="00837FDA">
        <w:rPr>
          <w:u w:val="single"/>
        </w:rPr>
        <w:t>Koreláciou</w:t>
      </w:r>
      <w:r w:rsidR="00F83645">
        <w:t xml:space="preserve"> veku, seniority a dosiahnutého vzdelania s výslednými hodnotami nameranými prostredníc</w:t>
      </w:r>
      <w:r>
        <w:t>tvom dotazníku RJSB boli zistené nasledovné skutočnosti</w:t>
      </w:r>
      <w:r w:rsidR="00837FDA">
        <w:t>:</w:t>
      </w:r>
    </w:p>
    <w:p w:rsidR="00837FDA" w:rsidRDefault="00837FDA" w:rsidP="00837FDA">
      <w:pPr>
        <w:ind w:left="284" w:hanging="284"/>
      </w:pPr>
      <w:r>
        <w:t>*  u RZ</w:t>
      </w:r>
      <w:r w:rsidR="00F83645">
        <w:t xml:space="preserve"> </w:t>
      </w:r>
      <w:r w:rsidR="00F83645">
        <w:rPr>
          <w:b/>
        </w:rPr>
        <w:t>stredne vysoká závislosť</w:t>
      </w:r>
      <w:r>
        <w:rPr>
          <w:b/>
        </w:rPr>
        <w:t xml:space="preserve"> veku a spokojnosti</w:t>
      </w:r>
      <w:r>
        <w:t xml:space="preserve">: </w:t>
      </w:r>
    </w:p>
    <w:p w:rsidR="002477F0" w:rsidRDefault="007E034F" w:rsidP="00837FDA">
      <w:pPr>
        <w:ind w:left="284"/>
      </w:pPr>
      <w:r>
        <w:t xml:space="preserve">- </w:t>
      </w:r>
      <w:r w:rsidR="00837FDA">
        <w:t>nižší vek = vyššia spokojnosť pracovníka s vlastnou prácou.</w:t>
      </w:r>
    </w:p>
    <w:p w:rsidR="00837FDA" w:rsidRDefault="00837FDA" w:rsidP="00837FDA">
      <w:pPr>
        <w:ind w:left="284" w:hanging="284"/>
      </w:pPr>
      <w:r>
        <w:t xml:space="preserve">* u NZ </w:t>
      </w:r>
      <w:r>
        <w:rPr>
          <w:b/>
        </w:rPr>
        <w:t xml:space="preserve">vysoká závislosť seniority </w:t>
      </w:r>
      <w:r w:rsidRPr="00837FDA">
        <w:t>a</w:t>
      </w:r>
      <w:r>
        <w:rPr>
          <w:b/>
        </w:rPr>
        <w:t> stredne vysoká závislosť spokojnosti</w:t>
      </w:r>
      <w:r>
        <w:t xml:space="preserve"> a </w:t>
      </w:r>
      <w:r>
        <w:rPr>
          <w:b/>
        </w:rPr>
        <w:t>dosiahnutého vzdelania a spokojnosti</w:t>
      </w:r>
      <w:r>
        <w:t xml:space="preserve">: </w:t>
      </w:r>
    </w:p>
    <w:p w:rsidR="00837FDA" w:rsidRDefault="007E034F" w:rsidP="00837FDA">
      <w:pPr>
        <w:ind w:left="284"/>
      </w:pPr>
      <w:r>
        <w:t xml:space="preserve">- </w:t>
      </w:r>
      <w:r w:rsidR="00837FDA">
        <w:t>nižšia seniorita = vyššia spokojnosť,</w:t>
      </w:r>
    </w:p>
    <w:p w:rsidR="00837FDA" w:rsidRDefault="007E034F" w:rsidP="00837FDA">
      <w:pPr>
        <w:ind w:left="284"/>
      </w:pPr>
      <w:r>
        <w:t xml:space="preserve">- </w:t>
      </w:r>
      <w:r w:rsidR="00837FDA">
        <w:t>vyššie dosiahnuté vzdelanie = vyššia spokojnosť.</w:t>
      </w:r>
    </w:p>
    <w:p w:rsidR="00837FDA" w:rsidRPr="00837FDA" w:rsidRDefault="00EE0F25" w:rsidP="00837FDA">
      <w:r>
        <w:tab/>
      </w:r>
      <w:r>
        <w:rPr>
          <w:u w:val="single"/>
        </w:rPr>
        <w:t>T-</w:t>
      </w:r>
      <w:r w:rsidRPr="00EE0F25">
        <w:rPr>
          <w:u w:val="single"/>
        </w:rPr>
        <w:t>testom</w:t>
      </w:r>
      <w:r>
        <w:t xml:space="preserve"> nebol zistený s</w:t>
      </w:r>
      <w:r w:rsidR="00837FDA" w:rsidRPr="00EE0F25">
        <w:t>ignifikantný</w:t>
      </w:r>
      <w:r w:rsidR="00837FDA">
        <w:t xml:space="preserve"> rozdiel v celkovej spokojnosti s vlastnou </w:t>
      </w:r>
      <w:r w:rsidR="0057682B">
        <w:t>prácou podľa dotazníku RJSB</w:t>
      </w:r>
      <w:r w:rsidR="00837FDA">
        <w:t xml:space="preserve"> medzi RZ a NZ.</w:t>
      </w:r>
    </w:p>
    <w:p w:rsidR="00AE553F" w:rsidRPr="00907685" w:rsidRDefault="0057682B" w:rsidP="00AE553F">
      <w:r>
        <w:tab/>
        <w:t>Dotazník</w:t>
      </w:r>
      <w:r w:rsidR="00837FDA">
        <w:t xml:space="preserve"> </w:t>
      </w:r>
      <w:r w:rsidR="00837FDA" w:rsidRPr="00EE0F25">
        <w:rPr>
          <w:b/>
        </w:rPr>
        <w:t>MP-z</w:t>
      </w:r>
      <w:r w:rsidR="00EE0F25">
        <w:t xml:space="preserve"> umožňuje stanoviť motivačný profil zamest</w:t>
      </w:r>
      <w:r w:rsidR="00BA16F7">
        <w:t>n</w:t>
      </w:r>
      <w:r w:rsidR="00EE0F25">
        <w:t>anca, jeho umiestnením v rámci škál 9 dimenzii.</w:t>
      </w:r>
    </w:p>
    <w:p w:rsidR="00AE553F" w:rsidRDefault="00CC5BAD" w:rsidP="00AE553F">
      <w:pPr>
        <w:rPr>
          <w:i/>
        </w:rPr>
      </w:pPr>
      <w:r w:rsidRPr="00CC5BAD">
        <w:rPr>
          <w:noProof/>
          <w:lang w:eastAsia="sk-SK"/>
        </w:rPr>
        <w:pict>
          <v:shape id="_x0000_s1092" type="#_x0000_t202" style="position:absolute;left:0;text-align:left;margin-left:259.45pt;margin-top:17.6pt;width:218.15pt;height:206pt;z-index:251653632;mso-width-relative:margin;mso-height-relative:margin" stroked="f">
            <v:fill opacity="0"/>
            <v:textbox style="mso-next-textbox:#_x0000_s1092">
              <w:txbxContent>
                <w:p w:rsidR="00527290" w:rsidRPr="00B603B2" w:rsidRDefault="00527290" w:rsidP="00AE553F">
                  <w:pPr>
                    <w:spacing w:line="240" w:lineRule="auto"/>
                    <w:jc w:val="right"/>
                    <w:rPr>
                      <w:b/>
                      <w:color w:val="BFBFBF" w:themeColor="background1" w:themeShade="BF"/>
                    </w:rPr>
                  </w:pPr>
                  <w:r w:rsidRPr="00B603B2">
                    <w:rPr>
                      <w:b/>
                      <w:color w:val="BFBFBF" w:themeColor="background1" w:themeShade="BF"/>
                    </w:rPr>
                    <w:t>Dosahovanie úspechu (1)</w:t>
                  </w:r>
                </w:p>
                <w:p w:rsidR="00527290" w:rsidRDefault="00527290" w:rsidP="00AE553F">
                  <w:pPr>
                    <w:spacing w:line="240" w:lineRule="auto"/>
                    <w:jc w:val="right"/>
                    <w:rPr>
                      <w:b/>
                    </w:rPr>
                  </w:pPr>
                </w:p>
                <w:p w:rsidR="00527290" w:rsidRPr="00B603B2" w:rsidRDefault="00527290" w:rsidP="00AE553F">
                  <w:pPr>
                    <w:spacing w:line="240" w:lineRule="auto"/>
                    <w:jc w:val="right"/>
                    <w:rPr>
                      <w:b/>
                      <w:color w:val="FFC000"/>
                    </w:rPr>
                  </w:pPr>
                  <w:r w:rsidRPr="00B603B2">
                    <w:rPr>
                      <w:b/>
                      <w:color w:val="FFC000"/>
                    </w:rPr>
                    <w:t>Zameranie na úspech (2)</w:t>
                  </w:r>
                </w:p>
                <w:p w:rsidR="00527290" w:rsidRPr="004B3B22" w:rsidRDefault="00527290" w:rsidP="00AE553F">
                  <w:pPr>
                    <w:spacing w:line="240" w:lineRule="auto"/>
                    <w:jc w:val="right"/>
                    <w:rPr>
                      <w:b/>
                      <w:sz w:val="16"/>
                      <w:szCs w:val="16"/>
                    </w:rPr>
                  </w:pPr>
                </w:p>
                <w:p w:rsidR="00527290" w:rsidRDefault="00527290" w:rsidP="00AE553F">
                  <w:pPr>
                    <w:spacing w:line="240" w:lineRule="auto"/>
                    <w:jc w:val="right"/>
                    <w:rPr>
                      <w:b/>
                    </w:rPr>
                  </w:pPr>
                  <w:r>
                    <w:rPr>
                      <w:b/>
                    </w:rPr>
                    <w:t>Zameranie smerom k podniku (3)</w:t>
                  </w:r>
                </w:p>
                <w:p w:rsidR="00527290" w:rsidRPr="004B3B22" w:rsidRDefault="00527290" w:rsidP="00AE553F">
                  <w:pPr>
                    <w:spacing w:line="240" w:lineRule="auto"/>
                    <w:jc w:val="right"/>
                    <w:rPr>
                      <w:b/>
                      <w:sz w:val="16"/>
                      <w:szCs w:val="16"/>
                    </w:rPr>
                  </w:pPr>
                </w:p>
                <w:p w:rsidR="00527290" w:rsidRDefault="00527290" w:rsidP="00AE553F">
                  <w:pPr>
                    <w:spacing w:line="240" w:lineRule="auto"/>
                    <w:jc w:val="right"/>
                    <w:rPr>
                      <w:b/>
                    </w:rPr>
                  </w:pPr>
                  <w:r>
                    <w:rPr>
                      <w:b/>
                    </w:rPr>
                    <w:t>Zameranie sa na riziko (4)</w:t>
                  </w:r>
                </w:p>
                <w:p w:rsidR="00527290" w:rsidRPr="004B3B22" w:rsidRDefault="00527290" w:rsidP="00AE553F">
                  <w:pPr>
                    <w:spacing w:line="240" w:lineRule="auto"/>
                    <w:jc w:val="right"/>
                    <w:rPr>
                      <w:b/>
                      <w:sz w:val="16"/>
                      <w:szCs w:val="16"/>
                    </w:rPr>
                  </w:pPr>
                </w:p>
                <w:p w:rsidR="00527290" w:rsidRPr="005C4A34" w:rsidRDefault="00527290" w:rsidP="00AE553F">
                  <w:pPr>
                    <w:spacing w:line="240" w:lineRule="auto"/>
                    <w:jc w:val="right"/>
                    <w:rPr>
                      <w:b/>
                      <w:color w:val="BFBFBF" w:themeColor="background1" w:themeShade="BF"/>
                    </w:rPr>
                  </w:pPr>
                  <w:r w:rsidRPr="005C4A34">
                    <w:rPr>
                      <w:b/>
                      <w:color w:val="BFBFBF" w:themeColor="background1" w:themeShade="BF"/>
                    </w:rPr>
                    <w:t>Zameranie na aktuálny stav</w:t>
                  </w:r>
                  <w:r>
                    <w:rPr>
                      <w:b/>
                      <w:color w:val="BFBFBF" w:themeColor="background1" w:themeShade="BF"/>
                    </w:rPr>
                    <w:t xml:space="preserve"> (5)</w:t>
                  </w:r>
                </w:p>
                <w:p w:rsidR="00527290" w:rsidRPr="004B3B22" w:rsidRDefault="00527290" w:rsidP="00AE553F">
                  <w:pPr>
                    <w:spacing w:line="240" w:lineRule="auto"/>
                    <w:jc w:val="right"/>
                    <w:rPr>
                      <w:b/>
                      <w:color w:val="BFBFBF" w:themeColor="background1" w:themeShade="BF"/>
                      <w:sz w:val="16"/>
                      <w:szCs w:val="16"/>
                    </w:rPr>
                  </w:pPr>
                </w:p>
                <w:p w:rsidR="00527290" w:rsidRPr="00B603B2" w:rsidRDefault="00527290" w:rsidP="00AE553F">
                  <w:pPr>
                    <w:spacing w:line="240" w:lineRule="auto"/>
                    <w:jc w:val="right"/>
                    <w:rPr>
                      <w:b/>
                      <w:color w:val="FFC000"/>
                    </w:rPr>
                  </w:pPr>
                  <w:r w:rsidRPr="00B603B2">
                    <w:rPr>
                      <w:b/>
                      <w:color w:val="FFC000"/>
                    </w:rPr>
                    <w:t>Individuálna orientácia (6)</w:t>
                  </w:r>
                </w:p>
                <w:p w:rsidR="00527290" w:rsidRPr="00B603B2" w:rsidRDefault="00527290" w:rsidP="00AE553F">
                  <w:pPr>
                    <w:spacing w:line="240" w:lineRule="auto"/>
                    <w:jc w:val="right"/>
                    <w:rPr>
                      <w:b/>
                      <w:color w:val="FFC000"/>
                    </w:rPr>
                  </w:pPr>
                </w:p>
                <w:p w:rsidR="00527290" w:rsidRPr="00B603B2" w:rsidRDefault="00527290" w:rsidP="00AE553F">
                  <w:pPr>
                    <w:spacing w:line="240" w:lineRule="auto"/>
                    <w:jc w:val="right"/>
                    <w:rPr>
                      <w:b/>
                      <w:color w:val="FFC000"/>
                    </w:rPr>
                  </w:pPr>
                  <w:r w:rsidRPr="00B603B2">
                    <w:rPr>
                      <w:b/>
                      <w:color w:val="FFC000"/>
                    </w:rPr>
                    <w:t>Zameranosť na seba (7)</w:t>
                  </w:r>
                </w:p>
                <w:p w:rsidR="00527290" w:rsidRPr="004B3B22" w:rsidRDefault="00527290" w:rsidP="00AE553F">
                  <w:pPr>
                    <w:spacing w:line="240" w:lineRule="auto"/>
                    <w:jc w:val="right"/>
                    <w:rPr>
                      <w:b/>
                      <w:sz w:val="16"/>
                      <w:szCs w:val="16"/>
                    </w:rPr>
                  </w:pPr>
                </w:p>
                <w:p w:rsidR="00527290" w:rsidRDefault="00527290" w:rsidP="00AE553F">
                  <w:pPr>
                    <w:spacing w:line="240" w:lineRule="auto"/>
                    <w:jc w:val="right"/>
                    <w:rPr>
                      <w:b/>
                    </w:rPr>
                  </w:pPr>
                  <w:r>
                    <w:rPr>
                      <w:b/>
                    </w:rPr>
                    <w:t>Činorodosť (8)</w:t>
                  </w:r>
                </w:p>
                <w:p w:rsidR="00527290" w:rsidRPr="004B3B22" w:rsidRDefault="00527290" w:rsidP="00AE553F">
                  <w:pPr>
                    <w:spacing w:line="240" w:lineRule="auto"/>
                    <w:jc w:val="right"/>
                    <w:rPr>
                      <w:b/>
                      <w:sz w:val="16"/>
                      <w:szCs w:val="16"/>
                    </w:rPr>
                  </w:pPr>
                </w:p>
                <w:p w:rsidR="00527290" w:rsidRPr="00B603B2" w:rsidRDefault="00527290" w:rsidP="00AE553F">
                  <w:pPr>
                    <w:spacing w:line="240" w:lineRule="auto"/>
                    <w:jc w:val="right"/>
                    <w:rPr>
                      <w:b/>
                    </w:rPr>
                  </w:pPr>
                  <w:r w:rsidRPr="00B603B2">
                    <w:rPr>
                      <w:b/>
                    </w:rPr>
                    <w:t>Orientácia na ekonomický prospech (9)</w:t>
                  </w:r>
                </w:p>
              </w:txbxContent>
            </v:textbox>
          </v:shape>
        </w:pict>
      </w:r>
      <w:r w:rsidRPr="00CC5BAD">
        <w:rPr>
          <w:noProof/>
          <w:lang w:eastAsia="sk-SK"/>
        </w:rPr>
        <w:pict>
          <v:shape id="_x0000_s1091" type="#_x0000_t202" style="position:absolute;left:0;text-align:left;margin-left:-20.9pt;margin-top:15.8pt;width:216.55pt;height:207.8pt;z-index:251654656;mso-width-relative:margin;mso-height-relative:margin" stroked="f">
            <v:fill opacity="0"/>
            <v:textbox style="mso-next-textbox:#_x0000_s1091">
              <w:txbxContent>
                <w:p w:rsidR="00527290" w:rsidRPr="00B603B2" w:rsidRDefault="00527290" w:rsidP="00AE553F">
                  <w:pPr>
                    <w:spacing w:line="240" w:lineRule="auto"/>
                    <w:rPr>
                      <w:b/>
                    </w:rPr>
                  </w:pPr>
                  <w:r w:rsidRPr="00B603B2">
                    <w:rPr>
                      <w:b/>
                    </w:rPr>
                    <w:t>(1) Vyhýbanie sa neúspechu</w:t>
                  </w:r>
                </w:p>
                <w:p w:rsidR="00527290" w:rsidRPr="00B603B2" w:rsidRDefault="00527290" w:rsidP="00AE553F">
                  <w:pPr>
                    <w:spacing w:line="240" w:lineRule="auto"/>
                    <w:rPr>
                      <w:b/>
                    </w:rPr>
                  </w:pPr>
                </w:p>
                <w:p w:rsidR="00527290" w:rsidRPr="00B603B2" w:rsidRDefault="00527290" w:rsidP="00AE553F">
                  <w:pPr>
                    <w:spacing w:line="240" w:lineRule="auto"/>
                    <w:rPr>
                      <w:b/>
                      <w:color w:val="00B050"/>
                    </w:rPr>
                  </w:pPr>
                  <w:r w:rsidRPr="00B603B2">
                    <w:rPr>
                      <w:b/>
                      <w:color w:val="00B050"/>
                    </w:rPr>
                    <w:t>(2) Zameranie na činnosť a jej obsah</w:t>
                  </w:r>
                </w:p>
                <w:p w:rsidR="00527290" w:rsidRPr="004B3B22" w:rsidRDefault="00527290" w:rsidP="00AE553F">
                  <w:pPr>
                    <w:spacing w:line="240" w:lineRule="auto"/>
                    <w:rPr>
                      <w:b/>
                      <w:color w:val="BFBFBF" w:themeColor="background1" w:themeShade="BF"/>
                      <w:sz w:val="16"/>
                      <w:szCs w:val="16"/>
                    </w:rPr>
                  </w:pPr>
                </w:p>
                <w:p w:rsidR="00527290" w:rsidRPr="00B603B2" w:rsidRDefault="00527290" w:rsidP="00AE553F">
                  <w:pPr>
                    <w:spacing w:line="240" w:lineRule="auto"/>
                    <w:rPr>
                      <w:b/>
                      <w:color w:val="BFBFBF" w:themeColor="background1" w:themeShade="BF"/>
                    </w:rPr>
                  </w:pPr>
                  <w:r w:rsidRPr="00B603B2">
                    <w:rPr>
                      <w:b/>
                      <w:color w:val="BFBFBF" w:themeColor="background1" w:themeShade="BF"/>
                    </w:rPr>
                    <w:t>(3) Zameranie smerom od podniku</w:t>
                  </w:r>
                </w:p>
                <w:p w:rsidR="00527290" w:rsidRPr="00B603B2" w:rsidRDefault="00527290" w:rsidP="00AE553F">
                  <w:pPr>
                    <w:spacing w:line="240" w:lineRule="auto"/>
                    <w:rPr>
                      <w:b/>
                      <w:color w:val="BFBFBF" w:themeColor="background1" w:themeShade="BF"/>
                      <w:sz w:val="16"/>
                      <w:szCs w:val="16"/>
                    </w:rPr>
                  </w:pPr>
                </w:p>
                <w:p w:rsidR="00527290" w:rsidRPr="00B603B2" w:rsidRDefault="00527290" w:rsidP="00AE553F">
                  <w:pPr>
                    <w:spacing w:line="240" w:lineRule="auto"/>
                    <w:rPr>
                      <w:b/>
                      <w:color w:val="BFBFBF" w:themeColor="background1" w:themeShade="BF"/>
                    </w:rPr>
                  </w:pPr>
                  <w:r w:rsidRPr="00B603B2">
                    <w:rPr>
                      <w:b/>
                      <w:color w:val="BFBFBF" w:themeColor="background1" w:themeShade="BF"/>
                    </w:rPr>
                    <w:t>(4) Orientácia na pocit bezpečia</w:t>
                  </w:r>
                </w:p>
                <w:p w:rsidR="00527290" w:rsidRPr="004B3B22" w:rsidRDefault="00527290" w:rsidP="00AE553F">
                  <w:pPr>
                    <w:spacing w:line="240" w:lineRule="auto"/>
                    <w:rPr>
                      <w:b/>
                      <w:sz w:val="16"/>
                      <w:szCs w:val="16"/>
                    </w:rPr>
                  </w:pPr>
                </w:p>
                <w:p w:rsidR="00527290" w:rsidRDefault="00527290" w:rsidP="00AE553F">
                  <w:pPr>
                    <w:spacing w:line="240" w:lineRule="auto"/>
                    <w:rPr>
                      <w:b/>
                    </w:rPr>
                  </w:pPr>
                  <w:r>
                    <w:rPr>
                      <w:b/>
                    </w:rPr>
                    <w:t>(5) Orientácia na budúcnosť</w:t>
                  </w:r>
                </w:p>
                <w:p w:rsidR="00527290" w:rsidRPr="004B3B22" w:rsidRDefault="00527290" w:rsidP="00AE553F">
                  <w:pPr>
                    <w:spacing w:line="240" w:lineRule="auto"/>
                    <w:rPr>
                      <w:b/>
                      <w:sz w:val="16"/>
                      <w:szCs w:val="16"/>
                    </w:rPr>
                  </w:pPr>
                </w:p>
                <w:p w:rsidR="00527290" w:rsidRPr="00B603B2" w:rsidRDefault="00527290" w:rsidP="00AE553F">
                  <w:pPr>
                    <w:spacing w:line="240" w:lineRule="auto"/>
                    <w:rPr>
                      <w:b/>
                      <w:color w:val="00B050"/>
                    </w:rPr>
                  </w:pPr>
                  <w:r w:rsidRPr="00B603B2">
                    <w:rPr>
                      <w:b/>
                      <w:color w:val="00B050"/>
                    </w:rPr>
                    <w:t>(6) Skupinová orientácia</w:t>
                  </w:r>
                </w:p>
                <w:p w:rsidR="00527290" w:rsidRPr="00B603B2" w:rsidRDefault="00527290" w:rsidP="00AE553F">
                  <w:pPr>
                    <w:spacing w:line="240" w:lineRule="auto"/>
                    <w:rPr>
                      <w:b/>
                      <w:color w:val="00B050"/>
                    </w:rPr>
                  </w:pPr>
                </w:p>
                <w:p w:rsidR="00527290" w:rsidRPr="00B603B2" w:rsidRDefault="00527290" w:rsidP="00AE553F">
                  <w:pPr>
                    <w:spacing w:line="240" w:lineRule="auto"/>
                    <w:rPr>
                      <w:b/>
                      <w:color w:val="00B050"/>
                    </w:rPr>
                  </w:pPr>
                  <w:r w:rsidRPr="00B603B2">
                    <w:rPr>
                      <w:b/>
                      <w:color w:val="00B050"/>
                    </w:rPr>
                    <w:t>(7) Prosociálna orientácia</w:t>
                  </w:r>
                </w:p>
                <w:p w:rsidR="00527290" w:rsidRPr="004B3B22" w:rsidRDefault="00527290" w:rsidP="00AE553F">
                  <w:pPr>
                    <w:spacing w:line="240" w:lineRule="auto"/>
                    <w:rPr>
                      <w:b/>
                      <w:color w:val="BFBFBF" w:themeColor="background1" w:themeShade="BF"/>
                      <w:sz w:val="16"/>
                      <w:szCs w:val="16"/>
                    </w:rPr>
                  </w:pPr>
                </w:p>
                <w:p w:rsidR="00527290" w:rsidRPr="00B603B2" w:rsidRDefault="00527290" w:rsidP="00AE553F">
                  <w:pPr>
                    <w:spacing w:line="240" w:lineRule="auto"/>
                    <w:rPr>
                      <w:b/>
                      <w:color w:val="BFBFBF" w:themeColor="background1" w:themeShade="BF"/>
                    </w:rPr>
                  </w:pPr>
                  <w:r w:rsidRPr="00B603B2">
                    <w:rPr>
                      <w:b/>
                      <w:color w:val="BFBFBF" w:themeColor="background1" w:themeShade="BF"/>
                    </w:rPr>
                    <w:t>(8) Pasivita, kľud</w:t>
                  </w:r>
                </w:p>
                <w:p w:rsidR="00527290" w:rsidRPr="00B603B2" w:rsidRDefault="00527290" w:rsidP="00AE553F">
                  <w:pPr>
                    <w:spacing w:line="240" w:lineRule="auto"/>
                    <w:rPr>
                      <w:b/>
                      <w:color w:val="BFBFBF" w:themeColor="background1" w:themeShade="BF"/>
                      <w:sz w:val="16"/>
                      <w:szCs w:val="16"/>
                    </w:rPr>
                  </w:pPr>
                </w:p>
                <w:p w:rsidR="00527290" w:rsidRPr="00B603B2" w:rsidRDefault="00527290" w:rsidP="00AE553F">
                  <w:pPr>
                    <w:spacing w:line="240" w:lineRule="auto"/>
                    <w:rPr>
                      <w:b/>
                      <w:color w:val="BFBFBF" w:themeColor="background1" w:themeShade="BF"/>
                    </w:rPr>
                  </w:pPr>
                  <w:r w:rsidRPr="00B603B2">
                    <w:rPr>
                      <w:b/>
                      <w:color w:val="BFBFBF" w:themeColor="background1" w:themeShade="BF"/>
                    </w:rPr>
                    <w:t>(9) Orientácia na morálne uspokojenie</w:t>
                  </w:r>
                </w:p>
              </w:txbxContent>
            </v:textbox>
          </v:shape>
        </w:pict>
      </w:r>
    </w:p>
    <w:p w:rsidR="00AE553F" w:rsidRPr="00AA0119" w:rsidRDefault="00CC5BAD" w:rsidP="00AE553F">
      <w:pPr>
        <w:jc w:val="center"/>
      </w:pPr>
      <w:r>
        <w:rPr>
          <w:noProof/>
          <w:lang w:eastAsia="sk-SK"/>
        </w:rPr>
        <w:pict>
          <v:shape id="_x0000_s1094" type="#_x0000_t202" style="position:absolute;left:0;text-align:left;margin-left:-12.4pt;margin-top:248.9pt;width:506.6pt;height:22.8pt;z-index:251655680;mso-width-relative:margin;mso-height-relative:margin" stroked="f">
            <v:fill opacity="0"/>
            <v:textbox style="mso-next-textbox:#_x0000_s1094">
              <w:txbxContent>
                <w:p w:rsidR="00527290" w:rsidRPr="00733CD4" w:rsidRDefault="00527290" w:rsidP="00AE553F">
                  <w:pPr>
                    <w:spacing w:line="240" w:lineRule="auto"/>
                    <w:rPr>
                      <w:i/>
                    </w:rPr>
                  </w:pPr>
                  <w:r w:rsidRPr="00733CD4">
                    <w:rPr>
                      <w:i/>
                    </w:rPr>
                    <w:t xml:space="preserve">Graf </w:t>
                  </w:r>
                  <w:r>
                    <w:rPr>
                      <w:i/>
                    </w:rPr>
                    <w:t>12</w:t>
                  </w:r>
                  <w:r w:rsidRPr="00733CD4">
                    <w:rPr>
                      <w:i/>
                    </w:rPr>
                    <w:t xml:space="preserve">: </w:t>
                  </w:r>
                  <w:r w:rsidRPr="000E3C98">
                    <w:rPr>
                      <w:b/>
                      <w:i/>
                    </w:rPr>
                    <w:t>Priemerné hodnoty</w:t>
                  </w:r>
                  <w:r w:rsidRPr="00733CD4">
                    <w:rPr>
                      <w:i/>
                    </w:rPr>
                    <w:t xml:space="preserve"> oboc</w:t>
                  </w:r>
                  <w:r>
                    <w:rPr>
                      <w:i/>
                    </w:rPr>
                    <w:t>h skúmaných súborov v 9 dimenziách podľa MP-z</w:t>
                  </w:r>
                </w:p>
                <w:p w:rsidR="00527290" w:rsidRDefault="00527290" w:rsidP="00AE553F">
                  <w:pPr>
                    <w:spacing w:line="240" w:lineRule="auto"/>
                    <w:jc w:val="right"/>
                    <w:rPr>
                      <w:b/>
                    </w:rPr>
                  </w:pPr>
                </w:p>
              </w:txbxContent>
            </v:textbox>
          </v:shape>
        </w:pict>
      </w:r>
      <w:r>
        <w:rPr>
          <w:noProof/>
          <w:lang w:eastAsia="sk-SK"/>
        </w:rPr>
        <w:pict>
          <v:shape id="_x0000_s1093" type="#_x0000_t202" style="position:absolute;left:0;text-align:left;margin-left:62.2pt;margin-top:204.25pt;width:329.05pt;height:22.8pt;z-index:251656704;mso-width-relative:margin;mso-height-relative:margin" stroked="f">
            <v:fill opacity="0"/>
            <v:textbox style="mso-next-textbox:#_x0000_s1093">
              <w:txbxContent>
                <w:p w:rsidR="00527290" w:rsidRPr="00FD12ED" w:rsidRDefault="00527290" w:rsidP="00AE553F">
                  <w:pPr>
                    <w:spacing w:line="240" w:lineRule="auto"/>
                    <w:jc w:val="center"/>
                    <w:rPr>
                      <w:sz w:val="26"/>
                      <w:szCs w:val="26"/>
                    </w:rPr>
                  </w:pPr>
                  <w:r w:rsidRPr="00FD12ED">
                    <w:rPr>
                      <w:sz w:val="26"/>
                      <w:szCs w:val="26"/>
                    </w:rPr>
                    <w:t xml:space="preserve">0  </w:t>
                  </w:r>
                  <w:r>
                    <w:rPr>
                      <w:sz w:val="26"/>
                      <w:szCs w:val="26"/>
                    </w:rPr>
                    <w:t xml:space="preserve">            </w:t>
                  </w:r>
                  <w:r w:rsidRPr="00FD12ED">
                    <w:rPr>
                      <w:sz w:val="26"/>
                      <w:szCs w:val="26"/>
                    </w:rPr>
                    <w:t xml:space="preserve"> 1  </w:t>
                  </w:r>
                  <w:r>
                    <w:rPr>
                      <w:sz w:val="26"/>
                      <w:szCs w:val="26"/>
                    </w:rPr>
                    <w:t xml:space="preserve">            </w:t>
                  </w:r>
                  <w:r w:rsidRPr="00FD12ED">
                    <w:rPr>
                      <w:sz w:val="26"/>
                      <w:szCs w:val="26"/>
                    </w:rPr>
                    <w:t xml:space="preserve"> 2</w:t>
                  </w:r>
                  <w:r>
                    <w:rPr>
                      <w:sz w:val="26"/>
                      <w:szCs w:val="26"/>
                    </w:rPr>
                    <w:t xml:space="preserve">   </w:t>
                  </w:r>
                  <w:r w:rsidRPr="00FD12ED">
                    <w:rPr>
                      <w:sz w:val="26"/>
                      <w:szCs w:val="26"/>
                    </w:rPr>
                    <w:t xml:space="preserve">   </w:t>
                  </w:r>
                  <w:r>
                    <w:rPr>
                      <w:sz w:val="26"/>
                      <w:szCs w:val="26"/>
                    </w:rPr>
                    <w:t xml:space="preserve">         </w:t>
                  </w:r>
                  <w:r w:rsidRPr="00FD12ED">
                    <w:rPr>
                      <w:sz w:val="26"/>
                      <w:szCs w:val="26"/>
                    </w:rPr>
                    <w:t xml:space="preserve">3  </w:t>
                  </w:r>
                  <w:r>
                    <w:rPr>
                      <w:sz w:val="26"/>
                      <w:szCs w:val="26"/>
                    </w:rPr>
                    <w:t xml:space="preserve">            </w:t>
                  </w:r>
                  <w:r w:rsidRPr="00FD12ED">
                    <w:rPr>
                      <w:sz w:val="26"/>
                      <w:szCs w:val="26"/>
                    </w:rPr>
                    <w:t xml:space="preserve"> 4   </w:t>
                  </w:r>
                  <w:r>
                    <w:rPr>
                      <w:sz w:val="26"/>
                      <w:szCs w:val="26"/>
                    </w:rPr>
                    <w:t xml:space="preserve">             </w:t>
                  </w:r>
                  <w:r w:rsidRPr="00FD12ED">
                    <w:rPr>
                      <w:sz w:val="26"/>
                      <w:szCs w:val="26"/>
                    </w:rPr>
                    <w:t xml:space="preserve">5  </w:t>
                  </w:r>
                  <w:r>
                    <w:rPr>
                      <w:sz w:val="26"/>
                      <w:szCs w:val="26"/>
                    </w:rPr>
                    <w:t xml:space="preserve">           </w:t>
                  </w:r>
                  <w:r w:rsidRPr="00FD12ED">
                    <w:rPr>
                      <w:sz w:val="26"/>
                      <w:szCs w:val="26"/>
                    </w:rPr>
                    <w:t xml:space="preserve"> 6</w:t>
                  </w:r>
                </w:p>
                <w:p w:rsidR="00527290" w:rsidRDefault="00527290" w:rsidP="00AE553F">
                  <w:pPr>
                    <w:spacing w:line="240" w:lineRule="auto"/>
                    <w:jc w:val="right"/>
                    <w:rPr>
                      <w:b/>
                    </w:rPr>
                  </w:pPr>
                </w:p>
              </w:txbxContent>
            </v:textbox>
          </v:shape>
        </w:pict>
      </w:r>
      <w:r w:rsidR="00AE553F" w:rsidRPr="00AA0119">
        <w:rPr>
          <w:noProof/>
          <w:lang w:eastAsia="sk-SK"/>
        </w:rPr>
        <w:drawing>
          <wp:inline distT="0" distB="0" distL="0" distR="0">
            <wp:extent cx="4074289" cy="3298785"/>
            <wp:effectExtent l="0" t="0" r="0" b="0"/>
            <wp:docPr id="2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E553F" w:rsidRDefault="00AE553F" w:rsidP="00AE553F"/>
    <w:p w:rsidR="00AE553F" w:rsidRDefault="00CC5BAD" w:rsidP="00AE553F">
      <w:pPr>
        <w:jc w:val="center"/>
      </w:pPr>
      <w:r>
        <w:rPr>
          <w:noProof/>
          <w:lang w:eastAsia="sk-SK"/>
        </w:rPr>
        <w:pict>
          <v:shape id="_x0000_s1100" type="#_x0000_t202" style="position:absolute;left:0;text-align:left;margin-left:-11.05pt;margin-top:272.45pt;width:437.1pt;height:22.8pt;z-index:251657728;mso-width-relative:margin;mso-height-relative:margin" stroked="f">
            <v:fill opacity="0"/>
            <v:textbox style="mso-next-textbox:#_x0000_s1100">
              <w:txbxContent>
                <w:p w:rsidR="00527290" w:rsidRPr="00733CD4" w:rsidRDefault="00527290" w:rsidP="00AE553F">
                  <w:pPr>
                    <w:spacing w:line="240" w:lineRule="auto"/>
                    <w:rPr>
                      <w:i/>
                    </w:rPr>
                  </w:pPr>
                  <w:r w:rsidRPr="00733CD4">
                    <w:rPr>
                      <w:i/>
                    </w:rPr>
                    <w:t xml:space="preserve">Graf </w:t>
                  </w:r>
                  <w:r>
                    <w:rPr>
                      <w:i/>
                    </w:rPr>
                    <w:t>13</w:t>
                  </w:r>
                  <w:r w:rsidRPr="00733CD4">
                    <w:rPr>
                      <w:i/>
                    </w:rPr>
                    <w:t xml:space="preserve">: </w:t>
                  </w:r>
                  <w:r w:rsidRPr="000E3C98">
                    <w:rPr>
                      <w:b/>
                      <w:i/>
                    </w:rPr>
                    <w:t>Modus</w:t>
                  </w:r>
                  <w:r>
                    <w:rPr>
                      <w:i/>
                    </w:rPr>
                    <w:t xml:space="preserve"> hodnôt</w:t>
                  </w:r>
                  <w:r w:rsidRPr="00733CD4">
                    <w:rPr>
                      <w:i/>
                    </w:rPr>
                    <w:t xml:space="preserve"> oboc</w:t>
                  </w:r>
                  <w:r>
                    <w:rPr>
                      <w:i/>
                    </w:rPr>
                    <w:t>h skúmaných súborov v 9 dimenziách podľa MP-z</w:t>
                  </w:r>
                </w:p>
                <w:p w:rsidR="00527290" w:rsidRDefault="00527290" w:rsidP="00AE553F">
                  <w:pPr>
                    <w:spacing w:line="240" w:lineRule="auto"/>
                    <w:jc w:val="right"/>
                    <w:rPr>
                      <w:b/>
                    </w:rPr>
                  </w:pPr>
                </w:p>
              </w:txbxContent>
            </v:textbox>
          </v:shape>
        </w:pict>
      </w:r>
      <w:r>
        <w:rPr>
          <w:noProof/>
          <w:lang w:eastAsia="sk-SK"/>
        </w:rPr>
        <w:pict>
          <v:shape id="_x0000_s1097" type="#_x0000_t202" style="position:absolute;left:0;text-align:left;margin-left:64.1pt;margin-top:224.75pt;width:329.05pt;height:22.8pt;z-index:251658752;mso-width-relative:margin;mso-height-relative:margin" stroked="f">
            <v:fill opacity="0"/>
            <v:textbox style="mso-next-textbox:#_x0000_s1097">
              <w:txbxContent>
                <w:p w:rsidR="00527290" w:rsidRPr="00FD12ED" w:rsidRDefault="00527290" w:rsidP="00AE553F">
                  <w:pPr>
                    <w:spacing w:line="240" w:lineRule="auto"/>
                    <w:jc w:val="center"/>
                    <w:rPr>
                      <w:sz w:val="26"/>
                      <w:szCs w:val="26"/>
                    </w:rPr>
                  </w:pPr>
                  <w:r w:rsidRPr="00FD12ED">
                    <w:rPr>
                      <w:sz w:val="26"/>
                      <w:szCs w:val="26"/>
                    </w:rPr>
                    <w:t xml:space="preserve">0  </w:t>
                  </w:r>
                  <w:r>
                    <w:rPr>
                      <w:sz w:val="26"/>
                      <w:szCs w:val="26"/>
                    </w:rPr>
                    <w:t xml:space="preserve">            </w:t>
                  </w:r>
                  <w:r w:rsidRPr="00FD12ED">
                    <w:rPr>
                      <w:sz w:val="26"/>
                      <w:szCs w:val="26"/>
                    </w:rPr>
                    <w:t xml:space="preserve"> 1  </w:t>
                  </w:r>
                  <w:r>
                    <w:rPr>
                      <w:sz w:val="26"/>
                      <w:szCs w:val="26"/>
                    </w:rPr>
                    <w:t xml:space="preserve">             </w:t>
                  </w:r>
                  <w:r w:rsidRPr="00FD12ED">
                    <w:rPr>
                      <w:sz w:val="26"/>
                      <w:szCs w:val="26"/>
                    </w:rPr>
                    <w:t xml:space="preserve"> 2</w:t>
                  </w:r>
                  <w:r>
                    <w:rPr>
                      <w:sz w:val="26"/>
                      <w:szCs w:val="26"/>
                    </w:rPr>
                    <w:t xml:space="preserve">   </w:t>
                  </w:r>
                  <w:r w:rsidRPr="00FD12ED">
                    <w:rPr>
                      <w:sz w:val="26"/>
                      <w:szCs w:val="26"/>
                    </w:rPr>
                    <w:t xml:space="preserve">   </w:t>
                  </w:r>
                  <w:r>
                    <w:rPr>
                      <w:sz w:val="26"/>
                      <w:szCs w:val="26"/>
                    </w:rPr>
                    <w:t xml:space="preserve">         </w:t>
                  </w:r>
                  <w:r w:rsidRPr="00FD12ED">
                    <w:rPr>
                      <w:sz w:val="26"/>
                      <w:szCs w:val="26"/>
                    </w:rPr>
                    <w:t xml:space="preserve">3  </w:t>
                  </w:r>
                  <w:r>
                    <w:rPr>
                      <w:sz w:val="26"/>
                      <w:szCs w:val="26"/>
                    </w:rPr>
                    <w:t xml:space="preserve">             </w:t>
                  </w:r>
                  <w:r w:rsidRPr="00FD12ED">
                    <w:rPr>
                      <w:sz w:val="26"/>
                      <w:szCs w:val="26"/>
                    </w:rPr>
                    <w:t xml:space="preserve"> 4   </w:t>
                  </w:r>
                  <w:r>
                    <w:rPr>
                      <w:sz w:val="26"/>
                      <w:szCs w:val="26"/>
                    </w:rPr>
                    <w:t xml:space="preserve">             </w:t>
                  </w:r>
                  <w:r w:rsidRPr="00FD12ED">
                    <w:rPr>
                      <w:sz w:val="26"/>
                      <w:szCs w:val="26"/>
                    </w:rPr>
                    <w:t xml:space="preserve">5  </w:t>
                  </w:r>
                  <w:r>
                    <w:rPr>
                      <w:sz w:val="26"/>
                      <w:szCs w:val="26"/>
                    </w:rPr>
                    <w:t xml:space="preserve">           </w:t>
                  </w:r>
                  <w:r w:rsidRPr="00FD12ED">
                    <w:rPr>
                      <w:sz w:val="26"/>
                      <w:szCs w:val="26"/>
                    </w:rPr>
                    <w:t xml:space="preserve"> 6</w:t>
                  </w:r>
                </w:p>
                <w:p w:rsidR="00527290" w:rsidRDefault="00527290" w:rsidP="00AE553F">
                  <w:pPr>
                    <w:spacing w:line="240" w:lineRule="auto"/>
                    <w:jc w:val="right"/>
                    <w:rPr>
                      <w:b/>
                    </w:rPr>
                  </w:pPr>
                </w:p>
              </w:txbxContent>
            </v:textbox>
          </v:shape>
        </w:pict>
      </w:r>
      <w:r>
        <w:rPr>
          <w:noProof/>
          <w:lang w:eastAsia="sk-SK"/>
        </w:rPr>
        <w:pict>
          <v:shapetype id="_x0000_t32" coordsize="21600,21600" o:spt="32" o:oned="t" path="m,l21600,21600e" filled="f">
            <v:path arrowok="t" fillok="f" o:connecttype="none"/>
            <o:lock v:ext="edit" shapetype="t"/>
          </v:shapetype>
          <v:shape id="_x0000_s1099" type="#_x0000_t32" style="position:absolute;left:0;text-align:left;margin-left:380.8pt;margin-top:15.1pt;width:1.6pt;height:206pt;flip:x y;z-index:251659776" o:connectortype="straight" strokecolor="#5a5a5a [2109]" strokeweight=".01pt"/>
        </w:pict>
      </w:r>
      <w:r>
        <w:rPr>
          <w:noProof/>
          <w:lang w:eastAsia="sk-SK"/>
        </w:rPr>
        <w:pict>
          <v:shape id="_x0000_s1095" type="#_x0000_t202" style="position:absolute;left:0;text-align:left;margin-left:258.35pt;margin-top:15.1pt;width:218.15pt;height:206pt;z-index:251660800;mso-width-relative:margin;mso-height-relative:margin" stroked="f">
            <v:fill opacity="0"/>
            <v:textbox style="mso-next-textbox:#_x0000_s1095">
              <w:txbxContent>
                <w:p w:rsidR="00527290" w:rsidRPr="007D1F13" w:rsidRDefault="00527290" w:rsidP="00AE553F">
                  <w:pPr>
                    <w:spacing w:line="240" w:lineRule="auto"/>
                    <w:jc w:val="right"/>
                    <w:rPr>
                      <w:b/>
                      <w:color w:val="BFBFBF" w:themeColor="background1" w:themeShade="BF"/>
                    </w:rPr>
                  </w:pPr>
                  <w:r w:rsidRPr="007D1F13">
                    <w:rPr>
                      <w:b/>
                      <w:color w:val="BFBFBF" w:themeColor="background1" w:themeShade="BF"/>
                    </w:rPr>
                    <w:t>Dosahovanie úspechu (1)</w:t>
                  </w:r>
                </w:p>
                <w:p w:rsidR="00527290" w:rsidRDefault="00527290" w:rsidP="00AE553F">
                  <w:pPr>
                    <w:spacing w:line="240" w:lineRule="auto"/>
                    <w:jc w:val="right"/>
                    <w:rPr>
                      <w:b/>
                    </w:rPr>
                  </w:pPr>
                </w:p>
                <w:p w:rsidR="00527290" w:rsidRPr="003263F4" w:rsidRDefault="00527290" w:rsidP="00AE553F">
                  <w:pPr>
                    <w:spacing w:line="240" w:lineRule="auto"/>
                    <w:jc w:val="right"/>
                    <w:rPr>
                      <w:b/>
                      <w:color w:val="BFBFBF" w:themeColor="background1" w:themeShade="BF"/>
                    </w:rPr>
                  </w:pPr>
                  <w:r w:rsidRPr="003263F4">
                    <w:rPr>
                      <w:b/>
                      <w:color w:val="BFBFBF" w:themeColor="background1" w:themeShade="BF"/>
                    </w:rPr>
                    <w:t>Zameranie na úspech (2)</w:t>
                  </w:r>
                </w:p>
                <w:p w:rsidR="00527290" w:rsidRPr="003263F4" w:rsidRDefault="00527290" w:rsidP="00AE553F">
                  <w:pPr>
                    <w:spacing w:line="240" w:lineRule="auto"/>
                    <w:jc w:val="right"/>
                    <w:rPr>
                      <w:b/>
                      <w:color w:val="BFBFBF" w:themeColor="background1" w:themeShade="BF"/>
                      <w:sz w:val="16"/>
                      <w:szCs w:val="16"/>
                    </w:rPr>
                  </w:pPr>
                </w:p>
                <w:p w:rsidR="00527290" w:rsidRPr="007D1F13" w:rsidRDefault="00527290" w:rsidP="00AE553F">
                  <w:pPr>
                    <w:spacing w:line="240" w:lineRule="auto"/>
                    <w:jc w:val="right"/>
                    <w:rPr>
                      <w:b/>
                    </w:rPr>
                  </w:pPr>
                  <w:r w:rsidRPr="007D1F13">
                    <w:rPr>
                      <w:b/>
                    </w:rPr>
                    <w:t>Zameranie smerom k podniku (3)</w:t>
                  </w:r>
                </w:p>
                <w:p w:rsidR="00527290" w:rsidRPr="004B3B22" w:rsidRDefault="00527290" w:rsidP="00AE553F">
                  <w:pPr>
                    <w:spacing w:line="240" w:lineRule="auto"/>
                    <w:jc w:val="right"/>
                    <w:rPr>
                      <w:b/>
                      <w:sz w:val="16"/>
                      <w:szCs w:val="16"/>
                    </w:rPr>
                  </w:pPr>
                </w:p>
                <w:p w:rsidR="00527290" w:rsidRPr="003263F4" w:rsidRDefault="00527290" w:rsidP="00AE553F">
                  <w:pPr>
                    <w:spacing w:line="240" w:lineRule="auto"/>
                    <w:jc w:val="right"/>
                    <w:rPr>
                      <w:b/>
                      <w:color w:val="BFBFBF" w:themeColor="background1" w:themeShade="BF"/>
                    </w:rPr>
                  </w:pPr>
                  <w:r w:rsidRPr="003263F4">
                    <w:rPr>
                      <w:b/>
                      <w:color w:val="BFBFBF" w:themeColor="background1" w:themeShade="BF"/>
                    </w:rPr>
                    <w:t>Zameranie sa na riziko (4)</w:t>
                  </w:r>
                </w:p>
                <w:p w:rsidR="00527290" w:rsidRPr="003263F4" w:rsidRDefault="00527290" w:rsidP="00AE553F">
                  <w:pPr>
                    <w:spacing w:line="240" w:lineRule="auto"/>
                    <w:jc w:val="right"/>
                    <w:rPr>
                      <w:b/>
                      <w:color w:val="BFBFBF" w:themeColor="background1" w:themeShade="BF"/>
                      <w:sz w:val="16"/>
                      <w:szCs w:val="16"/>
                    </w:rPr>
                  </w:pPr>
                </w:p>
                <w:p w:rsidR="00527290" w:rsidRPr="005C4A34" w:rsidRDefault="00527290" w:rsidP="00AE553F">
                  <w:pPr>
                    <w:spacing w:line="240" w:lineRule="auto"/>
                    <w:jc w:val="right"/>
                    <w:rPr>
                      <w:b/>
                      <w:color w:val="BFBFBF" w:themeColor="background1" w:themeShade="BF"/>
                    </w:rPr>
                  </w:pPr>
                  <w:r w:rsidRPr="005C4A34">
                    <w:rPr>
                      <w:b/>
                      <w:color w:val="BFBFBF" w:themeColor="background1" w:themeShade="BF"/>
                    </w:rPr>
                    <w:t>Zameranie na aktuálny stav</w:t>
                  </w:r>
                  <w:r>
                    <w:rPr>
                      <w:b/>
                      <w:color w:val="BFBFBF" w:themeColor="background1" w:themeShade="BF"/>
                    </w:rPr>
                    <w:t xml:space="preserve"> (5)</w:t>
                  </w:r>
                </w:p>
                <w:p w:rsidR="00527290" w:rsidRPr="004B3B22" w:rsidRDefault="00527290" w:rsidP="00AE553F">
                  <w:pPr>
                    <w:spacing w:line="240" w:lineRule="auto"/>
                    <w:jc w:val="right"/>
                    <w:rPr>
                      <w:b/>
                      <w:color w:val="BFBFBF" w:themeColor="background1" w:themeShade="BF"/>
                      <w:sz w:val="16"/>
                      <w:szCs w:val="16"/>
                    </w:rPr>
                  </w:pPr>
                </w:p>
                <w:p w:rsidR="00527290" w:rsidRPr="003263F4" w:rsidRDefault="00527290" w:rsidP="00AE553F">
                  <w:pPr>
                    <w:spacing w:line="240" w:lineRule="auto"/>
                    <w:jc w:val="right"/>
                    <w:rPr>
                      <w:b/>
                      <w:color w:val="BFBFBF" w:themeColor="background1" w:themeShade="BF"/>
                    </w:rPr>
                  </w:pPr>
                  <w:r w:rsidRPr="003263F4">
                    <w:rPr>
                      <w:b/>
                      <w:color w:val="BFBFBF" w:themeColor="background1" w:themeShade="BF"/>
                    </w:rPr>
                    <w:t>Individuálna orientácia (6)</w:t>
                  </w:r>
                </w:p>
                <w:p w:rsidR="00527290" w:rsidRPr="003263F4" w:rsidRDefault="00527290" w:rsidP="00AE553F">
                  <w:pPr>
                    <w:spacing w:line="240" w:lineRule="auto"/>
                    <w:jc w:val="right"/>
                    <w:rPr>
                      <w:b/>
                      <w:color w:val="BFBFBF" w:themeColor="background1" w:themeShade="BF"/>
                    </w:rPr>
                  </w:pPr>
                </w:p>
                <w:p w:rsidR="00527290" w:rsidRPr="007D1F13" w:rsidRDefault="00527290" w:rsidP="00AE553F">
                  <w:pPr>
                    <w:spacing w:line="240" w:lineRule="auto"/>
                    <w:jc w:val="right"/>
                    <w:rPr>
                      <w:b/>
                      <w:color w:val="BFBFBF" w:themeColor="background1" w:themeShade="BF"/>
                    </w:rPr>
                  </w:pPr>
                  <w:r w:rsidRPr="007D1F13">
                    <w:rPr>
                      <w:b/>
                      <w:color w:val="BFBFBF" w:themeColor="background1" w:themeShade="BF"/>
                    </w:rPr>
                    <w:t>Zameranosť na seba (7)</w:t>
                  </w:r>
                </w:p>
                <w:p w:rsidR="00527290" w:rsidRPr="004B3B22" w:rsidRDefault="00527290" w:rsidP="00AE553F">
                  <w:pPr>
                    <w:spacing w:line="240" w:lineRule="auto"/>
                    <w:jc w:val="right"/>
                    <w:rPr>
                      <w:b/>
                      <w:sz w:val="16"/>
                      <w:szCs w:val="16"/>
                    </w:rPr>
                  </w:pPr>
                </w:p>
                <w:p w:rsidR="00527290" w:rsidRPr="003263F4" w:rsidRDefault="00527290" w:rsidP="00AE553F">
                  <w:pPr>
                    <w:spacing w:line="240" w:lineRule="auto"/>
                    <w:jc w:val="right"/>
                    <w:rPr>
                      <w:b/>
                      <w:color w:val="BFBFBF" w:themeColor="background1" w:themeShade="BF"/>
                    </w:rPr>
                  </w:pPr>
                  <w:r w:rsidRPr="003263F4">
                    <w:rPr>
                      <w:b/>
                      <w:color w:val="BFBFBF" w:themeColor="background1" w:themeShade="BF"/>
                    </w:rPr>
                    <w:t>Činorodosť (8)</w:t>
                  </w:r>
                </w:p>
                <w:p w:rsidR="00527290" w:rsidRPr="004B3B22" w:rsidRDefault="00527290" w:rsidP="00AE553F">
                  <w:pPr>
                    <w:spacing w:line="240" w:lineRule="auto"/>
                    <w:jc w:val="right"/>
                    <w:rPr>
                      <w:b/>
                      <w:sz w:val="16"/>
                      <w:szCs w:val="16"/>
                    </w:rPr>
                  </w:pPr>
                </w:p>
                <w:p w:rsidR="00527290" w:rsidRPr="007D1F13" w:rsidRDefault="00527290" w:rsidP="00AE553F">
                  <w:pPr>
                    <w:spacing w:line="240" w:lineRule="auto"/>
                    <w:jc w:val="right"/>
                    <w:rPr>
                      <w:b/>
                      <w:color w:val="00B050"/>
                    </w:rPr>
                  </w:pPr>
                  <w:r w:rsidRPr="007D1F13">
                    <w:rPr>
                      <w:b/>
                      <w:color w:val="00B050"/>
                    </w:rPr>
                    <w:t>Orientácia na ekonomický prospech (9)</w:t>
                  </w:r>
                </w:p>
              </w:txbxContent>
            </v:textbox>
          </v:shape>
        </w:pict>
      </w:r>
      <w:r>
        <w:rPr>
          <w:noProof/>
          <w:lang w:eastAsia="sk-SK"/>
        </w:rPr>
        <w:pict>
          <v:shape id="_x0000_s1098" type="#_x0000_t202" style="position:absolute;left:0;text-align:left;margin-left:-20.35pt;margin-top:15.1pt;width:216.55pt;height:207.8pt;z-index:251675136;mso-width-relative:margin;mso-height-relative:margin" stroked="f">
            <v:fill opacity="0"/>
            <v:textbox style="mso-next-textbox:#_x0000_s1098">
              <w:txbxContent>
                <w:p w:rsidR="00527290" w:rsidRPr="003263F4" w:rsidRDefault="00527290" w:rsidP="00AE553F">
                  <w:pPr>
                    <w:spacing w:line="240" w:lineRule="auto"/>
                    <w:rPr>
                      <w:b/>
                    </w:rPr>
                  </w:pPr>
                  <w:r w:rsidRPr="007D1F13">
                    <w:rPr>
                      <w:b/>
                    </w:rPr>
                    <w:t>(1) Vyhýbanie sa neúspechu</w:t>
                  </w:r>
                </w:p>
                <w:p w:rsidR="00527290" w:rsidRPr="005C4A34" w:rsidRDefault="00527290" w:rsidP="00AE553F">
                  <w:pPr>
                    <w:spacing w:line="240" w:lineRule="auto"/>
                    <w:rPr>
                      <w:b/>
                      <w:color w:val="BFBFBF" w:themeColor="background1" w:themeShade="BF"/>
                    </w:rPr>
                  </w:pPr>
                </w:p>
                <w:p w:rsidR="00527290" w:rsidRPr="007D1F13" w:rsidRDefault="00527290" w:rsidP="00AE553F">
                  <w:pPr>
                    <w:spacing w:line="240" w:lineRule="auto"/>
                    <w:rPr>
                      <w:b/>
                      <w:color w:val="00B050"/>
                    </w:rPr>
                  </w:pPr>
                  <w:r w:rsidRPr="007D1F13">
                    <w:rPr>
                      <w:b/>
                      <w:color w:val="00B050"/>
                    </w:rPr>
                    <w:t>(2) Zameranie na činnosť a jej obsah</w:t>
                  </w:r>
                </w:p>
                <w:p w:rsidR="00527290" w:rsidRPr="004B3B22" w:rsidRDefault="00527290" w:rsidP="00AE553F">
                  <w:pPr>
                    <w:spacing w:line="240" w:lineRule="auto"/>
                    <w:rPr>
                      <w:b/>
                      <w:color w:val="BFBFBF" w:themeColor="background1" w:themeShade="BF"/>
                      <w:sz w:val="16"/>
                      <w:szCs w:val="16"/>
                    </w:rPr>
                  </w:pPr>
                </w:p>
                <w:p w:rsidR="00527290" w:rsidRPr="007D1F13" w:rsidRDefault="00527290" w:rsidP="00AE553F">
                  <w:pPr>
                    <w:spacing w:line="240" w:lineRule="auto"/>
                    <w:rPr>
                      <w:b/>
                      <w:color w:val="BFBFBF" w:themeColor="background1" w:themeShade="BF"/>
                    </w:rPr>
                  </w:pPr>
                  <w:r w:rsidRPr="007D1F13">
                    <w:rPr>
                      <w:b/>
                      <w:color w:val="BFBFBF" w:themeColor="background1" w:themeShade="BF"/>
                    </w:rPr>
                    <w:t>(3) Zameranie smerom od podniku</w:t>
                  </w:r>
                </w:p>
                <w:p w:rsidR="00527290" w:rsidRPr="004B3B22" w:rsidRDefault="00527290" w:rsidP="00AE553F">
                  <w:pPr>
                    <w:spacing w:line="240" w:lineRule="auto"/>
                    <w:rPr>
                      <w:b/>
                      <w:color w:val="BFBFBF" w:themeColor="background1" w:themeShade="BF"/>
                      <w:sz w:val="16"/>
                      <w:szCs w:val="16"/>
                    </w:rPr>
                  </w:pPr>
                </w:p>
                <w:p w:rsidR="00527290" w:rsidRPr="00FD12ED" w:rsidRDefault="00527290" w:rsidP="00AE553F">
                  <w:pPr>
                    <w:spacing w:line="240" w:lineRule="auto"/>
                    <w:rPr>
                      <w:b/>
                    </w:rPr>
                  </w:pPr>
                  <w:r w:rsidRPr="00FD12ED">
                    <w:rPr>
                      <w:b/>
                    </w:rPr>
                    <w:t>(4) Orientácia na pocit bezpečia</w:t>
                  </w:r>
                </w:p>
                <w:p w:rsidR="00527290" w:rsidRPr="004B3B22" w:rsidRDefault="00527290" w:rsidP="00AE553F">
                  <w:pPr>
                    <w:spacing w:line="240" w:lineRule="auto"/>
                    <w:rPr>
                      <w:b/>
                      <w:sz w:val="16"/>
                      <w:szCs w:val="16"/>
                    </w:rPr>
                  </w:pPr>
                </w:p>
                <w:p w:rsidR="00527290" w:rsidRPr="007D1F13" w:rsidRDefault="00527290" w:rsidP="00AE553F">
                  <w:pPr>
                    <w:spacing w:line="240" w:lineRule="auto"/>
                    <w:rPr>
                      <w:b/>
                      <w:color w:val="00B050"/>
                    </w:rPr>
                  </w:pPr>
                  <w:r w:rsidRPr="007D1F13">
                    <w:rPr>
                      <w:b/>
                      <w:color w:val="00B050"/>
                    </w:rPr>
                    <w:t>(5) Orientácia na budúcnosť</w:t>
                  </w:r>
                </w:p>
                <w:p w:rsidR="00527290" w:rsidRPr="004B3B22" w:rsidRDefault="00527290" w:rsidP="00AE553F">
                  <w:pPr>
                    <w:spacing w:line="240" w:lineRule="auto"/>
                    <w:rPr>
                      <w:b/>
                      <w:sz w:val="16"/>
                      <w:szCs w:val="16"/>
                    </w:rPr>
                  </w:pPr>
                </w:p>
                <w:p w:rsidR="00527290" w:rsidRPr="003263F4" w:rsidRDefault="00527290" w:rsidP="00AE553F">
                  <w:pPr>
                    <w:spacing w:line="240" w:lineRule="auto"/>
                    <w:rPr>
                      <w:b/>
                    </w:rPr>
                  </w:pPr>
                  <w:r w:rsidRPr="003263F4">
                    <w:rPr>
                      <w:b/>
                    </w:rPr>
                    <w:t>(6) Skupinová orientácia</w:t>
                  </w:r>
                </w:p>
                <w:p w:rsidR="00527290" w:rsidRDefault="00527290" w:rsidP="00AE553F">
                  <w:pPr>
                    <w:spacing w:line="240" w:lineRule="auto"/>
                    <w:rPr>
                      <w:b/>
                    </w:rPr>
                  </w:pPr>
                </w:p>
                <w:p w:rsidR="00527290" w:rsidRPr="007D1F13" w:rsidRDefault="00527290" w:rsidP="00AE553F">
                  <w:pPr>
                    <w:spacing w:line="240" w:lineRule="auto"/>
                    <w:rPr>
                      <w:b/>
                      <w:color w:val="00B050"/>
                    </w:rPr>
                  </w:pPr>
                  <w:r w:rsidRPr="007D1F13">
                    <w:rPr>
                      <w:b/>
                      <w:color w:val="00B050"/>
                    </w:rPr>
                    <w:t>(7) Prosociálna orientácia</w:t>
                  </w:r>
                </w:p>
                <w:p w:rsidR="00527290" w:rsidRPr="004B3B22" w:rsidRDefault="00527290" w:rsidP="00AE553F">
                  <w:pPr>
                    <w:spacing w:line="240" w:lineRule="auto"/>
                    <w:rPr>
                      <w:b/>
                      <w:color w:val="BFBFBF" w:themeColor="background1" w:themeShade="BF"/>
                      <w:sz w:val="16"/>
                      <w:szCs w:val="16"/>
                    </w:rPr>
                  </w:pPr>
                </w:p>
                <w:p w:rsidR="00527290" w:rsidRPr="007D1F13" w:rsidRDefault="00527290" w:rsidP="00AE553F">
                  <w:pPr>
                    <w:spacing w:line="240" w:lineRule="auto"/>
                    <w:rPr>
                      <w:b/>
                      <w:color w:val="FFC000"/>
                    </w:rPr>
                  </w:pPr>
                  <w:r w:rsidRPr="007D1F13">
                    <w:rPr>
                      <w:b/>
                      <w:color w:val="FFC000"/>
                    </w:rPr>
                    <w:t>(8) Pasivita, kľud</w:t>
                  </w:r>
                </w:p>
                <w:p w:rsidR="00527290" w:rsidRPr="004B3B22" w:rsidRDefault="00527290" w:rsidP="00AE553F">
                  <w:pPr>
                    <w:spacing w:line="240" w:lineRule="auto"/>
                    <w:rPr>
                      <w:b/>
                      <w:sz w:val="16"/>
                      <w:szCs w:val="16"/>
                    </w:rPr>
                  </w:pPr>
                </w:p>
                <w:p w:rsidR="00527290" w:rsidRPr="007D1F13" w:rsidRDefault="00527290" w:rsidP="00AE553F">
                  <w:pPr>
                    <w:spacing w:line="240" w:lineRule="auto"/>
                    <w:rPr>
                      <w:b/>
                      <w:color w:val="FFC000"/>
                    </w:rPr>
                  </w:pPr>
                  <w:r w:rsidRPr="007D1F13">
                    <w:rPr>
                      <w:b/>
                      <w:color w:val="FFC000"/>
                    </w:rPr>
                    <w:t>(9) Orientácia na morálne uspokojenie</w:t>
                  </w:r>
                </w:p>
              </w:txbxContent>
            </v:textbox>
          </v:shape>
        </w:pict>
      </w:r>
      <w:r>
        <w:rPr>
          <w:noProof/>
          <w:lang w:eastAsia="sk-SK"/>
        </w:rPr>
        <w:pict>
          <v:rect id="_x0000_s1096" style="position:absolute;left:0;text-align:left;margin-left:14.25pt;margin-top:11.95pt;width:13.1pt;height:235.6pt;z-index:251666944" stroked="f"/>
        </w:pict>
      </w:r>
      <w:r w:rsidR="00AE553F" w:rsidRPr="007D100A">
        <w:rPr>
          <w:noProof/>
          <w:lang w:eastAsia="sk-SK"/>
        </w:rPr>
        <w:drawing>
          <wp:inline distT="0" distB="0" distL="0" distR="0">
            <wp:extent cx="5174672" cy="3823855"/>
            <wp:effectExtent l="0" t="0" r="0" b="0"/>
            <wp:docPr id="2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E0F25" w:rsidRDefault="00EE0F25" w:rsidP="00EE0F25">
      <w:r w:rsidRPr="00EE0F25">
        <w:tab/>
      </w:r>
      <w:r w:rsidRPr="00837FDA">
        <w:rPr>
          <w:u w:val="single"/>
        </w:rPr>
        <w:t>Koreláciou</w:t>
      </w:r>
      <w:r>
        <w:t xml:space="preserve"> veku, seniority a dosiahnutého vzdelania s výslednými hodnotami nameranými prostredníctvom dotazníku MP-z, boli zistené nasledovné skutočnosti:</w:t>
      </w:r>
    </w:p>
    <w:p w:rsidR="00EE0F25" w:rsidRDefault="00EE0F25" w:rsidP="00EE0F25">
      <w:pPr>
        <w:ind w:left="284" w:hanging="284"/>
      </w:pPr>
      <w:r>
        <w:t xml:space="preserve">*  u RZ </w:t>
      </w:r>
      <w:r>
        <w:rPr>
          <w:b/>
        </w:rPr>
        <w:t xml:space="preserve">stredne vysoká závislosť veku a 3., 4., 6. dimenzie </w:t>
      </w:r>
      <w:r>
        <w:t>a </w:t>
      </w:r>
      <w:r>
        <w:rPr>
          <w:b/>
        </w:rPr>
        <w:t>vysoká závislosť dosiahnutého vzdelania a 8. dimenzie MP-z</w:t>
      </w:r>
      <w:r>
        <w:t xml:space="preserve">: </w:t>
      </w:r>
    </w:p>
    <w:p w:rsidR="00EE0F25" w:rsidRDefault="007E034F" w:rsidP="00EE0F25">
      <w:pPr>
        <w:ind w:left="284"/>
      </w:pPr>
      <w:r>
        <w:t xml:space="preserve">- </w:t>
      </w:r>
      <w:r w:rsidR="00EE0F25">
        <w:t>vyšší vek = vyššie zameranie pracovníka smerom k podniku,</w:t>
      </w:r>
    </w:p>
    <w:p w:rsidR="00EE0F25" w:rsidRDefault="007E034F" w:rsidP="00EE0F25">
      <w:pPr>
        <w:ind w:left="284"/>
      </w:pPr>
      <w:r>
        <w:t xml:space="preserve">- </w:t>
      </w:r>
      <w:r w:rsidR="00EE0F25">
        <w:t>vyšší vek = vyššie zameranie na riziko,</w:t>
      </w:r>
    </w:p>
    <w:p w:rsidR="00EE0F25" w:rsidRDefault="007E034F" w:rsidP="00EE0F25">
      <w:pPr>
        <w:ind w:left="284"/>
      </w:pPr>
      <w:r>
        <w:t xml:space="preserve">- </w:t>
      </w:r>
      <w:r w:rsidR="00EE0F25">
        <w:t xml:space="preserve">nižší vek = väčšia </w:t>
      </w:r>
      <w:r w:rsidR="00A37A01">
        <w:t>individuálna</w:t>
      </w:r>
      <w:r w:rsidR="00EE0F25">
        <w:t xml:space="preserve"> orientácia,</w:t>
      </w:r>
    </w:p>
    <w:p w:rsidR="00EE0F25" w:rsidRDefault="007E034F" w:rsidP="00EE0F25">
      <w:pPr>
        <w:ind w:left="284"/>
      </w:pPr>
      <w:r>
        <w:t xml:space="preserve">- </w:t>
      </w:r>
      <w:r w:rsidR="00EE0F25">
        <w:t>vyššie dosiahnuté vzdelanie = vyššia činorodosť pracovníka.</w:t>
      </w:r>
    </w:p>
    <w:p w:rsidR="00EE0F25" w:rsidRDefault="00EE0F25" w:rsidP="00EE0F25">
      <w:pPr>
        <w:ind w:left="284" w:hanging="284"/>
      </w:pPr>
      <w:r>
        <w:t xml:space="preserve">* u NZ </w:t>
      </w:r>
      <w:r w:rsidR="0057682B" w:rsidRPr="0057682B">
        <w:rPr>
          <w:b/>
        </w:rPr>
        <w:t>stredne</w:t>
      </w:r>
      <w:r w:rsidR="0057682B">
        <w:t xml:space="preserve"> </w:t>
      </w:r>
      <w:r>
        <w:rPr>
          <w:b/>
        </w:rPr>
        <w:t xml:space="preserve">vysoká závislosť </w:t>
      </w:r>
      <w:r w:rsidR="0057682B">
        <w:rPr>
          <w:b/>
        </w:rPr>
        <w:t>veku a 3. dimenzie, seniority a 6. dimenzie, dosiahnutého vzdelania s dimenziami 3 a 6</w:t>
      </w:r>
      <w:r>
        <w:t xml:space="preserve">: </w:t>
      </w:r>
    </w:p>
    <w:p w:rsidR="00EE0F25" w:rsidRDefault="007E034F" w:rsidP="00EE0F25">
      <w:pPr>
        <w:ind w:left="284"/>
      </w:pPr>
      <w:r>
        <w:t xml:space="preserve">- </w:t>
      </w:r>
      <w:r w:rsidR="0057682B">
        <w:t>nižší vek = vyššie zameranie pracovníka smerom k podniku</w:t>
      </w:r>
      <w:r w:rsidR="00EE0F25">
        <w:t>,</w:t>
      </w:r>
    </w:p>
    <w:p w:rsidR="0057682B" w:rsidRDefault="007E034F" w:rsidP="00EE0F25">
      <w:pPr>
        <w:ind w:left="284"/>
      </w:pPr>
      <w:r>
        <w:t xml:space="preserve">- </w:t>
      </w:r>
      <w:r w:rsidR="0057682B">
        <w:t>vyššia seniorita = vyššia individuálna orientácia pracovníka,</w:t>
      </w:r>
    </w:p>
    <w:p w:rsidR="0057682B" w:rsidRDefault="007E034F" w:rsidP="00EE0F25">
      <w:pPr>
        <w:ind w:left="284"/>
      </w:pPr>
      <w:r>
        <w:t xml:space="preserve">- </w:t>
      </w:r>
      <w:r w:rsidR="0057682B">
        <w:t>vyššie dosiahnuté vzdelanie = vyššie zameranie smerom k podniku,</w:t>
      </w:r>
    </w:p>
    <w:p w:rsidR="0057682B" w:rsidRDefault="007E034F" w:rsidP="00EE0F25">
      <w:pPr>
        <w:ind w:left="284"/>
      </w:pPr>
      <w:r>
        <w:t xml:space="preserve">- </w:t>
      </w:r>
      <w:r w:rsidR="0057682B">
        <w:t>nižšie dosiahnuté vzdelanie = vyššia individuálna orientácia pracovníka.</w:t>
      </w:r>
    </w:p>
    <w:p w:rsidR="0057682B" w:rsidRPr="00837FDA" w:rsidRDefault="0057682B" w:rsidP="0057682B">
      <w:r>
        <w:tab/>
      </w:r>
      <w:r>
        <w:rPr>
          <w:u w:val="single"/>
        </w:rPr>
        <w:t>T-testom</w:t>
      </w:r>
      <w:r>
        <w:t xml:space="preserve"> nebol zistený s</w:t>
      </w:r>
      <w:r w:rsidRPr="00EE0F25">
        <w:t>ignifikantný</w:t>
      </w:r>
      <w:r>
        <w:t xml:space="preserve"> rozdiel v žiadnej z dimenzií dotazníka MP-z medzi RZ a NZ.</w:t>
      </w:r>
    </w:p>
    <w:p w:rsidR="00EE0F25" w:rsidRPr="0057682B" w:rsidRDefault="00EE0F25" w:rsidP="00907685"/>
    <w:p w:rsidR="0057682B" w:rsidRDefault="003C0AF1" w:rsidP="0057682B">
      <w:r>
        <w:tab/>
      </w:r>
      <w:r w:rsidR="0057682B">
        <w:t xml:space="preserve">Dotazníkom </w:t>
      </w:r>
      <w:r w:rsidR="0057682B">
        <w:rPr>
          <w:b/>
        </w:rPr>
        <w:t>DPOP-05</w:t>
      </w:r>
      <w:r w:rsidR="0057682B">
        <w:t xml:space="preserve"> zisťujeme spokojnosť pracovníka s prácou, dôležitosť, akú prisudzuje jednotlivým okolnostiam v práci, jeho motivačné zdroje a dôvody práce v danej spoločnosti, kritériá platu a preferované zdroje informácií.</w:t>
      </w:r>
    </w:p>
    <w:p w:rsidR="0057682B" w:rsidRDefault="0057682B" w:rsidP="0057682B">
      <w:r w:rsidRPr="00EE0F25">
        <w:tab/>
      </w:r>
      <w:r w:rsidRPr="00837FDA">
        <w:rPr>
          <w:u w:val="single"/>
        </w:rPr>
        <w:t>Koreláciou</w:t>
      </w:r>
      <w:r>
        <w:t xml:space="preserve"> veku, seniority a dosiahnutého vzdelania s výslednými hodnotami nameranými prostredníctvom dotazníku DPOP-05, boli zistené nasledovné skutočnosti:</w:t>
      </w:r>
    </w:p>
    <w:p w:rsidR="0057682B" w:rsidRDefault="00CB031A" w:rsidP="0057682B">
      <w:pPr>
        <w:ind w:left="284" w:hanging="284"/>
      </w:pPr>
      <w:r>
        <w:t xml:space="preserve">* </w:t>
      </w:r>
      <w:r w:rsidR="00B8571A">
        <w:t xml:space="preserve">u </w:t>
      </w:r>
      <w:r w:rsidR="0057682B">
        <w:t xml:space="preserve">RZ </w:t>
      </w:r>
      <w:r w:rsidR="0057682B">
        <w:rPr>
          <w:b/>
        </w:rPr>
        <w:t>stredne vysoká závislosť veku a dosiahnutého vzdelania a</w:t>
      </w:r>
      <w:r w:rsidR="00F072D5">
        <w:rPr>
          <w:b/>
        </w:rPr>
        <w:t> spokojnosti s prácou</w:t>
      </w:r>
      <w:r w:rsidR="0057682B">
        <w:t xml:space="preserve">: </w:t>
      </w:r>
    </w:p>
    <w:p w:rsidR="0057682B" w:rsidRDefault="007E034F" w:rsidP="0057682B">
      <w:pPr>
        <w:ind w:left="284"/>
      </w:pPr>
      <w:r>
        <w:t xml:space="preserve">- </w:t>
      </w:r>
      <w:r w:rsidR="0057682B">
        <w:t>vyšší vek = v</w:t>
      </w:r>
      <w:r w:rsidR="00F072D5">
        <w:t>yššia</w:t>
      </w:r>
      <w:r w:rsidR="0057682B">
        <w:t xml:space="preserve"> </w:t>
      </w:r>
      <w:r w:rsidR="00F072D5">
        <w:t>spokojnosť pracovníka s prácou</w:t>
      </w:r>
      <w:r w:rsidR="0057682B">
        <w:t>,</w:t>
      </w:r>
    </w:p>
    <w:p w:rsidR="0057682B" w:rsidRDefault="007E034F" w:rsidP="0057682B">
      <w:pPr>
        <w:ind w:left="284"/>
      </w:pPr>
      <w:r>
        <w:t xml:space="preserve">- </w:t>
      </w:r>
      <w:r w:rsidR="00F072D5">
        <w:t>nižšie</w:t>
      </w:r>
      <w:r w:rsidR="0057682B">
        <w:t xml:space="preserve"> dosiahnuté vzdelanie = vyššia </w:t>
      </w:r>
      <w:r w:rsidR="00F072D5">
        <w:t>spokojnosť pracovníka</w:t>
      </w:r>
      <w:r w:rsidR="0057682B">
        <w:t>.</w:t>
      </w:r>
    </w:p>
    <w:p w:rsidR="0057682B" w:rsidRDefault="0057682B" w:rsidP="0057682B">
      <w:pPr>
        <w:ind w:left="284" w:hanging="284"/>
      </w:pPr>
      <w:r>
        <w:t xml:space="preserve">* u NZ </w:t>
      </w:r>
      <w:r w:rsidRPr="0057682B">
        <w:rPr>
          <w:b/>
        </w:rPr>
        <w:t>stredne</w:t>
      </w:r>
      <w:r>
        <w:t xml:space="preserve"> </w:t>
      </w:r>
      <w:r>
        <w:rPr>
          <w:b/>
        </w:rPr>
        <w:t xml:space="preserve">vysoká </w:t>
      </w:r>
      <w:r w:rsidR="00A37A01">
        <w:rPr>
          <w:b/>
        </w:rPr>
        <w:t>závislosť seniority</w:t>
      </w:r>
      <w:r>
        <w:rPr>
          <w:b/>
        </w:rPr>
        <w:t xml:space="preserve"> a</w:t>
      </w:r>
      <w:r w:rsidR="00F072D5">
        <w:rPr>
          <w:b/>
        </w:rPr>
        <w:t> dôležitosti okolností práce</w:t>
      </w:r>
      <w:r>
        <w:t xml:space="preserve">: </w:t>
      </w:r>
    </w:p>
    <w:p w:rsidR="0057682B" w:rsidRDefault="007E034F" w:rsidP="0057682B">
      <w:pPr>
        <w:ind w:left="284"/>
      </w:pPr>
      <w:r>
        <w:t xml:space="preserve">- </w:t>
      </w:r>
      <w:r w:rsidR="0057682B">
        <w:t>n</w:t>
      </w:r>
      <w:r w:rsidR="00F072D5">
        <w:t>ižšia seniorita = vyššia dôležitosť prisudzovaná okolnostiam práce</w:t>
      </w:r>
      <w:r w:rsidR="0057682B">
        <w:t>,</w:t>
      </w:r>
    </w:p>
    <w:p w:rsidR="0057682B" w:rsidRDefault="0057682B" w:rsidP="0057682B">
      <w:r>
        <w:tab/>
      </w:r>
      <w:r>
        <w:rPr>
          <w:u w:val="single"/>
        </w:rPr>
        <w:t>T-testom</w:t>
      </w:r>
      <w:r>
        <w:t xml:space="preserve"> bol </w:t>
      </w:r>
      <w:r w:rsidRPr="00F072D5">
        <w:rPr>
          <w:b/>
          <w:color w:val="FF0000"/>
        </w:rPr>
        <w:t>zistený signifikantný rozdiel</w:t>
      </w:r>
      <w:r w:rsidRPr="00F072D5">
        <w:rPr>
          <w:color w:val="FF0000"/>
        </w:rPr>
        <w:t xml:space="preserve"> </w:t>
      </w:r>
      <w:r w:rsidR="00F072D5" w:rsidRPr="00F072D5">
        <w:rPr>
          <w:b/>
          <w:color w:val="FF0000"/>
        </w:rPr>
        <w:t>v priemerných hodnotách prisudzovania dôležitosti okolnostiam v práci</w:t>
      </w:r>
      <w:r w:rsidRPr="00F072D5">
        <w:rPr>
          <w:b/>
        </w:rPr>
        <w:t xml:space="preserve"> </w:t>
      </w:r>
      <w:r>
        <w:t>medzi RZ a NZ.</w:t>
      </w:r>
    </w:p>
    <w:p w:rsidR="00F072D5" w:rsidRDefault="00F072D5" w:rsidP="0057682B">
      <w:r>
        <w:tab/>
        <w:t>Nebol zistený signifikantný rozdiel v priemerných hodnotách spokojnosti s prácou medzi RZ a NZ.</w:t>
      </w:r>
    </w:p>
    <w:p w:rsidR="007E034F" w:rsidRPr="008E1609" w:rsidRDefault="007E034F" w:rsidP="007E034F">
      <w:pPr>
        <w:rPr>
          <w:u w:val="single"/>
        </w:rPr>
      </w:pPr>
      <w:r w:rsidRPr="008E1609">
        <w:rPr>
          <w:u w:val="single"/>
        </w:rPr>
        <w:t>A) Ktoré položky považujete vo svojej práci za najviac motivujúce?</w:t>
      </w:r>
    </w:p>
    <w:p w:rsidR="007E034F" w:rsidRDefault="007E034F" w:rsidP="007E034F">
      <w:pPr>
        <w:tabs>
          <w:tab w:val="left" w:pos="426"/>
        </w:tabs>
      </w:pPr>
      <w:r>
        <w:t>RZ</w:t>
      </w:r>
      <w:r>
        <w:tab/>
        <w:t xml:space="preserve">- </w:t>
      </w:r>
      <w:r w:rsidR="0031633D">
        <w:t xml:space="preserve">najmotivujúcejšie kritérium je </w:t>
      </w:r>
      <w:r w:rsidRPr="0031633D">
        <w:rPr>
          <w:b/>
        </w:rPr>
        <w:t>práca v dobrom kolektíve</w:t>
      </w:r>
      <w:r>
        <w:t xml:space="preserve"> (41,2%)</w:t>
      </w:r>
      <w:r w:rsidR="0031633D">
        <w:t>,</w:t>
      </w:r>
    </w:p>
    <w:p w:rsidR="0031633D" w:rsidRDefault="0031633D" w:rsidP="007E034F">
      <w:pPr>
        <w:tabs>
          <w:tab w:val="left" w:pos="426"/>
        </w:tabs>
      </w:pPr>
      <w:r>
        <w:tab/>
        <w:t>- najmenej motivujúce kritérium je zázemie známej spoločnosti.</w:t>
      </w:r>
    </w:p>
    <w:p w:rsidR="0031633D" w:rsidRDefault="0031633D" w:rsidP="007E034F">
      <w:pPr>
        <w:tabs>
          <w:tab w:val="left" w:pos="426"/>
        </w:tabs>
      </w:pPr>
      <w:r>
        <w:t>NZ</w:t>
      </w:r>
      <w:r>
        <w:tab/>
        <w:t xml:space="preserve">- najmotivujúcejšie kritérium práce sú </w:t>
      </w:r>
      <w:r w:rsidRPr="0031633D">
        <w:rPr>
          <w:b/>
        </w:rPr>
        <w:t>peniaze</w:t>
      </w:r>
      <w:r>
        <w:t xml:space="preserve"> (66,7%) a </w:t>
      </w:r>
      <w:r w:rsidRPr="0031633D">
        <w:rPr>
          <w:b/>
        </w:rPr>
        <w:t>práca v dobrom kolektíve</w:t>
      </w:r>
      <w:r>
        <w:t>,</w:t>
      </w:r>
    </w:p>
    <w:p w:rsidR="0031633D" w:rsidRDefault="0031633D" w:rsidP="0031633D">
      <w:pPr>
        <w:tabs>
          <w:tab w:val="left" w:pos="426"/>
        </w:tabs>
        <w:ind w:left="567" w:hanging="567"/>
      </w:pPr>
      <w:r>
        <w:tab/>
        <w:t>- najmenej motivujúce kritérium je zázemie známej spoločnosti, možnosť sústavného vzdelávania a pružnú pracovnú dobu.</w:t>
      </w:r>
    </w:p>
    <w:p w:rsidR="0031633D" w:rsidRDefault="0031633D" w:rsidP="0031633D">
      <w:pPr>
        <w:tabs>
          <w:tab w:val="left" w:pos="426"/>
        </w:tabs>
        <w:ind w:left="567" w:hanging="567"/>
        <w:rPr>
          <w:b/>
        </w:rPr>
      </w:pPr>
      <w:r>
        <w:tab/>
        <w:t xml:space="preserve">- pri možnosti určiť si ešte ďalší motivujúci faktor (neuvedený v možnostiach) NZ uviedli ako výrazne motivujúci faktor aj </w:t>
      </w:r>
      <w:r>
        <w:rPr>
          <w:b/>
        </w:rPr>
        <w:t>osobné ohodnotenie.</w:t>
      </w:r>
    </w:p>
    <w:p w:rsidR="0031633D" w:rsidRPr="008E1609" w:rsidRDefault="0031633D" w:rsidP="0031633D">
      <w:pPr>
        <w:rPr>
          <w:u w:val="single"/>
        </w:rPr>
      </w:pPr>
      <w:r w:rsidRPr="008E1609">
        <w:rPr>
          <w:u w:val="single"/>
        </w:rPr>
        <w:t>B) Aké mám dôvody pracovať v tejto spoločnosti?</w:t>
      </w:r>
    </w:p>
    <w:p w:rsidR="008D29D6" w:rsidRDefault="008D29D6" w:rsidP="008D29D6">
      <w:pPr>
        <w:tabs>
          <w:tab w:val="left" w:pos="426"/>
        </w:tabs>
      </w:pPr>
      <w:r>
        <w:t>RZ</w:t>
      </w:r>
      <w:r>
        <w:tab/>
        <w:t xml:space="preserve">- rozhodujúce kritériá: </w:t>
      </w:r>
      <w:r>
        <w:rPr>
          <w:b/>
        </w:rPr>
        <w:t>istota, stabilita firmy a platové podmienky,</w:t>
      </w:r>
    </w:p>
    <w:p w:rsidR="008D29D6" w:rsidRDefault="008D29D6" w:rsidP="008D29D6">
      <w:pPr>
        <w:tabs>
          <w:tab w:val="left" w:pos="426"/>
        </w:tabs>
      </w:pPr>
      <w:r>
        <w:tab/>
        <w:t>- najmenej závažné kritérium je náhoda a prestíž vykonávanej práce..</w:t>
      </w:r>
    </w:p>
    <w:p w:rsidR="008D29D6" w:rsidRDefault="008D29D6" w:rsidP="008D29D6">
      <w:pPr>
        <w:tabs>
          <w:tab w:val="left" w:pos="426"/>
        </w:tabs>
      </w:pPr>
      <w:r>
        <w:t>NZ</w:t>
      </w:r>
      <w:r>
        <w:tab/>
        <w:t xml:space="preserve">- </w:t>
      </w:r>
      <w:r w:rsidR="007D21CF">
        <w:t>rozhodujúcim kritériom je</w:t>
      </w:r>
      <w:r>
        <w:t xml:space="preserve"> </w:t>
      </w:r>
      <w:r w:rsidR="007D21CF">
        <w:rPr>
          <w:b/>
        </w:rPr>
        <w:t>istota, stabilita firmy</w:t>
      </w:r>
      <w:r>
        <w:t>,</w:t>
      </w:r>
    </w:p>
    <w:p w:rsidR="008D29D6" w:rsidRDefault="008D29D6" w:rsidP="008D29D6">
      <w:pPr>
        <w:tabs>
          <w:tab w:val="left" w:pos="426"/>
        </w:tabs>
        <w:ind w:left="567" w:hanging="567"/>
      </w:pPr>
      <w:r>
        <w:tab/>
        <w:t xml:space="preserve">- najmenej </w:t>
      </w:r>
      <w:r w:rsidR="007D21CF">
        <w:t>závažné</w:t>
      </w:r>
      <w:r>
        <w:t xml:space="preserve"> kritérium je </w:t>
      </w:r>
      <w:r w:rsidR="007D21CF">
        <w:t xml:space="preserve">náhoda a nedostatok iných </w:t>
      </w:r>
      <w:r w:rsidR="00544ECC">
        <w:t>príležitostí</w:t>
      </w:r>
      <w:r>
        <w:t>.</w:t>
      </w:r>
    </w:p>
    <w:p w:rsidR="00773C6B" w:rsidRPr="00AE553F" w:rsidRDefault="00773C6B" w:rsidP="00AE553F">
      <w:pPr>
        <w:rPr>
          <w:u w:val="single"/>
        </w:rPr>
      </w:pPr>
      <w:r w:rsidRPr="00AE553F">
        <w:rPr>
          <w:u w:val="single"/>
        </w:rPr>
        <w:t>C) Aké kritériá si prajem mať zahrnuté  plate?</w:t>
      </w:r>
    </w:p>
    <w:p w:rsidR="00773C6B" w:rsidRDefault="00773C6B" w:rsidP="00773C6B">
      <w:pPr>
        <w:tabs>
          <w:tab w:val="left" w:pos="426"/>
        </w:tabs>
        <w:ind w:left="567" w:hanging="567"/>
      </w:pPr>
      <w:r>
        <w:t>RZ</w:t>
      </w:r>
      <w:r>
        <w:tab/>
        <w:t xml:space="preserve">- dôležité kritériá platu: </w:t>
      </w:r>
      <w:r>
        <w:rPr>
          <w:b/>
        </w:rPr>
        <w:t xml:space="preserve">dosahovaný výkon, výsledky práce </w:t>
      </w:r>
      <w:r>
        <w:t>a</w:t>
      </w:r>
      <w:r>
        <w:rPr>
          <w:b/>
        </w:rPr>
        <w:t xml:space="preserve"> osobné schopnosti a zručnosti,</w:t>
      </w:r>
    </w:p>
    <w:p w:rsidR="00773C6B" w:rsidRDefault="00773C6B" w:rsidP="00773C6B">
      <w:pPr>
        <w:tabs>
          <w:tab w:val="left" w:pos="426"/>
        </w:tabs>
      </w:pPr>
      <w:r>
        <w:tab/>
        <w:t>- najmenej dôležité kritérium platu  je špecializácia a jazykové znalosti.</w:t>
      </w:r>
    </w:p>
    <w:p w:rsidR="003222ED" w:rsidRDefault="00773C6B" w:rsidP="003222ED">
      <w:pPr>
        <w:tabs>
          <w:tab w:val="left" w:pos="426"/>
        </w:tabs>
        <w:ind w:left="567" w:hanging="567"/>
      </w:pPr>
      <w:r>
        <w:t>NZ</w:t>
      </w:r>
      <w:r>
        <w:tab/>
      </w:r>
      <w:r w:rsidR="003222ED">
        <w:t xml:space="preserve">- dôležité kritériá platu: </w:t>
      </w:r>
      <w:r w:rsidR="003222ED">
        <w:rPr>
          <w:b/>
        </w:rPr>
        <w:t xml:space="preserve">dosahovaný výkon, výsledky práce </w:t>
      </w:r>
      <w:r w:rsidR="003222ED">
        <w:t>a</w:t>
      </w:r>
      <w:r w:rsidR="003222ED">
        <w:rPr>
          <w:b/>
        </w:rPr>
        <w:t xml:space="preserve"> osobné schopnosti a zručnosti,</w:t>
      </w:r>
    </w:p>
    <w:p w:rsidR="003222ED" w:rsidRDefault="003222ED" w:rsidP="003222ED">
      <w:pPr>
        <w:tabs>
          <w:tab w:val="left" w:pos="426"/>
        </w:tabs>
      </w:pPr>
      <w:r>
        <w:tab/>
        <w:t>- najmenej dôležité kritérium platu sú jazykové znalosti.</w:t>
      </w:r>
    </w:p>
    <w:p w:rsidR="003222ED" w:rsidRPr="00AE553F" w:rsidRDefault="003222ED" w:rsidP="00AE553F">
      <w:pPr>
        <w:rPr>
          <w:u w:val="single"/>
        </w:rPr>
      </w:pPr>
      <w:r w:rsidRPr="00AE553F">
        <w:rPr>
          <w:u w:val="single"/>
        </w:rPr>
        <w:t>D) Ktoré zdroje informácií preferujete?</w:t>
      </w:r>
    </w:p>
    <w:p w:rsidR="003222ED" w:rsidRDefault="003222ED" w:rsidP="003222ED">
      <w:pPr>
        <w:tabs>
          <w:tab w:val="left" w:pos="426"/>
        </w:tabs>
        <w:ind w:left="567" w:hanging="567"/>
      </w:pPr>
      <w:r>
        <w:t>RZ</w:t>
      </w:r>
      <w:r>
        <w:tab/>
        <w:t xml:space="preserve">- preferujú ako zdroj informácií </w:t>
      </w:r>
      <w:r>
        <w:rPr>
          <w:b/>
        </w:rPr>
        <w:t xml:space="preserve">e-mail, </w:t>
      </w:r>
    </w:p>
    <w:p w:rsidR="003222ED" w:rsidRDefault="003222ED" w:rsidP="003222ED">
      <w:pPr>
        <w:tabs>
          <w:tab w:val="left" w:pos="426"/>
        </w:tabs>
      </w:pPr>
      <w:r>
        <w:tab/>
        <w:t>- najmenej preferovaný zdroj informácií je rozhlas.</w:t>
      </w:r>
    </w:p>
    <w:p w:rsidR="003222ED" w:rsidRDefault="003222ED" w:rsidP="003222ED">
      <w:pPr>
        <w:tabs>
          <w:tab w:val="left" w:pos="426"/>
        </w:tabs>
        <w:ind w:left="567" w:hanging="567"/>
        <w:rPr>
          <w:b/>
        </w:rPr>
      </w:pPr>
      <w:r>
        <w:tab/>
        <w:t xml:space="preserve">- pri možnosti určiť si ešte ďalší zdroj informácií (neuvedený v možnostiach) RZ uviedli </w:t>
      </w:r>
      <w:r>
        <w:rPr>
          <w:b/>
        </w:rPr>
        <w:t>Skype.</w:t>
      </w:r>
    </w:p>
    <w:p w:rsidR="003222ED" w:rsidRDefault="003222ED" w:rsidP="003222ED">
      <w:pPr>
        <w:tabs>
          <w:tab w:val="left" w:pos="426"/>
        </w:tabs>
        <w:ind w:left="567" w:hanging="567"/>
        <w:rPr>
          <w:b/>
        </w:rPr>
      </w:pPr>
      <w:r>
        <w:t>NZ</w:t>
      </w:r>
      <w:r>
        <w:tab/>
        <w:t xml:space="preserve">- preferujú ako zdroj informácií </w:t>
      </w:r>
      <w:r>
        <w:rPr>
          <w:b/>
        </w:rPr>
        <w:t xml:space="preserve">porady a schôdze, </w:t>
      </w:r>
    </w:p>
    <w:p w:rsidR="003222ED" w:rsidRDefault="003222ED" w:rsidP="003222ED">
      <w:pPr>
        <w:tabs>
          <w:tab w:val="left" w:pos="426"/>
        </w:tabs>
      </w:pPr>
      <w:r>
        <w:tab/>
        <w:t>- najmenej preferovaným zdrojom informácií sú nástenky a rozhlas.</w:t>
      </w:r>
    </w:p>
    <w:p w:rsidR="003222ED" w:rsidRDefault="003222ED" w:rsidP="003222ED">
      <w:pPr>
        <w:tabs>
          <w:tab w:val="left" w:pos="426"/>
        </w:tabs>
        <w:ind w:left="567" w:hanging="567"/>
        <w:rPr>
          <w:b/>
        </w:rPr>
      </w:pPr>
      <w:r>
        <w:tab/>
        <w:t xml:space="preserve">- pri možnosti určiť si ešte ďalší zdroj informácií (neuvedený v možnostiach) NZ uviedli </w:t>
      </w:r>
      <w:r>
        <w:rPr>
          <w:b/>
        </w:rPr>
        <w:t xml:space="preserve">Skype </w:t>
      </w:r>
      <w:r>
        <w:t>a </w:t>
      </w:r>
      <w:r>
        <w:rPr>
          <w:b/>
        </w:rPr>
        <w:t>osobný kontakt.</w:t>
      </w:r>
    </w:p>
    <w:p w:rsidR="0031633D" w:rsidRDefault="0031633D" w:rsidP="003222ED">
      <w:pPr>
        <w:tabs>
          <w:tab w:val="left" w:pos="426"/>
        </w:tabs>
        <w:ind w:left="567" w:hanging="567"/>
        <w:rPr>
          <w:b/>
        </w:rPr>
      </w:pPr>
    </w:p>
    <w:p w:rsidR="00CB031A" w:rsidRPr="00CB031A" w:rsidRDefault="00CB031A" w:rsidP="00CB031A">
      <w:pPr>
        <w:tabs>
          <w:tab w:val="left" w:pos="709"/>
        </w:tabs>
      </w:pPr>
      <w:r>
        <w:rPr>
          <w:b/>
        </w:rPr>
        <w:tab/>
      </w:r>
      <w:r>
        <w:t xml:space="preserve">Pri výpočtoch </w:t>
      </w:r>
      <w:r w:rsidRPr="00B4617D">
        <w:rPr>
          <w:b/>
          <w:u w:val="single"/>
        </w:rPr>
        <w:t>inkongruencie</w:t>
      </w:r>
      <w:r>
        <w:t xml:space="preserve"> podľa údajov z dotazníka DPOP-05 boli zaznamenané nasledujúce výsledky v rámci rozdielov RZ a NZ:</w:t>
      </w:r>
    </w:p>
    <w:p w:rsidR="0031633D" w:rsidRDefault="00CB031A" w:rsidP="00B8571A">
      <w:pPr>
        <w:tabs>
          <w:tab w:val="left" w:pos="426"/>
        </w:tabs>
        <w:ind w:left="284" w:hanging="284"/>
      </w:pPr>
      <w:r>
        <w:t>* u RZ existuje signifika</w:t>
      </w:r>
      <w:r w:rsidR="00B8571A">
        <w:t>ntne</w:t>
      </w:r>
      <w:r>
        <w:t xml:space="preserve"> </w:t>
      </w:r>
      <w:r w:rsidR="00B8571A">
        <w:t xml:space="preserve">slabšia </w:t>
      </w:r>
      <w:r>
        <w:t>korelácia</w:t>
      </w:r>
      <w:r w:rsidR="00B8571A">
        <w:t xml:space="preserve"> inkongruencie dôležitosti okolností práce a spokojnosti:</w:t>
      </w:r>
    </w:p>
    <w:p w:rsidR="00B8571A" w:rsidRDefault="00B8571A" w:rsidP="00B8571A">
      <w:pPr>
        <w:tabs>
          <w:tab w:val="left" w:pos="426"/>
        </w:tabs>
        <w:ind w:left="284"/>
      </w:pPr>
      <w:r>
        <w:t>- vyššia spokojnosť = nižšia dôležitosť okolností práce.</w:t>
      </w:r>
    </w:p>
    <w:p w:rsidR="00B8571A" w:rsidRDefault="00B8571A" w:rsidP="00B8571A">
      <w:pPr>
        <w:tabs>
          <w:tab w:val="left" w:pos="426"/>
        </w:tabs>
        <w:ind w:left="284" w:hanging="284"/>
      </w:pPr>
      <w:r>
        <w:t xml:space="preserve">* u NZ existuje </w:t>
      </w:r>
      <w:r w:rsidRPr="00B8571A">
        <w:rPr>
          <w:b/>
        </w:rPr>
        <w:t>stredne silná korelácia inkongruencie dôležitosti okolností práce a spokojnosti</w:t>
      </w:r>
      <w:r>
        <w:t>:</w:t>
      </w:r>
    </w:p>
    <w:p w:rsidR="00B8571A" w:rsidRDefault="00B8571A" w:rsidP="00B8571A">
      <w:pPr>
        <w:tabs>
          <w:tab w:val="left" w:pos="426"/>
        </w:tabs>
        <w:ind w:left="284"/>
      </w:pPr>
      <w:r>
        <w:t>- vyššia spokojnosť = vyššia dôležitosť položiek v práci.</w:t>
      </w:r>
    </w:p>
    <w:p w:rsidR="00B8571A" w:rsidRDefault="00B8571A" w:rsidP="00B8571A">
      <w:r>
        <w:tab/>
      </w:r>
      <w:r>
        <w:rPr>
          <w:u w:val="single"/>
        </w:rPr>
        <w:t>T-</w:t>
      </w:r>
      <w:r w:rsidRPr="00EE0F25">
        <w:rPr>
          <w:u w:val="single"/>
        </w:rPr>
        <w:t>testom</w:t>
      </w:r>
      <w:r>
        <w:t xml:space="preserve"> nebol zistený s</w:t>
      </w:r>
      <w:r w:rsidRPr="00EE0F25">
        <w:t>ignifikantný</w:t>
      </w:r>
      <w:r>
        <w:t xml:space="preserve"> rozdiel inkongruencie S a</w:t>
      </w:r>
      <w:r w:rsidR="00C3076E">
        <w:t> </w:t>
      </w:r>
      <w:r>
        <w:t>D</w:t>
      </w:r>
      <w:r w:rsidR="00C3076E">
        <w:t xml:space="preserve"> medzi RZ a NZ</w:t>
      </w:r>
      <w:r>
        <w:t xml:space="preserve"> podľa dotazníku DPOP-05.</w:t>
      </w:r>
    </w:p>
    <w:p w:rsidR="00C3076E" w:rsidRDefault="00C3076E" w:rsidP="00B8571A">
      <w:r>
        <w:tab/>
      </w:r>
      <w:r>
        <w:rPr>
          <w:u w:val="single"/>
        </w:rPr>
        <w:t>Koreláciou</w:t>
      </w:r>
      <w:r>
        <w:t xml:space="preserve"> zistenej inkongruencie D a S v dotazníku DPOP-05 a výsledkov dotazníka </w:t>
      </w:r>
      <w:r w:rsidRPr="00C3076E">
        <w:rPr>
          <w:b/>
        </w:rPr>
        <w:t>RJSB</w:t>
      </w:r>
      <w:r>
        <w:t>, som došla k nasledovným výsledkom:</w:t>
      </w:r>
    </w:p>
    <w:p w:rsidR="00C3076E" w:rsidRDefault="00C3076E" w:rsidP="00B8571A">
      <w:r>
        <w:t xml:space="preserve">* u RZ existuje </w:t>
      </w:r>
      <w:r w:rsidRPr="00C3076E">
        <w:rPr>
          <w:b/>
        </w:rPr>
        <w:t>stredne silná závislosť inkongruencie D a S a spokojnosti s</w:t>
      </w:r>
      <w:r>
        <w:rPr>
          <w:b/>
        </w:rPr>
        <w:t> </w:t>
      </w:r>
      <w:r w:rsidRPr="00C3076E">
        <w:rPr>
          <w:b/>
        </w:rPr>
        <w:t>prácou</w:t>
      </w:r>
      <w:r>
        <w:t>:</w:t>
      </w:r>
    </w:p>
    <w:p w:rsidR="00C3076E" w:rsidRDefault="00C3076E" w:rsidP="00C3076E">
      <w:pPr>
        <w:ind w:left="142"/>
      </w:pPr>
      <w:r>
        <w:t>- vyššia inkongruencia spokojnosti a dôležitosti = vyššia spokojnosť v práci.</w:t>
      </w:r>
    </w:p>
    <w:p w:rsidR="00C3076E" w:rsidRDefault="00C3076E" w:rsidP="00C3076E">
      <w:r>
        <w:t>* u NZ existuje slabá závislosť inkongruencie D a S a spokojnosti s prácou:</w:t>
      </w:r>
    </w:p>
    <w:p w:rsidR="00C3076E" w:rsidRPr="00C3076E" w:rsidRDefault="00C3076E" w:rsidP="00C3076E">
      <w:pPr>
        <w:ind w:left="142"/>
      </w:pPr>
      <w:r>
        <w:t>- vyššia inkongruencia spokojnosti a dôležitosti = nižšia celková spokojnosť v práci.</w:t>
      </w:r>
    </w:p>
    <w:p w:rsidR="00C3076E" w:rsidRDefault="00C3076E" w:rsidP="00C3076E">
      <w:r>
        <w:tab/>
      </w:r>
      <w:r>
        <w:rPr>
          <w:u w:val="single"/>
        </w:rPr>
        <w:t>Koreláciou</w:t>
      </w:r>
      <w:r>
        <w:t xml:space="preserve"> zistenej inkongruencie D a S v dotazníku DPOP-05 a výsledkov v dimenziách dotazníka </w:t>
      </w:r>
      <w:r>
        <w:rPr>
          <w:b/>
        </w:rPr>
        <w:t>MP-z</w:t>
      </w:r>
      <w:r>
        <w:t>, som došla k nasledovným výsledkom:</w:t>
      </w:r>
    </w:p>
    <w:p w:rsidR="00C3076E" w:rsidRDefault="00C3076E" w:rsidP="00FE4559">
      <w:pPr>
        <w:ind w:left="142" w:hanging="142"/>
      </w:pPr>
      <w:r>
        <w:t xml:space="preserve">* u RZ </w:t>
      </w:r>
      <w:r w:rsidRPr="00FE4559">
        <w:rPr>
          <w:b/>
        </w:rPr>
        <w:t>existuje stredne silná závislosť</w:t>
      </w:r>
      <w:r w:rsidR="00FE4559" w:rsidRPr="00FE4559">
        <w:rPr>
          <w:b/>
        </w:rPr>
        <w:t xml:space="preserve"> inkongruencie D a S a dimenzie 5, 7</w:t>
      </w:r>
      <w:r w:rsidR="00FE4559">
        <w:t xml:space="preserve"> a </w:t>
      </w:r>
      <w:r w:rsidR="00FE4559" w:rsidRPr="00FE4559">
        <w:rPr>
          <w:b/>
        </w:rPr>
        <w:t>vysoká závislosť s dimenziou 3</w:t>
      </w:r>
      <w:r w:rsidR="00FE4559">
        <w:t>:</w:t>
      </w:r>
    </w:p>
    <w:p w:rsidR="00FE4559" w:rsidRDefault="00FE4559" w:rsidP="00FE4559">
      <w:pPr>
        <w:ind w:left="142"/>
      </w:pPr>
      <w:r>
        <w:t>- vyššia inkongruencia spokojnosti a dôležitosti = vyššie zameranie na aktuálny stav,</w:t>
      </w:r>
    </w:p>
    <w:p w:rsidR="00FE4559" w:rsidRDefault="00FE4559" w:rsidP="00FE4559">
      <w:pPr>
        <w:ind w:left="142"/>
      </w:pPr>
      <w:r>
        <w:t>- vyššia inkongruencia spokojnosti a dôležitosti = vyššia zameranosť na seba,</w:t>
      </w:r>
    </w:p>
    <w:p w:rsidR="00FE4559" w:rsidRDefault="00FE4559" w:rsidP="00FE4559">
      <w:pPr>
        <w:ind w:left="142"/>
      </w:pPr>
      <w:r>
        <w:t>-  vyššia inkongruencia spokojnosti a dôležitosti = vyššie zameranie smerom od podniku.</w:t>
      </w:r>
    </w:p>
    <w:p w:rsidR="00B8571A" w:rsidRDefault="002A7ED1" w:rsidP="00C3076E">
      <w:pPr>
        <w:tabs>
          <w:tab w:val="left" w:pos="709"/>
        </w:tabs>
        <w:rPr>
          <w:b/>
        </w:rPr>
      </w:pPr>
      <w:r>
        <w:t xml:space="preserve">* u NZ </w:t>
      </w:r>
      <w:r>
        <w:rPr>
          <w:b/>
        </w:rPr>
        <w:t>existuje stredne silná závislosť inkongruencie D a S a dimenzie 4 a 7:</w:t>
      </w:r>
    </w:p>
    <w:p w:rsidR="007E034F" w:rsidRDefault="002A7ED1" w:rsidP="002A7ED1">
      <w:pPr>
        <w:tabs>
          <w:tab w:val="left" w:pos="709"/>
        </w:tabs>
        <w:ind w:left="142"/>
      </w:pPr>
      <w:r>
        <w:rPr>
          <w:b/>
        </w:rPr>
        <w:t xml:space="preserve">- </w:t>
      </w:r>
      <w:r>
        <w:t>vyššia inkongruencia spokojnosti a dôležitosti = vyššia orientácia na pocit bezpečia,</w:t>
      </w:r>
    </w:p>
    <w:p w:rsidR="002A7ED1" w:rsidRDefault="002A7ED1" w:rsidP="002A7ED1">
      <w:pPr>
        <w:tabs>
          <w:tab w:val="left" w:pos="709"/>
        </w:tabs>
        <w:ind w:left="142"/>
      </w:pPr>
      <w:r>
        <w:rPr>
          <w:b/>
        </w:rPr>
        <w:t>-</w:t>
      </w:r>
      <w:r>
        <w:t xml:space="preserve"> vyššia inkongruencia spokojnosti a dôležitosti = vyššia prosociálna orientácia.</w:t>
      </w:r>
    </w:p>
    <w:p w:rsidR="00B4617D" w:rsidRPr="00B4617D" w:rsidRDefault="00B4617D" w:rsidP="00DD3FE5">
      <w:pPr>
        <w:tabs>
          <w:tab w:val="left" w:pos="709"/>
        </w:tabs>
      </w:pPr>
      <w:r>
        <w:tab/>
        <w:t xml:space="preserve">Pri skúmaní </w:t>
      </w:r>
      <w:r w:rsidR="00A37A01">
        <w:rPr>
          <w:b/>
          <w:u w:val="single"/>
        </w:rPr>
        <w:t>intersexuálnych</w:t>
      </w:r>
      <w:r>
        <w:rPr>
          <w:b/>
          <w:u w:val="single"/>
        </w:rPr>
        <w:t xml:space="preserve"> rozdielov</w:t>
      </w:r>
      <w:r>
        <w:t xml:space="preserve"> v rámci rodinnej firmy a aj jednotlivo v rámci súborov RZ a NZ boli </w:t>
      </w:r>
      <w:r w:rsidRPr="00B4617D">
        <w:rPr>
          <w:u w:val="single"/>
        </w:rPr>
        <w:t>T-testom</w:t>
      </w:r>
      <w:r>
        <w:t xml:space="preserve"> </w:t>
      </w:r>
      <w:r w:rsidR="00DD3FE5">
        <w:t xml:space="preserve">vo výsledkoch </w:t>
      </w:r>
      <w:r w:rsidR="00DD3FE5" w:rsidRPr="00DD3FE5">
        <w:rPr>
          <w:b/>
        </w:rPr>
        <w:t>MP-z</w:t>
      </w:r>
      <w:r w:rsidR="00DD3FE5">
        <w:t xml:space="preserve"> </w:t>
      </w:r>
      <w:r>
        <w:t>zistené nasledovné skutočnosti:</w:t>
      </w:r>
    </w:p>
    <w:p w:rsidR="002A7ED1" w:rsidRDefault="00B4617D" w:rsidP="00DD3FE5">
      <w:pPr>
        <w:tabs>
          <w:tab w:val="left" w:pos="709"/>
        </w:tabs>
        <w:ind w:left="284" w:hanging="284"/>
      </w:pPr>
      <w:r>
        <w:t>* u</w:t>
      </w:r>
      <w:r w:rsidR="00DD3FE5">
        <w:t> </w:t>
      </w:r>
      <w:r>
        <w:t>RZ</w:t>
      </w:r>
      <w:r w:rsidR="00DD3FE5">
        <w:t xml:space="preserve"> a NZ neexistuje signifikantný rozdiel u žien a </w:t>
      </w:r>
      <w:r w:rsidR="00A37A01">
        <w:t>mužov</w:t>
      </w:r>
      <w:r w:rsidR="00DD3FE5">
        <w:t xml:space="preserve"> v priemerných hodnotách výsledkov dotazníku MP-z.</w:t>
      </w:r>
    </w:p>
    <w:p w:rsidR="00DD3FE5" w:rsidRDefault="00DD3FE5" w:rsidP="00DD3FE5">
      <w:pPr>
        <w:tabs>
          <w:tab w:val="left" w:pos="142"/>
          <w:tab w:val="left" w:pos="709"/>
        </w:tabs>
      </w:pPr>
      <w:r>
        <w:tab/>
      </w:r>
      <w:r>
        <w:tab/>
        <w:t xml:space="preserve">Vo výsledkoch dotazníku </w:t>
      </w:r>
      <w:r>
        <w:rPr>
          <w:b/>
        </w:rPr>
        <w:t>RJSB</w:t>
      </w:r>
      <w:r>
        <w:t xml:space="preserve"> boli v rámci rozdielov intersexuality RZ a NZ zistené tieto skutočnosti:</w:t>
      </w:r>
    </w:p>
    <w:p w:rsidR="00DD3FE5" w:rsidRDefault="00DD3FE5" w:rsidP="00DD3FE5">
      <w:pPr>
        <w:tabs>
          <w:tab w:val="left" w:pos="709"/>
        </w:tabs>
        <w:ind w:left="284" w:hanging="284"/>
      </w:pPr>
      <w:r>
        <w:t>* u RZ a NZ neexistuje signifikantný rozdiel u žien a mužov v priemerných hodnotách spokojnosti s prácou.</w:t>
      </w:r>
    </w:p>
    <w:p w:rsidR="00DD3FE5" w:rsidRDefault="00DD3FE5" w:rsidP="00DD3FE5">
      <w:pPr>
        <w:tabs>
          <w:tab w:val="left" w:pos="142"/>
          <w:tab w:val="left" w:pos="709"/>
        </w:tabs>
      </w:pPr>
      <w:r>
        <w:tab/>
      </w:r>
      <w:r>
        <w:tab/>
        <w:t xml:space="preserve">Vo výsledkoch dotazníku </w:t>
      </w:r>
      <w:r>
        <w:rPr>
          <w:b/>
        </w:rPr>
        <w:t>DPOP-05</w:t>
      </w:r>
      <w:r>
        <w:t xml:space="preserve"> boli v rámci rozdielov intersexuality RZ a NZ zistené tieto skutočnosti:</w:t>
      </w:r>
    </w:p>
    <w:p w:rsidR="00DD3FE5" w:rsidRDefault="00DD3FE5" w:rsidP="00DD3FE5">
      <w:pPr>
        <w:tabs>
          <w:tab w:val="left" w:pos="709"/>
        </w:tabs>
        <w:ind w:left="284" w:hanging="284"/>
      </w:pPr>
      <w:r>
        <w:t>* u RZ a NZ neexistuje signifikantný rozdiel u žien a mužov v priemerných hodnotách spokojnosti s prácou.</w:t>
      </w:r>
    </w:p>
    <w:p w:rsidR="00DD3FE5" w:rsidRDefault="00DD3FE5" w:rsidP="00DD3FE5">
      <w:pPr>
        <w:tabs>
          <w:tab w:val="left" w:pos="709"/>
        </w:tabs>
        <w:ind w:left="284" w:hanging="284"/>
      </w:pPr>
    </w:p>
    <w:p w:rsidR="002B387E" w:rsidRPr="00175794" w:rsidRDefault="002B387E" w:rsidP="00793A65">
      <w:pPr>
        <w:rPr>
          <w:color w:val="FF0000"/>
        </w:rPr>
      </w:pPr>
    </w:p>
    <w:p w:rsidR="00793A65" w:rsidRDefault="00793A65" w:rsidP="00793A65">
      <w:pPr>
        <w:pStyle w:val="Nadpis7"/>
        <w:rPr>
          <w:b/>
        </w:rPr>
      </w:pPr>
      <w:r>
        <w:t>5.</w:t>
      </w:r>
      <w:r w:rsidR="000D5A02">
        <w:t>8</w:t>
      </w:r>
      <w:r>
        <w:t xml:space="preserve"> K </w:t>
      </w:r>
      <w:r w:rsidRPr="0085187A">
        <w:rPr>
          <w:b/>
        </w:rPr>
        <w:t>platnosti hypotéz</w:t>
      </w:r>
    </w:p>
    <w:p w:rsidR="003C0AF1" w:rsidRPr="003C0AF1" w:rsidRDefault="003C0AF1" w:rsidP="003C0AF1"/>
    <w:p w:rsidR="00610B7E" w:rsidRDefault="00610B7E" w:rsidP="00610B7E">
      <w:r>
        <w:tab/>
      </w:r>
      <w:r w:rsidR="008B7A9C">
        <w:t>Bolo stanovených 5 hypotéz,  ktorých platnosti</w:t>
      </w:r>
      <w:r>
        <w:t xml:space="preserve"> sa v tejto kapitole budem venovať.</w:t>
      </w:r>
    </w:p>
    <w:p w:rsidR="00610B7E" w:rsidRPr="00412607" w:rsidRDefault="00610B7E" w:rsidP="00610B7E">
      <w:pPr>
        <w:rPr>
          <w:u w:val="single"/>
        </w:rPr>
      </w:pPr>
      <w:r w:rsidRPr="00412607">
        <w:rPr>
          <w:u w:val="single"/>
        </w:rPr>
        <w:t>Výsledky hypotézy H1</w:t>
      </w:r>
    </w:p>
    <w:p w:rsidR="00610B7E" w:rsidRDefault="00610B7E" w:rsidP="00610B7E">
      <w:r>
        <w:tab/>
        <w:t>Hypotéza H1 znie: „</w:t>
      </w:r>
      <w:r w:rsidRPr="00610B7E">
        <w:rPr>
          <w:i/>
        </w:rPr>
        <w:t xml:space="preserve">Medzi rodinnými a nerodinnými zamestnancami existuje štatisticky významný rozdiel v priemernom skóre </w:t>
      </w:r>
      <w:r w:rsidRPr="00610B7E">
        <w:rPr>
          <w:b/>
          <w:i/>
        </w:rPr>
        <w:t>spokojnosti v práci</w:t>
      </w:r>
      <w:r w:rsidRPr="00610B7E">
        <w:rPr>
          <w:i/>
        </w:rPr>
        <w:t xml:space="preserve"> v DPOP-O5</w:t>
      </w:r>
      <w:r>
        <w:t>.“</w:t>
      </w:r>
    </w:p>
    <w:p w:rsidR="008B7A9C" w:rsidRDefault="008B7A9C" w:rsidP="00610B7E">
      <w:r>
        <w:tab/>
        <w:t>K jej overeniu bol použitý Studentuv t-test s rovnosťou rozptylov. Výsledok bol určovaný na hladine významnosti α=0,05. T-test bol zvolený na základe výsledku hodnoty P Fisherovho F-testu, a síce P&gt;0,05.</w:t>
      </w:r>
    </w:p>
    <w:p w:rsidR="008B7A9C" w:rsidRDefault="008B7A9C" w:rsidP="00610B7E">
      <w:pPr>
        <w:rPr>
          <w:color w:val="000000" w:themeColor="text1"/>
        </w:rPr>
      </w:pPr>
      <w:r>
        <w:tab/>
        <w:t xml:space="preserve">Vypočítaním Studentovho t (t stat) bolo zistené že </w:t>
      </w:r>
      <w:r w:rsidRPr="00EE4BB0">
        <w:rPr>
          <w:color w:val="000000" w:themeColor="text1"/>
        </w:rPr>
        <w:t xml:space="preserve">t Stat &gt; t krit (2) </w:t>
      </w:r>
      <w:r>
        <w:rPr>
          <w:color w:val="000000" w:themeColor="text1"/>
        </w:rPr>
        <w:t>a teda medzi sledovanými súbormi RZ a NZ nie je signifikantný rozdiel v priemerných hodnotách spokojnosti s prácou S dotazníku DPOP-05.</w:t>
      </w:r>
    </w:p>
    <w:p w:rsidR="008B7A9C" w:rsidRPr="00610B7E" w:rsidRDefault="008B7A9C" w:rsidP="00610B7E">
      <w:r>
        <w:rPr>
          <w:color w:val="000000" w:themeColor="text1"/>
        </w:rPr>
        <w:tab/>
      </w:r>
      <w:r>
        <w:rPr>
          <w:b/>
          <w:color w:val="000000" w:themeColor="text1"/>
        </w:rPr>
        <w:t>Hypotéza H1 sa nepotvrdila</w:t>
      </w:r>
      <w:r>
        <w:rPr>
          <w:color w:val="000000" w:themeColor="text1"/>
        </w:rPr>
        <w:t xml:space="preserve"> a preto ju zamietam.</w:t>
      </w:r>
      <w:r w:rsidRPr="00EE4BB0">
        <w:rPr>
          <w:color w:val="000000" w:themeColor="text1"/>
        </w:rPr>
        <w:t xml:space="preserve"> </w:t>
      </w:r>
    </w:p>
    <w:p w:rsidR="00793A65" w:rsidRPr="00412607" w:rsidRDefault="00793A65" w:rsidP="00793A65">
      <w:pPr>
        <w:rPr>
          <w:u w:val="single"/>
        </w:rPr>
      </w:pPr>
      <w:r w:rsidRPr="00412607">
        <w:rPr>
          <w:u w:val="single"/>
        </w:rPr>
        <w:t>Výsledky hypotézy H2</w:t>
      </w:r>
    </w:p>
    <w:p w:rsidR="00610B7E" w:rsidRDefault="00610B7E" w:rsidP="00793A65">
      <w:r>
        <w:rPr>
          <w:b/>
        </w:rPr>
        <w:tab/>
      </w:r>
      <w:r>
        <w:t>Hypotéza H2 znie: „</w:t>
      </w:r>
      <w:r w:rsidRPr="00610B7E">
        <w:rPr>
          <w:i/>
        </w:rPr>
        <w:t xml:space="preserve">Medzi rodinnými a nerodinnými zamestnancami existuje štatisticky významný rozdiel v priemernom skóre </w:t>
      </w:r>
      <w:r w:rsidRPr="00610B7E">
        <w:rPr>
          <w:b/>
          <w:i/>
        </w:rPr>
        <w:t>dôležitosti jednot</w:t>
      </w:r>
      <w:r w:rsidR="00412607">
        <w:rPr>
          <w:b/>
          <w:i/>
        </w:rPr>
        <w:t>l</w:t>
      </w:r>
      <w:r w:rsidRPr="00610B7E">
        <w:rPr>
          <w:b/>
          <w:i/>
        </w:rPr>
        <w:t>ivých oblastí v práci</w:t>
      </w:r>
      <w:r w:rsidRPr="00610B7E">
        <w:rPr>
          <w:i/>
        </w:rPr>
        <w:t xml:space="preserve"> v DPOP-05</w:t>
      </w:r>
      <w:r>
        <w:t>.“</w:t>
      </w:r>
    </w:p>
    <w:p w:rsidR="00412607" w:rsidRDefault="00412607" w:rsidP="00412607">
      <w:r>
        <w:tab/>
        <w:t>K jej overeniu bol použitý Studentuv t-test s rovnosťou rozptylov. Výsledok bol určovaný na hladine významnosti α=0,05. T-test bol zvolený na základe výsledku hodnoty P Fisherovho F-testu, a síce P&gt;0,05.</w:t>
      </w:r>
    </w:p>
    <w:p w:rsidR="00412607" w:rsidRDefault="00412607" w:rsidP="00412607">
      <w:pPr>
        <w:rPr>
          <w:color w:val="000000" w:themeColor="text1"/>
        </w:rPr>
      </w:pPr>
      <w:r>
        <w:tab/>
        <w:t xml:space="preserve">Vypočítaním Studentovho t (t stat) bolo zistené že </w:t>
      </w:r>
      <w:r w:rsidRPr="00EE4BB0">
        <w:rPr>
          <w:color w:val="000000" w:themeColor="text1"/>
        </w:rPr>
        <w:t xml:space="preserve">t Stat </w:t>
      </w:r>
      <w:r>
        <w:rPr>
          <w:color w:val="000000" w:themeColor="text1"/>
        </w:rPr>
        <w:t>&lt;</w:t>
      </w:r>
      <w:r w:rsidRPr="00EE4BB0">
        <w:rPr>
          <w:color w:val="000000" w:themeColor="text1"/>
        </w:rPr>
        <w:t xml:space="preserve"> t krit (2) </w:t>
      </w:r>
      <w:r>
        <w:rPr>
          <w:color w:val="000000" w:themeColor="text1"/>
        </w:rPr>
        <w:t xml:space="preserve">a teda </w:t>
      </w:r>
      <w:r w:rsidRPr="00412607">
        <w:rPr>
          <w:b/>
          <w:color w:val="000000" w:themeColor="text1"/>
        </w:rPr>
        <w:t xml:space="preserve">medzi sledovanými súbormi RZ a NZ existuje signifikantný rozdiel v priemerných hodnotách </w:t>
      </w:r>
      <w:r>
        <w:rPr>
          <w:b/>
          <w:color w:val="000000" w:themeColor="text1"/>
        </w:rPr>
        <w:t>dôležitosti jednotlivých oblastí v práci D</w:t>
      </w:r>
      <w:r w:rsidRPr="00412607">
        <w:rPr>
          <w:b/>
          <w:color w:val="000000" w:themeColor="text1"/>
        </w:rPr>
        <w:t xml:space="preserve"> dotazníku DPOP-05</w:t>
      </w:r>
      <w:r>
        <w:rPr>
          <w:color w:val="000000" w:themeColor="text1"/>
        </w:rPr>
        <w:t>.</w:t>
      </w:r>
    </w:p>
    <w:p w:rsidR="00610B7E" w:rsidRPr="00412607" w:rsidRDefault="00412607" w:rsidP="00412607">
      <w:pPr>
        <w:rPr>
          <w:color w:val="FF0000"/>
        </w:rPr>
      </w:pPr>
      <w:r>
        <w:rPr>
          <w:color w:val="000000" w:themeColor="text1"/>
        </w:rPr>
        <w:tab/>
      </w:r>
      <w:r w:rsidRPr="00412607">
        <w:rPr>
          <w:b/>
          <w:color w:val="FF0000"/>
        </w:rPr>
        <w:t>Hypotéza H2 sa potvrdila</w:t>
      </w:r>
      <w:r w:rsidRPr="00412607">
        <w:rPr>
          <w:color w:val="FF0000"/>
        </w:rPr>
        <w:t>.</w:t>
      </w:r>
    </w:p>
    <w:p w:rsidR="00610B7E" w:rsidRPr="00412607" w:rsidRDefault="00610B7E" w:rsidP="00610B7E">
      <w:pPr>
        <w:rPr>
          <w:u w:val="single"/>
        </w:rPr>
      </w:pPr>
      <w:r w:rsidRPr="00412607">
        <w:rPr>
          <w:u w:val="single"/>
        </w:rPr>
        <w:t>Výsledky hypotézy H3</w:t>
      </w:r>
    </w:p>
    <w:p w:rsidR="00610B7E" w:rsidRDefault="00610B7E" w:rsidP="00610B7E">
      <w:r>
        <w:rPr>
          <w:b/>
        </w:rPr>
        <w:tab/>
      </w:r>
      <w:r>
        <w:t>Hypotéza H3 znie: „</w:t>
      </w:r>
      <w:r w:rsidRPr="00610B7E">
        <w:rPr>
          <w:i/>
        </w:rPr>
        <w:t xml:space="preserve">Medzi rodinnými a nerodinnými zamestnancami existuje štatisticky významný rozdiel v priemernom skóre </w:t>
      </w:r>
      <w:r w:rsidRPr="00610B7E">
        <w:rPr>
          <w:b/>
          <w:i/>
        </w:rPr>
        <w:t>spokojnosti s vlastnou prácou</w:t>
      </w:r>
      <w:r w:rsidRPr="00610B7E">
        <w:rPr>
          <w:i/>
        </w:rPr>
        <w:t xml:space="preserve"> v RJSB</w:t>
      </w:r>
      <w:r>
        <w:t>.“</w:t>
      </w:r>
    </w:p>
    <w:p w:rsidR="00412607" w:rsidRDefault="00412607" w:rsidP="00412607">
      <w:r>
        <w:tab/>
        <w:t>K jej overeniu bol použitý Studentuv t-test s rovnosťou rozptylov. Výsledok bol určovaný na hladine významnosti α=0,05. T-test bol zvolený na základe výsledku hodnoty P Fisherovho F-testu, a síce P&gt;0,05.</w:t>
      </w:r>
    </w:p>
    <w:p w:rsidR="00412607" w:rsidRDefault="00412607" w:rsidP="00412607">
      <w:pPr>
        <w:rPr>
          <w:color w:val="000000" w:themeColor="text1"/>
        </w:rPr>
      </w:pPr>
      <w:r>
        <w:tab/>
        <w:t xml:space="preserve">Vypočítaním Studentovho t (t stat) bolo zistené že </w:t>
      </w:r>
      <w:r w:rsidRPr="00EE4BB0">
        <w:rPr>
          <w:color w:val="000000" w:themeColor="text1"/>
        </w:rPr>
        <w:t xml:space="preserve">t Stat &gt; t krit (2) </w:t>
      </w:r>
      <w:r>
        <w:rPr>
          <w:color w:val="000000" w:themeColor="text1"/>
        </w:rPr>
        <w:t>a teda medzi sledovanými súbormi RZ a NZ nie je signifikantný rozdiel v priemerných hodnotách spokojnosti s prácou RJ-S dotazníku RJSB.</w:t>
      </w:r>
    </w:p>
    <w:p w:rsidR="00610B7E" w:rsidRDefault="00412607" w:rsidP="00412607">
      <w:pPr>
        <w:rPr>
          <w:color w:val="000000" w:themeColor="text1"/>
        </w:rPr>
      </w:pPr>
      <w:r>
        <w:rPr>
          <w:color w:val="000000" w:themeColor="text1"/>
        </w:rPr>
        <w:tab/>
      </w:r>
      <w:r>
        <w:rPr>
          <w:b/>
          <w:color w:val="000000" w:themeColor="text1"/>
        </w:rPr>
        <w:t>Hypotéza H3 sa nepotvrdila</w:t>
      </w:r>
      <w:r>
        <w:rPr>
          <w:color w:val="000000" w:themeColor="text1"/>
        </w:rPr>
        <w:t xml:space="preserve"> a preto ju zamietam.</w:t>
      </w:r>
    </w:p>
    <w:p w:rsidR="00610B7E" w:rsidRPr="00412607" w:rsidRDefault="00610B7E" w:rsidP="00610B7E">
      <w:pPr>
        <w:rPr>
          <w:u w:val="single"/>
        </w:rPr>
      </w:pPr>
      <w:r w:rsidRPr="00412607">
        <w:rPr>
          <w:u w:val="single"/>
        </w:rPr>
        <w:t>Výsledky hypotézy H4</w:t>
      </w:r>
    </w:p>
    <w:p w:rsidR="00610B7E" w:rsidRPr="00610B7E" w:rsidRDefault="00610B7E" w:rsidP="00610B7E">
      <w:r>
        <w:rPr>
          <w:b/>
        </w:rPr>
        <w:tab/>
      </w:r>
      <w:r>
        <w:t>Hypotéza H4 znie: „</w:t>
      </w:r>
      <w:r w:rsidRPr="00610B7E">
        <w:rPr>
          <w:i/>
        </w:rPr>
        <w:t xml:space="preserve">So zvyšujúcou sa mierou inkongruencie dôležitosti okolností práce a spokojnosti v DPOP-05 bude štatisticky významne súvisieť </w:t>
      </w:r>
      <w:r w:rsidR="00E277D7">
        <w:rPr>
          <w:b/>
          <w:i/>
        </w:rPr>
        <w:t>zameranie smerom k podniku</w:t>
      </w:r>
      <w:r w:rsidRPr="00610B7E">
        <w:rPr>
          <w:i/>
        </w:rPr>
        <w:t xml:space="preserve"> v MP-z.</w:t>
      </w:r>
      <w:r w:rsidR="00961287">
        <w:rPr>
          <w:i/>
        </w:rPr>
        <w:t xml:space="preserve"> Platí pre každý súbor zvlášť.</w:t>
      </w:r>
      <w:r>
        <w:t>“</w:t>
      </w:r>
    </w:p>
    <w:p w:rsidR="00412607" w:rsidRDefault="00412607" w:rsidP="00412607">
      <w:r>
        <w:tab/>
        <w:t xml:space="preserve">K jej overeniu bol použitý </w:t>
      </w:r>
      <w:r w:rsidR="00433719">
        <w:t>Pearsonov korelačný koeficient</w:t>
      </w:r>
      <w:r>
        <w:t xml:space="preserve">. Výsledok bol určovaný na hladine významnosti α=0,05. </w:t>
      </w:r>
    </w:p>
    <w:p w:rsidR="00433719" w:rsidRDefault="00412607" w:rsidP="00412607">
      <w:r>
        <w:tab/>
        <w:t xml:space="preserve">Vypočítaním </w:t>
      </w:r>
      <w:r w:rsidR="00433719">
        <w:t xml:space="preserve">korelácie u NZ bolo zistené, že </w:t>
      </w:r>
      <w:r w:rsidR="00433719" w:rsidRPr="00433719">
        <w:rPr>
          <w:i/>
        </w:rPr>
        <w:t>r</w:t>
      </w:r>
      <w:r w:rsidR="00433719">
        <w:t>=</w:t>
      </w:r>
      <w:r w:rsidR="00433719" w:rsidRPr="00433719">
        <w:t xml:space="preserve"> -0,2045</w:t>
      </w:r>
      <w:r w:rsidR="00433719">
        <w:t xml:space="preserve"> a teda neexistuje závislosť inkongruencie D a S v dotazníku DPOP-05 </w:t>
      </w:r>
      <w:r w:rsidR="00F1640C">
        <w:t>s</w:t>
      </w:r>
      <w:r w:rsidR="00433719">
        <w:t> 3. dimenziou dotazníka MP-z – zameranie smerom k podniku / od podniku.</w:t>
      </w:r>
    </w:p>
    <w:p w:rsidR="006756A8" w:rsidRPr="006756A8" w:rsidRDefault="00433719" w:rsidP="00412607">
      <w:r>
        <w:tab/>
        <w:t>U RZ</w:t>
      </w:r>
      <w:r w:rsidR="00412607">
        <w:t xml:space="preserve"> bolo zistené že </w:t>
      </w:r>
      <w:r w:rsidRPr="00433719">
        <w:rPr>
          <w:i/>
        </w:rPr>
        <w:t>r</w:t>
      </w:r>
      <w:r>
        <w:t xml:space="preserve">=-0,597 </w:t>
      </w:r>
      <w:r w:rsidR="00412607" w:rsidRPr="00433719">
        <w:rPr>
          <w:color w:val="000000" w:themeColor="text1"/>
        </w:rPr>
        <w:t>a</w:t>
      </w:r>
      <w:r>
        <w:rPr>
          <w:color w:val="000000" w:themeColor="text1"/>
        </w:rPr>
        <w:t> </w:t>
      </w:r>
      <w:r w:rsidR="00412607">
        <w:rPr>
          <w:color w:val="000000" w:themeColor="text1"/>
        </w:rPr>
        <w:t>teda</w:t>
      </w:r>
      <w:r>
        <w:rPr>
          <w:color w:val="000000" w:themeColor="text1"/>
        </w:rPr>
        <w:t xml:space="preserve"> </w:t>
      </w:r>
      <w:r w:rsidRPr="00F1640C">
        <w:rPr>
          <w:b/>
          <w:color w:val="000000" w:themeColor="text1"/>
        </w:rPr>
        <w:t>existuje vysoká závislosť inkongrue</w:t>
      </w:r>
      <w:r w:rsidR="00F1640C" w:rsidRPr="00F1640C">
        <w:rPr>
          <w:b/>
          <w:color w:val="000000" w:themeColor="text1"/>
        </w:rPr>
        <w:t>ncie D a S v dotazníku DPOP-05 s</w:t>
      </w:r>
      <w:r w:rsidRPr="00F1640C">
        <w:rPr>
          <w:b/>
          <w:color w:val="000000" w:themeColor="text1"/>
        </w:rPr>
        <w:t> dimenziou 3 v dotazníku MP-z – zameranie smerom k podniku / od podniku.</w:t>
      </w:r>
      <w:r w:rsidR="00412607" w:rsidRPr="00F1640C">
        <w:rPr>
          <w:b/>
          <w:color w:val="000000" w:themeColor="text1"/>
        </w:rPr>
        <w:t xml:space="preserve"> </w:t>
      </w:r>
      <w:r w:rsidR="006756A8">
        <w:rPr>
          <w:color w:val="000000" w:themeColor="text1"/>
        </w:rPr>
        <w:t xml:space="preserve">Z toho vyplýva, že  </w:t>
      </w:r>
      <w:r w:rsidR="006756A8" w:rsidRPr="006756A8">
        <w:t>čím je vyššia inkongruencia spokojnosti a dôležitosti okolností v práci, tým vyššie bude zameranie</w:t>
      </w:r>
      <w:r w:rsidR="006756A8">
        <w:t xml:space="preserve"> pracovníka</w:t>
      </w:r>
      <w:r w:rsidR="006756A8" w:rsidRPr="006756A8">
        <w:t xml:space="preserve"> smerom od podniku</w:t>
      </w:r>
      <w:r w:rsidR="006756A8">
        <w:t>.</w:t>
      </w:r>
    </w:p>
    <w:p w:rsidR="00610B7E" w:rsidRPr="00F1640C" w:rsidRDefault="00412607" w:rsidP="00412607">
      <w:pPr>
        <w:rPr>
          <w:color w:val="FF0000"/>
        </w:rPr>
      </w:pPr>
      <w:r w:rsidRPr="00F1640C">
        <w:rPr>
          <w:color w:val="FF0000"/>
        </w:rPr>
        <w:tab/>
      </w:r>
      <w:r w:rsidRPr="00F1640C">
        <w:rPr>
          <w:b/>
          <w:color w:val="FF0000"/>
        </w:rPr>
        <w:t xml:space="preserve">Hypotéza H1 sa </w:t>
      </w:r>
      <w:r w:rsidR="00F1640C" w:rsidRPr="00F1640C">
        <w:rPr>
          <w:b/>
          <w:color w:val="FF0000"/>
        </w:rPr>
        <w:t>potvrdila len u RZ</w:t>
      </w:r>
      <w:r w:rsidRPr="00F1640C">
        <w:rPr>
          <w:color w:val="FF0000"/>
        </w:rPr>
        <w:t>.</w:t>
      </w:r>
    </w:p>
    <w:p w:rsidR="00610B7E" w:rsidRPr="00412607" w:rsidRDefault="00610B7E" w:rsidP="00610B7E">
      <w:pPr>
        <w:rPr>
          <w:u w:val="single"/>
        </w:rPr>
      </w:pPr>
      <w:r w:rsidRPr="00412607">
        <w:rPr>
          <w:u w:val="single"/>
        </w:rPr>
        <w:t>Výsledky hypotézy H5</w:t>
      </w:r>
    </w:p>
    <w:p w:rsidR="00610B7E" w:rsidRPr="00610B7E" w:rsidRDefault="00610B7E" w:rsidP="00610B7E">
      <w:pPr>
        <w:rPr>
          <w:i/>
        </w:rPr>
      </w:pPr>
      <w:r>
        <w:rPr>
          <w:b/>
        </w:rPr>
        <w:tab/>
      </w:r>
      <w:r>
        <w:t>Hypotéza H5 znie: „</w:t>
      </w:r>
      <w:r w:rsidRPr="00610B7E">
        <w:rPr>
          <w:i/>
        </w:rPr>
        <w:t>U rodinných a nerodinných zamestnancov existuje v rámci intersexuality štatisticky významný rozdiel medzi priemerným skórom v </w:t>
      </w:r>
      <w:r w:rsidRPr="00610B7E">
        <w:rPr>
          <w:b/>
          <w:i/>
        </w:rPr>
        <w:t>spokojnosti v práci</w:t>
      </w:r>
      <w:r w:rsidRPr="00610B7E">
        <w:rPr>
          <w:i/>
        </w:rPr>
        <w:t xml:space="preserve"> v DPOP-05.</w:t>
      </w:r>
      <w:r w:rsidR="00961287">
        <w:rPr>
          <w:i/>
        </w:rPr>
        <w:t xml:space="preserve"> Platí pre každý súbor zvlášť.</w:t>
      </w:r>
      <w:r>
        <w:rPr>
          <w:i/>
        </w:rPr>
        <w:t>“</w:t>
      </w:r>
    </w:p>
    <w:p w:rsidR="00C16DEF" w:rsidRDefault="00C16DEF" w:rsidP="00C16DEF">
      <w:r>
        <w:tab/>
        <w:t>K jej overeniu bol použitý Studentuv t-test s rovnosťou rozptylov (pre zistenie rozdielu v spokojnosti a dôležitosti okolností práce v rámci NZ, celého súboru RZ+NZ a dôležitosti okolností v rámci RZ) aj nerovnosťou rozptylov (pre zistenie rozdielu v spokojnosti s prácou v rámci RZ). Výsledok bol určovaný na hladine významnosti α=0,05. T-test</w:t>
      </w:r>
      <w:r w:rsidR="003561FB">
        <w:t>y</w:t>
      </w:r>
      <w:r>
        <w:t xml:space="preserve"> bol</w:t>
      </w:r>
      <w:r w:rsidR="003561FB">
        <w:t>i zvolené</w:t>
      </w:r>
      <w:r>
        <w:t xml:space="preserve"> na základe výsledku hodnoty P Fisherovho F-testu, a síce P&gt;0,05</w:t>
      </w:r>
      <w:r w:rsidR="003561FB">
        <w:t xml:space="preserve"> pre rovnosť rozptylov a P&lt;0,05 pre nerovnosť rozptylov.</w:t>
      </w:r>
      <w:r>
        <w:t>.</w:t>
      </w:r>
    </w:p>
    <w:p w:rsidR="00C16DEF" w:rsidRDefault="00C16DEF" w:rsidP="00C16DEF">
      <w:pPr>
        <w:rPr>
          <w:color w:val="000000" w:themeColor="text1"/>
        </w:rPr>
      </w:pPr>
      <w:r>
        <w:tab/>
        <w:t xml:space="preserve">Vypočítaním Studentovho t (t stat) bolo </w:t>
      </w:r>
      <w:r w:rsidR="003561FB">
        <w:t xml:space="preserve">vo všetkých prípadoch </w:t>
      </w:r>
      <w:r>
        <w:t xml:space="preserve">zistené že </w:t>
      </w:r>
      <w:r w:rsidRPr="00EE4BB0">
        <w:rPr>
          <w:color w:val="000000" w:themeColor="text1"/>
        </w:rPr>
        <w:t xml:space="preserve">t Stat &gt; t krit (2) </w:t>
      </w:r>
      <w:r>
        <w:rPr>
          <w:color w:val="000000" w:themeColor="text1"/>
        </w:rPr>
        <w:t xml:space="preserve">a teda medzi sledovanými súbormi </w:t>
      </w:r>
      <w:r w:rsidR="003561FB">
        <w:rPr>
          <w:color w:val="000000" w:themeColor="text1"/>
        </w:rPr>
        <w:t>žien a mužov</w:t>
      </w:r>
      <w:r>
        <w:rPr>
          <w:color w:val="000000" w:themeColor="text1"/>
        </w:rPr>
        <w:t xml:space="preserve"> nie je signifikantný rozdiel v priemerných hodnotách spokojnosti s prácou </w:t>
      </w:r>
      <w:r w:rsidR="003561FB">
        <w:rPr>
          <w:color w:val="000000" w:themeColor="text1"/>
        </w:rPr>
        <w:t>podľa</w:t>
      </w:r>
      <w:r>
        <w:rPr>
          <w:color w:val="000000" w:themeColor="text1"/>
        </w:rPr>
        <w:t xml:space="preserve"> dotazníku</w:t>
      </w:r>
      <w:r w:rsidR="003561FB">
        <w:rPr>
          <w:color w:val="000000" w:themeColor="text1"/>
        </w:rPr>
        <w:t xml:space="preserve"> DPOP-05</w:t>
      </w:r>
      <w:r>
        <w:rPr>
          <w:color w:val="000000" w:themeColor="text1"/>
        </w:rPr>
        <w:t>.</w:t>
      </w:r>
    </w:p>
    <w:p w:rsidR="00C16DEF" w:rsidRDefault="00C16DEF" w:rsidP="00C16DEF">
      <w:pPr>
        <w:rPr>
          <w:color w:val="000000" w:themeColor="text1"/>
        </w:rPr>
      </w:pPr>
      <w:r>
        <w:rPr>
          <w:color w:val="000000" w:themeColor="text1"/>
        </w:rPr>
        <w:tab/>
      </w:r>
      <w:r w:rsidR="003561FB">
        <w:rPr>
          <w:b/>
          <w:color w:val="000000" w:themeColor="text1"/>
        </w:rPr>
        <w:t>Hypotéza H5</w:t>
      </w:r>
      <w:r>
        <w:rPr>
          <w:b/>
          <w:color w:val="000000" w:themeColor="text1"/>
        </w:rPr>
        <w:t xml:space="preserve"> sa nepotvrdila</w:t>
      </w:r>
      <w:r>
        <w:rPr>
          <w:color w:val="000000" w:themeColor="text1"/>
        </w:rPr>
        <w:t xml:space="preserve"> a preto ju zamietam.</w:t>
      </w:r>
    </w:p>
    <w:p w:rsidR="00610B7E" w:rsidRDefault="00610B7E" w:rsidP="00610B7E"/>
    <w:p w:rsidR="00793A65" w:rsidRDefault="00793A65" w:rsidP="00793A65">
      <w:pPr>
        <w:rPr>
          <w:b/>
        </w:rPr>
      </w:pPr>
    </w:p>
    <w:p w:rsidR="00793A65" w:rsidRDefault="000D5A02" w:rsidP="00793A65">
      <w:pPr>
        <w:pStyle w:val="Nadpis7"/>
        <w:rPr>
          <w:b/>
        </w:rPr>
      </w:pPr>
      <w:r>
        <w:t>5.9</w:t>
      </w:r>
      <w:r w:rsidR="00793A65">
        <w:t xml:space="preserve"> Porovnanie výsledkov s </w:t>
      </w:r>
      <w:r w:rsidR="00793A65" w:rsidRPr="000D5A02">
        <w:rPr>
          <w:b/>
        </w:rPr>
        <w:t>výskumom z roku 2012</w:t>
      </w:r>
    </w:p>
    <w:p w:rsidR="003C0AF1" w:rsidRPr="003C0AF1" w:rsidRDefault="003C0AF1" w:rsidP="003C0AF1"/>
    <w:p w:rsidR="00651026" w:rsidRDefault="005678B2" w:rsidP="005678B2">
      <w:r>
        <w:tab/>
      </w:r>
      <w:r w:rsidR="00651026">
        <w:t>V roku 2012 sme za účelom bakalárskej diplomovej práce uskutočnili výskum podobného zamerania</w:t>
      </w:r>
      <w:r w:rsidR="0021067D">
        <w:t xml:space="preserve"> ako je výskum tejto práce</w:t>
      </w:r>
      <w:r w:rsidR="00651026">
        <w:t xml:space="preserve">. Tým že </w:t>
      </w:r>
      <w:r w:rsidR="0021067D">
        <w:t>oba</w:t>
      </w:r>
      <w:r w:rsidR="00651026">
        <w:t xml:space="preserve"> </w:t>
      </w:r>
      <w:r w:rsidR="0021067D">
        <w:t>výskumy</w:t>
      </w:r>
      <w:r w:rsidR="00651026">
        <w:t xml:space="preserve"> </w:t>
      </w:r>
      <w:r w:rsidR="0021067D">
        <w:t>čiastočne</w:t>
      </w:r>
      <w:r w:rsidR="00651026">
        <w:t xml:space="preserve"> zisťov</w:t>
      </w:r>
      <w:r w:rsidR="0021067D">
        <w:t>ali</w:t>
      </w:r>
      <w:r w:rsidR="00651026">
        <w:t xml:space="preserve"> podobné vzťahy, s podobnými premennými a rovnakými metódami</w:t>
      </w:r>
      <w:r w:rsidR="008E47B8">
        <w:t>,</w:t>
      </w:r>
      <w:r w:rsidR="00651026">
        <w:t xml:space="preserve"> vidím ako užitočné vykonať porovnanie </w:t>
      </w:r>
      <w:r w:rsidR="0021067D">
        <w:t xml:space="preserve">ich </w:t>
      </w:r>
      <w:r w:rsidR="008E47B8">
        <w:t>základných</w:t>
      </w:r>
      <w:r w:rsidR="0021067D">
        <w:t xml:space="preserve"> výsledko</w:t>
      </w:r>
      <w:r w:rsidR="0021067D" w:rsidRPr="0021067D">
        <w:t>v.</w:t>
      </w:r>
    </w:p>
    <w:p w:rsidR="00793A65" w:rsidRDefault="005678B2" w:rsidP="005678B2">
      <w:r>
        <w:tab/>
      </w:r>
      <w:r w:rsidR="00793A65" w:rsidRPr="008E47B8">
        <w:t xml:space="preserve">Podľa výsledkov </w:t>
      </w:r>
      <w:r w:rsidR="00793A65" w:rsidRPr="001A677D">
        <w:rPr>
          <w:u w:val="single"/>
        </w:rPr>
        <w:t>Studentovho t-testu</w:t>
      </w:r>
      <w:r w:rsidR="008E47B8">
        <w:t xml:space="preserve"> vo </w:t>
      </w:r>
      <w:r w:rsidR="008E47B8" w:rsidRPr="008E47B8">
        <w:rPr>
          <w:b/>
        </w:rPr>
        <w:t>výskume 2012</w:t>
      </w:r>
      <w:r w:rsidR="00793A65" w:rsidRPr="008E47B8">
        <w:t xml:space="preserve"> priemerné hodnoty použitých dotazníkov</w:t>
      </w:r>
      <w:r w:rsidR="008E47B8">
        <w:t xml:space="preserve"> (DPOP-05 a RJSB)</w:t>
      </w:r>
      <w:r w:rsidR="00793A65" w:rsidRPr="008E47B8">
        <w:t xml:space="preserve"> poukazujú na neexistenciu signifikantných rozdielov v spokojnosti s prácou a v </w:t>
      </w:r>
      <w:r w:rsidR="00793A65" w:rsidRPr="008E47B8">
        <w:rPr>
          <w:u w:val="single"/>
        </w:rPr>
        <w:t>posudzovaní dôležitosti konkrétnych podmienok a okolností v práci</w:t>
      </w:r>
      <w:r w:rsidR="00793A65" w:rsidRPr="008E47B8">
        <w:t xml:space="preserve"> medzi rodinnými a nerodinnými zamestnancami v rodinnej firme. </w:t>
      </w:r>
    </w:p>
    <w:p w:rsidR="008E47B8" w:rsidRPr="00BA16F7" w:rsidRDefault="005678B2" w:rsidP="005678B2">
      <w:pPr>
        <w:rPr>
          <w:color w:val="FF0000"/>
        </w:rPr>
      </w:pPr>
      <w:r>
        <w:rPr>
          <w:b/>
        </w:rPr>
        <w:tab/>
      </w:r>
      <w:r w:rsidR="008E47B8" w:rsidRPr="008E47B8">
        <w:rPr>
          <w:b/>
        </w:rPr>
        <w:t>Výskum 2014</w:t>
      </w:r>
      <w:r w:rsidR="008E47B8">
        <w:t xml:space="preserve"> zaznamenal rovnakou cestou (teda za použitia tých istých dotazníkov a štatistických metód) ale pri inej výskumnej vzorke, </w:t>
      </w:r>
      <w:r w:rsidR="008E47B8" w:rsidRPr="0027273D">
        <w:rPr>
          <w:color w:val="FF0000"/>
        </w:rPr>
        <w:t>signifikantne významný rozdiel</w:t>
      </w:r>
      <w:r w:rsidR="008E47B8">
        <w:t xml:space="preserve"> </w:t>
      </w:r>
      <w:r w:rsidR="008E47B8" w:rsidRPr="00BA16F7">
        <w:rPr>
          <w:color w:val="FF0000"/>
        </w:rPr>
        <w:t>v priemerných hodnotách dôležitosti jednotlivých oblastí v práci D dotazníku DPOP-05.</w:t>
      </w:r>
    </w:p>
    <w:p w:rsidR="00793A65" w:rsidRPr="0027273D" w:rsidRDefault="00793A65" w:rsidP="005678B2">
      <w:r w:rsidRPr="008E47B8">
        <w:t xml:space="preserve"> </w:t>
      </w:r>
      <w:r w:rsidR="005678B2" w:rsidRPr="005678B2">
        <w:tab/>
      </w:r>
      <w:r w:rsidR="001A677D">
        <w:rPr>
          <w:u w:val="single"/>
        </w:rPr>
        <w:t xml:space="preserve">Pearsonovým korelačným </w:t>
      </w:r>
      <w:r w:rsidR="00A37A01">
        <w:rPr>
          <w:u w:val="single"/>
        </w:rPr>
        <w:t>koeficientom</w:t>
      </w:r>
      <w:r w:rsidR="001A677D">
        <w:t xml:space="preserve"> boli vo </w:t>
      </w:r>
      <w:r w:rsidR="001A677D" w:rsidRPr="001A677D">
        <w:rPr>
          <w:b/>
        </w:rPr>
        <w:t>výskume 2012</w:t>
      </w:r>
      <w:r w:rsidR="001A677D">
        <w:t xml:space="preserve"> zistené r</w:t>
      </w:r>
      <w:r w:rsidRPr="008E47B8">
        <w:t xml:space="preserve">ozdiely medzi </w:t>
      </w:r>
      <w:r w:rsidR="001A677D">
        <w:t>RZ a NZ</w:t>
      </w:r>
      <w:r w:rsidRPr="008E47B8">
        <w:t xml:space="preserve">  </w:t>
      </w:r>
      <w:r w:rsidR="001A677D">
        <w:t xml:space="preserve">vo </w:t>
      </w:r>
      <w:r w:rsidR="001A677D" w:rsidRPr="0027273D">
        <w:t>vzťahu premenných</w:t>
      </w:r>
      <w:r w:rsidRPr="0027273D">
        <w:t xml:space="preserve"> </w:t>
      </w:r>
      <w:r w:rsidRPr="00B46F6A">
        <w:rPr>
          <w:u w:val="single"/>
        </w:rPr>
        <w:t>veku</w:t>
      </w:r>
      <w:r w:rsidRPr="0027273D">
        <w:t xml:space="preserve"> a</w:t>
      </w:r>
      <w:r w:rsidRPr="00B46F6A">
        <w:rPr>
          <w:u w:val="single"/>
        </w:rPr>
        <w:t> seniority</w:t>
      </w:r>
      <w:r w:rsidRPr="00B46F6A">
        <w:t xml:space="preserve"> </w:t>
      </w:r>
      <w:r w:rsidR="001A677D" w:rsidRPr="00B46F6A">
        <w:t>so </w:t>
      </w:r>
      <w:r w:rsidR="001A677D" w:rsidRPr="0027273D">
        <w:rPr>
          <w:u w:val="single"/>
        </w:rPr>
        <w:t>spokojnosťou</w:t>
      </w:r>
      <w:r w:rsidR="001A677D" w:rsidRPr="00B46F6A">
        <w:t xml:space="preserve"> a </w:t>
      </w:r>
      <w:r w:rsidR="001A677D" w:rsidRPr="0027273D">
        <w:rPr>
          <w:u w:val="single"/>
        </w:rPr>
        <w:t>dôležitosťou</w:t>
      </w:r>
      <w:r w:rsidRPr="00B46F6A">
        <w:t xml:space="preserve"> podmienok</w:t>
      </w:r>
      <w:r w:rsidRPr="008E47B8">
        <w:t xml:space="preserve"> a okolností v</w:t>
      </w:r>
      <w:r w:rsidR="00B46F6A">
        <w:t> </w:t>
      </w:r>
      <w:r w:rsidRPr="008E47B8">
        <w:t>práci</w:t>
      </w:r>
      <w:r w:rsidR="00B46F6A">
        <w:t xml:space="preserve"> podľa DPOP-05 a RJSB a s</w:t>
      </w:r>
      <w:r w:rsidR="0027273D">
        <w:t xml:space="preserve"> </w:t>
      </w:r>
      <w:r w:rsidR="00B46F6A">
        <w:t xml:space="preserve">dimenziami </w:t>
      </w:r>
      <w:r w:rsidR="0027273D" w:rsidRPr="0027273D">
        <w:rPr>
          <w:u w:val="single"/>
        </w:rPr>
        <w:t>motivácie</w:t>
      </w:r>
      <w:r w:rsidR="0027273D">
        <w:t xml:space="preserve"> </w:t>
      </w:r>
      <w:r w:rsidR="00B46F6A">
        <w:t>podľa MP-z</w:t>
      </w:r>
      <w:r w:rsidR="0027273D">
        <w:t>. V porovnaní s </w:t>
      </w:r>
      <w:r w:rsidR="0027273D">
        <w:rPr>
          <w:b/>
        </w:rPr>
        <w:t>výskumom 2014</w:t>
      </w:r>
      <w:r w:rsidR="0027273D">
        <w:t xml:space="preserve"> to vyzerá nasledovne:</w:t>
      </w:r>
    </w:p>
    <w:p w:rsidR="001A677D" w:rsidRDefault="001A677D" w:rsidP="005678B2">
      <w:r>
        <w:t>* NZ</w:t>
      </w:r>
      <w:r w:rsidR="0027273D">
        <w:t xml:space="preserve"> (2012)</w:t>
      </w:r>
    </w:p>
    <w:p w:rsidR="00793A65" w:rsidRDefault="00793A65" w:rsidP="005678B2">
      <w:pPr>
        <w:ind w:left="142"/>
      </w:pPr>
      <w:r w:rsidRPr="008E47B8">
        <w:t>- čím nižší</w:t>
      </w:r>
      <w:r w:rsidR="0027273D">
        <w:t xml:space="preserve"> je vek</w:t>
      </w:r>
      <w:r w:rsidRPr="008E47B8">
        <w:t>, tým vyššia</w:t>
      </w:r>
      <w:r w:rsidR="0027273D">
        <w:t xml:space="preserve"> je</w:t>
      </w:r>
      <w:r w:rsidRPr="008E47B8">
        <w:t xml:space="preserve"> spokojnosť s prácou a  tendencia  k dosahovaniu úspechu,</w:t>
      </w:r>
    </w:p>
    <w:p w:rsidR="0027273D" w:rsidRDefault="0027273D" w:rsidP="005678B2">
      <w:r>
        <w:t>* NZ (2014)</w:t>
      </w:r>
    </w:p>
    <w:p w:rsidR="0027273D" w:rsidRDefault="0027273D" w:rsidP="005678B2">
      <w:pPr>
        <w:ind w:left="284" w:hanging="142"/>
      </w:pPr>
      <w:r>
        <w:t>- čím nižší je vek, tým vyššie je zameranie pracovníka smerom k podniku,</w:t>
      </w:r>
    </w:p>
    <w:p w:rsidR="0027273D" w:rsidRDefault="0027273D" w:rsidP="005678B2">
      <w:pPr>
        <w:ind w:left="284" w:hanging="142"/>
      </w:pPr>
      <w:r>
        <w:t>- čím vyššia je seniorita, tým vyššia je individuálna orientácia pracovníka,</w:t>
      </w:r>
    </w:p>
    <w:p w:rsidR="0027273D" w:rsidRDefault="0027273D" w:rsidP="005678B2">
      <w:pPr>
        <w:ind w:left="284" w:hanging="142"/>
      </w:pPr>
      <w:r>
        <w:t xml:space="preserve">- </w:t>
      </w:r>
      <w:r w:rsidRPr="008E47B8">
        <w:t xml:space="preserve">čím </w:t>
      </w:r>
      <w:r>
        <w:t>nižšia je seniorita, tým vyššia je spokojnosť pracovníka s vlastnou prácou a je prisudzovaná väčšia dôležitosť okolnostiam práce.</w:t>
      </w:r>
    </w:p>
    <w:p w:rsidR="001A677D" w:rsidRPr="008E47B8" w:rsidRDefault="001A677D" w:rsidP="005678B2">
      <w:r>
        <w:t>* RZ</w:t>
      </w:r>
      <w:r w:rsidR="0027273D">
        <w:t xml:space="preserve"> (2012)</w:t>
      </w:r>
    </w:p>
    <w:p w:rsidR="00B46F6A" w:rsidRDefault="00B46F6A" w:rsidP="005678B2">
      <w:pPr>
        <w:ind w:left="284" w:hanging="142"/>
      </w:pPr>
      <w:r w:rsidRPr="008E47B8">
        <w:t>- čím vyšší je vek, tým vyššia je tendencia k dosahovaniu úspechu a</w:t>
      </w:r>
      <w:r w:rsidR="0027273D">
        <w:t> </w:t>
      </w:r>
      <w:r w:rsidRPr="0027273D">
        <w:rPr>
          <w:i/>
        </w:rPr>
        <w:t>zameranie</w:t>
      </w:r>
      <w:r w:rsidR="0027273D">
        <w:rPr>
          <w:i/>
        </w:rPr>
        <w:t xml:space="preserve"> pracovníka</w:t>
      </w:r>
      <w:r w:rsidRPr="0027273D">
        <w:rPr>
          <w:i/>
        </w:rPr>
        <w:t xml:space="preserve"> smerom k podniku</w:t>
      </w:r>
      <w:r w:rsidRPr="008E47B8">
        <w:t>.</w:t>
      </w:r>
    </w:p>
    <w:p w:rsidR="00793A65" w:rsidRPr="008E47B8" w:rsidRDefault="00793A65" w:rsidP="005678B2">
      <w:pPr>
        <w:ind w:left="284" w:hanging="142"/>
      </w:pPr>
      <w:r w:rsidRPr="008E47B8">
        <w:t xml:space="preserve">- čím dlhšia je </w:t>
      </w:r>
      <w:r w:rsidR="00B46F6A">
        <w:t>seniorita</w:t>
      </w:r>
      <w:r w:rsidRPr="008E47B8">
        <w:t>, tým je vyššia tendencia k dosahovaniu úspechu a k skupinovej orientácii,</w:t>
      </w:r>
    </w:p>
    <w:p w:rsidR="008544AE" w:rsidRDefault="008544AE" w:rsidP="005678B2">
      <w:r>
        <w:t>* RZ</w:t>
      </w:r>
      <w:r w:rsidR="0027273D">
        <w:t xml:space="preserve"> (2014)</w:t>
      </w:r>
    </w:p>
    <w:p w:rsidR="00B46F6A" w:rsidRDefault="00B46F6A" w:rsidP="005678B2">
      <w:pPr>
        <w:ind w:left="284" w:hanging="142"/>
      </w:pPr>
      <w:r>
        <w:t xml:space="preserve">- čím vyšší je vek, tým vyššie je </w:t>
      </w:r>
      <w:r w:rsidRPr="0027273D">
        <w:rPr>
          <w:i/>
        </w:rPr>
        <w:t>zameranie pracovníka smerom k podniku</w:t>
      </w:r>
      <w:r>
        <w:t>, na riziko</w:t>
      </w:r>
      <w:r w:rsidR="0027273D">
        <w:t xml:space="preserve"> a  vyššia je </w:t>
      </w:r>
      <w:r w:rsidR="00A37A01">
        <w:t>aj spokojnosť</w:t>
      </w:r>
      <w:r w:rsidR="0027273D">
        <w:t xml:space="preserve"> pracovníka s prácou (DPOP-05)</w:t>
      </w:r>
      <w:r>
        <w:t>.</w:t>
      </w:r>
    </w:p>
    <w:p w:rsidR="00B46F6A" w:rsidRDefault="00B46F6A" w:rsidP="005678B2">
      <w:pPr>
        <w:ind w:left="284" w:hanging="142"/>
      </w:pPr>
      <w:r>
        <w:t>- čím nižší je vek, tým je vyššia individuálna orientácia pracovníka a jeho spokojnosť s vlastnou prácou (RJSB).</w:t>
      </w:r>
    </w:p>
    <w:p w:rsidR="00793A65" w:rsidRPr="008E47B8" w:rsidRDefault="005678B2" w:rsidP="005678B2">
      <w:r>
        <w:tab/>
      </w:r>
      <w:r w:rsidR="00793A65" w:rsidRPr="008E47B8">
        <w:t xml:space="preserve">Ďalšie rozdiely boli </w:t>
      </w:r>
      <w:r w:rsidR="0027273D">
        <w:t xml:space="preserve">v roku </w:t>
      </w:r>
      <w:r w:rsidR="0027273D" w:rsidRPr="0027273D">
        <w:rPr>
          <w:b/>
        </w:rPr>
        <w:t>2012</w:t>
      </w:r>
      <w:r w:rsidR="0027273D">
        <w:t xml:space="preserve"> zaznamenané</w:t>
      </w:r>
      <w:r w:rsidR="00793A65" w:rsidRPr="008E47B8">
        <w:t xml:space="preserve"> v početnosti v oblasti </w:t>
      </w:r>
      <w:r w:rsidR="00793A65" w:rsidRPr="0027273D">
        <w:rPr>
          <w:u w:val="single"/>
        </w:rPr>
        <w:t>prisudzovania dôležitosti určitým podmienkam a</w:t>
      </w:r>
      <w:r w:rsidR="0027273D" w:rsidRPr="0027273D">
        <w:rPr>
          <w:u w:val="single"/>
        </w:rPr>
        <w:t> </w:t>
      </w:r>
      <w:r w:rsidR="00793A65" w:rsidRPr="0027273D">
        <w:rPr>
          <w:u w:val="single"/>
        </w:rPr>
        <w:t>okolnostiam</w:t>
      </w:r>
      <w:r w:rsidR="0027273D" w:rsidRPr="0027273D">
        <w:rPr>
          <w:u w:val="single"/>
        </w:rPr>
        <w:t xml:space="preserve"> práce</w:t>
      </w:r>
      <w:r w:rsidR="0027273D">
        <w:t xml:space="preserve"> (3. časť dotazníka DPOP-05)</w:t>
      </w:r>
      <w:r w:rsidR="00793A65" w:rsidRPr="008E47B8">
        <w:t>:</w:t>
      </w:r>
    </w:p>
    <w:p w:rsidR="00793A65" w:rsidRDefault="00793A65" w:rsidP="005678B2">
      <w:pPr>
        <w:rPr>
          <w:i/>
        </w:rPr>
      </w:pPr>
      <w:r w:rsidRPr="008E47B8">
        <w:rPr>
          <w:i/>
        </w:rPr>
        <w:t>Motivačné faktory:</w:t>
      </w:r>
    </w:p>
    <w:p w:rsidR="0027273D" w:rsidRPr="0027273D" w:rsidRDefault="0027273D" w:rsidP="005678B2">
      <w:r>
        <w:t>* NZ (2012)</w:t>
      </w:r>
    </w:p>
    <w:p w:rsidR="00793A65" w:rsidRPr="008E47B8" w:rsidRDefault="00793A65" w:rsidP="005678B2">
      <w:pPr>
        <w:ind w:left="284" w:hanging="142"/>
      </w:pPr>
      <w:r w:rsidRPr="008E47B8">
        <w:t xml:space="preserve">- </w:t>
      </w:r>
      <w:r w:rsidR="00DD0878">
        <w:t>dôležitým</w:t>
      </w:r>
      <w:r w:rsidRPr="008E47B8">
        <w:t xml:space="preserve"> motivačným faktorom sú </w:t>
      </w:r>
      <w:r w:rsidRPr="00DD0878">
        <w:rPr>
          <w:i/>
        </w:rPr>
        <w:t>peniaze</w:t>
      </w:r>
      <w:r w:rsidRPr="008E47B8">
        <w:t xml:space="preserve">, </w:t>
      </w:r>
      <w:r w:rsidRPr="00DD0878">
        <w:rPr>
          <w:i/>
        </w:rPr>
        <w:t>dobrý kolektív</w:t>
      </w:r>
      <w:r w:rsidRPr="008E47B8">
        <w:t>, pridelená zodpovednosť a dosiahnuté výsledky práce,</w:t>
      </w:r>
      <w:r w:rsidR="00DD0878">
        <w:t xml:space="preserve"> </w:t>
      </w:r>
      <w:r w:rsidR="00DD0878" w:rsidRPr="0050301E">
        <w:rPr>
          <w:color w:val="FF0000"/>
        </w:rPr>
        <w:t>možnosť</w:t>
      </w:r>
      <w:r w:rsidRPr="0050301E">
        <w:rPr>
          <w:color w:val="FF0000"/>
        </w:rPr>
        <w:t xml:space="preserve"> ďalšieho vzdelávania</w:t>
      </w:r>
      <w:r w:rsidRPr="008E47B8">
        <w:t xml:space="preserve">, sebarealizácie, </w:t>
      </w:r>
      <w:r w:rsidR="00DD0878">
        <w:t>uznanie a </w:t>
      </w:r>
      <w:r w:rsidR="00DD0878" w:rsidRPr="002B5B79">
        <w:rPr>
          <w:color w:val="FF0000"/>
        </w:rPr>
        <w:t>pružná</w:t>
      </w:r>
      <w:r w:rsidR="00DD0878">
        <w:t xml:space="preserve"> </w:t>
      </w:r>
      <w:r w:rsidR="00DD0878" w:rsidRPr="0050301E">
        <w:rPr>
          <w:color w:val="FF0000"/>
        </w:rPr>
        <w:t>pracovná doba</w:t>
      </w:r>
      <w:r w:rsidRPr="008E47B8">
        <w:t>,</w:t>
      </w:r>
    </w:p>
    <w:p w:rsidR="00793A65" w:rsidRDefault="00793A65" w:rsidP="005678B2">
      <w:pPr>
        <w:ind w:left="284" w:hanging="142"/>
      </w:pPr>
      <w:r w:rsidRPr="008E47B8">
        <w:t xml:space="preserve">- </w:t>
      </w:r>
      <w:r w:rsidR="00DD0878">
        <w:t>ako najmenej motivujúce sú vnímané kariéra a </w:t>
      </w:r>
      <w:r w:rsidR="00DD0878" w:rsidRPr="00DD0878">
        <w:rPr>
          <w:i/>
        </w:rPr>
        <w:t>zázemie známej firmy</w:t>
      </w:r>
      <w:r w:rsidR="00DD0878">
        <w:t>.</w:t>
      </w:r>
    </w:p>
    <w:p w:rsidR="00DD0878" w:rsidRPr="0027273D" w:rsidRDefault="00DD0878" w:rsidP="005678B2">
      <w:r>
        <w:t>* NZ (2014)</w:t>
      </w:r>
    </w:p>
    <w:p w:rsidR="00DD0878" w:rsidRDefault="00DD0878" w:rsidP="005678B2">
      <w:pPr>
        <w:ind w:left="284" w:hanging="142"/>
      </w:pPr>
      <w:r w:rsidRPr="008E47B8">
        <w:t xml:space="preserve">- dôležitým motivačným faktorom </w:t>
      </w:r>
      <w:r>
        <w:t xml:space="preserve">sú </w:t>
      </w:r>
      <w:r w:rsidRPr="00DD0878">
        <w:rPr>
          <w:i/>
        </w:rPr>
        <w:t>peniaze</w:t>
      </w:r>
      <w:r>
        <w:t xml:space="preserve"> a </w:t>
      </w:r>
      <w:r w:rsidRPr="00DD0878">
        <w:rPr>
          <w:i/>
        </w:rPr>
        <w:t>práca v dobrom kolektíve</w:t>
      </w:r>
      <w:r>
        <w:t>, osobné ohodnotenie.</w:t>
      </w:r>
    </w:p>
    <w:p w:rsidR="00DD0878" w:rsidRPr="00DD0878" w:rsidRDefault="00DD0878" w:rsidP="005678B2">
      <w:pPr>
        <w:ind w:left="284" w:hanging="142"/>
      </w:pPr>
      <w:r>
        <w:t xml:space="preserve">- ako najmenej motivujúce sú vnímané </w:t>
      </w:r>
      <w:r>
        <w:rPr>
          <w:i/>
        </w:rPr>
        <w:t>zázemie známej spoločnosti,</w:t>
      </w:r>
      <w:r>
        <w:t xml:space="preserve"> </w:t>
      </w:r>
      <w:r w:rsidRPr="0050301E">
        <w:rPr>
          <w:color w:val="FF0000"/>
        </w:rPr>
        <w:t>možnosť sústavného vzdelávania</w:t>
      </w:r>
      <w:r>
        <w:t xml:space="preserve"> a </w:t>
      </w:r>
      <w:r w:rsidRPr="0050301E">
        <w:rPr>
          <w:color w:val="FF0000"/>
        </w:rPr>
        <w:t>pružnú pracovnú dobu</w:t>
      </w:r>
      <w:r>
        <w:t>.</w:t>
      </w:r>
    </w:p>
    <w:p w:rsidR="0027273D" w:rsidRDefault="0027273D" w:rsidP="005678B2">
      <w:r>
        <w:t>* RZ (2012)</w:t>
      </w:r>
    </w:p>
    <w:p w:rsidR="0027273D" w:rsidRDefault="00DD0878" w:rsidP="005678B2">
      <w:pPr>
        <w:ind w:left="284" w:hanging="142"/>
      </w:pPr>
      <w:r>
        <w:t>- dôležitým</w:t>
      </w:r>
      <w:r w:rsidRPr="008E47B8">
        <w:t xml:space="preserve"> motivačným faktorom sú </w:t>
      </w:r>
      <w:r w:rsidRPr="00DD0878">
        <w:t>peniaze</w:t>
      </w:r>
      <w:r w:rsidRPr="008E47B8">
        <w:t xml:space="preserve">, </w:t>
      </w:r>
      <w:r w:rsidRPr="00DD0878">
        <w:rPr>
          <w:i/>
        </w:rPr>
        <w:t>dobrý kolektív</w:t>
      </w:r>
      <w:r w:rsidRPr="008E47B8">
        <w:t>, pridelená zodpovednosť a dosiahnuté výsledky práce,</w:t>
      </w:r>
    </w:p>
    <w:p w:rsidR="00DD0878" w:rsidRDefault="00DD0878" w:rsidP="005678B2">
      <w:pPr>
        <w:ind w:left="284" w:hanging="142"/>
      </w:pPr>
      <w:r>
        <w:t>- ako najmenej motivujúce sú vnímané kariéra a </w:t>
      </w:r>
      <w:r w:rsidRPr="00DD0878">
        <w:rPr>
          <w:i/>
        </w:rPr>
        <w:t>zázemie známej firmy</w:t>
      </w:r>
      <w:r>
        <w:t>.</w:t>
      </w:r>
    </w:p>
    <w:p w:rsidR="00DD0878" w:rsidRDefault="00DD0878" w:rsidP="005678B2">
      <w:r>
        <w:t>* RZ (2014)</w:t>
      </w:r>
    </w:p>
    <w:p w:rsidR="00DD0878" w:rsidRDefault="00DD0878" w:rsidP="005678B2">
      <w:pPr>
        <w:ind w:left="284" w:hanging="142"/>
      </w:pPr>
      <w:r>
        <w:t>- naj</w:t>
      </w:r>
      <w:r w:rsidRPr="008E47B8">
        <w:t>dôležit</w:t>
      </w:r>
      <w:r>
        <w:t>ejším</w:t>
      </w:r>
      <w:r w:rsidRPr="008E47B8">
        <w:t xml:space="preserve"> motivačným faktorom</w:t>
      </w:r>
      <w:r>
        <w:t xml:space="preserve"> je </w:t>
      </w:r>
      <w:r w:rsidRPr="00DD0878">
        <w:rPr>
          <w:i/>
        </w:rPr>
        <w:t>práca v dobrom kolektíve</w:t>
      </w:r>
      <w:r>
        <w:t>, možnosť sebarealizácie.</w:t>
      </w:r>
    </w:p>
    <w:p w:rsidR="00DD0878" w:rsidRDefault="00DD0878" w:rsidP="005678B2">
      <w:pPr>
        <w:ind w:left="284" w:hanging="142"/>
      </w:pPr>
      <w:r>
        <w:t xml:space="preserve">- za najmenej motivujúcu označili </w:t>
      </w:r>
      <w:r w:rsidRPr="00DD0878">
        <w:rPr>
          <w:i/>
        </w:rPr>
        <w:t>zázemie známej spoločnosti</w:t>
      </w:r>
      <w:r w:rsidR="0050301E">
        <w:t xml:space="preserve"> a možnosť sústavného vzdelávania.</w:t>
      </w:r>
    </w:p>
    <w:p w:rsidR="00793A65" w:rsidRDefault="00793A65" w:rsidP="005678B2">
      <w:pPr>
        <w:rPr>
          <w:i/>
        </w:rPr>
      </w:pPr>
      <w:r w:rsidRPr="008E47B8">
        <w:rPr>
          <w:i/>
        </w:rPr>
        <w:t>Dôvody výberu zamestnania:</w:t>
      </w:r>
    </w:p>
    <w:p w:rsidR="0050301E" w:rsidRPr="0027273D" w:rsidRDefault="0050301E" w:rsidP="005678B2">
      <w:r>
        <w:t>* NZ (2012)</w:t>
      </w:r>
    </w:p>
    <w:p w:rsidR="0050301E" w:rsidRDefault="0050301E" w:rsidP="005678B2">
      <w:pPr>
        <w:ind w:left="284" w:hanging="142"/>
      </w:pPr>
      <w:r w:rsidRPr="008E47B8">
        <w:t>-</w:t>
      </w:r>
      <w:r>
        <w:t xml:space="preserve"> </w:t>
      </w:r>
      <w:r w:rsidRPr="006C7191">
        <w:rPr>
          <w:i/>
        </w:rPr>
        <w:t>istota a stabilitu firmy</w:t>
      </w:r>
      <w:r w:rsidRPr="008E47B8">
        <w:t>, prestíž tejto práce, vnímanie tejto práce ako životnej šance, platové podmienky a nedostatok inej príležitosti,</w:t>
      </w:r>
      <w:r>
        <w:t xml:space="preserve"> náhoda</w:t>
      </w:r>
    </w:p>
    <w:p w:rsidR="0050301E" w:rsidRPr="0027273D" w:rsidRDefault="0050301E" w:rsidP="005678B2">
      <w:r>
        <w:t>* NZ (2014)</w:t>
      </w:r>
    </w:p>
    <w:p w:rsidR="0050301E" w:rsidRDefault="0050301E" w:rsidP="005678B2">
      <w:pPr>
        <w:ind w:left="142"/>
      </w:pPr>
      <w:r w:rsidRPr="008E47B8">
        <w:t>-</w:t>
      </w:r>
      <w:r>
        <w:t xml:space="preserve"> </w:t>
      </w:r>
      <w:r w:rsidR="00D04234" w:rsidRPr="006C7191">
        <w:rPr>
          <w:i/>
        </w:rPr>
        <w:t>istota, stabilita firmy</w:t>
      </w:r>
      <w:r w:rsidR="00D04234">
        <w:t>,</w:t>
      </w:r>
    </w:p>
    <w:p w:rsidR="00D04234" w:rsidRPr="00DD0878" w:rsidRDefault="00D04234" w:rsidP="005678B2">
      <w:pPr>
        <w:ind w:left="142"/>
      </w:pPr>
      <w:r>
        <w:t>- najmenej podstatný faktor: náhoda, nedostatok iných príležitostí.</w:t>
      </w:r>
    </w:p>
    <w:p w:rsidR="0050301E" w:rsidRDefault="0050301E" w:rsidP="005678B2">
      <w:r>
        <w:t>* RZ (2012)</w:t>
      </w:r>
    </w:p>
    <w:p w:rsidR="0050301E" w:rsidRDefault="0050301E" w:rsidP="005678B2">
      <w:pPr>
        <w:ind w:left="284" w:hanging="142"/>
      </w:pPr>
      <w:r>
        <w:t xml:space="preserve">- </w:t>
      </w:r>
      <w:r w:rsidRPr="006C7191">
        <w:rPr>
          <w:i/>
        </w:rPr>
        <w:t>istota</w:t>
      </w:r>
      <w:r w:rsidR="00D04234" w:rsidRPr="006C7191">
        <w:rPr>
          <w:i/>
        </w:rPr>
        <w:t xml:space="preserve"> a stabilita</w:t>
      </w:r>
      <w:r w:rsidRPr="006C7191">
        <w:rPr>
          <w:i/>
        </w:rPr>
        <w:t xml:space="preserve"> firmy</w:t>
      </w:r>
      <w:r w:rsidRPr="008E47B8">
        <w:t>, prestíž tejto práce, vnímanie tejto práce ako životnej šance, platové podmienky a nedostatok inej príležitosti,</w:t>
      </w:r>
    </w:p>
    <w:p w:rsidR="0050301E" w:rsidRDefault="0050301E" w:rsidP="005678B2">
      <w:r>
        <w:t>* RZ (2014)</w:t>
      </w:r>
    </w:p>
    <w:p w:rsidR="0050301E" w:rsidRDefault="0050301E" w:rsidP="005678B2">
      <w:pPr>
        <w:ind w:left="142"/>
      </w:pPr>
      <w:r>
        <w:t xml:space="preserve">- </w:t>
      </w:r>
      <w:r w:rsidRPr="006C7191">
        <w:rPr>
          <w:i/>
        </w:rPr>
        <w:t>istota, stabilita firmy</w:t>
      </w:r>
      <w:r>
        <w:t>, platové podmienky,</w:t>
      </w:r>
    </w:p>
    <w:p w:rsidR="0050301E" w:rsidRDefault="0050301E" w:rsidP="005678B2">
      <w:pPr>
        <w:ind w:left="142"/>
      </w:pPr>
      <w:r>
        <w:t>- najmenej podstatný faktor: náhoda, prestíž vykonávanej práce.</w:t>
      </w:r>
    </w:p>
    <w:p w:rsidR="00793A65" w:rsidRDefault="00793A65" w:rsidP="005678B2">
      <w:pPr>
        <w:rPr>
          <w:i/>
        </w:rPr>
      </w:pPr>
      <w:r w:rsidRPr="008E47B8">
        <w:rPr>
          <w:i/>
        </w:rPr>
        <w:t>Kritériá platu:</w:t>
      </w:r>
    </w:p>
    <w:p w:rsidR="006114D5" w:rsidRPr="0027273D" w:rsidRDefault="006114D5" w:rsidP="005678B2">
      <w:r>
        <w:t>* NZ (2012)</w:t>
      </w:r>
    </w:p>
    <w:p w:rsidR="006114D5" w:rsidRDefault="006114D5" w:rsidP="005678B2">
      <w:pPr>
        <w:ind w:left="142"/>
      </w:pPr>
      <w:r w:rsidRPr="008E47B8">
        <w:t>-</w:t>
      </w:r>
      <w:r>
        <w:t xml:space="preserve"> </w:t>
      </w:r>
      <w:r w:rsidRPr="00B801A5">
        <w:rPr>
          <w:i/>
        </w:rPr>
        <w:t>dosahovaný výkon</w:t>
      </w:r>
      <w:r w:rsidRPr="008E47B8">
        <w:t xml:space="preserve"> v práci a </w:t>
      </w:r>
      <w:r w:rsidRPr="00B801A5">
        <w:rPr>
          <w:i/>
        </w:rPr>
        <w:t>osobné schopnosti</w:t>
      </w:r>
      <w:r w:rsidRPr="008E47B8">
        <w:t>,</w:t>
      </w:r>
      <w:r>
        <w:t xml:space="preserve"> </w:t>
      </w:r>
      <w:r w:rsidRPr="008E47B8">
        <w:t>prax a schopnosť adaptácie</w:t>
      </w:r>
      <w:r>
        <w:t>,</w:t>
      </w:r>
    </w:p>
    <w:p w:rsidR="006114D5" w:rsidRDefault="006114D5" w:rsidP="005678B2">
      <w:pPr>
        <w:ind w:left="142"/>
      </w:pPr>
      <w:r>
        <w:t xml:space="preserve">- nedôležité kritérium platu: </w:t>
      </w:r>
      <w:r w:rsidRPr="00B801A5">
        <w:rPr>
          <w:i/>
        </w:rPr>
        <w:t>jazykové schopnosti</w:t>
      </w:r>
      <w:r w:rsidR="00B801A5">
        <w:t>.</w:t>
      </w:r>
    </w:p>
    <w:p w:rsidR="006114D5" w:rsidRPr="0027273D" w:rsidRDefault="006114D5" w:rsidP="005678B2">
      <w:r>
        <w:t>* NZ (2014)</w:t>
      </w:r>
    </w:p>
    <w:p w:rsidR="006114D5" w:rsidRDefault="006114D5" w:rsidP="005678B2">
      <w:pPr>
        <w:ind w:left="142"/>
      </w:pPr>
      <w:r w:rsidRPr="008E47B8">
        <w:t>-</w:t>
      </w:r>
      <w:r>
        <w:t xml:space="preserve"> </w:t>
      </w:r>
      <w:r w:rsidR="00B801A5" w:rsidRPr="00B801A5">
        <w:rPr>
          <w:i/>
        </w:rPr>
        <w:t>dosahovaný výkon</w:t>
      </w:r>
      <w:r w:rsidR="00B801A5">
        <w:t xml:space="preserve"> a výsledky práce, </w:t>
      </w:r>
      <w:r w:rsidR="00B801A5" w:rsidRPr="00B801A5">
        <w:rPr>
          <w:i/>
        </w:rPr>
        <w:t>osobné schopnosti</w:t>
      </w:r>
      <w:r w:rsidR="00B801A5">
        <w:t xml:space="preserve"> a zručnosti,</w:t>
      </w:r>
    </w:p>
    <w:p w:rsidR="00B801A5" w:rsidRPr="00DD0878" w:rsidRDefault="00B801A5" w:rsidP="005678B2">
      <w:pPr>
        <w:ind w:left="142"/>
      </w:pPr>
      <w:r>
        <w:t xml:space="preserve">- nedôležité kritérium: </w:t>
      </w:r>
      <w:r w:rsidRPr="00B801A5">
        <w:rPr>
          <w:i/>
        </w:rPr>
        <w:t>jazykové znalosti</w:t>
      </w:r>
      <w:r>
        <w:t>.</w:t>
      </w:r>
    </w:p>
    <w:p w:rsidR="006114D5" w:rsidRDefault="006114D5" w:rsidP="005678B2">
      <w:r>
        <w:t>* RZ (2012)</w:t>
      </w:r>
    </w:p>
    <w:p w:rsidR="006114D5" w:rsidRDefault="006114D5" w:rsidP="005678B2">
      <w:pPr>
        <w:ind w:left="142"/>
      </w:pPr>
      <w:r>
        <w:t xml:space="preserve">- </w:t>
      </w:r>
      <w:r w:rsidRPr="00B801A5">
        <w:rPr>
          <w:i/>
        </w:rPr>
        <w:t>dosahovaný výkon</w:t>
      </w:r>
      <w:r w:rsidRPr="008E47B8">
        <w:t xml:space="preserve"> v práci a </w:t>
      </w:r>
      <w:r w:rsidRPr="00B801A5">
        <w:rPr>
          <w:i/>
        </w:rPr>
        <w:t>osobné schopnosti</w:t>
      </w:r>
      <w:r w:rsidRPr="008E47B8">
        <w:t>,</w:t>
      </w:r>
      <w:r>
        <w:t xml:space="preserve"> </w:t>
      </w:r>
      <w:r w:rsidRPr="008E47B8">
        <w:t>vzdelanie</w:t>
      </w:r>
      <w:r>
        <w:t>,</w:t>
      </w:r>
    </w:p>
    <w:p w:rsidR="006114D5" w:rsidRDefault="006114D5" w:rsidP="005678B2">
      <w:pPr>
        <w:ind w:left="142"/>
      </w:pPr>
      <w:r>
        <w:t xml:space="preserve">- nedôležité kritérium platu: </w:t>
      </w:r>
      <w:r w:rsidRPr="00B801A5">
        <w:rPr>
          <w:i/>
        </w:rPr>
        <w:t>jazykové schopnosti</w:t>
      </w:r>
      <w:r w:rsidR="00B801A5">
        <w:t>.</w:t>
      </w:r>
    </w:p>
    <w:p w:rsidR="006114D5" w:rsidRDefault="006114D5" w:rsidP="005678B2">
      <w:r>
        <w:t>* RZ (2014)</w:t>
      </w:r>
    </w:p>
    <w:p w:rsidR="006114D5" w:rsidRDefault="006114D5" w:rsidP="005678B2">
      <w:pPr>
        <w:ind w:left="142"/>
      </w:pPr>
      <w:r>
        <w:t xml:space="preserve">- </w:t>
      </w:r>
      <w:r w:rsidR="00B801A5" w:rsidRPr="00B801A5">
        <w:rPr>
          <w:i/>
        </w:rPr>
        <w:t>dosahovaný výkon</w:t>
      </w:r>
      <w:r w:rsidR="00B801A5">
        <w:t xml:space="preserve"> a výsledky práce, </w:t>
      </w:r>
      <w:r w:rsidR="00B801A5" w:rsidRPr="00B801A5">
        <w:rPr>
          <w:i/>
        </w:rPr>
        <w:t>osobné schopnosti</w:t>
      </w:r>
      <w:r w:rsidR="00B801A5">
        <w:t xml:space="preserve"> a zručnosti</w:t>
      </w:r>
    </w:p>
    <w:p w:rsidR="00B801A5" w:rsidRDefault="00B801A5" w:rsidP="005678B2">
      <w:pPr>
        <w:ind w:left="142"/>
      </w:pPr>
      <w:r>
        <w:t>- nedôležité kritérium platu: špecializácia a </w:t>
      </w:r>
      <w:r w:rsidRPr="00B801A5">
        <w:rPr>
          <w:i/>
        </w:rPr>
        <w:t>jazykové znalosti</w:t>
      </w:r>
      <w:r>
        <w:t>.</w:t>
      </w:r>
    </w:p>
    <w:p w:rsidR="00793A65" w:rsidRDefault="0027273D" w:rsidP="005678B2">
      <w:pPr>
        <w:rPr>
          <w:i/>
        </w:rPr>
      </w:pPr>
      <w:r>
        <w:rPr>
          <w:i/>
        </w:rPr>
        <w:t>Preferované z</w:t>
      </w:r>
      <w:r w:rsidR="00793A65" w:rsidRPr="008E47B8">
        <w:rPr>
          <w:i/>
        </w:rPr>
        <w:t>droje informácii:</w:t>
      </w:r>
    </w:p>
    <w:p w:rsidR="00132D3A" w:rsidRPr="0027273D" w:rsidRDefault="00132D3A" w:rsidP="005678B2">
      <w:r>
        <w:t>* NZ (2012)</w:t>
      </w:r>
    </w:p>
    <w:p w:rsidR="00132D3A" w:rsidRDefault="00132D3A" w:rsidP="005678B2">
      <w:pPr>
        <w:ind w:left="142"/>
      </w:pPr>
      <w:r w:rsidRPr="008E47B8">
        <w:t>-</w:t>
      </w:r>
      <w:r>
        <w:t xml:space="preserve"> </w:t>
      </w:r>
      <w:r w:rsidRPr="008E47B8">
        <w:t>e-mai</w:t>
      </w:r>
      <w:r>
        <w:t xml:space="preserve">l, telefón, </w:t>
      </w:r>
      <w:r w:rsidRPr="00F34ED3">
        <w:rPr>
          <w:i/>
        </w:rPr>
        <w:t>porady</w:t>
      </w:r>
      <w:r>
        <w:t xml:space="preserve"> a </w:t>
      </w:r>
      <w:r w:rsidRPr="00F34ED3">
        <w:rPr>
          <w:i/>
        </w:rPr>
        <w:t>informátor</w:t>
      </w:r>
      <w:r>
        <w:t>,</w:t>
      </w:r>
    </w:p>
    <w:p w:rsidR="00132D3A" w:rsidRDefault="00132D3A" w:rsidP="005678B2">
      <w:pPr>
        <w:ind w:left="142"/>
      </w:pPr>
      <w:r>
        <w:t xml:space="preserve">- nevhodný zdroj: </w:t>
      </w:r>
      <w:r w:rsidRPr="00F34ED3">
        <w:rPr>
          <w:i/>
        </w:rPr>
        <w:t>nástenky</w:t>
      </w:r>
      <w:r>
        <w:t>.</w:t>
      </w:r>
    </w:p>
    <w:p w:rsidR="00132D3A" w:rsidRPr="0027273D" w:rsidRDefault="00132D3A" w:rsidP="005678B2">
      <w:r>
        <w:t>* NZ (2014)</w:t>
      </w:r>
    </w:p>
    <w:p w:rsidR="00132D3A" w:rsidRDefault="00132D3A" w:rsidP="005678B2">
      <w:pPr>
        <w:ind w:left="284" w:hanging="142"/>
      </w:pPr>
      <w:r w:rsidRPr="008E47B8">
        <w:t>-</w:t>
      </w:r>
      <w:r>
        <w:t xml:space="preserve"> </w:t>
      </w:r>
      <w:r w:rsidRPr="00F34ED3">
        <w:rPr>
          <w:i/>
        </w:rPr>
        <w:t>porady</w:t>
      </w:r>
      <w:r>
        <w:t xml:space="preserve"> a schôdze, Skype a </w:t>
      </w:r>
      <w:r w:rsidRPr="00F34ED3">
        <w:rPr>
          <w:i/>
        </w:rPr>
        <w:t>osobný kontakt</w:t>
      </w:r>
      <w:r>
        <w:t xml:space="preserve"> (je možné, že osobný kontakt je ekvivalent informátora),</w:t>
      </w:r>
    </w:p>
    <w:p w:rsidR="00132D3A" w:rsidRPr="00DD0878" w:rsidRDefault="00132D3A" w:rsidP="005678B2">
      <w:pPr>
        <w:ind w:left="284" w:hanging="142"/>
      </w:pPr>
      <w:r>
        <w:t xml:space="preserve">- nevhodný zdroj: </w:t>
      </w:r>
      <w:r w:rsidRPr="00F34ED3">
        <w:rPr>
          <w:i/>
        </w:rPr>
        <w:t>nástenky</w:t>
      </w:r>
      <w:r>
        <w:t xml:space="preserve"> a rozhlas.</w:t>
      </w:r>
    </w:p>
    <w:p w:rsidR="00132D3A" w:rsidRDefault="00132D3A" w:rsidP="005678B2">
      <w:r>
        <w:t>* RZ (2012)</w:t>
      </w:r>
    </w:p>
    <w:p w:rsidR="00132D3A" w:rsidRDefault="00132D3A" w:rsidP="005678B2">
      <w:pPr>
        <w:ind w:left="142"/>
      </w:pPr>
      <w:r>
        <w:t xml:space="preserve">- </w:t>
      </w:r>
      <w:r w:rsidRPr="00F34ED3">
        <w:rPr>
          <w:i/>
        </w:rPr>
        <w:t>e-mail</w:t>
      </w:r>
      <w:r>
        <w:t>, telefón, porady a informátor,</w:t>
      </w:r>
    </w:p>
    <w:p w:rsidR="00132D3A" w:rsidRDefault="00132D3A" w:rsidP="005678B2">
      <w:pPr>
        <w:ind w:left="142"/>
      </w:pPr>
      <w:r>
        <w:t>- nevhodný zdroj: nástenky.</w:t>
      </w:r>
    </w:p>
    <w:p w:rsidR="00132D3A" w:rsidRDefault="00132D3A" w:rsidP="005678B2">
      <w:r>
        <w:t>* RZ (2014)</w:t>
      </w:r>
    </w:p>
    <w:p w:rsidR="00132D3A" w:rsidRDefault="00132D3A" w:rsidP="005678B2">
      <w:pPr>
        <w:ind w:left="142"/>
      </w:pPr>
      <w:r>
        <w:t xml:space="preserve">- </w:t>
      </w:r>
      <w:r w:rsidRPr="00F34ED3">
        <w:rPr>
          <w:i/>
        </w:rPr>
        <w:t>e-mail</w:t>
      </w:r>
      <w:r>
        <w:t>, Skype,</w:t>
      </w:r>
    </w:p>
    <w:p w:rsidR="00132D3A" w:rsidRDefault="00132D3A" w:rsidP="005678B2">
      <w:pPr>
        <w:ind w:left="142"/>
      </w:pPr>
      <w:r>
        <w:t>- nevhodný zdroj: rozhlas.</w:t>
      </w:r>
    </w:p>
    <w:p w:rsidR="00132D3A" w:rsidRPr="008E47B8" w:rsidRDefault="00132D3A" w:rsidP="005678B2">
      <w:pPr>
        <w:rPr>
          <w:i/>
        </w:rPr>
      </w:pPr>
    </w:p>
    <w:p w:rsidR="00793A65" w:rsidRDefault="00793A65" w:rsidP="00793A65">
      <w:pPr>
        <w:pStyle w:val="Nadpis5"/>
      </w:pPr>
      <w:r>
        <w:t>6. Diskusia</w:t>
      </w:r>
    </w:p>
    <w:p w:rsidR="00E103CF" w:rsidRDefault="00C559D8" w:rsidP="00E103CF">
      <w:r>
        <w:tab/>
      </w:r>
      <w:r w:rsidR="00B341A8">
        <w:t xml:space="preserve">Rodinné podnikanie zažíva </w:t>
      </w:r>
      <w:r w:rsidR="000B7A9E">
        <w:t xml:space="preserve">svoj </w:t>
      </w:r>
      <w:r w:rsidR="00B341A8">
        <w:t>„boom“ na Slovensku a</w:t>
      </w:r>
      <w:r w:rsidR="005A6CCD">
        <w:t>j</w:t>
      </w:r>
      <w:r w:rsidR="00B341A8">
        <w:t xml:space="preserve"> v Čechách. Nie žeby tu boli tak výborne vytvorené podmienky, </w:t>
      </w:r>
      <w:r w:rsidR="005A6CCD">
        <w:t xml:space="preserve">to </w:t>
      </w:r>
      <w:r w:rsidR="00B341A8">
        <w:t xml:space="preserve">skôr naopak. </w:t>
      </w:r>
      <w:r w:rsidR="005A6CCD">
        <w:t>Zbytočne komplikované by</w:t>
      </w:r>
      <w:r w:rsidR="00B341A8">
        <w:t>rokratické podmienky,</w:t>
      </w:r>
      <w:r w:rsidR="005A6CCD">
        <w:t xml:space="preserve"> nedostatočne pripravená </w:t>
      </w:r>
      <w:r w:rsidR="00A37A01">
        <w:t>legislatíva</w:t>
      </w:r>
      <w:r w:rsidR="005A6CCD">
        <w:t xml:space="preserve">, enormné </w:t>
      </w:r>
      <w:r w:rsidR="00B341A8">
        <w:t xml:space="preserve">daňové a odvodové </w:t>
      </w:r>
      <w:r w:rsidR="005A6CCD">
        <w:t xml:space="preserve">zaťaženie. Mimo to rodinné podniky bojujú </w:t>
      </w:r>
      <w:r w:rsidR="002D1192">
        <w:t xml:space="preserve">aj </w:t>
      </w:r>
      <w:r w:rsidR="005A6CCD">
        <w:t>s nedostatočnými skúsenosťami a slabým odborným poradenstvom ohľadom riadenia rodinnej firmy a vedenia ľudí v ňom.</w:t>
      </w:r>
    </w:p>
    <w:p w:rsidR="002D1192" w:rsidRDefault="002D1192" w:rsidP="00E103CF">
      <w:r>
        <w:tab/>
        <w:t xml:space="preserve">Kľúčovým faktorom vo vedení každého zamestnanca je jeho motivácia a ideálne aj spokojnosť. Spokojnosť </w:t>
      </w:r>
      <w:r w:rsidR="0086411C">
        <w:t xml:space="preserve">síce </w:t>
      </w:r>
      <w:r>
        <w:t xml:space="preserve">nemá tak jednoznačný </w:t>
      </w:r>
      <w:r w:rsidR="0086411C">
        <w:t>vplyv</w:t>
      </w:r>
      <w:r>
        <w:t xml:space="preserve"> na výkon zamestnanca ako motivácia, ale má dosť veľký </w:t>
      </w:r>
      <w:r w:rsidR="0086411C">
        <w:t xml:space="preserve">význam </w:t>
      </w:r>
      <w:r>
        <w:t xml:space="preserve"> minimálne čo sa fluktuácie týka.</w:t>
      </w:r>
    </w:p>
    <w:p w:rsidR="003825B3" w:rsidRDefault="0086411C" w:rsidP="00E103CF">
      <w:r>
        <w:tab/>
        <w:t>Dnes už je zrejmé, že nájsť vhodný motivačný systém, jednotný pre celý podnik, ktorý je tvorený viacerými zamestnancami</w:t>
      </w:r>
      <w:r w:rsidR="009E17AC">
        <w:t>,</w:t>
      </w:r>
      <w:r>
        <w:t xml:space="preserve"> je</w:t>
      </w:r>
      <w:r w:rsidR="009E17AC">
        <w:t xml:space="preserve"> len</w:t>
      </w:r>
      <w:r>
        <w:t xml:space="preserve"> púhou utópiou.</w:t>
      </w:r>
      <w:r w:rsidR="009E17AC">
        <w:t xml:space="preserve"> Nové zistenia odporúčajú individuálny prístup ku každému podriadenému, celkovo väčší kontakt riadených a nadriadených,  neorientovať sa len na ekonomické bonusy pre zamestnancov. Popri tom všetkom je dôležité dbať na spravodlivosť a rovnosť, čo sa platu, informácií a prístupu k možnostiam týka. Obzvlášť je tento bod náročný v rodinných firmách, kde pracujú ako rodinní tak aj nerodinní zamestnanci a je </w:t>
      </w:r>
      <w:r w:rsidR="003825B3">
        <w:t>potenciálne</w:t>
      </w:r>
      <w:r w:rsidR="009E17AC">
        <w:t xml:space="preserve"> vyššia citlivosť na protežovanie „vlastných“</w:t>
      </w:r>
      <w:r w:rsidR="003825B3">
        <w:t>.</w:t>
      </w:r>
    </w:p>
    <w:p w:rsidR="003825B3" w:rsidRPr="002B387E" w:rsidRDefault="003825B3" w:rsidP="00E103CF">
      <w:pPr>
        <w:rPr>
          <w:color w:val="A6A6A6" w:themeColor="background1" w:themeShade="A6"/>
        </w:rPr>
      </w:pPr>
      <w:r>
        <w:tab/>
        <w:t>Výhodou rodinnej firmy v tomto zmysle je úroveň vzťahov, aké sa v malých a stredných podnikoch udržuje. Atmosféra je väčšinou neformálna, vzťahy familiárne. Pre zamestnávateľa je tak zrejme ľahšie zistiť hodnotový systém, motivačný profil zamestnanca</w:t>
      </w:r>
      <w:r w:rsidR="000B7A9E">
        <w:t xml:space="preserve"> a podľa toho orientovať spoluprácu s ním</w:t>
      </w:r>
      <w:r>
        <w:t>. Predpokladá sa ale zároveň, práve z dôvodu bližších vzťahov,  náročnejšie vyjednávanie a požadovanie výkonu.</w:t>
      </w:r>
    </w:p>
    <w:p w:rsidR="003825B3" w:rsidRDefault="003825B3" w:rsidP="00E103CF">
      <w:pPr>
        <w:rPr>
          <w:color w:val="A6A6A6" w:themeColor="background1" w:themeShade="A6"/>
        </w:rPr>
      </w:pPr>
    </w:p>
    <w:p w:rsidR="00E103CF" w:rsidRDefault="003825B3" w:rsidP="00E103CF">
      <w:r>
        <w:rPr>
          <w:color w:val="A6A6A6" w:themeColor="background1" w:themeShade="A6"/>
        </w:rPr>
        <w:tab/>
      </w:r>
      <w:r>
        <w:t>Hlavným cieľom tejto práce bolo zistiť práve rozdiel v motivačnom zameraní a zdrojoch spokojnosti medzi rodinnými a nerodinnými zamestnancami. Je predpoklad, že podľa zistených skutočností bude možné viac prispôsobiť jednanie so zamestnancami rodinných firie</w:t>
      </w:r>
      <w:r w:rsidR="007704F0">
        <w:t>m ich individuálnemu nastaveniu a aj takto prispieť k ich konečnému lepšiemu výkonu.</w:t>
      </w:r>
    </w:p>
    <w:p w:rsidR="00732BEB" w:rsidRDefault="00732BEB" w:rsidP="00E103CF">
      <w:r>
        <w:tab/>
        <w:t>Popri riešení potrieb zamestnanca je potrebné brať do úvahy aj ciele  organizácie, potreby zamestnávateľa a zákazníka.</w:t>
      </w:r>
    </w:p>
    <w:p w:rsidR="00732BEB" w:rsidRDefault="00732BEB" w:rsidP="00E103CF">
      <w:r>
        <w:tab/>
        <w:t>Ku konkrétnym výsledkom:</w:t>
      </w:r>
      <w:r w:rsidR="006340D6">
        <w:t xml:space="preserve"> komparáciou skúmaných súborov – rodinných a nerodinných zamestnancov</w:t>
      </w:r>
      <w:r w:rsidR="007E5DD0">
        <w:t>,</w:t>
      </w:r>
      <w:r w:rsidR="006340D6">
        <w:t xml:space="preserve"> bol zistený signifikantný rozdiel v miere dôležitosti, akú prikladajú rôznym okolnostiam</w:t>
      </w:r>
      <w:r w:rsidR="00735318" w:rsidRPr="00735318">
        <w:t xml:space="preserve"> </w:t>
      </w:r>
      <w:r w:rsidR="00735318">
        <w:t>v práci</w:t>
      </w:r>
      <w:r w:rsidR="006340D6">
        <w:t>.</w:t>
      </w:r>
    </w:p>
    <w:p w:rsidR="007E5DD0" w:rsidRDefault="007E5DD0" w:rsidP="00E103CF">
      <w:r>
        <w:tab/>
        <w:t>Čo sa týka spokojnosti s prácou, zdrojov motivácie, kritérií platu, tu nebol medzi nimi preukázaný jednoznačný rozdiel.</w:t>
      </w:r>
    </w:p>
    <w:p w:rsidR="00693B43" w:rsidRDefault="00BA16F7" w:rsidP="00693B43">
      <w:r>
        <w:tab/>
        <w:t>Rozborom jednotlivých faktorov možno poukázať na síce menej výrazné, ale zaujímavé zistenia, z ktorých niektoré je možné uplatniť aj v praxi.</w:t>
      </w:r>
    </w:p>
    <w:p w:rsidR="00FC6CF1" w:rsidRDefault="00693B43" w:rsidP="00693B43">
      <w:r>
        <w:tab/>
      </w:r>
      <w:r w:rsidR="000B7A9E">
        <w:t xml:space="preserve">Nerodinní zamestnanci sú výraznejšie orientovaní na ekonomický prospech. Rodinní </w:t>
      </w:r>
      <w:r w:rsidR="00FC6CF1">
        <w:t xml:space="preserve">vykazujú vyrovnanejšiu orientáciu medzi ekonomickým prospechom a morálnym uspokojením. To by potvrdzovalo, že finančné hľadisko je u obzvlášť nerodinných zamestnancov stále dôležitý faktor motivácie, </w:t>
      </w:r>
      <w:r w:rsidR="00300022">
        <w:t>a zároveň že</w:t>
      </w:r>
      <w:r w:rsidR="00FC6CF1">
        <w:t xml:space="preserve"> u oboch súborov zostáva stabilný, bez ohľadu na vek, senioritu alebo výšku dosiahnutého vzdelania.</w:t>
      </w:r>
    </w:p>
    <w:p w:rsidR="00693B43" w:rsidRDefault="00FC6CF1" w:rsidP="00E103CF">
      <w:r>
        <w:tab/>
        <w:t>Nerodinní zamestnanci</w:t>
      </w:r>
      <w:r w:rsidR="00300022">
        <w:t xml:space="preserve"> v danej vzorke</w:t>
      </w:r>
      <w:r>
        <w:t xml:space="preserve"> vykazujú vyššie prosociálne zameranie</w:t>
      </w:r>
      <w:r w:rsidR="00693B43">
        <w:t>, smerom k skupine</w:t>
      </w:r>
      <w:r>
        <w:t xml:space="preserve">, </w:t>
      </w:r>
      <w:r w:rsidR="00300022">
        <w:t>pričom ale vyššou senioritou alebo pri nižšom vzdelaní skupinová orientácia klesá. R</w:t>
      </w:r>
      <w:r>
        <w:t>odinní sú skôr, aj keď nie veľmi výrazne</w:t>
      </w:r>
      <w:r w:rsidR="00693B43">
        <w:t>,</w:t>
      </w:r>
      <w:r>
        <w:t xml:space="preserve"> </w:t>
      </w:r>
      <w:r w:rsidR="00693B43">
        <w:t>zameraní</w:t>
      </w:r>
      <w:r w:rsidR="005E44EE">
        <w:t xml:space="preserve">  na seba, </w:t>
      </w:r>
      <w:r w:rsidR="00300022">
        <w:t xml:space="preserve">ale </w:t>
      </w:r>
      <w:r w:rsidR="005E44EE">
        <w:t xml:space="preserve">vyšším vekom u nich individuálna orientácia klesá. </w:t>
      </w:r>
    </w:p>
    <w:p w:rsidR="00693B43" w:rsidRDefault="00693B43" w:rsidP="00E103CF">
      <w:r>
        <w:tab/>
        <w:t xml:space="preserve">Nerodinní </w:t>
      </w:r>
      <w:r w:rsidR="00300022">
        <w:t>vykazujú výraznejšiu orientáciu</w:t>
      </w:r>
      <w:r>
        <w:t xml:space="preserve"> na budúcnosť</w:t>
      </w:r>
      <w:r w:rsidR="00300022">
        <w:t xml:space="preserve"> oproti nerodinným.</w:t>
      </w:r>
    </w:p>
    <w:p w:rsidR="00693B43" w:rsidRDefault="00693B43" w:rsidP="00E103CF">
      <w:r>
        <w:tab/>
        <w:t>Oba súbory sú rovnako zamerané smerom  podniku</w:t>
      </w:r>
      <w:r w:rsidR="00300022">
        <w:t xml:space="preserve"> (čo je pre zamestnávateľov pozitívna správa)</w:t>
      </w:r>
      <w:r w:rsidR="005E44EE">
        <w:t xml:space="preserve">, pričom </w:t>
      </w:r>
      <w:r w:rsidR="00300022">
        <w:t>u rodinných je táto orientácia pozitívne ovplyvnená vekom – s vekom zameranie smerom k podniku stúpa.</w:t>
      </w:r>
      <w:r w:rsidR="005E44EE">
        <w:t xml:space="preserve"> </w:t>
      </w:r>
      <w:r w:rsidR="00300022">
        <w:t>U nerodinných</w:t>
      </w:r>
      <w:r w:rsidR="005E44EE">
        <w:t xml:space="preserve"> je to opačne, zameranie smerom k</w:t>
      </w:r>
      <w:r w:rsidR="00300022">
        <w:t> </w:t>
      </w:r>
      <w:r w:rsidR="005E44EE">
        <w:t>podniku</w:t>
      </w:r>
      <w:r w:rsidR="00300022">
        <w:t xml:space="preserve"> s vekom klesá</w:t>
      </w:r>
      <w:r w:rsidR="005E44EE">
        <w:t>, ale zároveň</w:t>
      </w:r>
      <w:r w:rsidR="00300022">
        <w:t xml:space="preserve"> dosiahnutím vyššieho vzdelania stúpa</w:t>
      </w:r>
      <w:r w:rsidR="005E44EE">
        <w:t>.</w:t>
      </w:r>
    </w:p>
    <w:p w:rsidR="00693B43" w:rsidRDefault="00693B43" w:rsidP="00E103CF">
      <w:r>
        <w:tab/>
      </w:r>
      <w:r w:rsidR="00B05289">
        <w:t xml:space="preserve">Trochu prekvapivým sa mi zdá výsledok, či sú zamestnanci viac orientovaní na obsah a samotnú činnosť alebo na úspech. </w:t>
      </w:r>
      <w:r>
        <w:t xml:space="preserve">Nerodinní </w:t>
      </w:r>
      <w:r w:rsidR="00B05289">
        <w:t>sa, podľa výsledkov výskumu, zameriavajú</w:t>
      </w:r>
      <w:r>
        <w:t xml:space="preserve"> skôr na obsah a činnosť,</w:t>
      </w:r>
      <w:r w:rsidR="00B05289">
        <w:t xml:space="preserve"> rodinní na</w:t>
      </w:r>
      <w:r>
        <w:t xml:space="preserve"> úspech</w:t>
      </w:r>
      <w:r w:rsidR="00B05289">
        <w:t>. Možným vysvetlením by mohlo byť, že rodinný príslušník viac vníma úspech firmy ako svoj vlastný a vo výbere činností, ktoré by chcel vykonávať sa cíti istejší, preto tento fakt berie viac ako samozrejmosť. Táto úvaha nad výsledkom je čisto hypotetická, nevnímam ju ako smerodajnú a jednoznačne platnú.</w:t>
      </w:r>
    </w:p>
    <w:p w:rsidR="00693B43" w:rsidRDefault="00693B43" w:rsidP="00E103CF">
      <w:r>
        <w:tab/>
      </w:r>
      <w:r w:rsidR="00B05289">
        <w:t>Trochu</w:t>
      </w:r>
      <w:r w:rsidR="00CE01D8">
        <w:t xml:space="preserve"> zdanlivo</w:t>
      </w:r>
      <w:r w:rsidR="00B05289">
        <w:t xml:space="preserve"> </w:t>
      </w:r>
      <w:r w:rsidR="00CE01D8">
        <w:t xml:space="preserve">následne </w:t>
      </w:r>
      <w:r w:rsidR="00B05289">
        <w:t xml:space="preserve">nastáva </w:t>
      </w:r>
      <w:r w:rsidR="00CE01D8">
        <w:t>rozpor s</w:t>
      </w:r>
      <w:r w:rsidR="00B05289">
        <w:t xml:space="preserve"> </w:t>
      </w:r>
      <w:r w:rsidR="00CE01D8">
        <w:t>dimenziou</w:t>
      </w:r>
      <w:r w:rsidR="00B05289">
        <w:t xml:space="preserve">, či sú zamestnanci viac orientovaní na úspech, alebo vyhýbanie sa neúspechu. Oba súbory sa, </w:t>
      </w:r>
      <w:r w:rsidR="00CE01D8">
        <w:t>prikláňajú skôr</w:t>
      </w:r>
      <w:r>
        <w:t xml:space="preserve">  </w:t>
      </w:r>
      <w:r w:rsidR="00CE01D8">
        <w:t>k vyhýbaniu</w:t>
      </w:r>
      <w:r>
        <w:t xml:space="preserve"> sa neúspechu</w:t>
      </w:r>
      <w:r w:rsidR="00CE01D8">
        <w:t xml:space="preserve"> ako bezpečnejšiemu spôsobu prístupu k vlastnej kariére a pracovnému postupu. Hovorím že zdanlivo, pretože hoci rodinní zamestnanci sú orientovaní na úspech viac ako na obsah práce, to nevylučuje, že cestou za úspechom budú voliť skôr taktiku predvídania možného neúspechu a teda voľby bezpečnejšej cesty.</w:t>
      </w:r>
    </w:p>
    <w:p w:rsidR="00CE01D8" w:rsidRDefault="00CE01D8" w:rsidP="00E103CF">
      <w:r>
        <w:tab/>
        <w:t>U nerodinných zamestnancov by sa dalo s vyššie uvedenou dimenziou o vyhýbaní sa neúspechu ešte trochu polemizovať, pretože bolo zistené, že s vyšším vekom sú viac zameraní na riziko.</w:t>
      </w:r>
    </w:p>
    <w:p w:rsidR="005E44EE" w:rsidRDefault="005E44EE" w:rsidP="00E103CF">
      <w:r>
        <w:tab/>
      </w:r>
      <w:r w:rsidR="00CE01D8">
        <w:t xml:space="preserve">U nerodinných ďalej bola zistená mierne väčšia činorodosť. U rodinných sa </w:t>
      </w:r>
      <w:r>
        <w:t>potvrdilo len to, že dosiahnutím vyššieho vzdelania sa</w:t>
      </w:r>
      <w:r w:rsidR="00CE01D8">
        <w:t xml:space="preserve"> aj</w:t>
      </w:r>
      <w:r>
        <w:t xml:space="preserve"> u nich </w:t>
      </w:r>
      <w:r w:rsidR="00CE01D8">
        <w:t>čin</w:t>
      </w:r>
      <w:r>
        <w:t>orodosť zvýši.</w:t>
      </w:r>
    </w:p>
    <w:p w:rsidR="00693B43" w:rsidRDefault="00693B43" w:rsidP="00E103CF">
      <w:r>
        <w:tab/>
      </w:r>
      <w:r w:rsidR="00CE01D8">
        <w:t xml:space="preserve">Čo sa týka samotnej spokojnosti, u rodinných sa zvyšuje nižším dosiahnutým vzdelaním (sú radi že aj bez titulov majú prácu???) a nižším vekom (podľa RJSB) alebo aj vyšším vekom (DPOP-05). Tento rozpor si </w:t>
      </w:r>
      <w:r w:rsidR="00A37A01">
        <w:t>vysvetľujem</w:t>
      </w:r>
      <w:r w:rsidR="00CE01D8">
        <w:t xml:space="preserve"> tým, že </w:t>
      </w:r>
      <w:r>
        <w:t xml:space="preserve"> </w:t>
      </w:r>
      <w:r w:rsidR="00F02C0F">
        <w:t xml:space="preserve">zatiaľ čo dotazník RJSB skúma ako sa zamestnanec v podniku celkovo cíti, ako ho uspokojuje, DPOP-05 sa zameriava </w:t>
      </w:r>
      <w:r w:rsidR="009E560F">
        <w:t>konkrétnejšie</w:t>
      </w:r>
      <w:r w:rsidR="00F02C0F">
        <w:t xml:space="preserve"> na spokojnosť s podmienkami a okolnosťami práce. Nakoľko vieme, že spokojnosť nie je ľahké jednoznačne určiť, pretože málokedy býva človek niekde len spokojný alebo nespokojný, považovala by som možný rozpor v tomto faktore sa prijateľný. Takže by som to definovala tak, že celková spokojnosť rodinných zamestnancov je vyššia pri nižšom veku, ale s vyšším vekom stúpa spokojnosť s konkrétnymi podmienkami a okolnosťami práce.</w:t>
      </w:r>
    </w:p>
    <w:p w:rsidR="00F02C0F" w:rsidRDefault="00F02C0F" w:rsidP="00E103CF">
      <w:r>
        <w:tab/>
        <w:t>U nerodinných zamestnancov súvisí spokojnosť so senioritou a výškou dosiahnutého vzdelania. Je vyššia pri vyššom dosiahnutom vzdelaní a nižš</w:t>
      </w:r>
      <w:r w:rsidR="009E560F">
        <w:t>ej</w:t>
      </w:r>
      <w:r>
        <w:t xml:space="preserve"> seniorite. Nižšia seniorita má vplyv aj na dôležitosť akú prisudzujú jednotlivým okolnostiam v práci, dôležitosť je vyššia.</w:t>
      </w:r>
    </w:p>
    <w:p w:rsidR="009E560F" w:rsidRDefault="009E560F" w:rsidP="00E103CF">
      <w:r>
        <w:tab/>
        <w:t xml:space="preserve">Čo sa týka samotnej motivácie, </w:t>
      </w:r>
      <w:r w:rsidR="008D01B1">
        <w:t>rodinní aj nerodinní príslušníci považujú za najmotivujúcejší faktor prácu v dobrom kolektíve. Nerodinní prikladajú veľký význam aj peniazom (čo má súvis aj s ich, už uvedeným, výraznejším ekonomickým zameraním oproti morálnemu).</w:t>
      </w:r>
    </w:p>
    <w:p w:rsidR="008A7755" w:rsidRDefault="008A7755" w:rsidP="00E103CF">
      <w:r>
        <w:tab/>
        <w:t>Najmenej motivujúcou položkou v práci je pre obe skupiny zázemie známej spoločnosti. To nevylučuje dôležitosť zázemia ako takého, ale predpokladám, že pokiaľ je už</w:t>
      </w:r>
      <w:r w:rsidR="00275B2E">
        <w:t xml:space="preserve"> človek</w:t>
      </w:r>
      <w:r>
        <w:t xml:space="preserve"> členom podniku, tento samotný fakt ho nijak výrazne nemotivuje k vyšším alebo nižším výkonom.</w:t>
      </w:r>
    </w:p>
    <w:p w:rsidR="00275B2E" w:rsidRDefault="00275B2E" w:rsidP="00E103CF">
      <w:r>
        <w:tab/>
        <w:t xml:space="preserve">Nerodinní zamestnanci ako najmenej zaujímavý faktor označili aj možnosť sústavného vzdelávania. Vzhľadom k niektorým vyššie uvedeným výsledkom ma toto prekvapuje, pretože pri vyššom vzdelaní sa zvyšuje ich spokojnosť s prácou (DPOP-05) a činorodosť. Alebo tomu </w:t>
      </w:r>
      <w:r w:rsidR="00A37A01">
        <w:t>môžeme</w:t>
      </w:r>
      <w:r>
        <w:t xml:space="preserve"> rozumieť tak, že vyšším vzdelaním sa zvyšuje činorodosť a tá umožní pracovníkovi byť viac spokojní s podmienkami a okolnosťami práce, pretože na činorodosť pozitívne zareaguje zamestnávateľ? Opäť hypotetická úvaha.</w:t>
      </w:r>
    </w:p>
    <w:p w:rsidR="00B731D2" w:rsidRDefault="00B731D2" w:rsidP="00E103CF">
      <w:r>
        <w:tab/>
        <w:t>Jednoznačným dôvodom pre prácu v danej spoločnosti</w:t>
      </w:r>
      <w:r w:rsidR="008F1192">
        <w:t xml:space="preserve"> je u oboch súborov istota a stabilita firmy. Vysvetlením by mohol byť fakt, že ľudia na Slovensku a v Čechách žijú s vedomí krízy na pracovnom trhu. A tak sa toto kritérium pre nich stáva zásadným.</w:t>
      </w:r>
    </w:p>
    <w:p w:rsidR="008F1192" w:rsidRDefault="008F1192" w:rsidP="00E103CF">
      <w:r>
        <w:tab/>
        <w:t>Prekvapivo rodinní zamestnanci považujú sa dôležitý faktor aj platové podmienky, nerodinní to ako výrazný motivátor neuvádzajú. Prekvapivé sa mi to zdá kvôli vyššie uvedenému zisteniu, že práve nerodinní sú výraznejšie ekonomicky orientovaní.</w:t>
      </w:r>
    </w:p>
    <w:p w:rsidR="008F1192" w:rsidRDefault="008F1192" w:rsidP="00E103CF">
      <w:r>
        <w:tab/>
        <w:t>Najmenej závažným dôvodov pre prácu v danej spoločnosti je náhoda a prestíž vykonávanej práce u rodinných a náhoda a nedostatok iných príležitostí u nerodinných zamestnancov.</w:t>
      </w:r>
    </w:p>
    <w:p w:rsidR="008F1192" w:rsidRDefault="008F1192" w:rsidP="00E103CF">
      <w:r>
        <w:tab/>
        <w:t xml:space="preserve">Kritériá platu – tu sa rodinní a nerodinní zhodli, že by chceli mať v plate </w:t>
      </w:r>
      <w:r w:rsidR="00A37A01">
        <w:t>zohľadnené</w:t>
      </w:r>
      <w:r>
        <w:t xml:space="preserve"> dosahovaný výkon, výsledky práce a osobné schopnosti a zručnosti. Najmenej </w:t>
      </w:r>
      <w:r w:rsidR="00A37A01">
        <w:t>dôležitým</w:t>
      </w:r>
      <w:r>
        <w:t xml:space="preserve"> kritériom platu sú opäť jednohlasne určené – jazykové znalosti. Podobne ako pri výskume v roku 2012, kde vyšiel podobný výsledok, uvažujem že to môže byť spôsobené tým, že podniky, v ktorých boli dotazníky distribuované nekládli na jazykové znalosti nároky, pretože neobchodujú so zahraničím, orientujú sa len na domáci trh.</w:t>
      </w:r>
      <w:r w:rsidR="00685430">
        <w:t xml:space="preserve"> U väčšiny zamestnancov teda nepredpokladám vysokú úroveň jazykových znalostí.</w:t>
      </w:r>
    </w:p>
    <w:p w:rsidR="00E25404" w:rsidRDefault="00F87F17" w:rsidP="00E103CF">
      <w:r>
        <w:tab/>
        <w:t xml:space="preserve">Za preferovaný zdroj informácií rodinní príslušníci považujú e-mail, nerodinní </w:t>
      </w:r>
      <w:r w:rsidR="00A37A01">
        <w:t>porady</w:t>
      </w:r>
      <w:r>
        <w:t xml:space="preserve"> a schôdze. Najmenej preferovaným je rozhlas a u nerodinných aj nástenky. </w:t>
      </w:r>
    </w:p>
    <w:p w:rsidR="00F87F17" w:rsidRDefault="00E25404" w:rsidP="00E103CF">
      <w:r>
        <w:tab/>
      </w:r>
      <w:r w:rsidR="00F87F17">
        <w:t>Opäť sa zamýšľam, ako aj v roku 2012, nad pojmom informátor. Je možné, že ide o informovanie formou osobného kontaktu. Ale sama presne neviem, ako mám tomuto pojmu rozumieť.</w:t>
      </w:r>
      <w:r>
        <w:t xml:space="preserve"> Aj účastník výskumu dopísal do voliteľnej </w:t>
      </w:r>
      <w:r w:rsidR="00A37A01">
        <w:t>kolónky</w:t>
      </w:r>
      <w:r>
        <w:t xml:space="preserve">  - osobný kontakt.</w:t>
      </w:r>
    </w:p>
    <w:p w:rsidR="002523C9" w:rsidRDefault="002523C9" w:rsidP="00E103CF">
      <w:r>
        <w:tab/>
        <w:t>U rodinných aj nerodinných zamestnancov sa vo voliteľnej možnosti objavil Skype ako jedným z dobrých informačných kanálov.</w:t>
      </w:r>
    </w:p>
    <w:p w:rsidR="003751B9" w:rsidRDefault="00617CB4" w:rsidP="00E103CF">
      <w:r>
        <w:tab/>
        <w:t>V rámci výskumu bola zisťovaná aj inkongruencia, teda nesúlad medzi spokojnosť a dôležitosťou, akú respondenti prikladajú okolnostiam a podmienkam práce. U rodinných bola zistená len slabšia negatívna korelácia a síce vyššia spokojnosť pri nižšej dôležitosti</w:t>
      </w:r>
      <w:r w:rsidR="003751B9">
        <w:t>.</w:t>
      </w:r>
      <w:r>
        <w:t xml:space="preserve"> </w:t>
      </w:r>
      <w:r w:rsidR="003751B9">
        <w:t>A</w:t>
      </w:r>
      <w:r>
        <w:t xml:space="preserve"> zároveň čím vyššia je táto zistená inkongruencia, tým, </w:t>
      </w:r>
      <w:r w:rsidR="003751B9">
        <w:t xml:space="preserve">zdanlivo </w:t>
      </w:r>
      <w:r>
        <w:t>paradoxne, sú rodinní príslušníci celkovo spokojnejší s</w:t>
      </w:r>
      <w:r w:rsidR="003751B9">
        <w:t> </w:t>
      </w:r>
      <w:r>
        <w:t>prácou</w:t>
      </w:r>
      <w:r w:rsidR="003751B9">
        <w:t xml:space="preserve"> (viac sú zameraní na aktuálny stav, na seba a smerom od podniku)</w:t>
      </w:r>
      <w:r>
        <w:t xml:space="preserve">. Ako si </w:t>
      </w:r>
      <w:r w:rsidR="003751B9">
        <w:t xml:space="preserve">to </w:t>
      </w:r>
      <w:r>
        <w:t>vysvetliť?</w:t>
      </w:r>
      <w:r w:rsidR="003751B9">
        <w:t xml:space="preserve"> Samotná inkongruencia v podstate len hovorí, že rodinní príslušníci nemusia prikladať veľkú dôležitosť tým, aké podmienky a okolnosti práce majú. A keď nad tým nedumajú a neriešia to, sú spokojnejší v práci. Nič ich netrápi, žijú prítomnosťou, zameraní na svoj prospech, na podnik až tak nemyslia. A následne teda aj celková spokojnosť s prácou bude vyššia. Toto by mohlo byť jedno z vysvetlení.</w:t>
      </w:r>
      <w:r>
        <w:t xml:space="preserve"> </w:t>
      </w:r>
    </w:p>
    <w:p w:rsidR="00B85E41" w:rsidRDefault="003751B9" w:rsidP="00E103CF">
      <w:r>
        <w:tab/>
      </w:r>
      <w:r w:rsidR="00617CB4">
        <w:t xml:space="preserve">U nerodinných </w:t>
      </w:r>
      <w:r>
        <w:t xml:space="preserve">bola zistená </w:t>
      </w:r>
      <w:r w:rsidR="00617CB4">
        <w:t>stredne silná pozitívna súvislosť – pri vyššej spokojnosti je aj vyššia dôležitosť.</w:t>
      </w:r>
      <w:r>
        <w:t xml:space="preserve"> U nich ale vyššia inkongruencia spôsobuje celkovú nižšiu spokojnosť v práci (orientáciu na pocit bezpečia a vyššiu prosociálnu orientáciu). Ako si možno vysvetliť tento fakt? </w:t>
      </w:r>
      <w:r w:rsidR="004C1F3F">
        <w:t>Úplne jednoducho povedané:</w:t>
      </w:r>
      <w:r>
        <w:t xml:space="preserve"> </w:t>
      </w:r>
      <w:r w:rsidR="004C1F3F">
        <w:t>nerodinný</w:t>
      </w:r>
      <w:r>
        <w:t xml:space="preserve"> zamestnanec si sleduje a považuje za dôležité aké má okolnosti a podmienky v práci. A čím viac sú okolnosti a podmienky preňho dôležité, tým je viac spokojný. Čím vyššia by však bola inkongruencia, čiže nesúlad medzi uvedenými dvoma zložkami, tým viac by celková spokojnosť v práci klesala</w:t>
      </w:r>
      <w:r w:rsidR="004C1F3F">
        <w:t>, viac by tiahol k potrebe bezpečia a prosociálnej orientácií</w:t>
      </w:r>
      <w:r>
        <w:t>.</w:t>
      </w:r>
    </w:p>
    <w:p w:rsidR="00B85E41" w:rsidRDefault="00B85E41" w:rsidP="00E103CF">
      <w:r>
        <w:tab/>
        <w:t>Pozitívnym je pre mňa fakt, že medzi mužmi a ženami sa v tom výskume nezistil zásadný rozdiel v spokojnosti s prácou. Zamýšľam sa ale nad tým, či rozdiel v sociodemografických dátach mužov a žien a rozdiel v osobnostnom nastavení mužov a žien, ktorý si ja osobne myslím že tam je, nespôsobil tento výsledok. Ak by sme mali vzorku s rovnomerne rozloženým vekom, senioritou, a výškou dosiahnutého vzdelania, bol by výsledok iný? Zároveň podotýkam, že výskumná vzorka pozostávala z firiem situovaných v malých mestách a dedinách. Logicky mi teda aj napadá: bol by výsledok iný vo veľkých mestách? Sú ženy v mestách dravejšie a ambicióznejšie?</w:t>
      </w:r>
    </w:p>
    <w:p w:rsidR="00617CB4" w:rsidRDefault="00617CB4" w:rsidP="00E103CF"/>
    <w:p w:rsidR="00B85E41" w:rsidRDefault="00B85E41" w:rsidP="00E103CF">
      <w:r>
        <w:tab/>
        <w:t>Okrem vyššie uvedeného faktu, že všetci respondenti pracujú v malých a stredných podnikoch, situovaných v malých mestách a</w:t>
      </w:r>
      <w:r w:rsidR="00120C0E">
        <w:t> </w:t>
      </w:r>
      <w:r>
        <w:t>dedinách</w:t>
      </w:r>
      <w:r w:rsidR="00120C0E">
        <w:t>, na spôsob akým boli dotazníky vyplnené mohol mať vplyv aj postup administrácie. Osobný kontakt priamo s respondentmi bol zabezpečený minimálne. Prekvapilo ma, že mnohé firmy majú vo svojich radoch už určeného administratívneho pracovníka, ktorý dotazníky vypĺňa hromadne. K tomuto riešeniu som dostala vysvetlenie, že niekoľkokrát za rok ich dotazníkmi zahŕňa štatistický úrad, kde sú dotazníky povinné. Údaje do dotazníkov úradu nevypĺňajú pravdivo, pretože ich to obťažuje a nepomáha im to v činnosti.</w:t>
      </w:r>
    </w:p>
    <w:p w:rsidR="00120C0E" w:rsidRDefault="00120C0E" w:rsidP="00E103CF">
      <w:r>
        <w:tab/>
        <w:t>Po tomto zistení som poprosila o pravdivé vyplnenie skutočnými respondentmi, ak by sa tak nemalo diať, že preferujem radšej vrátenie prázdnych dotazníkov. Viem s istotou, že boli firmy, ktoré mi v tom vyhoveli (aspoň čo sa týka toho, kto dotazníky vyplňoval). U niektorých si nie som istá.</w:t>
      </w:r>
    </w:p>
    <w:p w:rsidR="00120C0E" w:rsidRDefault="00120C0E" w:rsidP="00E103CF">
      <w:r>
        <w:tab/>
        <w:t xml:space="preserve">Problémom bol aj fakt, že niektoré firmy prijali dotazníky na vyplnenie, pretože poznajú môjho bývalého zamestnávateľa, s ktorým udržujem dobrý vzťah a cítili potrebu ho týmto spôsobom „odmeniť“ za dobré vzťahy. Tu som občas nadobudla dojem, že vypĺňanie dotazníkov zamestnancami nebolo celkom dobrovoľné (vyplnenie je pomerne náročnejšie) a možno s to odrazilo na výsledku. </w:t>
      </w:r>
    </w:p>
    <w:p w:rsidR="00120C0E" w:rsidRDefault="00120C0E" w:rsidP="00E103CF">
      <w:r>
        <w:tab/>
        <w:t>Pravdivosť vyplnených odpovedí je relatívna, aj vzhľadom k tomu, že vo väčšine firiem putovali dotazníky na jednu hromadu, po ktorú som sa osobne neskôr zastavila, alebo mi ju poslali poštou. Mali respondenti dôveru k človeku, ktorý dotazníky zbieral?</w:t>
      </w:r>
    </w:p>
    <w:p w:rsidR="00120C0E" w:rsidRDefault="00120C0E" w:rsidP="00E103CF">
      <w:r>
        <w:tab/>
        <w:t>Opäť, podobne ako vo výskume z roku 2012 ale považujem za najväčší problém neochotu zúčastniť sa výskumu. Niekde mal negatívny postoj už majiteľ firmy, ale väčšinou nemali záujem zamestnanci. Prišla som tak o dôležité dáta, obzvlášť u zamestnancov, ktorý z nejakého dôvodu (pokiaľ to nebola len nechuť zaoberať sa dotazníkmi) nechceli odpovedať na otázky o ich motivácií a spokojnosti.</w:t>
      </w:r>
    </w:p>
    <w:p w:rsidR="00120C0E" w:rsidRDefault="00120C0E" w:rsidP="00E103CF">
      <w:r>
        <w:tab/>
        <w:t>Návratnosť dotazníkov bola dostatočná, aj keď niekedy bolo nutné jed</w:t>
      </w:r>
      <w:r w:rsidR="00BB48D1">
        <w:t>nu firmu navštíviť viackrát, kým sa dotazníky vrátili.</w:t>
      </w:r>
    </w:p>
    <w:p w:rsidR="00BB48D1" w:rsidRDefault="00BB48D1" w:rsidP="00E103CF">
      <w:r>
        <w:tab/>
        <w:t>Čo sa týka samotných dotazníkov, ako najväčší problém sa mi teraz javila inštrukcia v dotazníku DPOP-05, v tretej časti. Množstvo respondentov nepochopilo inštrukciu správne a miesto zadávania poradia, v akom vnímajú dôležitosť jednotlivých položiek, uvádzali len údaj 1 a x. Aj z tohto dôvodu bol problém nazbierať dostatočný počet dobre vyplnených dotazníkov.</w:t>
      </w:r>
    </w:p>
    <w:p w:rsidR="006811AE" w:rsidRDefault="006811AE" w:rsidP="00E103CF">
      <w:r>
        <w:tab/>
        <w:t>Ďalším problémom bola inštrukcia zadať svoju senioritu v mesiacoch. U niektorých respondentov som sa stretla s uvedením rokov (slovne bolo uvedené „rok“), u niektorých nebolo celkom jasné, či skutočne uviedli senioritu v mesiacoch, alebo rokoch. Vychádzala som teda pri niektorých dotazníkoch aj z veku zamestnanca a dĺžky fungovania firmy a takto sa dopracovala k správnemu výsledku.</w:t>
      </w:r>
    </w:p>
    <w:p w:rsidR="00BB48D1" w:rsidRDefault="00BB48D1" w:rsidP="00E103CF">
      <w:r>
        <w:tab/>
        <w:t>Samotné firmy ma prekvapovali svojím prístupom. Stretla som sa s veľmi profesionálnym prístupom vo firme</w:t>
      </w:r>
      <w:r w:rsidR="00B2354B">
        <w:t>, veľkou ochotou, ale aj nepríjemným odmietnutím samotnými majiteľmi. Proti odmietnutiu ako takému nemám nič, ale všetko sa dá povedať minimálne dvoma spôsobmi. Myslím, že niektorí majitelia firiem zabúdajú, že aj takýto kontakt s potenciálnym zákazníkom / zamestnanco</w:t>
      </w:r>
      <w:r w:rsidR="00506FE4">
        <w:t>m /obchodným partnerom (</w:t>
      </w:r>
      <w:r w:rsidR="00B2354B">
        <w:t>nikdy neviete „kam vás vietor zaveje“, vytvára meno firmy</w:t>
      </w:r>
      <w:r w:rsidR="00506FE4">
        <w:t xml:space="preserve"> a predpoklad dobrej alebo zlej následnej spolupráce</w:t>
      </w:r>
      <w:r w:rsidR="00B2354B">
        <w:t>.</w:t>
      </w:r>
    </w:p>
    <w:p w:rsidR="00BB48D1" w:rsidRDefault="00BB48D1" w:rsidP="00E103CF">
      <w:r>
        <w:tab/>
      </w:r>
    </w:p>
    <w:p w:rsidR="006811AE" w:rsidRDefault="006811AE" w:rsidP="00E103CF">
      <w:r>
        <w:tab/>
        <w:t>Podobne ako po výskume v roku 2012, zamýšľam sa ďalej nad tým, či je tak vysoká zhoda medzi rodinnými a nerodinnými zamestnancami spôsobená tým, že všetci respondenti pracovali v malých a stredne veľkých rodinných firmách. Bol by výsledok iný, ak by sa porovnávala pracovná spokojnosť a motivácia zamestnancov rodinných a nerodinných firiem?</w:t>
      </w:r>
    </w:p>
    <w:p w:rsidR="006811AE" w:rsidRDefault="006811AE" w:rsidP="00E103CF">
      <w:r>
        <w:tab/>
        <w:t>Zdalo by sa mi vhodné, aj rozšíriť otázku genderu v rodinných firmách. Viac sa pozrieť na to, či existuje korelácia medzi sociodemografickými dátami a výsledkami spokojnosti, zdroje motivácie, či je žena a muž rodičom. Toto všetko, podľa môjho názoru, vplýva na konečný postoj k práci.</w:t>
      </w:r>
    </w:p>
    <w:p w:rsidR="00F6681E" w:rsidRDefault="00F6681E" w:rsidP="00E103CF"/>
    <w:p w:rsidR="00F6681E" w:rsidRDefault="00F6681E" w:rsidP="00E103CF"/>
    <w:p w:rsidR="00F6681E" w:rsidRDefault="00F6681E" w:rsidP="00E103CF"/>
    <w:p w:rsidR="00F6681E" w:rsidRDefault="00F6681E" w:rsidP="00E103CF"/>
    <w:p w:rsidR="00F6681E" w:rsidRDefault="00F6681E" w:rsidP="00E103CF"/>
    <w:p w:rsidR="00F6681E" w:rsidRDefault="00F6681E" w:rsidP="00E103CF"/>
    <w:p w:rsidR="00F6681E" w:rsidRDefault="00F6681E" w:rsidP="00E103CF"/>
    <w:p w:rsidR="00F6681E" w:rsidRDefault="00F6681E" w:rsidP="00E103CF"/>
    <w:p w:rsidR="00F6681E" w:rsidRDefault="00F6681E" w:rsidP="00E103CF"/>
    <w:p w:rsidR="00F6681E" w:rsidRDefault="00F6681E" w:rsidP="00E103CF"/>
    <w:p w:rsidR="00F6681E" w:rsidRDefault="00F6681E" w:rsidP="00E103CF"/>
    <w:p w:rsidR="00F6681E" w:rsidRDefault="00F6681E" w:rsidP="00E103CF"/>
    <w:p w:rsidR="00E103CF" w:rsidRPr="002B387E" w:rsidRDefault="00E103CF" w:rsidP="00E103CF">
      <w:pPr>
        <w:rPr>
          <w:color w:val="A6A6A6" w:themeColor="background1" w:themeShade="A6"/>
        </w:rPr>
      </w:pPr>
    </w:p>
    <w:p w:rsidR="00E103CF" w:rsidRPr="00A77C4B" w:rsidRDefault="00E103CF" w:rsidP="00A77C4B"/>
    <w:p w:rsidR="005C2404" w:rsidRDefault="005C2404" w:rsidP="005C2404">
      <w:pPr>
        <w:pStyle w:val="Nadpis5"/>
      </w:pPr>
      <w:r>
        <w:t>7. Záver</w:t>
      </w:r>
    </w:p>
    <w:p w:rsidR="00FA1239" w:rsidRDefault="000A672E" w:rsidP="00D6095F">
      <w:r>
        <w:tab/>
      </w:r>
      <w:r w:rsidR="00FA1239">
        <w:t xml:space="preserve">Vo výsledkoch </w:t>
      </w:r>
      <w:r w:rsidR="00FA1239" w:rsidRPr="00FA1239">
        <w:rPr>
          <w:u w:val="single"/>
        </w:rPr>
        <w:t>dôležitosti okolností a podmienok práce</w:t>
      </w:r>
      <w:r w:rsidR="00FA1239">
        <w:t xml:space="preserve">, </w:t>
      </w:r>
      <w:r w:rsidR="00FA1239" w:rsidRPr="00FA1239">
        <w:rPr>
          <w:u w:val="single"/>
        </w:rPr>
        <w:t>spokojnosti s podmienkami a okolnosťami práce</w:t>
      </w:r>
      <w:r w:rsidR="00FA1239">
        <w:t xml:space="preserve"> a </w:t>
      </w:r>
      <w:r w:rsidR="00FA1239" w:rsidRPr="00FA1239">
        <w:rPr>
          <w:u w:val="single"/>
        </w:rPr>
        <w:t>celkovej spokojnosti s vlastnou prácou</w:t>
      </w:r>
      <w:r w:rsidR="00FA1239">
        <w:t xml:space="preserve"> boli medzi súbormi rodinných. nerodinných zamestnancov a súbormi mužov a žien zistené nasledovné skutočnosti.</w:t>
      </w:r>
    </w:p>
    <w:p w:rsidR="000A672E" w:rsidRPr="00FA1239" w:rsidRDefault="00FA1239" w:rsidP="00D6095F">
      <w:r>
        <w:tab/>
      </w:r>
      <w:r w:rsidR="000A672E">
        <w:t xml:space="preserve">Podľa výsledkov </w:t>
      </w:r>
      <w:r w:rsidR="000A672E" w:rsidRPr="00FA1239">
        <w:rPr>
          <w:b/>
        </w:rPr>
        <w:t>Studentovho t-testu</w:t>
      </w:r>
      <w:r w:rsidR="000A672E">
        <w:t xml:space="preserve"> z dotazníku DPOP-</w:t>
      </w:r>
      <w:r w:rsidR="000A672E" w:rsidRPr="00FA1239">
        <w:t>05 existuje signifikantný rozdiel v dôležitosti, akú prisudzujú rodinní a nerodinní zamestnanci okolnostiam a podmienkam práce.</w:t>
      </w:r>
    </w:p>
    <w:p w:rsidR="00E103CF" w:rsidRDefault="000A672E" w:rsidP="00D6095F">
      <w:r>
        <w:tab/>
        <w:t>Ostatné výsledky</w:t>
      </w:r>
      <w:r w:rsidR="00783F27">
        <w:t xml:space="preserve"> Studentovho t-testu</w:t>
      </w:r>
      <w:r w:rsidR="00FA1239">
        <w:t xml:space="preserve"> z dotazníkov RJSB</w:t>
      </w:r>
      <w:r>
        <w:t xml:space="preserve"> a časti - </w:t>
      </w:r>
      <w:r w:rsidRPr="00FA1239">
        <w:t>spokojnosť s </w:t>
      </w:r>
      <w:r w:rsidR="001339E6" w:rsidRPr="00FA1239">
        <w:t>podmienkami</w:t>
      </w:r>
      <w:r w:rsidRPr="00FA1239">
        <w:t xml:space="preserve"> a okolnosťami práce</w:t>
      </w:r>
      <w:r>
        <w:t xml:space="preserve"> v DPOP-05 potvrdili, že neexistuje signifikantný rozdiel </w:t>
      </w:r>
      <w:r w:rsidRPr="00FA1239">
        <w:t>v celkovej spokojnosti s</w:t>
      </w:r>
      <w:r w:rsidR="00FA1239" w:rsidRPr="00FA1239">
        <w:t> </w:t>
      </w:r>
      <w:r w:rsidRPr="00FA1239">
        <w:t>prácou</w:t>
      </w:r>
      <w:r w:rsidR="00FA1239" w:rsidRPr="00FA1239">
        <w:t xml:space="preserve"> ako ani v spokojnosti s podmienkami a okolnosťami práce </w:t>
      </w:r>
      <w:r w:rsidRPr="00FA1239">
        <w:t>medzi</w:t>
      </w:r>
      <w:r>
        <w:t xml:space="preserve"> rodinnými a nerodinnými zamestnancami, rovnako </w:t>
      </w:r>
      <w:r w:rsidR="007F72D1">
        <w:t xml:space="preserve">ani </w:t>
      </w:r>
      <w:r>
        <w:t>medzi ženami a mužmi.</w:t>
      </w:r>
    </w:p>
    <w:p w:rsidR="003329D3" w:rsidRDefault="003329D3" w:rsidP="00D6095F">
      <w:r>
        <w:tab/>
        <w:t xml:space="preserve">Rozdiely medzi súbormi rodinných a nerodinných zamestnancov boli zistené </w:t>
      </w:r>
      <w:r w:rsidRPr="00FA1239">
        <w:rPr>
          <w:b/>
        </w:rPr>
        <w:t>koreláciou</w:t>
      </w:r>
      <w:r>
        <w:t xml:space="preserve"> premenných veku, seniority a dosiahnutého </w:t>
      </w:r>
      <w:r w:rsidR="006F075F">
        <w:t>vzdelania so</w:t>
      </w:r>
      <w:r>
        <w:t> </w:t>
      </w:r>
      <w:r w:rsidR="006F075F">
        <w:t>spokojnosťou</w:t>
      </w:r>
      <w:r>
        <w:t xml:space="preserve"> a </w:t>
      </w:r>
      <w:r w:rsidR="006F075F">
        <w:t>dôležitosťou</w:t>
      </w:r>
      <w:r>
        <w:t xml:space="preserve"> </w:t>
      </w:r>
      <w:r w:rsidR="006F075F">
        <w:t xml:space="preserve">podmienok, </w:t>
      </w:r>
      <w:r>
        <w:t xml:space="preserve">okolností v práci </w:t>
      </w:r>
      <w:r w:rsidR="0013336E">
        <w:t xml:space="preserve">(RJSB, DPOP-O5) </w:t>
      </w:r>
      <w:r>
        <w:t>nasledovne:</w:t>
      </w:r>
    </w:p>
    <w:p w:rsidR="003329D3" w:rsidRDefault="0013336E" w:rsidP="0013336E">
      <w:pPr>
        <w:ind w:left="142" w:hanging="142"/>
      </w:pPr>
      <w:r>
        <w:t xml:space="preserve">- čím vyšší </w:t>
      </w:r>
      <w:r w:rsidR="00B40A73">
        <w:t xml:space="preserve">je </w:t>
      </w:r>
      <w:r>
        <w:t xml:space="preserve">vek u rodinného zamestnanca, tým nižšia je jeho </w:t>
      </w:r>
      <w:r w:rsidR="00FC5EAA">
        <w:t xml:space="preserve">celková </w:t>
      </w:r>
      <w:r>
        <w:t>spokojnosť s vlastnou prácou (RJSB),</w:t>
      </w:r>
      <w:r w:rsidR="00B40A73">
        <w:t xml:space="preserve"> ale je vyššia jeho spokojnosť s podmienkami a okolnosťami práce (DPOP-05),</w:t>
      </w:r>
    </w:p>
    <w:p w:rsidR="00B40A73" w:rsidRDefault="00B40A73" w:rsidP="0013336E">
      <w:pPr>
        <w:ind w:left="142" w:hanging="142"/>
      </w:pPr>
      <w:r>
        <w:t>- čím vyššie má rodinný zamestnanec dosiahnuté vzdelanie, tým vyššia je jeho spokojnosť s podmienkami a okolnosťami práce (DPOP-05),</w:t>
      </w:r>
    </w:p>
    <w:p w:rsidR="0013336E" w:rsidRDefault="0013336E" w:rsidP="0013336E">
      <w:pPr>
        <w:ind w:left="142" w:hanging="142"/>
      </w:pPr>
      <w:r>
        <w:t xml:space="preserve">- čím vyššia </w:t>
      </w:r>
      <w:r w:rsidR="00FC5EAA">
        <w:t xml:space="preserve">je </w:t>
      </w:r>
      <w:r>
        <w:t xml:space="preserve">seniorita u nerodinného zamestnanca, tým nižšia je jeho spokojnosť s vlastnou </w:t>
      </w:r>
      <w:r w:rsidR="00FC5EAA">
        <w:t>prácou (RJSB) a dôležitosť prisudzovaná okolnostiam práce,</w:t>
      </w:r>
    </w:p>
    <w:p w:rsidR="0013336E" w:rsidRDefault="0013336E" w:rsidP="0013336E">
      <w:pPr>
        <w:ind w:left="142" w:hanging="142"/>
      </w:pPr>
      <w:r>
        <w:t xml:space="preserve">- čím vyššie </w:t>
      </w:r>
      <w:r w:rsidR="00FC5EAA">
        <w:t xml:space="preserve">je </w:t>
      </w:r>
      <w:r>
        <w:t xml:space="preserve">dosiahnuté vzdelanie nerodinného zamestnanca, tým vyššia je jeho </w:t>
      </w:r>
      <w:r w:rsidR="00776FC8">
        <w:t xml:space="preserve">celková </w:t>
      </w:r>
      <w:r>
        <w:t>spokojnosť s vlastnou prácou (RJSB).</w:t>
      </w:r>
    </w:p>
    <w:p w:rsidR="0013336E" w:rsidRDefault="0013336E" w:rsidP="0013336E">
      <w:r>
        <w:tab/>
        <w:t>Rozdiely medzi súbormi mužov a žien koreláciou premenných veku, seniority a dosiahnutého vzdelania so spokojnosťou a dôležitosťou podmienok, okolností v práci (RJSB, DPOP-O5) neboli zistené.</w:t>
      </w:r>
    </w:p>
    <w:p w:rsidR="0013336E" w:rsidRDefault="0013336E" w:rsidP="0013336E">
      <w:pPr>
        <w:ind w:left="142" w:hanging="142"/>
      </w:pPr>
    </w:p>
    <w:p w:rsidR="00FA1239" w:rsidRDefault="00FA1239" w:rsidP="00FA1239">
      <w:r>
        <w:tab/>
        <w:t xml:space="preserve">Vo výsledkoch </w:t>
      </w:r>
      <w:r>
        <w:rPr>
          <w:u w:val="single"/>
        </w:rPr>
        <w:t>motivačného zamerania</w:t>
      </w:r>
      <w:r>
        <w:t xml:space="preserve"> </w:t>
      </w:r>
      <w:r w:rsidR="006D6174">
        <w:t xml:space="preserve">podľa </w:t>
      </w:r>
      <w:r w:rsidR="00FE258E">
        <w:t>výpočtov</w:t>
      </w:r>
      <w:r w:rsidR="006D6174">
        <w:t xml:space="preserve"> </w:t>
      </w:r>
      <w:r w:rsidR="006D6174">
        <w:rPr>
          <w:b/>
        </w:rPr>
        <w:t>korelácie</w:t>
      </w:r>
      <w:r w:rsidR="006D6174">
        <w:t xml:space="preserve">, </w:t>
      </w:r>
      <w:r w:rsidR="006D6174" w:rsidRPr="00FA1239">
        <w:rPr>
          <w:b/>
        </w:rPr>
        <w:t>aritmetického priemeru</w:t>
      </w:r>
      <w:r w:rsidR="006D6174">
        <w:t xml:space="preserve">, </w:t>
      </w:r>
      <w:r w:rsidR="006D6174" w:rsidRPr="00FA1239">
        <w:rPr>
          <w:b/>
        </w:rPr>
        <w:t>mediánu</w:t>
      </w:r>
      <w:r w:rsidR="006D6174">
        <w:t xml:space="preserve"> a absolútnej a relatívnej </w:t>
      </w:r>
      <w:r w:rsidR="006D6174" w:rsidRPr="00FA1239">
        <w:rPr>
          <w:b/>
        </w:rPr>
        <w:t>početnosti</w:t>
      </w:r>
      <w:r w:rsidR="006D6174">
        <w:t xml:space="preserve"> dotazníku MP-z a DPOP-</w:t>
      </w:r>
      <w:r w:rsidR="00FE258E">
        <w:t>05-3. časti,</w:t>
      </w:r>
      <w:r w:rsidR="006D6174">
        <w:t xml:space="preserve"> </w:t>
      </w:r>
      <w:r>
        <w:t>boli medzi súbormi rodinných. nerodinných zamestnancov a súbormi mužov a žien zistené nasledovné skutočnosti.</w:t>
      </w:r>
    </w:p>
    <w:p w:rsidR="003325E1" w:rsidRDefault="00FA1239" w:rsidP="00E103CF">
      <w:r>
        <w:tab/>
      </w:r>
      <w:r w:rsidR="00E62AD3">
        <w:t xml:space="preserve">V </w:t>
      </w:r>
      <w:r w:rsidR="00E62AD3">
        <w:rPr>
          <w:i/>
        </w:rPr>
        <w:t>celkovom</w:t>
      </w:r>
      <w:r w:rsidR="003325E1">
        <w:rPr>
          <w:i/>
        </w:rPr>
        <w:t xml:space="preserve"> m</w:t>
      </w:r>
      <w:r w:rsidR="00E62AD3">
        <w:rPr>
          <w:i/>
        </w:rPr>
        <w:t>otivačnom</w:t>
      </w:r>
      <w:r w:rsidR="003325E1">
        <w:rPr>
          <w:i/>
        </w:rPr>
        <w:t xml:space="preserve"> profil</w:t>
      </w:r>
      <w:r w:rsidR="00E62AD3">
        <w:rPr>
          <w:i/>
        </w:rPr>
        <w:t xml:space="preserve">e </w:t>
      </w:r>
      <w:r w:rsidR="003325E1">
        <w:t>v priemerných hodnotách vykazujú</w:t>
      </w:r>
      <w:r w:rsidR="00FE258E">
        <w:t xml:space="preserve"> rodinní a nerodinní zamestnanci </w:t>
      </w:r>
      <w:r w:rsidR="003325E1">
        <w:t xml:space="preserve"> nasledovné smerovanie: </w:t>
      </w:r>
    </w:p>
    <w:p w:rsidR="003325E1" w:rsidRDefault="003325E1" w:rsidP="00E103CF">
      <w:r>
        <w:t xml:space="preserve">- </w:t>
      </w:r>
      <w:r w:rsidR="00FE258E">
        <w:t xml:space="preserve">rodinní aj nerodinní zamestnanci </w:t>
      </w:r>
      <w:r>
        <w:t xml:space="preserve">preferujú vyhýbanie sa neúspechu, </w:t>
      </w:r>
    </w:p>
    <w:p w:rsidR="003325E1" w:rsidRDefault="003325E1" w:rsidP="00FE258E">
      <w:pPr>
        <w:ind w:left="142" w:hanging="142"/>
      </w:pPr>
      <w:r>
        <w:t xml:space="preserve">- </w:t>
      </w:r>
      <w:r w:rsidR="00FE258E">
        <w:t xml:space="preserve">nerodinní </w:t>
      </w:r>
      <w:r>
        <w:t>sú zameraní na činnosť a obsah práce</w:t>
      </w:r>
      <w:r w:rsidR="00FE258E">
        <w:t>, rodinní na úspech</w:t>
      </w:r>
      <w:r>
        <w:t>,</w:t>
      </w:r>
      <w:r w:rsidR="00FE258E">
        <w:t xml:space="preserve"> obe skupiny sú zamerané na</w:t>
      </w:r>
      <w:r>
        <w:t xml:space="preserve"> riziko a smerom k podniku,</w:t>
      </w:r>
    </w:p>
    <w:p w:rsidR="003325E1" w:rsidRDefault="003325E1" w:rsidP="00FE258E">
      <w:pPr>
        <w:ind w:left="142" w:hanging="142"/>
      </w:pPr>
      <w:r>
        <w:t xml:space="preserve">- </w:t>
      </w:r>
      <w:r w:rsidR="00FE258E">
        <w:t xml:space="preserve">obe </w:t>
      </w:r>
      <w:r>
        <w:t>sú</w:t>
      </w:r>
      <w:r w:rsidR="00FE258E">
        <w:t xml:space="preserve"> takisto orientované</w:t>
      </w:r>
      <w:r>
        <w:t xml:space="preserve"> na budúcnosť</w:t>
      </w:r>
      <w:r w:rsidR="00FE258E">
        <w:t>. Nerodinní sú zameraní</w:t>
      </w:r>
      <w:r>
        <w:t xml:space="preserve"> na </w:t>
      </w:r>
      <w:r w:rsidR="00FE258E">
        <w:t xml:space="preserve">skupinu, </w:t>
      </w:r>
      <w:r>
        <w:t xml:space="preserve">sú prosociálne </w:t>
      </w:r>
      <w:r w:rsidR="00FE258E">
        <w:t>orientovaní</w:t>
      </w:r>
      <w:r>
        <w:t>,</w:t>
      </w:r>
      <w:r w:rsidR="00FE258E">
        <w:t xml:space="preserve"> rodinní sú viac individuálne orientovaní, zameraní na seba,</w:t>
      </w:r>
    </w:p>
    <w:p w:rsidR="003325E1" w:rsidRDefault="003325E1" w:rsidP="00FE258E">
      <w:pPr>
        <w:ind w:left="142" w:hanging="142"/>
      </w:pPr>
      <w:r>
        <w:t xml:space="preserve">- </w:t>
      </w:r>
      <w:r w:rsidR="00FE258E">
        <w:t xml:space="preserve">nerodinní </w:t>
      </w:r>
      <w:r>
        <w:t>sú mierne činorodí</w:t>
      </w:r>
      <w:r w:rsidR="00FE258E">
        <w:t xml:space="preserve">, rodinní viac činorodí </w:t>
      </w:r>
      <w:r>
        <w:t>, s</w:t>
      </w:r>
      <w:r w:rsidR="00FE258E">
        <w:t xml:space="preserve"> miernou</w:t>
      </w:r>
      <w:r>
        <w:t> orientáciou na ekonomický prospech.</w:t>
      </w:r>
    </w:p>
    <w:p w:rsidR="003325E1" w:rsidRDefault="003325E1" w:rsidP="00E103CF">
      <w:r>
        <w:t xml:space="preserve">Uvedené </w:t>
      </w:r>
      <w:r w:rsidR="00FE258E">
        <w:t>faktory sú</w:t>
      </w:r>
      <w:r>
        <w:t xml:space="preserve"> ovplyvňované sociodemografickými faktami nasledovných spôsobom:</w:t>
      </w:r>
    </w:p>
    <w:p w:rsidR="003325E1" w:rsidRDefault="003325E1" w:rsidP="003325E1">
      <w:pPr>
        <w:ind w:left="142" w:hanging="142"/>
      </w:pPr>
      <w:r>
        <w:t>- čím je vyšší  vek nerodinného zamestnanca alebo má nižšie dosiahnuté vzdelanie, tým je nižšie jeho zameranie smerom k podniku,</w:t>
      </w:r>
    </w:p>
    <w:p w:rsidR="00FE258E" w:rsidRDefault="00FE258E" w:rsidP="00FE258E">
      <w:pPr>
        <w:ind w:left="142" w:hanging="142"/>
      </w:pPr>
      <w:r>
        <w:t>- čím je vyšší  vek rodinného zamestnanca, tým je vyššie jeho zameranie smerom k podniku, na skupinu a na riziko,</w:t>
      </w:r>
    </w:p>
    <w:p w:rsidR="003325E1" w:rsidRDefault="003325E1" w:rsidP="003325E1">
      <w:pPr>
        <w:ind w:left="142" w:hanging="142"/>
      </w:pPr>
      <w:r>
        <w:t>- čím je vyššia seniorita alebo má nižšie dosiahnuté vzdelanie, tým je vyššia jeho individuálna orientácia.</w:t>
      </w:r>
    </w:p>
    <w:p w:rsidR="00FE258E" w:rsidRDefault="00FE258E" w:rsidP="00FE258E">
      <w:pPr>
        <w:ind w:left="142" w:hanging="142"/>
      </w:pPr>
      <w:r>
        <w:t>- čím je vyššie dosiahnuté vzdelanie, tým je vyššia jeho činorodosť.</w:t>
      </w:r>
    </w:p>
    <w:p w:rsidR="00FE258E" w:rsidRDefault="00FE258E" w:rsidP="00E103CF">
      <w:pPr>
        <w:rPr>
          <w:i/>
        </w:rPr>
      </w:pPr>
    </w:p>
    <w:p w:rsidR="00434DB8" w:rsidRDefault="00434DB8" w:rsidP="00E103CF">
      <w:pPr>
        <w:rPr>
          <w:i/>
        </w:rPr>
      </w:pPr>
      <w:r w:rsidRPr="00434DB8">
        <w:rPr>
          <w:i/>
        </w:rPr>
        <w:t>Motivačné faktory</w:t>
      </w:r>
      <w:r w:rsidR="004C5755">
        <w:rPr>
          <w:i/>
        </w:rPr>
        <w:t xml:space="preserve"> práce</w:t>
      </w:r>
    </w:p>
    <w:p w:rsidR="006D6174" w:rsidRDefault="006D6174" w:rsidP="006D6174">
      <w:pPr>
        <w:ind w:left="142" w:hanging="142"/>
      </w:pPr>
      <w:r>
        <w:t>- jednoznačne ako motivujúci faktor k práci uvádzajú rodinní aj nerodinní zamestnanci prácu v dobrom kolektíve, nerodinní aj peniaze,</w:t>
      </w:r>
    </w:p>
    <w:p w:rsidR="006D6174" w:rsidRDefault="006D6174" w:rsidP="006D6174">
      <w:pPr>
        <w:ind w:left="142" w:hanging="142"/>
      </w:pPr>
      <w:r>
        <w:t>- ako najmenej motivujúci faktor práce uvádzajú zhodne zázemie známej spoločnosti.</w:t>
      </w:r>
    </w:p>
    <w:p w:rsidR="006D6174" w:rsidRDefault="006D6174" w:rsidP="006D6174">
      <w:pPr>
        <w:ind w:left="142" w:hanging="142"/>
        <w:rPr>
          <w:i/>
        </w:rPr>
      </w:pPr>
      <w:r>
        <w:rPr>
          <w:i/>
        </w:rPr>
        <w:t>Dôvody práce v podniku</w:t>
      </w:r>
    </w:p>
    <w:p w:rsidR="006D6174" w:rsidRDefault="006D6174" w:rsidP="006D6174">
      <w:pPr>
        <w:ind w:left="142" w:hanging="142"/>
      </w:pPr>
      <w:r>
        <w:t>- rodinní aj nerodinní zamestnanci sa opäť zhodli, že ako najsilnejší dôvod pre prácu v danom podniku jej jeho istota a stabilita. Rodinní zamestnanci tak vnímajú aj platové podmienky.</w:t>
      </w:r>
    </w:p>
    <w:p w:rsidR="006D6174" w:rsidRPr="006D6174" w:rsidRDefault="006D6174" w:rsidP="006D6174">
      <w:pPr>
        <w:ind w:left="142" w:hanging="142"/>
      </w:pPr>
      <w:r>
        <w:t>- najmenej závažným d</w:t>
      </w:r>
      <w:r w:rsidR="002B5B79">
        <w:t>ôvodom je pre obe skupiny náhoda</w:t>
      </w:r>
      <w:r>
        <w:t>. Pre rodinných aj prestíž vykonávanej práce a nerodinných nedostatok iných príležitostí.</w:t>
      </w:r>
    </w:p>
    <w:p w:rsidR="00E103CF" w:rsidRDefault="00E103CF" w:rsidP="00E103CF">
      <w:pPr>
        <w:rPr>
          <w:i/>
        </w:rPr>
      </w:pPr>
      <w:r w:rsidRPr="006D6174">
        <w:rPr>
          <w:i/>
        </w:rPr>
        <w:t>Kritériá platu:</w:t>
      </w:r>
    </w:p>
    <w:p w:rsidR="006D6174" w:rsidRDefault="006D6174" w:rsidP="006D6174">
      <w:pPr>
        <w:ind w:left="142" w:hanging="142"/>
      </w:pPr>
      <w:r>
        <w:t>- rodinní aj nerodinní zamestnanci považujú za najdôležitejšie kritériá platu dosahovaný výkon, výsledky práce a osobné schopnosti a zručnosti,</w:t>
      </w:r>
    </w:p>
    <w:p w:rsidR="006D6174" w:rsidRPr="006D6174" w:rsidRDefault="006D6174" w:rsidP="006D6174">
      <w:pPr>
        <w:ind w:left="142" w:hanging="142"/>
      </w:pPr>
      <w:r>
        <w:t>- najmenej dôležité kritérium sú pre obe skupiny jazykové znalosti.</w:t>
      </w:r>
    </w:p>
    <w:p w:rsidR="00E103CF" w:rsidRDefault="00E103CF" w:rsidP="00E103CF">
      <w:pPr>
        <w:rPr>
          <w:i/>
        </w:rPr>
      </w:pPr>
      <w:r w:rsidRPr="006D6174">
        <w:rPr>
          <w:i/>
        </w:rPr>
        <w:t>Zdroje informácii:</w:t>
      </w:r>
    </w:p>
    <w:p w:rsidR="006D6174" w:rsidRDefault="006D6174" w:rsidP="00E103CF">
      <w:r>
        <w:t>- rodinní zamestnanci preferujú ako zdroj informácií e-mail, nerodinní porady a schôdze,</w:t>
      </w:r>
    </w:p>
    <w:p w:rsidR="008F6E68" w:rsidRDefault="006D6174" w:rsidP="005C2404">
      <w:r>
        <w:t>-najmenej preferovaným zdrojom je pre obe skupiny rozhlas, pre nerodinných aj nástenka.</w:t>
      </w:r>
    </w:p>
    <w:p w:rsidR="002F6036" w:rsidRDefault="002F6036" w:rsidP="005C2404"/>
    <w:p w:rsidR="002F6036" w:rsidRDefault="002F6036" w:rsidP="005C2404"/>
    <w:p w:rsidR="002F6036" w:rsidRDefault="002F6036" w:rsidP="005C2404"/>
    <w:p w:rsidR="005C2404" w:rsidRPr="005C2404" w:rsidRDefault="005C2404" w:rsidP="005C2404">
      <w:pPr>
        <w:pStyle w:val="Nadpis5"/>
      </w:pPr>
      <w:r>
        <w:t>8. Súhrn</w:t>
      </w:r>
    </w:p>
    <w:p w:rsidR="003F67B2" w:rsidRPr="00452F0E" w:rsidRDefault="003F67B2" w:rsidP="00882E19">
      <w:r w:rsidRPr="002B387E">
        <w:rPr>
          <w:color w:val="A6A6A6" w:themeColor="background1" w:themeShade="A6"/>
        </w:rPr>
        <w:tab/>
      </w:r>
      <w:r w:rsidR="009C23F2" w:rsidRPr="00DC1E05">
        <w:rPr>
          <w:b/>
        </w:rPr>
        <w:t>Rodinné podnikanie</w:t>
      </w:r>
      <w:r w:rsidRPr="00452F0E">
        <w:t xml:space="preserve"> na Slovensku a v</w:t>
      </w:r>
      <w:r w:rsidR="009C23F2">
        <w:t> </w:t>
      </w:r>
      <w:r w:rsidRPr="00452F0E">
        <w:t>Čechách</w:t>
      </w:r>
      <w:r w:rsidR="009C23F2">
        <w:t xml:space="preserve"> má svoj oficiálny</w:t>
      </w:r>
      <w:r w:rsidRPr="00452F0E">
        <w:t xml:space="preserve"> zač</w:t>
      </w:r>
      <w:r w:rsidR="009C23F2">
        <w:t>iatok</w:t>
      </w:r>
      <w:r w:rsidRPr="00452F0E">
        <w:t xml:space="preserve"> </w:t>
      </w:r>
      <w:r w:rsidR="009C23F2">
        <w:t>po roku 1989. Niektorí podnikatelia prevzali rodinnú tradíciu spred čias socializmu, mnohí začali až po prevrate. Väčšinou ide o malé a stredne veľké podniky,</w:t>
      </w:r>
      <w:r w:rsidRPr="00452F0E">
        <w:t xml:space="preserve"> mnohé ešte stále v rukách zakladateľov</w:t>
      </w:r>
      <w:r w:rsidR="00846A0E">
        <w:t xml:space="preserve">, teda vo fáze </w:t>
      </w:r>
      <w:r w:rsidR="00846A0E">
        <w:rPr>
          <w:i/>
        </w:rPr>
        <w:t>start-up</w:t>
      </w:r>
      <w:r w:rsidR="00846A0E">
        <w:t>, čo sa fáz rozvoja rodinného podniku týka</w:t>
      </w:r>
      <w:r w:rsidRPr="00452F0E">
        <w:t>.</w:t>
      </w:r>
    </w:p>
    <w:p w:rsidR="00E103CF" w:rsidRDefault="00472430" w:rsidP="00E103CF">
      <w:r w:rsidRPr="00452F0E">
        <w:tab/>
      </w:r>
      <w:r w:rsidR="00C17529">
        <w:t>Aktuálne Slovensko nemá v zákone uprav</w:t>
      </w:r>
      <w:r w:rsidR="00401D31">
        <w:t>enú definíciu rodinného podniku.</w:t>
      </w:r>
      <w:r w:rsidR="00C17529">
        <w:t xml:space="preserve"> </w:t>
      </w:r>
      <w:r w:rsidR="00401D31">
        <w:t>Z</w:t>
      </w:r>
      <w:r w:rsidRPr="00452F0E">
        <w:t xml:space="preserve">a rodinný podnik </w:t>
      </w:r>
      <w:r w:rsidR="00C17529">
        <w:t xml:space="preserve">teda </w:t>
      </w:r>
      <w:r w:rsidRPr="00452F0E">
        <w:t>možno považovať</w:t>
      </w:r>
      <w:r w:rsidR="00C17529">
        <w:t xml:space="preserve"> napr.</w:t>
      </w:r>
      <w:r w:rsidRPr="00452F0E">
        <w:t xml:space="preserve"> ten, ktorý majiteľ</w:t>
      </w:r>
      <w:r w:rsidR="00C17529">
        <w:t xml:space="preserve"> sám</w:t>
      </w:r>
      <w:r w:rsidRPr="00452F0E">
        <w:t xml:space="preserve"> považuje za rodinný podnik, prípadne v ňom pracuje ešte ďalší rodinný príslušník (formálnym alebo neformálnym spôsobom) alebo </w:t>
      </w:r>
      <w:r w:rsidR="00C17529">
        <w:t xml:space="preserve">má </w:t>
      </w:r>
      <w:r w:rsidRPr="00452F0E">
        <w:t>rodina v</w:t>
      </w:r>
      <w:r w:rsidR="00C17529">
        <w:t>äčšinový vplyv na rozhodovaní</w:t>
      </w:r>
      <w:r w:rsidRPr="00452F0E">
        <w:t xml:space="preserve">. </w:t>
      </w:r>
      <w:r w:rsidR="00E103CF" w:rsidRPr="00452F0E">
        <w:t>P</w:t>
      </w:r>
      <w:r w:rsidRPr="00452F0E">
        <w:t>ribližne p</w:t>
      </w:r>
      <w:r w:rsidR="00E103CF" w:rsidRPr="00452F0E">
        <w:t>odľa tejto definície boli vyberané aj rodinné podniky, ktoré sa zúčastnili šetrenia.</w:t>
      </w:r>
    </w:p>
    <w:p w:rsidR="00B60FBD" w:rsidRDefault="00CA4B31" w:rsidP="00B60FBD">
      <w:r>
        <w:tab/>
      </w:r>
      <w:r w:rsidR="00401D31">
        <w:t>Rodinné podnikanie</w:t>
      </w:r>
      <w:r>
        <w:t xml:space="preserve"> má svoje výhody aj nevýhody. </w:t>
      </w:r>
      <w:r w:rsidR="00B60FBD">
        <w:t>Jednou z predpokladaných výhod je vyššia motivácia zamestnancov – rodinných príslušníkov. Okrem toho sa zdá byť podnik stabilnejší, podnikanie kontinuálne a</w:t>
      </w:r>
      <w:r w:rsidR="00D53391">
        <w:t> </w:t>
      </w:r>
      <w:r w:rsidR="00B60FBD">
        <w:t>dlhodobé</w:t>
      </w:r>
      <w:r w:rsidR="00D53391">
        <w:t xml:space="preserve">, </w:t>
      </w:r>
      <w:r w:rsidR="00B60FBD">
        <w:t>atmosféra firmy</w:t>
      </w:r>
      <w:r w:rsidR="00D53391">
        <w:t xml:space="preserve"> je uvoľnenejšia</w:t>
      </w:r>
      <w:r w:rsidR="00B60FBD">
        <w:t>.</w:t>
      </w:r>
      <w:r w:rsidR="00D53391">
        <w:t xml:space="preserve"> Z nevýhod je tou hlavnou možný negatívny zásah do rodinného života a vzťahov, náročnosť vedenia rodinných príslušníkov obzvlášť v kombinácií s nerodinnými zamestnancami, odovzdanie podniku ďalšej generácií.</w:t>
      </w:r>
      <w:r w:rsidR="00B60FBD">
        <w:t xml:space="preserve"> </w:t>
      </w:r>
    </w:p>
    <w:p w:rsidR="001320AC" w:rsidRDefault="000A276D" w:rsidP="00B60FBD">
      <w:r>
        <w:tab/>
        <w:t>Okrem špecifických problémov rodinného podniku, sa každý podnikateľ stretáva aj s </w:t>
      </w:r>
      <w:r>
        <w:rPr>
          <w:i/>
        </w:rPr>
        <w:t>klasickými</w:t>
      </w:r>
      <w:r w:rsidR="00D47CE8">
        <w:t xml:space="preserve"> problémami </w:t>
      </w:r>
      <w:r w:rsidR="00F23951">
        <w:t>– ekonomické zaistenie, byrokracia, konkurencia, ľudské zdroje</w:t>
      </w:r>
      <w:r w:rsidR="00D47CE8">
        <w:t xml:space="preserve">. </w:t>
      </w:r>
      <w:r w:rsidR="00401D31">
        <w:t>P</w:t>
      </w:r>
      <w:r w:rsidR="00F23951">
        <w:t>ráve ľudské zdroje, ako jeden z kľúčových aspektov úspechu podniku</w:t>
      </w:r>
      <w:r w:rsidR="009F1243">
        <w:t xml:space="preserve"> sú aj predmetom tejto práce. Nakoľko ide o oblasť pomerne širokú, zameriava</w:t>
      </w:r>
      <w:r w:rsidR="008348C9">
        <w:t>m</w:t>
      </w:r>
      <w:r w:rsidR="009F1243">
        <w:t xml:space="preserve"> sa na </w:t>
      </w:r>
      <w:r w:rsidR="001320AC">
        <w:t>dva</w:t>
      </w:r>
      <w:r w:rsidR="009F1243">
        <w:t xml:space="preserve"> kľúčov</w:t>
      </w:r>
      <w:r w:rsidR="001320AC">
        <w:t>é aspekty</w:t>
      </w:r>
      <w:r w:rsidR="009F1243">
        <w:t xml:space="preserve"> dosahovania </w:t>
      </w:r>
      <w:r w:rsidR="0032001D">
        <w:t>výkon</w:t>
      </w:r>
      <w:r w:rsidR="009F1243">
        <w:t>u –</w:t>
      </w:r>
      <w:r w:rsidR="008348C9">
        <w:t xml:space="preserve"> </w:t>
      </w:r>
      <w:r w:rsidR="001320AC">
        <w:t xml:space="preserve">pracovnú </w:t>
      </w:r>
      <w:r w:rsidR="008348C9">
        <w:t>motiváci</w:t>
      </w:r>
      <w:r w:rsidR="009F1243">
        <w:t>u</w:t>
      </w:r>
      <w:r w:rsidR="001320AC">
        <w:t xml:space="preserve"> a spokojnosť</w:t>
      </w:r>
      <w:r w:rsidR="009F1243">
        <w:t xml:space="preserve"> zamestnancov.</w:t>
      </w:r>
      <w:r w:rsidR="00F23951">
        <w:t xml:space="preserve"> </w:t>
      </w:r>
    </w:p>
    <w:p w:rsidR="000A276D" w:rsidRDefault="001320AC" w:rsidP="00B60FBD">
      <w:r>
        <w:tab/>
        <w:t>V danej práci je kladený dôraz na analýzu rozdielu práve</w:t>
      </w:r>
      <w:r w:rsidR="00F23951">
        <w:t xml:space="preserve"> </w:t>
      </w:r>
      <w:r>
        <w:t>medzi</w:t>
      </w:r>
      <w:r w:rsidR="00F23951">
        <w:t> dvoma typmi zamestn</w:t>
      </w:r>
      <w:r>
        <w:t>ancov – rodinnými a nerodinnými a medzi mužmi a ženami v daných skupinách. </w:t>
      </w:r>
      <w:r w:rsidR="00F23951">
        <w:t xml:space="preserve"> Každá skupina má k majiteľovi vytvorený iný vzťah, </w:t>
      </w:r>
      <w:r>
        <w:t>určitý spôsob komunikácie</w:t>
      </w:r>
      <w:r w:rsidR="00E34E97">
        <w:t>.</w:t>
      </w:r>
      <w:r w:rsidR="008348C9">
        <w:t xml:space="preserve"> Hlavné zameranie práce je orientované teda na špecifiká spolupráce s oboma skupinami pracovníkov</w:t>
      </w:r>
      <w:r w:rsidR="00E34E97">
        <w:t xml:space="preserve"> aj osobitne na mužov a ženy</w:t>
      </w:r>
      <w:r w:rsidR="008348C9">
        <w:t>, tak aby boli uspokojené ich potreby, potreby vedúcich pracovníkov, zákazníka a</w:t>
      </w:r>
      <w:r>
        <w:t xml:space="preserve"> aj </w:t>
      </w:r>
      <w:r w:rsidR="008348C9">
        <w:t>naplnené ciele podniku.</w:t>
      </w:r>
    </w:p>
    <w:p w:rsidR="00B32519" w:rsidRDefault="00B32519" w:rsidP="00B60FBD">
      <w:pPr>
        <w:rPr>
          <w:noProof/>
        </w:rPr>
      </w:pPr>
      <w:r>
        <w:tab/>
      </w:r>
      <w:r w:rsidR="001320AC">
        <w:t>P</w:t>
      </w:r>
      <w:r>
        <w:t xml:space="preserve">racovná </w:t>
      </w:r>
      <w:r w:rsidRPr="00DC1E05">
        <w:rPr>
          <w:b/>
        </w:rPr>
        <w:t>motivácia</w:t>
      </w:r>
      <w:r>
        <w:t xml:space="preserve"> definovaná ako „</w:t>
      </w:r>
      <w:r>
        <w:rPr>
          <w:noProof/>
        </w:rPr>
        <w:t xml:space="preserve">celkový prístup pracovníka k vykonávanej pracovnej činnosti, k pracovným úlohám, k zastávanej pozícií v organizácii a s ňou spojenou zamestnaneckou rolou.“ </w:t>
      </w:r>
      <w:r w:rsidRPr="00104464">
        <w:rPr>
          <w:noProof/>
        </w:rPr>
        <w:t>(Štikar, 2003)</w:t>
      </w:r>
      <w:r w:rsidR="001320AC">
        <w:rPr>
          <w:noProof/>
        </w:rPr>
        <w:t xml:space="preserve"> Ide o ochotu</w:t>
      </w:r>
      <w:r>
        <w:rPr>
          <w:noProof/>
        </w:rPr>
        <w:t xml:space="preserve"> dobre zvládnuť zadané úlohy.</w:t>
      </w:r>
    </w:p>
    <w:p w:rsidR="00A22C20" w:rsidRDefault="00A22C20" w:rsidP="00B60FBD">
      <w:pPr>
        <w:rPr>
          <w:noProof/>
        </w:rPr>
      </w:pPr>
      <w:r>
        <w:rPr>
          <w:noProof/>
        </w:rPr>
        <w:tab/>
        <w:t xml:space="preserve">Pracovná </w:t>
      </w:r>
      <w:r w:rsidRPr="00DC1E05">
        <w:rPr>
          <w:b/>
          <w:noProof/>
        </w:rPr>
        <w:t>spokojnosť</w:t>
      </w:r>
      <w:r>
        <w:rPr>
          <w:noProof/>
        </w:rPr>
        <w:t xml:space="preserve"> je </w:t>
      </w:r>
      <w:r>
        <w:t xml:space="preserve">„súhrnom pocitov zamestnanca, odvodený od rozdielov medzi jeho potrebami a očakávaniami a vnímanou realitou na pracovisku.“ </w:t>
      </w:r>
      <w:r>
        <w:rPr>
          <w:noProof/>
        </w:rPr>
        <w:t>(Kolektív, 2006).</w:t>
      </w:r>
    </w:p>
    <w:p w:rsidR="00F4591D" w:rsidRPr="000A276D" w:rsidRDefault="00F4591D" w:rsidP="00B60FBD">
      <w:r>
        <w:rPr>
          <w:noProof/>
        </w:rPr>
        <w:tab/>
        <w:t xml:space="preserve">Aby zamestnávateľ bol schopný plnohodnotne využiť rôzne teórie </w:t>
      </w:r>
      <w:r w:rsidR="001320AC">
        <w:rPr>
          <w:noProof/>
        </w:rPr>
        <w:t>motivácie</w:t>
      </w:r>
      <w:r>
        <w:rPr>
          <w:noProof/>
        </w:rPr>
        <w:t xml:space="preserve"> </w:t>
      </w:r>
      <w:r w:rsidR="001320AC">
        <w:rPr>
          <w:noProof/>
        </w:rPr>
        <w:t>zamestnancov</w:t>
      </w:r>
      <w:r>
        <w:rPr>
          <w:noProof/>
        </w:rPr>
        <w:t xml:space="preserve"> (ktorých je v dnešnej dobe viac než dosť), je potrebné aby aspoň do istej miery poznal </w:t>
      </w:r>
      <w:r w:rsidR="001320AC">
        <w:rPr>
          <w:noProof/>
        </w:rPr>
        <w:t>ich</w:t>
      </w:r>
      <w:r>
        <w:rPr>
          <w:noProof/>
        </w:rPr>
        <w:t xml:space="preserve"> hodnoty, postoje, potreby...</w:t>
      </w:r>
      <w:r w:rsidR="00EA5D79">
        <w:rPr>
          <w:noProof/>
        </w:rPr>
        <w:t xml:space="preserve"> </w:t>
      </w:r>
      <w:r w:rsidR="009A4F83">
        <w:rPr>
          <w:noProof/>
        </w:rPr>
        <w:t xml:space="preserve">Zároveň by mal byť dostatočne </w:t>
      </w:r>
      <w:r w:rsidR="001320AC">
        <w:rPr>
          <w:noProof/>
        </w:rPr>
        <w:t>pozorný</w:t>
      </w:r>
      <w:r w:rsidR="009A4F83">
        <w:rPr>
          <w:noProof/>
        </w:rPr>
        <w:t xml:space="preserve">, aby kontraproduktívnym chovaním, aj nie priamo v interakcií s daným zamestnancom (pokrytectvo, rozporné príkazy vedenia, neproduktívne porady,...) </w:t>
      </w:r>
      <w:r w:rsidR="001320AC">
        <w:rPr>
          <w:noProof/>
        </w:rPr>
        <w:t xml:space="preserve">zamestnanca spätne </w:t>
      </w:r>
      <w:r w:rsidR="009A4F83">
        <w:rPr>
          <w:noProof/>
        </w:rPr>
        <w:t xml:space="preserve">nedemotivoval. </w:t>
      </w:r>
      <w:r w:rsidR="00EA5D79">
        <w:rPr>
          <w:noProof/>
        </w:rPr>
        <w:t>To</w:t>
      </w:r>
      <w:r w:rsidR="001320AC">
        <w:rPr>
          <w:noProof/>
        </w:rPr>
        <w:t xml:space="preserve"> sa týka oboch skupín </w:t>
      </w:r>
      <w:r w:rsidR="00EA5D79">
        <w:rPr>
          <w:noProof/>
        </w:rPr>
        <w:t>zamestnancov</w:t>
      </w:r>
      <w:r w:rsidR="00E34E97">
        <w:rPr>
          <w:noProof/>
        </w:rPr>
        <w:t>, či ide o príbuzných alebo nie, o mužov alebo ženy.</w:t>
      </w:r>
    </w:p>
    <w:p w:rsidR="00B32519" w:rsidRDefault="00EA5D79" w:rsidP="00E103CF">
      <w:r>
        <w:rPr>
          <w:color w:val="A6A6A6" w:themeColor="background1" w:themeShade="A6"/>
        </w:rPr>
        <w:tab/>
      </w:r>
      <w:r w:rsidR="00247EB6">
        <w:t>K zisteniu</w:t>
      </w:r>
      <w:r w:rsidR="00A22C20">
        <w:t xml:space="preserve"> ako motivačne pristup</w:t>
      </w:r>
      <w:r w:rsidR="00247EB6">
        <w:t>ovať k obom skupinám – rodinným a nerodinným zamestnancom</w:t>
      </w:r>
      <w:r w:rsidR="00A22C20">
        <w:t xml:space="preserve"> a osobitne k ženám a mužom v týchto skupinách, bolo stanovených 5 hypotéz, ktoré sa týkali </w:t>
      </w:r>
      <w:r w:rsidR="00247EB6">
        <w:t>celkovej spokojnosti v práci,</w:t>
      </w:r>
      <w:r w:rsidR="00A22C20">
        <w:t> spokojnosti s jednotlivými položkami v práci,  dôležitosti jednotlivých oblastí v práci a motivačný profil zamestnancov.</w:t>
      </w:r>
    </w:p>
    <w:p w:rsidR="00A22C20" w:rsidRDefault="00A22C20" w:rsidP="00E103CF">
      <w:r>
        <w:tab/>
        <w:t xml:space="preserve">Samotné </w:t>
      </w:r>
      <w:r w:rsidRPr="00DC1E05">
        <w:rPr>
          <w:b/>
        </w:rPr>
        <w:t>šetrenie</w:t>
      </w:r>
      <w:r>
        <w:t xml:space="preserve"> bolo vykonané distribúciou troch dotazníkov.</w:t>
      </w:r>
      <w:r w:rsidR="000E6490">
        <w:t xml:space="preserve"> Návratnosť bola </w:t>
      </w:r>
      <w:r w:rsidR="00882E19">
        <w:t>dostatočná.</w:t>
      </w:r>
      <w:r w:rsidR="000E6490">
        <w:t xml:space="preserve"> </w:t>
      </w:r>
      <w:r w:rsidR="00882E19">
        <w:t>V</w:t>
      </w:r>
      <w:r w:rsidR="000E6490">
        <w:t>ýskumu sa zúčastnilo 15 firiem, celkovo 47 respondentov (17 rodinných, 30 nerodinných zamestnancov, z toho 30 žien, 17 mužov).</w:t>
      </w:r>
    </w:p>
    <w:p w:rsidR="00A22C20" w:rsidRDefault="00882E19" w:rsidP="00E103CF">
      <w:r>
        <w:tab/>
        <w:t>Prvé vyhodnotenie dotazníkov sa realizovalo koreláciami výsledkov dotazníkov s premennými veku, seniority a dosiahnutého vzdelania respondentov. Druhé vyhodnotenie  prebehlo cez výpočty F-testu, na základe ktorýc</w:t>
      </w:r>
      <w:r w:rsidR="000D0AFE">
        <w:t xml:space="preserve">h bolo možné určiť typ T-testu </w:t>
      </w:r>
      <w:r>
        <w:t xml:space="preserve">v tretej </w:t>
      </w:r>
      <w:r w:rsidR="00BD79CE">
        <w:t>fáze výpočtov. P</w:t>
      </w:r>
      <w:r>
        <w:t>ráve T-testom bol zisťovaný zásadný rozdiel medzi rodinnými a nerodinnými zamestnancami v základných hypotézach výskumu.</w:t>
      </w:r>
      <w:r w:rsidR="00B90871">
        <w:t xml:space="preserve"> V štvrtej, poslednej fáze boli využité výpočty početností (relatívnej, absolútnej), aritmetického priemeru, mediánu a modusu na zistenie motivačných preferencií</w:t>
      </w:r>
      <w:r w:rsidR="00085BB8">
        <w:t xml:space="preserve"> zamestnancov</w:t>
      </w:r>
      <w:r w:rsidR="00B90871">
        <w:t>.</w:t>
      </w:r>
    </w:p>
    <w:p w:rsidR="00177C7B" w:rsidRDefault="00177C7B" w:rsidP="00E103CF">
      <w:r>
        <w:tab/>
        <w:t xml:space="preserve">Výsledkom výpočtov boli </w:t>
      </w:r>
      <w:r w:rsidR="00CB0CA4">
        <w:t xml:space="preserve">zistenia o určitých charakteristikách súborov a </w:t>
      </w:r>
      <w:r w:rsidR="00085BB8">
        <w:t>o možnej spolupráci s</w:t>
      </w:r>
      <w:r>
        <w:t xml:space="preserve"> </w:t>
      </w:r>
      <w:r w:rsidR="00085BB8">
        <w:t>rodinnými a nerodinnými zamestnancami (mužmi aj ženami)</w:t>
      </w:r>
      <w:r>
        <w:t xml:space="preserve"> v</w:t>
      </w:r>
      <w:r w:rsidR="00085BB8">
        <w:t> pracovnom procese</w:t>
      </w:r>
      <w:r>
        <w:t>.</w:t>
      </w:r>
    </w:p>
    <w:p w:rsidR="00417761" w:rsidRDefault="00E66AE2" w:rsidP="00E103CF">
      <w:r>
        <w:tab/>
      </w:r>
      <w:r w:rsidR="00F00385">
        <w:t>O</w:t>
      </w:r>
      <w:r>
        <w:t> </w:t>
      </w:r>
      <w:r w:rsidRPr="00DC1E05">
        <w:rPr>
          <w:b/>
        </w:rPr>
        <w:t xml:space="preserve">rodinných </w:t>
      </w:r>
      <w:r w:rsidR="00AD60BA" w:rsidRPr="00DC1E05">
        <w:rPr>
          <w:b/>
        </w:rPr>
        <w:t>zamest</w:t>
      </w:r>
      <w:r w:rsidR="00F00385" w:rsidRPr="00DC1E05">
        <w:rPr>
          <w:b/>
        </w:rPr>
        <w:t>nancoch</w:t>
      </w:r>
      <w:r w:rsidR="00F00385">
        <w:t xml:space="preserve"> z výskumu je možné povedať, že ich k dobrým výkonom</w:t>
      </w:r>
      <w:r w:rsidR="00DC1E05">
        <w:t xml:space="preserve"> motivuje</w:t>
      </w:r>
      <w:r w:rsidR="00F00385">
        <w:t xml:space="preserve"> hlavne práca v dobrom kolektíve. Dôvod, prečo v danej spoločnosti ostávajú pracovať je hlavne istota a stabilita daného podniku</w:t>
      </w:r>
      <w:r w:rsidR="0006330F">
        <w:t xml:space="preserve"> a</w:t>
      </w:r>
      <w:r w:rsidR="00F00385">
        <w:t xml:space="preserve"> platové podmienky. V plate by chceli mať zohľadnený hlavne dosahovaný výkon, výsledky práce, osobné schopnosti a zručnosti. </w:t>
      </w:r>
      <w:r w:rsidR="00DC1E05">
        <w:t>Za dôležitý zdroj informácií považujú e-mail</w:t>
      </w:r>
      <w:r w:rsidR="00F00385">
        <w:t>.</w:t>
      </w:r>
    </w:p>
    <w:p w:rsidR="008154B8" w:rsidRDefault="00EE5649" w:rsidP="00E103CF">
      <w:r>
        <w:tab/>
        <w:t xml:space="preserve">Čo sa týka fungovania v práci, možno o nich povedať, že budú mať tendenciu vyhýbať sa neúspechu </w:t>
      </w:r>
      <w:r w:rsidR="00DC1E05">
        <w:t xml:space="preserve">(nie </w:t>
      </w:r>
      <w:r>
        <w:t>dosahovať úspech</w:t>
      </w:r>
      <w:r w:rsidR="00DC1E05">
        <w:t>)</w:t>
      </w:r>
      <w:r>
        <w:t xml:space="preserve">. </w:t>
      </w:r>
      <w:r w:rsidR="008154B8">
        <w:t>Občas sa neprejavia, ale p</w:t>
      </w:r>
      <w:r>
        <w:t>otreba</w:t>
      </w:r>
      <w:r w:rsidR="008154B8">
        <w:t xml:space="preserve"> </w:t>
      </w:r>
      <w:r w:rsidR="00DC1E05">
        <w:t>kvalitného výkonu zostane</w:t>
      </w:r>
      <w:r w:rsidR="008154B8">
        <w:t>.</w:t>
      </w:r>
      <w:r>
        <w:t xml:space="preserve"> </w:t>
      </w:r>
      <w:r w:rsidR="00DC1E05">
        <w:t>Ak budú nejaký</w:t>
      </w:r>
      <w:r>
        <w:t xml:space="preserve"> cieľ považovať za ťažko dosiahnuteľný,</w:t>
      </w:r>
      <w:r w:rsidR="00DC1E05">
        <w:t xml:space="preserve"> pravdepodobne </w:t>
      </w:r>
      <w:r>
        <w:t xml:space="preserve">zmenia priority. </w:t>
      </w:r>
    </w:p>
    <w:p w:rsidR="008154B8" w:rsidRDefault="008154B8" w:rsidP="00E103CF">
      <w:r>
        <w:tab/>
      </w:r>
      <w:r w:rsidR="00EE5649">
        <w:t>Zároveň sú ale zameraní na úspech, je pre nich pomerne dôležité spoločenské uznanie,</w:t>
      </w:r>
      <w:r>
        <w:t xml:space="preserve"> peniaze, ale </w:t>
      </w:r>
      <w:r w:rsidR="00DC1E05">
        <w:t xml:space="preserve">zároveň </w:t>
      </w:r>
      <w:r>
        <w:t>získané aj činnosťou, ktorá im prináša radosť</w:t>
      </w:r>
      <w:r w:rsidR="00EE5649">
        <w:t xml:space="preserve">. </w:t>
      </w:r>
    </w:p>
    <w:p w:rsidR="008154B8" w:rsidRDefault="008154B8" w:rsidP="00E103CF">
      <w:r>
        <w:tab/>
      </w:r>
      <w:r w:rsidR="00DC1E05">
        <w:t>S</w:t>
      </w:r>
      <w:r w:rsidR="00EE5649">
        <w:t xml:space="preserve">ú zameraní smerom k podniku a vekom toto zameranie </w:t>
      </w:r>
      <w:r w:rsidR="00DC1E05">
        <w:t xml:space="preserve">ešte </w:t>
      </w:r>
      <w:r w:rsidR="00EE5649">
        <w:t>stúpa.</w:t>
      </w:r>
      <w:r>
        <w:t xml:space="preserve"> Majú prirodzený záujem o dianie v organizácií, je predpoklad, že budú dobre plniť zadané úlohy.</w:t>
      </w:r>
      <w:r w:rsidR="00A44EB7">
        <w:t xml:space="preserve"> Pokiaľ ale stúpa inkongruencia (nes</w:t>
      </w:r>
      <w:r w:rsidR="00DB3D4B">
        <w:t>úlad) spokojnosti a dôležitosti</w:t>
      </w:r>
      <w:r w:rsidR="00A44EB7">
        <w:t xml:space="preserve"> akú prikladajú podmienkam v práci, ich zameranie smerom k podniku klesá.</w:t>
      </w:r>
    </w:p>
    <w:p w:rsidR="008154B8" w:rsidRDefault="008154B8" w:rsidP="00E103CF">
      <w:r>
        <w:tab/>
      </w:r>
      <w:r w:rsidR="00EE5649">
        <w:t xml:space="preserve">Vekom stúpa aj ich zameranie na riziko. </w:t>
      </w:r>
      <w:r>
        <w:t>Vedia si poradiť s konfrontačnými situáciami, obtiažne situácie vedia zvládnuť, občas s pomocou silnejšieho.</w:t>
      </w:r>
    </w:p>
    <w:p w:rsidR="00EE5649" w:rsidRDefault="008154B8" w:rsidP="00E103CF">
      <w:r>
        <w:tab/>
      </w:r>
      <w:r w:rsidR="00EE5649">
        <w:t>Sú orientovaní na budúcnosť</w:t>
      </w:r>
      <w:r>
        <w:t>, disponujú určitými pozitívnymi víziami. Preferujú pravdepodobne dlhodobejšie ciele, pred konkrétnymi, krátkodobými. Nenechávajú veci na náhodu.</w:t>
      </w:r>
      <w:r w:rsidR="00A44EB7">
        <w:t xml:space="preserve"> Pokiaľ ale u nich stúpa inkongruencia spokojnosti a dôležitosti, akú prikladajú podmienkam v práci, začínajú sa viac orientovať na aktuálny stav.</w:t>
      </w:r>
    </w:p>
    <w:p w:rsidR="00EE5649" w:rsidRDefault="008154B8" w:rsidP="00EE5649">
      <w:r>
        <w:tab/>
      </w:r>
      <w:r w:rsidR="002C43FC">
        <w:t>Sú skôr individuálne orientovaní, čo ale s</w:t>
      </w:r>
      <w:r w:rsidR="00EE5649">
        <w:t xml:space="preserve"> vekom klesá</w:t>
      </w:r>
      <w:r w:rsidR="002C43FC">
        <w:t>. Nie sú absolútne závislí na sociálnych kontaktoch, dokážu fungovať samostatne, slepo sa nepodriaďujú. Dokážu niesť zodpovednosť za svoje rozhodnutia.</w:t>
      </w:r>
    </w:p>
    <w:p w:rsidR="00EE5649" w:rsidRDefault="002C43FC" w:rsidP="00EE5649">
      <w:r>
        <w:tab/>
        <w:t>Ich z</w:t>
      </w:r>
      <w:r w:rsidR="00EE5649">
        <w:t xml:space="preserve">ameranosť na seba </w:t>
      </w:r>
      <w:r>
        <w:t>sa prejavuje tým, že mierne preferujú svoj vlastný prospech. Sú ale schopní spolupracovať s tímom.</w:t>
      </w:r>
      <w:r w:rsidR="00DB3D4B">
        <w:t xml:space="preserve"> Č</w:t>
      </w:r>
      <w:r w:rsidR="00A44EB7">
        <w:t>ím vyššia je inkongruencia spokojnosti a dôležitosti, akú prikladajú podmienkam v práci, je ich zameranosť na seba vyššia.</w:t>
      </w:r>
    </w:p>
    <w:p w:rsidR="00EE5649" w:rsidRDefault="002C43FC" w:rsidP="00EE5649">
      <w:r>
        <w:tab/>
        <w:t>Sú mierne činorodí. S dosiahnutým vzdelaním ich činorodosť ešte stúpa.</w:t>
      </w:r>
    </w:p>
    <w:p w:rsidR="00EE5649" w:rsidRDefault="00487B2F" w:rsidP="00EE5649">
      <w:r>
        <w:tab/>
        <w:t xml:space="preserve">Sú motivovateľní </w:t>
      </w:r>
      <w:r w:rsidR="00EE5649">
        <w:t>ekonomický</w:t>
      </w:r>
      <w:r>
        <w:t>m</w:t>
      </w:r>
      <w:r w:rsidR="00EE5649">
        <w:t xml:space="preserve"> prospech</w:t>
      </w:r>
      <w:r>
        <w:t>om</w:t>
      </w:r>
      <w:r w:rsidR="00DB3D4B">
        <w:t>,</w:t>
      </w:r>
      <w:r>
        <w:t xml:space="preserve"> ale nie bez morálneho prospechu.</w:t>
      </w:r>
    </w:p>
    <w:p w:rsidR="008C7F99" w:rsidRDefault="00EE5649" w:rsidP="008C7F99">
      <w:r>
        <w:tab/>
      </w:r>
      <w:r w:rsidR="0006330F">
        <w:t xml:space="preserve">Ich celkovú spokojnosť s prácou a s okolnosťami práce </w:t>
      </w:r>
      <w:r w:rsidR="00AD60BA">
        <w:t>ovplyvňuje</w:t>
      </w:r>
      <w:r w:rsidR="0006330F">
        <w:t xml:space="preserve"> vek aj dosiahnuté vzdelanie.</w:t>
      </w:r>
      <w:r w:rsidR="00AD60BA">
        <w:t xml:space="preserve"> U starších </w:t>
      </w:r>
      <w:r w:rsidR="0006330F">
        <w:t>celková</w:t>
      </w:r>
      <w:r w:rsidR="00B15A83">
        <w:t xml:space="preserve"> </w:t>
      </w:r>
      <w:r w:rsidR="0006330F">
        <w:t xml:space="preserve">spokojnosť </w:t>
      </w:r>
      <w:r w:rsidR="00B15A83">
        <w:t>klesá, ale zároveň stúpa spokojnosť s podmienkami a okolnosťami práce.</w:t>
      </w:r>
      <w:r w:rsidR="0006330F">
        <w:t xml:space="preserve"> S</w:t>
      </w:r>
      <w:r w:rsidR="00B15A83">
        <w:t>pokojnosť s okolnosťami práce</w:t>
      </w:r>
      <w:r>
        <w:t xml:space="preserve"> ale klesá pri vyššie dosiahnutom vzdelaní.</w:t>
      </w:r>
      <w:r w:rsidR="002D3921">
        <w:t xml:space="preserve"> Zároveň bolo zistené, že čím je vyššia spokojnosť s okolnosťami práce, tým nižšia </w:t>
      </w:r>
      <w:r w:rsidR="005C0DD5">
        <w:t xml:space="preserve">je </w:t>
      </w:r>
      <w:r w:rsidR="002D3921">
        <w:t>dôležitosť, akú im prisudzujú. A čím vyššia je inkongruencia tejto spokojnosti a dôležitosti, tým je ich celková spokojnosť v práci dokonca vyššia.</w:t>
      </w:r>
    </w:p>
    <w:p w:rsidR="00417761" w:rsidRDefault="009D5360" w:rsidP="00E103CF">
      <w:r>
        <w:tab/>
      </w:r>
      <w:r w:rsidR="00AD60BA" w:rsidRPr="005C0DD5">
        <w:rPr>
          <w:b/>
        </w:rPr>
        <w:t>Nerodinní zamestnanci</w:t>
      </w:r>
      <w:r w:rsidR="00AD60BA">
        <w:t xml:space="preserve"> </w:t>
      </w:r>
      <w:r>
        <w:t>sú podľa šetrenia v niečom podobní ako rodinní.</w:t>
      </w:r>
    </w:p>
    <w:p w:rsidR="00417761" w:rsidRDefault="00DA70C8" w:rsidP="00417761">
      <w:r>
        <w:tab/>
      </w:r>
      <w:r w:rsidR="005C0DD5">
        <w:t>Motivačnou položkou</w:t>
      </w:r>
      <w:r w:rsidR="00417761">
        <w:t xml:space="preserve"> práce</w:t>
      </w:r>
      <w:r>
        <w:t xml:space="preserve"> u tejto skupiny je takisto </w:t>
      </w:r>
      <w:r w:rsidR="00417761">
        <w:t>dobrý kolektív</w:t>
      </w:r>
      <w:r>
        <w:t xml:space="preserve"> ale aj </w:t>
      </w:r>
      <w:r w:rsidR="00417761">
        <w:t>peniaze</w:t>
      </w:r>
      <w:r w:rsidR="00472A7F">
        <w:t xml:space="preserve">. </w:t>
      </w:r>
      <w:r w:rsidR="005C0DD5">
        <w:t>Nedôležitá je pre nich ale možnosť</w:t>
      </w:r>
      <w:r w:rsidR="00417761">
        <w:t xml:space="preserve"> </w:t>
      </w:r>
      <w:r w:rsidR="00472A7F">
        <w:t>vzdelávania a</w:t>
      </w:r>
      <w:r w:rsidR="00417761">
        <w:t xml:space="preserve"> pracovná pružná doba</w:t>
      </w:r>
      <w:r w:rsidR="00472A7F">
        <w:t>.</w:t>
      </w:r>
    </w:p>
    <w:p w:rsidR="00417761" w:rsidRDefault="00472A7F" w:rsidP="00417761">
      <w:r>
        <w:tab/>
        <w:t>Ako d</w:t>
      </w:r>
      <w:r w:rsidR="00417761">
        <w:t>ôvody práce v</w:t>
      </w:r>
      <w:r>
        <w:t> spoločnosti vidia takisto istotu, stabilitu firmy</w:t>
      </w:r>
      <w:r w:rsidR="005C0DD5">
        <w:t xml:space="preserve"> a</w:t>
      </w:r>
      <w:r w:rsidR="00417761">
        <w:t xml:space="preserve"> platové podmienky</w:t>
      </w:r>
      <w:r>
        <w:t xml:space="preserve">. </w:t>
      </w:r>
    </w:p>
    <w:p w:rsidR="00417761" w:rsidRDefault="00FF7803" w:rsidP="00417761">
      <w:r>
        <w:tab/>
        <w:t xml:space="preserve">V plate by chceli mať </w:t>
      </w:r>
      <w:r w:rsidR="0097399A">
        <w:t xml:space="preserve">rovnako </w:t>
      </w:r>
      <w:r>
        <w:t xml:space="preserve">zahrnuté </w:t>
      </w:r>
      <w:r w:rsidR="00417761">
        <w:t>dosahovaný výko</w:t>
      </w:r>
      <w:r>
        <w:t xml:space="preserve">n, výsledky práce a </w:t>
      </w:r>
      <w:r w:rsidR="00417761">
        <w:t>osobné schopnosti a</w:t>
      </w:r>
      <w:r>
        <w:t> </w:t>
      </w:r>
      <w:r w:rsidR="00417761">
        <w:t>zručnosti</w:t>
      </w:r>
      <w:r>
        <w:t>.</w:t>
      </w:r>
    </w:p>
    <w:p w:rsidR="00417761" w:rsidRDefault="00FF7803" w:rsidP="00417761">
      <w:r>
        <w:tab/>
        <w:t>Dôležitým z</w:t>
      </w:r>
      <w:r w:rsidR="00417761">
        <w:t>dro</w:t>
      </w:r>
      <w:r w:rsidR="00C00B46">
        <w:t>j</w:t>
      </w:r>
      <w:r>
        <w:t>om informácií sú</w:t>
      </w:r>
      <w:r w:rsidR="003E6D24">
        <w:t xml:space="preserve"> pre nich</w:t>
      </w:r>
      <w:r w:rsidR="00C00B46">
        <w:t xml:space="preserve"> porady, schôdze</w:t>
      </w:r>
      <w:r>
        <w:t xml:space="preserve">. </w:t>
      </w:r>
    </w:p>
    <w:p w:rsidR="00AD60BA" w:rsidRDefault="003E6D24" w:rsidP="00E103CF">
      <w:r>
        <w:tab/>
      </w:r>
      <w:r w:rsidR="000469CC">
        <w:t xml:space="preserve">Vyššie uvedené </w:t>
      </w:r>
      <w:r w:rsidR="009B5D26">
        <w:t>aspekty sú ovplyvňované</w:t>
      </w:r>
      <w:r w:rsidR="00AD60BA">
        <w:t xml:space="preserve"> dĺžkou zamestnania u daného zamestnávateľa. Nárastom </w:t>
      </w:r>
      <w:r w:rsidR="000469CC">
        <w:t>seniority</w:t>
      </w:r>
      <w:r w:rsidR="00AD60BA">
        <w:t xml:space="preserve"> ich </w:t>
      </w:r>
      <w:r w:rsidR="000469CC">
        <w:t xml:space="preserve">celková </w:t>
      </w:r>
      <w:r w:rsidR="00AD60BA">
        <w:t xml:space="preserve">spokojnosť </w:t>
      </w:r>
      <w:r w:rsidR="000469CC">
        <w:t xml:space="preserve">s prácou </w:t>
      </w:r>
      <w:r w:rsidR="00AD60BA">
        <w:t>klesá</w:t>
      </w:r>
      <w:r w:rsidR="00EF3759">
        <w:t xml:space="preserve">, </w:t>
      </w:r>
      <w:r w:rsidR="000469CC">
        <w:t>a prisudzujú vyššiu</w:t>
      </w:r>
      <w:r w:rsidR="00EF3759">
        <w:t xml:space="preserve"> dôležitosť okolnostiam práce</w:t>
      </w:r>
      <w:r w:rsidR="00AD60BA">
        <w:t xml:space="preserve">. Pokiaľ </w:t>
      </w:r>
      <w:r w:rsidR="000469CC">
        <w:t xml:space="preserve">ale </w:t>
      </w:r>
      <w:r w:rsidR="00AD60BA">
        <w:t>majú vyššie dosiahnuté vzdelanie, sú spokojnejší.</w:t>
      </w:r>
    </w:p>
    <w:p w:rsidR="000469CC" w:rsidRDefault="000469CC" w:rsidP="000469CC">
      <w:r>
        <w:tab/>
        <w:t>Čo sa týka fungovania v práci, možno o nich povedať, že rovnako ako rodinní, skôr budú mať občas</w:t>
      </w:r>
      <w:r w:rsidR="009B5D26">
        <w:t xml:space="preserve"> </w:t>
      </w:r>
      <w:r>
        <w:t xml:space="preserve">tendenciu vyhýbať sa neúspechu. Občas sa neprejavia, ale potreba kvalitne odviesť prácu zostane. Pokiaľ budú niektorí cieľ považovať za ťažko dosiahnuteľný, zmenia priority. </w:t>
      </w:r>
    </w:p>
    <w:p w:rsidR="00F20748" w:rsidRDefault="000469CC" w:rsidP="00E103CF">
      <w:r>
        <w:tab/>
        <w:t>Sú zameraní</w:t>
      </w:r>
      <w:r w:rsidR="00F20748">
        <w:t xml:space="preserve"> </w:t>
      </w:r>
      <w:r>
        <w:t xml:space="preserve">skôr </w:t>
      </w:r>
      <w:r w:rsidR="00F20748">
        <w:t>na</w:t>
      </w:r>
      <w:r>
        <w:t xml:space="preserve"> samotnú</w:t>
      </w:r>
      <w:r w:rsidR="00F20748">
        <w:t xml:space="preserve"> činnosť, obsah</w:t>
      </w:r>
      <w:r>
        <w:t xml:space="preserve"> ako len</w:t>
      </w:r>
      <w:r w:rsidR="003A094D">
        <w:t xml:space="preserve"> na</w:t>
      </w:r>
      <w:r>
        <w:t xml:space="preserve"> dosiahnutie úspechu. Ten ich dokáže </w:t>
      </w:r>
      <w:r w:rsidR="003A094D">
        <w:t xml:space="preserve">tiež </w:t>
      </w:r>
      <w:r>
        <w:t xml:space="preserve">motivovať, ale uspokojí ich </w:t>
      </w:r>
      <w:r w:rsidR="003A094D">
        <w:t>už aj samotné vykonávanie danej činnosti.</w:t>
      </w:r>
    </w:p>
    <w:p w:rsidR="00F20748" w:rsidRDefault="003A094D" w:rsidP="00E103CF">
      <w:r>
        <w:tab/>
        <w:t xml:space="preserve">Dobre sa identifikujú s pracovným prostredím, sú zameraní smerom k podniku, </w:t>
      </w:r>
      <w:r w:rsidR="009B5D26">
        <w:t xml:space="preserve">no </w:t>
      </w:r>
      <w:r>
        <w:t xml:space="preserve">nemusí to tak byť vždy. V určitých oblastiach </w:t>
      </w:r>
      <w:r w:rsidR="009B5D26">
        <w:t>majú</w:t>
      </w:r>
      <w:r>
        <w:t xml:space="preserve"> záujem o dianie v</w:t>
      </w:r>
      <w:r w:rsidR="009B5D26">
        <w:t> </w:t>
      </w:r>
      <w:r>
        <w:t>organizácií</w:t>
      </w:r>
      <w:r w:rsidR="009B5D26">
        <w:t>,</w:t>
      </w:r>
      <w:r>
        <w:t xml:space="preserve"> </w:t>
      </w:r>
      <w:r w:rsidR="009B5D26">
        <w:t>s</w:t>
      </w:r>
      <w:r>
        <w:t>ú iniciatívni. S narastajúcim </w:t>
      </w:r>
      <w:r w:rsidR="008665BE">
        <w:t>vekom</w:t>
      </w:r>
      <w:r>
        <w:t xml:space="preserve"> zameranie smerom k podniku</w:t>
      </w:r>
      <w:r w:rsidR="008665BE">
        <w:t xml:space="preserve"> klesá,</w:t>
      </w:r>
      <w:r>
        <w:t xml:space="preserve"> ale</w:t>
      </w:r>
      <w:r w:rsidR="008665BE">
        <w:t xml:space="preserve"> stúpa s dosiahnutým vzdelaním,</w:t>
      </w:r>
    </w:p>
    <w:p w:rsidR="00BC473A" w:rsidRDefault="00922B0F" w:rsidP="00BC473A">
      <w:r>
        <w:tab/>
        <w:t>Sú viac zameraní na riziko ako rodinní, vedia si s neistou pracovnou činnosťou poradiť. Je možné, že určité rizikové prostredie ich dokonca stimuluje k výkonom.</w:t>
      </w:r>
      <w:r w:rsidR="007A5F0B">
        <w:t xml:space="preserve"> Nemajú až takú potrebu dodržiavať pravidlá bezpečnosti práce. Spoľahnú sa na svoje schopnosti alebo náhodu.</w:t>
      </w:r>
      <w:r w:rsidR="00BC473A">
        <w:t xml:space="preserve"> </w:t>
      </w:r>
      <w:r w:rsidR="00E05D66">
        <w:t>Ale p</w:t>
      </w:r>
      <w:r w:rsidR="00BC473A">
        <w:t xml:space="preserve">ri vyššej </w:t>
      </w:r>
      <w:r w:rsidR="003662E6">
        <w:t>inkongruencií</w:t>
      </w:r>
      <w:r w:rsidR="00BC473A">
        <w:t xml:space="preserve"> spokojnosti a dôležitosti akú prisudzujú okolnostiam práce ich orientácia na pocit bezpečia stúpa,</w:t>
      </w:r>
    </w:p>
    <w:p w:rsidR="00F20748" w:rsidRDefault="00BF7DD4" w:rsidP="00E103CF">
      <w:r>
        <w:tab/>
        <w:t>Sú výraznejšie orientovaní na budúcnosť, zaujímajú ich skôr dlhodobejšie ciele, než krátkodobé, konkrétne.</w:t>
      </w:r>
    </w:p>
    <w:p w:rsidR="00F20748" w:rsidRDefault="00BF7DD4" w:rsidP="00E103CF">
      <w:r>
        <w:tab/>
      </w:r>
      <w:r w:rsidR="007628B4">
        <w:t>Oproti rodinným majú nerodinní väčší sklon k skupinovej orientácií. Sú schopní fungovať nezávisle, ale nie sú výrazne samostatní. S </w:t>
      </w:r>
      <w:r w:rsidR="008665BE">
        <w:t>vekom</w:t>
      </w:r>
      <w:r w:rsidR="007628B4">
        <w:t xml:space="preserve"> táto orientácia</w:t>
      </w:r>
      <w:r w:rsidR="008665BE">
        <w:t xml:space="preserve"> klesá</w:t>
      </w:r>
      <w:r w:rsidR="003654D5">
        <w:t>,</w:t>
      </w:r>
      <w:r w:rsidR="007628B4">
        <w:t xml:space="preserve"> sú </w:t>
      </w:r>
      <w:r w:rsidR="003662E6">
        <w:t>individuálnejší</w:t>
      </w:r>
      <w:r w:rsidR="007628B4">
        <w:t>, ale</w:t>
      </w:r>
      <w:r w:rsidR="003654D5">
        <w:t xml:space="preserve"> so vzdelaním stúpa</w:t>
      </w:r>
      <w:r w:rsidR="007628B4">
        <w:t>.</w:t>
      </w:r>
    </w:p>
    <w:p w:rsidR="00BC473A" w:rsidRDefault="00A43E79" w:rsidP="00BC473A">
      <w:pPr>
        <w:tabs>
          <w:tab w:val="left" w:pos="709"/>
        </w:tabs>
        <w:ind w:left="142"/>
      </w:pPr>
      <w:r>
        <w:tab/>
        <w:t>Sú prosociálne orientovaní</w:t>
      </w:r>
      <w:r w:rsidR="00ED3531">
        <w:t>, mierne prevažuje zameranosť na prospech druhých. Motiváciou je konať dobro, ale s ohľadom aj na svoje výhody. Motivuje ich uznanie ako člena skupiny.</w:t>
      </w:r>
      <w:r w:rsidR="00BC473A">
        <w:t xml:space="preserve"> Pri vyššej inkongruencii spokojnosti a dôležitosti akú prikladajú okolnostiam v práci ich prosociálna orientácia stúpa.</w:t>
      </w:r>
    </w:p>
    <w:p w:rsidR="00F20748" w:rsidRDefault="00BC473A" w:rsidP="00E103CF">
      <w:r>
        <w:tab/>
        <w:t>Sú mierne</w:t>
      </w:r>
      <w:r w:rsidR="00F20748">
        <w:t xml:space="preserve"> činorod</w:t>
      </w:r>
      <w:r>
        <w:t>í</w:t>
      </w:r>
      <w:r w:rsidR="00F20748">
        <w:t>,</w:t>
      </w:r>
      <w:r>
        <w:t xml:space="preserve"> zvládajú aj občasnú zmenu úloh. Vedia sa rozhodnúť, prevziať riziko, ale nebudú to aktívne vyhľadávať. Občasné náročnejšie úlohy by mali zvládnuť.</w:t>
      </w:r>
    </w:p>
    <w:p w:rsidR="00F20748" w:rsidRDefault="00BC473A" w:rsidP="00E103CF">
      <w:r>
        <w:tab/>
        <w:t>Sú výraznejšie orientovaní</w:t>
      </w:r>
      <w:r w:rsidR="00F20748">
        <w:t xml:space="preserve"> na ekonomický prospech</w:t>
      </w:r>
      <w:r>
        <w:t xml:space="preserve">. Hodnoty etické, morálne sú pre nich dôležité, ale nie bez materiálneho uspokojenia. </w:t>
      </w:r>
    </w:p>
    <w:p w:rsidR="007A6FF1" w:rsidRPr="00DD5072" w:rsidRDefault="007A6FF1" w:rsidP="007A6FF1">
      <w:r w:rsidRPr="00DD5072">
        <w:tab/>
        <w:t xml:space="preserve">Ich celkovú spokojnosť s prácou ovplyvňuje </w:t>
      </w:r>
      <w:r w:rsidR="002D3921" w:rsidRPr="00DD5072">
        <w:t>dĺžka doby zamestnania u daného zamestnávateľa a</w:t>
      </w:r>
      <w:r w:rsidRPr="00DD5072">
        <w:t xml:space="preserve"> dosiahnuté vzdelanie. </w:t>
      </w:r>
      <w:r w:rsidR="002D3921" w:rsidRPr="00DD5072">
        <w:t xml:space="preserve">Čím je seniorita vyššia, tým klesá ich celková spokojnosť s prácou. </w:t>
      </w:r>
      <w:r w:rsidRPr="00DD5072">
        <w:t xml:space="preserve">Spokojnosť ale </w:t>
      </w:r>
      <w:r w:rsidR="002D3921" w:rsidRPr="00DD5072">
        <w:t>stúpa</w:t>
      </w:r>
      <w:r w:rsidRPr="00DD5072">
        <w:t xml:space="preserve"> pri vyššie dosiahnutom vzdelaní.</w:t>
      </w:r>
      <w:r w:rsidR="00DD5072">
        <w:t xml:space="preserve"> Zároveň čím vyššia je spokojnosť s okolnosťami práce, tým väčšiu dôležitosť im prikladajú. A čím vyššia je inkongruencia medzi touto spokojnosťou a dôležitosťou, tým nižšia je celková spokojnosť v práci.</w:t>
      </w:r>
    </w:p>
    <w:p w:rsidR="00EF3759" w:rsidRDefault="00EF3759" w:rsidP="00EF3759">
      <w:r>
        <w:tab/>
        <w:t>V celkovej spokojnosti s prácou, spokojnosti s dielčimi podmienkami v práci ani v motivačnom profile nebol zistený zásadný rozdiel medzi rodinnými a nerodinnými zamestnancami v skúmaných firmách, ani medzi mužmi a ženami.</w:t>
      </w:r>
    </w:p>
    <w:p w:rsidR="00417761" w:rsidRDefault="00417761" w:rsidP="00417761">
      <w:r>
        <w:tab/>
      </w:r>
      <w:r w:rsidRPr="001320AC">
        <w:t>T-testom</w:t>
      </w:r>
      <w:r>
        <w:t xml:space="preserve"> bol </w:t>
      </w:r>
      <w:r w:rsidRPr="001320AC">
        <w:t xml:space="preserve">zistený signifikantný </w:t>
      </w:r>
      <w:r w:rsidRPr="00E05D66">
        <w:rPr>
          <w:b/>
        </w:rPr>
        <w:t>rozdiel v priemerných hodnotách prisudzovania dôležitosti okolnostiam v práci</w:t>
      </w:r>
      <w:r w:rsidRPr="00F072D5">
        <w:rPr>
          <w:b/>
        </w:rPr>
        <w:t xml:space="preserve"> </w:t>
      </w:r>
      <w:r>
        <w:t xml:space="preserve">medzi </w:t>
      </w:r>
      <w:r w:rsidR="00E05D66">
        <w:t>rodinnými a nerodinnými zamestnancami</w:t>
      </w:r>
      <w:r>
        <w:t>.</w:t>
      </w:r>
    </w:p>
    <w:p w:rsidR="008665BE" w:rsidRDefault="008665BE" w:rsidP="00DB1FAF">
      <w:r>
        <w:tab/>
        <w:t>Pri tom všetkom ale podstatou vedenia každého zamestnanca</w:t>
      </w:r>
      <w:r w:rsidR="000469CC">
        <w:t xml:space="preserve"> stále ostáva zachovanie individuálneho</w:t>
      </w:r>
      <w:r>
        <w:t xml:space="preserve"> prístup</w:t>
      </w:r>
      <w:r w:rsidR="000469CC">
        <w:t>u</w:t>
      </w:r>
      <w:r>
        <w:t>.</w:t>
      </w:r>
    </w:p>
    <w:p w:rsidR="008875B7" w:rsidRPr="00F16A92" w:rsidRDefault="008875B7" w:rsidP="00465F9F">
      <w:pPr>
        <w:pStyle w:val="Nadpis1"/>
      </w:pPr>
      <w:r w:rsidRPr="00F16A92">
        <w:t>ZOZNAM POUŽITEJ LITERATÚRY</w:t>
      </w:r>
    </w:p>
    <w:p w:rsidR="008875B7" w:rsidRDefault="008875B7" w:rsidP="005D1E6A">
      <w:pPr>
        <w:pStyle w:val="Bibliografia"/>
        <w:ind w:left="720" w:hanging="720"/>
        <w:rPr>
          <w:noProof/>
        </w:rPr>
      </w:pPr>
    </w:p>
    <w:p w:rsidR="00C16C04" w:rsidRPr="00725968" w:rsidRDefault="00C16C04" w:rsidP="000670A1">
      <w:pPr>
        <w:ind w:left="709" w:hanging="709"/>
        <w:rPr>
          <w:noProof/>
        </w:rPr>
      </w:pPr>
      <w:r w:rsidRPr="00725968">
        <w:rPr>
          <w:noProof/>
        </w:rPr>
        <w:t xml:space="preserve">AA. (2013). Komu předat rodinný podnik. </w:t>
      </w:r>
      <w:r w:rsidRPr="00725968">
        <w:rPr>
          <w:i/>
          <w:iCs/>
          <w:noProof/>
        </w:rPr>
        <w:t>Moderní řízení 11</w:t>
      </w:r>
      <w:r w:rsidRPr="00725968">
        <w:rPr>
          <w:noProof/>
        </w:rPr>
        <w:t>, 8-11.</w:t>
      </w:r>
    </w:p>
    <w:p w:rsidR="00076729" w:rsidRPr="00725968" w:rsidRDefault="00076729" w:rsidP="000670A1">
      <w:pPr>
        <w:ind w:left="709" w:hanging="709"/>
      </w:pPr>
      <w:r w:rsidRPr="00725968">
        <w:t>Arnold, J., Silvester, J. et al. (2007). Psychologie práce pro manažery a personalisty. Brno: Computer Press.</w:t>
      </w:r>
    </w:p>
    <w:p w:rsidR="002477FF" w:rsidRPr="00725968" w:rsidRDefault="002477FF" w:rsidP="000670A1">
      <w:pPr>
        <w:ind w:left="709" w:hanging="709"/>
        <w:rPr>
          <w:noProof/>
        </w:rPr>
      </w:pPr>
      <w:r w:rsidRPr="00725968">
        <w:rPr>
          <w:noProof/>
        </w:rPr>
        <w:t xml:space="preserve">Bedrnová, E. N. (2002). Lidé v organizaci. In E. N. Bedrnová, </w:t>
      </w:r>
      <w:r w:rsidRPr="00725968">
        <w:rPr>
          <w:i/>
          <w:iCs/>
          <w:noProof/>
        </w:rPr>
        <w:t>Psychologie a sociologie řízení</w:t>
      </w:r>
      <w:r w:rsidRPr="00725968">
        <w:rPr>
          <w:noProof/>
        </w:rPr>
        <w:t xml:space="preserve"> (s. 46-99). Praha: Management Press.</w:t>
      </w:r>
    </w:p>
    <w:p w:rsidR="00076729" w:rsidRPr="00725968" w:rsidRDefault="00076729" w:rsidP="000670A1">
      <w:pPr>
        <w:ind w:left="709" w:hanging="709"/>
      </w:pPr>
      <w:r w:rsidRPr="00725968">
        <w:t>Bendová, K. et al.(2011). Manuál psaní diplomových prací na Katedře psychologie FF UP.</w:t>
      </w:r>
    </w:p>
    <w:p w:rsidR="001146FB" w:rsidRPr="00725968" w:rsidRDefault="001146FB" w:rsidP="000670A1">
      <w:pPr>
        <w:ind w:left="709" w:hanging="709"/>
        <w:rPr>
          <w:noProof/>
        </w:rPr>
      </w:pPr>
      <w:r w:rsidRPr="00725968">
        <w:rPr>
          <w:noProof/>
        </w:rPr>
        <w:t xml:space="preserve">Bez spojení není vedení. (2013). </w:t>
      </w:r>
      <w:r w:rsidRPr="00725968">
        <w:rPr>
          <w:i/>
          <w:iCs/>
          <w:noProof/>
        </w:rPr>
        <w:t>Moderní řízení 9</w:t>
      </w:r>
      <w:r w:rsidRPr="00725968">
        <w:rPr>
          <w:noProof/>
        </w:rPr>
        <w:t>, 58.</w:t>
      </w:r>
    </w:p>
    <w:p w:rsidR="00C16C04" w:rsidRPr="00725968" w:rsidRDefault="00C16C04" w:rsidP="000670A1">
      <w:pPr>
        <w:ind w:left="709" w:hanging="709"/>
        <w:rPr>
          <w:noProof/>
        </w:rPr>
      </w:pPr>
      <w:r w:rsidRPr="00725968">
        <w:rPr>
          <w:noProof/>
        </w:rPr>
        <w:t xml:space="preserve">Breuerová, A. (2013). Pokoušet se o nemožné. </w:t>
      </w:r>
      <w:r w:rsidRPr="00725968">
        <w:rPr>
          <w:i/>
          <w:iCs/>
          <w:noProof/>
        </w:rPr>
        <w:t>Moderní řízení 11</w:t>
      </w:r>
      <w:r w:rsidRPr="00725968">
        <w:rPr>
          <w:noProof/>
        </w:rPr>
        <w:t>, 12-16.</w:t>
      </w:r>
    </w:p>
    <w:p w:rsidR="000703BF" w:rsidRDefault="000703BF" w:rsidP="000670A1">
      <w:pPr>
        <w:ind w:left="709" w:hanging="709"/>
        <w:rPr>
          <w:noProof/>
        </w:rPr>
      </w:pPr>
      <w:r w:rsidRPr="00725968">
        <w:rPr>
          <w:noProof/>
        </w:rPr>
        <w:t xml:space="preserve">Buchtová, B. (2002). </w:t>
      </w:r>
      <w:r w:rsidRPr="00725968">
        <w:rPr>
          <w:i/>
          <w:iCs/>
          <w:noProof/>
        </w:rPr>
        <w:t>Psychologie člověka pro manažery.</w:t>
      </w:r>
      <w:r w:rsidRPr="00725968">
        <w:rPr>
          <w:noProof/>
        </w:rPr>
        <w:t xml:space="preserve"> Brno: Masarykova univerzita v Brně, Ekonomicko-správna fakulta.</w:t>
      </w:r>
    </w:p>
    <w:p w:rsidR="00BF7735" w:rsidRDefault="00BF7735" w:rsidP="00BF7735">
      <w:pPr>
        <w:pStyle w:val="Bibliografia"/>
        <w:ind w:left="720" w:hanging="720"/>
        <w:rPr>
          <w:noProof/>
        </w:rPr>
      </w:pPr>
      <w:r>
        <w:rPr>
          <w:i/>
          <w:iCs/>
          <w:noProof/>
        </w:rPr>
        <w:t>Code civil (Francúzsko): Wikipedia</w:t>
      </w:r>
      <w:r>
        <w:rPr>
          <w:noProof/>
        </w:rPr>
        <w:t>. (20. Marec 2014). Dostupné na Internete: Wikipedia - webová lokalita: http://sk.wikipedia.org/wiki/Code_civil_(Franc%C3%BAzsko)</w:t>
      </w:r>
    </w:p>
    <w:p w:rsidR="001146FB" w:rsidRPr="002D5942" w:rsidRDefault="001146FB" w:rsidP="000670A1">
      <w:pPr>
        <w:ind w:left="709" w:hanging="709"/>
        <w:rPr>
          <w:noProof/>
        </w:rPr>
      </w:pPr>
      <w:r w:rsidRPr="00725968">
        <w:rPr>
          <w:i/>
          <w:iCs/>
          <w:noProof/>
        </w:rPr>
        <w:t>Daňové licencie (návrh) - Podnikajte sk.</w:t>
      </w:r>
      <w:r w:rsidRPr="00725968">
        <w:rPr>
          <w:noProof/>
        </w:rPr>
        <w:t xml:space="preserve"> (16. Január 2014). Dostupné na Internete: Podnikajte sk - webová lokalita: </w:t>
      </w:r>
      <w:hyperlink r:id="rId32" w:history="1">
        <w:r w:rsidR="00076729" w:rsidRPr="002D5942">
          <w:rPr>
            <w:rStyle w:val="Hypertextovprepojenie"/>
            <w:noProof/>
            <w:color w:val="auto"/>
          </w:rPr>
          <w:t>http://www.podnikajte.sk/pravo-a-legislativa/c/1120/category/pripravovane-zmeny-v-legislative/article/danove-licencie-navrh.xhtml</w:t>
        </w:r>
      </w:hyperlink>
    </w:p>
    <w:p w:rsidR="00076729" w:rsidRPr="002D5942" w:rsidRDefault="00076729" w:rsidP="000670A1">
      <w:pPr>
        <w:ind w:left="709" w:hanging="709"/>
        <w:rPr>
          <w:noProof/>
          <w:sz w:val="20"/>
          <w:szCs w:val="20"/>
        </w:rPr>
      </w:pPr>
      <w:r w:rsidRPr="00725968">
        <w:rPr>
          <w:noProof/>
        </w:rPr>
        <w:t xml:space="preserve">Desmarais, J. (20. November 2013). </w:t>
      </w:r>
      <w:r w:rsidRPr="00725968">
        <w:rPr>
          <w:i/>
          <w:iCs/>
          <w:noProof/>
        </w:rPr>
        <w:t>New Research Offering from IDG Research Services: The Motivation Factor Index: Ebscohost.</w:t>
      </w:r>
      <w:r w:rsidRPr="00725968">
        <w:rPr>
          <w:noProof/>
        </w:rPr>
        <w:t xml:space="preserve"> Dostupné na Internete: Ebscohost - webová lokalita: </w:t>
      </w:r>
      <w:r w:rsidRPr="002D5942">
        <w:rPr>
          <w:noProof/>
          <w:sz w:val="20"/>
          <w:szCs w:val="20"/>
        </w:rPr>
        <w:t>http://web.b.ebscohost.com/ehost/detail?vid=8&amp;sid=5f48b678-74e4-4cbb-a268-b456bafe2ecc%40sessionmgr111&amp;hid=112&amp;bdata=Jmxhbmc9Y3Mmc2l0ZT1laG9zdC1saXZl</w:t>
      </w:r>
    </w:p>
    <w:p w:rsidR="00076729" w:rsidRPr="00725968" w:rsidRDefault="00076729" w:rsidP="000670A1">
      <w:pPr>
        <w:ind w:left="709" w:hanging="709"/>
        <w:rPr>
          <w:noProof/>
        </w:rPr>
      </w:pPr>
      <w:r w:rsidRPr="00725968">
        <w:rPr>
          <w:noProof/>
        </w:rPr>
        <w:t xml:space="preserve">Duh, M. B. (6. Január 2014). </w:t>
      </w:r>
      <w:r w:rsidRPr="00725968">
        <w:rPr>
          <w:i/>
          <w:iCs/>
          <w:noProof/>
        </w:rPr>
        <w:t>Core Values, Culture and Ethical Climate as Constitutional Elements of Ethical Behaviour: Exploring Differences Between Family and Non-Family Enterprises: Ebscohost.</w:t>
      </w:r>
      <w:r w:rsidRPr="00725968">
        <w:rPr>
          <w:noProof/>
        </w:rPr>
        <w:t xml:space="preserve"> Dostupné na Internete: Ebscohost - webová lokalita: http://web.b.ebscohost.com/ehost/pdfviewer/pdfviewer?vid=5&amp;sid=5f48b678-74e4-4cbb-a268-b456bafe2ecc%40sessionmgr111&amp;hid=112</w:t>
      </w:r>
    </w:p>
    <w:p w:rsidR="00C16C04" w:rsidRPr="00725968" w:rsidRDefault="00C16C04" w:rsidP="000670A1">
      <w:pPr>
        <w:ind w:left="709" w:hanging="709"/>
        <w:rPr>
          <w:noProof/>
        </w:rPr>
      </w:pPr>
      <w:r w:rsidRPr="00725968">
        <w:rPr>
          <w:noProof/>
        </w:rPr>
        <w:t xml:space="preserve">Frejtichová, J. (2013). Jak motivovať zaměstnance? Zeptali jsme se nejlepších. </w:t>
      </w:r>
      <w:r w:rsidRPr="00725968">
        <w:rPr>
          <w:i/>
          <w:iCs/>
          <w:noProof/>
        </w:rPr>
        <w:t>Moderní řízení 12</w:t>
      </w:r>
      <w:r w:rsidRPr="00725968">
        <w:rPr>
          <w:noProof/>
        </w:rPr>
        <w:t>, 33-35.</w:t>
      </w:r>
    </w:p>
    <w:p w:rsidR="001146FB" w:rsidRPr="00725968" w:rsidRDefault="001146FB" w:rsidP="000670A1">
      <w:pPr>
        <w:ind w:left="709" w:hanging="709"/>
        <w:rPr>
          <w:noProof/>
        </w:rPr>
      </w:pPr>
      <w:r w:rsidRPr="00725968">
        <w:rPr>
          <w:noProof/>
        </w:rPr>
        <w:t xml:space="preserve">Haburaiová, I. (2013). Jak se nestát dinosaurem. </w:t>
      </w:r>
      <w:r w:rsidRPr="00725968">
        <w:rPr>
          <w:i/>
          <w:iCs/>
          <w:noProof/>
        </w:rPr>
        <w:t>Moderní řízení 9</w:t>
      </w:r>
      <w:r w:rsidRPr="00725968">
        <w:rPr>
          <w:noProof/>
        </w:rPr>
        <w:t>, 16-19.</w:t>
      </w:r>
    </w:p>
    <w:p w:rsidR="00783F27" w:rsidRPr="00725968" w:rsidRDefault="00783F27" w:rsidP="00783F27">
      <w:r w:rsidRPr="00725968">
        <w:t xml:space="preserve">Hesková, M., Vojtko, V. - Rodinné firmy, zdroj regionálneho rozvoja; </w:t>
      </w:r>
      <w:r w:rsidRPr="00725968">
        <w:rPr>
          <w:rFonts w:cs="Arial"/>
          <w:shd w:val="clear" w:color="auto" w:fill="FFFFFF"/>
        </w:rPr>
        <w:t>Profess Consulting</w:t>
      </w:r>
      <w:r w:rsidRPr="00725968">
        <w:t xml:space="preserve"> (2008)</w:t>
      </w:r>
    </w:p>
    <w:p w:rsidR="001146FB" w:rsidRPr="00725968" w:rsidRDefault="001146FB" w:rsidP="000670A1">
      <w:pPr>
        <w:ind w:left="709" w:hanging="709"/>
        <w:rPr>
          <w:noProof/>
        </w:rPr>
      </w:pPr>
      <w:r w:rsidRPr="00725968">
        <w:rPr>
          <w:noProof/>
        </w:rPr>
        <w:t xml:space="preserve">Houser, P. (2013). Ekonomické střípky - Práce z domova - jen občas. </w:t>
      </w:r>
      <w:r w:rsidRPr="00725968">
        <w:rPr>
          <w:i/>
          <w:iCs/>
          <w:noProof/>
        </w:rPr>
        <w:t>Moderní řízení 11</w:t>
      </w:r>
      <w:r w:rsidRPr="00725968">
        <w:rPr>
          <w:noProof/>
        </w:rPr>
        <w:t>, 49.</w:t>
      </w:r>
    </w:p>
    <w:p w:rsidR="009E5666" w:rsidRPr="00725968" w:rsidRDefault="009E5666" w:rsidP="000670A1">
      <w:pPr>
        <w:ind w:left="709" w:hanging="709"/>
        <w:rPr>
          <w:noProof/>
        </w:rPr>
      </w:pPr>
      <w:r w:rsidRPr="00725968">
        <w:rPr>
          <w:noProof/>
        </w:rPr>
        <w:t xml:space="preserve">Ištóková, V. (2012). Motivácia pracovníkov rodinných firiem. </w:t>
      </w:r>
      <w:r w:rsidRPr="00725968">
        <w:rPr>
          <w:i/>
          <w:iCs/>
          <w:noProof/>
        </w:rPr>
        <w:t>Nepublikovaná bakalárska diplomová práca</w:t>
      </w:r>
      <w:r w:rsidRPr="00725968">
        <w:rPr>
          <w:noProof/>
        </w:rPr>
        <w:t>. Olomouc, Olomouc, Česká republika: Univerzita Palackého Olomouc.</w:t>
      </w:r>
    </w:p>
    <w:p w:rsidR="001146FB" w:rsidRPr="00725968" w:rsidRDefault="001146FB" w:rsidP="000670A1">
      <w:pPr>
        <w:ind w:left="709" w:hanging="709"/>
        <w:rPr>
          <w:noProof/>
        </w:rPr>
      </w:pPr>
      <w:r w:rsidRPr="00725968">
        <w:rPr>
          <w:noProof/>
        </w:rPr>
        <w:t xml:space="preserve">Je výhoda být rodinnou firmou? (2013). </w:t>
      </w:r>
      <w:r w:rsidRPr="00725968">
        <w:rPr>
          <w:i/>
          <w:iCs/>
          <w:noProof/>
        </w:rPr>
        <w:t>Moderní řízení 11</w:t>
      </w:r>
      <w:r w:rsidRPr="00725968">
        <w:rPr>
          <w:noProof/>
        </w:rPr>
        <w:t>, 6-7.</w:t>
      </w:r>
    </w:p>
    <w:p w:rsidR="00C16C04" w:rsidRPr="00725968" w:rsidRDefault="00C16C04" w:rsidP="000670A1">
      <w:pPr>
        <w:ind w:left="709" w:hanging="709"/>
        <w:rPr>
          <w:noProof/>
        </w:rPr>
      </w:pPr>
      <w:r w:rsidRPr="00725968">
        <w:rPr>
          <w:noProof/>
        </w:rPr>
        <w:t xml:space="preserve">Hroník, F. (2007). Motivace. In F. Hroník, </w:t>
      </w:r>
      <w:r w:rsidRPr="00725968">
        <w:rPr>
          <w:i/>
          <w:iCs/>
          <w:noProof/>
        </w:rPr>
        <w:t>Jak se nespálit podruhé, Strategie a praxe výběrového řízení</w:t>
      </w:r>
      <w:r w:rsidRPr="00725968">
        <w:rPr>
          <w:noProof/>
        </w:rPr>
        <w:t xml:space="preserve"> (s. 236-244). Brno: MotivPress, s.r.o.</w:t>
      </w:r>
    </w:p>
    <w:p w:rsidR="00C16C04" w:rsidRPr="00725968" w:rsidRDefault="00C16C04" w:rsidP="000670A1">
      <w:pPr>
        <w:ind w:left="709" w:hanging="709"/>
        <w:rPr>
          <w:noProof/>
        </w:rPr>
      </w:pPr>
      <w:r w:rsidRPr="00725968">
        <w:rPr>
          <w:noProof/>
        </w:rPr>
        <w:t xml:space="preserve">Je výhoda být rodinnou firmou? (2013). </w:t>
      </w:r>
      <w:r w:rsidRPr="00725968">
        <w:rPr>
          <w:i/>
          <w:iCs/>
          <w:noProof/>
        </w:rPr>
        <w:t>Moderní řízení 11</w:t>
      </w:r>
      <w:r w:rsidRPr="00725968">
        <w:rPr>
          <w:noProof/>
        </w:rPr>
        <w:t>, 6-7.</w:t>
      </w:r>
    </w:p>
    <w:p w:rsidR="00C16C04" w:rsidRPr="00725968" w:rsidRDefault="00C16C04" w:rsidP="000670A1">
      <w:pPr>
        <w:ind w:left="709" w:hanging="709"/>
        <w:rPr>
          <w:noProof/>
        </w:rPr>
      </w:pPr>
      <w:r w:rsidRPr="00725968">
        <w:rPr>
          <w:noProof/>
        </w:rPr>
        <w:t xml:space="preserve">Jemelka, J. (2014). Ševcovský management. </w:t>
      </w:r>
      <w:r w:rsidRPr="00725968">
        <w:rPr>
          <w:i/>
          <w:iCs/>
          <w:noProof/>
        </w:rPr>
        <w:t>Moderní řízení 2</w:t>
      </w:r>
      <w:r w:rsidRPr="00725968">
        <w:rPr>
          <w:noProof/>
        </w:rPr>
        <w:t>, 66-67.</w:t>
      </w:r>
    </w:p>
    <w:p w:rsidR="00783F27" w:rsidRPr="00725968" w:rsidRDefault="00783F27" w:rsidP="00783F27">
      <w:pPr>
        <w:pStyle w:val="Bibliografia"/>
        <w:ind w:left="720" w:hanging="720"/>
        <w:rPr>
          <w:noProof/>
        </w:rPr>
      </w:pPr>
      <w:r w:rsidRPr="00725968">
        <w:rPr>
          <w:i/>
          <w:iCs/>
          <w:noProof/>
        </w:rPr>
        <w:t>Genderový slovník: Motivované ženy 50 plus, poklad k objaveniu</w:t>
      </w:r>
      <w:r w:rsidRPr="00725968">
        <w:rPr>
          <w:noProof/>
        </w:rPr>
        <w:t xml:space="preserve">. (20. Marec 2014). Dostupné na Internete: Motivované ženy 50 plus, poklad k objaveniu: </w:t>
      </w:r>
      <w:hyperlink r:id="rId33" w:history="1">
        <w:r w:rsidRPr="00725968">
          <w:rPr>
            <w:rStyle w:val="Hypertextovprepojenie"/>
            <w:noProof/>
            <w:color w:val="auto"/>
          </w:rPr>
          <w:t>http://www.prozeny50plus.cz/slovnik.html</w:t>
        </w:r>
      </w:hyperlink>
    </w:p>
    <w:p w:rsidR="001146FB" w:rsidRPr="00725968" w:rsidRDefault="001146FB" w:rsidP="000670A1">
      <w:pPr>
        <w:ind w:left="709" w:hanging="709"/>
        <w:rPr>
          <w:noProof/>
        </w:rPr>
      </w:pPr>
      <w:r w:rsidRPr="00725968">
        <w:rPr>
          <w:noProof/>
        </w:rPr>
        <w:t xml:space="preserve">Kašík, M. P. (2013). Znalostní management jako předpoklad rozvoje inovací. </w:t>
      </w:r>
      <w:r w:rsidRPr="00725968">
        <w:rPr>
          <w:i/>
          <w:iCs/>
          <w:noProof/>
        </w:rPr>
        <w:t>Moderní řízení 11</w:t>
      </w:r>
      <w:r w:rsidRPr="00725968">
        <w:rPr>
          <w:noProof/>
        </w:rPr>
        <w:t>, 21-23.</w:t>
      </w:r>
    </w:p>
    <w:p w:rsidR="00076729" w:rsidRPr="00725968" w:rsidRDefault="00076729" w:rsidP="000670A1">
      <w:pPr>
        <w:ind w:left="709" w:hanging="709"/>
      </w:pPr>
      <w:r w:rsidRPr="00725968">
        <w:rPr>
          <w:noProof/>
        </w:rPr>
        <w:t xml:space="preserve">Kocianová, R. (2012). Motivace a stimulace pracovníku. In R. Kocianová, </w:t>
      </w:r>
      <w:r w:rsidRPr="00725968">
        <w:rPr>
          <w:i/>
          <w:iCs/>
          <w:noProof/>
        </w:rPr>
        <w:t>Personální činnosti a metody personální práce.</w:t>
      </w:r>
      <w:r w:rsidRPr="00725968">
        <w:rPr>
          <w:noProof/>
        </w:rPr>
        <w:t xml:space="preserve"> (s. 22-40). Praha: Grada.</w:t>
      </w:r>
    </w:p>
    <w:p w:rsidR="009E5666" w:rsidRPr="00725968" w:rsidRDefault="009E5666" w:rsidP="000670A1">
      <w:pPr>
        <w:ind w:left="709" w:hanging="709"/>
        <w:rPr>
          <w:noProof/>
        </w:rPr>
      </w:pPr>
      <w:r w:rsidRPr="00725968">
        <w:rPr>
          <w:noProof/>
        </w:rPr>
        <w:t xml:space="preserve">Kolektív, a. (2006). </w:t>
      </w:r>
      <w:r w:rsidRPr="00725968">
        <w:rPr>
          <w:i/>
          <w:iCs/>
          <w:noProof/>
        </w:rPr>
        <w:t>Základy managementu.</w:t>
      </w:r>
      <w:r w:rsidRPr="00725968">
        <w:rPr>
          <w:noProof/>
        </w:rPr>
        <w:t xml:space="preserve"> Olomouc: Univerzita Palackého v Olomouci - Pedagogická fakulta.</w:t>
      </w:r>
    </w:p>
    <w:p w:rsidR="00076729" w:rsidRPr="00725968" w:rsidRDefault="00076729" w:rsidP="000670A1">
      <w:pPr>
        <w:ind w:left="709" w:hanging="709"/>
      </w:pPr>
      <w:r w:rsidRPr="00725968">
        <w:rPr>
          <w:noProof/>
        </w:rPr>
        <w:t xml:space="preserve">Kolesárová, K. (2010). Spokojnosť a stabilizácia zamestnancov v spoločnosti (magisterská diplomová práca). In K. Kolesárová, </w:t>
      </w:r>
      <w:r w:rsidRPr="00725968">
        <w:rPr>
          <w:i/>
          <w:iCs/>
          <w:noProof/>
        </w:rPr>
        <w:t>Spokojnosť a stabilizácia zamestnancov v spoločnosti (magisterská diplomová práca)</w:t>
      </w:r>
      <w:r w:rsidRPr="00725968">
        <w:rPr>
          <w:noProof/>
        </w:rPr>
        <w:t xml:space="preserve"> (s. 11-48). Brno: Masarykova univerzita.</w:t>
      </w:r>
    </w:p>
    <w:p w:rsidR="00C16C04" w:rsidRPr="00725968" w:rsidRDefault="00C16C04" w:rsidP="000670A1">
      <w:pPr>
        <w:ind w:left="709" w:hanging="709"/>
        <w:rPr>
          <w:noProof/>
        </w:rPr>
      </w:pPr>
      <w:r w:rsidRPr="00725968">
        <w:rPr>
          <w:noProof/>
        </w:rPr>
        <w:t xml:space="preserve">Kopecký, M. (2014). Zpocená záda z rozhovoru o mzdě aneb jak (ne)funguje odměňování a motivace. </w:t>
      </w:r>
      <w:r w:rsidRPr="00725968">
        <w:rPr>
          <w:i/>
          <w:iCs/>
          <w:noProof/>
        </w:rPr>
        <w:t>Moderní řízení 2</w:t>
      </w:r>
      <w:r w:rsidRPr="00725968">
        <w:rPr>
          <w:noProof/>
        </w:rPr>
        <w:t>, 49.</w:t>
      </w:r>
    </w:p>
    <w:sdt>
      <w:sdtPr>
        <w:id w:val="111145805"/>
        <w:bibliography/>
      </w:sdtPr>
      <w:sdtContent>
        <w:p w:rsidR="00076729" w:rsidRPr="00725968" w:rsidRDefault="00CC5BAD" w:rsidP="000670A1">
          <w:pPr>
            <w:ind w:left="709" w:hanging="709"/>
            <w:rPr>
              <w:noProof/>
            </w:rPr>
          </w:pPr>
          <w:r w:rsidRPr="00725968">
            <w:fldChar w:fldCharType="begin"/>
          </w:r>
          <w:r w:rsidR="00076729" w:rsidRPr="00725968">
            <w:instrText xml:space="preserve"> BIBLIOGRAPHY </w:instrText>
          </w:r>
          <w:r w:rsidRPr="00725968">
            <w:fldChar w:fldCharType="separate"/>
          </w:r>
          <w:r w:rsidR="00076729" w:rsidRPr="00725968">
            <w:rPr>
              <w:noProof/>
            </w:rPr>
            <w:t xml:space="preserve">Koubek, J. (2012). Odměnování pracovníku. In J. Koubek., </w:t>
          </w:r>
          <w:r w:rsidR="00076729" w:rsidRPr="00725968">
            <w:rPr>
              <w:i/>
              <w:iCs/>
              <w:noProof/>
            </w:rPr>
            <w:t>Personální práce v malých a středních podnicích</w:t>
          </w:r>
          <w:r w:rsidR="00076729" w:rsidRPr="00725968">
            <w:rPr>
              <w:noProof/>
            </w:rPr>
            <w:t xml:space="preserve"> (s. 158-188). Praha: Grada.</w:t>
          </w:r>
        </w:p>
        <w:p w:rsidR="00076729" w:rsidRPr="00725968" w:rsidRDefault="00076729" w:rsidP="000670A1">
          <w:pPr>
            <w:ind w:left="709" w:hanging="709"/>
            <w:rPr>
              <w:noProof/>
            </w:rPr>
          </w:pPr>
          <w:r w:rsidRPr="00725968">
            <w:rPr>
              <w:noProof/>
            </w:rPr>
            <w:t xml:space="preserve">Latham, G. P. (21. November 2013). </w:t>
          </w:r>
          <w:r w:rsidRPr="00725968">
            <w:rPr>
              <w:i/>
              <w:iCs/>
              <w:noProof/>
            </w:rPr>
            <w:t>WORK MOTIVATION THEORY AND RESEARCH AT THE DAWN OF THE TWENTY-FIRST CENTURY: Ebscohost.</w:t>
          </w:r>
          <w:r w:rsidRPr="00725968">
            <w:rPr>
              <w:noProof/>
            </w:rPr>
            <w:t xml:space="preserve"> Dostupné na Internete: Ebscohost - webová lokalita: http://web.b.ebscohost.com/ehost/pdfviewer/pdfviewer?vid=7&amp;sid=5f48b678-74e4-4cbb-a268-b456bafe2ecc%40sessionmgr111&amp;hid=112</w:t>
          </w:r>
        </w:p>
        <w:p w:rsidR="00076729" w:rsidRPr="00725968" w:rsidRDefault="00076729" w:rsidP="000670A1">
          <w:pPr>
            <w:ind w:left="709" w:hanging="709"/>
            <w:rPr>
              <w:noProof/>
            </w:rPr>
          </w:pPr>
          <w:r w:rsidRPr="00725968">
            <w:rPr>
              <w:noProof/>
            </w:rPr>
            <w:t xml:space="preserve">Lefter, V. M. (16. Január 2014). </w:t>
          </w:r>
          <w:r w:rsidRPr="00725968">
            <w:rPr>
              <w:i/>
              <w:iCs/>
              <w:noProof/>
            </w:rPr>
            <w:t>EMPLOYEES MOTIVATION THEORIES DEVELOPED AT AN INTERNATIONAL LEVEL: Ebsco.</w:t>
          </w:r>
          <w:r w:rsidRPr="00725968">
            <w:rPr>
              <w:noProof/>
            </w:rPr>
            <w:t xml:space="preserve"> Dostupné na Internete: Ebsco - webová lokalita: http://web.b.ebscohost.com/ehost/pdfviewer/pdfviewer?vid=6&amp;sid=5f48b678-74e4-4cbb-a268-b456bafe2ecc%40sessionmgr111&amp;hid=112</w:t>
          </w:r>
        </w:p>
        <w:p w:rsidR="00076729" w:rsidRPr="00725968" w:rsidRDefault="00076729" w:rsidP="000670A1">
          <w:pPr>
            <w:ind w:left="709" w:hanging="709"/>
            <w:rPr>
              <w:noProof/>
            </w:rPr>
          </w:pPr>
          <w:r w:rsidRPr="00725968">
            <w:rPr>
              <w:noProof/>
            </w:rPr>
            <w:t xml:space="preserve">Lukášová, R. (2011). Vplyv síly kultury na výkonnost organizace. In R. Lukášová, </w:t>
          </w:r>
          <w:r w:rsidRPr="00725968">
            <w:rPr>
              <w:i/>
              <w:iCs/>
              <w:noProof/>
            </w:rPr>
            <w:t>Organizační kultura a její změna</w:t>
          </w:r>
          <w:r w:rsidRPr="00725968">
            <w:rPr>
              <w:noProof/>
            </w:rPr>
            <w:t xml:space="preserve"> (s. 52). Praha: Grada.</w:t>
          </w:r>
        </w:p>
        <w:p w:rsidR="00076729" w:rsidRPr="00725968" w:rsidRDefault="00076729" w:rsidP="000670A1">
          <w:pPr>
            <w:ind w:left="709" w:hanging="709"/>
            <w:rPr>
              <w:noProof/>
            </w:rPr>
          </w:pPr>
          <w:r w:rsidRPr="00725968">
            <w:rPr>
              <w:noProof/>
            </w:rPr>
            <w:t xml:space="preserve">Matuziene, I. G. (3. Január 2014). </w:t>
          </w:r>
          <w:r w:rsidRPr="00725968">
            <w:rPr>
              <w:i/>
              <w:iCs/>
              <w:noProof/>
            </w:rPr>
            <w:t>Assessment of the Employee: Ebscohost.</w:t>
          </w:r>
          <w:r w:rsidRPr="00725968">
            <w:rPr>
              <w:noProof/>
            </w:rPr>
            <w:t xml:space="preserve"> Dostupné na Internete: Ebscohost - webová lokalita: http://web.b.ebscohost.com/ehost/pdfviewer/pdfviewer?vid=4&amp;sid=5f48b678-74e4-4cbb-a268-b456bafe2ecc%40sessionmgr111&amp;hid=112</w:t>
          </w:r>
        </w:p>
        <w:p w:rsidR="00076729" w:rsidRPr="00725968" w:rsidRDefault="00CC5BAD" w:rsidP="000670A1">
          <w:pPr>
            <w:ind w:left="709" w:hanging="709"/>
            <w:rPr>
              <w:noProof/>
            </w:rPr>
          </w:pPr>
          <w:r w:rsidRPr="00725968">
            <w:fldChar w:fldCharType="end"/>
          </w:r>
          <w:r w:rsidR="00076729" w:rsidRPr="00725968">
            <w:rPr>
              <w:noProof/>
            </w:rPr>
            <w:t xml:space="preserve">Náhlovský, P. (2014). Neříkejte mi, co mám dělat! </w:t>
          </w:r>
          <w:r w:rsidR="00076729" w:rsidRPr="00725968">
            <w:rPr>
              <w:i/>
              <w:iCs/>
              <w:noProof/>
            </w:rPr>
            <w:t>Moderní řízení 2</w:t>
          </w:r>
          <w:r w:rsidR="00076729" w:rsidRPr="00725968">
            <w:rPr>
              <w:noProof/>
            </w:rPr>
            <w:t>, 24-25.</w:t>
          </w:r>
        </w:p>
        <w:p w:rsidR="00076729" w:rsidRPr="00725968" w:rsidRDefault="00076729" w:rsidP="000670A1">
          <w:pPr>
            <w:ind w:left="709" w:hanging="709"/>
            <w:rPr>
              <w:noProof/>
            </w:rPr>
          </w:pPr>
          <w:r w:rsidRPr="00725968">
            <w:rPr>
              <w:noProof/>
            </w:rPr>
            <w:t xml:space="preserve">Náhlovský, P. S. (2014). Problém je náš učitel. </w:t>
          </w:r>
          <w:r w:rsidRPr="00725968">
            <w:rPr>
              <w:i/>
              <w:iCs/>
              <w:noProof/>
            </w:rPr>
            <w:t>Moderní řízení 2</w:t>
          </w:r>
          <w:r w:rsidRPr="00725968">
            <w:rPr>
              <w:noProof/>
            </w:rPr>
            <w:t>, 62-64.</w:t>
          </w:r>
        </w:p>
        <w:p w:rsidR="00076729" w:rsidRPr="00725968" w:rsidRDefault="00076729" w:rsidP="000670A1">
          <w:pPr>
            <w:ind w:left="709" w:hanging="709"/>
          </w:pPr>
          <w:r w:rsidRPr="00725968">
            <w:t>Nakonečný, M. (2008). Sociální psychologie organizace. Praha: Grada.</w:t>
          </w:r>
        </w:p>
        <w:p w:rsidR="00076729" w:rsidRPr="00725968" w:rsidRDefault="00076729" w:rsidP="000670A1">
          <w:pPr>
            <w:ind w:left="709" w:hanging="709"/>
            <w:rPr>
              <w:noProof/>
            </w:rPr>
          </w:pPr>
          <w:r w:rsidRPr="00725968">
            <w:rPr>
              <w:i/>
              <w:iCs/>
              <w:noProof/>
            </w:rPr>
            <w:t>Návrh zákona o rodinnom podnikaní - nrsr.</w:t>
          </w:r>
          <w:r w:rsidRPr="00725968">
            <w:rPr>
              <w:noProof/>
            </w:rPr>
            <w:t xml:space="preserve"> (17. Január 2014). Dostupné na Internete: Národná rada Slovenskej republiky: http://www.nrsr.sk/web/Dynamic/Download.aspx?DocID=382703</w:t>
          </w:r>
        </w:p>
        <w:p w:rsidR="00076729" w:rsidRPr="00725968" w:rsidRDefault="00076729" w:rsidP="000670A1">
          <w:pPr>
            <w:ind w:left="709" w:hanging="709"/>
            <w:rPr>
              <w:noProof/>
            </w:rPr>
          </w:pPr>
          <w:r w:rsidRPr="00725968">
            <w:rPr>
              <w:i/>
              <w:iCs/>
              <w:noProof/>
            </w:rPr>
            <w:t>Nepotizmus - Wikipedia</w:t>
          </w:r>
          <w:r w:rsidRPr="00725968">
            <w:rPr>
              <w:noProof/>
            </w:rPr>
            <w:t xml:space="preserve">. (17. Január 2014). Dostupné na Internete: Wikipedia - webová lokalita: </w:t>
          </w:r>
          <w:hyperlink r:id="rId34" w:history="1">
            <w:r w:rsidRPr="00725968">
              <w:rPr>
                <w:rStyle w:val="Hypertextovprepojenie"/>
                <w:noProof/>
                <w:color w:val="auto"/>
              </w:rPr>
              <w:t>http://sk.wikipedia.org/wiki/Nepotizmus</w:t>
            </w:r>
          </w:hyperlink>
        </w:p>
        <w:p w:rsidR="00076729" w:rsidRPr="00725968" w:rsidRDefault="00076729" w:rsidP="000670A1">
          <w:pPr>
            <w:ind w:left="709" w:hanging="709"/>
          </w:pPr>
          <w:r w:rsidRPr="00725968">
            <w:t>Nový, I., Durynek, A. et al. (2011). Sociologie pro ekonomy a manažery. Praha: Grada.</w:t>
          </w:r>
        </w:p>
        <w:p w:rsidR="00076729" w:rsidRPr="00725968" w:rsidRDefault="00076729" w:rsidP="000670A1">
          <w:pPr>
            <w:ind w:left="709" w:hanging="709"/>
            <w:rPr>
              <w:noProof/>
            </w:rPr>
          </w:pPr>
          <w:r w:rsidRPr="00725968">
            <w:rPr>
              <w:noProof/>
            </w:rPr>
            <w:t xml:space="preserve">Petrová, H. (2013). Proč se tolik neschopných mužu stane lídry? </w:t>
          </w:r>
          <w:r w:rsidRPr="00725968">
            <w:rPr>
              <w:i/>
              <w:iCs/>
              <w:noProof/>
            </w:rPr>
            <w:t>Moderní řízení 12</w:t>
          </w:r>
          <w:r w:rsidRPr="00725968">
            <w:rPr>
              <w:noProof/>
            </w:rPr>
            <w:t>, 59.</w:t>
          </w:r>
        </w:p>
        <w:p w:rsidR="00076729" w:rsidRPr="00725968" w:rsidRDefault="00076729" w:rsidP="000670A1">
          <w:pPr>
            <w:ind w:left="709" w:hanging="709"/>
            <w:rPr>
              <w:noProof/>
            </w:rPr>
          </w:pPr>
          <w:r w:rsidRPr="00725968">
            <w:rPr>
              <w:noProof/>
            </w:rPr>
            <w:t xml:space="preserve">Petrová, H. (2013). Víte, jak funguje váš mozek? </w:t>
          </w:r>
          <w:r w:rsidRPr="00725968">
            <w:rPr>
              <w:i/>
              <w:iCs/>
              <w:noProof/>
            </w:rPr>
            <w:t>Moderní řízení 12</w:t>
          </w:r>
          <w:r w:rsidRPr="00725968">
            <w:rPr>
              <w:noProof/>
            </w:rPr>
            <w:t>, 30-32.</w:t>
          </w:r>
        </w:p>
        <w:p w:rsidR="00076729" w:rsidRPr="00725968" w:rsidRDefault="00076729" w:rsidP="000670A1">
          <w:pPr>
            <w:ind w:left="709" w:hanging="709"/>
            <w:rPr>
              <w:noProof/>
            </w:rPr>
          </w:pPr>
          <w:r w:rsidRPr="00725968">
            <w:rPr>
              <w:noProof/>
            </w:rPr>
            <w:t xml:space="preserve">Petrová, H. (2014). Čtyři chyby, ktreré blokují kariéru žen. </w:t>
          </w:r>
          <w:r w:rsidRPr="00725968">
            <w:rPr>
              <w:i/>
              <w:iCs/>
              <w:noProof/>
            </w:rPr>
            <w:t>Moderní řízení 2</w:t>
          </w:r>
          <w:r w:rsidRPr="00725968">
            <w:rPr>
              <w:noProof/>
            </w:rPr>
            <w:t>, 60-61.</w:t>
          </w:r>
        </w:p>
        <w:p w:rsidR="00076729" w:rsidRPr="00725968" w:rsidRDefault="00076729" w:rsidP="000670A1">
          <w:pPr>
            <w:ind w:left="709" w:hanging="709"/>
            <w:rPr>
              <w:noProof/>
            </w:rPr>
          </w:pPr>
          <w:r w:rsidRPr="00725968">
            <w:rPr>
              <w:noProof/>
            </w:rPr>
            <w:t xml:space="preserve">Petrová, H. (2013). Vytvořte si udržitelnou kariéru. </w:t>
          </w:r>
          <w:r w:rsidRPr="00725968">
            <w:rPr>
              <w:i/>
              <w:iCs/>
              <w:noProof/>
            </w:rPr>
            <w:t>Moderní řízení 9</w:t>
          </w:r>
          <w:r w:rsidRPr="00725968">
            <w:rPr>
              <w:noProof/>
            </w:rPr>
            <w:t>, 60.</w:t>
          </w:r>
        </w:p>
        <w:p w:rsidR="00076729" w:rsidRPr="00725968" w:rsidRDefault="00076729" w:rsidP="000670A1">
          <w:pPr>
            <w:ind w:left="709" w:hanging="709"/>
            <w:rPr>
              <w:noProof/>
            </w:rPr>
          </w:pPr>
          <w:r w:rsidRPr="00725968">
            <w:rPr>
              <w:noProof/>
            </w:rPr>
            <w:t xml:space="preserve">Petrová, H. F. (20. 12 2013). Exekutívni management. </w:t>
          </w:r>
          <w:r w:rsidRPr="00725968">
            <w:rPr>
              <w:i/>
              <w:iCs/>
              <w:noProof/>
            </w:rPr>
            <w:t>Moderní řížení(12)</w:t>
          </w:r>
          <w:r w:rsidRPr="00725968">
            <w:rPr>
              <w:noProof/>
            </w:rPr>
            <w:t>, 22-23. Praha 8: Economia.</w:t>
          </w:r>
        </w:p>
        <w:p w:rsidR="00076729" w:rsidRPr="00725968" w:rsidRDefault="00076729" w:rsidP="000670A1">
          <w:pPr>
            <w:ind w:left="709" w:hanging="709"/>
            <w:rPr>
              <w:noProof/>
            </w:rPr>
          </w:pPr>
          <w:r w:rsidRPr="00725968">
            <w:rPr>
              <w:noProof/>
            </w:rPr>
            <w:t xml:space="preserve">Postavení žen ve společnosti: Česká republika se propadá na dno. (2014). </w:t>
          </w:r>
          <w:r w:rsidRPr="00725968">
            <w:rPr>
              <w:i/>
              <w:iCs/>
              <w:noProof/>
            </w:rPr>
            <w:t>Moderní řízení 2</w:t>
          </w:r>
          <w:r w:rsidRPr="00725968">
            <w:rPr>
              <w:noProof/>
            </w:rPr>
            <w:t>, 6-7.</w:t>
          </w:r>
        </w:p>
        <w:p w:rsidR="00076729" w:rsidRPr="00725968" w:rsidRDefault="00076729" w:rsidP="000670A1">
          <w:pPr>
            <w:ind w:left="709" w:hanging="709"/>
            <w:rPr>
              <w:noProof/>
            </w:rPr>
          </w:pPr>
          <w:r w:rsidRPr="00725968">
            <w:rPr>
              <w:noProof/>
            </w:rPr>
            <w:t xml:space="preserve">Prypoň, M. (2013). Vraťme se k podstatě podnikání... </w:t>
          </w:r>
          <w:r w:rsidRPr="00725968">
            <w:rPr>
              <w:i/>
              <w:iCs/>
              <w:noProof/>
            </w:rPr>
            <w:t>Moderní řízení 12</w:t>
          </w:r>
          <w:r w:rsidRPr="00725968">
            <w:rPr>
              <w:noProof/>
            </w:rPr>
            <w:t>, 46-48.</w:t>
          </w:r>
        </w:p>
        <w:p w:rsidR="00076729" w:rsidRPr="00725968" w:rsidRDefault="00076729" w:rsidP="000670A1">
          <w:pPr>
            <w:ind w:left="709" w:hanging="709"/>
            <w:rPr>
              <w:noProof/>
            </w:rPr>
          </w:pPr>
          <w:r w:rsidRPr="00725968">
            <w:rPr>
              <w:noProof/>
            </w:rPr>
            <w:t xml:space="preserve">RED. (2013). Agilní ŕízení dává přednost lidem před nástroji. </w:t>
          </w:r>
          <w:r w:rsidRPr="00725968">
            <w:rPr>
              <w:i/>
              <w:iCs/>
              <w:noProof/>
            </w:rPr>
            <w:t>Moderní řízení 12</w:t>
          </w:r>
          <w:r w:rsidRPr="00725968">
            <w:rPr>
              <w:noProof/>
            </w:rPr>
            <w:t>, 38-40.</w:t>
          </w:r>
        </w:p>
        <w:p w:rsidR="00076729" w:rsidRPr="00725968" w:rsidRDefault="00076729" w:rsidP="000670A1">
          <w:pPr>
            <w:ind w:left="709" w:hanging="709"/>
            <w:rPr>
              <w:noProof/>
            </w:rPr>
          </w:pPr>
          <w:r w:rsidRPr="00725968">
            <w:rPr>
              <w:noProof/>
            </w:rPr>
            <w:t xml:space="preserve">RED. (2013). Přítomnost žen ve správní radě zvyšuje cenu akcií firmy. </w:t>
          </w:r>
          <w:r w:rsidRPr="00725968">
            <w:rPr>
              <w:i/>
              <w:iCs/>
              <w:noProof/>
            </w:rPr>
            <w:t>Moderní řízení 9</w:t>
          </w:r>
          <w:r w:rsidRPr="00725968">
            <w:rPr>
              <w:noProof/>
            </w:rPr>
            <w:t>, 72.</w:t>
          </w:r>
        </w:p>
        <w:p w:rsidR="00076729" w:rsidRPr="00725968" w:rsidRDefault="00076729" w:rsidP="000670A1">
          <w:pPr>
            <w:ind w:left="709" w:hanging="709"/>
            <w:rPr>
              <w:noProof/>
            </w:rPr>
          </w:pPr>
          <w:r w:rsidRPr="00725968">
            <w:rPr>
              <w:noProof/>
            </w:rPr>
            <w:t xml:space="preserve">Serina, P. (16. Január 2014). </w:t>
          </w:r>
          <w:r w:rsidRPr="00725968">
            <w:rPr>
              <w:i/>
              <w:iCs/>
              <w:noProof/>
            </w:rPr>
            <w:t>Rodinné podnikanie na Slovensku (štúdia) - sbagency.</w:t>
          </w:r>
          <w:r w:rsidRPr="00725968">
            <w:rPr>
              <w:noProof/>
            </w:rPr>
            <w:t xml:space="preserve"> Dostupné na Internete: sbagency - webová lokalita: http://www.sbagency.sk/files/Studia_Rodinne_podnikanie_na_Slovensku-fin.pdf</w:t>
          </w:r>
        </w:p>
        <w:p w:rsidR="00076729" w:rsidRPr="00725968" w:rsidRDefault="00076729" w:rsidP="000670A1">
          <w:pPr>
            <w:ind w:left="709" w:hanging="709"/>
            <w:rPr>
              <w:noProof/>
            </w:rPr>
          </w:pPr>
          <w:r w:rsidRPr="00725968">
            <w:rPr>
              <w:noProof/>
            </w:rPr>
            <w:t xml:space="preserve">Strategie pro stárnoucí zaměstnance. (2013). </w:t>
          </w:r>
          <w:r w:rsidRPr="00725968">
            <w:rPr>
              <w:i/>
              <w:iCs/>
              <w:noProof/>
            </w:rPr>
            <w:t>Moderní řízení 9</w:t>
          </w:r>
          <w:r w:rsidRPr="00725968">
            <w:rPr>
              <w:noProof/>
            </w:rPr>
            <w:t>, 64.</w:t>
          </w:r>
        </w:p>
        <w:p w:rsidR="00076729" w:rsidRPr="00725968" w:rsidRDefault="00076729" w:rsidP="000670A1">
          <w:pPr>
            <w:ind w:left="709" w:hanging="709"/>
            <w:rPr>
              <w:noProof/>
            </w:rPr>
          </w:pPr>
          <w:r w:rsidRPr="00725968">
            <w:rPr>
              <w:noProof/>
            </w:rPr>
            <w:t xml:space="preserve">Suchý, J. N. (2013). Vedení lidí v 21. století. </w:t>
          </w:r>
          <w:r w:rsidRPr="00725968">
            <w:rPr>
              <w:i/>
              <w:iCs/>
              <w:noProof/>
            </w:rPr>
            <w:t>Moderní řízení 12</w:t>
          </w:r>
          <w:r w:rsidRPr="00725968">
            <w:rPr>
              <w:noProof/>
            </w:rPr>
            <w:t>, 56-58.</w:t>
          </w:r>
        </w:p>
        <w:p w:rsidR="00076729" w:rsidRPr="00725968" w:rsidRDefault="00076729" w:rsidP="000670A1">
          <w:pPr>
            <w:ind w:left="709" w:hanging="709"/>
            <w:rPr>
              <w:noProof/>
            </w:rPr>
          </w:pPr>
          <w:r w:rsidRPr="00725968">
            <w:rPr>
              <w:noProof/>
            </w:rPr>
            <w:t xml:space="preserve">Špireng, P. (18. Január 2014). </w:t>
          </w:r>
          <w:r w:rsidRPr="00725968">
            <w:rPr>
              <w:i/>
              <w:iCs/>
              <w:noProof/>
            </w:rPr>
            <w:t>Všetko o agilnom plánovaní: Blog Petra Špirenga.</w:t>
          </w:r>
          <w:r w:rsidRPr="00725968">
            <w:rPr>
              <w:noProof/>
            </w:rPr>
            <w:t xml:space="preserve"> Dostupné na Internete: Blog Petra Špirenga - webová lokalita: http://www.spireng.sk/content/v%C5%A1etko-o-agilnom-pl%C3%A1novan%C3%AD</w:t>
          </w:r>
        </w:p>
        <w:p w:rsidR="00076729" w:rsidRPr="00725968" w:rsidRDefault="00076729" w:rsidP="000670A1">
          <w:pPr>
            <w:ind w:left="709" w:hanging="709"/>
            <w:rPr>
              <w:noProof/>
            </w:rPr>
          </w:pPr>
          <w:r w:rsidRPr="00725968">
            <w:rPr>
              <w:noProof/>
            </w:rPr>
            <w:t xml:space="preserve">Štikar, J. R. (2003). Metody psychologie práce a organizace. In J. R. Štikar, </w:t>
          </w:r>
          <w:r w:rsidRPr="00725968">
            <w:rPr>
              <w:i/>
              <w:iCs/>
              <w:noProof/>
            </w:rPr>
            <w:t>Psychologie ve světe práce</w:t>
          </w:r>
          <w:r w:rsidRPr="00725968">
            <w:rPr>
              <w:noProof/>
            </w:rPr>
            <w:t xml:space="preserve"> (s. 225-450). Praha: Nakladatelství Karolinum.</w:t>
          </w:r>
        </w:p>
        <w:p w:rsidR="00076729" w:rsidRPr="00725968" w:rsidRDefault="00076729" w:rsidP="000670A1">
          <w:pPr>
            <w:ind w:left="709" w:hanging="709"/>
          </w:pPr>
          <w:r w:rsidRPr="00725968">
            <w:t>Vodáček, L., Vodáčková, O. (2009). Moderní management v teorii a praxi. Praha: Management Press</w:t>
          </w:r>
        </w:p>
        <w:p w:rsidR="00076729" w:rsidRPr="00725968" w:rsidRDefault="00076729" w:rsidP="000670A1">
          <w:pPr>
            <w:ind w:left="709" w:hanging="709"/>
            <w:rPr>
              <w:noProof/>
            </w:rPr>
          </w:pPr>
          <w:r w:rsidRPr="00725968">
            <w:rPr>
              <w:noProof/>
            </w:rPr>
            <w:t xml:space="preserve">Ženy musí mít vyšší vzdělání než muži, aby měly stejný plat. (2013). </w:t>
          </w:r>
          <w:r w:rsidRPr="00725968">
            <w:rPr>
              <w:i/>
              <w:iCs/>
              <w:noProof/>
            </w:rPr>
            <w:t>Moderní řízení 12</w:t>
          </w:r>
          <w:r w:rsidRPr="00725968">
            <w:rPr>
              <w:noProof/>
            </w:rPr>
            <w:t>, 62.</w:t>
          </w:r>
        </w:p>
        <w:p w:rsidR="00AC6F45" w:rsidRPr="00AC6F45" w:rsidRDefault="00AC6F45" w:rsidP="00AC6F45"/>
        <w:p w:rsidR="00076729" w:rsidRPr="00076729" w:rsidRDefault="00CC5BAD" w:rsidP="00076729"/>
      </w:sdtContent>
    </w:sdt>
    <w:p w:rsidR="005D7915" w:rsidRPr="005D7915" w:rsidRDefault="005D7915" w:rsidP="005D7915">
      <w:pPr>
        <w:pStyle w:val="Bezriadkovania"/>
        <w:rPr>
          <w:b/>
        </w:rPr>
      </w:pPr>
    </w:p>
    <w:p w:rsidR="008875B7" w:rsidRDefault="00783F27" w:rsidP="00465F9F">
      <w:pPr>
        <w:pStyle w:val="Nadpis1"/>
      </w:pPr>
      <w:r>
        <w:t>Z</w:t>
      </w:r>
      <w:r w:rsidR="008875B7">
        <w:t>O</w:t>
      </w:r>
      <w:r w:rsidR="008875B7" w:rsidRPr="009D68D1">
        <w:t>ZNAM PRÍLOH</w:t>
      </w:r>
    </w:p>
    <w:p w:rsidR="008875B7" w:rsidRPr="00FB6132" w:rsidRDefault="008875B7" w:rsidP="00F91C41">
      <w:r w:rsidRPr="00FB6132">
        <w:rPr>
          <w:b/>
        </w:rPr>
        <w:t>Príloha č. 1:</w:t>
      </w:r>
      <w:r w:rsidRPr="00FB6132">
        <w:rPr>
          <w:b/>
        </w:rPr>
        <w:tab/>
      </w:r>
      <w:r w:rsidRPr="00FB6132">
        <w:t>Dotaznik DPOP-05</w:t>
      </w:r>
    </w:p>
    <w:p w:rsidR="008875B7" w:rsidRPr="00FB6132" w:rsidRDefault="008875B7" w:rsidP="00F91C41">
      <w:r>
        <w:rPr>
          <w:b/>
        </w:rPr>
        <w:t>Príloha č. 2:</w:t>
      </w:r>
      <w:r>
        <w:rPr>
          <w:b/>
        </w:rPr>
        <w:tab/>
      </w:r>
      <w:r w:rsidRPr="00FB6132">
        <w:t>Dotazník RJSB</w:t>
      </w:r>
    </w:p>
    <w:p w:rsidR="00783F27" w:rsidRPr="00783F27" w:rsidRDefault="00783F27" w:rsidP="00F91C41">
      <w:pPr>
        <w:rPr>
          <w:b/>
        </w:rPr>
      </w:pPr>
      <w:r w:rsidRPr="00783F27">
        <w:rPr>
          <w:b/>
        </w:rPr>
        <w:t xml:space="preserve">Príloha č. </w:t>
      </w:r>
      <w:r w:rsidR="005413DA">
        <w:rPr>
          <w:b/>
        </w:rPr>
        <w:t>3</w:t>
      </w:r>
      <w:r w:rsidRPr="00783F27">
        <w:rPr>
          <w:b/>
        </w:rPr>
        <w:t>:</w:t>
      </w:r>
      <w:r w:rsidR="00F91425" w:rsidRPr="00F91425">
        <w:t xml:space="preserve"> </w:t>
      </w:r>
      <w:r w:rsidR="00F91425">
        <w:tab/>
      </w:r>
      <w:r w:rsidR="00F91425" w:rsidRPr="005B6173">
        <w:t>Základné statusové a demografické dáta respondentov</w:t>
      </w:r>
    </w:p>
    <w:p w:rsidR="00783F27" w:rsidRPr="00B93BB6" w:rsidRDefault="005413DA" w:rsidP="00F91C41">
      <w:r>
        <w:rPr>
          <w:b/>
        </w:rPr>
        <w:t>Príloha č. 4</w:t>
      </w:r>
      <w:r w:rsidR="00783F27" w:rsidRPr="00783F27">
        <w:rPr>
          <w:b/>
        </w:rPr>
        <w:t>:</w:t>
      </w:r>
      <w:r w:rsidR="00B93BB6">
        <w:rPr>
          <w:b/>
        </w:rPr>
        <w:tab/>
      </w:r>
      <w:r w:rsidR="00B93BB6">
        <w:t>Tabuľky početností</w:t>
      </w:r>
    </w:p>
    <w:p w:rsidR="008875B7" w:rsidRPr="005B6173" w:rsidRDefault="008875B7" w:rsidP="00F91C41">
      <w:r>
        <w:rPr>
          <w:b/>
        </w:rPr>
        <w:t xml:space="preserve">Príloha č. </w:t>
      </w:r>
      <w:r w:rsidR="005413DA">
        <w:rPr>
          <w:b/>
        </w:rPr>
        <w:t>5</w:t>
      </w:r>
      <w:r>
        <w:rPr>
          <w:b/>
        </w:rPr>
        <w:t>:</w:t>
      </w:r>
      <w:r>
        <w:rPr>
          <w:b/>
        </w:rPr>
        <w:tab/>
      </w:r>
      <w:r w:rsidR="00B93BB6" w:rsidRPr="00B93BB6">
        <w:t>Zoznam tabuliek, obrázkov, grafov</w:t>
      </w:r>
    </w:p>
    <w:p w:rsidR="00B93BB6" w:rsidRPr="005B6173" w:rsidRDefault="00B93BB6" w:rsidP="00B93BB6">
      <w:r>
        <w:rPr>
          <w:b/>
        </w:rPr>
        <w:t xml:space="preserve">Príloha č. </w:t>
      </w:r>
      <w:r w:rsidR="005413DA">
        <w:rPr>
          <w:b/>
        </w:rPr>
        <w:t>6</w:t>
      </w:r>
      <w:r>
        <w:rPr>
          <w:b/>
        </w:rPr>
        <w:t>:</w:t>
      </w:r>
      <w:r>
        <w:rPr>
          <w:b/>
        </w:rPr>
        <w:tab/>
      </w:r>
      <w:r w:rsidRPr="005B6173">
        <w:t xml:space="preserve">Zadanie </w:t>
      </w:r>
      <w:r>
        <w:t>bakalárskej diplomovej práce</w:t>
      </w:r>
    </w:p>
    <w:p w:rsidR="00B93BB6" w:rsidRPr="005B6173" w:rsidRDefault="00B93BB6" w:rsidP="00B93BB6">
      <w:r>
        <w:rPr>
          <w:b/>
        </w:rPr>
        <w:t>Príloha č. 8:</w:t>
      </w:r>
      <w:r>
        <w:rPr>
          <w:b/>
        </w:rPr>
        <w:tab/>
      </w:r>
      <w:r>
        <w:t>Abstrakt bakalárskej diplomovej práce</w:t>
      </w:r>
      <w:r w:rsidRPr="005B6173">
        <w:t xml:space="preserve"> v slovenskom </w:t>
      </w:r>
      <w:r>
        <w:t xml:space="preserve">a anglickom </w:t>
      </w:r>
      <w:r w:rsidRPr="005B6173">
        <w:t>jazyku</w:t>
      </w:r>
    </w:p>
    <w:p w:rsidR="008875B7" w:rsidRPr="0022001A" w:rsidRDefault="008875B7" w:rsidP="00F91C41"/>
    <w:p w:rsidR="008875B7" w:rsidRDefault="008875B7" w:rsidP="00F91C41"/>
    <w:p w:rsidR="008875B7" w:rsidRDefault="008875B7" w:rsidP="00F91C41">
      <w:pPr>
        <w:pStyle w:val="Bezriadkovania"/>
        <w:spacing w:line="360" w:lineRule="auto"/>
      </w:pPr>
    </w:p>
    <w:p w:rsidR="008875B7" w:rsidRDefault="008875B7" w:rsidP="00F91C41">
      <w:pPr>
        <w:pStyle w:val="Bezriadkovania"/>
        <w:spacing w:line="360" w:lineRule="auto"/>
      </w:pPr>
    </w:p>
    <w:p w:rsidR="008875B7" w:rsidRDefault="008875B7" w:rsidP="00F91C41">
      <w:pPr>
        <w:pStyle w:val="Bezriadkovania"/>
        <w:spacing w:line="360" w:lineRule="auto"/>
      </w:pPr>
    </w:p>
    <w:p w:rsidR="008875B7" w:rsidRDefault="008875B7" w:rsidP="00F91C41">
      <w:pPr>
        <w:pStyle w:val="Bezriadkovania"/>
        <w:spacing w:line="360" w:lineRule="auto"/>
      </w:pPr>
    </w:p>
    <w:p w:rsidR="008875B7" w:rsidRDefault="008875B7" w:rsidP="00F91C41">
      <w:pPr>
        <w:pStyle w:val="Bezriadkovania"/>
        <w:spacing w:line="360" w:lineRule="auto"/>
      </w:pPr>
    </w:p>
    <w:p w:rsidR="008875B7" w:rsidRDefault="008875B7" w:rsidP="00F91C41">
      <w:pPr>
        <w:pStyle w:val="Bezriadkovania"/>
        <w:spacing w:line="360" w:lineRule="auto"/>
      </w:pPr>
    </w:p>
    <w:p w:rsidR="008875B7" w:rsidRDefault="008875B7" w:rsidP="00F91C41">
      <w:pPr>
        <w:pStyle w:val="Bezriadkovania"/>
        <w:spacing w:line="360" w:lineRule="auto"/>
      </w:pPr>
    </w:p>
    <w:p w:rsidR="008875B7" w:rsidRDefault="008875B7" w:rsidP="00F91C41">
      <w:pPr>
        <w:pStyle w:val="Bezriadkovania"/>
        <w:spacing w:line="360" w:lineRule="auto"/>
      </w:pPr>
    </w:p>
    <w:p w:rsidR="008875B7" w:rsidRDefault="008875B7" w:rsidP="00F91C41">
      <w:pPr>
        <w:pStyle w:val="Bezriadkovania"/>
        <w:spacing w:line="360" w:lineRule="auto"/>
      </w:pPr>
    </w:p>
    <w:p w:rsidR="008875B7" w:rsidRDefault="008875B7" w:rsidP="00F91C41">
      <w:pPr>
        <w:pStyle w:val="Bezriadkovania"/>
        <w:spacing w:line="360" w:lineRule="auto"/>
      </w:pPr>
    </w:p>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8875B7" w:rsidRPr="00017200" w:rsidRDefault="008875B7" w:rsidP="00DD2BFC">
      <w:pPr>
        <w:pStyle w:val="Nadpis8"/>
      </w:pPr>
      <w:r>
        <w:t>Príloha č. 1: Dotazník DPOP-05</w:t>
      </w:r>
    </w:p>
    <w:p w:rsidR="008875B7" w:rsidRDefault="008875B7" w:rsidP="00F91C41"/>
    <w:tbl>
      <w:tblPr>
        <w:tblW w:w="9060" w:type="dxa"/>
        <w:tblInd w:w="70" w:type="dxa"/>
        <w:tblCellMar>
          <w:left w:w="70" w:type="dxa"/>
          <w:right w:w="70" w:type="dxa"/>
        </w:tblCellMar>
        <w:tblLook w:val="00A0"/>
      </w:tblPr>
      <w:tblGrid>
        <w:gridCol w:w="380"/>
        <w:gridCol w:w="134"/>
        <w:gridCol w:w="1886"/>
        <w:gridCol w:w="900"/>
        <w:gridCol w:w="102"/>
        <w:gridCol w:w="638"/>
        <w:gridCol w:w="781"/>
        <w:gridCol w:w="579"/>
        <w:gridCol w:w="1243"/>
        <w:gridCol w:w="185"/>
        <w:gridCol w:w="302"/>
        <w:gridCol w:w="302"/>
        <w:gridCol w:w="9"/>
        <w:gridCol w:w="185"/>
        <w:gridCol w:w="34"/>
        <w:gridCol w:w="74"/>
        <w:gridCol w:w="194"/>
        <w:gridCol w:w="12"/>
        <w:gridCol w:w="96"/>
        <w:gridCol w:w="146"/>
        <w:gridCol w:w="14"/>
        <w:gridCol w:w="24"/>
        <w:gridCol w:w="10"/>
        <w:gridCol w:w="270"/>
        <w:gridCol w:w="32"/>
        <w:gridCol w:w="248"/>
        <w:gridCol w:w="54"/>
        <w:gridCol w:w="160"/>
        <w:gridCol w:w="66"/>
      </w:tblGrid>
      <w:tr w:rsidR="008875B7" w:rsidRPr="00C15941" w:rsidTr="009E7407">
        <w:trPr>
          <w:gridAfter w:val="2"/>
          <w:wAfter w:w="226" w:type="dxa"/>
          <w:trHeight w:val="255"/>
        </w:trPr>
        <w:tc>
          <w:tcPr>
            <w:tcW w:w="4040" w:type="dxa"/>
            <w:gridSpan w:val="6"/>
            <w:tcBorders>
              <w:top w:val="nil"/>
              <w:left w:val="nil"/>
              <w:bottom w:val="single" w:sz="4" w:space="0" w:color="auto"/>
              <w:right w:val="nil"/>
            </w:tcBorders>
            <w:noWrap/>
            <w:vAlign w:val="bottom"/>
          </w:tcPr>
          <w:p w:rsidR="008875B7" w:rsidRPr="00C15941" w:rsidRDefault="008875B7" w:rsidP="00F91C41">
            <w:pPr>
              <w:rPr>
                <w:rFonts w:ascii="Arial" w:hAnsi="Arial" w:cs="Arial"/>
                <w:b/>
                <w:bCs/>
                <w:sz w:val="16"/>
                <w:szCs w:val="16"/>
                <w:lang w:eastAsia="sk-SK"/>
              </w:rPr>
            </w:pPr>
            <w:r w:rsidRPr="00C15941">
              <w:rPr>
                <w:rFonts w:ascii="Arial" w:hAnsi="Arial" w:cs="Arial"/>
                <w:b/>
                <w:bCs/>
                <w:sz w:val="16"/>
                <w:szCs w:val="16"/>
                <w:lang w:eastAsia="sk-SK"/>
              </w:rPr>
              <w:t>Firma:</w:t>
            </w:r>
          </w:p>
        </w:tc>
        <w:tc>
          <w:tcPr>
            <w:tcW w:w="781" w:type="dxa"/>
            <w:tcBorders>
              <w:top w:val="nil"/>
              <w:left w:val="nil"/>
              <w:bottom w:val="single" w:sz="4" w:space="0" w:color="auto"/>
              <w:right w:val="nil"/>
            </w:tcBorders>
            <w:noWrap/>
            <w:vAlign w:val="bottom"/>
          </w:tcPr>
          <w:p w:rsidR="008875B7" w:rsidRPr="00C15941" w:rsidRDefault="008875B7" w:rsidP="00F91C41">
            <w:pPr>
              <w:rPr>
                <w:rFonts w:ascii="Arial" w:hAnsi="Arial" w:cs="Arial"/>
                <w:b/>
                <w:bCs/>
                <w:sz w:val="16"/>
                <w:szCs w:val="16"/>
                <w:lang w:eastAsia="sk-SK"/>
              </w:rPr>
            </w:pPr>
            <w:r w:rsidRPr="00C15941">
              <w:rPr>
                <w:rFonts w:ascii="Arial" w:hAnsi="Arial" w:cs="Arial"/>
                <w:b/>
                <w:bCs/>
                <w:sz w:val="16"/>
                <w:szCs w:val="16"/>
                <w:lang w:eastAsia="sk-SK"/>
              </w:rPr>
              <w:t> </w:t>
            </w:r>
          </w:p>
        </w:tc>
        <w:tc>
          <w:tcPr>
            <w:tcW w:w="2805" w:type="dxa"/>
            <w:gridSpan w:val="7"/>
            <w:tcBorders>
              <w:top w:val="nil"/>
              <w:left w:val="nil"/>
              <w:bottom w:val="nil"/>
              <w:right w:val="nil"/>
            </w:tcBorders>
            <w:noWrap/>
            <w:vAlign w:val="bottom"/>
          </w:tcPr>
          <w:p w:rsidR="008875B7" w:rsidRPr="00C15941" w:rsidRDefault="008875B7" w:rsidP="00F91C41">
            <w:pPr>
              <w:rPr>
                <w:rFonts w:ascii="Arial" w:hAnsi="Arial" w:cs="Arial"/>
                <w:b/>
                <w:bCs/>
                <w:sz w:val="16"/>
                <w:szCs w:val="16"/>
                <w:lang w:eastAsia="sk-SK"/>
              </w:rPr>
            </w:pPr>
            <w:r w:rsidRPr="00C15941">
              <w:rPr>
                <w:rFonts w:ascii="Arial" w:hAnsi="Arial" w:cs="Arial"/>
                <w:b/>
                <w:bCs/>
                <w:sz w:val="16"/>
                <w:szCs w:val="16"/>
                <w:lang w:eastAsia="sk-SK"/>
              </w:rPr>
              <w:t>rodinný príslušník -</w:t>
            </w:r>
          </w:p>
        </w:tc>
        <w:tc>
          <w:tcPr>
            <w:tcW w:w="1208" w:type="dxa"/>
            <w:gridSpan w:val="13"/>
            <w:tcBorders>
              <w:top w:val="nil"/>
              <w:left w:val="nil"/>
              <w:bottom w:val="nil"/>
              <w:right w:val="nil"/>
            </w:tcBorders>
            <w:noWrap/>
            <w:vAlign w:val="bottom"/>
          </w:tcPr>
          <w:p w:rsidR="008875B7" w:rsidRPr="00C15941" w:rsidRDefault="008875B7" w:rsidP="00F91C41">
            <w:pPr>
              <w:rPr>
                <w:rFonts w:ascii="Arial" w:hAnsi="Arial" w:cs="Arial"/>
                <w:b/>
                <w:bCs/>
                <w:sz w:val="16"/>
                <w:szCs w:val="16"/>
                <w:lang w:eastAsia="sk-SK"/>
              </w:rPr>
            </w:pPr>
            <w:r w:rsidRPr="00C15941">
              <w:rPr>
                <w:rFonts w:ascii="Arial" w:hAnsi="Arial" w:cs="Arial"/>
                <w:b/>
                <w:bCs/>
                <w:sz w:val="16"/>
                <w:szCs w:val="16"/>
                <w:lang w:eastAsia="sk-SK"/>
              </w:rPr>
              <w:t>nerodinný príslušník</w:t>
            </w:r>
          </w:p>
        </w:tc>
      </w:tr>
      <w:tr w:rsidR="008875B7" w:rsidRPr="00C15941" w:rsidTr="009E7407">
        <w:trPr>
          <w:gridAfter w:val="2"/>
          <w:wAfter w:w="226" w:type="dxa"/>
          <w:trHeight w:val="255"/>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4013" w:type="dxa"/>
            <w:gridSpan w:val="20"/>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(správne prosím zakrúžkujte)</w:t>
            </w:r>
          </w:p>
        </w:tc>
      </w:tr>
      <w:tr w:rsidR="008875B7" w:rsidRPr="00C15941" w:rsidTr="009E7407">
        <w:trPr>
          <w:gridAfter w:val="2"/>
          <w:wAfter w:w="226" w:type="dxa"/>
          <w:trHeight w:val="255"/>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gridAfter w:val="2"/>
          <w:wAfter w:w="226" w:type="dxa"/>
          <w:trHeight w:val="255"/>
        </w:trPr>
        <w:tc>
          <w:tcPr>
            <w:tcW w:w="404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DPOP05</w:t>
            </w: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gridAfter w:val="2"/>
          <w:wAfter w:w="226" w:type="dxa"/>
          <w:trHeight w:val="255"/>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gridAfter w:val="2"/>
          <w:wAfter w:w="226" w:type="dxa"/>
          <w:trHeight w:val="255"/>
        </w:trPr>
        <w:tc>
          <w:tcPr>
            <w:tcW w:w="4040" w:type="dxa"/>
            <w:gridSpan w:val="6"/>
            <w:tcBorders>
              <w:top w:val="nil"/>
              <w:left w:val="nil"/>
              <w:bottom w:val="nil"/>
              <w:right w:val="nil"/>
            </w:tcBorders>
            <w:noWrap/>
            <w:vAlign w:val="bottom"/>
          </w:tcPr>
          <w:p w:rsidR="008875B7" w:rsidRPr="00C15941" w:rsidRDefault="008875B7" w:rsidP="00F91C41">
            <w:pPr>
              <w:rPr>
                <w:rFonts w:ascii="Arial" w:hAnsi="Arial" w:cs="Arial"/>
                <w:b/>
                <w:bCs/>
                <w:sz w:val="16"/>
                <w:szCs w:val="16"/>
                <w:u w:val="single"/>
                <w:lang w:eastAsia="sk-SK"/>
              </w:rPr>
            </w:pPr>
            <w:r w:rsidRPr="00C15941">
              <w:rPr>
                <w:rFonts w:ascii="Arial" w:hAnsi="Arial" w:cs="Arial"/>
                <w:b/>
                <w:bCs/>
                <w:sz w:val="16"/>
                <w:szCs w:val="16"/>
                <w:u w:val="single"/>
                <w:lang w:eastAsia="sk-SK"/>
              </w:rPr>
              <w:t>Inštrukcie:</w:t>
            </w:r>
            <w:r w:rsidRPr="00C15941">
              <w:rPr>
                <w:rFonts w:ascii="Arial" w:hAnsi="Arial" w:cs="Arial"/>
                <w:sz w:val="16"/>
                <w:szCs w:val="16"/>
                <w:lang w:eastAsia="sk-SK"/>
              </w:rPr>
              <w:t xml:space="preserve"> </w:t>
            </w: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gridAfter w:val="2"/>
          <w:wAfter w:w="226" w:type="dxa"/>
          <w:trHeight w:val="255"/>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b/>
                <w:bCs/>
                <w:sz w:val="16"/>
                <w:szCs w:val="16"/>
                <w:u w:val="single"/>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gridAfter w:val="10"/>
          <w:wAfter w:w="1024" w:type="dxa"/>
          <w:trHeight w:val="255"/>
        </w:trPr>
        <w:tc>
          <w:tcPr>
            <w:tcW w:w="3402" w:type="dxa"/>
            <w:gridSpan w:val="5"/>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zakrúžkujte prosím v celom dotazníku, vrátane úvodu o identifikačných údajoch, odpoveď ktorá platí</w:t>
            </w:r>
          </w:p>
        </w:tc>
        <w:tc>
          <w:tcPr>
            <w:tcW w:w="3241" w:type="dxa"/>
            <w:gridSpan w:val="4"/>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bl>
            <w:tblPr>
              <w:tblW w:w="0" w:type="auto"/>
              <w:tblCellSpacing w:w="0" w:type="dxa"/>
              <w:tblCellMar>
                <w:left w:w="0" w:type="dxa"/>
                <w:right w:w="0" w:type="dxa"/>
              </w:tblCellMar>
              <w:tblLook w:val="00A0"/>
            </w:tblPr>
            <w:tblGrid>
              <w:gridCol w:w="2480"/>
            </w:tblGrid>
            <w:tr w:rsidR="008875B7" w:rsidRPr="00C15941" w:rsidTr="009E7407">
              <w:trPr>
                <w:trHeight w:val="255"/>
                <w:tblCellSpacing w:w="0" w:type="dxa"/>
              </w:trPr>
              <w:tc>
                <w:tcPr>
                  <w:tcW w:w="24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bl>
          <w:p w:rsidR="008875B7" w:rsidRPr="00C15941" w:rsidRDefault="008875B7" w:rsidP="00F91C41">
            <w:pPr>
              <w:rPr>
                <w:rFonts w:ascii="Arial" w:hAnsi="Arial" w:cs="Arial"/>
                <w:sz w:val="20"/>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gridAfter w:val="2"/>
          <w:wAfter w:w="226" w:type="dxa"/>
          <w:trHeight w:val="255"/>
        </w:trPr>
        <w:tc>
          <w:tcPr>
            <w:tcW w:w="404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xml:space="preserve">  (napr. ak som žena:</w:t>
            </w: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muž</w:t>
            </w:r>
          </w:p>
        </w:tc>
        <w:tc>
          <w:tcPr>
            <w:tcW w:w="2620" w:type="dxa"/>
            <w:gridSpan w:val="6"/>
            <w:tcBorders>
              <w:top w:val="nil"/>
              <w:left w:val="nil"/>
              <w:bottom w:val="nil"/>
              <w:right w:val="nil"/>
            </w:tcBorders>
            <w:noWrap/>
            <w:vAlign w:val="bottom"/>
          </w:tcPr>
          <w:p w:rsidR="008875B7" w:rsidRPr="00C15941" w:rsidRDefault="00862819" w:rsidP="00F91C41">
            <w:pPr>
              <w:rPr>
                <w:rFonts w:ascii="Arial" w:hAnsi="Arial" w:cs="Arial"/>
                <w:sz w:val="16"/>
                <w:szCs w:val="16"/>
                <w:lang w:eastAsia="sk-SK"/>
              </w:rPr>
            </w:pPr>
            <w:r>
              <w:rPr>
                <w:noProof/>
                <w:lang w:eastAsia="sk-SK"/>
              </w:rPr>
              <w:drawing>
                <wp:anchor distT="6096" distB="6985" distL="114300" distR="116713" simplePos="0" relativeHeight="251649536" behindDoc="0" locked="0" layoutInCell="1" allowOverlap="1">
                  <wp:simplePos x="0" y="0"/>
                  <wp:positionH relativeFrom="column">
                    <wp:posOffset>-254</wp:posOffset>
                  </wp:positionH>
                  <wp:positionV relativeFrom="paragraph">
                    <wp:posOffset>-57531</wp:posOffset>
                  </wp:positionV>
                  <wp:extent cx="410972" cy="250571"/>
                  <wp:effectExtent l="6096" t="0" r="0" b="0"/>
                  <wp:wrapNone/>
                  <wp:docPr id="6" name="Oval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466975" y="1276350"/>
                            <a:ext cx="371475" cy="219075"/>
                            <a:chOff x="2466975" y="1276350"/>
                            <a:chExt cx="371475" cy="219075"/>
                          </a:xfrm>
                        </a:grpSpPr>
                        <a:sp>
                          <a:nvSpPr>
                            <a:cNvPr id="1025" name="Oval 1"/>
                            <a:cNvSpPr>
                              <a:spLocks noChangeArrowheads="1"/>
                            </a:cNvSpPr>
                          </a:nvSpPr>
                          <a:spPr bwMode="auto">
                            <a:xfrm>
                              <a:off x="2466975" y="1276350"/>
                              <a:ext cx="371475" cy="219075"/>
                            </a:xfrm>
                            <a:prstGeom prst="ellipse">
                              <a:avLst/>
                            </a:prstGeom>
                            <a:noFill/>
                            <a:ln w="9525">
                              <a:solidFill>
                                <a:srgbClr val="000000"/>
                              </a:solidFill>
                              <a:round/>
                              <a:headEnd/>
                              <a:tailEnd/>
                            </a:ln>
                          </a:spPr>
                        </a:sp>
                      </lc:lockedCanvas>
                    </a:graphicData>
                  </a:graphic>
                </wp:anchor>
              </w:drawing>
            </w:r>
            <w:r w:rsidR="008875B7" w:rsidRPr="00C15941">
              <w:rPr>
                <w:rFonts w:ascii="Arial" w:hAnsi="Arial" w:cs="Arial"/>
                <w:sz w:val="16"/>
                <w:szCs w:val="16"/>
                <w:lang w:eastAsia="sk-SK"/>
              </w:rPr>
              <w:t>žena)</w:t>
            </w:r>
          </w:p>
        </w:tc>
        <w:tc>
          <w:tcPr>
            <w:tcW w:w="185" w:type="dxa"/>
            <w:tcBorders>
              <w:top w:val="nil"/>
              <w:left w:val="nil"/>
              <w:bottom w:val="nil"/>
              <w:right w:val="nil"/>
            </w:tcBorders>
            <w:noWrap/>
            <w:vAlign w:val="bottom"/>
          </w:tcPr>
          <w:p w:rsidR="008875B7" w:rsidRPr="00C15941" w:rsidRDefault="008875B7" w:rsidP="00F91C41">
            <w:pPr>
              <w:rPr>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gridAfter w:val="2"/>
          <w:wAfter w:w="226" w:type="dxa"/>
          <w:trHeight w:val="255"/>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gridAfter w:val="9"/>
          <w:wAfter w:w="878" w:type="dxa"/>
          <w:trHeight w:val="255"/>
        </w:trPr>
        <w:tc>
          <w:tcPr>
            <w:tcW w:w="8182" w:type="dxa"/>
            <w:gridSpan w:val="20"/>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prosím reagujte v dotazníku na každú položenú vrátane otázok v rámci identifikačných údajov.</w:t>
            </w:r>
          </w:p>
        </w:tc>
      </w:tr>
      <w:tr w:rsidR="008875B7" w:rsidRPr="00C15941" w:rsidTr="009E7407">
        <w:trPr>
          <w:gridAfter w:val="1"/>
          <w:wAfter w:w="66" w:type="dxa"/>
          <w:trHeight w:val="255"/>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8"/>
          <w:wAfter w:w="864" w:type="dxa"/>
          <w:trHeight w:val="255"/>
        </w:trPr>
        <w:tc>
          <w:tcPr>
            <w:tcW w:w="6643" w:type="dxa"/>
            <w:gridSpan w:val="9"/>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Vopred ďakujem za seriózny prístup a nezaujaté hodnotenie.</w:t>
            </w: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gridSpan w:val="2"/>
            <w:vAlign w:val="center"/>
          </w:tcPr>
          <w:p w:rsidR="008875B7" w:rsidRPr="00C15941" w:rsidRDefault="008875B7" w:rsidP="00F91C41">
            <w:pPr>
              <w:rPr>
                <w:sz w:val="20"/>
                <w:lang w:eastAsia="sk-SK"/>
              </w:rPr>
            </w:pPr>
          </w:p>
        </w:tc>
      </w:tr>
      <w:tr w:rsidR="008875B7" w:rsidRPr="00C15941" w:rsidTr="009E7407">
        <w:trPr>
          <w:gridAfter w:val="1"/>
          <w:wAfter w:w="66" w:type="dxa"/>
          <w:trHeight w:val="270"/>
        </w:trPr>
        <w:tc>
          <w:tcPr>
            <w:tcW w:w="514" w:type="dxa"/>
            <w:gridSpan w:val="2"/>
            <w:tcBorders>
              <w:top w:val="nil"/>
              <w:left w:val="nil"/>
              <w:bottom w:val="single" w:sz="8"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3526" w:type="dxa"/>
            <w:gridSpan w:val="4"/>
            <w:tcBorders>
              <w:top w:val="nil"/>
              <w:left w:val="nil"/>
              <w:bottom w:val="single" w:sz="8"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781" w:type="dxa"/>
            <w:tcBorders>
              <w:top w:val="nil"/>
              <w:left w:val="nil"/>
              <w:bottom w:val="single" w:sz="8"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620" w:type="dxa"/>
            <w:gridSpan w:val="6"/>
            <w:tcBorders>
              <w:top w:val="nil"/>
              <w:left w:val="nil"/>
              <w:bottom w:val="single" w:sz="8"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85" w:type="dxa"/>
            <w:tcBorders>
              <w:top w:val="nil"/>
              <w:left w:val="nil"/>
              <w:bottom w:val="single" w:sz="8"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302" w:type="dxa"/>
            <w:gridSpan w:val="3"/>
            <w:tcBorders>
              <w:top w:val="nil"/>
              <w:left w:val="nil"/>
              <w:bottom w:val="single" w:sz="8"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302" w:type="dxa"/>
            <w:gridSpan w:val="6"/>
            <w:tcBorders>
              <w:top w:val="nil"/>
              <w:left w:val="nil"/>
              <w:bottom w:val="single" w:sz="8"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302" w:type="dxa"/>
            <w:gridSpan w:val="2"/>
            <w:tcBorders>
              <w:top w:val="nil"/>
              <w:left w:val="nil"/>
              <w:bottom w:val="single" w:sz="8"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302" w:type="dxa"/>
            <w:gridSpan w:val="2"/>
            <w:tcBorders>
              <w:top w:val="nil"/>
              <w:left w:val="nil"/>
              <w:bottom w:val="single" w:sz="8"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60" w:type="dxa"/>
            <w:vAlign w:val="center"/>
          </w:tcPr>
          <w:p w:rsidR="008875B7" w:rsidRPr="00C15941" w:rsidRDefault="008875B7" w:rsidP="00F91C41">
            <w:pPr>
              <w:rPr>
                <w:sz w:val="20"/>
                <w:lang w:eastAsia="sk-SK"/>
              </w:rPr>
            </w:pPr>
          </w:p>
        </w:tc>
      </w:tr>
      <w:tr w:rsidR="008875B7" w:rsidRPr="00C15941" w:rsidTr="009E7407">
        <w:trPr>
          <w:gridAfter w:val="1"/>
          <w:wAfter w:w="66" w:type="dxa"/>
          <w:trHeight w:val="255"/>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8"/>
          <w:wAfter w:w="864" w:type="dxa"/>
          <w:trHeight w:val="255"/>
        </w:trPr>
        <w:tc>
          <w:tcPr>
            <w:tcW w:w="8036" w:type="dxa"/>
            <w:gridSpan w:val="19"/>
            <w:tcBorders>
              <w:top w:val="nil"/>
              <w:left w:val="nil"/>
              <w:bottom w:val="nil"/>
              <w:right w:val="nil"/>
            </w:tcBorders>
            <w:noWrap/>
            <w:vAlign w:val="bottom"/>
          </w:tcPr>
          <w:p w:rsidR="008875B7" w:rsidRPr="00C15941" w:rsidRDefault="008875B7" w:rsidP="00F91C41">
            <w:pPr>
              <w:rPr>
                <w:rFonts w:ascii="Arial" w:hAnsi="Arial" w:cs="Arial"/>
                <w:b/>
                <w:bCs/>
                <w:sz w:val="16"/>
                <w:szCs w:val="16"/>
                <w:u w:val="single"/>
                <w:lang w:eastAsia="sk-SK"/>
              </w:rPr>
            </w:pPr>
            <w:r w:rsidRPr="00C15941">
              <w:rPr>
                <w:rFonts w:ascii="Arial" w:hAnsi="Arial" w:cs="Arial"/>
                <w:b/>
                <w:bCs/>
                <w:sz w:val="16"/>
                <w:szCs w:val="16"/>
                <w:u w:val="single"/>
                <w:lang w:eastAsia="sk-SK"/>
              </w:rPr>
              <w:t>Identifikačné údaje:</w:t>
            </w:r>
          </w:p>
        </w:tc>
        <w:tc>
          <w:tcPr>
            <w:tcW w:w="160" w:type="dxa"/>
            <w:gridSpan w:val="2"/>
            <w:vAlign w:val="center"/>
          </w:tcPr>
          <w:p w:rsidR="008875B7" w:rsidRPr="00C15941" w:rsidRDefault="008875B7" w:rsidP="00F91C41">
            <w:pPr>
              <w:rPr>
                <w:sz w:val="20"/>
                <w:lang w:eastAsia="sk-SK"/>
              </w:rPr>
            </w:pPr>
          </w:p>
        </w:tc>
      </w:tr>
      <w:tr w:rsidR="008875B7" w:rsidRPr="00C15941" w:rsidTr="009E7407">
        <w:trPr>
          <w:gridAfter w:val="1"/>
          <w:wAfter w:w="66" w:type="dxa"/>
          <w:trHeight w:val="255"/>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b/>
                <w:bCs/>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b/>
                <w:bCs/>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1"/>
          <w:wAfter w:w="66" w:type="dxa"/>
          <w:trHeight w:val="402"/>
        </w:trPr>
        <w:tc>
          <w:tcPr>
            <w:tcW w:w="514" w:type="dxa"/>
            <w:gridSpan w:val="2"/>
            <w:tcBorders>
              <w:top w:val="nil"/>
              <w:left w:val="nil"/>
              <w:bottom w:val="nil"/>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r w:rsidRPr="00C15941">
              <w:rPr>
                <w:rFonts w:ascii="Arial" w:hAnsi="Arial" w:cs="Arial"/>
                <w:sz w:val="16"/>
                <w:szCs w:val="16"/>
                <w:u w:val="single"/>
                <w:lang w:eastAsia="sk-SK"/>
              </w:rPr>
              <w:t>pohlavie</w:t>
            </w: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muž</w:t>
            </w: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žena</w:t>
            </w: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1"/>
          <w:wAfter w:w="66" w:type="dxa"/>
          <w:trHeight w:val="402"/>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1"/>
          <w:wAfter w:w="66" w:type="dxa"/>
          <w:trHeight w:val="402"/>
        </w:trPr>
        <w:tc>
          <w:tcPr>
            <w:tcW w:w="514" w:type="dxa"/>
            <w:gridSpan w:val="2"/>
            <w:tcBorders>
              <w:top w:val="nil"/>
              <w:left w:val="nil"/>
              <w:bottom w:val="nil"/>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r w:rsidRPr="00C15941">
              <w:rPr>
                <w:rFonts w:ascii="Arial" w:hAnsi="Arial" w:cs="Arial"/>
                <w:sz w:val="16"/>
                <w:szCs w:val="16"/>
                <w:u w:val="single"/>
                <w:lang w:eastAsia="sk-SK"/>
              </w:rPr>
              <w:t>vek</w:t>
            </w: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20 až</w:t>
            </w: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29</w:t>
            </w: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1"/>
          <w:wAfter w:w="66" w:type="dxa"/>
          <w:trHeight w:val="402"/>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30 až</w:t>
            </w: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39</w:t>
            </w: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1"/>
          <w:wAfter w:w="66" w:type="dxa"/>
          <w:trHeight w:val="402"/>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40 až</w:t>
            </w: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49</w:t>
            </w: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1"/>
          <w:wAfter w:w="66" w:type="dxa"/>
          <w:trHeight w:val="402"/>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50 až</w:t>
            </w: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59</w:t>
            </w: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1"/>
          <w:wAfter w:w="66" w:type="dxa"/>
          <w:trHeight w:val="402"/>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60</w:t>
            </w: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a viac..</w:t>
            </w: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1"/>
          <w:wAfter w:w="66" w:type="dxa"/>
          <w:trHeight w:val="402"/>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1"/>
          <w:wAfter w:w="66" w:type="dxa"/>
          <w:trHeight w:val="402"/>
        </w:trPr>
        <w:tc>
          <w:tcPr>
            <w:tcW w:w="514" w:type="dxa"/>
            <w:gridSpan w:val="2"/>
            <w:tcBorders>
              <w:top w:val="nil"/>
              <w:left w:val="nil"/>
              <w:bottom w:val="nil"/>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r w:rsidRPr="00C15941">
              <w:rPr>
                <w:rFonts w:ascii="Arial" w:hAnsi="Arial" w:cs="Arial"/>
                <w:sz w:val="16"/>
                <w:szCs w:val="16"/>
                <w:u w:val="single"/>
                <w:lang w:eastAsia="sk-SK"/>
              </w:rPr>
              <w:t>vzdelanie</w:t>
            </w: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základné</w:t>
            </w: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1"/>
          <w:wAfter w:w="66" w:type="dxa"/>
          <w:trHeight w:val="402"/>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vyučený</w:t>
            </w: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8"/>
          <w:wAfter w:w="864" w:type="dxa"/>
          <w:trHeight w:val="402"/>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p>
        </w:tc>
        <w:tc>
          <w:tcPr>
            <w:tcW w:w="2603"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vyučený s maturitou</w:t>
            </w: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gridSpan w:val="2"/>
            <w:vAlign w:val="center"/>
          </w:tcPr>
          <w:p w:rsidR="008875B7" w:rsidRPr="00C15941" w:rsidRDefault="008875B7" w:rsidP="00F91C41">
            <w:pPr>
              <w:rPr>
                <w:sz w:val="20"/>
                <w:lang w:eastAsia="sk-SK"/>
              </w:rPr>
            </w:pPr>
          </w:p>
        </w:tc>
      </w:tr>
      <w:tr w:rsidR="008875B7" w:rsidRPr="00C15941" w:rsidTr="009E7407">
        <w:trPr>
          <w:gridAfter w:val="8"/>
          <w:wAfter w:w="864" w:type="dxa"/>
          <w:trHeight w:val="402"/>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p>
        </w:tc>
        <w:tc>
          <w:tcPr>
            <w:tcW w:w="2603"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stredoškolské</w:t>
            </w: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gridSpan w:val="2"/>
            <w:vAlign w:val="center"/>
          </w:tcPr>
          <w:p w:rsidR="008875B7" w:rsidRPr="00C15941" w:rsidRDefault="008875B7" w:rsidP="00F91C41">
            <w:pPr>
              <w:rPr>
                <w:sz w:val="20"/>
                <w:lang w:eastAsia="sk-SK"/>
              </w:rPr>
            </w:pPr>
          </w:p>
        </w:tc>
      </w:tr>
      <w:tr w:rsidR="008875B7" w:rsidRPr="00C15941" w:rsidTr="009E7407">
        <w:trPr>
          <w:gridAfter w:val="8"/>
          <w:wAfter w:w="864" w:type="dxa"/>
          <w:trHeight w:val="402"/>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p>
        </w:tc>
        <w:tc>
          <w:tcPr>
            <w:tcW w:w="2603"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vysokoškolské</w:t>
            </w: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gridSpan w:val="2"/>
            <w:vAlign w:val="center"/>
          </w:tcPr>
          <w:p w:rsidR="008875B7" w:rsidRPr="00C15941" w:rsidRDefault="008875B7" w:rsidP="00F91C41">
            <w:pPr>
              <w:rPr>
                <w:sz w:val="20"/>
                <w:lang w:eastAsia="sk-SK"/>
              </w:rPr>
            </w:pPr>
          </w:p>
        </w:tc>
      </w:tr>
      <w:tr w:rsidR="008875B7" w:rsidRPr="00C15941" w:rsidTr="009E7407">
        <w:trPr>
          <w:gridAfter w:val="1"/>
          <w:wAfter w:w="66" w:type="dxa"/>
          <w:trHeight w:val="402"/>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8"/>
          <w:wAfter w:w="864" w:type="dxa"/>
          <w:trHeight w:val="402"/>
        </w:trPr>
        <w:tc>
          <w:tcPr>
            <w:tcW w:w="514" w:type="dxa"/>
            <w:gridSpan w:val="2"/>
            <w:tcBorders>
              <w:top w:val="nil"/>
              <w:left w:val="nil"/>
              <w:bottom w:val="nil"/>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r w:rsidRPr="00C15941">
              <w:rPr>
                <w:rFonts w:ascii="Arial" w:hAnsi="Arial" w:cs="Arial"/>
                <w:sz w:val="16"/>
                <w:szCs w:val="16"/>
                <w:u w:val="single"/>
                <w:lang w:eastAsia="sk-SK"/>
              </w:rPr>
              <w:t>seniorita</w:t>
            </w:r>
          </w:p>
        </w:tc>
        <w:tc>
          <w:tcPr>
            <w:tcW w:w="2788"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xml:space="preserve">(dĺžka zamestnania v tejto firme - </w:t>
            </w:r>
            <w:r w:rsidRPr="00C15941">
              <w:rPr>
                <w:rFonts w:ascii="Arial" w:hAnsi="Arial" w:cs="Arial"/>
                <w:b/>
                <w:bCs/>
                <w:sz w:val="16"/>
                <w:szCs w:val="16"/>
                <w:lang w:eastAsia="sk-SK"/>
              </w:rPr>
              <w:t>v rokoch a mesiacoch</w:t>
            </w:r>
            <w:r w:rsidRPr="00C15941">
              <w:rPr>
                <w:rFonts w:ascii="Arial" w:hAnsi="Arial" w:cs="Arial"/>
                <w:sz w:val="16"/>
                <w:szCs w:val="16"/>
                <w:lang w:eastAsia="sk-SK"/>
              </w:rPr>
              <w:t>)</w:t>
            </w:r>
          </w:p>
        </w:tc>
        <w:tc>
          <w:tcPr>
            <w:tcW w:w="30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30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302" w:type="dxa"/>
            <w:gridSpan w:val="4"/>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302" w:type="dxa"/>
            <w:gridSpan w:val="3"/>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60" w:type="dxa"/>
            <w:gridSpan w:val="2"/>
            <w:vAlign w:val="center"/>
          </w:tcPr>
          <w:p w:rsidR="008875B7" w:rsidRPr="00C15941" w:rsidRDefault="008875B7" w:rsidP="00F91C41">
            <w:pPr>
              <w:rPr>
                <w:sz w:val="20"/>
                <w:lang w:eastAsia="sk-SK"/>
              </w:rPr>
            </w:pPr>
          </w:p>
        </w:tc>
      </w:tr>
      <w:tr w:rsidR="008875B7" w:rsidRPr="00C15941" w:rsidTr="009E7407">
        <w:trPr>
          <w:gridAfter w:val="1"/>
          <w:wAfter w:w="66" w:type="dxa"/>
          <w:trHeight w:val="402"/>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1"/>
          <w:wAfter w:w="66" w:type="dxa"/>
          <w:trHeight w:val="402"/>
        </w:trPr>
        <w:tc>
          <w:tcPr>
            <w:tcW w:w="514" w:type="dxa"/>
            <w:gridSpan w:val="2"/>
            <w:tcBorders>
              <w:top w:val="nil"/>
              <w:left w:val="nil"/>
              <w:bottom w:val="nil"/>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r w:rsidRPr="00C15941">
              <w:rPr>
                <w:rFonts w:ascii="Arial" w:hAnsi="Arial" w:cs="Arial"/>
                <w:sz w:val="16"/>
                <w:szCs w:val="16"/>
                <w:u w:val="single"/>
                <w:lang w:eastAsia="sk-SK"/>
              </w:rPr>
              <w:t>rodinný príslušník</w:t>
            </w: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áno</w:t>
            </w: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nie</w:t>
            </w: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1"/>
          <w:wAfter w:w="66" w:type="dxa"/>
          <w:trHeight w:val="402"/>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8"/>
          <w:wAfter w:w="864" w:type="dxa"/>
          <w:trHeight w:val="402"/>
        </w:trPr>
        <w:tc>
          <w:tcPr>
            <w:tcW w:w="514" w:type="dxa"/>
            <w:gridSpan w:val="2"/>
            <w:tcBorders>
              <w:top w:val="nil"/>
              <w:left w:val="nil"/>
              <w:bottom w:val="nil"/>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5a</w:t>
            </w:r>
          </w:p>
        </w:tc>
        <w:tc>
          <w:tcPr>
            <w:tcW w:w="6129" w:type="dxa"/>
            <w:gridSpan w:val="7"/>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r w:rsidRPr="00C15941">
              <w:rPr>
                <w:rFonts w:ascii="Arial" w:hAnsi="Arial" w:cs="Arial"/>
                <w:sz w:val="16"/>
                <w:szCs w:val="16"/>
                <w:u w:val="single"/>
                <w:lang w:eastAsia="sk-SK"/>
              </w:rPr>
              <w:t>ak áno, rodinný vzťah k majiteľovi firmy</w:t>
            </w:r>
            <w:r w:rsidRPr="00C15941">
              <w:rPr>
                <w:rFonts w:ascii="Arial" w:hAnsi="Arial" w:cs="Arial"/>
                <w:sz w:val="16"/>
                <w:szCs w:val="16"/>
                <w:lang w:eastAsia="sk-SK"/>
              </w:rPr>
              <w:t xml:space="preserve"> (som rodič, dieťa, sesternica, ...):</w:t>
            </w:r>
          </w:p>
        </w:tc>
        <w:tc>
          <w:tcPr>
            <w:tcW w:w="185"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30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30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302" w:type="dxa"/>
            <w:gridSpan w:val="4"/>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302" w:type="dxa"/>
            <w:gridSpan w:val="3"/>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60" w:type="dxa"/>
            <w:gridSpan w:val="2"/>
            <w:vAlign w:val="center"/>
          </w:tcPr>
          <w:p w:rsidR="008875B7" w:rsidRPr="00C15941" w:rsidRDefault="008875B7" w:rsidP="00F91C41">
            <w:pPr>
              <w:rPr>
                <w:sz w:val="20"/>
                <w:lang w:eastAsia="sk-SK"/>
              </w:rPr>
            </w:pPr>
          </w:p>
        </w:tc>
      </w:tr>
      <w:tr w:rsidR="008875B7" w:rsidRPr="00C15941" w:rsidTr="009E7407">
        <w:trPr>
          <w:gridAfter w:val="1"/>
          <w:wAfter w:w="66" w:type="dxa"/>
          <w:trHeight w:val="255"/>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1"/>
          <w:wAfter w:w="66" w:type="dxa"/>
          <w:trHeight w:val="255"/>
        </w:trPr>
        <w:tc>
          <w:tcPr>
            <w:tcW w:w="514"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526"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620"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6"/>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vAlign w:val="center"/>
          </w:tcPr>
          <w:p w:rsidR="008875B7" w:rsidRPr="00C15941" w:rsidRDefault="008875B7" w:rsidP="00F91C41">
            <w:pPr>
              <w:rPr>
                <w:sz w:val="20"/>
                <w:lang w:eastAsia="sk-SK"/>
              </w:rPr>
            </w:pPr>
          </w:p>
        </w:tc>
      </w:tr>
      <w:tr w:rsidR="008875B7" w:rsidRPr="00C15941" w:rsidTr="009E7407">
        <w:trPr>
          <w:gridAfter w:val="8"/>
          <w:wAfter w:w="864" w:type="dxa"/>
          <w:trHeight w:val="255"/>
        </w:trPr>
        <w:tc>
          <w:tcPr>
            <w:tcW w:w="3402" w:type="dxa"/>
            <w:gridSpan w:val="5"/>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(prosím o vyplnenie všetkých údajov)</w:t>
            </w:r>
          </w:p>
        </w:tc>
        <w:tc>
          <w:tcPr>
            <w:tcW w:w="3241"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85"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02"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60" w:type="dxa"/>
            <w:gridSpan w:val="2"/>
            <w:vAlign w:val="center"/>
          </w:tcPr>
          <w:p w:rsidR="008875B7" w:rsidRPr="00C15941" w:rsidRDefault="008875B7" w:rsidP="00F91C41">
            <w:pPr>
              <w:rPr>
                <w:sz w:val="20"/>
                <w:lang w:eastAsia="sk-SK"/>
              </w:rPr>
            </w:pPr>
          </w:p>
        </w:tc>
      </w:tr>
      <w:tr w:rsidR="008875B7" w:rsidRPr="00C15941" w:rsidTr="009E7407">
        <w:trPr>
          <w:trHeight w:val="255"/>
        </w:trPr>
        <w:tc>
          <w:tcPr>
            <w:tcW w:w="9060" w:type="dxa"/>
            <w:gridSpan w:val="29"/>
            <w:tcBorders>
              <w:top w:val="nil"/>
              <w:left w:val="nil"/>
              <w:bottom w:val="nil"/>
              <w:right w:val="nil"/>
            </w:tcBorders>
            <w:noWrap/>
            <w:vAlign w:val="bottom"/>
          </w:tcPr>
          <w:p w:rsidR="008875B7" w:rsidRPr="00C15941" w:rsidRDefault="008875B7" w:rsidP="00F91C41">
            <w:pPr>
              <w:rPr>
                <w:rFonts w:ascii="Arial" w:hAnsi="Arial" w:cs="Arial"/>
                <w:b/>
                <w:bCs/>
                <w:sz w:val="16"/>
                <w:szCs w:val="16"/>
                <w:u w:val="single"/>
                <w:lang w:eastAsia="sk-SK"/>
              </w:rPr>
            </w:pPr>
            <w:r w:rsidRPr="00C15941">
              <w:rPr>
                <w:rFonts w:ascii="Arial" w:hAnsi="Arial" w:cs="Arial"/>
                <w:b/>
                <w:bCs/>
                <w:sz w:val="16"/>
                <w:szCs w:val="16"/>
                <w:u w:val="single"/>
                <w:lang w:eastAsia="sk-SK"/>
              </w:rPr>
              <w:t>Dotazník</w:t>
            </w:r>
          </w:p>
        </w:tc>
      </w:tr>
      <w:tr w:rsidR="008875B7" w:rsidRPr="00C15941" w:rsidTr="009E7407">
        <w:trPr>
          <w:trHeight w:val="765"/>
        </w:trPr>
        <w:tc>
          <w:tcPr>
            <w:tcW w:w="9060" w:type="dxa"/>
            <w:gridSpan w:val="29"/>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V tejto časti dotazníku je uvedených 25 otázok, ktoré súvisia s pracovným procesom a Vašou prácou. Otázky sa zameriavajú na podmienky a okolnosti, ktoré môžu byť pri Vašej práci dôležité alebo nevýznamné. Ich dôležitosť je pre každého iná, a preto sa prosím pokúste vyjadriť svoj pohľad na každú z nich.</w:t>
            </w:r>
          </w:p>
        </w:tc>
      </w:tr>
      <w:tr w:rsidR="008875B7" w:rsidRPr="00C15941" w:rsidTr="009E7407">
        <w:trPr>
          <w:trHeight w:val="255"/>
        </w:trPr>
        <w:tc>
          <w:tcPr>
            <w:tcW w:w="3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2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9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100"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260" w:type="dxa"/>
            <w:gridSpan w:val="7"/>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55"/>
        </w:trPr>
        <w:tc>
          <w:tcPr>
            <w:tcW w:w="2400" w:type="dxa"/>
            <w:gridSpan w:val="3"/>
            <w:tcBorders>
              <w:top w:val="nil"/>
              <w:left w:val="nil"/>
              <w:bottom w:val="nil"/>
              <w:right w:val="nil"/>
            </w:tcBorders>
            <w:noWrap/>
            <w:vAlign w:val="bottom"/>
          </w:tcPr>
          <w:p w:rsidR="008875B7" w:rsidRPr="00C15941" w:rsidRDefault="008875B7" w:rsidP="00F91C41">
            <w:pPr>
              <w:rPr>
                <w:rFonts w:ascii="Arial" w:hAnsi="Arial" w:cs="Arial"/>
                <w:b/>
                <w:bCs/>
                <w:sz w:val="16"/>
                <w:szCs w:val="16"/>
                <w:u w:val="single"/>
                <w:lang w:eastAsia="sk-SK"/>
              </w:rPr>
            </w:pPr>
            <w:r w:rsidRPr="00C15941">
              <w:rPr>
                <w:rFonts w:ascii="Arial" w:hAnsi="Arial" w:cs="Arial"/>
                <w:b/>
                <w:bCs/>
                <w:sz w:val="16"/>
                <w:szCs w:val="16"/>
                <w:u w:val="single"/>
                <w:lang w:eastAsia="sk-SK"/>
              </w:rPr>
              <w:t>Inštrukcie:</w:t>
            </w:r>
          </w:p>
        </w:tc>
        <w:tc>
          <w:tcPr>
            <w:tcW w:w="9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100"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260" w:type="dxa"/>
            <w:gridSpan w:val="7"/>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525"/>
        </w:trPr>
        <w:tc>
          <w:tcPr>
            <w:tcW w:w="9060" w:type="dxa"/>
            <w:gridSpan w:val="29"/>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Prosím, pozorne si prečítajte každú otázku a označte na stupnici 1 - 5, podľa toho, za akú dôležitú ju pre svoju prácu považujete.</w:t>
            </w:r>
          </w:p>
        </w:tc>
      </w:tr>
      <w:tr w:rsidR="008875B7" w:rsidRPr="00C15941" w:rsidTr="009E7407">
        <w:trPr>
          <w:trHeight w:val="255"/>
        </w:trPr>
        <w:tc>
          <w:tcPr>
            <w:tcW w:w="3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2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r w:rsidRPr="00C15941">
              <w:rPr>
                <w:rFonts w:ascii="Arial" w:hAnsi="Arial" w:cs="Arial"/>
                <w:sz w:val="16"/>
                <w:szCs w:val="16"/>
                <w:u w:val="single"/>
                <w:lang w:eastAsia="sk-SK"/>
              </w:rPr>
              <w:t>Stupnica hodnotenia:</w:t>
            </w:r>
          </w:p>
        </w:tc>
        <w:tc>
          <w:tcPr>
            <w:tcW w:w="9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4360" w:type="dxa"/>
            <w:gridSpan w:val="11"/>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celkom nedôležité, nezáleží mi na tom</w:t>
            </w:r>
          </w:p>
        </w:tc>
        <w:tc>
          <w:tcPr>
            <w:tcW w:w="280"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55"/>
        </w:trPr>
        <w:tc>
          <w:tcPr>
            <w:tcW w:w="3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2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9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100"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xml:space="preserve">veľmi málo dôležité </w:t>
            </w:r>
          </w:p>
        </w:tc>
        <w:tc>
          <w:tcPr>
            <w:tcW w:w="2260" w:type="dxa"/>
            <w:gridSpan w:val="7"/>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55"/>
        </w:trPr>
        <w:tc>
          <w:tcPr>
            <w:tcW w:w="3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2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9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100"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málo dôležité</w:t>
            </w:r>
          </w:p>
        </w:tc>
        <w:tc>
          <w:tcPr>
            <w:tcW w:w="2260" w:type="dxa"/>
            <w:gridSpan w:val="7"/>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55"/>
        </w:trPr>
        <w:tc>
          <w:tcPr>
            <w:tcW w:w="3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2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9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100"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Dôležité</w:t>
            </w:r>
          </w:p>
        </w:tc>
        <w:tc>
          <w:tcPr>
            <w:tcW w:w="2260" w:type="dxa"/>
            <w:gridSpan w:val="7"/>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55"/>
        </w:trPr>
        <w:tc>
          <w:tcPr>
            <w:tcW w:w="3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2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9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4360" w:type="dxa"/>
            <w:gridSpan w:val="11"/>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veľmi dôležité, veľmi mi na tom záleží</w:t>
            </w:r>
          </w:p>
        </w:tc>
        <w:tc>
          <w:tcPr>
            <w:tcW w:w="280"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70"/>
        </w:trPr>
        <w:tc>
          <w:tcPr>
            <w:tcW w:w="3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2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9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100"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260" w:type="dxa"/>
            <w:gridSpan w:val="7"/>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4"/>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70"/>
        </w:trPr>
        <w:tc>
          <w:tcPr>
            <w:tcW w:w="9060" w:type="dxa"/>
            <w:gridSpan w:val="29"/>
            <w:tcBorders>
              <w:top w:val="single" w:sz="8" w:space="0" w:color="auto"/>
              <w:left w:val="single" w:sz="8" w:space="0" w:color="auto"/>
              <w:bottom w:val="single" w:sz="8" w:space="0" w:color="auto"/>
              <w:right w:val="nil"/>
            </w:tcBorders>
            <w:noWrap/>
            <w:vAlign w:val="bottom"/>
          </w:tcPr>
          <w:p w:rsidR="008875B7" w:rsidRPr="00C15941" w:rsidRDefault="008875B7" w:rsidP="00F91C41">
            <w:pPr>
              <w:rPr>
                <w:rFonts w:ascii="Arial" w:hAnsi="Arial" w:cs="Arial"/>
                <w:sz w:val="16"/>
                <w:szCs w:val="16"/>
                <w:u w:val="single"/>
                <w:lang w:eastAsia="sk-SK"/>
              </w:rPr>
            </w:pPr>
            <w:r w:rsidRPr="00C15941">
              <w:rPr>
                <w:rFonts w:ascii="Arial" w:hAnsi="Arial" w:cs="Arial"/>
                <w:sz w:val="16"/>
                <w:szCs w:val="16"/>
                <w:u w:val="single"/>
                <w:lang w:eastAsia="sk-SK"/>
              </w:rPr>
              <w:t>Podmienky a okolnosti Vašej práce</w:t>
            </w:r>
          </w:p>
        </w:tc>
      </w:tr>
      <w:tr w:rsidR="008875B7" w:rsidRPr="00C15941" w:rsidTr="009E7407">
        <w:trPr>
          <w:trHeight w:val="270"/>
        </w:trPr>
        <w:tc>
          <w:tcPr>
            <w:tcW w:w="7660" w:type="dxa"/>
            <w:gridSpan w:val="15"/>
            <w:tcBorders>
              <w:top w:val="single" w:sz="8" w:space="0" w:color="auto"/>
              <w:left w:val="single" w:sz="8" w:space="0" w:color="auto"/>
              <w:bottom w:val="single" w:sz="8" w:space="0" w:color="auto"/>
              <w:right w:val="nil"/>
            </w:tcBorders>
            <w:noWrap/>
            <w:vAlign w:val="bottom"/>
          </w:tcPr>
          <w:p w:rsidR="008875B7" w:rsidRPr="00C15941" w:rsidRDefault="008875B7" w:rsidP="00F91C41">
            <w:pPr>
              <w:rPr>
                <w:rFonts w:ascii="Arial" w:hAnsi="Arial" w:cs="Arial"/>
                <w:b/>
                <w:bCs/>
                <w:sz w:val="16"/>
                <w:szCs w:val="16"/>
                <w:lang w:eastAsia="sk-SK"/>
              </w:rPr>
            </w:pPr>
            <w:r w:rsidRPr="00C15941">
              <w:rPr>
                <w:rFonts w:ascii="Arial" w:hAnsi="Arial" w:cs="Arial"/>
                <w:b/>
                <w:bCs/>
                <w:sz w:val="16"/>
                <w:szCs w:val="16"/>
                <w:lang w:eastAsia="sk-SK"/>
              </w:rPr>
              <w:t>Pre svoju prácu považujem za dôležité</w:t>
            </w:r>
          </w:p>
        </w:tc>
        <w:tc>
          <w:tcPr>
            <w:tcW w:w="1400" w:type="dxa"/>
            <w:gridSpan w:val="14"/>
            <w:tcBorders>
              <w:top w:val="single" w:sz="8" w:space="0" w:color="auto"/>
              <w:left w:val="single" w:sz="8" w:space="0" w:color="auto"/>
              <w:bottom w:val="single" w:sz="8" w:space="0" w:color="auto"/>
              <w:right w:val="single" w:sz="8" w:space="0" w:color="000000"/>
            </w:tcBorders>
            <w:noWrap/>
            <w:vAlign w:val="bottom"/>
          </w:tcPr>
          <w:p w:rsidR="008875B7" w:rsidRPr="00C15941" w:rsidRDefault="008875B7" w:rsidP="00F91C41">
            <w:pPr>
              <w:rPr>
                <w:rFonts w:ascii="Arial" w:hAnsi="Arial" w:cs="Arial"/>
                <w:b/>
                <w:bCs/>
                <w:sz w:val="16"/>
                <w:szCs w:val="16"/>
                <w:lang w:eastAsia="sk-SK"/>
              </w:rPr>
            </w:pPr>
            <w:r w:rsidRPr="00C15941">
              <w:rPr>
                <w:rFonts w:ascii="Arial" w:hAnsi="Arial" w:cs="Arial"/>
                <w:b/>
                <w:bCs/>
                <w:sz w:val="16"/>
                <w:szCs w:val="16"/>
                <w:lang w:eastAsia="sk-SK"/>
              </w:rPr>
              <w:t>Dôležitosť</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5020" w:type="dxa"/>
            <w:gridSpan w:val="7"/>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dobré vzťahy so spolupracovníkmi na pracovisku</w:t>
            </w:r>
          </w:p>
        </w:tc>
        <w:tc>
          <w:tcPr>
            <w:tcW w:w="2260" w:type="dxa"/>
            <w:gridSpan w:val="7"/>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7280" w:type="dxa"/>
            <w:gridSpan w:val="14"/>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mať možnosť spolupracovať s kolegami, spolupracovať na riešení problémov</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7280" w:type="dxa"/>
            <w:gridSpan w:val="14"/>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pracovať v príjemných pracovných podmienkach (čistota, osvetlenie, hlučnosť,...)</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7280" w:type="dxa"/>
            <w:gridSpan w:val="14"/>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mať dostatočnú podporu firmy vo vybavení pracoviska (prac. pomôcky, materiál, vybavenie, a pod.)</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5020" w:type="dxa"/>
            <w:gridSpan w:val="7"/>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byť včas a dostatočne informovaný / á o dianí vo firme</w:t>
            </w:r>
          </w:p>
        </w:tc>
        <w:tc>
          <w:tcPr>
            <w:tcW w:w="2260" w:type="dxa"/>
            <w:gridSpan w:val="7"/>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6</w:t>
            </w:r>
          </w:p>
        </w:tc>
        <w:tc>
          <w:tcPr>
            <w:tcW w:w="7280" w:type="dxa"/>
            <w:gridSpan w:val="14"/>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mať možnosť v dostatočnej miere uplatniť svoje znalosti a schopnosti, využiť svoj potenciál</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7</w:t>
            </w:r>
          </w:p>
        </w:tc>
        <w:tc>
          <w:tcPr>
            <w:tcW w:w="7280" w:type="dxa"/>
            <w:gridSpan w:val="14"/>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mať príležitosť a podmienky pre vzdelávanie v obore (školenia, kurzy, semináre, stáže,...)</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8</w:t>
            </w:r>
          </w:p>
        </w:tc>
        <w:tc>
          <w:tcPr>
            <w:tcW w:w="2920"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postavenie firmy v regióne a jej povesť</w:t>
            </w:r>
          </w:p>
        </w:tc>
        <w:tc>
          <w:tcPr>
            <w:tcW w:w="2100" w:type="dxa"/>
            <w:gridSpan w:val="4"/>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260" w:type="dxa"/>
            <w:gridSpan w:val="7"/>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9</w:t>
            </w:r>
          </w:p>
        </w:tc>
        <w:tc>
          <w:tcPr>
            <w:tcW w:w="7280" w:type="dxa"/>
            <w:gridSpan w:val="14"/>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mať zodpovedajúce odborné a osobnostné predpoklady pre výkon svojej práce</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10</w:t>
            </w:r>
          </w:p>
        </w:tc>
        <w:tc>
          <w:tcPr>
            <w:tcW w:w="5020" w:type="dxa"/>
            <w:gridSpan w:val="7"/>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vychádzať a spolupracovať s inými útvarmi vo firme</w:t>
            </w:r>
          </w:p>
        </w:tc>
        <w:tc>
          <w:tcPr>
            <w:tcW w:w="2260" w:type="dxa"/>
            <w:gridSpan w:val="7"/>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11</w:t>
            </w:r>
          </w:p>
        </w:tc>
        <w:tc>
          <w:tcPr>
            <w:tcW w:w="5020" w:type="dxa"/>
            <w:gridSpan w:val="7"/>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mať schopnosť osloviť druhých ľudí a vedieť s nimi komunikovať</w:t>
            </w:r>
          </w:p>
        </w:tc>
        <w:tc>
          <w:tcPr>
            <w:tcW w:w="2260" w:type="dxa"/>
            <w:gridSpan w:val="7"/>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12</w:t>
            </w:r>
          </w:p>
        </w:tc>
        <w:tc>
          <w:tcPr>
            <w:tcW w:w="5020" w:type="dxa"/>
            <w:gridSpan w:val="7"/>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spolupracovať (vychádzať) s nadriadeným pracovníkom</w:t>
            </w:r>
          </w:p>
        </w:tc>
        <w:tc>
          <w:tcPr>
            <w:tcW w:w="2260" w:type="dxa"/>
            <w:gridSpan w:val="7"/>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13</w:t>
            </w:r>
          </w:p>
        </w:tc>
        <w:tc>
          <w:tcPr>
            <w:tcW w:w="5020" w:type="dxa"/>
            <w:gridSpan w:val="7"/>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mať možnosť otvorene prejaviť svoje názory a postoje</w:t>
            </w:r>
          </w:p>
        </w:tc>
        <w:tc>
          <w:tcPr>
            <w:tcW w:w="2260" w:type="dxa"/>
            <w:gridSpan w:val="7"/>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14</w:t>
            </w:r>
          </w:p>
        </w:tc>
        <w:tc>
          <w:tcPr>
            <w:tcW w:w="5020" w:type="dxa"/>
            <w:gridSpan w:val="7"/>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byť dostatočne finančne ohodnotený za odvedenú prácu</w:t>
            </w:r>
          </w:p>
        </w:tc>
        <w:tc>
          <w:tcPr>
            <w:tcW w:w="2260" w:type="dxa"/>
            <w:gridSpan w:val="7"/>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15</w:t>
            </w:r>
          </w:p>
        </w:tc>
        <w:tc>
          <w:tcPr>
            <w:tcW w:w="7280" w:type="dxa"/>
            <w:gridSpan w:val="14"/>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xml:space="preserve">plánovať svoju profesionálnu kariéru a mať príležitosť k </w:t>
            </w:r>
            <w:r w:rsidR="003662E6" w:rsidRPr="00C15941">
              <w:rPr>
                <w:rFonts w:ascii="Arial" w:hAnsi="Arial" w:cs="Arial"/>
                <w:sz w:val="16"/>
                <w:szCs w:val="16"/>
                <w:lang w:eastAsia="sk-SK"/>
              </w:rPr>
              <w:t>profes</w:t>
            </w:r>
            <w:r w:rsidR="003662E6">
              <w:rPr>
                <w:rFonts w:ascii="Arial" w:hAnsi="Arial" w:cs="Arial"/>
                <w:sz w:val="16"/>
                <w:szCs w:val="16"/>
                <w:lang w:eastAsia="sk-SK"/>
              </w:rPr>
              <w:t>ij</w:t>
            </w:r>
            <w:r w:rsidR="003662E6" w:rsidRPr="00C15941">
              <w:rPr>
                <w:rFonts w:ascii="Arial" w:hAnsi="Arial" w:cs="Arial"/>
                <w:sz w:val="16"/>
                <w:szCs w:val="16"/>
                <w:lang w:eastAsia="sk-SK"/>
              </w:rPr>
              <w:t>nému</w:t>
            </w:r>
            <w:r w:rsidRPr="00C15941">
              <w:rPr>
                <w:rFonts w:ascii="Arial" w:hAnsi="Arial" w:cs="Arial"/>
                <w:sz w:val="16"/>
                <w:szCs w:val="16"/>
                <w:lang w:eastAsia="sk-SK"/>
              </w:rPr>
              <w:t xml:space="preserve"> rastu, služobnému postupu</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16</w:t>
            </w:r>
          </w:p>
        </w:tc>
        <w:tc>
          <w:tcPr>
            <w:tcW w:w="5020" w:type="dxa"/>
            <w:gridSpan w:val="7"/>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samostatne rozhodovať a mať dostatočnú zodpovednosť</w:t>
            </w:r>
          </w:p>
        </w:tc>
        <w:tc>
          <w:tcPr>
            <w:tcW w:w="2260" w:type="dxa"/>
            <w:gridSpan w:val="7"/>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17</w:t>
            </w:r>
          </w:p>
        </w:tc>
        <w:tc>
          <w:tcPr>
            <w:tcW w:w="5020" w:type="dxa"/>
            <w:gridSpan w:val="7"/>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aby ma náplň vykonávanej práce uspokojovala</w:t>
            </w:r>
          </w:p>
        </w:tc>
        <w:tc>
          <w:tcPr>
            <w:tcW w:w="2260" w:type="dxa"/>
            <w:gridSpan w:val="7"/>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18</w:t>
            </w:r>
          </w:p>
        </w:tc>
        <w:tc>
          <w:tcPr>
            <w:tcW w:w="5020" w:type="dxa"/>
            <w:gridSpan w:val="7"/>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aby to, čo robím bolo prínosom pre firmu</w:t>
            </w:r>
          </w:p>
        </w:tc>
        <w:tc>
          <w:tcPr>
            <w:tcW w:w="2260" w:type="dxa"/>
            <w:gridSpan w:val="7"/>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19</w:t>
            </w:r>
          </w:p>
        </w:tc>
        <w:tc>
          <w:tcPr>
            <w:tcW w:w="5020" w:type="dxa"/>
            <w:gridSpan w:val="7"/>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aby sa k mojej práci vedúci vyjadril a zhodnotil dosiahnuté výsledky</w:t>
            </w:r>
          </w:p>
        </w:tc>
        <w:tc>
          <w:tcPr>
            <w:tcW w:w="2260" w:type="dxa"/>
            <w:gridSpan w:val="7"/>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20</w:t>
            </w:r>
          </w:p>
        </w:tc>
        <w:tc>
          <w:tcPr>
            <w:tcW w:w="5020" w:type="dxa"/>
            <w:gridSpan w:val="7"/>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zdieľanie spoločných cieľov a hodnôt vo firme</w:t>
            </w:r>
          </w:p>
        </w:tc>
        <w:tc>
          <w:tcPr>
            <w:tcW w:w="2260" w:type="dxa"/>
            <w:gridSpan w:val="7"/>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21</w:t>
            </w:r>
          </w:p>
        </w:tc>
        <w:tc>
          <w:tcPr>
            <w:tcW w:w="5020" w:type="dxa"/>
            <w:gridSpan w:val="7"/>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mať možnosť pracovať na zadaných úlohách samostatne</w:t>
            </w:r>
          </w:p>
        </w:tc>
        <w:tc>
          <w:tcPr>
            <w:tcW w:w="2260" w:type="dxa"/>
            <w:gridSpan w:val="7"/>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22</w:t>
            </w:r>
          </w:p>
        </w:tc>
        <w:tc>
          <w:tcPr>
            <w:tcW w:w="5020" w:type="dxa"/>
            <w:gridSpan w:val="7"/>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mať zaistenú kvalifikovanú pomoc od svojho nadriadeného</w:t>
            </w:r>
          </w:p>
        </w:tc>
        <w:tc>
          <w:tcPr>
            <w:tcW w:w="2260" w:type="dxa"/>
            <w:gridSpan w:val="7"/>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23</w:t>
            </w:r>
          </w:p>
        </w:tc>
        <w:tc>
          <w:tcPr>
            <w:tcW w:w="5020" w:type="dxa"/>
            <w:gridSpan w:val="7"/>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mať na pracovisku dobrú organizáciu práce</w:t>
            </w:r>
          </w:p>
        </w:tc>
        <w:tc>
          <w:tcPr>
            <w:tcW w:w="2260" w:type="dxa"/>
            <w:gridSpan w:val="7"/>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24</w:t>
            </w:r>
          </w:p>
        </w:tc>
        <w:tc>
          <w:tcPr>
            <w:tcW w:w="2920"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realizovať svoje nápady pri riešení úloh</w:t>
            </w:r>
          </w:p>
        </w:tc>
        <w:tc>
          <w:tcPr>
            <w:tcW w:w="2100" w:type="dxa"/>
            <w:gridSpan w:val="4"/>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260" w:type="dxa"/>
            <w:gridSpan w:val="7"/>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80" w:type="dxa"/>
            <w:tcBorders>
              <w:top w:val="nil"/>
              <w:left w:val="single" w:sz="8" w:space="0" w:color="auto"/>
              <w:bottom w:val="single" w:sz="8"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25</w:t>
            </w:r>
          </w:p>
        </w:tc>
        <w:tc>
          <w:tcPr>
            <w:tcW w:w="2920" w:type="dxa"/>
            <w:gridSpan w:val="3"/>
            <w:tcBorders>
              <w:top w:val="nil"/>
              <w:left w:val="nil"/>
              <w:bottom w:val="single" w:sz="8"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istotu a dlhodobú perspektívu práce</w:t>
            </w:r>
          </w:p>
        </w:tc>
        <w:tc>
          <w:tcPr>
            <w:tcW w:w="2100" w:type="dxa"/>
            <w:gridSpan w:val="4"/>
            <w:tcBorders>
              <w:top w:val="nil"/>
              <w:left w:val="nil"/>
              <w:bottom w:val="single" w:sz="8"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260" w:type="dxa"/>
            <w:gridSpan w:val="7"/>
            <w:tcBorders>
              <w:top w:val="nil"/>
              <w:left w:val="nil"/>
              <w:bottom w:val="single" w:sz="8"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gridSpan w:val="3"/>
            <w:tcBorders>
              <w:top w:val="nil"/>
              <w:left w:val="single" w:sz="8" w:space="0" w:color="auto"/>
              <w:bottom w:val="single" w:sz="8"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280" w:type="dxa"/>
            <w:gridSpan w:val="4"/>
            <w:tcBorders>
              <w:top w:val="nil"/>
              <w:left w:val="nil"/>
              <w:bottom w:val="single" w:sz="8"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gridSpan w:val="2"/>
            <w:tcBorders>
              <w:top w:val="nil"/>
              <w:left w:val="nil"/>
              <w:bottom w:val="single" w:sz="8"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gridSpan w:val="2"/>
            <w:tcBorders>
              <w:top w:val="nil"/>
              <w:left w:val="nil"/>
              <w:bottom w:val="single" w:sz="8"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gridSpan w:val="3"/>
            <w:tcBorders>
              <w:top w:val="nil"/>
              <w:left w:val="nil"/>
              <w:bottom w:val="single" w:sz="8"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bl>
    <w:p w:rsidR="008875B7" w:rsidRDefault="008875B7" w:rsidP="00F91C41"/>
    <w:p w:rsidR="008875B7" w:rsidRDefault="008875B7" w:rsidP="00F91C41"/>
    <w:tbl>
      <w:tblPr>
        <w:tblW w:w="8600" w:type="dxa"/>
        <w:tblInd w:w="70" w:type="dxa"/>
        <w:tblCellMar>
          <w:left w:w="70" w:type="dxa"/>
          <w:right w:w="70" w:type="dxa"/>
        </w:tblCellMar>
        <w:tblLook w:val="00A0"/>
      </w:tblPr>
      <w:tblGrid>
        <w:gridCol w:w="372"/>
        <w:gridCol w:w="3746"/>
        <w:gridCol w:w="229"/>
        <w:gridCol w:w="3229"/>
        <w:gridCol w:w="185"/>
        <w:gridCol w:w="229"/>
        <w:gridCol w:w="229"/>
        <w:gridCol w:w="229"/>
        <w:gridCol w:w="229"/>
        <w:gridCol w:w="229"/>
      </w:tblGrid>
      <w:tr w:rsidR="008875B7" w:rsidRPr="00C15941" w:rsidTr="009E7407">
        <w:trPr>
          <w:trHeight w:val="510"/>
        </w:trPr>
        <w:tc>
          <w:tcPr>
            <w:tcW w:w="8600" w:type="dxa"/>
            <w:gridSpan w:val="10"/>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Nasledujúcich 25 otázok sa vzťahuje k spokojnosti s podmienkami a okolnosťami Vašej práce. Pokúste sa vyjadriť na stupnici rovnakého rozsahu 1 - 5, ako ste s nimi vo firme spokojný / á.</w:t>
            </w:r>
          </w:p>
        </w:tc>
      </w:tr>
      <w:tr w:rsidR="008875B7" w:rsidRPr="00C15941" w:rsidTr="009E7407">
        <w:trPr>
          <w:trHeight w:val="255"/>
        </w:trPr>
        <w:tc>
          <w:tcPr>
            <w:tcW w:w="3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74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229"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0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55"/>
        </w:trPr>
        <w:tc>
          <w:tcPr>
            <w:tcW w:w="3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74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229"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0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55"/>
        </w:trPr>
        <w:tc>
          <w:tcPr>
            <w:tcW w:w="3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746" w:type="dxa"/>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r w:rsidRPr="00C15941">
              <w:rPr>
                <w:rFonts w:ascii="Arial" w:hAnsi="Arial" w:cs="Arial"/>
                <w:sz w:val="16"/>
                <w:szCs w:val="16"/>
                <w:u w:val="single"/>
                <w:lang w:eastAsia="sk-SK"/>
              </w:rPr>
              <w:t>Stupnica hodnotenia:</w:t>
            </w:r>
          </w:p>
        </w:tc>
        <w:tc>
          <w:tcPr>
            <w:tcW w:w="1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3229"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úplne nespokojný / á</w:t>
            </w:r>
          </w:p>
        </w:tc>
        <w:tc>
          <w:tcPr>
            <w:tcW w:w="10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55"/>
        </w:trPr>
        <w:tc>
          <w:tcPr>
            <w:tcW w:w="3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74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3229"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veľmi málo spokojný / á</w:t>
            </w:r>
          </w:p>
        </w:tc>
        <w:tc>
          <w:tcPr>
            <w:tcW w:w="10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55"/>
        </w:trPr>
        <w:tc>
          <w:tcPr>
            <w:tcW w:w="3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74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3229"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málo spokojný / á</w:t>
            </w:r>
          </w:p>
        </w:tc>
        <w:tc>
          <w:tcPr>
            <w:tcW w:w="10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55"/>
        </w:trPr>
        <w:tc>
          <w:tcPr>
            <w:tcW w:w="3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74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3229"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spokojný / á</w:t>
            </w:r>
          </w:p>
        </w:tc>
        <w:tc>
          <w:tcPr>
            <w:tcW w:w="10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55"/>
        </w:trPr>
        <w:tc>
          <w:tcPr>
            <w:tcW w:w="3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74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3229"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úplne spokojný / á</w:t>
            </w:r>
          </w:p>
        </w:tc>
        <w:tc>
          <w:tcPr>
            <w:tcW w:w="10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55"/>
        </w:trPr>
        <w:tc>
          <w:tcPr>
            <w:tcW w:w="3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74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229"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0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55"/>
        </w:trPr>
        <w:tc>
          <w:tcPr>
            <w:tcW w:w="3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74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229"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0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70"/>
        </w:trPr>
        <w:tc>
          <w:tcPr>
            <w:tcW w:w="3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74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72"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3229"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06"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9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01"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70"/>
        </w:trPr>
        <w:tc>
          <w:tcPr>
            <w:tcW w:w="8600" w:type="dxa"/>
            <w:gridSpan w:val="10"/>
            <w:tcBorders>
              <w:top w:val="single" w:sz="8" w:space="0" w:color="auto"/>
              <w:left w:val="single" w:sz="8" w:space="0" w:color="auto"/>
              <w:bottom w:val="single" w:sz="8" w:space="0" w:color="auto"/>
              <w:right w:val="nil"/>
            </w:tcBorders>
            <w:noWrap/>
            <w:vAlign w:val="bottom"/>
          </w:tcPr>
          <w:p w:rsidR="008875B7" w:rsidRPr="00C15941" w:rsidRDefault="008875B7" w:rsidP="00F91C41">
            <w:pPr>
              <w:rPr>
                <w:rFonts w:ascii="Arial" w:hAnsi="Arial" w:cs="Arial"/>
                <w:sz w:val="16"/>
                <w:szCs w:val="16"/>
                <w:u w:val="single"/>
                <w:lang w:eastAsia="sk-SK"/>
              </w:rPr>
            </w:pPr>
            <w:r w:rsidRPr="00C15941">
              <w:rPr>
                <w:rFonts w:ascii="Arial" w:hAnsi="Arial" w:cs="Arial"/>
                <w:sz w:val="16"/>
                <w:szCs w:val="16"/>
                <w:u w:val="single"/>
                <w:lang w:eastAsia="sk-SK"/>
              </w:rPr>
              <w:t>Podmienky a okolnosti Vašej práce</w:t>
            </w:r>
          </w:p>
        </w:tc>
      </w:tr>
      <w:tr w:rsidR="008875B7" w:rsidRPr="00C15941" w:rsidTr="009E7407">
        <w:trPr>
          <w:trHeight w:val="270"/>
        </w:trPr>
        <w:tc>
          <w:tcPr>
            <w:tcW w:w="7625" w:type="dxa"/>
            <w:gridSpan w:val="5"/>
            <w:tcBorders>
              <w:top w:val="single" w:sz="8" w:space="0" w:color="auto"/>
              <w:left w:val="single" w:sz="8" w:space="0" w:color="auto"/>
              <w:bottom w:val="single" w:sz="8" w:space="0" w:color="auto"/>
              <w:right w:val="nil"/>
            </w:tcBorders>
            <w:noWrap/>
            <w:vAlign w:val="bottom"/>
          </w:tcPr>
          <w:p w:rsidR="008875B7" w:rsidRPr="00C15941" w:rsidRDefault="008875B7" w:rsidP="00F91C41">
            <w:pPr>
              <w:rPr>
                <w:rFonts w:ascii="Arial" w:hAnsi="Arial" w:cs="Arial"/>
                <w:b/>
                <w:bCs/>
                <w:sz w:val="16"/>
                <w:szCs w:val="16"/>
                <w:lang w:eastAsia="sk-SK"/>
              </w:rPr>
            </w:pPr>
            <w:r w:rsidRPr="00C15941">
              <w:rPr>
                <w:rFonts w:ascii="Arial" w:hAnsi="Arial" w:cs="Arial"/>
                <w:b/>
                <w:bCs/>
                <w:sz w:val="16"/>
                <w:szCs w:val="16"/>
                <w:lang w:eastAsia="sk-SK"/>
              </w:rPr>
              <w:t>Som spokojný / á</w:t>
            </w:r>
          </w:p>
        </w:tc>
        <w:tc>
          <w:tcPr>
            <w:tcW w:w="975" w:type="dxa"/>
            <w:gridSpan w:val="5"/>
            <w:tcBorders>
              <w:top w:val="single" w:sz="8" w:space="0" w:color="auto"/>
              <w:left w:val="single" w:sz="8" w:space="0" w:color="auto"/>
              <w:bottom w:val="single" w:sz="8" w:space="0" w:color="auto"/>
              <w:right w:val="single" w:sz="8" w:space="0" w:color="000000"/>
            </w:tcBorders>
            <w:noWrap/>
            <w:vAlign w:val="bottom"/>
          </w:tcPr>
          <w:p w:rsidR="008875B7" w:rsidRPr="00C15941" w:rsidRDefault="008875B7" w:rsidP="00F91C41">
            <w:pPr>
              <w:rPr>
                <w:rFonts w:ascii="Arial" w:hAnsi="Arial" w:cs="Arial"/>
                <w:b/>
                <w:bCs/>
                <w:sz w:val="16"/>
                <w:szCs w:val="16"/>
                <w:lang w:eastAsia="sk-SK"/>
              </w:rPr>
            </w:pPr>
            <w:r w:rsidRPr="00C15941">
              <w:rPr>
                <w:rFonts w:ascii="Arial" w:hAnsi="Arial" w:cs="Arial"/>
                <w:b/>
                <w:bCs/>
                <w:sz w:val="16"/>
                <w:szCs w:val="16"/>
                <w:lang w:eastAsia="sk-SK"/>
              </w:rPr>
              <w:t>Spokojnosť</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374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so vzťahmi medzi kolegami</w:t>
            </w:r>
          </w:p>
        </w:tc>
        <w:tc>
          <w:tcPr>
            <w:tcW w:w="17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322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0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7253" w:type="dxa"/>
            <w:gridSpan w:val="4"/>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úrovňou spolupráce medzi kolegami s možnosťou spolupracovať na riešení problému</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7253" w:type="dxa"/>
            <w:gridSpan w:val="4"/>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so starostlivosťou firmy o pracovné podmienky zamestnancov (čistota, osvetlenie,...)</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7147"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podporou firmy, vybavením pracoviska a pracovnými pomôckami</w:t>
            </w:r>
          </w:p>
        </w:tc>
        <w:tc>
          <w:tcPr>
            <w:tcW w:w="10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7253" w:type="dxa"/>
            <w:gridSpan w:val="4"/>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množstvom a včasnosťou poskytovaných informácii vo firme (s prístupom k informáciám)</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6</w:t>
            </w:r>
          </w:p>
        </w:tc>
        <w:tc>
          <w:tcPr>
            <w:tcW w:w="7253" w:type="dxa"/>
            <w:gridSpan w:val="4"/>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využitím môjho potenciálu, získaných znalostí a schopností vo svojej práci</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7</w:t>
            </w:r>
          </w:p>
        </w:tc>
        <w:tc>
          <w:tcPr>
            <w:tcW w:w="7253" w:type="dxa"/>
            <w:gridSpan w:val="4"/>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možnosťou vzdelávať sa a so starostlivosťou firmy o rozvoj svojich zamestnancov</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8</w:t>
            </w:r>
          </w:p>
        </w:tc>
        <w:tc>
          <w:tcPr>
            <w:tcW w:w="7147"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postavením firmy v regióne a jej povesťou</w:t>
            </w:r>
          </w:p>
        </w:tc>
        <w:tc>
          <w:tcPr>
            <w:tcW w:w="10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9</w:t>
            </w:r>
          </w:p>
        </w:tc>
        <w:tc>
          <w:tcPr>
            <w:tcW w:w="7253" w:type="dxa"/>
            <w:gridSpan w:val="4"/>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so svojimi odbornými a osobnostnými predpokladmi pre zastávanú pracovnú pozíciu</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10</w:t>
            </w:r>
          </w:p>
        </w:tc>
        <w:tc>
          <w:tcPr>
            <w:tcW w:w="7147"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úrovňou spolupráce medzi jednotlivými útvarmi</w:t>
            </w:r>
          </w:p>
        </w:tc>
        <w:tc>
          <w:tcPr>
            <w:tcW w:w="10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11</w:t>
            </w:r>
          </w:p>
        </w:tc>
        <w:tc>
          <w:tcPr>
            <w:tcW w:w="7147"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so spôsobom komunikácie s ostatnými kolegami</w:t>
            </w:r>
          </w:p>
        </w:tc>
        <w:tc>
          <w:tcPr>
            <w:tcW w:w="10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12</w:t>
            </w:r>
          </w:p>
        </w:tc>
        <w:tc>
          <w:tcPr>
            <w:tcW w:w="7147"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so spoluprácou a vzťahom s vedúcim pracovníkom</w:t>
            </w:r>
          </w:p>
        </w:tc>
        <w:tc>
          <w:tcPr>
            <w:tcW w:w="10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13</w:t>
            </w:r>
          </w:p>
        </w:tc>
        <w:tc>
          <w:tcPr>
            <w:tcW w:w="7147"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možnosťou prejaviť a uplatniť svoje názory a postoje</w:t>
            </w:r>
          </w:p>
        </w:tc>
        <w:tc>
          <w:tcPr>
            <w:tcW w:w="10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14</w:t>
            </w:r>
          </w:p>
        </w:tc>
        <w:tc>
          <w:tcPr>
            <w:tcW w:w="7147"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finančným ohodnotením vykonanej práce</w:t>
            </w:r>
          </w:p>
        </w:tc>
        <w:tc>
          <w:tcPr>
            <w:tcW w:w="10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15</w:t>
            </w:r>
          </w:p>
        </w:tc>
        <w:tc>
          <w:tcPr>
            <w:tcW w:w="7147"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možnosťou rozvoja vlastnej kariéry a profesionálneho rastu</w:t>
            </w:r>
          </w:p>
        </w:tc>
        <w:tc>
          <w:tcPr>
            <w:tcW w:w="10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16</w:t>
            </w:r>
          </w:p>
        </w:tc>
        <w:tc>
          <w:tcPr>
            <w:tcW w:w="7147"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právomocou rozhodovať a zodpovednosťou za prácu</w:t>
            </w:r>
          </w:p>
        </w:tc>
        <w:tc>
          <w:tcPr>
            <w:tcW w:w="10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17</w:t>
            </w:r>
          </w:p>
        </w:tc>
        <w:tc>
          <w:tcPr>
            <w:tcW w:w="3918" w:type="dxa"/>
            <w:gridSpan w:val="2"/>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náplňou vykonávanej práce</w:t>
            </w:r>
          </w:p>
        </w:tc>
        <w:tc>
          <w:tcPr>
            <w:tcW w:w="322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0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18</w:t>
            </w:r>
          </w:p>
        </w:tc>
        <w:tc>
          <w:tcPr>
            <w:tcW w:w="7147"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využitím (užitočnosťou) mojej práce v spoločnosti</w:t>
            </w:r>
          </w:p>
        </w:tc>
        <w:tc>
          <w:tcPr>
            <w:tcW w:w="10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19</w:t>
            </w:r>
          </w:p>
        </w:tc>
        <w:tc>
          <w:tcPr>
            <w:tcW w:w="7147"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ocenením, uznaním a hodnotením mojej práce</w:t>
            </w:r>
          </w:p>
        </w:tc>
        <w:tc>
          <w:tcPr>
            <w:tcW w:w="10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20</w:t>
            </w:r>
          </w:p>
        </w:tc>
        <w:tc>
          <w:tcPr>
            <w:tcW w:w="7253" w:type="dxa"/>
            <w:gridSpan w:val="4"/>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firemnou kultúrou, so vzťahom kolegov k spoločným cieľom a hodnotám</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21</w:t>
            </w:r>
          </w:p>
        </w:tc>
        <w:tc>
          <w:tcPr>
            <w:tcW w:w="7147"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individuálnym priestorom pre vlastné jednanie</w:t>
            </w:r>
          </w:p>
        </w:tc>
        <w:tc>
          <w:tcPr>
            <w:tcW w:w="10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22</w:t>
            </w:r>
          </w:p>
        </w:tc>
        <w:tc>
          <w:tcPr>
            <w:tcW w:w="7147"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odbornou pomocou zo strany nadriadeného</w:t>
            </w:r>
          </w:p>
        </w:tc>
        <w:tc>
          <w:tcPr>
            <w:tcW w:w="10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23</w:t>
            </w:r>
          </w:p>
        </w:tc>
        <w:tc>
          <w:tcPr>
            <w:tcW w:w="3918" w:type="dxa"/>
            <w:gridSpan w:val="2"/>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organizáciou práce na pracovisku</w:t>
            </w:r>
          </w:p>
        </w:tc>
        <w:tc>
          <w:tcPr>
            <w:tcW w:w="322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0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24</w:t>
            </w:r>
          </w:p>
        </w:tc>
        <w:tc>
          <w:tcPr>
            <w:tcW w:w="7147"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 možnosťou realizovať vlastné nápady</w:t>
            </w:r>
          </w:p>
        </w:tc>
        <w:tc>
          <w:tcPr>
            <w:tcW w:w="106"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r w:rsidR="008875B7" w:rsidRPr="00C15941" w:rsidTr="009E7407">
        <w:trPr>
          <w:trHeight w:val="402"/>
        </w:trPr>
        <w:tc>
          <w:tcPr>
            <w:tcW w:w="372" w:type="dxa"/>
            <w:tcBorders>
              <w:top w:val="nil"/>
              <w:left w:val="single" w:sz="8" w:space="0" w:color="auto"/>
              <w:bottom w:val="single" w:sz="8"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25</w:t>
            </w:r>
          </w:p>
        </w:tc>
        <w:tc>
          <w:tcPr>
            <w:tcW w:w="7147" w:type="dxa"/>
            <w:gridSpan w:val="3"/>
            <w:tcBorders>
              <w:top w:val="nil"/>
              <w:left w:val="nil"/>
              <w:bottom w:val="single" w:sz="8"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xml:space="preserve">s istotou a </w:t>
            </w:r>
            <w:r w:rsidR="003662E6" w:rsidRPr="00C15941">
              <w:rPr>
                <w:rFonts w:ascii="Arial" w:hAnsi="Arial" w:cs="Arial"/>
                <w:sz w:val="16"/>
                <w:szCs w:val="16"/>
                <w:lang w:eastAsia="sk-SK"/>
              </w:rPr>
              <w:t>dlhodobo</w:t>
            </w:r>
            <w:r w:rsidR="003662E6">
              <w:rPr>
                <w:rFonts w:ascii="Arial" w:hAnsi="Arial" w:cs="Arial"/>
                <w:sz w:val="16"/>
                <w:szCs w:val="16"/>
                <w:lang w:eastAsia="sk-SK"/>
              </w:rPr>
              <w:t>u</w:t>
            </w:r>
            <w:r w:rsidRPr="00C15941">
              <w:rPr>
                <w:rFonts w:ascii="Arial" w:hAnsi="Arial" w:cs="Arial"/>
                <w:sz w:val="16"/>
                <w:szCs w:val="16"/>
                <w:lang w:eastAsia="sk-SK"/>
              </w:rPr>
              <w:t xml:space="preserve"> perspektívou zamestnanosti</w:t>
            </w:r>
          </w:p>
        </w:tc>
        <w:tc>
          <w:tcPr>
            <w:tcW w:w="106" w:type="dxa"/>
            <w:tcBorders>
              <w:top w:val="nil"/>
              <w:left w:val="nil"/>
              <w:bottom w:val="single" w:sz="8"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01" w:type="dxa"/>
            <w:tcBorders>
              <w:top w:val="nil"/>
              <w:left w:val="single" w:sz="8" w:space="0" w:color="auto"/>
              <w:bottom w:val="single" w:sz="8"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91" w:type="dxa"/>
            <w:tcBorders>
              <w:top w:val="nil"/>
              <w:left w:val="nil"/>
              <w:bottom w:val="single" w:sz="8"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91" w:type="dxa"/>
            <w:tcBorders>
              <w:top w:val="nil"/>
              <w:left w:val="nil"/>
              <w:bottom w:val="single" w:sz="8"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91" w:type="dxa"/>
            <w:tcBorders>
              <w:top w:val="nil"/>
              <w:left w:val="nil"/>
              <w:bottom w:val="single" w:sz="8"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01" w:type="dxa"/>
            <w:tcBorders>
              <w:top w:val="nil"/>
              <w:left w:val="nil"/>
              <w:bottom w:val="single" w:sz="8"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r>
    </w:tbl>
    <w:p w:rsidR="008875B7" w:rsidRDefault="008875B7" w:rsidP="00F91C41"/>
    <w:tbl>
      <w:tblPr>
        <w:tblW w:w="8140" w:type="dxa"/>
        <w:tblInd w:w="70" w:type="dxa"/>
        <w:tblCellMar>
          <w:left w:w="70" w:type="dxa"/>
          <w:right w:w="70" w:type="dxa"/>
        </w:tblCellMar>
        <w:tblLook w:val="00A0"/>
      </w:tblPr>
      <w:tblGrid>
        <w:gridCol w:w="363"/>
        <w:gridCol w:w="4099"/>
        <w:gridCol w:w="312"/>
        <w:gridCol w:w="2503"/>
        <w:gridCol w:w="863"/>
      </w:tblGrid>
      <w:tr w:rsidR="008875B7" w:rsidRPr="00C15941" w:rsidTr="009E7407">
        <w:trPr>
          <w:trHeight w:val="780"/>
        </w:trPr>
        <w:tc>
          <w:tcPr>
            <w:tcW w:w="8140" w:type="dxa"/>
            <w:gridSpan w:val="5"/>
            <w:tcBorders>
              <w:top w:val="nil"/>
              <w:left w:val="nil"/>
              <w:bottom w:val="nil"/>
              <w:right w:val="nil"/>
            </w:tcBorders>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V nasledujúcich otázkach sa pokúste zoradiť jednotlivé položky podľa dôležitosti, ktorú im vo svojej práci prisudzujete. K položke pripíšte číslo poradia od 1-najviac dôležité ... Atď.</w:t>
            </w:r>
          </w:p>
        </w:tc>
      </w:tr>
      <w:tr w:rsidR="008875B7" w:rsidRPr="00C15941" w:rsidTr="009E7407">
        <w:trPr>
          <w:trHeight w:val="255"/>
        </w:trPr>
        <w:tc>
          <w:tcPr>
            <w:tcW w:w="3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4099" w:type="dxa"/>
            <w:tcBorders>
              <w:top w:val="nil"/>
              <w:left w:val="nil"/>
              <w:bottom w:val="nil"/>
              <w:right w:val="nil"/>
            </w:tcBorders>
            <w:noWrap/>
            <w:vAlign w:val="bottom"/>
          </w:tcPr>
          <w:p w:rsidR="008875B7" w:rsidRPr="00C15941" w:rsidRDefault="008875B7" w:rsidP="00F91C41">
            <w:pPr>
              <w:rPr>
                <w:rFonts w:ascii="Arial" w:hAnsi="Arial" w:cs="Arial"/>
                <w:sz w:val="20"/>
                <w:u w:val="single"/>
                <w:lang w:eastAsia="sk-SK"/>
              </w:rPr>
            </w:pPr>
            <w:r w:rsidRPr="00C15941">
              <w:rPr>
                <w:rFonts w:ascii="Arial" w:hAnsi="Arial" w:cs="Arial"/>
                <w:sz w:val="20"/>
                <w:u w:val="single"/>
                <w:lang w:eastAsia="sk-SK"/>
              </w:rPr>
              <w:t>Stupnica hodnotenia:</w:t>
            </w:r>
          </w:p>
        </w:tc>
        <w:tc>
          <w:tcPr>
            <w:tcW w:w="312"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1</w:t>
            </w:r>
          </w:p>
        </w:tc>
        <w:tc>
          <w:tcPr>
            <w:tcW w:w="250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najviac dôležité</w:t>
            </w:r>
          </w:p>
        </w:tc>
        <w:tc>
          <w:tcPr>
            <w:tcW w:w="8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r>
      <w:tr w:rsidR="008875B7" w:rsidRPr="00C15941" w:rsidTr="009E7407">
        <w:trPr>
          <w:trHeight w:val="255"/>
        </w:trPr>
        <w:tc>
          <w:tcPr>
            <w:tcW w:w="3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4099"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312"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w:t>
            </w:r>
          </w:p>
        </w:tc>
        <w:tc>
          <w:tcPr>
            <w:tcW w:w="250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w:t>
            </w:r>
          </w:p>
        </w:tc>
        <w:tc>
          <w:tcPr>
            <w:tcW w:w="8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r>
      <w:tr w:rsidR="008875B7" w:rsidRPr="00C15941" w:rsidTr="009E7407">
        <w:trPr>
          <w:trHeight w:val="255"/>
        </w:trPr>
        <w:tc>
          <w:tcPr>
            <w:tcW w:w="3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4099"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312"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x</w:t>
            </w:r>
          </w:p>
        </w:tc>
        <w:tc>
          <w:tcPr>
            <w:tcW w:w="250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nedôležité</w:t>
            </w:r>
          </w:p>
        </w:tc>
        <w:tc>
          <w:tcPr>
            <w:tcW w:w="8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r>
      <w:tr w:rsidR="008875B7" w:rsidRPr="00C15941" w:rsidTr="009E7407">
        <w:trPr>
          <w:trHeight w:val="270"/>
        </w:trPr>
        <w:tc>
          <w:tcPr>
            <w:tcW w:w="3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4099"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312"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250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8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r>
      <w:tr w:rsidR="008875B7" w:rsidRPr="00C15941" w:rsidTr="009E7407">
        <w:trPr>
          <w:trHeight w:val="270"/>
        </w:trPr>
        <w:tc>
          <w:tcPr>
            <w:tcW w:w="363" w:type="dxa"/>
            <w:tcBorders>
              <w:top w:val="nil"/>
              <w:left w:val="nil"/>
              <w:bottom w:val="nil"/>
              <w:right w:val="nil"/>
            </w:tcBorders>
            <w:noWrap/>
            <w:vAlign w:val="bottom"/>
          </w:tcPr>
          <w:p w:rsidR="008875B7" w:rsidRPr="00C15941" w:rsidRDefault="008875B7" w:rsidP="00F91C41">
            <w:pPr>
              <w:rPr>
                <w:rFonts w:ascii="Arial" w:hAnsi="Arial" w:cs="Arial"/>
                <w:b/>
                <w:bCs/>
                <w:sz w:val="20"/>
                <w:lang w:eastAsia="sk-SK"/>
              </w:rPr>
            </w:pPr>
            <w:r w:rsidRPr="00C15941">
              <w:rPr>
                <w:rFonts w:ascii="Arial" w:hAnsi="Arial" w:cs="Arial"/>
                <w:b/>
                <w:bCs/>
                <w:sz w:val="20"/>
                <w:lang w:eastAsia="sk-SK"/>
              </w:rPr>
              <w:t>A.</w:t>
            </w:r>
          </w:p>
        </w:tc>
        <w:tc>
          <w:tcPr>
            <w:tcW w:w="6914" w:type="dxa"/>
            <w:gridSpan w:val="3"/>
            <w:tcBorders>
              <w:top w:val="nil"/>
              <w:left w:val="nil"/>
              <w:bottom w:val="nil"/>
              <w:right w:val="nil"/>
            </w:tcBorders>
            <w:noWrap/>
            <w:vAlign w:val="bottom"/>
          </w:tcPr>
          <w:p w:rsidR="008875B7" w:rsidRPr="00C15941" w:rsidRDefault="008875B7" w:rsidP="00F91C41">
            <w:pPr>
              <w:rPr>
                <w:rFonts w:ascii="Arial" w:hAnsi="Arial" w:cs="Arial"/>
                <w:b/>
                <w:bCs/>
                <w:sz w:val="20"/>
                <w:u w:val="single"/>
                <w:lang w:eastAsia="sk-SK"/>
              </w:rPr>
            </w:pPr>
            <w:r w:rsidRPr="00C15941">
              <w:rPr>
                <w:rFonts w:ascii="Arial" w:hAnsi="Arial" w:cs="Arial"/>
                <w:b/>
                <w:bCs/>
                <w:sz w:val="20"/>
                <w:u w:val="single"/>
                <w:lang w:eastAsia="sk-SK"/>
              </w:rPr>
              <w:t>Ktoré položky považujete vo svojej práci za najviac motivujúce?</w:t>
            </w:r>
          </w:p>
        </w:tc>
        <w:tc>
          <w:tcPr>
            <w:tcW w:w="863" w:type="dxa"/>
            <w:tcBorders>
              <w:top w:val="single" w:sz="8" w:space="0" w:color="auto"/>
              <w:left w:val="single" w:sz="8" w:space="0" w:color="auto"/>
              <w:bottom w:val="single" w:sz="8" w:space="0" w:color="auto"/>
              <w:right w:val="single" w:sz="8" w:space="0" w:color="auto"/>
            </w:tcBorders>
            <w:noWrap/>
            <w:vAlign w:val="bottom"/>
          </w:tcPr>
          <w:p w:rsidR="008875B7" w:rsidRPr="00C15941" w:rsidRDefault="008875B7" w:rsidP="00F91C41">
            <w:pPr>
              <w:rPr>
                <w:rFonts w:ascii="Arial" w:hAnsi="Arial" w:cs="Arial"/>
                <w:b/>
                <w:bCs/>
                <w:sz w:val="20"/>
                <w:lang w:eastAsia="sk-SK"/>
              </w:rPr>
            </w:pPr>
            <w:r w:rsidRPr="00C15941">
              <w:rPr>
                <w:rFonts w:ascii="Arial" w:hAnsi="Arial" w:cs="Arial"/>
                <w:b/>
                <w:bCs/>
                <w:sz w:val="20"/>
                <w:lang w:eastAsia="sk-SK"/>
              </w:rPr>
              <w:t>poradie</w:t>
            </w:r>
          </w:p>
        </w:tc>
      </w:tr>
      <w:tr w:rsidR="008875B7" w:rsidRPr="00C15941" w:rsidTr="009E7407">
        <w:trPr>
          <w:trHeight w:val="402"/>
        </w:trPr>
        <w:tc>
          <w:tcPr>
            <w:tcW w:w="363" w:type="dxa"/>
            <w:tcBorders>
              <w:top w:val="single" w:sz="8" w:space="0" w:color="auto"/>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1</w:t>
            </w:r>
          </w:p>
        </w:tc>
        <w:tc>
          <w:tcPr>
            <w:tcW w:w="4411" w:type="dxa"/>
            <w:gridSpan w:val="2"/>
            <w:tcBorders>
              <w:top w:val="single" w:sz="8" w:space="0" w:color="auto"/>
              <w:left w:val="single" w:sz="4" w:space="0" w:color="auto"/>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zázemie známej spoločnosti</w:t>
            </w:r>
          </w:p>
        </w:tc>
        <w:tc>
          <w:tcPr>
            <w:tcW w:w="2503" w:type="dxa"/>
            <w:tcBorders>
              <w:top w:val="single" w:sz="8" w:space="0" w:color="auto"/>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single" w:sz="8" w:space="0" w:color="auto"/>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2</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Zodpovednosť</w:t>
            </w:r>
          </w:p>
        </w:tc>
        <w:tc>
          <w:tcPr>
            <w:tcW w:w="312"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250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single" w:sz="8" w:space="0" w:color="auto"/>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3</w:t>
            </w:r>
          </w:p>
        </w:tc>
        <w:tc>
          <w:tcPr>
            <w:tcW w:w="4411" w:type="dxa"/>
            <w:gridSpan w:val="2"/>
            <w:tcBorders>
              <w:top w:val="single" w:sz="4" w:space="0" w:color="auto"/>
              <w:left w:val="single" w:sz="4" w:space="0" w:color="auto"/>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možnosť sústavného vzdelávania</w:t>
            </w:r>
          </w:p>
        </w:tc>
        <w:tc>
          <w:tcPr>
            <w:tcW w:w="250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single" w:sz="8" w:space="0" w:color="auto"/>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4</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Peniaze</w:t>
            </w:r>
          </w:p>
        </w:tc>
        <w:tc>
          <w:tcPr>
            <w:tcW w:w="312"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250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single" w:sz="8" w:space="0" w:color="auto"/>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5</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pružnú pracovnú dobu</w:t>
            </w:r>
          </w:p>
        </w:tc>
        <w:tc>
          <w:tcPr>
            <w:tcW w:w="312" w:type="dxa"/>
            <w:tcBorders>
              <w:top w:val="single" w:sz="4" w:space="0" w:color="auto"/>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single" w:sz="8" w:space="0" w:color="auto"/>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6</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prácu v dobrom kolektíve</w:t>
            </w:r>
          </w:p>
        </w:tc>
        <w:tc>
          <w:tcPr>
            <w:tcW w:w="312"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250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single" w:sz="8" w:space="0" w:color="auto"/>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7</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Kariéru</w:t>
            </w:r>
          </w:p>
        </w:tc>
        <w:tc>
          <w:tcPr>
            <w:tcW w:w="312" w:type="dxa"/>
            <w:tcBorders>
              <w:top w:val="single" w:sz="4" w:space="0" w:color="auto"/>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single" w:sz="8" w:space="0" w:color="auto"/>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8</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Sebarealizáciu</w:t>
            </w:r>
          </w:p>
        </w:tc>
        <w:tc>
          <w:tcPr>
            <w:tcW w:w="312"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250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single" w:sz="8" w:space="0" w:color="auto"/>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9</w:t>
            </w:r>
          </w:p>
        </w:tc>
        <w:tc>
          <w:tcPr>
            <w:tcW w:w="4411" w:type="dxa"/>
            <w:gridSpan w:val="2"/>
            <w:tcBorders>
              <w:top w:val="single" w:sz="4" w:space="0" w:color="auto"/>
              <w:left w:val="single" w:sz="4" w:space="0" w:color="auto"/>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výsledky vykonanej práce</w:t>
            </w:r>
          </w:p>
        </w:tc>
        <w:tc>
          <w:tcPr>
            <w:tcW w:w="250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single" w:sz="8" w:space="0" w:color="auto"/>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10</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pocit uznania</w:t>
            </w:r>
          </w:p>
        </w:tc>
        <w:tc>
          <w:tcPr>
            <w:tcW w:w="312"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250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single" w:sz="8" w:space="0" w:color="auto"/>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8"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11</w:t>
            </w:r>
          </w:p>
        </w:tc>
        <w:tc>
          <w:tcPr>
            <w:tcW w:w="6914" w:type="dxa"/>
            <w:gridSpan w:val="3"/>
            <w:tcBorders>
              <w:top w:val="single" w:sz="4" w:space="0" w:color="auto"/>
              <w:left w:val="single" w:sz="4" w:space="0" w:color="auto"/>
              <w:bottom w:val="single" w:sz="8"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iné:__________________________________________________________</w:t>
            </w:r>
          </w:p>
        </w:tc>
        <w:tc>
          <w:tcPr>
            <w:tcW w:w="863" w:type="dxa"/>
            <w:tcBorders>
              <w:top w:val="nil"/>
              <w:left w:val="single" w:sz="8" w:space="0" w:color="auto"/>
              <w:bottom w:val="single" w:sz="8"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285"/>
        </w:trPr>
        <w:tc>
          <w:tcPr>
            <w:tcW w:w="3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4099"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312"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250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8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r>
      <w:tr w:rsidR="008875B7" w:rsidRPr="00C15941" w:rsidTr="009E7407">
        <w:trPr>
          <w:trHeight w:val="270"/>
        </w:trPr>
        <w:tc>
          <w:tcPr>
            <w:tcW w:w="363" w:type="dxa"/>
            <w:tcBorders>
              <w:top w:val="nil"/>
              <w:left w:val="nil"/>
              <w:bottom w:val="nil"/>
              <w:right w:val="nil"/>
            </w:tcBorders>
            <w:noWrap/>
            <w:vAlign w:val="bottom"/>
          </w:tcPr>
          <w:p w:rsidR="008875B7" w:rsidRPr="00C15941" w:rsidRDefault="008875B7" w:rsidP="00F91C41">
            <w:pPr>
              <w:rPr>
                <w:rFonts w:ascii="Arial" w:hAnsi="Arial" w:cs="Arial"/>
                <w:b/>
                <w:bCs/>
                <w:sz w:val="20"/>
                <w:lang w:eastAsia="sk-SK"/>
              </w:rPr>
            </w:pPr>
            <w:r w:rsidRPr="00C15941">
              <w:rPr>
                <w:rFonts w:ascii="Arial" w:hAnsi="Arial" w:cs="Arial"/>
                <w:b/>
                <w:bCs/>
                <w:sz w:val="20"/>
                <w:lang w:eastAsia="sk-SK"/>
              </w:rPr>
              <w:t>B.</w:t>
            </w:r>
          </w:p>
        </w:tc>
        <w:tc>
          <w:tcPr>
            <w:tcW w:w="6914" w:type="dxa"/>
            <w:gridSpan w:val="3"/>
            <w:tcBorders>
              <w:top w:val="nil"/>
              <w:left w:val="nil"/>
              <w:bottom w:val="nil"/>
              <w:right w:val="nil"/>
            </w:tcBorders>
            <w:noWrap/>
            <w:vAlign w:val="bottom"/>
          </w:tcPr>
          <w:p w:rsidR="008875B7" w:rsidRPr="00C15941" w:rsidRDefault="008875B7" w:rsidP="00F91C41">
            <w:pPr>
              <w:rPr>
                <w:rFonts w:ascii="Arial" w:hAnsi="Arial" w:cs="Arial"/>
                <w:b/>
                <w:bCs/>
                <w:sz w:val="20"/>
                <w:u w:val="single"/>
                <w:lang w:eastAsia="sk-SK"/>
              </w:rPr>
            </w:pPr>
            <w:r w:rsidRPr="00C15941">
              <w:rPr>
                <w:rFonts w:ascii="Arial" w:hAnsi="Arial" w:cs="Arial"/>
                <w:b/>
                <w:bCs/>
                <w:sz w:val="20"/>
                <w:u w:val="single"/>
                <w:lang w:eastAsia="sk-SK"/>
              </w:rPr>
              <w:t>Aké mám dôvody pracovať v tejto spoločnosti?</w:t>
            </w:r>
          </w:p>
        </w:tc>
        <w:tc>
          <w:tcPr>
            <w:tcW w:w="863" w:type="dxa"/>
            <w:tcBorders>
              <w:top w:val="single" w:sz="8" w:space="0" w:color="auto"/>
              <w:left w:val="single" w:sz="8" w:space="0" w:color="auto"/>
              <w:bottom w:val="single" w:sz="8" w:space="0" w:color="auto"/>
              <w:right w:val="single" w:sz="8" w:space="0" w:color="auto"/>
            </w:tcBorders>
            <w:noWrap/>
            <w:vAlign w:val="bottom"/>
          </w:tcPr>
          <w:p w:rsidR="008875B7" w:rsidRPr="00C15941" w:rsidRDefault="008875B7" w:rsidP="00F91C41">
            <w:pPr>
              <w:rPr>
                <w:rFonts w:ascii="Arial" w:hAnsi="Arial" w:cs="Arial"/>
                <w:b/>
                <w:bCs/>
                <w:sz w:val="20"/>
                <w:lang w:eastAsia="sk-SK"/>
              </w:rPr>
            </w:pPr>
            <w:r w:rsidRPr="00C15941">
              <w:rPr>
                <w:rFonts w:ascii="Arial" w:hAnsi="Arial" w:cs="Arial"/>
                <w:b/>
                <w:bCs/>
                <w:sz w:val="20"/>
                <w:lang w:eastAsia="sk-SK"/>
              </w:rPr>
              <w:t>poradie</w:t>
            </w:r>
          </w:p>
        </w:tc>
      </w:tr>
      <w:tr w:rsidR="008875B7" w:rsidRPr="00C15941" w:rsidTr="009E7407">
        <w:trPr>
          <w:trHeight w:val="402"/>
        </w:trPr>
        <w:tc>
          <w:tcPr>
            <w:tcW w:w="363" w:type="dxa"/>
            <w:tcBorders>
              <w:top w:val="single" w:sz="8" w:space="0" w:color="auto"/>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1</w:t>
            </w:r>
          </w:p>
        </w:tc>
        <w:tc>
          <w:tcPr>
            <w:tcW w:w="4099" w:type="dxa"/>
            <w:tcBorders>
              <w:top w:val="single" w:sz="8" w:space="0" w:color="auto"/>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image firmy</w:t>
            </w:r>
          </w:p>
        </w:tc>
        <w:tc>
          <w:tcPr>
            <w:tcW w:w="312" w:type="dxa"/>
            <w:tcBorders>
              <w:top w:val="single" w:sz="8" w:space="0" w:color="auto"/>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single" w:sz="8" w:space="0" w:color="auto"/>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2</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istota, stabilita firmy</w:t>
            </w:r>
          </w:p>
        </w:tc>
        <w:tc>
          <w:tcPr>
            <w:tcW w:w="31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3</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platové podmienky</w:t>
            </w:r>
          </w:p>
        </w:tc>
        <w:tc>
          <w:tcPr>
            <w:tcW w:w="31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4</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životné šance</w:t>
            </w:r>
          </w:p>
        </w:tc>
        <w:tc>
          <w:tcPr>
            <w:tcW w:w="31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5</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Náhoda</w:t>
            </w:r>
          </w:p>
        </w:tc>
        <w:tc>
          <w:tcPr>
            <w:tcW w:w="31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6</w:t>
            </w:r>
          </w:p>
        </w:tc>
        <w:tc>
          <w:tcPr>
            <w:tcW w:w="4411" w:type="dxa"/>
            <w:gridSpan w:val="2"/>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nedostatok iných príležitostí</w:t>
            </w:r>
          </w:p>
        </w:tc>
        <w:tc>
          <w:tcPr>
            <w:tcW w:w="2503"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7</w:t>
            </w:r>
          </w:p>
        </w:tc>
        <w:tc>
          <w:tcPr>
            <w:tcW w:w="4411" w:type="dxa"/>
            <w:gridSpan w:val="2"/>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prestíž vykonávanej práce</w:t>
            </w:r>
          </w:p>
        </w:tc>
        <w:tc>
          <w:tcPr>
            <w:tcW w:w="2503"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8"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8</w:t>
            </w:r>
          </w:p>
        </w:tc>
        <w:tc>
          <w:tcPr>
            <w:tcW w:w="6914" w:type="dxa"/>
            <w:gridSpan w:val="3"/>
            <w:tcBorders>
              <w:top w:val="nil"/>
              <w:left w:val="single" w:sz="4" w:space="0" w:color="auto"/>
              <w:bottom w:val="single" w:sz="8" w:space="0" w:color="auto"/>
              <w:right w:val="single" w:sz="4" w:space="0" w:color="000000"/>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iné dôvody: ___________________________________________________</w:t>
            </w:r>
          </w:p>
        </w:tc>
        <w:tc>
          <w:tcPr>
            <w:tcW w:w="863" w:type="dxa"/>
            <w:tcBorders>
              <w:top w:val="nil"/>
              <w:left w:val="nil"/>
              <w:bottom w:val="single" w:sz="8"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270"/>
        </w:trPr>
        <w:tc>
          <w:tcPr>
            <w:tcW w:w="3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4099"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312"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250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8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r>
      <w:tr w:rsidR="008875B7" w:rsidRPr="00C15941" w:rsidTr="009E7407">
        <w:trPr>
          <w:trHeight w:val="270"/>
        </w:trPr>
        <w:tc>
          <w:tcPr>
            <w:tcW w:w="363" w:type="dxa"/>
            <w:tcBorders>
              <w:top w:val="nil"/>
              <w:left w:val="nil"/>
              <w:bottom w:val="nil"/>
              <w:right w:val="nil"/>
            </w:tcBorders>
            <w:noWrap/>
            <w:vAlign w:val="bottom"/>
          </w:tcPr>
          <w:p w:rsidR="008875B7" w:rsidRPr="00C15941" w:rsidRDefault="008875B7" w:rsidP="00F91C41">
            <w:pPr>
              <w:rPr>
                <w:rFonts w:ascii="Arial" w:hAnsi="Arial" w:cs="Arial"/>
                <w:b/>
                <w:bCs/>
                <w:sz w:val="20"/>
                <w:lang w:eastAsia="sk-SK"/>
              </w:rPr>
            </w:pPr>
            <w:r w:rsidRPr="00C15941">
              <w:rPr>
                <w:rFonts w:ascii="Arial" w:hAnsi="Arial" w:cs="Arial"/>
                <w:b/>
                <w:bCs/>
                <w:sz w:val="20"/>
                <w:lang w:eastAsia="sk-SK"/>
              </w:rPr>
              <w:t>C.</w:t>
            </w:r>
          </w:p>
        </w:tc>
        <w:tc>
          <w:tcPr>
            <w:tcW w:w="6914" w:type="dxa"/>
            <w:gridSpan w:val="3"/>
            <w:tcBorders>
              <w:top w:val="nil"/>
              <w:left w:val="nil"/>
              <w:bottom w:val="nil"/>
              <w:right w:val="nil"/>
            </w:tcBorders>
            <w:noWrap/>
            <w:vAlign w:val="bottom"/>
          </w:tcPr>
          <w:p w:rsidR="008875B7" w:rsidRPr="00C15941" w:rsidRDefault="008875B7" w:rsidP="00F91C41">
            <w:pPr>
              <w:rPr>
                <w:rFonts w:ascii="Arial" w:hAnsi="Arial" w:cs="Arial"/>
                <w:b/>
                <w:bCs/>
                <w:sz w:val="20"/>
                <w:u w:val="single"/>
                <w:lang w:eastAsia="sk-SK"/>
              </w:rPr>
            </w:pPr>
            <w:r w:rsidRPr="00C15941">
              <w:rPr>
                <w:rFonts w:ascii="Arial" w:hAnsi="Arial" w:cs="Arial"/>
                <w:b/>
                <w:bCs/>
                <w:sz w:val="20"/>
                <w:u w:val="single"/>
                <w:lang w:eastAsia="sk-SK"/>
              </w:rPr>
              <w:t>Aké kritériá si prajem mať zahrnuté v plate?</w:t>
            </w:r>
          </w:p>
        </w:tc>
        <w:tc>
          <w:tcPr>
            <w:tcW w:w="863" w:type="dxa"/>
            <w:tcBorders>
              <w:top w:val="single" w:sz="8" w:space="0" w:color="auto"/>
              <w:left w:val="single" w:sz="8" w:space="0" w:color="auto"/>
              <w:bottom w:val="single" w:sz="8" w:space="0" w:color="auto"/>
              <w:right w:val="single" w:sz="8" w:space="0" w:color="auto"/>
            </w:tcBorders>
            <w:noWrap/>
            <w:vAlign w:val="bottom"/>
          </w:tcPr>
          <w:p w:rsidR="008875B7" w:rsidRPr="00C15941" w:rsidRDefault="008875B7" w:rsidP="00F91C41">
            <w:pPr>
              <w:rPr>
                <w:rFonts w:ascii="Arial" w:hAnsi="Arial" w:cs="Arial"/>
                <w:b/>
                <w:bCs/>
                <w:sz w:val="20"/>
                <w:lang w:eastAsia="sk-SK"/>
              </w:rPr>
            </w:pPr>
            <w:r w:rsidRPr="00C15941">
              <w:rPr>
                <w:rFonts w:ascii="Arial" w:hAnsi="Arial" w:cs="Arial"/>
                <w:b/>
                <w:bCs/>
                <w:sz w:val="20"/>
                <w:lang w:eastAsia="sk-SK"/>
              </w:rPr>
              <w:t>poradie</w:t>
            </w:r>
          </w:p>
        </w:tc>
      </w:tr>
      <w:tr w:rsidR="008875B7" w:rsidRPr="00C15941" w:rsidTr="009E7407">
        <w:trPr>
          <w:trHeight w:val="402"/>
        </w:trPr>
        <w:tc>
          <w:tcPr>
            <w:tcW w:w="363" w:type="dxa"/>
            <w:tcBorders>
              <w:top w:val="single" w:sz="8" w:space="0" w:color="auto"/>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1</w:t>
            </w:r>
          </w:p>
        </w:tc>
        <w:tc>
          <w:tcPr>
            <w:tcW w:w="4099" w:type="dxa"/>
            <w:tcBorders>
              <w:top w:val="single" w:sz="8" w:space="0" w:color="auto"/>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Vzdelanie</w:t>
            </w:r>
          </w:p>
        </w:tc>
        <w:tc>
          <w:tcPr>
            <w:tcW w:w="312" w:type="dxa"/>
            <w:tcBorders>
              <w:top w:val="single" w:sz="8" w:space="0" w:color="auto"/>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single" w:sz="8" w:space="0" w:color="auto"/>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2</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dosiahnutá prax</w:t>
            </w:r>
          </w:p>
        </w:tc>
        <w:tc>
          <w:tcPr>
            <w:tcW w:w="31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3</w:t>
            </w:r>
          </w:p>
        </w:tc>
        <w:tc>
          <w:tcPr>
            <w:tcW w:w="4411" w:type="dxa"/>
            <w:gridSpan w:val="2"/>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osobné schopnosti a zručnosti</w:t>
            </w:r>
          </w:p>
        </w:tc>
        <w:tc>
          <w:tcPr>
            <w:tcW w:w="2503"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4</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Špecializáciu</w:t>
            </w:r>
          </w:p>
        </w:tc>
        <w:tc>
          <w:tcPr>
            <w:tcW w:w="31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5</w:t>
            </w:r>
          </w:p>
        </w:tc>
        <w:tc>
          <w:tcPr>
            <w:tcW w:w="4411" w:type="dxa"/>
            <w:gridSpan w:val="2"/>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schopnosť adaptovať sa</w:t>
            </w:r>
          </w:p>
        </w:tc>
        <w:tc>
          <w:tcPr>
            <w:tcW w:w="2503"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6</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jazykové znalosti</w:t>
            </w:r>
          </w:p>
        </w:tc>
        <w:tc>
          <w:tcPr>
            <w:tcW w:w="31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7</w:t>
            </w:r>
          </w:p>
        </w:tc>
        <w:tc>
          <w:tcPr>
            <w:tcW w:w="6914" w:type="dxa"/>
            <w:gridSpan w:val="3"/>
            <w:tcBorders>
              <w:top w:val="nil"/>
              <w:left w:val="single" w:sz="4" w:space="0" w:color="auto"/>
              <w:bottom w:val="single" w:sz="4" w:space="0" w:color="auto"/>
              <w:right w:val="single" w:sz="4" w:space="0" w:color="000000"/>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dosahovaný výkon a výsledky práce</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8"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8</w:t>
            </w:r>
          </w:p>
        </w:tc>
        <w:tc>
          <w:tcPr>
            <w:tcW w:w="6914" w:type="dxa"/>
            <w:gridSpan w:val="3"/>
            <w:tcBorders>
              <w:top w:val="nil"/>
              <w:left w:val="single" w:sz="4" w:space="0" w:color="auto"/>
              <w:bottom w:val="single" w:sz="8" w:space="0" w:color="auto"/>
              <w:right w:val="single" w:sz="4" w:space="0" w:color="000000"/>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iné: _________________________________________________________</w:t>
            </w:r>
          </w:p>
        </w:tc>
        <w:tc>
          <w:tcPr>
            <w:tcW w:w="863" w:type="dxa"/>
            <w:tcBorders>
              <w:top w:val="nil"/>
              <w:left w:val="nil"/>
              <w:bottom w:val="single" w:sz="8"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285"/>
        </w:trPr>
        <w:tc>
          <w:tcPr>
            <w:tcW w:w="3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4099"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312"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250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8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r>
      <w:tr w:rsidR="008875B7" w:rsidRPr="00C15941" w:rsidTr="009E7407">
        <w:trPr>
          <w:trHeight w:val="402"/>
        </w:trPr>
        <w:tc>
          <w:tcPr>
            <w:tcW w:w="363" w:type="dxa"/>
            <w:tcBorders>
              <w:top w:val="nil"/>
              <w:left w:val="nil"/>
              <w:bottom w:val="nil"/>
              <w:right w:val="nil"/>
            </w:tcBorders>
            <w:noWrap/>
            <w:vAlign w:val="bottom"/>
          </w:tcPr>
          <w:p w:rsidR="008875B7" w:rsidRPr="00C15941" w:rsidRDefault="008875B7" w:rsidP="00F91C41">
            <w:pPr>
              <w:rPr>
                <w:rFonts w:ascii="Arial" w:hAnsi="Arial" w:cs="Arial"/>
                <w:b/>
                <w:bCs/>
                <w:sz w:val="20"/>
                <w:lang w:eastAsia="sk-SK"/>
              </w:rPr>
            </w:pPr>
            <w:r w:rsidRPr="00C15941">
              <w:rPr>
                <w:rFonts w:ascii="Arial" w:hAnsi="Arial" w:cs="Arial"/>
                <w:b/>
                <w:bCs/>
                <w:sz w:val="20"/>
                <w:lang w:eastAsia="sk-SK"/>
              </w:rPr>
              <w:t>D.</w:t>
            </w:r>
          </w:p>
        </w:tc>
        <w:tc>
          <w:tcPr>
            <w:tcW w:w="6914" w:type="dxa"/>
            <w:gridSpan w:val="3"/>
            <w:tcBorders>
              <w:top w:val="nil"/>
              <w:left w:val="nil"/>
              <w:bottom w:val="nil"/>
              <w:right w:val="nil"/>
            </w:tcBorders>
            <w:noWrap/>
            <w:vAlign w:val="bottom"/>
          </w:tcPr>
          <w:p w:rsidR="008875B7" w:rsidRPr="00C15941" w:rsidRDefault="008875B7" w:rsidP="00F91C41">
            <w:pPr>
              <w:rPr>
                <w:rFonts w:ascii="Arial" w:hAnsi="Arial" w:cs="Arial"/>
                <w:b/>
                <w:bCs/>
                <w:sz w:val="20"/>
                <w:u w:val="single"/>
                <w:lang w:eastAsia="sk-SK"/>
              </w:rPr>
            </w:pPr>
            <w:r w:rsidRPr="00C15941">
              <w:rPr>
                <w:rFonts w:ascii="Arial" w:hAnsi="Arial" w:cs="Arial"/>
                <w:b/>
                <w:bCs/>
                <w:sz w:val="20"/>
                <w:u w:val="single"/>
                <w:lang w:eastAsia="sk-SK"/>
              </w:rPr>
              <w:t>Ktoré zdroje informácii preferujete?</w:t>
            </w:r>
          </w:p>
        </w:tc>
        <w:tc>
          <w:tcPr>
            <w:tcW w:w="863" w:type="dxa"/>
            <w:tcBorders>
              <w:top w:val="single" w:sz="8" w:space="0" w:color="auto"/>
              <w:left w:val="single" w:sz="8" w:space="0" w:color="auto"/>
              <w:bottom w:val="single" w:sz="8" w:space="0" w:color="auto"/>
              <w:right w:val="single" w:sz="8" w:space="0" w:color="auto"/>
            </w:tcBorders>
            <w:noWrap/>
            <w:vAlign w:val="bottom"/>
          </w:tcPr>
          <w:p w:rsidR="008875B7" w:rsidRPr="00C15941" w:rsidRDefault="008875B7" w:rsidP="00F91C41">
            <w:pPr>
              <w:rPr>
                <w:rFonts w:ascii="Arial" w:hAnsi="Arial" w:cs="Arial"/>
                <w:b/>
                <w:bCs/>
                <w:sz w:val="20"/>
                <w:lang w:eastAsia="sk-SK"/>
              </w:rPr>
            </w:pPr>
            <w:r w:rsidRPr="00C15941">
              <w:rPr>
                <w:rFonts w:ascii="Arial" w:hAnsi="Arial" w:cs="Arial"/>
                <w:b/>
                <w:bCs/>
                <w:sz w:val="20"/>
                <w:lang w:eastAsia="sk-SK"/>
              </w:rPr>
              <w:t>poradie</w:t>
            </w:r>
          </w:p>
        </w:tc>
      </w:tr>
      <w:tr w:rsidR="008875B7" w:rsidRPr="00C15941" w:rsidTr="009E7407">
        <w:trPr>
          <w:trHeight w:val="402"/>
        </w:trPr>
        <w:tc>
          <w:tcPr>
            <w:tcW w:w="363" w:type="dxa"/>
            <w:tcBorders>
              <w:top w:val="single" w:sz="8" w:space="0" w:color="auto"/>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1</w:t>
            </w:r>
          </w:p>
        </w:tc>
        <w:tc>
          <w:tcPr>
            <w:tcW w:w="4099" w:type="dxa"/>
            <w:tcBorders>
              <w:top w:val="single" w:sz="8" w:space="0" w:color="auto"/>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Informátor</w:t>
            </w:r>
          </w:p>
        </w:tc>
        <w:tc>
          <w:tcPr>
            <w:tcW w:w="312" w:type="dxa"/>
            <w:tcBorders>
              <w:top w:val="single" w:sz="8" w:space="0" w:color="auto"/>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single" w:sz="8" w:space="0" w:color="auto"/>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2</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e-mail</w:t>
            </w:r>
          </w:p>
        </w:tc>
        <w:tc>
          <w:tcPr>
            <w:tcW w:w="31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3</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Rozhlas</w:t>
            </w:r>
          </w:p>
        </w:tc>
        <w:tc>
          <w:tcPr>
            <w:tcW w:w="31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4</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Nástenky</w:t>
            </w:r>
          </w:p>
        </w:tc>
        <w:tc>
          <w:tcPr>
            <w:tcW w:w="31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5</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porady a schôdze</w:t>
            </w:r>
          </w:p>
        </w:tc>
        <w:tc>
          <w:tcPr>
            <w:tcW w:w="31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6</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Telefón</w:t>
            </w:r>
          </w:p>
        </w:tc>
        <w:tc>
          <w:tcPr>
            <w:tcW w:w="31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402"/>
        </w:trPr>
        <w:tc>
          <w:tcPr>
            <w:tcW w:w="363" w:type="dxa"/>
            <w:tcBorders>
              <w:top w:val="nil"/>
              <w:left w:val="single" w:sz="8" w:space="0" w:color="auto"/>
              <w:bottom w:val="single" w:sz="8" w:space="0" w:color="auto"/>
              <w:right w:val="single" w:sz="4"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7</w:t>
            </w:r>
          </w:p>
        </w:tc>
        <w:tc>
          <w:tcPr>
            <w:tcW w:w="6914" w:type="dxa"/>
            <w:gridSpan w:val="3"/>
            <w:tcBorders>
              <w:top w:val="nil"/>
              <w:left w:val="single" w:sz="4" w:space="0" w:color="auto"/>
              <w:bottom w:val="single" w:sz="8" w:space="0" w:color="auto"/>
              <w:right w:val="single" w:sz="4" w:space="0" w:color="000000"/>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iné: _________________________________________________________</w:t>
            </w:r>
          </w:p>
        </w:tc>
        <w:tc>
          <w:tcPr>
            <w:tcW w:w="863" w:type="dxa"/>
            <w:tcBorders>
              <w:top w:val="nil"/>
              <w:left w:val="nil"/>
              <w:bottom w:val="single" w:sz="8" w:space="0" w:color="auto"/>
              <w:right w:val="single" w:sz="8" w:space="0" w:color="auto"/>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255"/>
        </w:trPr>
        <w:tc>
          <w:tcPr>
            <w:tcW w:w="3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4099"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312"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250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8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r>
      <w:tr w:rsidR="008875B7" w:rsidRPr="00C15941" w:rsidTr="009E7407">
        <w:trPr>
          <w:trHeight w:val="255"/>
        </w:trPr>
        <w:tc>
          <w:tcPr>
            <w:tcW w:w="3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4099"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312"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250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8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r>
      <w:tr w:rsidR="008875B7" w:rsidRPr="00C15941" w:rsidTr="009E7407">
        <w:trPr>
          <w:trHeight w:val="255"/>
        </w:trPr>
        <w:tc>
          <w:tcPr>
            <w:tcW w:w="4774" w:type="dxa"/>
            <w:gridSpan w:val="3"/>
            <w:tcBorders>
              <w:top w:val="nil"/>
              <w:left w:val="nil"/>
              <w:bottom w:val="nil"/>
              <w:right w:val="nil"/>
            </w:tcBorders>
            <w:noWrap/>
            <w:vAlign w:val="bottom"/>
          </w:tcPr>
          <w:p w:rsidR="008875B7" w:rsidRPr="00C15941" w:rsidRDefault="008875B7" w:rsidP="00F91C41">
            <w:pPr>
              <w:rPr>
                <w:rFonts w:ascii="Arial" w:hAnsi="Arial" w:cs="Arial"/>
                <w:b/>
                <w:bCs/>
                <w:sz w:val="20"/>
                <w:u w:val="single"/>
                <w:lang w:eastAsia="sk-SK"/>
              </w:rPr>
            </w:pPr>
            <w:r w:rsidRPr="00C15941">
              <w:rPr>
                <w:rFonts w:ascii="Arial" w:hAnsi="Arial" w:cs="Arial"/>
                <w:b/>
                <w:bCs/>
                <w:sz w:val="20"/>
                <w:u w:val="single"/>
                <w:lang w:eastAsia="sk-SK"/>
              </w:rPr>
              <w:t>Vaše pripomienky a poznámky:</w:t>
            </w:r>
          </w:p>
        </w:tc>
        <w:tc>
          <w:tcPr>
            <w:tcW w:w="250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c>
          <w:tcPr>
            <w:tcW w:w="863" w:type="dxa"/>
            <w:tcBorders>
              <w:top w:val="nil"/>
              <w:left w:val="nil"/>
              <w:bottom w:val="nil"/>
              <w:right w:val="nil"/>
            </w:tcBorders>
            <w:noWrap/>
            <w:vAlign w:val="bottom"/>
          </w:tcPr>
          <w:p w:rsidR="008875B7" w:rsidRPr="00C15941" w:rsidRDefault="008875B7" w:rsidP="00F91C41">
            <w:pPr>
              <w:rPr>
                <w:rFonts w:ascii="Arial" w:hAnsi="Arial" w:cs="Arial"/>
                <w:sz w:val="20"/>
                <w:lang w:eastAsia="sk-SK"/>
              </w:rPr>
            </w:pPr>
          </w:p>
        </w:tc>
      </w:tr>
      <w:tr w:rsidR="008875B7" w:rsidRPr="00C15941" w:rsidTr="009E7407">
        <w:trPr>
          <w:trHeight w:val="255"/>
        </w:trPr>
        <w:tc>
          <w:tcPr>
            <w:tcW w:w="36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31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255"/>
        </w:trPr>
        <w:tc>
          <w:tcPr>
            <w:tcW w:w="36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31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255"/>
        </w:trPr>
        <w:tc>
          <w:tcPr>
            <w:tcW w:w="36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31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r w:rsidR="008875B7" w:rsidRPr="00C15941" w:rsidTr="009E7407">
        <w:trPr>
          <w:trHeight w:val="255"/>
        </w:trPr>
        <w:tc>
          <w:tcPr>
            <w:tcW w:w="36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4099"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312"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250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c>
          <w:tcPr>
            <w:tcW w:w="863"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20"/>
                <w:lang w:eastAsia="sk-SK"/>
              </w:rPr>
            </w:pPr>
            <w:r w:rsidRPr="00C15941">
              <w:rPr>
                <w:rFonts w:ascii="Arial" w:hAnsi="Arial" w:cs="Arial"/>
                <w:sz w:val="20"/>
                <w:lang w:eastAsia="sk-SK"/>
              </w:rPr>
              <w:t> </w:t>
            </w:r>
          </w:p>
        </w:tc>
      </w:tr>
    </w:tbl>
    <w:p w:rsidR="008875B7" w:rsidRDefault="008875B7" w:rsidP="00DD2BFC">
      <w:pPr>
        <w:pStyle w:val="Nadpis8"/>
      </w:pPr>
      <w:r>
        <w:t>Príloha č. 2: Dotazník RJSB</w:t>
      </w:r>
    </w:p>
    <w:tbl>
      <w:tblPr>
        <w:tblW w:w="8160" w:type="dxa"/>
        <w:tblInd w:w="55" w:type="dxa"/>
        <w:tblCellMar>
          <w:left w:w="70" w:type="dxa"/>
          <w:right w:w="70" w:type="dxa"/>
        </w:tblCellMar>
        <w:tblLook w:val="00A0"/>
      </w:tblPr>
      <w:tblGrid>
        <w:gridCol w:w="460"/>
        <w:gridCol w:w="2200"/>
        <w:gridCol w:w="1260"/>
        <w:gridCol w:w="560"/>
        <w:gridCol w:w="780"/>
        <w:gridCol w:w="1500"/>
        <w:gridCol w:w="280"/>
        <w:gridCol w:w="280"/>
        <w:gridCol w:w="280"/>
        <w:gridCol w:w="280"/>
        <w:gridCol w:w="280"/>
      </w:tblGrid>
      <w:tr w:rsidR="008875B7" w:rsidRPr="00C15941" w:rsidTr="009E7407">
        <w:trPr>
          <w:trHeight w:val="225"/>
        </w:trPr>
        <w:tc>
          <w:tcPr>
            <w:tcW w:w="2660" w:type="dxa"/>
            <w:gridSpan w:val="2"/>
            <w:tcBorders>
              <w:top w:val="nil"/>
              <w:left w:val="nil"/>
              <w:bottom w:val="single" w:sz="4" w:space="0" w:color="auto"/>
              <w:right w:val="nil"/>
            </w:tcBorders>
            <w:noWrap/>
            <w:vAlign w:val="bottom"/>
          </w:tcPr>
          <w:p w:rsidR="008875B7" w:rsidRPr="00C15941" w:rsidRDefault="008875B7" w:rsidP="00F91C41">
            <w:pPr>
              <w:rPr>
                <w:rFonts w:ascii="Arial" w:hAnsi="Arial" w:cs="Arial"/>
                <w:b/>
                <w:bCs/>
                <w:sz w:val="16"/>
                <w:szCs w:val="16"/>
                <w:lang w:eastAsia="sk-SK"/>
              </w:rPr>
            </w:pPr>
            <w:r w:rsidRPr="00C15941">
              <w:rPr>
                <w:rFonts w:ascii="Arial" w:hAnsi="Arial" w:cs="Arial"/>
                <w:b/>
                <w:bCs/>
                <w:sz w:val="16"/>
                <w:szCs w:val="16"/>
                <w:lang w:eastAsia="sk-SK"/>
              </w:rPr>
              <w:t>Firma:</w:t>
            </w:r>
          </w:p>
        </w:tc>
        <w:tc>
          <w:tcPr>
            <w:tcW w:w="1260" w:type="dxa"/>
            <w:tcBorders>
              <w:top w:val="nil"/>
              <w:left w:val="nil"/>
              <w:bottom w:val="single" w:sz="4" w:space="0" w:color="auto"/>
              <w:right w:val="nil"/>
            </w:tcBorders>
            <w:noWrap/>
            <w:vAlign w:val="bottom"/>
          </w:tcPr>
          <w:p w:rsidR="008875B7" w:rsidRPr="00C15941" w:rsidRDefault="008875B7" w:rsidP="00F91C41">
            <w:pPr>
              <w:rPr>
                <w:rFonts w:ascii="Arial" w:hAnsi="Arial" w:cs="Arial"/>
                <w:b/>
                <w:bCs/>
                <w:sz w:val="16"/>
                <w:szCs w:val="16"/>
                <w:lang w:eastAsia="sk-SK"/>
              </w:rPr>
            </w:pPr>
            <w:r w:rsidRPr="00C15941">
              <w:rPr>
                <w:rFonts w:ascii="Arial" w:hAnsi="Arial" w:cs="Arial"/>
                <w:b/>
                <w:bCs/>
                <w:sz w:val="16"/>
                <w:szCs w:val="16"/>
                <w:lang w:eastAsia="sk-SK"/>
              </w:rPr>
              <w:t> </w:t>
            </w:r>
          </w:p>
        </w:tc>
        <w:tc>
          <w:tcPr>
            <w:tcW w:w="1340" w:type="dxa"/>
            <w:gridSpan w:val="2"/>
            <w:tcBorders>
              <w:top w:val="nil"/>
              <w:left w:val="nil"/>
              <w:bottom w:val="nil"/>
              <w:right w:val="nil"/>
            </w:tcBorders>
            <w:noWrap/>
            <w:vAlign w:val="bottom"/>
          </w:tcPr>
          <w:p w:rsidR="008875B7" w:rsidRPr="00C15941" w:rsidRDefault="008875B7" w:rsidP="00F91C41">
            <w:pPr>
              <w:rPr>
                <w:rFonts w:ascii="Arial" w:hAnsi="Arial" w:cs="Arial"/>
                <w:b/>
                <w:bCs/>
                <w:sz w:val="16"/>
                <w:szCs w:val="16"/>
                <w:lang w:eastAsia="sk-SK"/>
              </w:rPr>
            </w:pPr>
            <w:r w:rsidRPr="00C15941">
              <w:rPr>
                <w:rFonts w:ascii="Arial" w:hAnsi="Arial" w:cs="Arial"/>
                <w:b/>
                <w:bCs/>
                <w:sz w:val="16"/>
                <w:szCs w:val="16"/>
                <w:lang w:eastAsia="sk-SK"/>
              </w:rPr>
              <w:t>rodinný príslušník -</w:t>
            </w:r>
          </w:p>
        </w:tc>
        <w:tc>
          <w:tcPr>
            <w:tcW w:w="2900" w:type="dxa"/>
            <w:gridSpan w:val="6"/>
            <w:tcBorders>
              <w:top w:val="nil"/>
              <w:left w:val="nil"/>
              <w:bottom w:val="nil"/>
              <w:right w:val="nil"/>
            </w:tcBorders>
            <w:noWrap/>
            <w:vAlign w:val="bottom"/>
          </w:tcPr>
          <w:p w:rsidR="008875B7" w:rsidRPr="00C15941" w:rsidRDefault="008875B7" w:rsidP="00F91C41">
            <w:pPr>
              <w:rPr>
                <w:rFonts w:ascii="Arial" w:hAnsi="Arial" w:cs="Arial"/>
                <w:b/>
                <w:bCs/>
                <w:sz w:val="16"/>
                <w:szCs w:val="16"/>
                <w:lang w:eastAsia="sk-SK"/>
              </w:rPr>
            </w:pPr>
            <w:r w:rsidRPr="00C15941">
              <w:rPr>
                <w:rFonts w:ascii="Arial" w:hAnsi="Arial" w:cs="Arial"/>
                <w:b/>
                <w:bCs/>
                <w:sz w:val="16"/>
                <w:szCs w:val="16"/>
                <w:lang w:eastAsia="sk-SK"/>
              </w:rPr>
              <w:t>nerodinný príslušník</w:t>
            </w:r>
          </w:p>
        </w:tc>
      </w:tr>
      <w:tr w:rsidR="008875B7" w:rsidRPr="00C15941" w:rsidTr="009E7407">
        <w:trPr>
          <w:trHeight w:val="225"/>
        </w:trPr>
        <w:tc>
          <w:tcPr>
            <w:tcW w:w="4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2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2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4240" w:type="dxa"/>
            <w:gridSpan w:val="8"/>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(správne prosím zakrúžkujte)</w:t>
            </w:r>
          </w:p>
        </w:tc>
      </w:tr>
      <w:tr w:rsidR="008875B7" w:rsidRPr="00C15941" w:rsidTr="009E7407">
        <w:trPr>
          <w:trHeight w:val="225"/>
        </w:trPr>
        <w:tc>
          <w:tcPr>
            <w:tcW w:w="4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2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2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5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5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25"/>
        </w:trPr>
        <w:tc>
          <w:tcPr>
            <w:tcW w:w="266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RJSB</w:t>
            </w:r>
          </w:p>
        </w:tc>
        <w:tc>
          <w:tcPr>
            <w:tcW w:w="12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5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5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25"/>
        </w:trPr>
        <w:tc>
          <w:tcPr>
            <w:tcW w:w="4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2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2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5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5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510"/>
        </w:trPr>
        <w:tc>
          <w:tcPr>
            <w:tcW w:w="8160" w:type="dxa"/>
            <w:gridSpan w:val="11"/>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Niektoré zamestnania sú zaujímavejšie a prinášajú viac uspokojenia než iné. Tento dotazník zisťuje, ako sa ľudia v rôznych zamestnaniach cítia.</w:t>
            </w:r>
          </w:p>
        </w:tc>
      </w:tr>
      <w:tr w:rsidR="008875B7" w:rsidRPr="00C15941" w:rsidTr="009E7407">
        <w:trPr>
          <w:trHeight w:val="225"/>
        </w:trPr>
        <w:tc>
          <w:tcPr>
            <w:tcW w:w="4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2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2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5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5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25"/>
        </w:trPr>
        <w:tc>
          <w:tcPr>
            <w:tcW w:w="2660" w:type="dxa"/>
            <w:gridSpan w:val="2"/>
            <w:tcBorders>
              <w:top w:val="nil"/>
              <w:left w:val="nil"/>
              <w:bottom w:val="nil"/>
              <w:right w:val="nil"/>
            </w:tcBorders>
            <w:noWrap/>
            <w:vAlign w:val="bottom"/>
          </w:tcPr>
          <w:p w:rsidR="008875B7" w:rsidRPr="00C15941" w:rsidRDefault="008875B7" w:rsidP="00F91C41">
            <w:pPr>
              <w:rPr>
                <w:rFonts w:ascii="Arial" w:hAnsi="Arial" w:cs="Arial"/>
                <w:b/>
                <w:bCs/>
                <w:sz w:val="16"/>
                <w:szCs w:val="16"/>
                <w:u w:val="single"/>
                <w:lang w:eastAsia="sk-SK"/>
              </w:rPr>
            </w:pPr>
            <w:r w:rsidRPr="00C15941">
              <w:rPr>
                <w:rFonts w:ascii="Arial" w:hAnsi="Arial" w:cs="Arial"/>
                <w:b/>
                <w:bCs/>
                <w:sz w:val="16"/>
                <w:szCs w:val="16"/>
                <w:u w:val="single"/>
                <w:lang w:eastAsia="sk-SK"/>
              </w:rPr>
              <w:t>Inštrukcie:</w:t>
            </w:r>
            <w:r w:rsidRPr="00C15941">
              <w:rPr>
                <w:rFonts w:ascii="Arial" w:hAnsi="Arial" w:cs="Arial"/>
                <w:sz w:val="16"/>
                <w:szCs w:val="16"/>
                <w:lang w:eastAsia="sk-SK"/>
              </w:rPr>
              <w:t xml:space="preserve"> </w:t>
            </w:r>
          </w:p>
        </w:tc>
        <w:tc>
          <w:tcPr>
            <w:tcW w:w="12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5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5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25"/>
        </w:trPr>
        <w:tc>
          <w:tcPr>
            <w:tcW w:w="460" w:type="dxa"/>
            <w:tcBorders>
              <w:top w:val="nil"/>
              <w:left w:val="nil"/>
              <w:bottom w:val="nil"/>
              <w:right w:val="nil"/>
            </w:tcBorders>
            <w:noWrap/>
            <w:vAlign w:val="bottom"/>
          </w:tcPr>
          <w:p w:rsidR="008875B7" w:rsidRPr="00C15941" w:rsidRDefault="008875B7" w:rsidP="00F91C41">
            <w:pPr>
              <w:rPr>
                <w:rFonts w:ascii="Arial" w:hAnsi="Arial" w:cs="Arial"/>
                <w:b/>
                <w:bCs/>
                <w:sz w:val="16"/>
                <w:szCs w:val="16"/>
                <w:u w:val="single"/>
                <w:lang w:eastAsia="sk-SK"/>
              </w:rPr>
            </w:pPr>
          </w:p>
        </w:tc>
        <w:tc>
          <w:tcPr>
            <w:tcW w:w="22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2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5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5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570"/>
        </w:trPr>
        <w:tc>
          <w:tcPr>
            <w:tcW w:w="8160" w:type="dxa"/>
            <w:gridSpan w:val="11"/>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Dotazník obsahuje 18 výrokov o práci. Zaškrtnite odpoveď pod každým výrokom, ktorá  najlepšie vystihuje váš názor na prácu, ktorú v súčasnej dobe vykonávate.</w:t>
            </w:r>
          </w:p>
        </w:tc>
      </w:tr>
      <w:tr w:rsidR="008875B7" w:rsidRPr="00C15941" w:rsidTr="009E7407">
        <w:trPr>
          <w:trHeight w:val="225"/>
        </w:trPr>
        <w:tc>
          <w:tcPr>
            <w:tcW w:w="8160" w:type="dxa"/>
            <w:gridSpan w:val="11"/>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Nie sú tu správne alebo nesprávne odpovede - ide len o Váš skutočný názor na každý z uvedených výrokov o práci.</w:t>
            </w:r>
          </w:p>
        </w:tc>
      </w:tr>
      <w:tr w:rsidR="008875B7" w:rsidRPr="00C15941" w:rsidTr="009E7407">
        <w:trPr>
          <w:trHeight w:val="225"/>
        </w:trPr>
        <w:tc>
          <w:tcPr>
            <w:tcW w:w="8160" w:type="dxa"/>
            <w:gridSpan w:val="11"/>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Zaškrtávajte len jednu odpoveď.</w:t>
            </w:r>
          </w:p>
        </w:tc>
      </w:tr>
      <w:tr w:rsidR="008875B7" w:rsidRPr="00C15941" w:rsidTr="009E7407">
        <w:trPr>
          <w:trHeight w:val="285"/>
        </w:trPr>
        <w:tc>
          <w:tcPr>
            <w:tcW w:w="460" w:type="dxa"/>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p>
        </w:tc>
        <w:tc>
          <w:tcPr>
            <w:tcW w:w="2200" w:type="dxa"/>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p>
        </w:tc>
        <w:tc>
          <w:tcPr>
            <w:tcW w:w="1260" w:type="dxa"/>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p>
        </w:tc>
        <w:tc>
          <w:tcPr>
            <w:tcW w:w="560" w:type="dxa"/>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p>
        </w:tc>
        <w:tc>
          <w:tcPr>
            <w:tcW w:w="780" w:type="dxa"/>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p>
        </w:tc>
        <w:tc>
          <w:tcPr>
            <w:tcW w:w="1500" w:type="dxa"/>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25"/>
        </w:trPr>
        <w:tc>
          <w:tcPr>
            <w:tcW w:w="2660" w:type="dxa"/>
            <w:gridSpan w:val="2"/>
            <w:tcBorders>
              <w:top w:val="nil"/>
              <w:left w:val="nil"/>
              <w:bottom w:val="nil"/>
              <w:right w:val="nil"/>
            </w:tcBorders>
            <w:noWrap/>
            <w:vAlign w:val="bottom"/>
          </w:tcPr>
          <w:p w:rsidR="008875B7" w:rsidRPr="00C15941" w:rsidRDefault="008875B7" w:rsidP="00F91C41">
            <w:pPr>
              <w:rPr>
                <w:rFonts w:ascii="Arial" w:hAnsi="Arial" w:cs="Arial"/>
                <w:sz w:val="16"/>
                <w:szCs w:val="16"/>
                <w:u w:val="single"/>
                <w:lang w:eastAsia="sk-SK"/>
              </w:rPr>
            </w:pPr>
            <w:r w:rsidRPr="00C15941">
              <w:rPr>
                <w:rFonts w:ascii="Arial" w:hAnsi="Arial" w:cs="Arial"/>
                <w:sz w:val="16"/>
                <w:szCs w:val="16"/>
                <w:u w:val="single"/>
                <w:lang w:eastAsia="sk-SK"/>
              </w:rPr>
              <w:t>Príklad a stupnica hodnotenia:</w:t>
            </w:r>
          </w:p>
        </w:tc>
        <w:tc>
          <w:tcPr>
            <w:tcW w:w="12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5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5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25"/>
        </w:trPr>
        <w:tc>
          <w:tcPr>
            <w:tcW w:w="4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0.</w:t>
            </w:r>
          </w:p>
        </w:tc>
        <w:tc>
          <w:tcPr>
            <w:tcW w:w="4020" w:type="dxa"/>
            <w:gridSpan w:val="3"/>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Niektoré podmienky mojej práce by mohli byť zlepšené</w:t>
            </w:r>
          </w:p>
        </w:tc>
        <w:tc>
          <w:tcPr>
            <w:tcW w:w="7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15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silne súhlasím</w:t>
            </w: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25"/>
        </w:trPr>
        <w:tc>
          <w:tcPr>
            <w:tcW w:w="4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2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2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5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15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súhlasím</w:t>
            </w: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25"/>
        </w:trPr>
        <w:tc>
          <w:tcPr>
            <w:tcW w:w="4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2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2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5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15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nemám názor</w:t>
            </w: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25"/>
        </w:trPr>
        <w:tc>
          <w:tcPr>
            <w:tcW w:w="4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2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2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5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15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nesúhlasím</w:t>
            </w: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25"/>
        </w:trPr>
        <w:tc>
          <w:tcPr>
            <w:tcW w:w="4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2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2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5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15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silne nesúhlasím</w:t>
            </w: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225"/>
        </w:trPr>
        <w:tc>
          <w:tcPr>
            <w:tcW w:w="4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2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2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56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7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150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c>
          <w:tcPr>
            <w:tcW w:w="280" w:type="dxa"/>
            <w:tcBorders>
              <w:top w:val="nil"/>
              <w:left w:val="nil"/>
              <w:bottom w:val="nil"/>
              <w:right w:val="nil"/>
            </w:tcBorders>
            <w:noWrap/>
            <w:vAlign w:val="bottom"/>
          </w:tcPr>
          <w:p w:rsidR="008875B7" w:rsidRPr="00C15941" w:rsidRDefault="008875B7" w:rsidP="00F91C41">
            <w:pPr>
              <w:rPr>
                <w:rFonts w:ascii="Arial" w:hAnsi="Arial" w:cs="Arial"/>
                <w:sz w:val="16"/>
                <w:szCs w:val="16"/>
                <w:lang w:eastAsia="sk-SK"/>
              </w:rPr>
            </w:pPr>
          </w:p>
        </w:tc>
      </w:tr>
      <w:tr w:rsidR="008875B7" w:rsidRPr="00C15941" w:rsidTr="009E7407">
        <w:trPr>
          <w:trHeight w:val="402"/>
        </w:trPr>
        <w:tc>
          <w:tcPr>
            <w:tcW w:w="460" w:type="dxa"/>
            <w:tcBorders>
              <w:top w:val="single" w:sz="8" w:space="0" w:color="auto"/>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c>
          <w:tcPr>
            <w:tcW w:w="3460" w:type="dxa"/>
            <w:gridSpan w:val="2"/>
            <w:tcBorders>
              <w:top w:val="single" w:sz="8" w:space="0" w:color="auto"/>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Moja práca je pre mňa koníčkom</w:t>
            </w:r>
          </w:p>
        </w:tc>
        <w:tc>
          <w:tcPr>
            <w:tcW w:w="560" w:type="dxa"/>
            <w:tcBorders>
              <w:top w:val="single" w:sz="8" w:space="0" w:color="auto"/>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780" w:type="dxa"/>
            <w:tcBorders>
              <w:top w:val="single" w:sz="8" w:space="0" w:color="auto"/>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500" w:type="dxa"/>
            <w:tcBorders>
              <w:top w:val="single" w:sz="8" w:space="0" w:color="auto"/>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tcBorders>
              <w:top w:val="single" w:sz="8" w:space="0" w:color="auto"/>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single" w:sz="8" w:space="0" w:color="auto"/>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single" w:sz="8" w:space="0" w:color="auto"/>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single" w:sz="8" w:space="0" w:color="auto"/>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single" w:sz="8" w:space="0" w:color="auto"/>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r w:rsidR="008875B7" w:rsidRPr="00C15941" w:rsidTr="009E7407">
        <w:trPr>
          <w:trHeight w:val="402"/>
        </w:trPr>
        <w:tc>
          <w:tcPr>
            <w:tcW w:w="46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6300" w:type="dxa"/>
            <w:gridSpan w:val="5"/>
            <w:tcBorders>
              <w:top w:val="nil"/>
              <w:left w:val="single" w:sz="4" w:space="0" w:color="auto"/>
              <w:bottom w:val="single" w:sz="4" w:space="0" w:color="auto"/>
              <w:right w:val="single" w:sz="8" w:space="0" w:color="000000"/>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Moja práca je obvykle dosť zaujímavá natoľko, aby ma uchránila pre nudou</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r w:rsidR="008875B7" w:rsidRPr="00C15941" w:rsidTr="009E7407">
        <w:trPr>
          <w:trHeight w:val="402"/>
        </w:trPr>
        <w:tc>
          <w:tcPr>
            <w:tcW w:w="46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6300" w:type="dxa"/>
            <w:gridSpan w:val="5"/>
            <w:tcBorders>
              <w:top w:val="nil"/>
              <w:left w:val="single" w:sz="4" w:space="0" w:color="auto"/>
              <w:bottom w:val="single" w:sz="4" w:space="0" w:color="auto"/>
              <w:right w:val="single" w:sz="8" w:space="0" w:color="000000"/>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Zdá sa mi, že moji spolupracovníci sú viac zaujatí svojou prácou než ja</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r w:rsidR="008875B7" w:rsidRPr="00C15941" w:rsidTr="009E7407">
        <w:trPr>
          <w:trHeight w:val="402"/>
        </w:trPr>
        <w:tc>
          <w:tcPr>
            <w:tcW w:w="46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4020"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Považujem svoju prácu za tak-nejak nepríjemnú</w:t>
            </w:r>
          </w:p>
        </w:tc>
        <w:tc>
          <w:tcPr>
            <w:tcW w:w="78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50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r w:rsidR="008875B7" w:rsidRPr="00C15941" w:rsidTr="009E7407">
        <w:trPr>
          <w:trHeight w:val="402"/>
        </w:trPr>
        <w:tc>
          <w:tcPr>
            <w:tcW w:w="46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4800" w:type="dxa"/>
            <w:gridSpan w:val="4"/>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Mám zo svojej práce väčší pôžitok než z voľného času</w:t>
            </w:r>
          </w:p>
        </w:tc>
        <w:tc>
          <w:tcPr>
            <w:tcW w:w="150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r w:rsidR="008875B7" w:rsidRPr="00C15941" w:rsidTr="009E7407">
        <w:trPr>
          <w:trHeight w:val="402"/>
        </w:trPr>
        <w:tc>
          <w:tcPr>
            <w:tcW w:w="46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6</w:t>
            </w:r>
          </w:p>
        </w:tc>
        <w:tc>
          <w:tcPr>
            <w:tcW w:w="220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Často ma moja práca nudí</w:t>
            </w:r>
          </w:p>
        </w:tc>
        <w:tc>
          <w:tcPr>
            <w:tcW w:w="126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56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78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50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r w:rsidR="008875B7" w:rsidRPr="00C15941" w:rsidTr="009E7407">
        <w:trPr>
          <w:trHeight w:val="402"/>
        </w:trPr>
        <w:tc>
          <w:tcPr>
            <w:tcW w:w="46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7</w:t>
            </w:r>
          </w:p>
        </w:tc>
        <w:tc>
          <w:tcPr>
            <w:tcW w:w="3460" w:type="dxa"/>
            <w:gridSpan w:val="2"/>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Súčasná práca ma dosť uspokojuje</w:t>
            </w:r>
          </w:p>
        </w:tc>
        <w:tc>
          <w:tcPr>
            <w:tcW w:w="56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78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50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r w:rsidR="008875B7" w:rsidRPr="00C15941" w:rsidTr="009E7407">
        <w:trPr>
          <w:trHeight w:val="402"/>
        </w:trPr>
        <w:tc>
          <w:tcPr>
            <w:tcW w:w="46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8</w:t>
            </w:r>
          </w:p>
        </w:tc>
        <w:tc>
          <w:tcPr>
            <w:tcW w:w="4020"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Väčšinou sa musím nútiť, aby som začal (a) pracovať</w:t>
            </w:r>
          </w:p>
        </w:tc>
        <w:tc>
          <w:tcPr>
            <w:tcW w:w="78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50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r w:rsidR="008875B7" w:rsidRPr="00C15941" w:rsidTr="009E7407">
        <w:trPr>
          <w:trHeight w:val="402"/>
        </w:trPr>
        <w:tc>
          <w:tcPr>
            <w:tcW w:w="46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9</w:t>
            </w:r>
          </w:p>
        </w:tc>
        <w:tc>
          <w:tcPr>
            <w:tcW w:w="3460" w:type="dxa"/>
            <w:gridSpan w:val="2"/>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Momentálne som s prácou spokojná (ý)</w:t>
            </w:r>
          </w:p>
        </w:tc>
        <w:tc>
          <w:tcPr>
            <w:tcW w:w="56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78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50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r w:rsidR="008875B7" w:rsidRPr="00C15941" w:rsidTr="009E7407">
        <w:trPr>
          <w:trHeight w:val="402"/>
        </w:trPr>
        <w:tc>
          <w:tcPr>
            <w:tcW w:w="46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10</w:t>
            </w:r>
          </w:p>
        </w:tc>
        <w:tc>
          <w:tcPr>
            <w:tcW w:w="6300" w:type="dxa"/>
            <w:gridSpan w:val="5"/>
            <w:tcBorders>
              <w:top w:val="nil"/>
              <w:left w:val="single" w:sz="4" w:space="0" w:color="auto"/>
              <w:bottom w:val="single" w:sz="4" w:space="0" w:color="auto"/>
              <w:right w:val="single" w:sz="8" w:space="0" w:color="000000"/>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Cítim, že moja práca nie je zaujímavejšia než iná, ktorú by som mohol (mohla) dostať</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r w:rsidR="008875B7" w:rsidRPr="00C15941" w:rsidTr="009E7407">
        <w:trPr>
          <w:trHeight w:val="402"/>
        </w:trPr>
        <w:tc>
          <w:tcPr>
            <w:tcW w:w="46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11</w:t>
            </w:r>
          </w:p>
        </w:tc>
        <w:tc>
          <w:tcPr>
            <w:tcW w:w="3460" w:type="dxa"/>
            <w:gridSpan w:val="2"/>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So svojou prácou som úplne spokojná (ý)</w:t>
            </w:r>
          </w:p>
        </w:tc>
        <w:tc>
          <w:tcPr>
            <w:tcW w:w="56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78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50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r w:rsidR="008875B7" w:rsidRPr="00C15941" w:rsidTr="009E7407">
        <w:trPr>
          <w:trHeight w:val="402"/>
        </w:trPr>
        <w:tc>
          <w:tcPr>
            <w:tcW w:w="46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12</w:t>
            </w:r>
          </w:p>
        </w:tc>
        <w:tc>
          <w:tcPr>
            <w:tcW w:w="6300" w:type="dxa"/>
            <w:gridSpan w:val="5"/>
            <w:tcBorders>
              <w:top w:val="nil"/>
              <w:left w:val="single" w:sz="4" w:space="0" w:color="auto"/>
              <w:bottom w:val="single" w:sz="4" w:space="0" w:color="auto"/>
              <w:right w:val="single" w:sz="8" w:space="0" w:color="000000"/>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Myslím, že som so svojou prácou spokojná (ý) tak ako mnoho iných ľudí</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r w:rsidR="008875B7" w:rsidRPr="00C15941" w:rsidTr="009E7407">
        <w:trPr>
          <w:trHeight w:val="402"/>
        </w:trPr>
        <w:tc>
          <w:tcPr>
            <w:tcW w:w="46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13</w:t>
            </w:r>
          </w:p>
        </w:tc>
        <w:tc>
          <w:tcPr>
            <w:tcW w:w="220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Väčšinou pracujem s chuťou</w:t>
            </w:r>
          </w:p>
        </w:tc>
        <w:tc>
          <w:tcPr>
            <w:tcW w:w="126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56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78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50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r w:rsidR="008875B7" w:rsidRPr="00C15941" w:rsidTr="009E7407">
        <w:trPr>
          <w:trHeight w:val="402"/>
        </w:trPr>
        <w:tc>
          <w:tcPr>
            <w:tcW w:w="46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14</w:t>
            </w:r>
          </w:p>
        </w:tc>
        <w:tc>
          <w:tcPr>
            <w:tcW w:w="4800" w:type="dxa"/>
            <w:gridSpan w:val="4"/>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každý deň v práci vyzerá, ako keby nemal nikdy skončiť</w:t>
            </w:r>
          </w:p>
        </w:tc>
        <w:tc>
          <w:tcPr>
            <w:tcW w:w="150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r w:rsidR="008875B7" w:rsidRPr="00C15941" w:rsidTr="009E7407">
        <w:trPr>
          <w:trHeight w:val="402"/>
        </w:trPr>
        <w:tc>
          <w:tcPr>
            <w:tcW w:w="46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15</w:t>
            </w:r>
          </w:p>
        </w:tc>
        <w:tc>
          <w:tcPr>
            <w:tcW w:w="4020" w:type="dxa"/>
            <w:gridSpan w:val="3"/>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Mám rád svoju profesiu viac než priemerný pracovník</w:t>
            </w:r>
          </w:p>
        </w:tc>
        <w:tc>
          <w:tcPr>
            <w:tcW w:w="78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50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r w:rsidR="008875B7" w:rsidRPr="00C15941" w:rsidTr="009E7407">
        <w:trPr>
          <w:trHeight w:val="402"/>
        </w:trPr>
        <w:tc>
          <w:tcPr>
            <w:tcW w:w="46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16</w:t>
            </w:r>
          </w:p>
        </w:tc>
        <w:tc>
          <w:tcPr>
            <w:tcW w:w="3460" w:type="dxa"/>
            <w:gridSpan w:val="2"/>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Moja profesia je dosť zaujímavá</w:t>
            </w:r>
          </w:p>
        </w:tc>
        <w:tc>
          <w:tcPr>
            <w:tcW w:w="56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78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50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r w:rsidR="008875B7" w:rsidRPr="00C15941" w:rsidTr="009E7407">
        <w:trPr>
          <w:trHeight w:val="402"/>
        </w:trPr>
        <w:tc>
          <w:tcPr>
            <w:tcW w:w="460" w:type="dxa"/>
            <w:tcBorders>
              <w:top w:val="nil"/>
              <w:left w:val="single" w:sz="8" w:space="0" w:color="auto"/>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17</w:t>
            </w:r>
          </w:p>
        </w:tc>
        <w:tc>
          <w:tcPr>
            <w:tcW w:w="3460" w:type="dxa"/>
            <w:gridSpan w:val="2"/>
            <w:tcBorders>
              <w:top w:val="nil"/>
              <w:left w:val="single" w:sz="4" w:space="0" w:color="auto"/>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Nachádzam vo svojej práci skutočný pôžitok</w:t>
            </w:r>
          </w:p>
        </w:tc>
        <w:tc>
          <w:tcPr>
            <w:tcW w:w="56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780" w:type="dxa"/>
            <w:tcBorders>
              <w:top w:val="nil"/>
              <w:left w:val="nil"/>
              <w:bottom w:val="single" w:sz="4"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150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nil"/>
              <w:left w:val="nil"/>
              <w:bottom w:val="single" w:sz="4"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nil"/>
              <w:left w:val="nil"/>
              <w:bottom w:val="single" w:sz="4"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r w:rsidR="008875B7" w:rsidRPr="00C15941" w:rsidTr="009E7407">
        <w:trPr>
          <w:trHeight w:val="402"/>
        </w:trPr>
        <w:tc>
          <w:tcPr>
            <w:tcW w:w="460" w:type="dxa"/>
            <w:tcBorders>
              <w:top w:val="nil"/>
              <w:left w:val="single" w:sz="8" w:space="0" w:color="auto"/>
              <w:bottom w:val="single" w:sz="8"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18</w:t>
            </w:r>
          </w:p>
        </w:tc>
        <w:tc>
          <w:tcPr>
            <w:tcW w:w="4800" w:type="dxa"/>
            <w:gridSpan w:val="4"/>
            <w:tcBorders>
              <w:top w:val="nil"/>
              <w:left w:val="single" w:sz="4" w:space="0" w:color="auto"/>
              <w:bottom w:val="single" w:sz="8" w:space="0" w:color="auto"/>
              <w:right w:val="nil"/>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Som sklamaná (ý), že som sa kedy dal (a) na túto prácu</w:t>
            </w:r>
          </w:p>
        </w:tc>
        <w:tc>
          <w:tcPr>
            <w:tcW w:w="1500" w:type="dxa"/>
            <w:tcBorders>
              <w:top w:val="nil"/>
              <w:left w:val="nil"/>
              <w:bottom w:val="single" w:sz="8"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 </w:t>
            </w:r>
          </w:p>
        </w:tc>
        <w:tc>
          <w:tcPr>
            <w:tcW w:w="280" w:type="dxa"/>
            <w:tcBorders>
              <w:top w:val="nil"/>
              <w:left w:val="nil"/>
              <w:bottom w:val="single" w:sz="8"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5</w:t>
            </w:r>
          </w:p>
        </w:tc>
        <w:tc>
          <w:tcPr>
            <w:tcW w:w="280" w:type="dxa"/>
            <w:tcBorders>
              <w:top w:val="nil"/>
              <w:left w:val="nil"/>
              <w:bottom w:val="single" w:sz="8"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4</w:t>
            </w:r>
          </w:p>
        </w:tc>
        <w:tc>
          <w:tcPr>
            <w:tcW w:w="280" w:type="dxa"/>
            <w:tcBorders>
              <w:top w:val="nil"/>
              <w:left w:val="nil"/>
              <w:bottom w:val="single" w:sz="8"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3</w:t>
            </w:r>
          </w:p>
        </w:tc>
        <w:tc>
          <w:tcPr>
            <w:tcW w:w="280" w:type="dxa"/>
            <w:tcBorders>
              <w:top w:val="nil"/>
              <w:left w:val="nil"/>
              <w:bottom w:val="single" w:sz="8" w:space="0" w:color="auto"/>
              <w:right w:val="single" w:sz="4"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2</w:t>
            </w:r>
          </w:p>
        </w:tc>
        <w:tc>
          <w:tcPr>
            <w:tcW w:w="280" w:type="dxa"/>
            <w:tcBorders>
              <w:top w:val="nil"/>
              <w:left w:val="nil"/>
              <w:bottom w:val="single" w:sz="8" w:space="0" w:color="auto"/>
              <w:right w:val="single" w:sz="8" w:space="0" w:color="auto"/>
            </w:tcBorders>
            <w:noWrap/>
            <w:vAlign w:val="bottom"/>
          </w:tcPr>
          <w:p w:rsidR="008875B7" w:rsidRPr="00C15941" w:rsidRDefault="008875B7" w:rsidP="00F91C41">
            <w:pPr>
              <w:rPr>
                <w:rFonts w:ascii="Arial" w:hAnsi="Arial" w:cs="Arial"/>
                <w:sz w:val="16"/>
                <w:szCs w:val="16"/>
                <w:lang w:eastAsia="sk-SK"/>
              </w:rPr>
            </w:pPr>
            <w:r w:rsidRPr="00C15941">
              <w:rPr>
                <w:rFonts w:ascii="Arial" w:hAnsi="Arial" w:cs="Arial"/>
                <w:sz w:val="16"/>
                <w:szCs w:val="16"/>
                <w:lang w:eastAsia="sk-SK"/>
              </w:rPr>
              <w:t>1</w:t>
            </w:r>
          </w:p>
        </w:tc>
      </w:tr>
    </w:tbl>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5413DA" w:rsidRDefault="005413DA" w:rsidP="00F91C41">
      <w:pPr>
        <w:rPr>
          <w:b/>
        </w:rPr>
      </w:pPr>
    </w:p>
    <w:p w:rsidR="00347C99" w:rsidRDefault="00347C99" w:rsidP="00F91C41">
      <w:pPr>
        <w:rPr>
          <w:b/>
        </w:rPr>
      </w:pPr>
    </w:p>
    <w:p w:rsidR="00347C99" w:rsidRDefault="00347C99" w:rsidP="00F91C41">
      <w:pPr>
        <w:rPr>
          <w:b/>
        </w:rPr>
      </w:pPr>
    </w:p>
    <w:p w:rsidR="00347C99" w:rsidRDefault="00347C99" w:rsidP="00F91C41">
      <w:pPr>
        <w:rPr>
          <w:b/>
        </w:rPr>
      </w:pPr>
    </w:p>
    <w:p w:rsidR="00347C99" w:rsidRDefault="00347C99" w:rsidP="00F91C41">
      <w:pPr>
        <w:rPr>
          <w:b/>
        </w:rPr>
      </w:pPr>
    </w:p>
    <w:p w:rsidR="00347C99" w:rsidRDefault="00347C99" w:rsidP="00F91C41">
      <w:pPr>
        <w:rPr>
          <w:b/>
        </w:rPr>
      </w:pPr>
    </w:p>
    <w:p w:rsidR="008875B7" w:rsidRPr="001E2DC9" w:rsidRDefault="008875B7" w:rsidP="00DD2BFC">
      <w:pPr>
        <w:pStyle w:val="Nadpis8"/>
      </w:pPr>
      <w:r w:rsidRPr="001E2DC9">
        <w:t>Príloha č. 3: Základné statusové a demografické dáta respondentov</w:t>
      </w:r>
    </w:p>
    <w:tbl>
      <w:tblPr>
        <w:tblW w:w="9047" w:type="dxa"/>
        <w:tblInd w:w="52" w:type="dxa"/>
        <w:tblCellMar>
          <w:left w:w="70" w:type="dxa"/>
          <w:right w:w="70" w:type="dxa"/>
        </w:tblCellMar>
        <w:tblLook w:val="04A0"/>
      </w:tblPr>
      <w:tblGrid>
        <w:gridCol w:w="637"/>
        <w:gridCol w:w="515"/>
        <w:gridCol w:w="387"/>
        <w:gridCol w:w="747"/>
        <w:gridCol w:w="633"/>
        <w:gridCol w:w="506"/>
        <w:gridCol w:w="439"/>
        <w:gridCol w:w="1057"/>
        <w:gridCol w:w="400"/>
        <w:gridCol w:w="659"/>
        <w:gridCol w:w="515"/>
        <w:gridCol w:w="387"/>
        <w:gridCol w:w="676"/>
        <w:gridCol w:w="655"/>
        <w:gridCol w:w="506"/>
        <w:gridCol w:w="439"/>
      </w:tblGrid>
      <w:tr w:rsidR="00B34121" w:rsidRPr="00B34121" w:rsidTr="00B34121">
        <w:trPr>
          <w:trHeight w:val="300"/>
        </w:trPr>
        <w:tc>
          <w:tcPr>
            <w:tcW w:w="481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r w:rsidRPr="00B34121">
              <w:rPr>
                <w:b/>
                <w:bCs/>
                <w:color w:val="000000"/>
                <w:sz w:val="20"/>
                <w:szCs w:val="20"/>
                <w:lang w:eastAsia="sk-SK"/>
              </w:rPr>
              <w:t>Rodinní zamestnanci (RZ)</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center"/>
              <w:rPr>
                <w:color w:val="000000"/>
                <w:sz w:val="20"/>
                <w:szCs w:val="20"/>
                <w:lang w:eastAsia="sk-SK"/>
              </w:rPr>
            </w:pPr>
          </w:p>
        </w:tc>
        <w:tc>
          <w:tcPr>
            <w:tcW w:w="3837" w:type="dxa"/>
            <w:gridSpan w:val="7"/>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r w:rsidRPr="00B34121">
              <w:rPr>
                <w:b/>
                <w:bCs/>
                <w:color w:val="000000"/>
                <w:sz w:val="20"/>
                <w:szCs w:val="20"/>
                <w:lang w:eastAsia="sk-SK"/>
              </w:rPr>
              <w:t>Nerodinní zamestnanci (NZ)</w:t>
            </w:r>
          </w:p>
        </w:tc>
      </w:tr>
      <w:tr w:rsidR="00B34121" w:rsidRPr="00B34121" w:rsidTr="00B34121">
        <w:trPr>
          <w:trHeight w:val="315"/>
        </w:trPr>
        <w:tc>
          <w:tcPr>
            <w:tcW w:w="637" w:type="dxa"/>
            <w:tcBorders>
              <w:top w:val="nil"/>
              <w:left w:val="single" w:sz="8" w:space="0" w:color="auto"/>
              <w:bottom w:val="single" w:sz="8" w:space="0" w:color="auto"/>
              <w:right w:val="single" w:sz="4" w:space="0" w:color="auto"/>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r w:rsidRPr="00B34121">
              <w:rPr>
                <w:b/>
                <w:bCs/>
                <w:color w:val="000000"/>
                <w:sz w:val="20"/>
                <w:szCs w:val="20"/>
                <w:lang w:eastAsia="sk-SK"/>
              </w:rPr>
              <w:t>Resp.</w:t>
            </w:r>
          </w:p>
        </w:tc>
        <w:tc>
          <w:tcPr>
            <w:tcW w:w="515" w:type="dxa"/>
            <w:tcBorders>
              <w:top w:val="nil"/>
              <w:left w:val="nil"/>
              <w:bottom w:val="single" w:sz="8" w:space="0" w:color="auto"/>
              <w:right w:val="single" w:sz="4" w:space="0" w:color="auto"/>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r w:rsidRPr="00B34121">
              <w:rPr>
                <w:b/>
                <w:bCs/>
                <w:color w:val="000000"/>
                <w:sz w:val="20"/>
                <w:szCs w:val="20"/>
                <w:lang w:eastAsia="sk-SK"/>
              </w:rPr>
              <w:t>Dot.</w:t>
            </w:r>
          </w:p>
        </w:tc>
        <w:tc>
          <w:tcPr>
            <w:tcW w:w="387" w:type="dxa"/>
            <w:tcBorders>
              <w:top w:val="nil"/>
              <w:left w:val="nil"/>
              <w:bottom w:val="single" w:sz="8" w:space="0" w:color="auto"/>
              <w:right w:val="single" w:sz="4" w:space="0" w:color="auto"/>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r w:rsidRPr="00B34121">
              <w:rPr>
                <w:b/>
                <w:bCs/>
                <w:color w:val="000000"/>
                <w:sz w:val="20"/>
                <w:szCs w:val="20"/>
                <w:lang w:eastAsia="sk-SK"/>
              </w:rPr>
              <w:t>ČR</w:t>
            </w:r>
          </w:p>
        </w:tc>
        <w:tc>
          <w:tcPr>
            <w:tcW w:w="747" w:type="dxa"/>
            <w:tcBorders>
              <w:top w:val="nil"/>
              <w:left w:val="nil"/>
              <w:bottom w:val="single" w:sz="8" w:space="0" w:color="auto"/>
              <w:right w:val="single" w:sz="4" w:space="0" w:color="auto"/>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r w:rsidRPr="00B34121">
              <w:rPr>
                <w:b/>
                <w:bCs/>
                <w:color w:val="000000"/>
                <w:sz w:val="20"/>
                <w:szCs w:val="20"/>
                <w:lang w:eastAsia="sk-SK"/>
              </w:rPr>
              <w:t>vek</w:t>
            </w:r>
          </w:p>
        </w:tc>
        <w:tc>
          <w:tcPr>
            <w:tcW w:w="522" w:type="dxa"/>
            <w:tcBorders>
              <w:top w:val="nil"/>
              <w:left w:val="nil"/>
              <w:bottom w:val="single" w:sz="8" w:space="0" w:color="auto"/>
              <w:right w:val="single" w:sz="4" w:space="0" w:color="auto"/>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r w:rsidRPr="00B34121">
              <w:rPr>
                <w:b/>
                <w:bCs/>
                <w:color w:val="000000"/>
                <w:sz w:val="20"/>
                <w:szCs w:val="20"/>
                <w:lang w:eastAsia="sk-SK"/>
              </w:rPr>
              <w:t>škola</w:t>
            </w:r>
          </w:p>
        </w:tc>
        <w:tc>
          <w:tcPr>
            <w:tcW w:w="506" w:type="dxa"/>
            <w:tcBorders>
              <w:top w:val="nil"/>
              <w:left w:val="nil"/>
              <w:bottom w:val="single" w:sz="8" w:space="0" w:color="auto"/>
              <w:right w:val="single" w:sz="4" w:space="0" w:color="auto"/>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r w:rsidRPr="00B34121">
              <w:rPr>
                <w:b/>
                <w:bCs/>
                <w:color w:val="000000"/>
                <w:sz w:val="20"/>
                <w:szCs w:val="20"/>
                <w:lang w:eastAsia="sk-SK"/>
              </w:rPr>
              <w:t>sen.</w:t>
            </w:r>
          </w:p>
        </w:tc>
        <w:tc>
          <w:tcPr>
            <w:tcW w:w="439" w:type="dxa"/>
            <w:tcBorders>
              <w:top w:val="nil"/>
              <w:left w:val="nil"/>
              <w:bottom w:val="single" w:sz="8" w:space="0" w:color="auto"/>
              <w:right w:val="single" w:sz="4" w:space="0" w:color="auto"/>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r w:rsidRPr="00B34121">
              <w:rPr>
                <w:b/>
                <w:bCs/>
                <w:color w:val="000000"/>
                <w:sz w:val="20"/>
                <w:szCs w:val="20"/>
                <w:lang w:eastAsia="sk-SK"/>
              </w:rPr>
              <w:t>typ</w:t>
            </w:r>
          </w:p>
        </w:tc>
        <w:tc>
          <w:tcPr>
            <w:tcW w:w="1057" w:type="dxa"/>
            <w:tcBorders>
              <w:top w:val="nil"/>
              <w:left w:val="nil"/>
              <w:bottom w:val="single" w:sz="8" w:space="0" w:color="auto"/>
              <w:right w:val="single" w:sz="8" w:space="0" w:color="auto"/>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r w:rsidRPr="00B34121">
              <w:rPr>
                <w:b/>
                <w:bCs/>
                <w:color w:val="000000"/>
                <w:sz w:val="20"/>
                <w:szCs w:val="20"/>
                <w:lang w:eastAsia="sk-SK"/>
              </w:rPr>
              <w:t>vzťah</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8" w:space="0" w:color="auto"/>
              <w:bottom w:val="single" w:sz="8" w:space="0" w:color="auto"/>
              <w:right w:val="single" w:sz="4" w:space="0" w:color="auto"/>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r w:rsidRPr="00B34121">
              <w:rPr>
                <w:b/>
                <w:bCs/>
                <w:color w:val="000000"/>
                <w:sz w:val="20"/>
                <w:szCs w:val="20"/>
                <w:lang w:eastAsia="sk-SK"/>
              </w:rPr>
              <w:t>Resp.</w:t>
            </w:r>
          </w:p>
        </w:tc>
        <w:tc>
          <w:tcPr>
            <w:tcW w:w="515" w:type="dxa"/>
            <w:tcBorders>
              <w:top w:val="nil"/>
              <w:left w:val="nil"/>
              <w:bottom w:val="single" w:sz="8" w:space="0" w:color="auto"/>
              <w:right w:val="single" w:sz="4" w:space="0" w:color="auto"/>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r w:rsidRPr="00B34121">
              <w:rPr>
                <w:b/>
                <w:bCs/>
                <w:color w:val="000000"/>
                <w:sz w:val="20"/>
                <w:szCs w:val="20"/>
                <w:lang w:eastAsia="sk-SK"/>
              </w:rPr>
              <w:t>Dot.</w:t>
            </w:r>
          </w:p>
        </w:tc>
        <w:tc>
          <w:tcPr>
            <w:tcW w:w="387" w:type="dxa"/>
            <w:tcBorders>
              <w:top w:val="nil"/>
              <w:left w:val="nil"/>
              <w:bottom w:val="single" w:sz="8" w:space="0" w:color="auto"/>
              <w:right w:val="single" w:sz="4" w:space="0" w:color="auto"/>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r w:rsidRPr="00B34121">
              <w:rPr>
                <w:b/>
                <w:bCs/>
                <w:color w:val="000000"/>
                <w:sz w:val="20"/>
                <w:szCs w:val="20"/>
                <w:lang w:eastAsia="sk-SK"/>
              </w:rPr>
              <w:t>ČR</w:t>
            </w:r>
          </w:p>
        </w:tc>
        <w:tc>
          <w:tcPr>
            <w:tcW w:w="676" w:type="dxa"/>
            <w:tcBorders>
              <w:top w:val="nil"/>
              <w:left w:val="nil"/>
              <w:bottom w:val="single" w:sz="8" w:space="0" w:color="auto"/>
              <w:right w:val="single" w:sz="4" w:space="0" w:color="auto"/>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r w:rsidRPr="00B34121">
              <w:rPr>
                <w:b/>
                <w:bCs/>
                <w:color w:val="000000"/>
                <w:sz w:val="20"/>
                <w:szCs w:val="20"/>
                <w:lang w:eastAsia="sk-SK"/>
              </w:rPr>
              <w:t>vek</w:t>
            </w:r>
          </w:p>
        </w:tc>
        <w:tc>
          <w:tcPr>
            <w:tcW w:w="655" w:type="dxa"/>
            <w:tcBorders>
              <w:top w:val="nil"/>
              <w:left w:val="nil"/>
              <w:bottom w:val="single" w:sz="8" w:space="0" w:color="auto"/>
              <w:right w:val="single" w:sz="4" w:space="0" w:color="auto"/>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r w:rsidRPr="00B34121">
              <w:rPr>
                <w:b/>
                <w:bCs/>
                <w:color w:val="000000"/>
                <w:sz w:val="20"/>
                <w:szCs w:val="20"/>
                <w:lang w:eastAsia="sk-SK"/>
              </w:rPr>
              <w:t>škola</w:t>
            </w:r>
          </w:p>
        </w:tc>
        <w:tc>
          <w:tcPr>
            <w:tcW w:w="506" w:type="dxa"/>
            <w:tcBorders>
              <w:top w:val="nil"/>
              <w:left w:val="nil"/>
              <w:bottom w:val="single" w:sz="8" w:space="0" w:color="auto"/>
              <w:right w:val="single" w:sz="4" w:space="0" w:color="auto"/>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r w:rsidRPr="00B34121">
              <w:rPr>
                <w:b/>
                <w:bCs/>
                <w:color w:val="000000"/>
                <w:sz w:val="20"/>
                <w:szCs w:val="20"/>
                <w:lang w:eastAsia="sk-SK"/>
              </w:rPr>
              <w:t>sen.</w:t>
            </w:r>
          </w:p>
        </w:tc>
        <w:tc>
          <w:tcPr>
            <w:tcW w:w="439" w:type="dxa"/>
            <w:tcBorders>
              <w:top w:val="nil"/>
              <w:left w:val="nil"/>
              <w:bottom w:val="single" w:sz="8" w:space="0" w:color="auto"/>
              <w:right w:val="single" w:sz="4" w:space="0" w:color="auto"/>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r w:rsidRPr="00B34121">
              <w:rPr>
                <w:b/>
                <w:bCs/>
                <w:color w:val="000000"/>
                <w:sz w:val="20"/>
                <w:szCs w:val="20"/>
                <w:lang w:eastAsia="sk-SK"/>
              </w:rPr>
              <w:t>typ</w:t>
            </w:r>
          </w:p>
        </w:tc>
      </w:tr>
      <w:tr w:rsidR="00B34121" w:rsidRPr="00B34121" w:rsidTr="00B34121">
        <w:trPr>
          <w:trHeight w:val="300"/>
        </w:trPr>
        <w:tc>
          <w:tcPr>
            <w:tcW w:w="637"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1</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74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50-59</w:t>
            </w:r>
          </w:p>
        </w:tc>
        <w:tc>
          <w:tcPr>
            <w:tcW w:w="522"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43</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V</w:t>
            </w:r>
          </w:p>
        </w:tc>
        <w:tc>
          <w:tcPr>
            <w:tcW w:w="105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manželka</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18</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3</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20-29</w:t>
            </w:r>
          </w:p>
        </w:tc>
        <w:tc>
          <w:tcPr>
            <w:tcW w:w="65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VM</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51</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B34121">
        <w:trPr>
          <w:trHeight w:val="300"/>
        </w:trPr>
        <w:tc>
          <w:tcPr>
            <w:tcW w:w="637"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2</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74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50-59</w:t>
            </w:r>
          </w:p>
        </w:tc>
        <w:tc>
          <w:tcPr>
            <w:tcW w:w="522"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144</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c>
          <w:tcPr>
            <w:tcW w:w="105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mama</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19</w:t>
            </w:r>
          </w:p>
        </w:tc>
        <w:tc>
          <w:tcPr>
            <w:tcW w:w="51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4</w:t>
            </w:r>
          </w:p>
        </w:tc>
        <w:tc>
          <w:tcPr>
            <w:tcW w:w="38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20-29</w:t>
            </w:r>
          </w:p>
        </w:tc>
        <w:tc>
          <w:tcPr>
            <w:tcW w:w="65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w:t>
            </w:r>
          </w:p>
        </w:tc>
        <w:tc>
          <w:tcPr>
            <w:tcW w:w="439"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B34121">
        <w:trPr>
          <w:trHeight w:val="300"/>
        </w:trPr>
        <w:tc>
          <w:tcPr>
            <w:tcW w:w="637"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3</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6</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74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20-29</w:t>
            </w:r>
          </w:p>
        </w:tc>
        <w:tc>
          <w:tcPr>
            <w:tcW w:w="522"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c>
          <w:tcPr>
            <w:tcW w:w="105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sestra</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20</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5</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50-59</w:t>
            </w:r>
          </w:p>
        </w:tc>
        <w:tc>
          <w:tcPr>
            <w:tcW w:w="65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24</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714FEB">
        <w:trPr>
          <w:trHeight w:val="300"/>
        </w:trPr>
        <w:tc>
          <w:tcPr>
            <w:tcW w:w="637"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4</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7</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74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20-29</w:t>
            </w:r>
          </w:p>
        </w:tc>
        <w:tc>
          <w:tcPr>
            <w:tcW w:w="522"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VM</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26</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V</w:t>
            </w:r>
          </w:p>
        </w:tc>
        <w:tc>
          <w:tcPr>
            <w:tcW w:w="105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švagriná</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21</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8</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40-49</w:t>
            </w:r>
          </w:p>
        </w:tc>
        <w:tc>
          <w:tcPr>
            <w:tcW w:w="65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120</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V</w:t>
            </w:r>
          </w:p>
        </w:tc>
      </w:tr>
      <w:tr w:rsidR="00B34121" w:rsidRPr="00B34121" w:rsidTr="00714FEB">
        <w:trPr>
          <w:trHeight w:val="300"/>
        </w:trPr>
        <w:tc>
          <w:tcPr>
            <w:tcW w:w="637" w:type="dxa"/>
            <w:tcBorders>
              <w:top w:val="single" w:sz="4" w:space="0" w:color="auto"/>
              <w:left w:val="single" w:sz="4" w:space="0" w:color="auto"/>
              <w:bottom w:val="single" w:sz="4" w:space="0" w:color="auto"/>
              <w:right w:val="single" w:sz="4" w:space="0" w:color="auto"/>
            </w:tcBorders>
            <w:shd w:val="clear" w:color="000000" w:fill="B8CCE4" w:themeFill="accent1" w:themeFillTint="66"/>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5</w:t>
            </w:r>
          </w:p>
        </w:tc>
        <w:tc>
          <w:tcPr>
            <w:tcW w:w="51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13</w:t>
            </w:r>
          </w:p>
        </w:tc>
        <w:tc>
          <w:tcPr>
            <w:tcW w:w="38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X</w:t>
            </w:r>
          </w:p>
        </w:tc>
        <w:tc>
          <w:tcPr>
            <w:tcW w:w="74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522"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w:t>
            </w:r>
          </w:p>
        </w:tc>
        <w:tc>
          <w:tcPr>
            <w:tcW w:w="50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68</w:t>
            </w:r>
          </w:p>
        </w:tc>
        <w:tc>
          <w:tcPr>
            <w:tcW w:w="439"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SL</w:t>
            </w:r>
          </w:p>
        </w:tc>
        <w:tc>
          <w:tcPr>
            <w:tcW w:w="105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manžel</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22</w:t>
            </w:r>
          </w:p>
        </w:tc>
        <w:tc>
          <w:tcPr>
            <w:tcW w:w="51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9</w:t>
            </w:r>
          </w:p>
        </w:tc>
        <w:tc>
          <w:tcPr>
            <w:tcW w:w="38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65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ZŠ</w:t>
            </w:r>
          </w:p>
        </w:tc>
        <w:tc>
          <w:tcPr>
            <w:tcW w:w="50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144</w:t>
            </w:r>
          </w:p>
        </w:tc>
        <w:tc>
          <w:tcPr>
            <w:tcW w:w="439"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V</w:t>
            </w:r>
          </w:p>
        </w:tc>
      </w:tr>
      <w:tr w:rsidR="00B34121" w:rsidRPr="00B34121" w:rsidTr="00B34121">
        <w:trPr>
          <w:trHeight w:val="300"/>
        </w:trPr>
        <w:tc>
          <w:tcPr>
            <w:tcW w:w="637"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6</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15</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X</w:t>
            </w:r>
          </w:p>
        </w:tc>
        <w:tc>
          <w:tcPr>
            <w:tcW w:w="74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50-59</w:t>
            </w:r>
          </w:p>
        </w:tc>
        <w:tc>
          <w:tcPr>
            <w:tcW w:w="522"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215</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c>
          <w:tcPr>
            <w:tcW w:w="105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sesternica</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23</w:t>
            </w:r>
          </w:p>
        </w:tc>
        <w:tc>
          <w:tcPr>
            <w:tcW w:w="51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10</w:t>
            </w:r>
          </w:p>
        </w:tc>
        <w:tc>
          <w:tcPr>
            <w:tcW w:w="38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65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VM</w:t>
            </w:r>
          </w:p>
        </w:tc>
        <w:tc>
          <w:tcPr>
            <w:tcW w:w="50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120</w:t>
            </w:r>
          </w:p>
        </w:tc>
        <w:tc>
          <w:tcPr>
            <w:tcW w:w="439"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V</w:t>
            </w:r>
          </w:p>
        </w:tc>
      </w:tr>
      <w:tr w:rsidR="00B34121" w:rsidRPr="00B34121" w:rsidTr="00714FEB">
        <w:trPr>
          <w:trHeight w:val="300"/>
        </w:trPr>
        <w:tc>
          <w:tcPr>
            <w:tcW w:w="637"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7</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16</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74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522"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13</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c>
          <w:tcPr>
            <w:tcW w:w="105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priateľka</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24</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11</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20-29</w:t>
            </w:r>
          </w:p>
        </w:tc>
        <w:tc>
          <w:tcPr>
            <w:tcW w:w="65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7</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CH</w:t>
            </w:r>
          </w:p>
        </w:tc>
      </w:tr>
      <w:tr w:rsidR="00B34121" w:rsidRPr="00B34121" w:rsidTr="00714FEB">
        <w:trPr>
          <w:trHeight w:val="300"/>
        </w:trPr>
        <w:tc>
          <w:tcPr>
            <w:tcW w:w="637"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8</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18</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74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20-29</w:t>
            </w:r>
          </w:p>
        </w:tc>
        <w:tc>
          <w:tcPr>
            <w:tcW w:w="522"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20</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SL</w:t>
            </w:r>
          </w:p>
        </w:tc>
        <w:tc>
          <w:tcPr>
            <w:tcW w:w="105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švagriná</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single" w:sz="4" w:space="0" w:color="auto"/>
              <w:left w:val="single" w:sz="4" w:space="0" w:color="auto"/>
              <w:bottom w:val="single" w:sz="4" w:space="0" w:color="auto"/>
              <w:right w:val="single" w:sz="4" w:space="0" w:color="auto"/>
            </w:tcBorders>
            <w:shd w:val="clear" w:color="000000" w:fill="B8CCE4" w:themeFill="accent1" w:themeFillTint="66"/>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25</w:t>
            </w:r>
          </w:p>
        </w:tc>
        <w:tc>
          <w:tcPr>
            <w:tcW w:w="51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12</w:t>
            </w:r>
          </w:p>
        </w:tc>
        <w:tc>
          <w:tcPr>
            <w:tcW w:w="38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65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96</w:t>
            </w:r>
          </w:p>
        </w:tc>
        <w:tc>
          <w:tcPr>
            <w:tcW w:w="439"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V</w:t>
            </w:r>
          </w:p>
        </w:tc>
      </w:tr>
      <w:tr w:rsidR="00B34121" w:rsidRPr="00B34121" w:rsidTr="00714FEB">
        <w:trPr>
          <w:trHeight w:val="300"/>
        </w:trPr>
        <w:tc>
          <w:tcPr>
            <w:tcW w:w="637"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9</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21</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74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522"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69</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c>
          <w:tcPr>
            <w:tcW w:w="105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manželka</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single" w:sz="4" w:space="0" w:color="auto"/>
              <w:left w:val="single" w:sz="4" w:space="0" w:color="auto"/>
              <w:bottom w:val="single" w:sz="4" w:space="0" w:color="auto"/>
              <w:right w:val="single" w:sz="4" w:space="0" w:color="auto"/>
            </w:tcBorders>
            <w:shd w:val="clear" w:color="000000" w:fill="E5B8B7" w:themeFill="accent2" w:themeFillTint="66"/>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26</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14</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X</w:t>
            </w:r>
          </w:p>
        </w:tc>
        <w:tc>
          <w:tcPr>
            <w:tcW w:w="67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20-29</w:t>
            </w:r>
          </w:p>
        </w:tc>
        <w:tc>
          <w:tcPr>
            <w:tcW w:w="65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38</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714FEB">
        <w:trPr>
          <w:trHeight w:val="300"/>
        </w:trPr>
        <w:tc>
          <w:tcPr>
            <w:tcW w:w="637" w:type="dxa"/>
            <w:tcBorders>
              <w:top w:val="single" w:sz="4" w:space="0" w:color="auto"/>
              <w:left w:val="single" w:sz="4" w:space="0" w:color="auto"/>
              <w:bottom w:val="single" w:sz="4" w:space="0" w:color="auto"/>
              <w:right w:val="single" w:sz="4" w:space="0" w:color="auto"/>
            </w:tcBorders>
            <w:shd w:val="clear" w:color="000000" w:fill="B8CCE4" w:themeFill="accent1" w:themeFillTint="66"/>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10</w:t>
            </w:r>
          </w:p>
        </w:tc>
        <w:tc>
          <w:tcPr>
            <w:tcW w:w="51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22</w:t>
            </w:r>
          </w:p>
        </w:tc>
        <w:tc>
          <w:tcPr>
            <w:tcW w:w="38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74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522"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w:t>
            </w:r>
          </w:p>
        </w:tc>
        <w:tc>
          <w:tcPr>
            <w:tcW w:w="50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70</w:t>
            </w:r>
          </w:p>
        </w:tc>
        <w:tc>
          <w:tcPr>
            <w:tcW w:w="439"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c>
          <w:tcPr>
            <w:tcW w:w="105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manžel</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single" w:sz="4" w:space="0" w:color="auto"/>
              <w:left w:val="single" w:sz="4" w:space="0" w:color="auto"/>
              <w:bottom w:val="single" w:sz="4" w:space="0" w:color="auto"/>
              <w:right w:val="single" w:sz="4" w:space="0" w:color="auto"/>
            </w:tcBorders>
            <w:shd w:val="clear" w:color="000000" w:fill="E5B8B7" w:themeFill="accent2" w:themeFillTint="66"/>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27</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17</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20-29</w:t>
            </w:r>
          </w:p>
        </w:tc>
        <w:tc>
          <w:tcPr>
            <w:tcW w:w="65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VM</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15</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714FEB">
        <w:trPr>
          <w:trHeight w:val="300"/>
        </w:trPr>
        <w:tc>
          <w:tcPr>
            <w:tcW w:w="637"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11</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35</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74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60-69</w:t>
            </w:r>
          </w:p>
        </w:tc>
        <w:tc>
          <w:tcPr>
            <w:tcW w:w="522"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ZŠ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18</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SL</w:t>
            </w:r>
          </w:p>
        </w:tc>
        <w:tc>
          <w:tcPr>
            <w:tcW w:w="105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rodič</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28</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19</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20-29</w:t>
            </w:r>
          </w:p>
        </w:tc>
        <w:tc>
          <w:tcPr>
            <w:tcW w:w="65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6</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714FEB">
        <w:trPr>
          <w:trHeight w:val="300"/>
        </w:trPr>
        <w:tc>
          <w:tcPr>
            <w:tcW w:w="637"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12</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36</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74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50-59</w:t>
            </w:r>
          </w:p>
        </w:tc>
        <w:tc>
          <w:tcPr>
            <w:tcW w:w="522"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ZŠ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12</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SL</w:t>
            </w:r>
          </w:p>
        </w:tc>
        <w:tc>
          <w:tcPr>
            <w:tcW w:w="105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rodič</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single" w:sz="4" w:space="0" w:color="auto"/>
              <w:left w:val="single" w:sz="4" w:space="0" w:color="auto"/>
              <w:bottom w:val="single" w:sz="4" w:space="0" w:color="auto"/>
              <w:right w:val="single" w:sz="4" w:space="0" w:color="auto"/>
            </w:tcBorders>
            <w:shd w:val="clear" w:color="000000" w:fill="B8CCE4" w:themeFill="accent1" w:themeFillTint="66"/>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29</w:t>
            </w:r>
          </w:p>
        </w:tc>
        <w:tc>
          <w:tcPr>
            <w:tcW w:w="51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20</w:t>
            </w:r>
          </w:p>
        </w:tc>
        <w:tc>
          <w:tcPr>
            <w:tcW w:w="38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40-49</w:t>
            </w:r>
          </w:p>
        </w:tc>
        <w:tc>
          <w:tcPr>
            <w:tcW w:w="65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VM</w:t>
            </w:r>
          </w:p>
        </w:tc>
        <w:tc>
          <w:tcPr>
            <w:tcW w:w="50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15</w:t>
            </w:r>
          </w:p>
        </w:tc>
        <w:tc>
          <w:tcPr>
            <w:tcW w:w="439"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504A1C">
        <w:trPr>
          <w:trHeight w:val="300"/>
        </w:trPr>
        <w:tc>
          <w:tcPr>
            <w:tcW w:w="637" w:type="dxa"/>
            <w:tcBorders>
              <w:top w:val="single" w:sz="4" w:space="0" w:color="auto"/>
              <w:left w:val="single" w:sz="4" w:space="0" w:color="auto"/>
              <w:bottom w:val="single" w:sz="4" w:space="0" w:color="auto"/>
              <w:right w:val="single" w:sz="4" w:space="0" w:color="auto"/>
            </w:tcBorders>
            <w:shd w:val="clear" w:color="000000" w:fill="B8CCE4" w:themeFill="accent1" w:themeFillTint="66"/>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13</w:t>
            </w:r>
          </w:p>
        </w:tc>
        <w:tc>
          <w:tcPr>
            <w:tcW w:w="51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37</w:t>
            </w:r>
          </w:p>
        </w:tc>
        <w:tc>
          <w:tcPr>
            <w:tcW w:w="38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74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522"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VŠ</w:t>
            </w:r>
          </w:p>
        </w:tc>
        <w:tc>
          <w:tcPr>
            <w:tcW w:w="50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15</w:t>
            </w:r>
          </w:p>
        </w:tc>
        <w:tc>
          <w:tcPr>
            <w:tcW w:w="439"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c>
          <w:tcPr>
            <w:tcW w:w="105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rodina</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30</w:t>
            </w:r>
          </w:p>
        </w:tc>
        <w:tc>
          <w:tcPr>
            <w:tcW w:w="51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23</w:t>
            </w:r>
          </w:p>
        </w:tc>
        <w:tc>
          <w:tcPr>
            <w:tcW w:w="38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65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39</w:t>
            </w:r>
          </w:p>
        </w:tc>
        <w:tc>
          <w:tcPr>
            <w:tcW w:w="439"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B34121">
        <w:trPr>
          <w:trHeight w:val="300"/>
        </w:trPr>
        <w:tc>
          <w:tcPr>
            <w:tcW w:w="637"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14</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38</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74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522"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24</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c>
          <w:tcPr>
            <w:tcW w:w="105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dieťa</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31</w:t>
            </w:r>
          </w:p>
        </w:tc>
        <w:tc>
          <w:tcPr>
            <w:tcW w:w="51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24</w:t>
            </w:r>
          </w:p>
        </w:tc>
        <w:tc>
          <w:tcPr>
            <w:tcW w:w="38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40-49</w:t>
            </w:r>
          </w:p>
        </w:tc>
        <w:tc>
          <w:tcPr>
            <w:tcW w:w="65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7</w:t>
            </w:r>
          </w:p>
        </w:tc>
        <w:tc>
          <w:tcPr>
            <w:tcW w:w="439"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B34121">
        <w:trPr>
          <w:trHeight w:val="300"/>
        </w:trPr>
        <w:tc>
          <w:tcPr>
            <w:tcW w:w="637"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15</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40</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74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522"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VM</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133</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c>
          <w:tcPr>
            <w:tcW w:w="105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dcéra</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32</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25</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65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VM</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17</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714FEB">
        <w:trPr>
          <w:trHeight w:val="300"/>
        </w:trPr>
        <w:tc>
          <w:tcPr>
            <w:tcW w:w="637"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16</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41</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74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522"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192</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c>
          <w:tcPr>
            <w:tcW w:w="105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dieťa</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33</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26</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40-49</w:t>
            </w:r>
          </w:p>
        </w:tc>
        <w:tc>
          <w:tcPr>
            <w:tcW w:w="65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36</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714FEB">
        <w:trPr>
          <w:trHeight w:val="300"/>
        </w:trPr>
        <w:tc>
          <w:tcPr>
            <w:tcW w:w="637" w:type="dxa"/>
            <w:tcBorders>
              <w:top w:val="single" w:sz="4" w:space="0" w:color="auto"/>
              <w:left w:val="single" w:sz="4" w:space="0" w:color="auto"/>
              <w:bottom w:val="single" w:sz="4" w:space="0" w:color="auto"/>
              <w:right w:val="single" w:sz="4" w:space="0" w:color="auto"/>
            </w:tcBorders>
            <w:shd w:val="clear" w:color="000000" w:fill="B8CCE4" w:themeFill="accent1" w:themeFillTint="66"/>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17</w:t>
            </w:r>
          </w:p>
        </w:tc>
        <w:tc>
          <w:tcPr>
            <w:tcW w:w="51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46</w:t>
            </w:r>
          </w:p>
        </w:tc>
        <w:tc>
          <w:tcPr>
            <w:tcW w:w="38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74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60-69</w:t>
            </w:r>
          </w:p>
        </w:tc>
        <w:tc>
          <w:tcPr>
            <w:tcW w:w="522"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VŠ</w:t>
            </w:r>
          </w:p>
        </w:tc>
        <w:tc>
          <w:tcPr>
            <w:tcW w:w="50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240</w:t>
            </w:r>
          </w:p>
        </w:tc>
        <w:tc>
          <w:tcPr>
            <w:tcW w:w="439"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SL</w:t>
            </w:r>
          </w:p>
        </w:tc>
        <w:tc>
          <w:tcPr>
            <w:tcW w:w="1057" w:type="dxa"/>
            <w:tcBorders>
              <w:top w:val="nil"/>
              <w:left w:val="nil"/>
              <w:bottom w:val="single" w:sz="4" w:space="0" w:color="auto"/>
              <w:right w:val="single" w:sz="4" w:space="0" w:color="auto"/>
            </w:tcBorders>
            <w:shd w:val="clear" w:color="000000" w:fill="B8CCE4"/>
            <w:noWrap/>
            <w:vAlign w:val="bottom"/>
            <w:hideMark/>
          </w:tcPr>
          <w:p w:rsidR="00B34121" w:rsidRPr="00B34121" w:rsidRDefault="003662E6" w:rsidP="00B34121">
            <w:pPr>
              <w:spacing w:line="240" w:lineRule="auto"/>
              <w:jc w:val="left"/>
              <w:rPr>
                <w:sz w:val="20"/>
                <w:szCs w:val="20"/>
                <w:lang w:eastAsia="sk-SK"/>
              </w:rPr>
            </w:pPr>
            <w:r w:rsidRPr="00B34121">
              <w:rPr>
                <w:sz w:val="20"/>
                <w:szCs w:val="20"/>
                <w:lang w:eastAsia="sk-SK"/>
              </w:rPr>
              <w:t>majiteľ</w:t>
            </w: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single" w:sz="4" w:space="0" w:color="auto"/>
              <w:left w:val="single" w:sz="4" w:space="0" w:color="auto"/>
              <w:bottom w:val="single" w:sz="4" w:space="0" w:color="auto"/>
              <w:right w:val="single" w:sz="4" w:space="0" w:color="auto"/>
            </w:tcBorders>
            <w:shd w:val="clear" w:color="000000" w:fill="E5B8B7" w:themeFill="accent2" w:themeFillTint="66"/>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34</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27</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65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96</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714FEB">
        <w:trPr>
          <w:trHeight w:val="300"/>
        </w:trPr>
        <w:tc>
          <w:tcPr>
            <w:tcW w:w="637" w:type="dxa"/>
            <w:tcBorders>
              <w:top w:val="nil"/>
              <w:left w:val="nil"/>
              <w:bottom w:val="nil"/>
              <w:right w:val="nil"/>
            </w:tcBorders>
            <w:shd w:val="clear" w:color="auto" w:fill="auto"/>
            <w:noWrap/>
            <w:vAlign w:val="bottom"/>
            <w:hideMark/>
          </w:tcPr>
          <w:p w:rsidR="00B34121" w:rsidRPr="00B34121" w:rsidRDefault="00CC5BAD" w:rsidP="00B34121">
            <w:pPr>
              <w:spacing w:line="240" w:lineRule="auto"/>
              <w:jc w:val="center"/>
              <w:rPr>
                <w:b/>
                <w:bCs/>
                <w:color w:val="000000"/>
                <w:sz w:val="20"/>
                <w:szCs w:val="20"/>
                <w:lang w:eastAsia="sk-SK"/>
              </w:rPr>
            </w:pPr>
            <w:r w:rsidRPr="00CC5BAD">
              <w:rPr>
                <w:noProof/>
              </w:rPr>
              <w:pict>
                <v:shape id="_x0000_s1111" type="#_x0000_t202" style="position:absolute;left:0;text-align:left;margin-left:-4.3pt;margin-top:4.65pt;width:252.1pt;height:333.75pt;z-index:251677184;mso-position-horizontal-relative:text;mso-position-vertical-relative:text;mso-width-relative:margin;mso-height-relative:margin" stroked="f">
                  <v:textbox style="mso-next-textbox:#_x0000_s1111">
                    <w:txbxContent>
                      <w:tbl>
                        <w:tblPr>
                          <w:tblW w:w="6392" w:type="dxa"/>
                          <w:tblInd w:w="52" w:type="dxa"/>
                          <w:tblCellMar>
                            <w:left w:w="70" w:type="dxa"/>
                            <w:right w:w="70" w:type="dxa"/>
                          </w:tblCellMar>
                          <w:tblLook w:val="04A0"/>
                        </w:tblPr>
                        <w:tblGrid>
                          <w:gridCol w:w="980"/>
                          <w:gridCol w:w="280"/>
                          <w:gridCol w:w="700"/>
                          <w:gridCol w:w="2594"/>
                          <w:gridCol w:w="998"/>
                          <w:gridCol w:w="840"/>
                        </w:tblGrid>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b/>
                                  <w:bCs/>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b/>
                                  <w:bCs/>
                                  <w:color w:val="000000"/>
                                  <w:sz w:val="20"/>
                                  <w:szCs w:val="20"/>
                                  <w:lang w:eastAsia="sk-SK"/>
                                </w:rPr>
                              </w:pPr>
                            </w:p>
                          </w:tc>
                          <w:tc>
                            <w:tcPr>
                              <w:tcW w:w="2594"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998" w:type="dxa"/>
                              <w:tcBorders>
                                <w:top w:val="nil"/>
                                <w:left w:val="nil"/>
                                <w:bottom w:val="nil"/>
                                <w:right w:val="nil"/>
                              </w:tcBorders>
                              <w:shd w:val="clear" w:color="auto" w:fill="auto"/>
                              <w:noWrap/>
                              <w:vAlign w:val="bottom"/>
                              <w:hideMark/>
                            </w:tcPr>
                            <w:p w:rsidR="00527290" w:rsidRPr="00B34121" w:rsidRDefault="00527290" w:rsidP="00B34121">
                              <w:pPr>
                                <w:spacing w:line="240" w:lineRule="auto"/>
                                <w:ind w:left="15"/>
                                <w:jc w:val="center"/>
                                <w:rPr>
                                  <w:color w:val="000000"/>
                                  <w:sz w:val="20"/>
                                  <w:szCs w:val="20"/>
                                  <w:lang w:eastAsia="sk-SK"/>
                                </w:rPr>
                              </w:pPr>
                            </w:p>
                          </w:tc>
                          <w:tc>
                            <w:tcPr>
                              <w:tcW w:w="84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b/>
                                  <w:bCs/>
                                  <w:color w:val="000000"/>
                                  <w:sz w:val="20"/>
                                  <w:szCs w:val="20"/>
                                  <w:lang w:eastAsia="sk-SK"/>
                                </w:rPr>
                              </w:pPr>
                              <w:r w:rsidRPr="00B34121">
                                <w:rPr>
                                  <w:b/>
                                  <w:bCs/>
                                  <w:color w:val="000000"/>
                                  <w:sz w:val="20"/>
                                  <w:szCs w:val="20"/>
                                  <w:lang w:eastAsia="sk-SK"/>
                                </w:rPr>
                                <w:t>Legenda:</w:t>
                              </w: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000000" w:fill="E6B9B8"/>
                              <w:noWrap/>
                              <w:vAlign w:val="bottom"/>
                              <w:hideMark/>
                            </w:tcPr>
                            <w:p w:rsidR="00527290" w:rsidRPr="00B34121" w:rsidRDefault="00527290" w:rsidP="00B34121">
                              <w:pPr>
                                <w:spacing w:line="240" w:lineRule="auto"/>
                                <w:jc w:val="center"/>
                                <w:rPr>
                                  <w:color w:val="000000"/>
                                  <w:sz w:val="20"/>
                                  <w:szCs w:val="20"/>
                                  <w:lang w:eastAsia="sk-SK"/>
                                </w:rPr>
                              </w:pPr>
                              <w:r w:rsidRPr="00B34121">
                                <w:rPr>
                                  <w:color w:val="000000"/>
                                  <w:sz w:val="20"/>
                                  <w:szCs w:val="20"/>
                                  <w:lang w:eastAsia="sk-SK"/>
                                </w:rPr>
                                <w:t> </w:t>
                              </w:r>
                            </w:p>
                          </w:tc>
                          <w:tc>
                            <w:tcPr>
                              <w:tcW w:w="2594"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žena</w:t>
                              </w:r>
                            </w:p>
                          </w:tc>
                          <w:tc>
                            <w:tcPr>
                              <w:tcW w:w="998"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c>
                            <w:tcPr>
                              <w:tcW w:w="84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000000" w:fill="95B3D7"/>
                              <w:noWrap/>
                              <w:vAlign w:val="bottom"/>
                              <w:hideMark/>
                            </w:tcPr>
                            <w:p w:rsidR="00527290" w:rsidRPr="00B34121" w:rsidRDefault="00527290" w:rsidP="00B34121">
                              <w:pPr>
                                <w:spacing w:line="240" w:lineRule="auto"/>
                                <w:jc w:val="center"/>
                                <w:rPr>
                                  <w:color w:val="000000"/>
                                  <w:sz w:val="20"/>
                                  <w:szCs w:val="20"/>
                                  <w:lang w:eastAsia="sk-SK"/>
                                </w:rPr>
                              </w:pPr>
                              <w:r w:rsidRPr="00B34121">
                                <w:rPr>
                                  <w:color w:val="000000"/>
                                  <w:sz w:val="20"/>
                                  <w:szCs w:val="20"/>
                                  <w:lang w:eastAsia="sk-SK"/>
                                </w:rPr>
                                <w:t> </w:t>
                              </w:r>
                            </w:p>
                          </w:tc>
                          <w:tc>
                            <w:tcPr>
                              <w:tcW w:w="2594"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muž</w:t>
                              </w:r>
                            </w:p>
                          </w:tc>
                          <w:tc>
                            <w:tcPr>
                              <w:tcW w:w="998"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c>
                            <w:tcPr>
                              <w:tcW w:w="84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O</w:t>
                              </w:r>
                            </w:p>
                          </w:tc>
                          <w:tc>
                            <w:tcPr>
                              <w:tcW w:w="2594"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obchod</w:t>
                              </w:r>
                            </w:p>
                          </w:tc>
                          <w:tc>
                            <w:tcPr>
                              <w:tcW w:w="998"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c>
                            <w:tcPr>
                              <w:tcW w:w="84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V</w:t>
                              </w:r>
                            </w:p>
                          </w:tc>
                          <w:tc>
                            <w:tcPr>
                              <w:tcW w:w="2594"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výroba</w:t>
                              </w:r>
                            </w:p>
                          </w:tc>
                          <w:tc>
                            <w:tcPr>
                              <w:tcW w:w="998"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c>
                            <w:tcPr>
                              <w:tcW w:w="84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ST</w:t>
                              </w:r>
                            </w:p>
                          </w:tc>
                          <w:tc>
                            <w:tcPr>
                              <w:tcW w:w="3592" w:type="dxa"/>
                              <w:gridSpan w:val="2"/>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stavebníctvo</w:t>
                              </w:r>
                            </w:p>
                          </w:tc>
                          <w:tc>
                            <w:tcPr>
                              <w:tcW w:w="84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CH</w:t>
                              </w:r>
                            </w:p>
                          </w:tc>
                          <w:tc>
                            <w:tcPr>
                              <w:tcW w:w="3592" w:type="dxa"/>
                              <w:gridSpan w:val="2"/>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chemický priemysel</w:t>
                              </w:r>
                            </w:p>
                          </w:tc>
                          <w:tc>
                            <w:tcPr>
                              <w:tcW w:w="84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single" w:sz="4" w:space="0" w:color="auto"/>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SL</w:t>
                              </w:r>
                            </w:p>
                          </w:tc>
                          <w:tc>
                            <w:tcPr>
                              <w:tcW w:w="2594" w:type="dxa"/>
                              <w:tcBorders>
                                <w:top w:val="nil"/>
                                <w:left w:val="nil"/>
                                <w:bottom w:val="single" w:sz="4" w:space="0" w:color="auto"/>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služby</w:t>
                              </w:r>
                            </w:p>
                          </w:tc>
                          <w:tc>
                            <w:tcPr>
                              <w:tcW w:w="998"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c>
                            <w:tcPr>
                              <w:tcW w:w="84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resp.</w:t>
                              </w:r>
                            </w:p>
                          </w:tc>
                          <w:tc>
                            <w:tcPr>
                              <w:tcW w:w="4432" w:type="dxa"/>
                              <w:gridSpan w:val="3"/>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poradové číslo respondenta</w:t>
                              </w: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dot.</w:t>
                              </w:r>
                            </w:p>
                          </w:tc>
                          <w:tc>
                            <w:tcPr>
                              <w:tcW w:w="4432" w:type="dxa"/>
                              <w:gridSpan w:val="3"/>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poradové číslo dotazníku</w:t>
                              </w: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ČR</w:t>
                              </w:r>
                            </w:p>
                          </w:tc>
                          <w:tc>
                            <w:tcPr>
                              <w:tcW w:w="4432" w:type="dxa"/>
                              <w:gridSpan w:val="3"/>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respondent z Českej republiky</w:t>
                              </w: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vek</w:t>
                              </w:r>
                            </w:p>
                          </w:tc>
                          <w:tc>
                            <w:tcPr>
                              <w:tcW w:w="3592" w:type="dxa"/>
                              <w:gridSpan w:val="2"/>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vek respondenta</w:t>
                              </w:r>
                            </w:p>
                          </w:tc>
                          <w:tc>
                            <w:tcPr>
                              <w:tcW w:w="84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škola</w:t>
                              </w:r>
                            </w:p>
                          </w:tc>
                          <w:tc>
                            <w:tcPr>
                              <w:tcW w:w="4432" w:type="dxa"/>
                              <w:gridSpan w:val="3"/>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dosiahnuté vzdelanie</w:t>
                              </w: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sen.</w:t>
                              </w:r>
                            </w:p>
                          </w:tc>
                          <w:tc>
                            <w:tcPr>
                              <w:tcW w:w="4432" w:type="dxa"/>
                              <w:gridSpan w:val="3"/>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seniorita v mesiacoch</w:t>
                              </w: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typ</w:t>
                              </w:r>
                            </w:p>
                          </w:tc>
                          <w:tc>
                            <w:tcPr>
                              <w:tcW w:w="4432" w:type="dxa"/>
                              <w:gridSpan w:val="3"/>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hlavná činnosť firmy</w:t>
                              </w:r>
                            </w:p>
                          </w:tc>
                        </w:tr>
                        <w:tr w:rsidR="00527290" w:rsidRPr="00B34121" w:rsidTr="000A1214">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single" w:sz="4" w:space="0" w:color="auto"/>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vzťah</w:t>
                              </w:r>
                            </w:p>
                          </w:tc>
                          <w:tc>
                            <w:tcPr>
                              <w:tcW w:w="3592" w:type="dxa"/>
                              <w:gridSpan w:val="2"/>
                              <w:tcBorders>
                                <w:top w:val="nil"/>
                                <w:left w:val="nil"/>
                                <w:bottom w:val="single" w:sz="4" w:space="0" w:color="auto"/>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vzťah RZ k zamestnávateľovi</w:t>
                              </w:r>
                            </w:p>
                          </w:tc>
                          <w:tc>
                            <w:tcPr>
                              <w:tcW w:w="84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ZŠ</w:t>
                              </w:r>
                            </w:p>
                          </w:tc>
                          <w:tc>
                            <w:tcPr>
                              <w:tcW w:w="3592" w:type="dxa"/>
                              <w:gridSpan w:val="2"/>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Základná škola</w:t>
                              </w:r>
                            </w:p>
                          </w:tc>
                          <w:tc>
                            <w:tcPr>
                              <w:tcW w:w="84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r>
                        <w:tr w:rsidR="00527290" w:rsidRPr="00B34121" w:rsidTr="000A1214">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V</w:t>
                              </w:r>
                            </w:p>
                          </w:tc>
                          <w:tc>
                            <w:tcPr>
                              <w:tcW w:w="2594"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Vyučený</w:t>
                              </w:r>
                            </w:p>
                          </w:tc>
                          <w:tc>
                            <w:tcPr>
                              <w:tcW w:w="998"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c>
                            <w:tcPr>
                              <w:tcW w:w="84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VM</w:t>
                              </w:r>
                            </w:p>
                          </w:tc>
                          <w:tc>
                            <w:tcPr>
                              <w:tcW w:w="3592" w:type="dxa"/>
                              <w:gridSpan w:val="2"/>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Vyučený s maturitou</w:t>
                              </w:r>
                            </w:p>
                          </w:tc>
                          <w:tc>
                            <w:tcPr>
                              <w:tcW w:w="84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SŠ</w:t>
                              </w:r>
                            </w:p>
                          </w:tc>
                          <w:tc>
                            <w:tcPr>
                              <w:tcW w:w="2594"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Stredná škola</w:t>
                              </w:r>
                            </w:p>
                          </w:tc>
                          <w:tc>
                            <w:tcPr>
                              <w:tcW w:w="998"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c>
                            <w:tcPr>
                              <w:tcW w:w="84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VŠ</w:t>
                              </w:r>
                            </w:p>
                          </w:tc>
                          <w:tc>
                            <w:tcPr>
                              <w:tcW w:w="4432" w:type="dxa"/>
                              <w:gridSpan w:val="3"/>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r w:rsidRPr="00B34121">
                                <w:rPr>
                                  <w:color w:val="000000"/>
                                  <w:sz w:val="20"/>
                                  <w:szCs w:val="20"/>
                                  <w:lang w:eastAsia="sk-SK"/>
                                </w:rPr>
                                <w:t>Vysoká škola</w:t>
                              </w: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3592" w:type="dxa"/>
                              <w:gridSpan w:val="2"/>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84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r>
                        <w:tr w:rsidR="00527290" w:rsidRPr="00B34121" w:rsidTr="00B34121">
                          <w:trPr>
                            <w:trHeight w:val="300"/>
                          </w:trPr>
                          <w:tc>
                            <w:tcPr>
                              <w:tcW w:w="9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28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70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3592" w:type="dxa"/>
                              <w:gridSpan w:val="2"/>
                              <w:tcBorders>
                                <w:top w:val="nil"/>
                                <w:left w:val="nil"/>
                                <w:bottom w:val="nil"/>
                                <w:right w:val="nil"/>
                              </w:tcBorders>
                              <w:shd w:val="clear" w:color="auto" w:fill="auto"/>
                              <w:noWrap/>
                              <w:vAlign w:val="bottom"/>
                              <w:hideMark/>
                            </w:tcPr>
                            <w:p w:rsidR="00527290" w:rsidRPr="00B34121" w:rsidRDefault="00527290" w:rsidP="00B34121">
                              <w:pPr>
                                <w:spacing w:line="240" w:lineRule="auto"/>
                                <w:jc w:val="left"/>
                                <w:rPr>
                                  <w:color w:val="000000"/>
                                  <w:sz w:val="20"/>
                                  <w:szCs w:val="20"/>
                                  <w:lang w:eastAsia="sk-SK"/>
                                </w:rPr>
                              </w:pPr>
                            </w:p>
                          </w:tc>
                          <w:tc>
                            <w:tcPr>
                              <w:tcW w:w="840" w:type="dxa"/>
                              <w:tcBorders>
                                <w:top w:val="nil"/>
                                <w:left w:val="nil"/>
                                <w:bottom w:val="nil"/>
                                <w:right w:val="nil"/>
                              </w:tcBorders>
                              <w:shd w:val="clear" w:color="auto" w:fill="auto"/>
                              <w:noWrap/>
                              <w:vAlign w:val="bottom"/>
                              <w:hideMark/>
                            </w:tcPr>
                            <w:p w:rsidR="00527290" w:rsidRPr="00B34121" w:rsidRDefault="00527290" w:rsidP="00B34121">
                              <w:pPr>
                                <w:spacing w:line="240" w:lineRule="auto"/>
                                <w:jc w:val="center"/>
                                <w:rPr>
                                  <w:color w:val="000000"/>
                                  <w:sz w:val="20"/>
                                  <w:szCs w:val="20"/>
                                  <w:lang w:eastAsia="sk-SK"/>
                                </w:rPr>
                              </w:pPr>
                            </w:p>
                          </w:tc>
                        </w:tr>
                      </w:tbl>
                      <w:p w:rsidR="00527290" w:rsidRDefault="00527290"/>
                    </w:txbxContent>
                  </v:textbox>
                </v:shape>
              </w:pict>
            </w:r>
          </w:p>
        </w:tc>
        <w:tc>
          <w:tcPr>
            <w:tcW w:w="515"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center"/>
              <w:rPr>
                <w:b/>
                <w:bCs/>
                <w:color w:val="000000"/>
                <w:sz w:val="20"/>
                <w:szCs w:val="20"/>
                <w:lang w:eastAsia="sk-SK"/>
              </w:rPr>
            </w:pPr>
          </w:p>
        </w:tc>
        <w:tc>
          <w:tcPr>
            <w:tcW w:w="38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center"/>
              <w:rPr>
                <w:color w:val="000000"/>
                <w:sz w:val="20"/>
                <w:szCs w:val="20"/>
                <w:lang w:eastAsia="sk-SK"/>
              </w:rPr>
            </w:pPr>
          </w:p>
        </w:tc>
        <w:tc>
          <w:tcPr>
            <w:tcW w:w="74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522"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506"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center"/>
              <w:rPr>
                <w:color w:val="000000"/>
                <w:sz w:val="20"/>
                <w:szCs w:val="20"/>
                <w:lang w:eastAsia="sk-SK"/>
              </w:rPr>
            </w:pPr>
          </w:p>
        </w:tc>
        <w:tc>
          <w:tcPr>
            <w:tcW w:w="439"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center"/>
              <w:rPr>
                <w:color w:val="000000"/>
                <w:sz w:val="20"/>
                <w:szCs w:val="20"/>
                <w:lang w:eastAsia="sk-SK"/>
              </w:rPr>
            </w:pPr>
          </w:p>
        </w:tc>
        <w:tc>
          <w:tcPr>
            <w:tcW w:w="105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35</w:t>
            </w:r>
          </w:p>
        </w:tc>
        <w:tc>
          <w:tcPr>
            <w:tcW w:w="51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28</w:t>
            </w:r>
          </w:p>
        </w:tc>
        <w:tc>
          <w:tcPr>
            <w:tcW w:w="38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65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VŠ</w:t>
            </w:r>
          </w:p>
        </w:tc>
        <w:tc>
          <w:tcPr>
            <w:tcW w:w="50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20</w:t>
            </w:r>
          </w:p>
        </w:tc>
        <w:tc>
          <w:tcPr>
            <w:tcW w:w="439"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714FEB">
        <w:trPr>
          <w:trHeight w:val="300"/>
        </w:trPr>
        <w:tc>
          <w:tcPr>
            <w:tcW w:w="63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15"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38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74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22"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06"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439"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center"/>
              <w:rPr>
                <w:color w:val="000000"/>
                <w:sz w:val="20"/>
                <w:szCs w:val="20"/>
                <w:lang w:eastAsia="sk-SK"/>
              </w:rPr>
            </w:pPr>
          </w:p>
        </w:tc>
        <w:tc>
          <w:tcPr>
            <w:tcW w:w="105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single" w:sz="4" w:space="0" w:color="auto"/>
              <w:left w:val="single" w:sz="4" w:space="0" w:color="auto"/>
              <w:bottom w:val="single" w:sz="4" w:space="0" w:color="auto"/>
              <w:right w:val="single" w:sz="4" w:space="0" w:color="auto"/>
            </w:tcBorders>
            <w:shd w:val="clear" w:color="000000" w:fill="B8CCE4" w:themeFill="accent1" w:themeFillTint="66"/>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36</w:t>
            </w:r>
          </w:p>
        </w:tc>
        <w:tc>
          <w:tcPr>
            <w:tcW w:w="51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29</w:t>
            </w:r>
          </w:p>
        </w:tc>
        <w:tc>
          <w:tcPr>
            <w:tcW w:w="38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65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VM</w:t>
            </w:r>
          </w:p>
        </w:tc>
        <w:tc>
          <w:tcPr>
            <w:tcW w:w="50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84</w:t>
            </w:r>
          </w:p>
        </w:tc>
        <w:tc>
          <w:tcPr>
            <w:tcW w:w="439"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714FEB">
        <w:trPr>
          <w:trHeight w:val="300"/>
        </w:trPr>
        <w:tc>
          <w:tcPr>
            <w:tcW w:w="63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15"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38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74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22"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06"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439"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center"/>
              <w:rPr>
                <w:color w:val="000000"/>
                <w:sz w:val="20"/>
                <w:szCs w:val="20"/>
                <w:lang w:eastAsia="sk-SK"/>
              </w:rPr>
            </w:pPr>
          </w:p>
        </w:tc>
        <w:tc>
          <w:tcPr>
            <w:tcW w:w="105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single" w:sz="4" w:space="0" w:color="auto"/>
              <w:left w:val="single" w:sz="4" w:space="0" w:color="auto"/>
              <w:bottom w:val="single" w:sz="4" w:space="0" w:color="auto"/>
              <w:right w:val="single" w:sz="4" w:space="0" w:color="auto"/>
            </w:tcBorders>
            <w:shd w:val="clear" w:color="000000" w:fill="B8CCE4" w:themeFill="accent1" w:themeFillTint="66"/>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37</w:t>
            </w:r>
          </w:p>
        </w:tc>
        <w:tc>
          <w:tcPr>
            <w:tcW w:w="51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30</w:t>
            </w:r>
          </w:p>
        </w:tc>
        <w:tc>
          <w:tcPr>
            <w:tcW w:w="38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40-49</w:t>
            </w:r>
          </w:p>
        </w:tc>
        <w:tc>
          <w:tcPr>
            <w:tcW w:w="65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VM</w:t>
            </w:r>
          </w:p>
        </w:tc>
        <w:tc>
          <w:tcPr>
            <w:tcW w:w="50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37</w:t>
            </w:r>
          </w:p>
        </w:tc>
        <w:tc>
          <w:tcPr>
            <w:tcW w:w="439"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714FEB">
        <w:trPr>
          <w:trHeight w:val="300"/>
        </w:trPr>
        <w:tc>
          <w:tcPr>
            <w:tcW w:w="63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15"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38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74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22"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06"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439"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center"/>
              <w:rPr>
                <w:color w:val="000000"/>
                <w:sz w:val="20"/>
                <w:szCs w:val="20"/>
                <w:lang w:eastAsia="sk-SK"/>
              </w:rPr>
            </w:pPr>
          </w:p>
        </w:tc>
        <w:tc>
          <w:tcPr>
            <w:tcW w:w="105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38</w:t>
            </w:r>
          </w:p>
        </w:tc>
        <w:tc>
          <w:tcPr>
            <w:tcW w:w="51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31</w:t>
            </w:r>
          </w:p>
        </w:tc>
        <w:tc>
          <w:tcPr>
            <w:tcW w:w="38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30-39</w:t>
            </w:r>
          </w:p>
        </w:tc>
        <w:tc>
          <w:tcPr>
            <w:tcW w:w="65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26</w:t>
            </w:r>
          </w:p>
        </w:tc>
        <w:tc>
          <w:tcPr>
            <w:tcW w:w="439"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714FEB">
        <w:trPr>
          <w:trHeight w:val="300"/>
        </w:trPr>
        <w:tc>
          <w:tcPr>
            <w:tcW w:w="63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15"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38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74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22"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06"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439"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center"/>
              <w:rPr>
                <w:color w:val="000000"/>
                <w:sz w:val="20"/>
                <w:szCs w:val="20"/>
                <w:lang w:eastAsia="sk-SK"/>
              </w:rPr>
            </w:pPr>
          </w:p>
        </w:tc>
        <w:tc>
          <w:tcPr>
            <w:tcW w:w="105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single" w:sz="4" w:space="0" w:color="auto"/>
              <w:left w:val="single" w:sz="4" w:space="0" w:color="auto"/>
              <w:bottom w:val="single" w:sz="4" w:space="0" w:color="auto"/>
              <w:right w:val="single" w:sz="4" w:space="0" w:color="auto"/>
            </w:tcBorders>
            <w:shd w:val="clear" w:color="000000" w:fill="E5B8B7" w:themeFill="accent2" w:themeFillTint="66"/>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39</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32</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40-49</w:t>
            </w:r>
          </w:p>
        </w:tc>
        <w:tc>
          <w:tcPr>
            <w:tcW w:w="65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7</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714FEB">
        <w:trPr>
          <w:trHeight w:val="300"/>
        </w:trPr>
        <w:tc>
          <w:tcPr>
            <w:tcW w:w="63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15"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38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74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22"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06"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439"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center"/>
              <w:rPr>
                <w:color w:val="000000"/>
                <w:sz w:val="20"/>
                <w:szCs w:val="20"/>
                <w:lang w:eastAsia="sk-SK"/>
              </w:rPr>
            </w:pPr>
          </w:p>
        </w:tc>
        <w:tc>
          <w:tcPr>
            <w:tcW w:w="105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40</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33</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20-29</w:t>
            </w:r>
          </w:p>
        </w:tc>
        <w:tc>
          <w:tcPr>
            <w:tcW w:w="65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64</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714FEB">
        <w:trPr>
          <w:trHeight w:val="300"/>
        </w:trPr>
        <w:tc>
          <w:tcPr>
            <w:tcW w:w="63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15"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38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74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22"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06"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439"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center"/>
              <w:rPr>
                <w:color w:val="000000"/>
                <w:sz w:val="20"/>
                <w:szCs w:val="20"/>
                <w:lang w:eastAsia="sk-SK"/>
              </w:rPr>
            </w:pPr>
          </w:p>
        </w:tc>
        <w:tc>
          <w:tcPr>
            <w:tcW w:w="105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single" w:sz="4" w:space="0" w:color="auto"/>
              <w:left w:val="single" w:sz="4" w:space="0" w:color="auto"/>
              <w:bottom w:val="single" w:sz="4" w:space="0" w:color="auto"/>
              <w:right w:val="single" w:sz="4" w:space="0" w:color="auto"/>
            </w:tcBorders>
            <w:shd w:val="clear" w:color="000000" w:fill="B8CCE4" w:themeFill="accent1" w:themeFillTint="66"/>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41</w:t>
            </w:r>
          </w:p>
        </w:tc>
        <w:tc>
          <w:tcPr>
            <w:tcW w:w="51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34</w:t>
            </w:r>
          </w:p>
        </w:tc>
        <w:tc>
          <w:tcPr>
            <w:tcW w:w="38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20-29</w:t>
            </w:r>
          </w:p>
        </w:tc>
        <w:tc>
          <w:tcPr>
            <w:tcW w:w="65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VM</w:t>
            </w:r>
          </w:p>
        </w:tc>
        <w:tc>
          <w:tcPr>
            <w:tcW w:w="50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28</w:t>
            </w:r>
          </w:p>
        </w:tc>
        <w:tc>
          <w:tcPr>
            <w:tcW w:w="439"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714FEB">
        <w:trPr>
          <w:trHeight w:val="300"/>
        </w:trPr>
        <w:tc>
          <w:tcPr>
            <w:tcW w:w="63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15"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38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74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22"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06"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439"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center"/>
              <w:rPr>
                <w:color w:val="000000"/>
                <w:sz w:val="20"/>
                <w:szCs w:val="20"/>
                <w:lang w:eastAsia="sk-SK"/>
              </w:rPr>
            </w:pPr>
          </w:p>
        </w:tc>
        <w:tc>
          <w:tcPr>
            <w:tcW w:w="105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single" w:sz="4" w:space="0" w:color="auto"/>
              <w:left w:val="single" w:sz="4" w:space="0" w:color="auto"/>
              <w:bottom w:val="single" w:sz="4" w:space="0" w:color="auto"/>
              <w:right w:val="single" w:sz="4" w:space="0" w:color="auto"/>
            </w:tcBorders>
            <w:shd w:val="clear" w:color="000000" w:fill="E5B8B7" w:themeFill="accent2" w:themeFillTint="66"/>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42</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39</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65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VM</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4</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714FEB">
        <w:trPr>
          <w:trHeight w:val="300"/>
        </w:trPr>
        <w:tc>
          <w:tcPr>
            <w:tcW w:w="63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15"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38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74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22"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06"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439"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center"/>
              <w:rPr>
                <w:color w:val="000000"/>
                <w:sz w:val="20"/>
                <w:szCs w:val="20"/>
                <w:lang w:eastAsia="sk-SK"/>
              </w:rPr>
            </w:pPr>
          </w:p>
        </w:tc>
        <w:tc>
          <w:tcPr>
            <w:tcW w:w="105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single" w:sz="4" w:space="0" w:color="auto"/>
              <w:left w:val="single" w:sz="4" w:space="0" w:color="auto"/>
              <w:bottom w:val="single" w:sz="4" w:space="0" w:color="auto"/>
              <w:right w:val="single" w:sz="4" w:space="0" w:color="auto"/>
            </w:tcBorders>
            <w:shd w:val="clear" w:color="000000" w:fill="E5B8B7" w:themeFill="accent2" w:themeFillTint="66"/>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43</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42</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20-29</w:t>
            </w:r>
          </w:p>
        </w:tc>
        <w:tc>
          <w:tcPr>
            <w:tcW w:w="65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6</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B34121">
        <w:trPr>
          <w:trHeight w:val="300"/>
        </w:trPr>
        <w:tc>
          <w:tcPr>
            <w:tcW w:w="63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15"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38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74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22"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06"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439"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center"/>
              <w:rPr>
                <w:color w:val="000000"/>
                <w:sz w:val="20"/>
                <w:szCs w:val="20"/>
                <w:lang w:eastAsia="sk-SK"/>
              </w:rPr>
            </w:pPr>
          </w:p>
        </w:tc>
        <w:tc>
          <w:tcPr>
            <w:tcW w:w="105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44</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43</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65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12</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714FEB">
        <w:trPr>
          <w:trHeight w:val="300"/>
        </w:trPr>
        <w:tc>
          <w:tcPr>
            <w:tcW w:w="63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15"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38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74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22"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06"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439"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center"/>
              <w:rPr>
                <w:color w:val="000000"/>
                <w:sz w:val="20"/>
                <w:szCs w:val="20"/>
                <w:lang w:eastAsia="sk-SK"/>
              </w:rPr>
            </w:pPr>
          </w:p>
        </w:tc>
        <w:tc>
          <w:tcPr>
            <w:tcW w:w="105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45</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44</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65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12</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714FEB">
        <w:trPr>
          <w:trHeight w:val="300"/>
        </w:trPr>
        <w:tc>
          <w:tcPr>
            <w:tcW w:w="63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15"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38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74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22"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06"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439"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center"/>
              <w:rPr>
                <w:color w:val="000000"/>
                <w:sz w:val="20"/>
                <w:szCs w:val="20"/>
                <w:lang w:eastAsia="sk-SK"/>
              </w:rPr>
            </w:pPr>
          </w:p>
        </w:tc>
        <w:tc>
          <w:tcPr>
            <w:tcW w:w="105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single" w:sz="4" w:space="0" w:color="auto"/>
              <w:left w:val="single" w:sz="4" w:space="0" w:color="auto"/>
              <w:bottom w:val="single" w:sz="4" w:space="0" w:color="auto"/>
              <w:right w:val="single" w:sz="4" w:space="0" w:color="auto"/>
            </w:tcBorders>
            <w:shd w:val="clear" w:color="000000" w:fill="E5B8B7" w:themeFill="accent2" w:themeFillTint="66"/>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46</w:t>
            </w:r>
          </w:p>
        </w:tc>
        <w:tc>
          <w:tcPr>
            <w:tcW w:w="51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45</w:t>
            </w:r>
          </w:p>
        </w:tc>
        <w:tc>
          <w:tcPr>
            <w:tcW w:w="387"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 </w:t>
            </w:r>
          </w:p>
        </w:tc>
        <w:tc>
          <w:tcPr>
            <w:tcW w:w="67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30-39</w:t>
            </w:r>
          </w:p>
        </w:tc>
        <w:tc>
          <w:tcPr>
            <w:tcW w:w="655"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VŠ</w:t>
            </w:r>
          </w:p>
        </w:tc>
        <w:tc>
          <w:tcPr>
            <w:tcW w:w="506"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12</w:t>
            </w:r>
          </w:p>
        </w:tc>
        <w:tc>
          <w:tcPr>
            <w:tcW w:w="439" w:type="dxa"/>
            <w:tcBorders>
              <w:top w:val="nil"/>
              <w:left w:val="nil"/>
              <w:bottom w:val="single" w:sz="4" w:space="0" w:color="auto"/>
              <w:right w:val="single" w:sz="4" w:space="0" w:color="auto"/>
            </w:tcBorders>
            <w:shd w:val="clear" w:color="000000" w:fill="E6B9B8"/>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O</w:t>
            </w:r>
          </w:p>
        </w:tc>
      </w:tr>
      <w:tr w:rsidR="00B34121" w:rsidRPr="00B34121" w:rsidTr="00B34121">
        <w:trPr>
          <w:trHeight w:val="300"/>
        </w:trPr>
        <w:tc>
          <w:tcPr>
            <w:tcW w:w="63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15"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38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74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22"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506"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rFonts w:ascii="Calibri" w:hAnsi="Calibri"/>
                <w:color w:val="000000"/>
                <w:lang w:eastAsia="sk-SK"/>
              </w:rPr>
            </w:pPr>
          </w:p>
        </w:tc>
        <w:tc>
          <w:tcPr>
            <w:tcW w:w="439"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center"/>
              <w:rPr>
                <w:color w:val="000000"/>
                <w:sz w:val="20"/>
                <w:szCs w:val="20"/>
                <w:lang w:eastAsia="sk-SK"/>
              </w:rPr>
            </w:pPr>
          </w:p>
        </w:tc>
        <w:tc>
          <w:tcPr>
            <w:tcW w:w="1057"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400" w:type="dxa"/>
            <w:tcBorders>
              <w:top w:val="nil"/>
              <w:left w:val="nil"/>
              <w:bottom w:val="nil"/>
              <w:right w:val="nil"/>
            </w:tcBorders>
            <w:shd w:val="clear" w:color="auto" w:fill="auto"/>
            <w:noWrap/>
            <w:vAlign w:val="bottom"/>
            <w:hideMark/>
          </w:tcPr>
          <w:p w:rsidR="00B34121" w:rsidRPr="00B34121" w:rsidRDefault="00B34121" w:rsidP="00B34121">
            <w:pPr>
              <w:spacing w:line="240" w:lineRule="auto"/>
              <w:jc w:val="left"/>
              <w:rPr>
                <w:color w:val="000000"/>
                <w:sz w:val="20"/>
                <w:szCs w:val="20"/>
                <w:lang w:eastAsia="sk-SK"/>
              </w:rPr>
            </w:pPr>
          </w:p>
        </w:tc>
        <w:tc>
          <w:tcPr>
            <w:tcW w:w="659" w:type="dxa"/>
            <w:tcBorders>
              <w:top w:val="nil"/>
              <w:left w:val="single" w:sz="4" w:space="0" w:color="auto"/>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47</w:t>
            </w:r>
          </w:p>
        </w:tc>
        <w:tc>
          <w:tcPr>
            <w:tcW w:w="51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b/>
                <w:bCs/>
                <w:sz w:val="20"/>
                <w:szCs w:val="20"/>
                <w:lang w:eastAsia="sk-SK"/>
              </w:rPr>
            </w:pPr>
            <w:r w:rsidRPr="00B34121">
              <w:rPr>
                <w:b/>
                <w:bCs/>
                <w:sz w:val="20"/>
                <w:szCs w:val="20"/>
                <w:lang w:eastAsia="sk-SK"/>
              </w:rPr>
              <w:t>47</w:t>
            </w:r>
          </w:p>
        </w:tc>
        <w:tc>
          <w:tcPr>
            <w:tcW w:w="387"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X</w:t>
            </w:r>
          </w:p>
        </w:tc>
        <w:tc>
          <w:tcPr>
            <w:tcW w:w="67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40-49</w:t>
            </w:r>
          </w:p>
        </w:tc>
        <w:tc>
          <w:tcPr>
            <w:tcW w:w="655"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left"/>
              <w:rPr>
                <w:sz w:val="20"/>
                <w:szCs w:val="20"/>
                <w:lang w:eastAsia="sk-SK"/>
              </w:rPr>
            </w:pPr>
            <w:r w:rsidRPr="00B34121">
              <w:rPr>
                <w:sz w:val="20"/>
                <w:szCs w:val="20"/>
                <w:lang w:eastAsia="sk-SK"/>
              </w:rPr>
              <w:t>SŠ</w:t>
            </w:r>
          </w:p>
        </w:tc>
        <w:tc>
          <w:tcPr>
            <w:tcW w:w="506"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120</w:t>
            </w:r>
          </w:p>
        </w:tc>
        <w:tc>
          <w:tcPr>
            <w:tcW w:w="439" w:type="dxa"/>
            <w:tcBorders>
              <w:top w:val="nil"/>
              <w:left w:val="nil"/>
              <w:bottom w:val="single" w:sz="4" w:space="0" w:color="auto"/>
              <w:right w:val="single" w:sz="4" w:space="0" w:color="auto"/>
            </w:tcBorders>
            <w:shd w:val="clear" w:color="000000" w:fill="B8CCE4"/>
            <w:noWrap/>
            <w:vAlign w:val="bottom"/>
            <w:hideMark/>
          </w:tcPr>
          <w:p w:rsidR="00B34121" w:rsidRPr="00B34121" w:rsidRDefault="00B34121" w:rsidP="00B34121">
            <w:pPr>
              <w:spacing w:line="240" w:lineRule="auto"/>
              <w:jc w:val="center"/>
              <w:rPr>
                <w:sz w:val="20"/>
                <w:szCs w:val="20"/>
                <w:lang w:eastAsia="sk-SK"/>
              </w:rPr>
            </w:pPr>
            <w:r w:rsidRPr="00B34121">
              <w:rPr>
                <w:sz w:val="20"/>
                <w:szCs w:val="20"/>
                <w:lang w:eastAsia="sk-SK"/>
              </w:rPr>
              <w:t>X</w:t>
            </w:r>
          </w:p>
        </w:tc>
      </w:tr>
    </w:tbl>
    <w:p w:rsidR="008875B7" w:rsidRDefault="008875B7" w:rsidP="00F91C41"/>
    <w:p w:rsidR="008875B7" w:rsidRDefault="008875B7" w:rsidP="00F91C41"/>
    <w:p w:rsidR="008875B7" w:rsidRDefault="008875B7" w:rsidP="00F91C41"/>
    <w:p w:rsidR="008875B7" w:rsidRDefault="008875B7" w:rsidP="00F91C41"/>
    <w:p w:rsidR="008875B7" w:rsidRDefault="008875B7" w:rsidP="00F91C41"/>
    <w:p w:rsidR="00B34121" w:rsidRDefault="00B34121" w:rsidP="00F91C41"/>
    <w:p w:rsidR="00B34121" w:rsidRDefault="00B34121" w:rsidP="00F91C41"/>
    <w:p w:rsidR="004F5B96" w:rsidRDefault="004F5B96" w:rsidP="00DD2BFC">
      <w:pPr>
        <w:pStyle w:val="Nadpis8"/>
      </w:pPr>
      <w:r>
        <w:t>Príloha č. 4: Početnosti v motivačnom zameraní zamestnancov (podľa dotazníku DPOP-05 – 3. časť: A, B, C, D)</w:t>
      </w:r>
    </w:p>
    <w:p w:rsidR="004F5B96" w:rsidRDefault="000A1214" w:rsidP="00F91C41">
      <w:r>
        <w:t>A) Ktoré položky považujete vo svojej práci za najviac motivujúce?</w:t>
      </w:r>
    </w:p>
    <w:p w:rsidR="000A1214" w:rsidRDefault="000A1214" w:rsidP="000A1214">
      <w:pPr>
        <w:spacing w:line="240" w:lineRule="auto"/>
        <w:jc w:val="center"/>
        <w:rPr>
          <w:rFonts w:ascii="Calibri" w:hAnsi="Calibri"/>
          <w:b/>
          <w:bCs/>
          <w:lang w:eastAsia="sk-SK"/>
        </w:rPr>
        <w:sectPr w:rsidR="000A1214" w:rsidSect="00DD3FE5">
          <w:type w:val="continuous"/>
          <w:pgSz w:w="11906" w:h="16838"/>
          <w:pgMar w:top="1417" w:right="1417" w:bottom="1417" w:left="1418" w:header="708" w:footer="708" w:gutter="0"/>
          <w:cols w:space="708"/>
          <w:docGrid w:linePitch="360"/>
        </w:sectPr>
      </w:pPr>
    </w:p>
    <w:tbl>
      <w:tblPr>
        <w:tblW w:w="4253" w:type="dxa"/>
        <w:tblInd w:w="212" w:type="dxa"/>
        <w:tblCellMar>
          <w:left w:w="70" w:type="dxa"/>
          <w:right w:w="70" w:type="dxa"/>
        </w:tblCellMar>
        <w:tblLook w:val="04A0"/>
      </w:tblPr>
      <w:tblGrid>
        <w:gridCol w:w="340"/>
        <w:gridCol w:w="1261"/>
        <w:gridCol w:w="1148"/>
        <w:gridCol w:w="955"/>
        <w:gridCol w:w="678"/>
      </w:tblGrid>
      <w:tr w:rsidR="000A1214" w:rsidRPr="000A1214" w:rsidTr="000A1214">
        <w:trPr>
          <w:trHeight w:val="315"/>
        </w:trPr>
        <w:tc>
          <w:tcPr>
            <w:tcW w:w="4253" w:type="dxa"/>
            <w:gridSpan w:val="5"/>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0A1214" w:rsidRPr="000A1214" w:rsidRDefault="000A1214" w:rsidP="000A1214">
            <w:pPr>
              <w:spacing w:line="240" w:lineRule="auto"/>
              <w:jc w:val="center"/>
              <w:rPr>
                <w:rFonts w:asciiTheme="majorHAnsi" w:hAnsiTheme="majorHAnsi"/>
                <w:b/>
                <w:bCs/>
                <w:sz w:val="18"/>
                <w:szCs w:val="18"/>
                <w:lang w:eastAsia="sk-SK"/>
              </w:rPr>
            </w:pPr>
            <w:r w:rsidRPr="000A1214">
              <w:rPr>
                <w:rFonts w:asciiTheme="majorHAnsi" w:hAnsiTheme="majorHAnsi"/>
                <w:b/>
                <w:bCs/>
                <w:sz w:val="18"/>
                <w:szCs w:val="18"/>
                <w:lang w:eastAsia="sk-SK"/>
              </w:rPr>
              <w:t>Početnosti  (RZ)</w:t>
            </w:r>
          </w:p>
        </w:tc>
      </w:tr>
      <w:tr w:rsidR="000A1214" w:rsidRPr="000A1214" w:rsidTr="000A1214">
        <w:trPr>
          <w:trHeight w:val="300"/>
        </w:trPr>
        <w:tc>
          <w:tcPr>
            <w:tcW w:w="1601" w:type="dxa"/>
            <w:gridSpan w:val="2"/>
            <w:tcBorders>
              <w:top w:val="nil"/>
              <w:left w:val="single" w:sz="4" w:space="0" w:color="auto"/>
              <w:bottom w:val="single" w:sz="4" w:space="0" w:color="auto"/>
              <w:right w:val="single" w:sz="4" w:space="0" w:color="auto"/>
            </w:tcBorders>
            <w:shd w:val="clear" w:color="auto" w:fill="auto"/>
            <w:noWrap/>
            <w:vAlign w:val="center"/>
            <w:hideMark/>
          </w:tcPr>
          <w:p w:rsidR="000A1214" w:rsidRPr="000A1214" w:rsidRDefault="000A1214" w:rsidP="000A1214">
            <w:pPr>
              <w:spacing w:line="240" w:lineRule="auto"/>
              <w:jc w:val="center"/>
              <w:rPr>
                <w:rFonts w:asciiTheme="majorHAnsi" w:hAnsiTheme="majorHAnsi"/>
                <w:sz w:val="18"/>
                <w:szCs w:val="18"/>
                <w:lang w:eastAsia="sk-SK"/>
              </w:rPr>
            </w:pPr>
            <w:r w:rsidRPr="000A1214">
              <w:rPr>
                <w:rFonts w:asciiTheme="majorHAnsi" w:hAnsiTheme="majorHAnsi"/>
                <w:sz w:val="18"/>
                <w:szCs w:val="18"/>
                <w:lang w:eastAsia="sk-SK"/>
              </w:rPr>
              <w:t>Podmienky práce</w:t>
            </w: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center"/>
              <w:rPr>
                <w:rFonts w:asciiTheme="majorHAnsi" w:hAnsiTheme="majorHAnsi"/>
                <w:sz w:val="18"/>
                <w:szCs w:val="18"/>
                <w:lang w:eastAsia="sk-SK"/>
              </w:rPr>
            </w:pPr>
            <w:r w:rsidRPr="000A1214">
              <w:rPr>
                <w:rFonts w:asciiTheme="majorHAnsi" w:hAnsiTheme="majorHAnsi"/>
                <w:sz w:val="18"/>
                <w:szCs w:val="18"/>
                <w:lang w:eastAsia="sk-SK"/>
              </w:rPr>
              <w:t>Hodnota</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center"/>
              <w:rPr>
                <w:rFonts w:asciiTheme="majorHAnsi" w:hAnsiTheme="majorHAnsi"/>
                <w:sz w:val="18"/>
                <w:szCs w:val="18"/>
                <w:lang w:eastAsia="sk-SK"/>
              </w:rPr>
            </w:pPr>
            <w:r w:rsidRPr="000A1214">
              <w:rPr>
                <w:rFonts w:asciiTheme="majorHAnsi" w:hAnsiTheme="majorHAnsi"/>
                <w:sz w:val="18"/>
                <w:szCs w:val="18"/>
                <w:lang w:eastAsia="sk-SK"/>
              </w:rPr>
              <w:t>Abs. Poč.</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center"/>
              <w:rPr>
                <w:rFonts w:asciiTheme="majorHAnsi" w:hAnsiTheme="majorHAnsi"/>
                <w:sz w:val="18"/>
                <w:szCs w:val="18"/>
                <w:lang w:eastAsia="sk-SK"/>
              </w:rPr>
            </w:pPr>
            <w:r w:rsidRPr="000A1214">
              <w:rPr>
                <w:rFonts w:asciiTheme="majorHAnsi" w:hAnsiTheme="majorHAnsi"/>
                <w:sz w:val="18"/>
                <w:szCs w:val="18"/>
                <w:lang w:eastAsia="sk-SK"/>
              </w:rPr>
              <w:t>Rel. Poč.</w:t>
            </w:r>
          </w:p>
        </w:tc>
      </w:tr>
      <w:tr w:rsidR="000A1214" w:rsidRPr="000A1214" w:rsidTr="000A1214">
        <w:trPr>
          <w:trHeight w:val="300"/>
        </w:trPr>
        <w:tc>
          <w:tcPr>
            <w:tcW w:w="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214" w:rsidRPr="000A1214" w:rsidRDefault="000A1214" w:rsidP="000A1214">
            <w:pPr>
              <w:spacing w:line="240" w:lineRule="auto"/>
              <w:jc w:val="center"/>
              <w:rPr>
                <w:rFonts w:asciiTheme="majorHAnsi" w:hAnsiTheme="majorHAnsi"/>
                <w:b/>
                <w:bCs/>
                <w:sz w:val="18"/>
                <w:szCs w:val="18"/>
                <w:lang w:eastAsia="sk-SK"/>
              </w:rPr>
            </w:pPr>
            <w:r w:rsidRPr="000A1214">
              <w:rPr>
                <w:rFonts w:asciiTheme="majorHAnsi" w:hAnsiTheme="majorHAnsi"/>
                <w:b/>
                <w:bCs/>
                <w:sz w:val="18"/>
                <w:szCs w:val="18"/>
                <w:lang w:eastAsia="sk-SK"/>
              </w:rPr>
              <w:t>1</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0A1214" w:rsidRPr="000A1214" w:rsidRDefault="000A1214" w:rsidP="000A1214">
            <w:pPr>
              <w:spacing w:line="240" w:lineRule="auto"/>
              <w:jc w:val="left"/>
              <w:rPr>
                <w:rFonts w:asciiTheme="majorHAnsi" w:hAnsiTheme="majorHAnsi"/>
                <w:sz w:val="18"/>
                <w:szCs w:val="18"/>
                <w:lang w:eastAsia="sk-SK"/>
              </w:rPr>
            </w:pPr>
            <w:r w:rsidRPr="000A1214">
              <w:rPr>
                <w:rFonts w:asciiTheme="majorHAnsi" w:hAnsiTheme="majorHAnsi"/>
                <w:sz w:val="18"/>
                <w:szCs w:val="18"/>
                <w:lang w:eastAsia="sk-SK"/>
              </w:rPr>
              <w:t xml:space="preserve">Zázemie známej spoločnosti </w:t>
            </w: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6</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7</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8</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9</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b/>
                <w:bCs/>
                <w:sz w:val="18"/>
                <w:szCs w:val="18"/>
                <w:lang w:eastAsia="sk-SK"/>
              </w:rPr>
            </w:pPr>
            <w:r w:rsidRPr="000A1214">
              <w:rPr>
                <w:rFonts w:asciiTheme="majorHAnsi" w:hAnsiTheme="majorHAnsi"/>
                <w:b/>
                <w:bCs/>
                <w:sz w:val="18"/>
                <w:szCs w:val="18"/>
                <w:lang w:eastAsia="sk-SK"/>
              </w:rPr>
              <w:t>10</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b/>
                <w:bCs/>
                <w:sz w:val="18"/>
                <w:szCs w:val="18"/>
                <w:lang w:eastAsia="sk-SK"/>
              </w:rPr>
            </w:pPr>
            <w:r w:rsidRPr="000A1214">
              <w:rPr>
                <w:rFonts w:asciiTheme="majorHAnsi" w:hAnsiTheme="majorHAnsi"/>
                <w:b/>
                <w:bCs/>
                <w:sz w:val="18"/>
                <w:szCs w:val="18"/>
                <w:lang w:eastAsia="sk-SK"/>
              </w:rPr>
              <w:t>6</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b/>
                <w:bCs/>
                <w:sz w:val="18"/>
                <w:szCs w:val="18"/>
                <w:lang w:eastAsia="sk-SK"/>
              </w:rPr>
            </w:pPr>
            <w:r w:rsidRPr="000A1214">
              <w:rPr>
                <w:rFonts w:asciiTheme="majorHAnsi" w:hAnsiTheme="majorHAnsi"/>
                <w:b/>
                <w:bCs/>
                <w:sz w:val="18"/>
                <w:szCs w:val="18"/>
                <w:lang w:eastAsia="sk-SK"/>
              </w:rPr>
              <w:t>35,3%</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2103" w:type="dxa"/>
            <w:gridSpan w:val="2"/>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left"/>
              <w:rPr>
                <w:rFonts w:asciiTheme="majorHAnsi" w:hAnsiTheme="majorHAnsi"/>
                <w:b/>
                <w:bCs/>
                <w:sz w:val="18"/>
                <w:szCs w:val="18"/>
                <w:lang w:eastAsia="sk-SK"/>
              </w:rPr>
            </w:pPr>
            <w:r w:rsidRPr="000A1214">
              <w:rPr>
                <w:rFonts w:asciiTheme="majorHAnsi" w:hAnsiTheme="majorHAnsi"/>
                <w:b/>
                <w:bCs/>
                <w:sz w:val="18"/>
                <w:szCs w:val="18"/>
                <w:lang w:eastAsia="sk-SK"/>
              </w:rPr>
              <w:t>Priemerná hodnota:</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b/>
                <w:bCs/>
                <w:sz w:val="18"/>
                <w:szCs w:val="18"/>
                <w:lang w:eastAsia="sk-SK"/>
              </w:rPr>
            </w:pPr>
            <w:r w:rsidRPr="000A1214">
              <w:rPr>
                <w:rFonts w:asciiTheme="majorHAnsi" w:hAnsiTheme="majorHAnsi"/>
                <w:b/>
                <w:bCs/>
                <w:sz w:val="18"/>
                <w:szCs w:val="18"/>
                <w:lang w:eastAsia="sk-SK"/>
              </w:rPr>
              <w:t>6,88</w:t>
            </w:r>
          </w:p>
        </w:tc>
      </w:tr>
      <w:tr w:rsidR="000A1214" w:rsidRPr="000A1214" w:rsidTr="000A1214">
        <w:trPr>
          <w:trHeight w:val="300"/>
        </w:trPr>
        <w:tc>
          <w:tcPr>
            <w:tcW w:w="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214" w:rsidRPr="000A1214" w:rsidRDefault="000A1214" w:rsidP="000A1214">
            <w:pPr>
              <w:spacing w:line="240" w:lineRule="auto"/>
              <w:jc w:val="center"/>
              <w:rPr>
                <w:rFonts w:asciiTheme="majorHAnsi" w:hAnsiTheme="majorHAnsi"/>
                <w:sz w:val="18"/>
                <w:szCs w:val="18"/>
                <w:lang w:eastAsia="sk-SK"/>
              </w:rPr>
            </w:pPr>
            <w:r w:rsidRPr="000A1214">
              <w:rPr>
                <w:rFonts w:asciiTheme="majorHAnsi" w:hAnsiTheme="majorHAnsi"/>
                <w:sz w:val="18"/>
                <w:szCs w:val="18"/>
                <w:lang w:eastAsia="sk-SK"/>
              </w:rPr>
              <w:t>2</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0A1214" w:rsidRPr="000A1214" w:rsidRDefault="000A1214" w:rsidP="000A1214">
            <w:pPr>
              <w:spacing w:line="240" w:lineRule="auto"/>
              <w:jc w:val="left"/>
              <w:rPr>
                <w:rFonts w:asciiTheme="majorHAnsi" w:hAnsiTheme="majorHAnsi"/>
                <w:sz w:val="18"/>
                <w:szCs w:val="18"/>
                <w:lang w:eastAsia="sk-SK"/>
              </w:rPr>
            </w:pPr>
            <w:r w:rsidRPr="000A1214">
              <w:rPr>
                <w:rFonts w:asciiTheme="majorHAnsi" w:hAnsiTheme="majorHAnsi"/>
                <w:sz w:val="18"/>
                <w:szCs w:val="18"/>
                <w:lang w:eastAsia="sk-SK"/>
              </w:rPr>
              <w:t>Zodpovednosť</w:t>
            </w: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17,6%</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6</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29,4%</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7</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8</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9</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b/>
                <w:bCs/>
                <w:sz w:val="18"/>
                <w:szCs w:val="18"/>
                <w:lang w:eastAsia="sk-SK"/>
              </w:rPr>
            </w:pPr>
            <w:r w:rsidRPr="000A1214">
              <w:rPr>
                <w:rFonts w:asciiTheme="majorHAnsi" w:hAnsiTheme="majorHAnsi"/>
                <w:b/>
                <w:bCs/>
                <w:sz w:val="18"/>
                <w:szCs w:val="18"/>
                <w:lang w:eastAsia="sk-SK"/>
              </w:rPr>
              <w:t>10</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b/>
                <w:bCs/>
                <w:sz w:val="18"/>
                <w:szCs w:val="18"/>
                <w:lang w:eastAsia="sk-SK"/>
              </w:rPr>
            </w:pPr>
            <w:r w:rsidRPr="000A1214">
              <w:rPr>
                <w:rFonts w:asciiTheme="majorHAnsi" w:hAnsiTheme="majorHAnsi"/>
                <w:b/>
                <w:bCs/>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b/>
                <w:bCs/>
                <w:sz w:val="18"/>
                <w:szCs w:val="18"/>
                <w:lang w:eastAsia="sk-SK"/>
              </w:rPr>
            </w:pPr>
            <w:r w:rsidRPr="000A1214">
              <w:rPr>
                <w:rFonts w:asciiTheme="majorHAnsi" w:hAnsiTheme="majorHAnsi"/>
                <w:b/>
                <w:bCs/>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2103" w:type="dxa"/>
            <w:gridSpan w:val="2"/>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left"/>
              <w:rPr>
                <w:rFonts w:asciiTheme="majorHAnsi" w:hAnsiTheme="majorHAnsi"/>
                <w:b/>
                <w:bCs/>
                <w:sz w:val="18"/>
                <w:szCs w:val="18"/>
                <w:lang w:eastAsia="sk-SK"/>
              </w:rPr>
            </w:pPr>
            <w:r w:rsidRPr="000A1214">
              <w:rPr>
                <w:rFonts w:asciiTheme="majorHAnsi" w:hAnsiTheme="majorHAnsi"/>
                <w:b/>
                <w:bCs/>
                <w:sz w:val="18"/>
                <w:szCs w:val="18"/>
                <w:lang w:eastAsia="sk-SK"/>
              </w:rPr>
              <w:t>Priemerná hodnota:</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b/>
                <w:bCs/>
                <w:sz w:val="18"/>
                <w:szCs w:val="18"/>
                <w:lang w:eastAsia="sk-SK"/>
              </w:rPr>
            </w:pPr>
            <w:r w:rsidRPr="000A1214">
              <w:rPr>
                <w:rFonts w:asciiTheme="majorHAnsi" w:hAnsiTheme="majorHAnsi"/>
                <w:b/>
                <w:bCs/>
                <w:sz w:val="18"/>
                <w:szCs w:val="18"/>
                <w:lang w:eastAsia="sk-SK"/>
              </w:rPr>
              <w:t>4,53</w:t>
            </w:r>
          </w:p>
        </w:tc>
      </w:tr>
      <w:tr w:rsidR="000A1214" w:rsidRPr="000A1214" w:rsidTr="000A1214">
        <w:trPr>
          <w:trHeight w:val="300"/>
        </w:trPr>
        <w:tc>
          <w:tcPr>
            <w:tcW w:w="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214" w:rsidRPr="000A1214" w:rsidRDefault="000A1214" w:rsidP="000A1214">
            <w:pPr>
              <w:spacing w:line="240" w:lineRule="auto"/>
              <w:jc w:val="center"/>
              <w:rPr>
                <w:rFonts w:asciiTheme="majorHAnsi" w:hAnsiTheme="majorHAnsi"/>
                <w:sz w:val="18"/>
                <w:szCs w:val="18"/>
                <w:lang w:eastAsia="sk-SK"/>
              </w:rPr>
            </w:pPr>
            <w:r w:rsidRPr="000A1214">
              <w:rPr>
                <w:rFonts w:asciiTheme="majorHAnsi" w:hAnsiTheme="majorHAnsi"/>
                <w:sz w:val="18"/>
                <w:szCs w:val="18"/>
                <w:lang w:eastAsia="sk-SK"/>
              </w:rPr>
              <w:t>3</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0A1214" w:rsidRPr="000A1214" w:rsidRDefault="000A1214" w:rsidP="000A1214">
            <w:pPr>
              <w:spacing w:line="240" w:lineRule="auto"/>
              <w:jc w:val="left"/>
              <w:rPr>
                <w:rFonts w:asciiTheme="majorHAnsi" w:hAnsiTheme="majorHAnsi"/>
                <w:sz w:val="18"/>
                <w:szCs w:val="18"/>
                <w:lang w:eastAsia="sk-SK"/>
              </w:rPr>
            </w:pPr>
            <w:r w:rsidRPr="000A1214">
              <w:rPr>
                <w:rFonts w:asciiTheme="majorHAnsi" w:hAnsiTheme="majorHAnsi"/>
                <w:sz w:val="18"/>
                <w:szCs w:val="18"/>
                <w:lang w:eastAsia="sk-SK"/>
              </w:rPr>
              <w:t>Možnosť sústavného vzdelávania</w:t>
            </w: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6</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7</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29,4%</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8</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9</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b/>
                <w:bCs/>
                <w:sz w:val="18"/>
                <w:szCs w:val="18"/>
                <w:lang w:eastAsia="sk-SK"/>
              </w:rPr>
            </w:pPr>
            <w:r w:rsidRPr="000A1214">
              <w:rPr>
                <w:rFonts w:asciiTheme="majorHAnsi" w:hAnsiTheme="majorHAnsi"/>
                <w:b/>
                <w:bCs/>
                <w:sz w:val="18"/>
                <w:szCs w:val="18"/>
                <w:lang w:eastAsia="sk-SK"/>
              </w:rPr>
              <w:t>10</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b/>
                <w:bCs/>
                <w:sz w:val="18"/>
                <w:szCs w:val="18"/>
                <w:lang w:eastAsia="sk-SK"/>
              </w:rPr>
            </w:pPr>
            <w:r w:rsidRPr="000A1214">
              <w:rPr>
                <w:rFonts w:asciiTheme="majorHAnsi" w:hAnsiTheme="majorHAnsi"/>
                <w:b/>
                <w:bCs/>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b/>
                <w:bCs/>
                <w:sz w:val="18"/>
                <w:szCs w:val="18"/>
                <w:lang w:eastAsia="sk-SK"/>
              </w:rPr>
            </w:pPr>
            <w:r w:rsidRPr="000A1214">
              <w:rPr>
                <w:rFonts w:asciiTheme="majorHAnsi" w:hAnsiTheme="majorHAnsi"/>
                <w:b/>
                <w:bCs/>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2103" w:type="dxa"/>
            <w:gridSpan w:val="2"/>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left"/>
              <w:rPr>
                <w:rFonts w:asciiTheme="majorHAnsi" w:hAnsiTheme="majorHAnsi"/>
                <w:b/>
                <w:bCs/>
                <w:sz w:val="18"/>
                <w:szCs w:val="18"/>
                <w:lang w:eastAsia="sk-SK"/>
              </w:rPr>
            </w:pPr>
            <w:r w:rsidRPr="000A1214">
              <w:rPr>
                <w:rFonts w:asciiTheme="majorHAnsi" w:hAnsiTheme="majorHAnsi"/>
                <w:b/>
                <w:bCs/>
                <w:sz w:val="18"/>
                <w:szCs w:val="18"/>
                <w:lang w:eastAsia="sk-SK"/>
              </w:rPr>
              <w:t>Priemerná hodnota:</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b/>
                <w:bCs/>
                <w:sz w:val="18"/>
                <w:szCs w:val="18"/>
                <w:lang w:eastAsia="sk-SK"/>
              </w:rPr>
            </w:pPr>
            <w:r w:rsidRPr="000A1214">
              <w:rPr>
                <w:rFonts w:asciiTheme="majorHAnsi" w:hAnsiTheme="majorHAnsi"/>
                <w:b/>
                <w:bCs/>
                <w:sz w:val="18"/>
                <w:szCs w:val="18"/>
                <w:lang w:eastAsia="sk-SK"/>
              </w:rPr>
              <w:t>5,94</w:t>
            </w:r>
          </w:p>
        </w:tc>
      </w:tr>
      <w:tr w:rsidR="000A1214" w:rsidRPr="000A1214" w:rsidTr="000A1214">
        <w:trPr>
          <w:trHeight w:val="300"/>
        </w:trPr>
        <w:tc>
          <w:tcPr>
            <w:tcW w:w="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214" w:rsidRPr="000A1214" w:rsidRDefault="000A1214" w:rsidP="000A1214">
            <w:pPr>
              <w:spacing w:line="240" w:lineRule="auto"/>
              <w:jc w:val="center"/>
              <w:rPr>
                <w:rFonts w:asciiTheme="majorHAnsi" w:hAnsiTheme="majorHAnsi"/>
                <w:sz w:val="18"/>
                <w:szCs w:val="18"/>
                <w:lang w:eastAsia="sk-SK"/>
              </w:rPr>
            </w:pPr>
            <w:r w:rsidRPr="000A1214">
              <w:rPr>
                <w:rFonts w:asciiTheme="majorHAnsi" w:hAnsiTheme="majorHAnsi"/>
                <w:sz w:val="18"/>
                <w:szCs w:val="18"/>
                <w:lang w:eastAsia="sk-SK"/>
              </w:rPr>
              <w:t>4</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0A1214" w:rsidRPr="000A1214" w:rsidRDefault="000A1214" w:rsidP="000A1214">
            <w:pPr>
              <w:spacing w:line="240" w:lineRule="auto"/>
              <w:jc w:val="left"/>
              <w:rPr>
                <w:rFonts w:asciiTheme="majorHAnsi" w:hAnsiTheme="majorHAnsi"/>
                <w:sz w:val="18"/>
                <w:szCs w:val="18"/>
                <w:lang w:eastAsia="sk-SK"/>
              </w:rPr>
            </w:pPr>
            <w:r w:rsidRPr="000A1214">
              <w:rPr>
                <w:rFonts w:asciiTheme="majorHAnsi" w:hAnsiTheme="majorHAnsi"/>
                <w:sz w:val="18"/>
                <w:szCs w:val="18"/>
                <w:lang w:eastAsia="sk-SK"/>
              </w:rPr>
              <w:t>Peniaze</w:t>
            </w: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17,6%</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29,4%</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6</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7</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8</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9</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10</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2103" w:type="dxa"/>
            <w:gridSpan w:val="2"/>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left"/>
              <w:rPr>
                <w:rFonts w:asciiTheme="majorHAnsi" w:hAnsiTheme="majorHAnsi"/>
                <w:b/>
                <w:bCs/>
                <w:sz w:val="18"/>
                <w:szCs w:val="18"/>
                <w:lang w:eastAsia="sk-SK"/>
              </w:rPr>
            </w:pPr>
            <w:r w:rsidRPr="000A1214">
              <w:rPr>
                <w:rFonts w:asciiTheme="majorHAnsi" w:hAnsiTheme="majorHAnsi"/>
                <w:b/>
                <w:bCs/>
                <w:sz w:val="18"/>
                <w:szCs w:val="18"/>
                <w:lang w:eastAsia="sk-SK"/>
              </w:rPr>
              <w:t>Priemerná hodnota:</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b/>
                <w:bCs/>
                <w:sz w:val="18"/>
                <w:szCs w:val="18"/>
                <w:lang w:eastAsia="sk-SK"/>
              </w:rPr>
            </w:pPr>
            <w:r w:rsidRPr="000A1214">
              <w:rPr>
                <w:rFonts w:asciiTheme="majorHAnsi" w:hAnsiTheme="majorHAnsi"/>
                <w:b/>
                <w:bCs/>
                <w:sz w:val="18"/>
                <w:szCs w:val="18"/>
                <w:lang w:eastAsia="sk-SK"/>
              </w:rPr>
              <w:t>4</w:t>
            </w:r>
          </w:p>
        </w:tc>
      </w:tr>
      <w:tr w:rsidR="000A1214" w:rsidRPr="000A1214" w:rsidTr="000A1214">
        <w:trPr>
          <w:trHeight w:val="300"/>
        </w:trPr>
        <w:tc>
          <w:tcPr>
            <w:tcW w:w="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214" w:rsidRPr="000A1214" w:rsidRDefault="000A1214" w:rsidP="000A1214">
            <w:pPr>
              <w:spacing w:line="240" w:lineRule="auto"/>
              <w:jc w:val="center"/>
              <w:rPr>
                <w:rFonts w:asciiTheme="majorHAnsi" w:hAnsiTheme="majorHAnsi"/>
                <w:b/>
                <w:bCs/>
                <w:sz w:val="18"/>
                <w:szCs w:val="18"/>
                <w:lang w:eastAsia="sk-SK"/>
              </w:rPr>
            </w:pPr>
            <w:r w:rsidRPr="000A1214">
              <w:rPr>
                <w:rFonts w:asciiTheme="majorHAnsi" w:hAnsiTheme="majorHAnsi"/>
                <w:b/>
                <w:bCs/>
                <w:sz w:val="18"/>
                <w:szCs w:val="18"/>
                <w:lang w:eastAsia="sk-SK"/>
              </w:rPr>
              <w:t>5</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0A1214" w:rsidRPr="000A1214" w:rsidRDefault="000A1214" w:rsidP="000A1214">
            <w:pPr>
              <w:spacing w:line="240" w:lineRule="auto"/>
              <w:jc w:val="left"/>
              <w:rPr>
                <w:rFonts w:asciiTheme="majorHAnsi" w:hAnsiTheme="majorHAnsi"/>
                <w:sz w:val="18"/>
                <w:szCs w:val="18"/>
                <w:lang w:eastAsia="sk-SK"/>
              </w:rPr>
            </w:pPr>
            <w:r w:rsidRPr="000A1214">
              <w:rPr>
                <w:rFonts w:asciiTheme="majorHAnsi" w:hAnsiTheme="majorHAnsi"/>
                <w:sz w:val="18"/>
                <w:szCs w:val="18"/>
                <w:lang w:eastAsia="sk-SK"/>
              </w:rPr>
              <w:t>Pružná pracovná doba</w:t>
            </w: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17,6%</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23,5%</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6</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7</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17,6%</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8</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9</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10</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17,6%</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2103" w:type="dxa"/>
            <w:gridSpan w:val="2"/>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left"/>
              <w:rPr>
                <w:rFonts w:asciiTheme="majorHAnsi" w:hAnsiTheme="majorHAnsi"/>
                <w:b/>
                <w:bCs/>
                <w:sz w:val="18"/>
                <w:szCs w:val="18"/>
                <w:lang w:eastAsia="sk-SK"/>
              </w:rPr>
            </w:pPr>
            <w:r w:rsidRPr="000A1214">
              <w:rPr>
                <w:rFonts w:asciiTheme="majorHAnsi" w:hAnsiTheme="majorHAnsi"/>
                <w:b/>
                <w:bCs/>
                <w:sz w:val="18"/>
                <w:szCs w:val="18"/>
                <w:lang w:eastAsia="sk-SK"/>
              </w:rPr>
              <w:t>Priemerná hodnota:</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b/>
                <w:bCs/>
                <w:sz w:val="18"/>
                <w:szCs w:val="18"/>
                <w:lang w:eastAsia="sk-SK"/>
              </w:rPr>
            </w:pPr>
            <w:r w:rsidRPr="000A1214">
              <w:rPr>
                <w:rFonts w:asciiTheme="majorHAnsi" w:hAnsiTheme="majorHAnsi"/>
                <w:b/>
                <w:bCs/>
                <w:sz w:val="18"/>
                <w:szCs w:val="18"/>
                <w:lang w:eastAsia="sk-SK"/>
              </w:rPr>
              <w:t>5,24</w:t>
            </w:r>
          </w:p>
        </w:tc>
      </w:tr>
      <w:tr w:rsidR="000A1214" w:rsidRPr="000A1214" w:rsidTr="000A1214">
        <w:trPr>
          <w:trHeight w:val="300"/>
        </w:trPr>
        <w:tc>
          <w:tcPr>
            <w:tcW w:w="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214" w:rsidRPr="000A1214" w:rsidRDefault="000A1214" w:rsidP="000A1214">
            <w:pPr>
              <w:spacing w:line="240" w:lineRule="auto"/>
              <w:jc w:val="center"/>
              <w:rPr>
                <w:rFonts w:asciiTheme="majorHAnsi" w:hAnsiTheme="majorHAnsi"/>
                <w:sz w:val="18"/>
                <w:szCs w:val="18"/>
                <w:lang w:eastAsia="sk-SK"/>
              </w:rPr>
            </w:pPr>
            <w:r w:rsidRPr="000A1214">
              <w:rPr>
                <w:rFonts w:asciiTheme="majorHAnsi" w:hAnsiTheme="majorHAnsi"/>
                <w:sz w:val="18"/>
                <w:szCs w:val="18"/>
                <w:lang w:eastAsia="sk-SK"/>
              </w:rPr>
              <w:t>6</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0A1214" w:rsidRPr="000A1214" w:rsidRDefault="000A1214" w:rsidP="000A1214">
            <w:pPr>
              <w:spacing w:line="240" w:lineRule="auto"/>
              <w:jc w:val="left"/>
              <w:rPr>
                <w:rFonts w:asciiTheme="majorHAnsi" w:hAnsiTheme="majorHAnsi"/>
                <w:sz w:val="18"/>
                <w:szCs w:val="18"/>
                <w:lang w:eastAsia="sk-SK"/>
              </w:rPr>
            </w:pPr>
            <w:r w:rsidRPr="000A1214">
              <w:rPr>
                <w:rFonts w:asciiTheme="majorHAnsi" w:hAnsiTheme="majorHAnsi"/>
                <w:sz w:val="18"/>
                <w:szCs w:val="18"/>
                <w:lang w:eastAsia="sk-SK"/>
              </w:rPr>
              <w:t>Práca v dobrom kolektíve</w:t>
            </w: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7</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41,2%</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17,6%</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6</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7</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8</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9</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10</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2103" w:type="dxa"/>
            <w:gridSpan w:val="2"/>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left"/>
              <w:rPr>
                <w:rFonts w:asciiTheme="majorHAnsi" w:hAnsiTheme="majorHAnsi"/>
                <w:b/>
                <w:bCs/>
                <w:sz w:val="18"/>
                <w:szCs w:val="18"/>
                <w:lang w:eastAsia="sk-SK"/>
              </w:rPr>
            </w:pPr>
            <w:r w:rsidRPr="000A1214">
              <w:rPr>
                <w:rFonts w:asciiTheme="majorHAnsi" w:hAnsiTheme="majorHAnsi"/>
                <w:b/>
                <w:bCs/>
                <w:sz w:val="18"/>
                <w:szCs w:val="18"/>
                <w:lang w:eastAsia="sk-SK"/>
              </w:rPr>
              <w:t>Priemerná hodnota:</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b/>
                <w:bCs/>
                <w:sz w:val="18"/>
                <w:szCs w:val="18"/>
                <w:lang w:eastAsia="sk-SK"/>
              </w:rPr>
            </w:pPr>
            <w:r w:rsidRPr="000A1214">
              <w:rPr>
                <w:rFonts w:asciiTheme="majorHAnsi" w:hAnsiTheme="majorHAnsi"/>
                <w:b/>
                <w:bCs/>
                <w:sz w:val="18"/>
                <w:szCs w:val="18"/>
                <w:lang w:eastAsia="sk-SK"/>
              </w:rPr>
              <w:t>3,24</w:t>
            </w:r>
          </w:p>
        </w:tc>
      </w:tr>
      <w:tr w:rsidR="000A1214" w:rsidRPr="000A1214" w:rsidTr="000A1214">
        <w:trPr>
          <w:trHeight w:val="300"/>
        </w:trPr>
        <w:tc>
          <w:tcPr>
            <w:tcW w:w="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214" w:rsidRPr="000A1214" w:rsidRDefault="000A1214" w:rsidP="000A1214">
            <w:pPr>
              <w:spacing w:line="240" w:lineRule="auto"/>
              <w:jc w:val="center"/>
              <w:rPr>
                <w:rFonts w:asciiTheme="majorHAnsi" w:hAnsiTheme="majorHAnsi"/>
                <w:sz w:val="18"/>
                <w:szCs w:val="18"/>
                <w:lang w:eastAsia="sk-SK"/>
              </w:rPr>
            </w:pPr>
            <w:r w:rsidRPr="000A1214">
              <w:rPr>
                <w:rFonts w:asciiTheme="majorHAnsi" w:hAnsiTheme="majorHAnsi"/>
                <w:sz w:val="18"/>
                <w:szCs w:val="18"/>
                <w:lang w:eastAsia="sk-SK"/>
              </w:rPr>
              <w:t>7</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0A1214" w:rsidRPr="000A1214" w:rsidRDefault="000A1214" w:rsidP="000A1214">
            <w:pPr>
              <w:spacing w:line="240" w:lineRule="auto"/>
              <w:jc w:val="left"/>
              <w:rPr>
                <w:rFonts w:asciiTheme="majorHAnsi" w:hAnsiTheme="majorHAnsi"/>
                <w:sz w:val="18"/>
                <w:szCs w:val="18"/>
                <w:lang w:eastAsia="sk-SK"/>
              </w:rPr>
            </w:pPr>
            <w:r w:rsidRPr="000A1214">
              <w:rPr>
                <w:rFonts w:asciiTheme="majorHAnsi" w:hAnsiTheme="majorHAnsi"/>
                <w:sz w:val="18"/>
                <w:szCs w:val="18"/>
                <w:lang w:eastAsia="sk-SK"/>
              </w:rPr>
              <w:t>Kariéra</w:t>
            </w: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23,5%</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29,4%</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6</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7</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17,6%</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8</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23,5%</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9</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17,6%</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10</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17,6%</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2103" w:type="dxa"/>
            <w:gridSpan w:val="2"/>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left"/>
              <w:rPr>
                <w:rFonts w:asciiTheme="majorHAnsi" w:hAnsiTheme="majorHAnsi"/>
                <w:b/>
                <w:bCs/>
                <w:sz w:val="18"/>
                <w:szCs w:val="18"/>
                <w:lang w:eastAsia="sk-SK"/>
              </w:rPr>
            </w:pPr>
            <w:r w:rsidRPr="000A1214">
              <w:rPr>
                <w:rFonts w:asciiTheme="majorHAnsi" w:hAnsiTheme="majorHAnsi"/>
                <w:b/>
                <w:bCs/>
                <w:sz w:val="18"/>
                <w:szCs w:val="18"/>
                <w:lang w:eastAsia="sk-SK"/>
              </w:rPr>
              <w:t>Priemerná hodnota:</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b/>
                <w:bCs/>
                <w:sz w:val="18"/>
                <w:szCs w:val="18"/>
                <w:lang w:eastAsia="sk-SK"/>
              </w:rPr>
            </w:pPr>
            <w:r w:rsidRPr="000A1214">
              <w:rPr>
                <w:rFonts w:asciiTheme="majorHAnsi" w:hAnsiTheme="majorHAnsi"/>
                <w:b/>
                <w:bCs/>
                <w:sz w:val="18"/>
                <w:szCs w:val="18"/>
                <w:lang w:eastAsia="sk-SK"/>
              </w:rPr>
              <w:t>9</w:t>
            </w:r>
          </w:p>
        </w:tc>
      </w:tr>
      <w:tr w:rsidR="000A1214" w:rsidRPr="000A1214" w:rsidTr="000A1214">
        <w:trPr>
          <w:trHeight w:val="300"/>
        </w:trPr>
        <w:tc>
          <w:tcPr>
            <w:tcW w:w="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214" w:rsidRPr="000A1214" w:rsidRDefault="000A1214" w:rsidP="000A1214">
            <w:pPr>
              <w:spacing w:line="240" w:lineRule="auto"/>
              <w:jc w:val="center"/>
              <w:rPr>
                <w:rFonts w:asciiTheme="majorHAnsi" w:hAnsiTheme="majorHAnsi"/>
                <w:sz w:val="18"/>
                <w:szCs w:val="18"/>
                <w:lang w:eastAsia="sk-SK"/>
              </w:rPr>
            </w:pPr>
            <w:r w:rsidRPr="000A1214">
              <w:rPr>
                <w:rFonts w:asciiTheme="majorHAnsi" w:hAnsiTheme="majorHAnsi"/>
                <w:sz w:val="18"/>
                <w:szCs w:val="18"/>
                <w:lang w:eastAsia="sk-SK"/>
              </w:rPr>
              <w:t>8</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0A1214" w:rsidRPr="000A1214" w:rsidRDefault="005B3CF6" w:rsidP="000A1214">
            <w:pPr>
              <w:spacing w:line="240" w:lineRule="auto"/>
              <w:jc w:val="left"/>
              <w:rPr>
                <w:rFonts w:asciiTheme="majorHAnsi" w:hAnsiTheme="majorHAnsi"/>
                <w:sz w:val="18"/>
                <w:szCs w:val="18"/>
                <w:lang w:eastAsia="sk-SK"/>
              </w:rPr>
            </w:pPr>
            <w:r w:rsidRPr="000A1214">
              <w:rPr>
                <w:rFonts w:asciiTheme="majorHAnsi" w:hAnsiTheme="majorHAnsi"/>
                <w:sz w:val="18"/>
                <w:szCs w:val="18"/>
                <w:lang w:eastAsia="sk-SK"/>
              </w:rPr>
              <w:t>Sebarealizácia</w:t>
            </w: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6</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35,3%</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17,6%</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6</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7</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8</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9</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10</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2103" w:type="dxa"/>
            <w:gridSpan w:val="2"/>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left"/>
              <w:rPr>
                <w:rFonts w:asciiTheme="majorHAnsi" w:hAnsiTheme="majorHAnsi"/>
                <w:b/>
                <w:bCs/>
                <w:sz w:val="18"/>
                <w:szCs w:val="18"/>
                <w:lang w:eastAsia="sk-SK"/>
              </w:rPr>
            </w:pPr>
            <w:r w:rsidRPr="000A1214">
              <w:rPr>
                <w:rFonts w:asciiTheme="majorHAnsi" w:hAnsiTheme="majorHAnsi"/>
                <w:b/>
                <w:bCs/>
                <w:sz w:val="18"/>
                <w:szCs w:val="18"/>
                <w:lang w:eastAsia="sk-SK"/>
              </w:rPr>
              <w:t>Priemerná hodnota:</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3,82</w:t>
            </w:r>
          </w:p>
        </w:tc>
      </w:tr>
      <w:tr w:rsidR="000A1214" w:rsidRPr="000A1214" w:rsidTr="000A1214">
        <w:trPr>
          <w:trHeight w:val="300"/>
        </w:trPr>
        <w:tc>
          <w:tcPr>
            <w:tcW w:w="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214" w:rsidRPr="000A1214" w:rsidRDefault="000A1214" w:rsidP="000A1214">
            <w:pPr>
              <w:spacing w:line="240" w:lineRule="auto"/>
              <w:jc w:val="center"/>
              <w:rPr>
                <w:rFonts w:asciiTheme="majorHAnsi" w:hAnsiTheme="majorHAnsi"/>
                <w:b/>
                <w:bCs/>
                <w:sz w:val="18"/>
                <w:szCs w:val="18"/>
                <w:lang w:eastAsia="sk-SK"/>
              </w:rPr>
            </w:pPr>
            <w:r w:rsidRPr="000A1214">
              <w:rPr>
                <w:rFonts w:asciiTheme="majorHAnsi" w:hAnsiTheme="majorHAnsi"/>
                <w:b/>
                <w:bCs/>
                <w:sz w:val="18"/>
                <w:szCs w:val="18"/>
                <w:lang w:eastAsia="sk-SK"/>
              </w:rPr>
              <w:t>9</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0A1214" w:rsidRPr="000A1214" w:rsidRDefault="000A1214" w:rsidP="000A1214">
            <w:pPr>
              <w:spacing w:line="240" w:lineRule="auto"/>
              <w:jc w:val="left"/>
              <w:rPr>
                <w:rFonts w:asciiTheme="majorHAnsi" w:hAnsiTheme="majorHAnsi"/>
                <w:sz w:val="18"/>
                <w:szCs w:val="18"/>
                <w:lang w:eastAsia="sk-SK"/>
              </w:rPr>
            </w:pPr>
            <w:r w:rsidRPr="000A1214">
              <w:rPr>
                <w:rFonts w:asciiTheme="majorHAnsi" w:hAnsiTheme="majorHAnsi"/>
                <w:sz w:val="18"/>
                <w:szCs w:val="18"/>
                <w:lang w:eastAsia="sk-SK"/>
              </w:rPr>
              <w:t>Výsledky vykonanej práce</w:t>
            </w: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29,4%</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23,5%</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17,6%</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6</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7</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8</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9</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10</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b/>
                <w:bCs/>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2103" w:type="dxa"/>
            <w:gridSpan w:val="2"/>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left"/>
              <w:rPr>
                <w:rFonts w:asciiTheme="majorHAnsi" w:hAnsiTheme="majorHAnsi"/>
                <w:b/>
                <w:bCs/>
                <w:sz w:val="18"/>
                <w:szCs w:val="18"/>
                <w:lang w:eastAsia="sk-SK"/>
              </w:rPr>
            </w:pPr>
            <w:r w:rsidRPr="000A1214">
              <w:rPr>
                <w:rFonts w:asciiTheme="majorHAnsi" w:hAnsiTheme="majorHAnsi"/>
                <w:b/>
                <w:bCs/>
                <w:sz w:val="18"/>
                <w:szCs w:val="18"/>
                <w:lang w:eastAsia="sk-SK"/>
              </w:rPr>
              <w:t>Priemerná hodnota:</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3,35</w:t>
            </w:r>
          </w:p>
        </w:tc>
      </w:tr>
      <w:tr w:rsidR="000A1214" w:rsidRPr="000A1214" w:rsidTr="000A1214">
        <w:trPr>
          <w:trHeight w:val="300"/>
        </w:trPr>
        <w:tc>
          <w:tcPr>
            <w:tcW w:w="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214" w:rsidRPr="000A1214" w:rsidRDefault="000A1214" w:rsidP="000A1214">
            <w:pPr>
              <w:spacing w:line="240" w:lineRule="auto"/>
              <w:jc w:val="center"/>
              <w:rPr>
                <w:rFonts w:asciiTheme="majorHAnsi" w:hAnsiTheme="majorHAnsi"/>
                <w:sz w:val="18"/>
                <w:szCs w:val="18"/>
                <w:lang w:eastAsia="sk-SK"/>
              </w:rPr>
            </w:pPr>
            <w:r w:rsidRPr="000A1214">
              <w:rPr>
                <w:rFonts w:asciiTheme="majorHAnsi" w:hAnsiTheme="majorHAnsi"/>
                <w:sz w:val="18"/>
                <w:szCs w:val="18"/>
                <w:lang w:eastAsia="sk-SK"/>
              </w:rPr>
              <w:t>10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0A1214" w:rsidRPr="000A1214" w:rsidRDefault="000A1214" w:rsidP="000A1214">
            <w:pPr>
              <w:spacing w:line="240" w:lineRule="auto"/>
              <w:jc w:val="left"/>
              <w:rPr>
                <w:rFonts w:asciiTheme="majorHAnsi" w:hAnsiTheme="majorHAnsi"/>
                <w:sz w:val="18"/>
                <w:szCs w:val="18"/>
                <w:lang w:eastAsia="sk-SK"/>
              </w:rPr>
            </w:pPr>
            <w:r w:rsidRPr="000A1214">
              <w:rPr>
                <w:rFonts w:asciiTheme="majorHAnsi" w:hAnsiTheme="majorHAnsi"/>
                <w:sz w:val="18"/>
                <w:szCs w:val="18"/>
                <w:lang w:eastAsia="sk-SK"/>
              </w:rPr>
              <w:t>Pocit uznania</w:t>
            </w: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17,6%</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23,5%</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6</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7</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8</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17,6%</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9</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11,8%</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10</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5,9%</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2103" w:type="dxa"/>
            <w:gridSpan w:val="2"/>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left"/>
              <w:rPr>
                <w:rFonts w:asciiTheme="majorHAnsi" w:hAnsiTheme="majorHAnsi"/>
                <w:b/>
                <w:bCs/>
                <w:sz w:val="18"/>
                <w:szCs w:val="18"/>
                <w:lang w:eastAsia="sk-SK"/>
              </w:rPr>
            </w:pPr>
            <w:r w:rsidRPr="000A1214">
              <w:rPr>
                <w:rFonts w:asciiTheme="majorHAnsi" w:hAnsiTheme="majorHAnsi"/>
                <w:b/>
                <w:bCs/>
                <w:sz w:val="18"/>
                <w:szCs w:val="18"/>
                <w:lang w:eastAsia="sk-SK"/>
              </w:rPr>
              <w:t>Priemerná hodnota:</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4,77</w:t>
            </w:r>
          </w:p>
        </w:tc>
      </w:tr>
      <w:tr w:rsidR="000A1214" w:rsidRPr="000A1214" w:rsidTr="000A1214">
        <w:trPr>
          <w:trHeight w:val="300"/>
        </w:trPr>
        <w:tc>
          <w:tcPr>
            <w:tcW w:w="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214" w:rsidRPr="000A1214" w:rsidRDefault="000A1214" w:rsidP="000A1214">
            <w:pPr>
              <w:spacing w:line="240" w:lineRule="auto"/>
              <w:jc w:val="center"/>
              <w:rPr>
                <w:rFonts w:asciiTheme="majorHAnsi" w:hAnsiTheme="majorHAnsi"/>
                <w:sz w:val="18"/>
                <w:szCs w:val="18"/>
                <w:lang w:eastAsia="sk-SK"/>
              </w:rPr>
            </w:pPr>
            <w:r w:rsidRPr="000A1214">
              <w:rPr>
                <w:rFonts w:asciiTheme="majorHAnsi" w:hAnsiTheme="majorHAnsi"/>
                <w:sz w:val="18"/>
                <w:szCs w:val="18"/>
                <w:lang w:eastAsia="sk-SK"/>
              </w:rPr>
              <w:t>11</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0A1214" w:rsidRPr="000A1214" w:rsidRDefault="000A1214" w:rsidP="000A1214">
            <w:pPr>
              <w:spacing w:line="240" w:lineRule="auto"/>
              <w:jc w:val="left"/>
              <w:rPr>
                <w:rFonts w:asciiTheme="majorHAnsi" w:hAnsiTheme="majorHAnsi"/>
                <w:sz w:val="18"/>
                <w:szCs w:val="18"/>
                <w:lang w:eastAsia="sk-SK"/>
              </w:rPr>
            </w:pPr>
            <w:r w:rsidRPr="000A1214">
              <w:rPr>
                <w:rFonts w:asciiTheme="majorHAnsi" w:hAnsiTheme="majorHAnsi"/>
                <w:sz w:val="18"/>
                <w:szCs w:val="18"/>
                <w:lang w:eastAsia="sk-SK"/>
              </w:rPr>
              <w:t>Iné...</w:t>
            </w: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2</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3</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4</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5</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6</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7</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8</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9</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10</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148"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11</w:t>
            </w:r>
          </w:p>
        </w:tc>
        <w:tc>
          <w:tcPr>
            <w:tcW w:w="955"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0,0%</w:t>
            </w:r>
          </w:p>
        </w:tc>
      </w:tr>
      <w:tr w:rsidR="000A1214" w:rsidRPr="000A1214" w:rsidTr="000A1214">
        <w:trPr>
          <w:trHeight w:val="300"/>
        </w:trPr>
        <w:tc>
          <w:tcPr>
            <w:tcW w:w="340"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1261" w:type="dxa"/>
            <w:vMerge/>
            <w:tcBorders>
              <w:top w:val="nil"/>
              <w:left w:val="single" w:sz="4" w:space="0" w:color="auto"/>
              <w:bottom w:val="single" w:sz="4" w:space="0" w:color="auto"/>
              <w:right w:val="single" w:sz="4" w:space="0" w:color="auto"/>
            </w:tcBorders>
            <w:vAlign w:val="center"/>
            <w:hideMark/>
          </w:tcPr>
          <w:p w:rsidR="000A1214" w:rsidRPr="000A1214" w:rsidRDefault="000A1214" w:rsidP="000A1214">
            <w:pPr>
              <w:spacing w:line="240" w:lineRule="auto"/>
              <w:jc w:val="left"/>
              <w:rPr>
                <w:rFonts w:asciiTheme="majorHAnsi" w:hAnsiTheme="majorHAnsi"/>
                <w:sz w:val="18"/>
                <w:szCs w:val="18"/>
                <w:lang w:eastAsia="sk-SK"/>
              </w:rPr>
            </w:pPr>
          </w:p>
        </w:tc>
        <w:tc>
          <w:tcPr>
            <w:tcW w:w="2103" w:type="dxa"/>
            <w:gridSpan w:val="2"/>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left"/>
              <w:rPr>
                <w:rFonts w:asciiTheme="majorHAnsi" w:hAnsiTheme="majorHAnsi"/>
                <w:b/>
                <w:bCs/>
                <w:sz w:val="18"/>
                <w:szCs w:val="18"/>
                <w:lang w:eastAsia="sk-SK"/>
              </w:rPr>
            </w:pPr>
            <w:r w:rsidRPr="000A1214">
              <w:rPr>
                <w:rFonts w:asciiTheme="majorHAnsi" w:hAnsiTheme="majorHAnsi"/>
                <w:b/>
                <w:bCs/>
                <w:sz w:val="18"/>
                <w:szCs w:val="18"/>
                <w:lang w:eastAsia="sk-SK"/>
              </w:rPr>
              <w:t>Priemerná hodnota:</w:t>
            </w:r>
          </w:p>
        </w:tc>
        <w:tc>
          <w:tcPr>
            <w:tcW w:w="549" w:type="dxa"/>
            <w:tcBorders>
              <w:top w:val="nil"/>
              <w:left w:val="nil"/>
              <w:bottom w:val="single" w:sz="4" w:space="0" w:color="auto"/>
              <w:right w:val="single" w:sz="4" w:space="0" w:color="auto"/>
            </w:tcBorders>
            <w:shd w:val="clear" w:color="auto" w:fill="auto"/>
            <w:noWrap/>
            <w:vAlign w:val="bottom"/>
            <w:hideMark/>
          </w:tcPr>
          <w:p w:rsidR="000A1214" w:rsidRPr="000A1214" w:rsidRDefault="000A1214" w:rsidP="000A1214">
            <w:pPr>
              <w:spacing w:line="240" w:lineRule="auto"/>
              <w:jc w:val="right"/>
              <w:rPr>
                <w:rFonts w:asciiTheme="majorHAnsi" w:hAnsiTheme="majorHAnsi"/>
                <w:sz w:val="18"/>
                <w:szCs w:val="18"/>
                <w:lang w:eastAsia="sk-SK"/>
              </w:rPr>
            </w:pPr>
            <w:r w:rsidRPr="000A1214">
              <w:rPr>
                <w:rFonts w:asciiTheme="majorHAnsi" w:hAnsiTheme="majorHAnsi"/>
                <w:sz w:val="18"/>
                <w:szCs w:val="18"/>
                <w:lang w:eastAsia="sk-SK"/>
              </w:rPr>
              <w:t>0</w:t>
            </w:r>
          </w:p>
        </w:tc>
      </w:tr>
    </w:tbl>
    <w:p w:rsidR="000A1214" w:rsidRDefault="000A1214" w:rsidP="00F91C41">
      <w:pPr>
        <w:sectPr w:rsidR="000A1214" w:rsidSect="000A1214">
          <w:type w:val="continuous"/>
          <w:pgSz w:w="11906" w:h="16838"/>
          <w:pgMar w:top="1417" w:right="1417" w:bottom="1417" w:left="1418" w:header="708" w:footer="708" w:gutter="0"/>
          <w:cols w:num="2" w:space="708"/>
          <w:docGrid w:linePitch="360"/>
        </w:sectPr>
      </w:pPr>
    </w:p>
    <w:p w:rsidR="000A1214" w:rsidRDefault="000A1214" w:rsidP="00F91C41"/>
    <w:p w:rsidR="00230C0A" w:rsidRDefault="00230C0A" w:rsidP="00F91C41"/>
    <w:p w:rsidR="00230C0A" w:rsidRDefault="00230C0A" w:rsidP="00230C0A">
      <w:pPr>
        <w:spacing w:line="240" w:lineRule="auto"/>
        <w:jc w:val="center"/>
        <w:rPr>
          <w:rFonts w:ascii="Calibri" w:hAnsi="Calibri"/>
          <w:b/>
          <w:bCs/>
          <w:lang w:eastAsia="sk-SK"/>
        </w:rPr>
        <w:sectPr w:rsidR="00230C0A" w:rsidSect="00DD3FE5">
          <w:type w:val="continuous"/>
          <w:pgSz w:w="11906" w:h="16838"/>
          <w:pgMar w:top="1417" w:right="1417" w:bottom="1417" w:left="1418" w:header="708" w:footer="708" w:gutter="0"/>
          <w:cols w:space="708"/>
          <w:docGrid w:linePitch="360"/>
        </w:sectPr>
      </w:pPr>
    </w:p>
    <w:tbl>
      <w:tblPr>
        <w:tblW w:w="6940" w:type="dxa"/>
        <w:tblInd w:w="-214" w:type="dxa"/>
        <w:tblLayout w:type="fixed"/>
        <w:tblCellMar>
          <w:left w:w="70" w:type="dxa"/>
          <w:right w:w="70" w:type="dxa"/>
        </w:tblCellMar>
        <w:tblLook w:val="04A0"/>
      </w:tblPr>
      <w:tblGrid>
        <w:gridCol w:w="426"/>
        <w:gridCol w:w="992"/>
        <w:gridCol w:w="1701"/>
        <w:gridCol w:w="567"/>
        <w:gridCol w:w="709"/>
        <w:gridCol w:w="2545"/>
      </w:tblGrid>
      <w:tr w:rsidR="00230C0A" w:rsidRPr="00230C0A" w:rsidTr="00230C0A">
        <w:trPr>
          <w:trHeight w:val="315"/>
        </w:trPr>
        <w:tc>
          <w:tcPr>
            <w:tcW w:w="4395"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230C0A" w:rsidRPr="00230C0A" w:rsidRDefault="00230C0A" w:rsidP="00230C0A">
            <w:pPr>
              <w:spacing w:line="240" w:lineRule="auto"/>
              <w:jc w:val="center"/>
              <w:rPr>
                <w:rFonts w:asciiTheme="majorHAnsi" w:hAnsiTheme="majorHAnsi"/>
                <w:b/>
                <w:bCs/>
                <w:sz w:val="18"/>
                <w:szCs w:val="18"/>
                <w:lang w:eastAsia="sk-SK"/>
              </w:rPr>
            </w:pPr>
            <w:r w:rsidRPr="00230C0A">
              <w:rPr>
                <w:rFonts w:asciiTheme="majorHAnsi" w:hAnsiTheme="majorHAnsi"/>
                <w:b/>
                <w:bCs/>
                <w:sz w:val="18"/>
                <w:szCs w:val="18"/>
                <w:lang w:eastAsia="sk-SK"/>
              </w:rPr>
              <w:t>Početnosti  (NZ)</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230C0A" w:rsidRPr="00230C0A" w:rsidRDefault="00230C0A" w:rsidP="00230C0A">
            <w:pPr>
              <w:spacing w:line="240" w:lineRule="auto"/>
              <w:jc w:val="center"/>
              <w:rPr>
                <w:rFonts w:asciiTheme="majorHAnsi" w:hAnsiTheme="majorHAnsi"/>
                <w:sz w:val="18"/>
                <w:szCs w:val="18"/>
                <w:lang w:eastAsia="sk-SK"/>
              </w:rPr>
            </w:pPr>
            <w:r w:rsidRPr="00230C0A">
              <w:rPr>
                <w:rFonts w:asciiTheme="majorHAnsi" w:hAnsiTheme="majorHAnsi"/>
                <w:sz w:val="18"/>
                <w:szCs w:val="18"/>
                <w:lang w:eastAsia="sk-SK"/>
              </w:rPr>
              <w:t>Podmienky práce</w:t>
            </w: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center"/>
              <w:rPr>
                <w:rFonts w:asciiTheme="majorHAnsi" w:hAnsiTheme="majorHAnsi"/>
                <w:sz w:val="18"/>
                <w:szCs w:val="18"/>
                <w:lang w:eastAsia="sk-SK"/>
              </w:rPr>
            </w:pPr>
            <w:r w:rsidRPr="00230C0A">
              <w:rPr>
                <w:rFonts w:asciiTheme="majorHAnsi" w:hAnsiTheme="majorHAnsi"/>
                <w:sz w:val="18"/>
                <w:szCs w:val="18"/>
                <w:lang w:eastAsia="sk-SK"/>
              </w:rPr>
              <w:t>Hodnota</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center"/>
              <w:rPr>
                <w:rFonts w:asciiTheme="majorHAnsi" w:hAnsiTheme="majorHAnsi"/>
                <w:sz w:val="18"/>
                <w:szCs w:val="18"/>
                <w:lang w:eastAsia="sk-SK"/>
              </w:rPr>
            </w:pPr>
            <w:r w:rsidRPr="00230C0A">
              <w:rPr>
                <w:rFonts w:asciiTheme="majorHAnsi" w:hAnsiTheme="majorHAnsi"/>
                <w:sz w:val="18"/>
                <w:szCs w:val="18"/>
                <w:lang w:eastAsia="sk-SK"/>
              </w:rPr>
              <w:t>Abs. Poč.</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center"/>
              <w:rPr>
                <w:rFonts w:asciiTheme="majorHAnsi" w:hAnsiTheme="majorHAnsi"/>
                <w:sz w:val="18"/>
                <w:szCs w:val="18"/>
                <w:lang w:eastAsia="sk-SK"/>
              </w:rPr>
            </w:pPr>
            <w:r w:rsidRPr="00230C0A">
              <w:rPr>
                <w:rFonts w:asciiTheme="majorHAnsi" w:hAnsiTheme="majorHAnsi"/>
                <w:sz w:val="18"/>
                <w:szCs w:val="18"/>
                <w:lang w:eastAsia="sk-SK"/>
              </w:rPr>
              <w:t>Rel. Poč.</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0C0A" w:rsidRPr="00230C0A" w:rsidRDefault="00230C0A" w:rsidP="00230C0A">
            <w:pPr>
              <w:spacing w:line="240" w:lineRule="auto"/>
              <w:jc w:val="center"/>
              <w:rPr>
                <w:rFonts w:asciiTheme="majorHAnsi" w:hAnsiTheme="majorHAnsi"/>
                <w:b/>
                <w:bCs/>
                <w:sz w:val="18"/>
                <w:szCs w:val="18"/>
                <w:lang w:eastAsia="sk-SK"/>
              </w:rPr>
            </w:pPr>
            <w:r w:rsidRPr="00230C0A">
              <w:rPr>
                <w:rFonts w:asciiTheme="majorHAnsi" w:hAnsiTheme="majorHAnsi"/>
                <w:b/>
                <w:bCs/>
                <w:sz w:val="18"/>
                <w:szCs w:val="18"/>
                <w:lang w:eastAsia="sk-SK"/>
              </w:rPr>
              <w:t>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0C0A" w:rsidRPr="00230C0A" w:rsidRDefault="00230C0A" w:rsidP="00230C0A">
            <w:pPr>
              <w:spacing w:line="240" w:lineRule="auto"/>
              <w:jc w:val="left"/>
              <w:rPr>
                <w:rFonts w:asciiTheme="majorHAnsi" w:hAnsiTheme="majorHAnsi"/>
                <w:sz w:val="18"/>
                <w:szCs w:val="18"/>
                <w:lang w:eastAsia="sk-SK"/>
              </w:rPr>
            </w:pPr>
            <w:r w:rsidRPr="00230C0A">
              <w:rPr>
                <w:rFonts w:asciiTheme="majorHAnsi" w:hAnsiTheme="majorHAnsi"/>
                <w:sz w:val="18"/>
                <w:szCs w:val="18"/>
                <w:lang w:eastAsia="sk-SK"/>
              </w:rPr>
              <w:t xml:space="preserve">Zázemie známej spoločnosti </w:t>
            </w: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9</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color w:val="000000"/>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color w:val="000000"/>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color w:val="000000"/>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color w:val="000000"/>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5</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color w:val="000000"/>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color w:val="000000"/>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7</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color w:val="000000"/>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8</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color w:val="000000"/>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9</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color w:val="000000"/>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b/>
                <w:bCs/>
                <w:sz w:val="18"/>
                <w:szCs w:val="18"/>
                <w:lang w:eastAsia="sk-SK"/>
              </w:rPr>
            </w:pPr>
            <w:r w:rsidRPr="00230C0A">
              <w:rPr>
                <w:rFonts w:asciiTheme="majorHAnsi" w:hAnsiTheme="majorHAnsi"/>
                <w:b/>
                <w:bCs/>
                <w:sz w:val="18"/>
                <w:szCs w:val="18"/>
                <w:lang w:eastAsia="sk-SK"/>
              </w:rPr>
              <w:t>10</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b/>
                <w:bCs/>
                <w:sz w:val="18"/>
                <w:szCs w:val="18"/>
                <w:lang w:eastAsia="sk-SK"/>
              </w:rPr>
            </w:pPr>
            <w:r w:rsidRPr="00230C0A">
              <w:rPr>
                <w:rFonts w:asciiTheme="majorHAnsi" w:hAnsiTheme="majorHAnsi"/>
                <w:b/>
                <w:bCs/>
                <w:sz w:val="18"/>
                <w:szCs w:val="18"/>
                <w:lang w:eastAsia="sk-SK"/>
              </w:rPr>
              <w:t>12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b/>
                <w:bCs/>
                <w:color w:val="FF0000"/>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color w:val="000000"/>
                <w:sz w:val="18"/>
                <w:szCs w:val="18"/>
                <w:lang w:eastAsia="sk-SK"/>
              </w:rPr>
            </w:pPr>
          </w:p>
        </w:tc>
      </w:tr>
      <w:tr w:rsidR="00230C0A" w:rsidRPr="00230C0A" w:rsidTr="00951B54">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0C0A" w:rsidRPr="00230C0A" w:rsidRDefault="00230C0A" w:rsidP="00230C0A">
            <w:pPr>
              <w:spacing w:line="240" w:lineRule="auto"/>
              <w:jc w:val="left"/>
              <w:rPr>
                <w:rFonts w:asciiTheme="majorHAnsi" w:hAnsiTheme="majorHAnsi"/>
                <w:b/>
                <w:bCs/>
                <w:sz w:val="18"/>
                <w:szCs w:val="18"/>
                <w:lang w:eastAsia="sk-SK"/>
              </w:rPr>
            </w:pPr>
            <w:r w:rsidRPr="00230C0A">
              <w:rPr>
                <w:rFonts w:asciiTheme="majorHAnsi" w:hAnsiTheme="majorHAnsi"/>
                <w:b/>
                <w:bCs/>
                <w:sz w:val="18"/>
                <w:szCs w:val="18"/>
                <w:lang w:eastAsia="sk-SK"/>
              </w:rPr>
              <w:t>Priemerná hodnota:</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b/>
                <w:bCs/>
                <w:sz w:val="18"/>
                <w:szCs w:val="18"/>
                <w:lang w:eastAsia="sk-SK"/>
              </w:rPr>
            </w:pPr>
            <w:r w:rsidRPr="00230C0A">
              <w:rPr>
                <w:rFonts w:asciiTheme="majorHAnsi" w:hAnsiTheme="majorHAnsi"/>
                <w:b/>
                <w:bCs/>
                <w:sz w:val="18"/>
                <w:szCs w:val="18"/>
                <w:lang w:eastAsia="sk-SK"/>
              </w:rPr>
              <w:t>5,5</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0C0A" w:rsidRPr="00230C0A" w:rsidRDefault="00230C0A" w:rsidP="00230C0A">
            <w:pPr>
              <w:spacing w:line="240" w:lineRule="auto"/>
              <w:jc w:val="center"/>
              <w:rPr>
                <w:rFonts w:asciiTheme="majorHAnsi" w:hAnsiTheme="majorHAnsi"/>
                <w:sz w:val="18"/>
                <w:szCs w:val="18"/>
                <w:lang w:eastAsia="sk-SK"/>
              </w:rPr>
            </w:pPr>
            <w:r w:rsidRPr="00230C0A">
              <w:rPr>
                <w:rFonts w:asciiTheme="majorHAnsi" w:hAnsiTheme="majorHAnsi"/>
                <w:sz w:val="18"/>
                <w:szCs w:val="18"/>
                <w:lang w:eastAsia="sk-SK"/>
              </w:rPr>
              <w:t>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0C0A" w:rsidRPr="00230C0A" w:rsidRDefault="00230C0A" w:rsidP="00230C0A">
            <w:pPr>
              <w:spacing w:line="240" w:lineRule="auto"/>
              <w:jc w:val="left"/>
              <w:rPr>
                <w:rFonts w:asciiTheme="majorHAnsi" w:hAnsiTheme="majorHAnsi"/>
                <w:sz w:val="18"/>
                <w:szCs w:val="18"/>
                <w:lang w:eastAsia="sk-SK"/>
              </w:rPr>
            </w:pPr>
            <w:r w:rsidRPr="00230C0A">
              <w:rPr>
                <w:rFonts w:asciiTheme="majorHAnsi" w:hAnsiTheme="majorHAnsi"/>
                <w:sz w:val="18"/>
                <w:szCs w:val="18"/>
                <w:lang w:eastAsia="sk-SK"/>
              </w:rPr>
              <w:t>Zodpovednosť</w:t>
            </w: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9</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5</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7</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8</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9</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b/>
                <w:bCs/>
                <w:sz w:val="18"/>
                <w:szCs w:val="18"/>
                <w:lang w:eastAsia="sk-SK"/>
              </w:rPr>
            </w:pPr>
            <w:r w:rsidRPr="00230C0A">
              <w:rPr>
                <w:rFonts w:asciiTheme="majorHAnsi" w:hAnsiTheme="majorHAnsi"/>
                <w:b/>
                <w:bCs/>
                <w:sz w:val="18"/>
                <w:szCs w:val="18"/>
                <w:lang w:eastAsia="sk-SK"/>
              </w:rPr>
              <w:t>10</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b/>
                <w:bCs/>
                <w:sz w:val="18"/>
                <w:szCs w:val="18"/>
                <w:lang w:eastAsia="sk-SK"/>
              </w:rPr>
            </w:pPr>
            <w:r w:rsidRPr="00230C0A">
              <w:rPr>
                <w:rFonts w:asciiTheme="majorHAnsi" w:hAnsiTheme="majorHAnsi"/>
                <w:b/>
                <w:bCs/>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951B54">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left"/>
              <w:rPr>
                <w:rFonts w:asciiTheme="majorHAnsi" w:hAnsiTheme="majorHAnsi"/>
                <w:b/>
                <w:bCs/>
                <w:sz w:val="18"/>
                <w:szCs w:val="18"/>
                <w:lang w:eastAsia="sk-SK"/>
              </w:rPr>
            </w:pPr>
            <w:r w:rsidRPr="00230C0A">
              <w:rPr>
                <w:rFonts w:asciiTheme="majorHAnsi" w:hAnsiTheme="majorHAnsi"/>
                <w:b/>
                <w:bCs/>
                <w:sz w:val="18"/>
                <w:szCs w:val="18"/>
                <w:lang w:eastAsia="sk-SK"/>
              </w:rPr>
              <w:t>Priemerná hodnota:</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b/>
                <w:bCs/>
                <w:sz w:val="18"/>
                <w:szCs w:val="18"/>
                <w:lang w:eastAsia="sk-SK"/>
              </w:rPr>
            </w:pPr>
            <w:r w:rsidRPr="00230C0A">
              <w:rPr>
                <w:rFonts w:asciiTheme="majorHAnsi" w:hAnsiTheme="majorHAnsi"/>
                <w:b/>
                <w:bCs/>
                <w:sz w:val="18"/>
                <w:szCs w:val="18"/>
                <w:lang w:eastAsia="sk-SK"/>
              </w:rPr>
              <w:t>3,1</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0C0A" w:rsidRPr="00230C0A" w:rsidRDefault="00230C0A" w:rsidP="00230C0A">
            <w:pPr>
              <w:spacing w:line="240" w:lineRule="auto"/>
              <w:jc w:val="center"/>
              <w:rPr>
                <w:rFonts w:asciiTheme="majorHAnsi" w:hAnsiTheme="majorHAnsi"/>
                <w:sz w:val="18"/>
                <w:szCs w:val="18"/>
                <w:lang w:eastAsia="sk-SK"/>
              </w:rPr>
            </w:pPr>
            <w:r w:rsidRPr="00230C0A">
              <w:rPr>
                <w:rFonts w:asciiTheme="majorHAnsi" w:hAnsiTheme="majorHAnsi"/>
                <w:sz w:val="18"/>
                <w:szCs w:val="18"/>
                <w:lang w:eastAsia="sk-SK"/>
              </w:rPr>
              <w:t>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0C0A" w:rsidRPr="00230C0A" w:rsidRDefault="00230C0A" w:rsidP="00230C0A">
            <w:pPr>
              <w:spacing w:line="240" w:lineRule="auto"/>
              <w:jc w:val="left"/>
              <w:rPr>
                <w:rFonts w:asciiTheme="majorHAnsi" w:hAnsiTheme="majorHAnsi"/>
                <w:sz w:val="18"/>
                <w:szCs w:val="18"/>
                <w:lang w:eastAsia="sk-SK"/>
              </w:rPr>
            </w:pPr>
            <w:r w:rsidRPr="00230C0A">
              <w:rPr>
                <w:rFonts w:asciiTheme="majorHAnsi" w:hAnsiTheme="majorHAnsi"/>
                <w:sz w:val="18"/>
                <w:szCs w:val="18"/>
                <w:lang w:eastAsia="sk-SK"/>
              </w:rPr>
              <w:t>Možnosť sústavného vzdelávania</w:t>
            </w: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9</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7</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5</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7</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8</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9</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b/>
                <w:bCs/>
                <w:sz w:val="18"/>
                <w:szCs w:val="18"/>
                <w:lang w:eastAsia="sk-SK"/>
              </w:rPr>
            </w:pPr>
            <w:r w:rsidRPr="00230C0A">
              <w:rPr>
                <w:rFonts w:asciiTheme="majorHAnsi" w:hAnsiTheme="majorHAnsi"/>
                <w:b/>
                <w:bCs/>
                <w:sz w:val="18"/>
                <w:szCs w:val="18"/>
                <w:lang w:eastAsia="sk-SK"/>
              </w:rPr>
              <w:t>10</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b/>
                <w:bCs/>
                <w:sz w:val="18"/>
                <w:szCs w:val="18"/>
                <w:lang w:eastAsia="sk-SK"/>
              </w:rPr>
            </w:pPr>
            <w:r w:rsidRPr="00230C0A">
              <w:rPr>
                <w:rFonts w:asciiTheme="majorHAnsi" w:hAnsiTheme="majorHAnsi"/>
                <w:b/>
                <w:bCs/>
                <w:sz w:val="18"/>
                <w:szCs w:val="18"/>
                <w:lang w:eastAsia="sk-SK"/>
              </w:rPr>
              <w:t>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951B54">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left"/>
              <w:rPr>
                <w:rFonts w:asciiTheme="majorHAnsi" w:hAnsiTheme="majorHAnsi"/>
                <w:b/>
                <w:bCs/>
                <w:sz w:val="18"/>
                <w:szCs w:val="18"/>
                <w:lang w:eastAsia="sk-SK"/>
              </w:rPr>
            </w:pPr>
            <w:r w:rsidRPr="00230C0A">
              <w:rPr>
                <w:rFonts w:asciiTheme="majorHAnsi" w:hAnsiTheme="majorHAnsi"/>
                <w:b/>
                <w:bCs/>
                <w:sz w:val="18"/>
                <w:szCs w:val="18"/>
                <w:lang w:eastAsia="sk-SK"/>
              </w:rPr>
              <w:t>Priemerná hodnota:</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b/>
                <w:bCs/>
                <w:sz w:val="18"/>
                <w:szCs w:val="18"/>
                <w:lang w:eastAsia="sk-SK"/>
              </w:rPr>
            </w:pPr>
            <w:r w:rsidRPr="00230C0A">
              <w:rPr>
                <w:rFonts w:asciiTheme="majorHAnsi" w:hAnsiTheme="majorHAnsi"/>
                <w:b/>
                <w:bCs/>
                <w:sz w:val="18"/>
                <w:szCs w:val="18"/>
                <w:lang w:eastAsia="sk-SK"/>
              </w:rPr>
              <w:t>3,8</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0C0A" w:rsidRPr="00230C0A" w:rsidRDefault="00230C0A" w:rsidP="00230C0A">
            <w:pPr>
              <w:spacing w:line="240" w:lineRule="auto"/>
              <w:jc w:val="center"/>
              <w:rPr>
                <w:rFonts w:asciiTheme="majorHAnsi" w:hAnsiTheme="majorHAnsi"/>
                <w:sz w:val="18"/>
                <w:szCs w:val="18"/>
                <w:lang w:eastAsia="sk-SK"/>
              </w:rPr>
            </w:pPr>
            <w:r w:rsidRPr="00230C0A">
              <w:rPr>
                <w:rFonts w:asciiTheme="majorHAnsi" w:hAnsiTheme="majorHAnsi"/>
                <w:sz w:val="18"/>
                <w:szCs w:val="18"/>
                <w:lang w:eastAsia="sk-SK"/>
              </w:rPr>
              <w:t>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0C0A" w:rsidRPr="00230C0A" w:rsidRDefault="00230C0A" w:rsidP="00230C0A">
            <w:pPr>
              <w:spacing w:line="240" w:lineRule="auto"/>
              <w:jc w:val="left"/>
              <w:rPr>
                <w:rFonts w:asciiTheme="majorHAnsi" w:hAnsiTheme="majorHAnsi"/>
                <w:sz w:val="18"/>
                <w:szCs w:val="18"/>
                <w:lang w:eastAsia="sk-SK"/>
              </w:rPr>
            </w:pPr>
            <w:r w:rsidRPr="00230C0A">
              <w:rPr>
                <w:rFonts w:asciiTheme="majorHAnsi" w:hAnsiTheme="majorHAnsi"/>
                <w:sz w:val="18"/>
                <w:szCs w:val="18"/>
                <w:lang w:eastAsia="sk-SK"/>
              </w:rPr>
              <w:t>Peniaze</w:t>
            </w: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5</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7</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8</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9</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951B54">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left"/>
              <w:rPr>
                <w:rFonts w:asciiTheme="majorHAnsi" w:hAnsiTheme="majorHAnsi"/>
                <w:b/>
                <w:bCs/>
                <w:sz w:val="18"/>
                <w:szCs w:val="18"/>
                <w:lang w:eastAsia="sk-SK"/>
              </w:rPr>
            </w:pPr>
            <w:r w:rsidRPr="00230C0A">
              <w:rPr>
                <w:rFonts w:asciiTheme="majorHAnsi" w:hAnsiTheme="majorHAnsi"/>
                <w:b/>
                <w:bCs/>
                <w:sz w:val="18"/>
                <w:szCs w:val="18"/>
                <w:lang w:eastAsia="sk-SK"/>
              </w:rPr>
              <w:t>Priemerná hodnota:</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b/>
                <w:bCs/>
                <w:sz w:val="18"/>
                <w:szCs w:val="18"/>
                <w:lang w:eastAsia="sk-SK"/>
              </w:rPr>
            </w:pPr>
            <w:r w:rsidRPr="00230C0A">
              <w:rPr>
                <w:rFonts w:asciiTheme="majorHAnsi" w:hAnsiTheme="majorHAnsi"/>
                <w:b/>
                <w:bCs/>
                <w:sz w:val="18"/>
                <w:szCs w:val="18"/>
                <w:lang w:eastAsia="sk-SK"/>
              </w:rPr>
              <w:t>2,2</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0C0A" w:rsidRPr="00230C0A" w:rsidRDefault="00230C0A" w:rsidP="00230C0A">
            <w:pPr>
              <w:spacing w:line="240" w:lineRule="auto"/>
              <w:jc w:val="center"/>
              <w:rPr>
                <w:rFonts w:asciiTheme="majorHAnsi" w:hAnsiTheme="majorHAnsi"/>
                <w:b/>
                <w:bCs/>
                <w:sz w:val="18"/>
                <w:szCs w:val="18"/>
                <w:lang w:eastAsia="sk-SK"/>
              </w:rPr>
            </w:pPr>
            <w:r w:rsidRPr="00230C0A">
              <w:rPr>
                <w:rFonts w:asciiTheme="majorHAnsi" w:hAnsiTheme="majorHAnsi"/>
                <w:b/>
                <w:bCs/>
                <w:sz w:val="18"/>
                <w:szCs w:val="18"/>
                <w:lang w:eastAsia="sk-SK"/>
              </w:rPr>
              <w:t>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0C0A" w:rsidRPr="00230C0A" w:rsidRDefault="00230C0A" w:rsidP="00230C0A">
            <w:pPr>
              <w:spacing w:line="240" w:lineRule="auto"/>
              <w:jc w:val="left"/>
              <w:rPr>
                <w:rFonts w:asciiTheme="majorHAnsi" w:hAnsiTheme="majorHAnsi"/>
                <w:sz w:val="18"/>
                <w:szCs w:val="18"/>
                <w:lang w:eastAsia="sk-SK"/>
              </w:rPr>
            </w:pPr>
            <w:r w:rsidRPr="00230C0A">
              <w:rPr>
                <w:rFonts w:asciiTheme="majorHAnsi" w:hAnsiTheme="majorHAnsi"/>
                <w:sz w:val="18"/>
                <w:szCs w:val="18"/>
                <w:lang w:eastAsia="sk-SK"/>
              </w:rPr>
              <w:t>Pružná pracovná doba</w:t>
            </w: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9</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5</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7</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7</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8</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9</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951B54">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left"/>
              <w:rPr>
                <w:rFonts w:asciiTheme="majorHAnsi" w:hAnsiTheme="majorHAnsi"/>
                <w:b/>
                <w:bCs/>
                <w:sz w:val="18"/>
                <w:szCs w:val="18"/>
                <w:lang w:eastAsia="sk-SK"/>
              </w:rPr>
            </w:pPr>
            <w:r w:rsidRPr="00230C0A">
              <w:rPr>
                <w:rFonts w:asciiTheme="majorHAnsi" w:hAnsiTheme="majorHAnsi"/>
                <w:b/>
                <w:bCs/>
                <w:sz w:val="18"/>
                <w:szCs w:val="18"/>
                <w:lang w:eastAsia="sk-SK"/>
              </w:rPr>
              <w:t>Priemerná hodnota:</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b/>
                <w:bCs/>
                <w:sz w:val="18"/>
                <w:szCs w:val="18"/>
                <w:lang w:eastAsia="sk-SK"/>
              </w:rPr>
            </w:pPr>
            <w:r w:rsidRPr="00230C0A">
              <w:rPr>
                <w:rFonts w:asciiTheme="majorHAnsi" w:hAnsiTheme="majorHAnsi"/>
                <w:b/>
                <w:bCs/>
                <w:sz w:val="18"/>
                <w:szCs w:val="18"/>
                <w:lang w:eastAsia="sk-SK"/>
              </w:rPr>
              <w:t>3,67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0C0A" w:rsidRPr="00230C0A" w:rsidRDefault="00230C0A" w:rsidP="00230C0A">
            <w:pPr>
              <w:spacing w:line="240" w:lineRule="auto"/>
              <w:jc w:val="center"/>
              <w:rPr>
                <w:rFonts w:asciiTheme="majorHAnsi" w:hAnsiTheme="majorHAnsi"/>
                <w:sz w:val="18"/>
                <w:szCs w:val="18"/>
                <w:lang w:eastAsia="sk-SK"/>
              </w:rPr>
            </w:pPr>
            <w:r w:rsidRPr="00230C0A">
              <w:rPr>
                <w:rFonts w:asciiTheme="majorHAnsi" w:hAnsiTheme="majorHAnsi"/>
                <w:sz w:val="18"/>
                <w:szCs w:val="18"/>
                <w:lang w:eastAsia="sk-SK"/>
              </w:rPr>
              <w:t>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0C0A" w:rsidRPr="00230C0A" w:rsidRDefault="00230C0A" w:rsidP="00230C0A">
            <w:pPr>
              <w:spacing w:line="240" w:lineRule="auto"/>
              <w:jc w:val="left"/>
              <w:rPr>
                <w:rFonts w:asciiTheme="majorHAnsi" w:hAnsiTheme="majorHAnsi"/>
                <w:sz w:val="18"/>
                <w:szCs w:val="18"/>
                <w:lang w:eastAsia="sk-SK"/>
              </w:rPr>
            </w:pPr>
            <w:r w:rsidRPr="00230C0A">
              <w:rPr>
                <w:rFonts w:asciiTheme="majorHAnsi" w:hAnsiTheme="majorHAnsi"/>
                <w:sz w:val="18"/>
                <w:szCs w:val="18"/>
                <w:lang w:eastAsia="sk-SK"/>
              </w:rPr>
              <w:t>Práca v dobrom kolektíve</w:t>
            </w: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18</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5</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7</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8</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9</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951B54">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left"/>
              <w:rPr>
                <w:rFonts w:asciiTheme="majorHAnsi" w:hAnsiTheme="majorHAnsi"/>
                <w:b/>
                <w:bCs/>
                <w:sz w:val="18"/>
                <w:szCs w:val="18"/>
                <w:lang w:eastAsia="sk-SK"/>
              </w:rPr>
            </w:pPr>
            <w:r w:rsidRPr="00230C0A">
              <w:rPr>
                <w:rFonts w:asciiTheme="majorHAnsi" w:hAnsiTheme="majorHAnsi"/>
                <w:b/>
                <w:bCs/>
                <w:sz w:val="18"/>
                <w:szCs w:val="18"/>
                <w:lang w:eastAsia="sk-SK"/>
              </w:rPr>
              <w:t>Priemerná hodnota:</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b/>
                <w:bCs/>
                <w:sz w:val="18"/>
                <w:szCs w:val="18"/>
                <w:lang w:eastAsia="sk-SK"/>
              </w:rPr>
            </w:pPr>
            <w:r w:rsidRPr="00230C0A">
              <w:rPr>
                <w:rFonts w:asciiTheme="majorHAnsi" w:hAnsiTheme="majorHAnsi"/>
                <w:b/>
                <w:bCs/>
                <w:sz w:val="18"/>
                <w:szCs w:val="18"/>
                <w:lang w:eastAsia="sk-SK"/>
              </w:rPr>
              <w:t>2,03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0C0A" w:rsidRPr="00230C0A" w:rsidRDefault="00230C0A" w:rsidP="00230C0A">
            <w:pPr>
              <w:spacing w:line="240" w:lineRule="auto"/>
              <w:jc w:val="center"/>
              <w:rPr>
                <w:rFonts w:asciiTheme="majorHAnsi" w:hAnsiTheme="majorHAnsi"/>
                <w:sz w:val="18"/>
                <w:szCs w:val="18"/>
                <w:lang w:eastAsia="sk-SK"/>
              </w:rPr>
            </w:pPr>
            <w:r w:rsidRPr="00230C0A">
              <w:rPr>
                <w:rFonts w:asciiTheme="majorHAnsi" w:hAnsiTheme="majorHAnsi"/>
                <w:sz w:val="18"/>
                <w:szCs w:val="18"/>
                <w:lang w:eastAsia="sk-SK"/>
              </w:rPr>
              <w:t>7</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0C0A" w:rsidRPr="00230C0A" w:rsidRDefault="00230C0A" w:rsidP="00230C0A">
            <w:pPr>
              <w:spacing w:line="240" w:lineRule="auto"/>
              <w:jc w:val="left"/>
              <w:rPr>
                <w:rFonts w:asciiTheme="majorHAnsi" w:hAnsiTheme="majorHAnsi"/>
                <w:sz w:val="18"/>
                <w:szCs w:val="18"/>
                <w:lang w:eastAsia="sk-SK"/>
              </w:rPr>
            </w:pPr>
            <w:r w:rsidRPr="00230C0A">
              <w:rPr>
                <w:rFonts w:asciiTheme="majorHAnsi" w:hAnsiTheme="majorHAnsi"/>
                <w:sz w:val="18"/>
                <w:szCs w:val="18"/>
                <w:lang w:eastAsia="sk-SK"/>
              </w:rPr>
              <w:t>Kariéra</w:t>
            </w: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5</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7</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8</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9</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951B54">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left"/>
              <w:rPr>
                <w:rFonts w:asciiTheme="majorHAnsi" w:hAnsiTheme="majorHAnsi"/>
                <w:b/>
                <w:bCs/>
                <w:sz w:val="18"/>
                <w:szCs w:val="18"/>
                <w:lang w:eastAsia="sk-SK"/>
              </w:rPr>
            </w:pPr>
            <w:r w:rsidRPr="00230C0A">
              <w:rPr>
                <w:rFonts w:asciiTheme="majorHAnsi" w:hAnsiTheme="majorHAnsi"/>
                <w:b/>
                <w:bCs/>
                <w:sz w:val="18"/>
                <w:szCs w:val="18"/>
                <w:lang w:eastAsia="sk-SK"/>
              </w:rPr>
              <w:t>Priemerná hodnota:</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b/>
                <w:bCs/>
                <w:sz w:val="18"/>
                <w:szCs w:val="18"/>
                <w:lang w:eastAsia="sk-SK"/>
              </w:rPr>
            </w:pPr>
            <w:r w:rsidRPr="00230C0A">
              <w:rPr>
                <w:rFonts w:asciiTheme="majorHAnsi" w:hAnsiTheme="majorHAnsi"/>
                <w:b/>
                <w:bCs/>
                <w:sz w:val="18"/>
                <w:szCs w:val="18"/>
                <w:lang w:eastAsia="sk-SK"/>
              </w:rPr>
              <w:t>3,97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0C0A" w:rsidRPr="00230C0A" w:rsidRDefault="00230C0A" w:rsidP="00230C0A">
            <w:pPr>
              <w:spacing w:line="240" w:lineRule="auto"/>
              <w:jc w:val="center"/>
              <w:rPr>
                <w:rFonts w:asciiTheme="majorHAnsi" w:hAnsiTheme="majorHAnsi"/>
                <w:sz w:val="18"/>
                <w:szCs w:val="18"/>
                <w:lang w:eastAsia="sk-SK"/>
              </w:rPr>
            </w:pPr>
            <w:r w:rsidRPr="00230C0A">
              <w:rPr>
                <w:rFonts w:asciiTheme="majorHAnsi" w:hAnsiTheme="majorHAnsi"/>
                <w:sz w:val="18"/>
                <w:szCs w:val="18"/>
                <w:lang w:eastAsia="sk-SK"/>
              </w:rPr>
              <w:t>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0C0A" w:rsidRPr="00230C0A" w:rsidRDefault="005B3CF6" w:rsidP="00230C0A">
            <w:pPr>
              <w:spacing w:line="240" w:lineRule="auto"/>
              <w:jc w:val="left"/>
              <w:rPr>
                <w:rFonts w:asciiTheme="majorHAnsi" w:hAnsiTheme="majorHAnsi"/>
                <w:sz w:val="18"/>
                <w:szCs w:val="18"/>
                <w:lang w:eastAsia="sk-SK"/>
              </w:rPr>
            </w:pPr>
            <w:r w:rsidRPr="00230C0A">
              <w:rPr>
                <w:rFonts w:asciiTheme="majorHAnsi" w:hAnsiTheme="majorHAnsi"/>
                <w:sz w:val="18"/>
                <w:szCs w:val="18"/>
                <w:lang w:eastAsia="sk-SK"/>
              </w:rPr>
              <w:t>Sebarealizácia</w:t>
            </w: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5</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7</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7</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8</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9</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951B54">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left"/>
              <w:rPr>
                <w:rFonts w:asciiTheme="majorHAnsi" w:hAnsiTheme="majorHAnsi"/>
                <w:b/>
                <w:bCs/>
                <w:sz w:val="18"/>
                <w:szCs w:val="18"/>
                <w:lang w:eastAsia="sk-SK"/>
              </w:rPr>
            </w:pPr>
            <w:r w:rsidRPr="00230C0A">
              <w:rPr>
                <w:rFonts w:asciiTheme="majorHAnsi" w:hAnsiTheme="majorHAnsi"/>
                <w:b/>
                <w:bCs/>
                <w:sz w:val="18"/>
                <w:szCs w:val="18"/>
                <w:lang w:eastAsia="sk-SK"/>
              </w:rPr>
              <w:t>Priemerná hodnota:</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3,63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0C0A" w:rsidRPr="00230C0A" w:rsidRDefault="00230C0A" w:rsidP="00230C0A">
            <w:pPr>
              <w:spacing w:line="240" w:lineRule="auto"/>
              <w:jc w:val="center"/>
              <w:rPr>
                <w:rFonts w:asciiTheme="majorHAnsi" w:hAnsiTheme="majorHAnsi"/>
                <w:b/>
                <w:bCs/>
                <w:sz w:val="18"/>
                <w:szCs w:val="18"/>
                <w:lang w:eastAsia="sk-SK"/>
              </w:rPr>
            </w:pPr>
            <w:r w:rsidRPr="00230C0A">
              <w:rPr>
                <w:rFonts w:asciiTheme="majorHAnsi" w:hAnsiTheme="majorHAnsi"/>
                <w:b/>
                <w:bCs/>
                <w:sz w:val="18"/>
                <w:szCs w:val="18"/>
                <w:lang w:eastAsia="sk-SK"/>
              </w:rPr>
              <w:t>9</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0C0A" w:rsidRPr="00230C0A" w:rsidRDefault="00230C0A" w:rsidP="00230C0A">
            <w:pPr>
              <w:spacing w:line="240" w:lineRule="auto"/>
              <w:jc w:val="left"/>
              <w:rPr>
                <w:rFonts w:asciiTheme="majorHAnsi" w:hAnsiTheme="majorHAnsi"/>
                <w:sz w:val="18"/>
                <w:szCs w:val="18"/>
                <w:lang w:eastAsia="sk-SK"/>
              </w:rPr>
            </w:pPr>
            <w:r w:rsidRPr="00230C0A">
              <w:rPr>
                <w:rFonts w:asciiTheme="majorHAnsi" w:hAnsiTheme="majorHAnsi"/>
                <w:sz w:val="18"/>
                <w:szCs w:val="18"/>
                <w:lang w:eastAsia="sk-SK"/>
              </w:rPr>
              <w:t>Výsledky vykonanej práce</w:t>
            </w: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5</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7</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8</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9</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951B54">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b/>
                <w:bCs/>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left"/>
              <w:rPr>
                <w:rFonts w:asciiTheme="majorHAnsi" w:hAnsiTheme="majorHAnsi"/>
                <w:b/>
                <w:bCs/>
                <w:sz w:val="18"/>
                <w:szCs w:val="18"/>
                <w:lang w:eastAsia="sk-SK"/>
              </w:rPr>
            </w:pPr>
            <w:r w:rsidRPr="00230C0A">
              <w:rPr>
                <w:rFonts w:asciiTheme="majorHAnsi" w:hAnsiTheme="majorHAnsi"/>
                <w:b/>
                <w:bCs/>
                <w:sz w:val="18"/>
                <w:szCs w:val="18"/>
                <w:lang w:eastAsia="sk-SK"/>
              </w:rPr>
              <w:t>Priemerná hodnota:</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3,2</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0C0A" w:rsidRPr="00230C0A" w:rsidRDefault="00230C0A" w:rsidP="00230C0A">
            <w:pPr>
              <w:spacing w:line="240" w:lineRule="auto"/>
              <w:jc w:val="center"/>
              <w:rPr>
                <w:rFonts w:asciiTheme="majorHAnsi" w:hAnsiTheme="majorHAnsi"/>
                <w:sz w:val="18"/>
                <w:szCs w:val="18"/>
                <w:lang w:eastAsia="sk-SK"/>
              </w:rPr>
            </w:pPr>
            <w:r w:rsidRPr="00230C0A">
              <w:rPr>
                <w:rFonts w:asciiTheme="majorHAnsi" w:hAnsiTheme="majorHAnsi"/>
                <w:sz w:val="18"/>
                <w:szCs w:val="18"/>
                <w:lang w:eastAsia="sk-SK"/>
              </w:rPr>
              <w:t>10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0C0A" w:rsidRPr="00230C0A" w:rsidRDefault="00230C0A" w:rsidP="00230C0A">
            <w:pPr>
              <w:spacing w:line="240" w:lineRule="auto"/>
              <w:jc w:val="left"/>
              <w:rPr>
                <w:rFonts w:asciiTheme="majorHAnsi" w:hAnsiTheme="majorHAnsi"/>
                <w:sz w:val="18"/>
                <w:szCs w:val="18"/>
                <w:lang w:eastAsia="sk-SK"/>
              </w:rPr>
            </w:pPr>
            <w:r w:rsidRPr="00230C0A">
              <w:rPr>
                <w:rFonts w:asciiTheme="majorHAnsi" w:hAnsiTheme="majorHAnsi"/>
                <w:sz w:val="18"/>
                <w:szCs w:val="18"/>
                <w:lang w:eastAsia="sk-SK"/>
              </w:rPr>
              <w:t>Pocit uznania</w:t>
            </w: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13</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5</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7</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8</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9</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11</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951B54">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left"/>
              <w:rPr>
                <w:rFonts w:asciiTheme="majorHAnsi" w:hAnsiTheme="majorHAnsi"/>
                <w:b/>
                <w:bCs/>
                <w:sz w:val="18"/>
                <w:szCs w:val="18"/>
                <w:lang w:eastAsia="sk-SK"/>
              </w:rPr>
            </w:pPr>
            <w:r w:rsidRPr="00230C0A">
              <w:rPr>
                <w:rFonts w:asciiTheme="majorHAnsi" w:hAnsiTheme="majorHAnsi"/>
                <w:b/>
                <w:bCs/>
                <w:sz w:val="18"/>
                <w:szCs w:val="18"/>
                <w:lang w:eastAsia="sk-SK"/>
              </w:rPr>
              <w:t>Priemerná hodnota:</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3,13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0C0A" w:rsidRPr="00230C0A" w:rsidRDefault="00230C0A" w:rsidP="00230C0A">
            <w:pPr>
              <w:spacing w:line="240" w:lineRule="auto"/>
              <w:jc w:val="center"/>
              <w:rPr>
                <w:rFonts w:asciiTheme="majorHAnsi" w:hAnsiTheme="majorHAnsi"/>
                <w:sz w:val="18"/>
                <w:szCs w:val="18"/>
                <w:lang w:eastAsia="sk-SK"/>
              </w:rPr>
            </w:pPr>
            <w:r w:rsidRPr="00230C0A">
              <w:rPr>
                <w:rFonts w:asciiTheme="majorHAnsi" w:hAnsiTheme="majorHAnsi"/>
                <w:sz w:val="18"/>
                <w:szCs w:val="18"/>
                <w:lang w:eastAsia="sk-SK"/>
              </w:rPr>
              <w:t>11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0C0A" w:rsidRPr="00230C0A" w:rsidRDefault="00230C0A" w:rsidP="00230C0A">
            <w:pPr>
              <w:spacing w:line="240" w:lineRule="auto"/>
              <w:jc w:val="left"/>
              <w:rPr>
                <w:rFonts w:asciiTheme="majorHAnsi" w:hAnsiTheme="majorHAnsi"/>
                <w:sz w:val="18"/>
                <w:szCs w:val="18"/>
                <w:lang w:eastAsia="sk-SK"/>
              </w:rPr>
            </w:pPr>
            <w:r w:rsidRPr="00230C0A">
              <w:rPr>
                <w:rFonts w:asciiTheme="majorHAnsi" w:hAnsiTheme="majorHAnsi"/>
                <w:sz w:val="18"/>
                <w:szCs w:val="18"/>
                <w:lang w:eastAsia="sk-SK"/>
              </w:rPr>
              <w:t>Iné...</w:t>
            </w: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r>
              <w:rPr>
                <w:rFonts w:asciiTheme="majorHAnsi" w:hAnsiTheme="majorHAnsi"/>
                <w:sz w:val="18"/>
                <w:szCs w:val="18"/>
                <w:lang w:eastAsia="sk-SK"/>
              </w:rPr>
              <w:t xml:space="preserve"> (</w:t>
            </w:r>
            <w:r w:rsidR="005B3CF6">
              <w:rPr>
                <w:rFonts w:asciiTheme="majorHAnsi" w:hAnsiTheme="majorHAnsi"/>
                <w:sz w:val="18"/>
                <w:szCs w:val="18"/>
                <w:lang w:eastAsia="sk-SK"/>
              </w:rPr>
              <w:t>os. ohodnotenie</w:t>
            </w:r>
            <w:r>
              <w:rPr>
                <w:rFonts w:asciiTheme="majorHAnsi" w:hAnsiTheme="majorHAnsi"/>
                <w:sz w:val="18"/>
                <w:szCs w:val="18"/>
                <w:lang w:eastAsia="sk-SK"/>
              </w:rPr>
              <w:t>)</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2</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6,7%</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5</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6</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7</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8</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9</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10,0%</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230C0A">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1701"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11</w:t>
            </w:r>
            <w:r>
              <w:rPr>
                <w:rFonts w:asciiTheme="majorHAnsi" w:hAnsiTheme="majorHAnsi"/>
                <w:sz w:val="18"/>
                <w:szCs w:val="18"/>
                <w:lang w:eastAsia="sk-SK"/>
              </w:rPr>
              <w:t xml:space="preserve"> (peniaze)</w:t>
            </w:r>
          </w:p>
        </w:tc>
        <w:tc>
          <w:tcPr>
            <w:tcW w:w="567"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3,3%</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r w:rsidR="00230C0A" w:rsidRPr="00230C0A" w:rsidTr="00951B54">
        <w:trPr>
          <w:trHeight w:val="300"/>
        </w:trPr>
        <w:tc>
          <w:tcPr>
            <w:tcW w:w="426"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992" w:type="dxa"/>
            <w:vMerge/>
            <w:tcBorders>
              <w:top w:val="nil"/>
              <w:left w:val="single" w:sz="4" w:space="0" w:color="auto"/>
              <w:bottom w:val="single" w:sz="4" w:space="0" w:color="auto"/>
              <w:right w:val="single" w:sz="4" w:space="0" w:color="auto"/>
            </w:tcBorders>
            <w:vAlign w:val="center"/>
            <w:hideMark/>
          </w:tcPr>
          <w:p w:rsidR="00230C0A" w:rsidRPr="00230C0A" w:rsidRDefault="00230C0A" w:rsidP="00230C0A">
            <w:pPr>
              <w:spacing w:line="240" w:lineRule="auto"/>
              <w:jc w:val="left"/>
              <w:rPr>
                <w:rFonts w:asciiTheme="majorHAnsi" w:hAnsiTheme="majorHAnsi"/>
                <w:sz w:val="18"/>
                <w:szCs w:val="18"/>
                <w:lang w:eastAsia="sk-SK"/>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left"/>
              <w:rPr>
                <w:rFonts w:asciiTheme="majorHAnsi" w:hAnsiTheme="majorHAnsi"/>
                <w:b/>
                <w:bCs/>
                <w:sz w:val="18"/>
                <w:szCs w:val="18"/>
                <w:lang w:eastAsia="sk-SK"/>
              </w:rPr>
            </w:pPr>
            <w:r w:rsidRPr="00230C0A">
              <w:rPr>
                <w:rFonts w:asciiTheme="majorHAnsi" w:hAnsiTheme="majorHAnsi"/>
                <w:b/>
                <w:bCs/>
                <w:sz w:val="18"/>
                <w:szCs w:val="18"/>
                <w:lang w:eastAsia="sk-SK"/>
              </w:rPr>
              <w:t>Priemerná hodnota:</w:t>
            </w:r>
          </w:p>
        </w:tc>
        <w:tc>
          <w:tcPr>
            <w:tcW w:w="709" w:type="dxa"/>
            <w:tcBorders>
              <w:top w:val="nil"/>
              <w:left w:val="nil"/>
              <w:bottom w:val="single" w:sz="4" w:space="0" w:color="auto"/>
              <w:right w:val="single" w:sz="4" w:space="0" w:color="auto"/>
            </w:tcBorders>
            <w:shd w:val="clear" w:color="auto" w:fill="auto"/>
            <w:noWrap/>
            <w:vAlign w:val="bottom"/>
            <w:hideMark/>
          </w:tcPr>
          <w:p w:rsidR="00230C0A" w:rsidRPr="00230C0A" w:rsidRDefault="00230C0A" w:rsidP="00230C0A">
            <w:pPr>
              <w:spacing w:line="240" w:lineRule="auto"/>
              <w:jc w:val="right"/>
              <w:rPr>
                <w:rFonts w:asciiTheme="majorHAnsi" w:hAnsiTheme="majorHAnsi"/>
                <w:sz w:val="18"/>
                <w:szCs w:val="18"/>
                <w:lang w:eastAsia="sk-SK"/>
              </w:rPr>
            </w:pPr>
            <w:r w:rsidRPr="00230C0A">
              <w:rPr>
                <w:rFonts w:asciiTheme="majorHAnsi" w:hAnsiTheme="majorHAnsi"/>
                <w:sz w:val="18"/>
                <w:szCs w:val="18"/>
                <w:lang w:eastAsia="sk-SK"/>
              </w:rPr>
              <w:t>1,8</w:t>
            </w:r>
          </w:p>
        </w:tc>
        <w:tc>
          <w:tcPr>
            <w:tcW w:w="2545" w:type="dxa"/>
            <w:tcBorders>
              <w:top w:val="nil"/>
              <w:left w:val="nil"/>
              <w:bottom w:val="nil"/>
              <w:right w:val="nil"/>
            </w:tcBorders>
            <w:shd w:val="clear" w:color="auto" w:fill="auto"/>
            <w:noWrap/>
            <w:vAlign w:val="bottom"/>
            <w:hideMark/>
          </w:tcPr>
          <w:p w:rsidR="00230C0A" w:rsidRPr="00230C0A" w:rsidRDefault="00230C0A" w:rsidP="00230C0A">
            <w:pPr>
              <w:spacing w:line="240" w:lineRule="auto"/>
              <w:jc w:val="left"/>
              <w:rPr>
                <w:rFonts w:asciiTheme="majorHAnsi" w:hAnsiTheme="majorHAnsi"/>
                <w:sz w:val="18"/>
                <w:szCs w:val="18"/>
                <w:lang w:eastAsia="sk-SK"/>
              </w:rPr>
            </w:pPr>
          </w:p>
        </w:tc>
      </w:tr>
    </w:tbl>
    <w:p w:rsidR="00230C0A" w:rsidRDefault="00230C0A" w:rsidP="00F91C41">
      <w:pPr>
        <w:sectPr w:rsidR="00230C0A" w:rsidSect="00230C0A">
          <w:type w:val="continuous"/>
          <w:pgSz w:w="11906" w:h="16838"/>
          <w:pgMar w:top="1417" w:right="1417" w:bottom="1417" w:left="1418" w:header="708" w:footer="708" w:gutter="0"/>
          <w:cols w:num="2" w:space="708"/>
          <w:docGrid w:linePitch="360"/>
        </w:sectPr>
      </w:pPr>
    </w:p>
    <w:p w:rsidR="00230C0A" w:rsidRDefault="00230C0A" w:rsidP="00F91C41"/>
    <w:p w:rsidR="002D5942" w:rsidRDefault="002D5942" w:rsidP="00F91C41"/>
    <w:p w:rsidR="00230C0A" w:rsidRDefault="00230C0A" w:rsidP="00F91C41">
      <w:r>
        <w:t>B) Aké mám dôvody pracovať v tejto spoločnosti?</w:t>
      </w:r>
    </w:p>
    <w:p w:rsidR="00951B54" w:rsidRDefault="00951B54" w:rsidP="00951B54">
      <w:pPr>
        <w:spacing w:line="240" w:lineRule="auto"/>
        <w:jc w:val="center"/>
        <w:rPr>
          <w:b/>
          <w:bCs/>
          <w:sz w:val="18"/>
          <w:szCs w:val="18"/>
          <w:lang w:eastAsia="sk-SK"/>
        </w:rPr>
        <w:sectPr w:rsidR="00951B54" w:rsidSect="00DD3FE5">
          <w:type w:val="continuous"/>
          <w:pgSz w:w="11906" w:h="16838"/>
          <w:pgMar w:top="1417" w:right="1417" w:bottom="1417" w:left="1418" w:header="708" w:footer="708" w:gutter="0"/>
          <w:cols w:space="708"/>
          <w:docGrid w:linePitch="360"/>
        </w:sectPr>
      </w:pPr>
    </w:p>
    <w:tbl>
      <w:tblPr>
        <w:tblW w:w="4269" w:type="dxa"/>
        <w:tblInd w:w="52" w:type="dxa"/>
        <w:tblCellMar>
          <w:left w:w="70" w:type="dxa"/>
          <w:right w:w="70" w:type="dxa"/>
        </w:tblCellMar>
        <w:tblLook w:val="04A0"/>
      </w:tblPr>
      <w:tblGrid>
        <w:gridCol w:w="246"/>
        <w:gridCol w:w="1115"/>
        <w:gridCol w:w="1071"/>
        <w:gridCol w:w="989"/>
        <w:gridCol w:w="848"/>
      </w:tblGrid>
      <w:tr w:rsidR="00951B54" w:rsidRPr="00951B54" w:rsidTr="00951B54">
        <w:trPr>
          <w:trHeight w:val="315"/>
        </w:trPr>
        <w:tc>
          <w:tcPr>
            <w:tcW w:w="4269"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951B54" w:rsidRPr="00951B54" w:rsidRDefault="00951B54" w:rsidP="00951B54">
            <w:pPr>
              <w:spacing w:line="240" w:lineRule="auto"/>
              <w:jc w:val="center"/>
              <w:rPr>
                <w:b/>
                <w:bCs/>
                <w:sz w:val="18"/>
                <w:szCs w:val="18"/>
                <w:lang w:eastAsia="sk-SK"/>
              </w:rPr>
            </w:pPr>
            <w:r w:rsidRPr="00951B54">
              <w:rPr>
                <w:b/>
                <w:bCs/>
                <w:sz w:val="18"/>
                <w:szCs w:val="18"/>
                <w:lang w:eastAsia="sk-SK"/>
              </w:rPr>
              <w:t>Početnosti  (RZ)</w:t>
            </w:r>
          </w:p>
        </w:tc>
      </w:tr>
      <w:tr w:rsidR="00951B54" w:rsidRPr="00951B54" w:rsidTr="00951B54">
        <w:trPr>
          <w:trHeight w:val="300"/>
        </w:trPr>
        <w:tc>
          <w:tcPr>
            <w:tcW w:w="1361" w:type="dxa"/>
            <w:gridSpan w:val="2"/>
            <w:tcBorders>
              <w:top w:val="nil"/>
              <w:left w:val="single" w:sz="4" w:space="0" w:color="auto"/>
              <w:bottom w:val="single" w:sz="4" w:space="0" w:color="auto"/>
              <w:right w:val="single" w:sz="4" w:space="0" w:color="auto"/>
            </w:tcBorders>
            <w:shd w:val="clear" w:color="auto" w:fill="auto"/>
            <w:noWrap/>
            <w:vAlign w:val="center"/>
            <w:hideMark/>
          </w:tcPr>
          <w:p w:rsidR="00951B54" w:rsidRPr="00951B54" w:rsidRDefault="00951B54" w:rsidP="00951B54">
            <w:pPr>
              <w:spacing w:line="240" w:lineRule="auto"/>
              <w:jc w:val="center"/>
              <w:rPr>
                <w:sz w:val="18"/>
                <w:szCs w:val="18"/>
                <w:lang w:eastAsia="sk-SK"/>
              </w:rPr>
            </w:pPr>
            <w:r w:rsidRPr="00951B54">
              <w:rPr>
                <w:sz w:val="18"/>
                <w:szCs w:val="18"/>
                <w:lang w:eastAsia="sk-SK"/>
              </w:rPr>
              <w:t>Dôvody práce</w:t>
            </w: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center"/>
              <w:rPr>
                <w:sz w:val="18"/>
                <w:szCs w:val="18"/>
                <w:lang w:eastAsia="sk-SK"/>
              </w:rPr>
            </w:pPr>
            <w:r w:rsidRPr="00951B54">
              <w:rPr>
                <w:sz w:val="18"/>
                <w:szCs w:val="18"/>
                <w:lang w:eastAsia="sk-SK"/>
              </w:rPr>
              <w:t>Hodnota</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center"/>
              <w:rPr>
                <w:sz w:val="18"/>
                <w:szCs w:val="18"/>
                <w:lang w:eastAsia="sk-SK"/>
              </w:rPr>
            </w:pPr>
            <w:r w:rsidRPr="00951B54">
              <w:rPr>
                <w:sz w:val="18"/>
                <w:szCs w:val="18"/>
                <w:lang w:eastAsia="sk-SK"/>
              </w:rPr>
              <w:t>Abs. Poč.</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center"/>
              <w:rPr>
                <w:sz w:val="18"/>
                <w:szCs w:val="18"/>
                <w:lang w:eastAsia="sk-SK"/>
              </w:rPr>
            </w:pPr>
            <w:r w:rsidRPr="00951B54">
              <w:rPr>
                <w:sz w:val="18"/>
                <w:szCs w:val="18"/>
                <w:lang w:eastAsia="sk-SK"/>
              </w:rPr>
              <w:t>Rel. Poč.</w:t>
            </w:r>
          </w:p>
        </w:tc>
      </w:tr>
      <w:tr w:rsidR="00951B54" w:rsidRPr="00951B54" w:rsidTr="00951B54">
        <w:trPr>
          <w:trHeight w:val="300"/>
        </w:trPr>
        <w:tc>
          <w:tcPr>
            <w:tcW w:w="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B54" w:rsidRPr="00951B54" w:rsidRDefault="00951B54" w:rsidP="00951B54">
            <w:pPr>
              <w:spacing w:line="240" w:lineRule="auto"/>
              <w:jc w:val="center"/>
              <w:rPr>
                <w:b/>
                <w:bCs/>
                <w:sz w:val="18"/>
                <w:szCs w:val="18"/>
                <w:lang w:eastAsia="sk-SK"/>
              </w:rPr>
            </w:pPr>
            <w:r w:rsidRPr="00951B54">
              <w:rPr>
                <w:b/>
                <w:bCs/>
                <w:sz w:val="18"/>
                <w:szCs w:val="18"/>
                <w:lang w:eastAsia="sk-SK"/>
              </w:rPr>
              <w:t>1</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951B54" w:rsidRPr="00E7186B" w:rsidRDefault="00951B54" w:rsidP="00951B54">
            <w:pPr>
              <w:spacing w:line="240" w:lineRule="auto"/>
              <w:jc w:val="left"/>
              <w:rPr>
                <w:sz w:val="18"/>
                <w:szCs w:val="18"/>
                <w:lang w:eastAsia="sk-SK"/>
              </w:rPr>
            </w:pPr>
            <w:r w:rsidRPr="00E7186B">
              <w:rPr>
                <w:sz w:val="18"/>
                <w:szCs w:val="18"/>
                <w:lang w:eastAsia="sk-SK"/>
              </w:rPr>
              <w:t>Image firmy</w:t>
            </w: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4</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23,5%</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5,9%</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3</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11,8%</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4</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11,8%</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5,9%</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6</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3</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17,6%</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7</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29,4%</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8</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left"/>
              <w:rPr>
                <w:b/>
                <w:bCs/>
                <w:sz w:val="18"/>
                <w:szCs w:val="18"/>
                <w:lang w:eastAsia="sk-SK"/>
              </w:rPr>
            </w:pPr>
            <w:r w:rsidRPr="00E7186B">
              <w:rPr>
                <w:b/>
                <w:bCs/>
                <w:sz w:val="18"/>
                <w:szCs w:val="18"/>
                <w:lang w:eastAsia="sk-SK"/>
              </w:rPr>
              <w:t>Priemerná hodnota:</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b/>
                <w:bCs/>
                <w:sz w:val="18"/>
                <w:szCs w:val="18"/>
                <w:lang w:eastAsia="sk-SK"/>
              </w:rPr>
            </w:pPr>
            <w:r w:rsidRPr="00E7186B">
              <w:rPr>
                <w:b/>
                <w:bCs/>
                <w:sz w:val="18"/>
                <w:szCs w:val="18"/>
                <w:lang w:eastAsia="sk-SK"/>
              </w:rPr>
              <w:t>4,59</w:t>
            </w:r>
          </w:p>
        </w:tc>
      </w:tr>
      <w:tr w:rsidR="00951B54" w:rsidRPr="00951B54" w:rsidTr="00951B54">
        <w:trPr>
          <w:trHeight w:val="300"/>
        </w:trPr>
        <w:tc>
          <w:tcPr>
            <w:tcW w:w="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B54" w:rsidRPr="00951B54" w:rsidRDefault="00951B54" w:rsidP="00951B54">
            <w:pPr>
              <w:spacing w:line="240" w:lineRule="auto"/>
              <w:jc w:val="center"/>
              <w:rPr>
                <w:sz w:val="18"/>
                <w:szCs w:val="18"/>
                <w:lang w:eastAsia="sk-SK"/>
              </w:rPr>
            </w:pPr>
            <w:r w:rsidRPr="00951B54">
              <w:rPr>
                <w:sz w:val="18"/>
                <w:szCs w:val="18"/>
                <w:lang w:eastAsia="sk-SK"/>
              </w:rPr>
              <w:t>2</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951B54" w:rsidRPr="00E7186B" w:rsidRDefault="00951B54" w:rsidP="00951B54">
            <w:pPr>
              <w:spacing w:line="240" w:lineRule="auto"/>
              <w:jc w:val="left"/>
              <w:rPr>
                <w:sz w:val="18"/>
                <w:szCs w:val="18"/>
                <w:lang w:eastAsia="sk-SK"/>
              </w:rPr>
            </w:pPr>
            <w:r w:rsidRPr="00E7186B">
              <w:rPr>
                <w:sz w:val="18"/>
                <w:szCs w:val="18"/>
                <w:lang w:eastAsia="sk-SK"/>
              </w:rPr>
              <w:t>Istota, stabilita firmy</w:t>
            </w: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6</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35,3%</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4</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23,5%</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3</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4</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23,5%</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4</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11,8%</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11,8%</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6</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7</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8</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left"/>
              <w:rPr>
                <w:b/>
                <w:bCs/>
                <w:sz w:val="18"/>
                <w:szCs w:val="18"/>
                <w:lang w:eastAsia="sk-SK"/>
              </w:rPr>
            </w:pPr>
            <w:r w:rsidRPr="00E7186B">
              <w:rPr>
                <w:b/>
                <w:bCs/>
                <w:sz w:val="18"/>
                <w:szCs w:val="18"/>
                <w:lang w:eastAsia="sk-SK"/>
              </w:rPr>
              <w:t>Priemerná hodnota:</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b/>
                <w:bCs/>
                <w:sz w:val="18"/>
                <w:szCs w:val="18"/>
                <w:lang w:eastAsia="sk-SK"/>
              </w:rPr>
            </w:pPr>
            <w:r w:rsidRPr="00E7186B">
              <w:rPr>
                <w:b/>
                <w:bCs/>
                <w:sz w:val="18"/>
                <w:szCs w:val="18"/>
                <w:lang w:eastAsia="sk-SK"/>
              </w:rPr>
              <w:t>2,59</w:t>
            </w:r>
          </w:p>
        </w:tc>
      </w:tr>
      <w:tr w:rsidR="00951B54" w:rsidRPr="00951B54" w:rsidTr="00951B54">
        <w:trPr>
          <w:trHeight w:val="300"/>
        </w:trPr>
        <w:tc>
          <w:tcPr>
            <w:tcW w:w="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B54" w:rsidRPr="00951B54" w:rsidRDefault="00951B54" w:rsidP="00951B54">
            <w:pPr>
              <w:spacing w:line="240" w:lineRule="auto"/>
              <w:jc w:val="center"/>
              <w:rPr>
                <w:sz w:val="18"/>
                <w:szCs w:val="18"/>
                <w:lang w:eastAsia="sk-SK"/>
              </w:rPr>
            </w:pPr>
            <w:r w:rsidRPr="00951B54">
              <w:rPr>
                <w:sz w:val="18"/>
                <w:szCs w:val="18"/>
                <w:lang w:eastAsia="sk-SK"/>
              </w:rPr>
              <w:t>3</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951B54" w:rsidRPr="00E7186B" w:rsidRDefault="00951B54" w:rsidP="00951B54">
            <w:pPr>
              <w:spacing w:line="240" w:lineRule="auto"/>
              <w:jc w:val="left"/>
              <w:rPr>
                <w:sz w:val="18"/>
                <w:szCs w:val="18"/>
                <w:lang w:eastAsia="sk-SK"/>
              </w:rPr>
            </w:pPr>
            <w:r w:rsidRPr="00E7186B">
              <w:rPr>
                <w:sz w:val="18"/>
                <w:szCs w:val="18"/>
                <w:lang w:eastAsia="sk-SK"/>
              </w:rPr>
              <w:t>Platové podmienky</w:t>
            </w: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6</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35,3%</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3</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17,6%</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3</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4</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23,5%</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4</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11,8%</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11,8%</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6</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7</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5,9%</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8</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left"/>
              <w:rPr>
                <w:b/>
                <w:bCs/>
                <w:sz w:val="18"/>
                <w:szCs w:val="18"/>
                <w:lang w:eastAsia="sk-SK"/>
              </w:rPr>
            </w:pPr>
            <w:r w:rsidRPr="00E7186B">
              <w:rPr>
                <w:b/>
                <w:bCs/>
                <w:sz w:val="18"/>
                <w:szCs w:val="18"/>
                <w:lang w:eastAsia="sk-SK"/>
              </w:rPr>
              <w:t>Priemerná hodnota:</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b/>
                <w:bCs/>
                <w:sz w:val="18"/>
                <w:szCs w:val="18"/>
                <w:lang w:eastAsia="sk-SK"/>
              </w:rPr>
            </w:pPr>
            <w:r w:rsidRPr="00E7186B">
              <w:rPr>
                <w:b/>
                <w:bCs/>
                <w:sz w:val="18"/>
                <w:szCs w:val="18"/>
                <w:lang w:eastAsia="sk-SK"/>
              </w:rPr>
              <w:t>2,88</w:t>
            </w:r>
          </w:p>
        </w:tc>
      </w:tr>
      <w:tr w:rsidR="00951B54" w:rsidRPr="00951B54" w:rsidTr="00951B54">
        <w:trPr>
          <w:trHeight w:val="300"/>
        </w:trPr>
        <w:tc>
          <w:tcPr>
            <w:tcW w:w="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B54" w:rsidRPr="00951B54" w:rsidRDefault="00951B54" w:rsidP="00951B54">
            <w:pPr>
              <w:spacing w:line="240" w:lineRule="auto"/>
              <w:jc w:val="center"/>
              <w:rPr>
                <w:sz w:val="18"/>
                <w:szCs w:val="18"/>
                <w:lang w:eastAsia="sk-SK"/>
              </w:rPr>
            </w:pPr>
            <w:r w:rsidRPr="00951B54">
              <w:rPr>
                <w:sz w:val="18"/>
                <w:szCs w:val="18"/>
                <w:lang w:eastAsia="sk-SK"/>
              </w:rPr>
              <w:t>4</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951B54" w:rsidRPr="00E7186B" w:rsidRDefault="00951B54" w:rsidP="00951B54">
            <w:pPr>
              <w:spacing w:line="240" w:lineRule="auto"/>
              <w:jc w:val="left"/>
              <w:rPr>
                <w:sz w:val="18"/>
                <w:szCs w:val="18"/>
                <w:lang w:eastAsia="sk-SK"/>
              </w:rPr>
            </w:pPr>
            <w:r w:rsidRPr="00E7186B">
              <w:rPr>
                <w:sz w:val="18"/>
                <w:szCs w:val="18"/>
                <w:lang w:eastAsia="sk-SK"/>
              </w:rPr>
              <w:t>Životné šance</w:t>
            </w: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3</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17,6%</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29,4%</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3</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4</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7</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41,2%</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11,8%</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6</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7</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5,9%</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8</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left"/>
              <w:rPr>
                <w:b/>
                <w:bCs/>
                <w:sz w:val="18"/>
                <w:szCs w:val="18"/>
                <w:lang w:eastAsia="sk-SK"/>
              </w:rPr>
            </w:pPr>
            <w:r w:rsidRPr="00E7186B">
              <w:rPr>
                <w:b/>
                <w:bCs/>
                <w:sz w:val="18"/>
                <w:szCs w:val="18"/>
                <w:lang w:eastAsia="sk-SK"/>
              </w:rPr>
              <w:t>Priemerná hodnota:</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b/>
                <w:bCs/>
                <w:sz w:val="18"/>
                <w:szCs w:val="18"/>
                <w:lang w:eastAsia="sk-SK"/>
              </w:rPr>
            </w:pPr>
            <w:r w:rsidRPr="00E7186B">
              <w:rPr>
                <w:b/>
                <w:bCs/>
                <w:sz w:val="18"/>
                <w:szCs w:val="18"/>
                <w:lang w:eastAsia="sk-SK"/>
              </w:rPr>
              <w:t>3,41</w:t>
            </w:r>
          </w:p>
        </w:tc>
      </w:tr>
      <w:tr w:rsidR="00951B54" w:rsidRPr="00951B54" w:rsidTr="00951B54">
        <w:trPr>
          <w:trHeight w:val="300"/>
        </w:trPr>
        <w:tc>
          <w:tcPr>
            <w:tcW w:w="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B54" w:rsidRPr="00951B54" w:rsidRDefault="00951B54" w:rsidP="00951B54">
            <w:pPr>
              <w:spacing w:line="240" w:lineRule="auto"/>
              <w:jc w:val="center"/>
              <w:rPr>
                <w:b/>
                <w:bCs/>
                <w:sz w:val="18"/>
                <w:szCs w:val="18"/>
                <w:lang w:eastAsia="sk-SK"/>
              </w:rPr>
            </w:pPr>
            <w:r w:rsidRPr="00951B54">
              <w:rPr>
                <w:b/>
                <w:bCs/>
                <w:sz w:val="18"/>
                <w:szCs w:val="18"/>
                <w:lang w:eastAsia="sk-SK"/>
              </w:rPr>
              <w:t>5</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951B54" w:rsidRPr="00E7186B" w:rsidRDefault="00951B54" w:rsidP="00951B54">
            <w:pPr>
              <w:spacing w:line="240" w:lineRule="auto"/>
              <w:jc w:val="left"/>
              <w:rPr>
                <w:sz w:val="18"/>
                <w:szCs w:val="18"/>
                <w:lang w:eastAsia="sk-SK"/>
              </w:rPr>
            </w:pPr>
            <w:r w:rsidRPr="00E7186B">
              <w:rPr>
                <w:sz w:val="18"/>
                <w:szCs w:val="18"/>
                <w:lang w:eastAsia="sk-SK"/>
              </w:rPr>
              <w:t>Náhoda</w:t>
            </w: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5,9%</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5,9%</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3</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5,9%</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4</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11,8%</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11,8%</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6</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3</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17,6%</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7</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8</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47,1%</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8</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left"/>
              <w:rPr>
                <w:b/>
                <w:bCs/>
                <w:sz w:val="18"/>
                <w:szCs w:val="18"/>
                <w:lang w:eastAsia="sk-SK"/>
              </w:rPr>
            </w:pPr>
            <w:r w:rsidRPr="00E7186B">
              <w:rPr>
                <w:b/>
                <w:bCs/>
                <w:sz w:val="18"/>
                <w:szCs w:val="18"/>
                <w:lang w:eastAsia="sk-SK"/>
              </w:rPr>
              <w:t>Priemerná hodnota:</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b/>
                <w:bCs/>
                <w:sz w:val="18"/>
                <w:szCs w:val="18"/>
                <w:lang w:eastAsia="sk-SK"/>
              </w:rPr>
            </w:pPr>
            <w:r w:rsidRPr="00E7186B">
              <w:rPr>
                <w:b/>
                <w:bCs/>
                <w:sz w:val="18"/>
                <w:szCs w:val="18"/>
                <w:lang w:eastAsia="sk-SK"/>
              </w:rPr>
              <w:t>5,76</w:t>
            </w:r>
          </w:p>
        </w:tc>
      </w:tr>
      <w:tr w:rsidR="00951B54" w:rsidRPr="00951B54" w:rsidTr="00951B54">
        <w:trPr>
          <w:trHeight w:val="300"/>
        </w:trPr>
        <w:tc>
          <w:tcPr>
            <w:tcW w:w="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B54" w:rsidRPr="00951B54" w:rsidRDefault="00951B54" w:rsidP="00951B54">
            <w:pPr>
              <w:spacing w:line="240" w:lineRule="auto"/>
              <w:jc w:val="center"/>
              <w:rPr>
                <w:sz w:val="18"/>
                <w:szCs w:val="18"/>
                <w:lang w:eastAsia="sk-SK"/>
              </w:rPr>
            </w:pPr>
            <w:r w:rsidRPr="00951B54">
              <w:rPr>
                <w:sz w:val="18"/>
                <w:szCs w:val="18"/>
                <w:lang w:eastAsia="sk-SK"/>
              </w:rPr>
              <w:t>6</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951B54" w:rsidRPr="00E7186B" w:rsidRDefault="00951B54" w:rsidP="00951B54">
            <w:pPr>
              <w:spacing w:line="240" w:lineRule="auto"/>
              <w:jc w:val="left"/>
              <w:rPr>
                <w:sz w:val="18"/>
                <w:szCs w:val="18"/>
                <w:lang w:eastAsia="sk-SK"/>
              </w:rPr>
            </w:pPr>
            <w:r w:rsidRPr="00E7186B">
              <w:rPr>
                <w:sz w:val="18"/>
                <w:szCs w:val="18"/>
                <w:lang w:eastAsia="sk-SK"/>
              </w:rPr>
              <w:t>Nedostatok iných príležitostí</w:t>
            </w: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11,8%</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11,8%</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3</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29,4%</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4</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11,8%</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6</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3</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17,6%</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7</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4</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23,5%</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8</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left"/>
              <w:rPr>
                <w:b/>
                <w:bCs/>
                <w:sz w:val="18"/>
                <w:szCs w:val="18"/>
                <w:lang w:eastAsia="sk-SK"/>
              </w:rPr>
            </w:pPr>
            <w:r w:rsidRPr="00E7186B">
              <w:rPr>
                <w:b/>
                <w:bCs/>
                <w:sz w:val="18"/>
                <w:szCs w:val="18"/>
                <w:lang w:eastAsia="sk-SK"/>
              </w:rPr>
              <w:t>Priemerná hodnota:</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b/>
                <w:bCs/>
                <w:sz w:val="18"/>
                <w:szCs w:val="18"/>
                <w:lang w:eastAsia="sk-SK"/>
              </w:rPr>
            </w:pPr>
            <w:r w:rsidRPr="00E7186B">
              <w:rPr>
                <w:b/>
                <w:bCs/>
                <w:sz w:val="18"/>
                <w:szCs w:val="18"/>
                <w:lang w:eastAsia="sk-SK"/>
              </w:rPr>
              <w:t>4,53</w:t>
            </w:r>
          </w:p>
        </w:tc>
      </w:tr>
      <w:tr w:rsidR="00951B54" w:rsidRPr="00951B54" w:rsidTr="00951B54">
        <w:trPr>
          <w:trHeight w:val="300"/>
        </w:trPr>
        <w:tc>
          <w:tcPr>
            <w:tcW w:w="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B54" w:rsidRPr="00951B54" w:rsidRDefault="00951B54" w:rsidP="00951B54">
            <w:pPr>
              <w:spacing w:line="240" w:lineRule="auto"/>
              <w:jc w:val="center"/>
              <w:rPr>
                <w:sz w:val="18"/>
                <w:szCs w:val="18"/>
                <w:lang w:eastAsia="sk-SK"/>
              </w:rPr>
            </w:pPr>
            <w:r w:rsidRPr="00951B54">
              <w:rPr>
                <w:sz w:val="18"/>
                <w:szCs w:val="18"/>
                <w:lang w:eastAsia="sk-SK"/>
              </w:rPr>
              <w:t>7</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951B54" w:rsidRPr="00E7186B" w:rsidRDefault="00951B54" w:rsidP="00951B54">
            <w:pPr>
              <w:spacing w:line="240" w:lineRule="auto"/>
              <w:jc w:val="left"/>
              <w:rPr>
                <w:sz w:val="18"/>
                <w:szCs w:val="18"/>
                <w:lang w:eastAsia="sk-SK"/>
              </w:rPr>
            </w:pPr>
            <w:r w:rsidRPr="00E7186B">
              <w:rPr>
                <w:sz w:val="18"/>
                <w:szCs w:val="18"/>
                <w:lang w:eastAsia="sk-SK"/>
              </w:rPr>
              <w:t>Prestíž vykonávanej práce</w:t>
            </w: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5,9%</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29,4%</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3</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11,8%</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4</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5,9%</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5,9%</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6</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3</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17,6%</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7</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5</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29,4%</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8</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E7186B" w:rsidRDefault="00951B54" w:rsidP="00951B54">
            <w:pPr>
              <w:spacing w:line="240" w:lineRule="auto"/>
              <w:jc w:val="left"/>
              <w:rPr>
                <w:sz w:val="18"/>
                <w:szCs w:val="18"/>
                <w:lang w:eastAsia="sk-SK"/>
              </w:rPr>
            </w:pP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left"/>
              <w:rPr>
                <w:b/>
                <w:bCs/>
                <w:sz w:val="18"/>
                <w:szCs w:val="18"/>
                <w:lang w:eastAsia="sk-SK"/>
              </w:rPr>
            </w:pPr>
            <w:r w:rsidRPr="00E7186B">
              <w:rPr>
                <w:b/>
                <w:bCs/>
                <w:sz w:val="18"/>
                <w:szCs w:val="18"/>
                <w:lang w:eastAsia="sk-SK"/>
              </w:rPr>
              <w:t>Priemerná hodnota:</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b/>
                <w:bCs/>
                <w:sz w:val="18"/>
                <w:szCs w:val="18"/>
                <w:lang w:eastAsia="sk-SK"/>
              </w:rPr>
            </w:pPr>
            <w:r w:rsidRPr="00E7186B">
              <w:rPr>
                <w:b/>
                <w:bCs/>
                <w:sz w:val="18"/>
                <w:szCs w:val="18"/>
                <w:lang w:eastAsia="sk-SK"/>
              </w:rPr>
              <w:t>4,65</w:t>
            </w:r>
          </w:p>
        </w:tc>
      </w:tr>
      <w:tr w:rsidR="00951B54" w:rsidRPr="00951B54" w:rsidTr="00951B54">
        <w:trPr>
          <w:trHeight w:val="300"/>
        </w:trPr>
        <w:tc>
          <w:tcPr>
            <w:tcW w:w="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B54" w:rsidRPr="00951B54" w:rsidRDefault="00951B54" w:rsidP="00951B54">
            <w:pPr>
              <w:spacing w:line="240" w:lineRule="auto"/>
              <w:jc w:val="center"/>
              <w:rPr>
                <w:sz w:val="18"/>
                <w:szCs w:val="18"/>
                <w:lang w:eastAsia="sk-SK"/>
              </w:rPr>
            </w:pPr>
            <w:r w:rsidRPr="00951B54">
              <w:rPr>
                <w:sz w:val="18"/>
                <w:szCs w:val="18"/>
                <w:lang w:eastAsia="sk-SK"/>
              </w:rPr>
              <w:t>8</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951B54" w:rsidRPr="00E7186B" w:rsidRDefault="00951B54" w:rsidP="00951B54">
            <w:pPr>
              <w:spacing w:line="240" w:lineRule="auto"/>
              <w:jc w:val="left"/>
              <w:rPr>
                <w:sz w:val="18"/>
                <w:szCs w:val="18"/>
                <w:lang w:eastAsia="sk-SK"/>
              </w:rPr>
            </w:pPr>
            <w:r w:rsidRPr="00E7186B">
              <w:rPr>
                <w:sz w:val="18"/>
                <w:szCs w:val="18"/>
                <w:lang w:eastAsia="sk-SK"/>
              </w:rPr>
              <w:t>Iné...</w:t>
            </w: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1</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E7186B" w:rsidRDefault="00951B54" w:rsidP="00951B54">
            <w:pPr>
              <w:spacing w:line="240" w:lineRule="auto"/>
              <w:jc w:val="right"/>
              <w:rPr>
                <w:rFonts w:ascii="Calibri" w:hAnsi="Calibri"/>
                <w:lang w:eastAsia="sk-SK"/>
              </w:rPr>
            </w:pPr>
            <w:r w:rsidRPr="00E7186B">
              <w:rPr>
                <w:rFonts w:ascii="Calibri" w:hAnsi="Calibri"/>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2</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3</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4</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5</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6</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7</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0,0%</w:t>
            </w:r>
          </w:p>
        </w:tc>
      </w:tr>
      <w:tr w:rsidR="00951B54" w:rsidRPr="00951B54" w:rsidTr="00951B54">
        <w:trPr>
          <w:trHeight w:val="30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071"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8</w:t>
            </w:r>
          </w:p>
        </w:tc>
        <w:tc>
          <w:tcPr>
            <w:tcW w:w="989"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0</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rFonts w:ascii="Calibri" w:hAnsi="Calibri"/>
                <w:color w:val="000000"/>
                <w:lang w:eastAsia="sk-SK"/>
              </w:rPr>
            </w:pPr>
            <w:r w:rsidRPr="00951B54">
              <w:rPr>
                <w:rFonts w:ascii="Calibri" w:hAnsi="Calibri"/>
                <w:color w:val="000000"/>
                <w:lang w:eastAsia="sk-SK"/>
              </w:rPr>
              <w:t>0,0%</w:t>
            </w:r>
          </w:p>
        </w:tc>
      </w:tr>
      <w:tr w:rsidR="00951B54" w:rsidRPr="00951B54" w:rsidTr="00951B54">
        <w:trPr>
          <w:trHeight w:val="240"/>
        </w:trPr>
        <w:tc>
          <w:tcPr>
            <w:tcW w:w="246"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951B54" w:rsidRPr="00951B54" w:rsidRDefault="00951B54" w:rsidP="00951B54">
            <w:pPr>
              <w:spacing w:line="240" w:lineRule="auto"/>
              <w:jc w:val="left"/>
              <w:rPr>
                <w:sz w:val="18"/>
                <w:szCs w:val="18"/>
                <w:lang w:eastAsia="sk-SK"/>
              </w:rPr>
            </w:pP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left"/>
              <w:rPr>
                <w:b/>
                <w:bCs/>
                <w:sz w:val="18"/>
                <w:szCs w:val="18"/>
                <w:lang w:eastAsia="sk-SK"/>
              </w:rPr>
            </w:pPr>
            <w:r w:rsidRPr="00951B54">
              <w:rPr>
                <w:b/>
                <w:bCs/>
                <w:sz w:val="18"/>
                <w:szCs w:val="18"/>
                <w:lang w:eastAsia="sk-SK"/>
              </w:rPr>
              <w:t>Priemerná hodnota:</w:t>
            </w:r>
          </w:p>
        </w:tc>
        <w:tc>
          <w:tcPr>
            <w:tcW w:w="848" w:type="dxa"/>
            <w:tcBorders>
              <w:top w:val="nil"/>
              <w:left w:val="nil"/>
              <w:bottom w:val="single" w:sz="4" w:space="0" w:color="auto"/>
              <w:right w:val="single" w:sz="4" w:space="0" w:color="auto"/>
            </w:tcBorders>
            <w:shd w:val="clear" w:color="auto" w:fill="auto"/>
            <w:noWrap/>
            <w:vAlign w:val="bottom"/>
            <w:hideMark/>
          </w:tcPr>
          <w:p w:rsidR="00951B54" w:rsidRPr="00951B54" w:rsidRDefault="00951B54" w:rsidP="00951B54">
            <w:pPr>
              <w:spacing w:line="240" w:lineRule="auto"/>
              <w:jc w:val="right"/>
              <w:rPr>
                <w:sz w:val="18"/>
                <w:szCs w:val="18"/>
                <w:lang w:eastAsia="sk-SK"/>
              </w:rPr>
            </w:pPr>
            <w:r w:rsidRPr="00951B54">
              <w:rPr>
                <w:sz w:val="18"/>
                <w:szCs w:val="18"/>
                <w:lang w:eastAsia="sk-SK"/>
              </w:rPr>
              <w:t>0</w:t>
            </w:r>
          </w:p>
        </w:tc>
      </w:tr>
    </w:tbl>
    <w:p w:rsidR="00951B54" w:rsidRDefault="00951B54" w:rsidP="00F91C41">
      <w:pPr>
        <w:sectPr w:rsidR="00951B54" w:rsidSect="00951B54">
          <w:type w:val="continuous"/>
          <w:pgSz w:w="11906" w:h="16838"/>
          <w:pgMar w:top="1417" w:right="1417" w:bottom="1417" w:left="1418" w:header="708" w:footer="708" w:gutter="0"/>
          <w:cols w:num="2" w:space="708"/>
          <w:docGrid w:linePitch="360"/>
        </w:sectPr>
      </w:pPr>
    </w:p>
    <w:p w:rsidR="00951B54" w:rsidRDefault="00951B54" w:rsidP="00F91C41"/>
    <w:p w:rsidR="00E7186B" w:rsidRDefault="00E7186B" w:rsidP="00E7186B">
      <w:pPr>
        <w:spacing w:line="240" w:lineRule="auto"/>
        <w:jc w:val="center"/>
        <w:rPr>
          <w:b/>
          <w:bCs/>
          <w:sz w:val="18"/>
          <w:szCs w:val="18"/>
          <w:lang w:eastAsia="sk-SK"/>
        </w:rPr>
        <w:sectPr w:rsidR="00E7186B" w:rsidSect="00DD3FE5">
          <w:type w:val="continuous"/>
          <w:pgSz w:w="11906" w:h="16838"/>
          <w:pgMar w:top="1417" w:right="1417" w:bottom="1417" w:left="1418" w:header="708" w:footer="708" w:gutter="0"/>
          <w:cols w:space="708"/>
          <w:docGrid w:linePitch="360"/>
        </w:sectPr>
      </w:pPr>
    </w:p>
    <w:tbl>
      <w:tblPr>
        <w:tblW w:w="4129" w:type="dxa"/>
        <w:tblInd w:w="52" w:type="dxa"/>
        <w:tblCellMar>
          <w:left w:w="70" w:type="dxa"/>
          <w:right w:w="70" w:type="dxa"/>
        </w:tblCellMar>
        <w:tblLook w:val="04A0"/>
      </w:tblPr>
      <w:tblGrid>
        <w:gridCol w:w="247"/>
        <w:gridCol w:w="1115"/>
        <w:gridCol w:w="1030"/>
        <w:gridCol w:w="887"/>
        <w:gridCol w:w="850"/>
      </w:tblGrid>
      <w:tr w:rsidR="00E7186B" w:rsidRPr="00E7186B" w:rsidTr="00E7186B">
        <w:trPr>
          <w:trHeight w:val="255"/>
        </w:trPr>
        <w:tc>
          <w:tcPr>
            <w:tcW w:w="4129"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E7186B" w:rsidRPr="00E7186B" w:rsidRDefault="00E7186B" w:rsidP="00E7186B">
            <w:pPr>
              <w:spacing w:line="240" w:lineRule="auto"/>
              <w:jc w:val="center"/>
              <w:rPr>
                <w:b/>
                <w:bCs/>
                <w:sz w:val="18"/>
                <w:szCs w:val="18"/>
                <w:lang w:eastAsia="sk-SK"/>
              </w:rPr>
            </w:pPr>
            <w:r w:rsidRPr="00E7186B">
              <w:rPr>
                <w:b/>
                <w:bCs/>
                <w:sz w:val="18"/>
                <w:szCs w:val="18"/>
                <w:lang w:eastAsia="sk-SK"/>
              </w:rPr>
              <w:t>Početnosti  (NZ)</w:t>
            </w:r>
          </w:p>
        </w:tc>
      </w:tr>
      <w:tr w:rsidR="00E7186B" w:rsidRPr="00E7186B" w:rsidTr="00E7186B">
        <w:trPr>
          <w:trHeight w:val="240"/>
        </w:trPr>
        <w:tc>
          <w:tcPr>
            <w:tcW w:w="1362" w:type="dxa"/>
            <w:gridSpan w:val="2"/>
            <w:tcBorders>
              <w:top w:val="nil"/>
              <w:left w:val="single" w:sz="4" w:space="0" w:color="auto"/>
              <w:bottom w:val="single" w:sz="4" w:space="0" w:color="auto"/>
              <w:right w:val="single" w:sz="4" w:space="0" w:color="auto"/>
            </w:tcBorders>
            <w:shd w:val="clear" w:color="auto" w:fill="auto"/>
            <w:noWrap/>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Dôvody práce</w:t>
            </w: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center"/>
              <w:rPr>
                <w:sz w:val="18"/>
                <w:szCs w:val="18"/>
                <w:lang w:eastAsia="sk-SK"/>
              </w:rPr>
            </w:pPr>
            <w:r w:rsidRPr="00E7186B">
              <w:rPr>
                <w:sz w:val="18"/>
                <w:szCs w:val="18"/>
                <w:lang w:eastAsia="sk-SK"/>
              </w:rPr>
              <w:t>Hodnota</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center"/>
              <w:rPr>
                <w:sz w:val="18"/>
                <w:szCs w:val="18"/>
                <w:lang w:eastAsia="sk-SK"/>
              </w:rPr>
            </w:pPr>
            <w:r w:rsidRPr="00E7186B">
              <w:rPr>
                <w:sz w:val="18"/>
                <w:szCs w:val="18"/>
                <w:lang w:eastAsia="sk-SK"/>
              </w:rPr>
              <w:t>Abs. Poč.</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center"/>
              <w:rPr>
                <w:sz w:val="18"/>
                <w:szCs w:val="18"/>
                <w:lang w:eastAsia="sk-SK"/>
              </w:rPr>
            </w:pPr>
            <w:r w:rsidRPr="00E7186B">
              <w:rPr>
                <w:sz w:val="18"/>
                <w:szCs w:val="18"/>
                <w:lang w:eastAsia="sk-SK"/>
              </w:rPr>
              <w:t>Rel. Poč.</w:t>
            </w:r>
          </w:p>
        </w:tc>
      </w:tr>
      <w:tr w:rsidR="00E7186B" w:rsidRPr="00E7186B" w:rsidTr="00E7186B">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86B" w:rsidRPr="00E7186B" w:rsidRDefault="00E7186B" w:rsidP="00E7186B">
            <w:pPr>
              <w:spacing w:line="240" w:lineRule="auto"/>
              <w:jc w:val="center"/>
              <w:rPr>
                <w:b/>
                <w:bCs/>
                <w:sz w:val="18"/>
                <w:szCs w:val="18"/>
                <w:lang w:eastAsia="sk-SK"/>
              </w:rPr>
            </w:pPr>
            <w:r w:rsidRPr="00E7186B">
              <w:rPr>
                <w:b/>
                <w:bCs/>
                <w:sz w:val="18"/>
                <w:szCs w:val="18"/>
                <w:lang w:eastAsia="sk-SK"/>
              </w:rPr>
              <w:t>1</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E7186B" w:rsidRPr="00E7186B" w:rsidRDefault="00E7186B" w:rsidP="00E7186B">
            <w:pPr>
              <w:spacing w:line="240" w:lineRule="auto"/>
              <w:jc w:val="left"/>
              <w:rPr>
                <w:sz w:val="18"/>
                <w:szCs w:val="18"/>
                <w:lang w:eastAsia="sk-SK"/>
              </w:rPr>
            </w:pPr>
            <w:r w:rsidRPr="00E7186B">
              <w:rPr>
                <w:sz w:val="18"/>
                <w:szCs w:val="18"/>
                <w:lang w:eastAsia="sk-SK"/>
              </w:rPr>
              <w:t>Image firmy</w:t>
            </w: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9</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30,0%</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10</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6,7%</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10,0%</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7</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E7186B">
        <w:trPr>
          <w:trHeight w:val="24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left"/>
              <w:rPr>
                <w:b/>
                <w:bCs/>
                <w:sz w:val="18"/>
                <w:szCs w:val="18"/>
                <w:lang w:eastAsia="sk-SK"/>
              </w:rPr>
            </w:pPr>
            <w:r w:rsidRPr="00E7186B">
              <w:rPr>
                <w:b/>
                <w:bCs/>
                <w:sz w:val="18"/>
                <w:szCs w:val="18"/>
                <w:lang w:eastAsia="sk-SK"/>
              </w:rPr>
              <w:t>Priemerná hodnota:</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b/>
                <w:bCs/>
                <w:sz w:val="18"/>
                <w:szCs w:val="18"/>
                <w:lang w:eastAsia="sk-SK"/>
              </w:rPr>
            </w:pPr>
            <w:r w:rsidRPr="00E7186B">
              <w:rPr>
                <w:b/>
                <w:bCs/>
                <w:sz w:val="18"/>
                <w:szCs w:val="18"/>
                <w:lang w:eastAsia="sk-SK"/>
              </w:rPr>
              <w:t>2,87</w:t>
            </w:r>
          </w:p>
        </w:tc>
      </w:tr>
      <w:tr w:rsidR="00E7186B" w:rsidRPr="00E7186B" w:rsidTr="00E7186B">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2</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E7186B" w:rsidRPr="00E7186B" w:rsidRDefault="00E7186B" w:rsidP="00E7186B">
            <w:pPr>
              <w:spacing w:line="240" w:lineRule="auto"/>
              <w:jc w:val="left"/>
              <w:rPr>
                <w:sz w:val="18"/>
                <w:szCs w:val="18"/>
                <w:lang w:eastAsia="sk-SK"/>
              </w:rPr>
            </w:pPr>
            <w:r w:rsidRPr="00E7186B">
              <w:rPr>
                <w:sz w:val="18"/>
                <w:szCs w:val="18"/>
                <w:lang w:eastAsia="sk-SK"/>
              </w:rPr>
              <w:t>Istota, stabilita firmy</w:t>
            </w: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18</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60,0%</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20,0%</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6,7%</w:t>
            </w:r>
          </w:p>
        </w:tc>
      </w:tr>
      <w:tr w:rsidR="00E7186B" w:rsidRPr="00E7186B" w:rsidTr="00E7186B">
        <w:trPr>
          <w:trHeight w:val="24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7</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6,7%</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E7186B">
        <w:trPr>
          <w:trHeight w:val="24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left"/>
              <w:rPr>
                <w:b/>
                <w:bCs/>
                <w:sz w:val="18"/>
                <w:szCs w:val="18"/>
                <w:lang w:eastAsia="sk-SK"/>
              </w:rPr>
            </w:pPr>
            <w:r w:rsidRPr="00E7186B">
              <w:rPr>
                <w:b/>
                <w:bCs/>
                <w:sz w:val="18"/>
                <w:szCs w:val="18"/>
                <w:lang w:eastAsia="sk-SK"/>
              </w:rPr>
              <w:t>Priemerná hodnota:</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b/>
                <w:bCs/>
                <w:sz w:val="18"/>
                <w:szCs w:val="18"/>
                <w:lang w:eastAsia="sk-SK"/>
              </w:rPr>
            </w:pPr>
            <w:r w:rsidRPr="00E7186B">
              <w:rPr>
                <w:b/>
                <w:bCs/>
                <w:sz w:val="18"/>
                <w:szCs w:val="18"/>
                <w:lang w:eastAsia="sk-SK"/>
              </w:rPr>
              <w:t>1,97</w:t>
            </w:r>
          </w:p>
        </w:tc>
      </w:tr>
      <w:tr w:rsidR="00E7186B" w:rsidRPr="00E7186B" w:rsidTr="00E7186B">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3</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E7186B" w:rsidRPr="00E7186B" w:rsidRDefault="00E7186B" w:rsidP="00E7186B">
            <w:pPr>
              <w:spacing w:line="240" w:lineRule="auto"/>
              <w:jc w:val="left"/>
              <w:rPr>
                <w:sz w:val="18"/>
                <w:szCs w:val="18"/>
                <w:lang w:eastAsia="sk-SK"/>
              </w:rPr>
            </w:pPr>
            <w:r w:rsidRPr="00E7186B">
              <w:rPr>
                <w:sz w:val="18"/>
                <w:szCs w:val="18"/>
                <w:lang w:eastAsia="sk-SK"/>
              </w:rPr>
              <w:t>Platové podmienky</w:t>
            </w: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36,7%</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13,3%</w:t>
            </w:r>
          </w:p>
        </w:tc>
      </w:tr>
      <w:tr w:rsidR="00E7186B" w:rsidRPr="00E7186B" w:rsidTr="00E7186B">
        <w:trPr>
          <w:trHeight w:val="24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6,7%</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9</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30,0%</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w:t>
            </w:r>
          </w:p>
        </w:tc>
      </w:tr>
      <w:tr w:rsidR="00E7186B" w:rsidRPr="00E7186B" w:rsidTr="00E7186B">
        <w:trPr>
          <w:trHeight w:val="24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7</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w:t>
            </w:r>
          </w:p>
        </w:tc>
      </w:tr>
      <w:tr w:rsidR="00E7186B" w:rsidRPr="00E7186B" w:rsidTr="00E7186B">
        <w:trPr>
          <w:trHeight w:val="24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left"/>
              <w:rPr>
                <w:b/>
                <w:bCs/>
                <w:sz w:val="18"/>
                <w:szCs w:val="18"/>
                <w:lang w:eastAsia="sk-SK"/>
              </w:rPr>
            </w:pPr>
            <w:r w:rsidRPr="00E7186B">
              <w:rPr>
                <w:b/>
                <w:bCs/>
                <w:sz w:val="18"/>
                <w:szCs w:val="18"/>
                <w:lang w:eastAsia="sk-SK"/>
              </w:rPr>
              <w:t>Priemerná hodnota:</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b/>
                <w:bCs/>
                <w:sz w:val="18"/>
                <w:szCs w:val="18"/>
                <w:lang w:eastAsia="sk-SK"/>
              </w:rPr>
            </w:pPr>
            <w:r w:rsidRPr="00E7186B">
              <w:rPr>
                <w:b/>
                <w:bCs/>
                <w:sz w:val="18"/>
                <w:szCs w:val="18"/>
                <w:lang w:eastAsia="sk-SK"/>
              </w:rPr>
              <w:t>2,9</w:t>
            </w:r>
          </w:p>
        </w:tc>
      </w:tr>
      <w:tr w:rsidR="00E7186B" w:rsidRPr="00E7186B" w:rsidTr="00E7186B">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4</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E7186B" w:rsidRPr="00E7186B" w:rsidRDefault="00E7186B" w:rsidP="00E7186B">
            <w:pPr>
              <w:spacing w:line="240" w:lineRule="auto"/>
              <w:jc w:val="left"/>
              <w:rPr>
                <w:sz w:val="18"/>
                <w:szCs w:val="18"/>
                <w:lang w:eastAsia="sk-SK"/>
              </w:rPr>
            </w:pPr>
            <w:r w:rsidRPr="00E7186B">
              <w:rPr>
                <w:sz w:val="18"/>
                <w:szCs w:val="18"/>
                <w:lang w:eastAsia="sk-SK"/>
              </w:rPr>
              <w:t>Životné šance</w:t>
            </w: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9</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30,0%</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36,7%</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7</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10,0%</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E7186B">
        <w:trPr>
          <w:trHeight w:val="24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left"/>
              <w:rPr>
                <w:b/>
                <w:bCs/>
                <w:sz w:val="18"/>
                <w:szCs w:val="18"/>
                <w:lang w:eastAsia="sk-SK"/>
              </w:rPr>
            </w:pPr>
            <w:r w:rsidRPr="00E7186B">
              <w:rPr>
                <w:b/>
                <w:bCs/>
                <w:sz w:val="18"/>
                <w:szCs w:val="18"/>
                <w:lang w:eastAsia="sk-SK"/>
              </w:rPr>
              <w:t>Priemerná hodnota:</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b/>
                <w:bCs/>
                <w:sz w:val="18"/>
                <w:szCs w:val="18"/>
                <w:lang w:eastAsia="sk-SK"/>
              </w:rPr>
            </w:pPr>
            <w:r w:rsidRPr="00E7186B">
              <w:rPr>
                <w:b/>
                <w:bCs/>
                <w:sz w:val="18"/>
                <w:szCs w:val="18"/>
                <w:lang w:eastAsia="sk-SK"/>
              </w:rPr>
              <w:t>2,87</w:t>
            </w:r>
          </w:p>
        </w:tc>
      </w:tr>
      <w:tr w:rsidR="00E7186B" w:rsidRPr="00E7186B" w:rsidTr="00E7186B">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86B" w:rsidRPr="00E7186B" w:rsidRDefault="00E7186B" w:rsidP="00E7186B">
            <w:pPr>
              <w:spacing w:line="240" w:lineRule="auto"/>
              <w:jc w:val="center"/>
              <w:rPr>
                <w:b/>
                <w:bCs/>
                <w:sz w:val="18"/>
                <w:szCs w:val="18"/>
                <w:lang w:eastAsia="sk-SK"/>
              </w:rPr>
            </w:pPr>
            <w:r w:rsidRPr="00E7186B">
              <w:rPr>
                <w:b/>
                <w:bCs/>
                <w:sz w:val="18"/>
                <w:szCs w:val="18"/>
                <w:lang w:eastAsia="sk-SK"/>
              </w:rPr>
              <w:t>5</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E7186B" w:rsidRPr="00E7186B" w:rsidRDefault="00E7186B" w:rsidP="00E7186B">
            <w:pPr>
              <w:spacing w:line="240" w:lineRule="auto"/>
              <w:jc w:val="left"/>
              <w:rPr>
                <w:sz w:val="18"/>
                <w:szCs w:val="18"/>
                <w:lang w:eastAsia="sk-SK"/>
              </w:rPr>
            </w:pPr>
            <w:r w:rsidRPr="00E7186B">
              <w:rPr>
                <w:sz w:val="18"/>
                <w:szCs w:val="18"/>
                <w:lang w:eastAsia="sk-SK"/>
              </w:rPr>
              <w:t>Náhoda</w:t>
            </w: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36,7%</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6,7%</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6,7%</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7</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10</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E7186B">
        <w:trPr>
          <w:trHeight w:val="24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left"/>
              <w:rPr>
                <w:b/>
                <w:bCs/>
                <w:sz w:val="18"/>
                <w:szCs w:val="18"/>
                <w:lang w:eastAsia="sk-SK"/>
              </w:rPr>
            </w:pPr>
            <w:r w:rsidRPr="00E7186B">
              <w:rPr>
                <w:b/>
                <w:bCs/>
                <w:sz w:val="18"/>
                <w:szCs w:val="18"/>
                <w:lang w:eastAsia="sk-SK"/>
              </w:rPr>
              <w:t>Priemerná hodnota:</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b/>
                <w:bCs/>
                <w:sz w:val="18"/>
                <w:szCs w:val="18"/>
                <w:lang w:eastAsia="sk-SK"/>
              </w:rPr>
            </w:pPr>
            <w:r w:rsidRPr="00E7186B">
              <w:rPr>
                <w:b/>
                <w:bCs/>
                <w:sz w:val="18"/>
                <w:szCs w:val="18"/>
                <w:lang w:eastAsia="sk-SK"/>
              </w:rPr>
              <w:t>4,37</w:t>
            </w:r>
          </w:p>
        </w:tc>
      </w:tr>
      <w:tr w:rsidR="00E7186B" w:rsidRPr="00E7186B" w:rsidTr="00E7186B">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6</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E7186B" w:rsidRPr="00E7186B" w:rsidRDefault="00E7186B" w:rsidP="00E7186B">
            <w:pPr>
              <w:spacing w:line="240" w:lineRule="auto"/>
              <w:jc w:val="left"/>
              <w:rPr>
                <w:sz w:val="18"/>
                <w:szCs w:val="18"/>
                <w:lang w:eastAsia="sk-SK"/>
              </w:rPr>
            </w:pPr>
            <w:r w:rsidRPr="00E7186B">
              <w:rPr>
                <w:sz w:val="18"/>
                <w:szCs w:val="18"/>
                <w:lang w:eastAsia="sk-SK"/>
              </w:rPr>
              <w:t>Nedostatok iných príležitostí</w:t>
            </w: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10,0%</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10,0%</w:t>
            </w:r>
          </w:p>
        </w:tc>
      </w:tr>
      <w:tr w:rsidR="00E7186B" w:rsidRPr="00E7186B" w:rsidTr="00E7186B">
        <w:trPr>
          <w:trHeight w:val="24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6,7%</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6,7%</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7</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15</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50,0%</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E7186B">
        <w:trPr>
          <w:trHeight w:val="24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left"/>
              <w:rPr>
                <w:b/>
                <w:bCs/>
                <w:sz w:val="18"/>
                <w:szCs w:val="18"/>
                <w:lang w:eastAsia="sk-SK"/>
              </w:rPr>
            </w:pPr>
            <w:r w:rsidRPr="00E7186B">
              <w:rPr>
                <w:b/>
                <w:bCs/>
                <w:sz w:val="18"/>
                <w:szCs w:val="18"/>
                <w:lang w:eastAsia="sk-SK"/>
              </w:rPr>
              <w:t>Priemerná hodnota:</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b/>
                <w:bCs/>
                <w:sz w:val="18"/>
                <w:szCs w:val="18"/>
                <w:lang w:eastAsia="sk-SK"/>
              </w:rPr>
            </w:pPr>
            <w:r w:rsidRPr="00E7186B">
              <w:rPr>
                <w:b/>
                <w:bCs/>
                <w:sz w:val="18"/>
                <w:szCs w:val="18"/>
                <w:lang w:eastAsia="sk-SK"/>
              </w:rPr>
              <w:t>4,97</w:t>
            </w:r>
          </w:p>
        </w:tc>
      </w:tr>
      <w:tr w:rsidR="00E7186B" w:rsidRPr="00E7186B" w:rsidTr="00E7186B">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7</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E7186B" w:rsidRPr="00E7186B" w:rsidRDefault="00E7186B" w:rsidP="00E7186B">
            <w:pPr>
              <w:spacing w:line="240" w:lineRule="auto"/>
              <w:jc w:val="left"/>
              <w:rPr>
                <w:sz w:val="18"/>
                <w:szCs w:val="18"/>
                <w:lang w:eastAsia="sk-SK"/>
              </w:rPr>
            </w:pPr>
            <w:r w:rsidRPr="00E7186B">
              <w:rPr>
                <w:sz w:val="18"/>
                <w:szCs w:val="18"/>
                <w:lang w:eastAsia="sk-SK"/>
              </w:rPr>
              <w:t>Prestíž vykonávanej práce</w:t>
            </w: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20,0%</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16,7%</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6,7%</w:t>
            </w:r>
          </w:p>
        </w:tc>
      </w:tr>
      <w:tr w:rsidR="00E7186B" w:rsidRPr="00E7186B" w:rsidTr="00E7186B">
        <w:trPr>
          <w:trHeight w:val="315"/>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w:t>
            </w:r>
          </w:p>
        </w:tc>
      </w:tr>
      <w:tr w:rsidR="00E7186B" w:rsidRPr="00E7186B" w:rsidTr="00E7186B">
        <w:trPr>
          <w:trHeight w:val="315"/>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26,7%</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6,7%</w:t>
            </w:r>
          </w:p>
        </w:tc>
      </w:tr>
      <w:tr w:rsidR="00E7186B" w:rsidRPr="00E7186B" w:rsidTr="00E7186B">
        <w:trPr>
          <w:trHeight w:val="24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7</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20,0%</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E7186B">
        <w:trPr>
          <w:trHeight w:val="24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left"/>
              <w:rPr>
                <w:b/>
                <w:bCs/>
                <w:sz w:val="18"/>
                <w:szCs w:val="18"/>
                <w:lang w:eastAsia="sk-SK"/>
              </w:rPr>
            </w:pPr>
            <w:r w:rsidRPr="00E7186B">
              <w:rPr>
                <w:b/>
                <w:bCs/>
                <w:sz w:val="18"/>
                <w:szCs w:val="18"/>
                <w:lang w:eastAsia="sk-SK"/>
              </w:rPr>
              <w:t>Priemerná hodnota:</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b/>
                <w:bCs/>
                <w:sz w:val="18"/>
                <w:szCs w:val="18"/>
                <w:lang w:eastAsia="sk-SK"/>
              </w:rPr>
            </w:pPr>
            <w:r w:rsidRPr="00E7186B">
              <w:rPr>
                <w:b/>
                <w:bCs/>
                <w:sz w:val="18"/>
                <w:szCs w:val="18"/>
                <w:lang w:eastAsia="sk-SK"/>
              </w:rPr>
              <w:t>4</w:t>
            </w:r>
          </w:p>
        </w:tc>
      </w:tr>
      <w:tr w:rsidR="00E7186B" w:rsidRPr="00E7186B" w:rsidTr="00E7186B">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8</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E7186B" w:rsidRPr="00E7186B" w:rsidRDefault="00E7186B" w:rsidP="00E7186B">
            <w:pPr>
              <w:spacing w:line="240" w:lineRule="auto"/>
              <w:jc w:val="left"/>
              <w:rPr>
                <w:sz w:val="18"/>
                <w:szCs w:val="18"/>
                <w:lang w:eastAsia="sk-SK"/>
              </w:rPr>
            </w:pPr>
            <w:r w:rsidRPr="00E7186B">
              <w:rPr>
                <w:sz w:val="18"/>
                <w:szCs w:val="18"/>
                <w:lang w:eastAsia="sk-SK"/>
              </w:rPr>
              <w:t>Iné...</w:t>
            </w: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3,3%</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color w:val="000000"/>
                <w:lang w:eastAsia="sk-SK"/>
              </w:rPr>
            </w:pPr>
            <w:r w:rsidRPr="00E7186B">
              <w:rPr>
                <w:rFonts w:ascii="Calibri" w:hAnsi="Calibri"/>
                <w:color w:val="000000"/>
                <w:lang w:eastAsia="sk-SK"/>
              </w:rPr>
              <w:t>6</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color w:val="000000"/>
                <w:lang w:eastAsia="sk-SK"/>
              </w:rPr>
            </w:pPr>
            <w:r w:rsidRPr="00E7186B">
              <w:rPr>
                <w:rFonts w:ascii="Calibri" w:hAnsi="Calibri"/>
                <w:color w:val="000000"/>
                <w:lang w:eastAsia="sk-SK"/>
              </w:rPr>
              <w:t>0</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color w:val="000000"/>
                <w:lang w:eastAsia="sk-SK"/>
              </w:rPr>
            </w:pPr>
            <w:r w:rsidRPr="00E7186B">
              <w:rPr>
                <w:rFonts w:ascii="Calibri" w:hAnsi="Calibri"/>
                <w:color w:val="000000"/>
                <w:lang w:eastAsia="sk-SK"/>
              </w:rPr>
              <w:t>0,0%</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color w:val="000000"/>
                <w:lang w:eastAsia="sk-SK"/>
              </w:rPr>
            </w:pPr>
            <w:r w:rsidRPr="00E7186B">
              <w:rPr>
                <w:rFonts w:ascii="Calibri" w:hAnsi="Calibri"/>
                <w:color w:val="000000"/>
                <w:lang w:eastAsia="sk-SK"/>
              </w:rPr>
              <w:t>7</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color w:val="000000"/>
                <w:lang w:eastAsia="sk-SK"/>
              </w:rPr>
            </w:pPr>
            <w:r w:rsidRPr="00E7186B">
              <w:rPr>
                <w:rFonts w:ascii="Calibri" w:hAnsi="Calibri"/>
                <w:color w:val="000000"/>
                <w:lang w:eastAsia="sk-SK"/>
              </w:rPr>
              <w:t>3</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color w:val="000000"/>
                <w:lang w:eastAsia="sk-SK"/>
              </w:rPr>
            </w:pPr>
            <w:r w:rsidRPr="00E7186B">
              <w:rPr>
                <w:rFonts w:ascii="Calibri" w:hAnsi="Calibri"/>
                <w:color w:val="000000"/>
                <w:lang w:eastAsia="sk-SK"/>
              </w:rPr>
              <w:t>10,0%</w:t>
            </w:r>
          </w:p>
        </w:tc>
      </w:tr>
      <w:tr w:rsidR="00E7186B" w:rsidRPr="00E7186B" w:rsidTr="00E7186B">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color w:val="000000"/>
                <w:lang w:eastAsia="sk-SK"/>
              </w:rPr>
            </w:pPr>
            <w:r w:rsidRPr="00E7186B">
              <w:rPr>
                <w:rFonts w:ascii="Calibri" w:hAnsi="Calibri"/>
                <w:color w:val="000000"/>
                <w:lang w:eastAsia="sk-SK"/>
              </w:rPr>
              <w:t>8</w:t>
            </w:r>
          </w:p>
        </w:tc>
        <w:tc>
          <w:tcPr>
            <w:tcW w:w="8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color w:val="000000"/>
                <w:lang w:eastAsia="sk-SK"/>
              </w:rPr>
            </w:pPr>
            <w:r w:rsidRPr="00E7186B">
              <w:rPr>
                <w:rFonts w:ascii="Calibri" w:hAnsi="Calibri"/>
                <w:color w:val="000000"/>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color w:val="000000"/>
                <w:lang w:eastAsia="sk-SK"/>
              </w:rPr>
            </w:pPr>
            <w:r w:rsidRPr="00E7186B">
              <w:rPr>
                <w:rFonts w:ascii="Calibri" w:hAnsi="Calibri"/>
                <w:color w:val="000000"/>
                <w:lang w:eastAsia="sk-SK"/>
              </w:rPr>
              <w:t>3,3%</w:t>
            </w:r>
          </w:p>
        </w:tc>
      </w:tr>
      <w:tr w:rsidR="00E7186B" w:rsidRPr="00E7186B" w:rsidTr="00E7186B">
        <w:trPr>
          <w:trHeight w:val="24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15"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left"/>
              <w:rPr>
                <w:b/>
                <w:bCs/>
                <w:sz w:val="18"/>
                <w:szCs w:val="18"/>
                <w:lang w:eastAsia="sk-SK"/>
              </w:rPr>
            </w:pPr>
            <w:r w:rsidRPr="00E7186B">
              <w:rPr>
                <w:b/>
                <w:bCs/>
                <w:sz w:val="18"/>
                <w:szCs w:val="18"/>
                <w:lang w:eastAsia="sk-SK"/>
              </w:rPr>
              <w:t>Priemerná hodnota:</w:t>
            </w:r>
          </w:p>
        </w:tc>
        <w:tc>
          <w:tcPr>
            <w:tcW w:w="850"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sz w:val="18"/>
                <w:szCs w:val="18"/>
                <w:lang w:eastAsia="sk-SK"/>
              </w:rPr>
            </w:pPr>
            <w:r w:rsidRPr="00E7186B">
              <w:rPr>
                <w:sz w:val="18"/>
                <w:szCs w:val="18"/>
                <w:lang w:eastAsia="sk-SK"/>
              </w:rPr>
              <w:t>1,2</w:t>
            </w:r>
          </w:p>
        </w:tc>
      </w:tr>
    </w:tbl>
    <w:p w:rsidR="00E7186B" w:rsidRDefault="00E7186B" w:rsidP="00F91C41">
      <w:pPr>
        <w:sectPr w:rsidR="00E7186B" w:rsidSect="00E7186B">
          <w:type w:val="continuous"/>
          <w:pgSz w:w="11906" w:h="16838"/>
          <w:pgMar w:top="1417" w:right="1417" w:bottom="1417" w:left="1418" w:header="708" w:footer="708" w:gutter="0"/>
          <w:cols w:num="2" w:space="708"/>
          <w:docGrid w:linePitch="360"/>
        </w:sectPr>
      </w:pPr>
    </w:p>
    <w:p w:rsidR="00951B54" w:rsidRDefault="00951B54" w:rsidP="00F91C41"/>
    <w:p w:rsidR="002D5942" w:rsidRDefault="002D5942" w:rsidP="00F91C41"/>
    <w:p w:rsidR="00951B54" w:rsidRDefault="00E7186B" w:rsidP="00F91C41">
      <w:r>
        <w:t>C) Aké kritériá si prajem mať zahrnuté v plate?</w:t>
      </w:r>
    </w:p>
    <w:p w:rsidR="00E7186B" w:rsidRDefault="00E7186B" w:rsidP="00E7186B">
      <w:pPr>
        <w:spacing w:line="240" w:lineRule="auto"/>
        <w:jc w:val="center"/>
        <w:rPr>
          <w:b/>
          <w:bCs/>
          <w:sz w:val="18"/>
          <w:szCs w:val="18"/>
          <w:lang w:eastAsia="sk-SK"/>
        </w:rPr>
        <w:sectPr w:rsidR="00E7186B" w:rsidSect="00DD3FE5">
          <w:type w:val="continuous"/>
          <w:pgSz w:w="11906" w:h="16838"/>
          <w:pgMar w:top="1417" w:right="1417" w:bottom="1417" w:left="1418" w:header="708" w:footer="708" w:gutter="0"/>
          <w:cols w:space="708"/>
          <w:docGrid w:linePitch="360"/>
        </w:sectPr>
      </w:pPr>
    </w:p>
    <w:tbl>
      <w:tblPr>
        <w:tblW w:w="4270" w:type="dxa"/>
        <w:tblInd w:w="51" w:type="dxa"/>
        <w:tblCellMar>
          <w:left w:w="70" w:type="dxa"/>
          <w:right w:w="70" w:type="dxa"/>
        </w:tblCellMar>
        <w:tblLook w:val="04A0"/>
      </w:tblPr>
      <w:tblGrid>
        <w:gridCol w:w="247"/>
        <w:gridCol w:w="1121"/>
        <w:gridCol w:w="1087"/>
        <w:gridCol w:w="974"/>
        <w:gridCol w:w="841"/>
      </w:tblGrid>
      <w:tr w:rsidR="00E7186B" w:rsidRPr="00E7186B" w:rsidTr="002135E9">
        <w:trPr>
          <w:trHeight w:val="315"/>
        </w:trPr>
        <w:tc>
          <w:tcPr>
            <w:tcW w:w="427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E7186B" w:rsidRPr="00E7186B" w:rsidRDefault="00E7186B" w:rsidP="00E7186B">
            <w:pPr>
              <w:spacing w:line="240" w:lineRule="auto"/>
              <w:jc w:val="center"/>
              <w:rPr>
                <w:b/>
                <w:bCs/>
                <w:sz w:val="18"/>
                <w:szCs w:val="18"/>
                <w:lang w:eastAsia="sk-SK"/>
              </w:rPr>
            </w:pPr>
            <w:r w:rsidRPr="00E7186B">
              <w:rPr>
                <w:b/>
                <w:bCs/>
                <w:sz w:val="18"/>
                <w:szCs w:val="18"/>
                <w:lang w:eastAsia="sk-SK"/>
              </w:rPr>
              <w:t>Početnosti  (RZ)</w:t>
            </w:r>
          </w:p>
        </w:tc>
      </w:tr>
      <w:tr w:rsidR="00E7186B" w:rsidRPr="00E7186B" w:rsidTr="002135E9">
        <w:trPr>
          <w:trHeight w:val="300"/>
        </w:trPr>
        <w:tc>
          <w:tcPr>
            <w:tcW w:w="1368" w:type="dxa"/>
            <w:gridSpan w:val="2"/>
            <w:tcBorders>
              <w:top w:val="nil"/>
              <w:left w:val="single" w:sz="4" w:space="0" w:color="auto"/>
              <w:bottom w:val="single" w:sz="4" w:space="0" w:color="auto"/>
              <w:right w:val="single" w:sz="4" w:space="0" w:color="auto"/>
            </w:tcBorders>
            <w:shd w:val="clear" w:color="auto" w:fill="auto"/>
            <w:noWrap/>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Kritériá platu</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center"/>
              <w:rPr>
                <w:sz w:val="18"/>
                <w:szCs w:val="18"/>
                <w:lang w:eastAsia="sk-SK"/>
              </w:rPr>
            </w:pPr>
            <w:r w:rsidRPr="00E7186B">
              <w:rPr>
                <w:sz w:val="18"/>
                <w:szCs w:val="18"/>
                <w:lang w:eastAsia="sk-SK"/>
              </w:rPr>
              <w:t>Hodnota</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center"/>
              <w:rPr>
                <w:sz w:val="18"/>
                <w:szCs w:val="18"/>
                <w:lang w:eastAsia="sk-SK"/>
              </w:rPr>
            </w:pPr>
            <w:r w:rsidRPr="00E7186B">
              <w:rPr>
                <w:sz w:val="18"/>
                <w:szCs w:val="18"/>
                <w:lang w:eastAsia="sk-SK"/>
              </w:rPr>
              <w:t>Abs. Poč.</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center"/>
              <w:rPr>
                <w:sz w:val="18"/>
                <w:szCs w:val="18"/>
                <w:lang w:eastAsia="sk-SK"/>
              </w:rPr>
            </w:pPr>
            <w:r w:rsidRPr="00E7186B">
              <w:rPr>
                <w:sz w:val="18"/>
                <w:szCs w:val="18"/>
                <w:lang w:eastAsia="sk-SK"/>
              </w:rPr>
              <w:t>Rel. Poč.</w:t>
            </w:r>
          </w:p>
        </w:tc>
      </w:tr>
      <w:tr w:rsidR="00E7186B" w:rsidRPr="00E7186B" w:rsidTr="002135E9">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86B" w:rsidRPr="00E7186B" w:rsidRDefault="00E7186B" w:rsidP="00E7186B">
            <w:pPr>
              <w:spacing w:line="240" w:lineRule="auto"/>
              <w:jc w:val="center"/>
              <w:rPr>
                <w:b/>
                <w:bCs/>
                <w:sz w:val="18"/>
                <w:szCs w:val="18"/>
                <w:lang w:eastAsia="sk-SK"/>
              </w:rPr>
            </w:pPr>
            <w:r w:rsidRPr="00E7186B">
              <w:rPr>
                <w:b/>
                <w:bCs/>
                <w:sz w:val="18"/>
                <w:szCs w:val="18"/>
                <w:lang w:eastAsia="sk-SK"/>
              </w:rPr>
              <w:t>1</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Vzdelanie</w:t>
            </w: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17,6%</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11,8%</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29,4%</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17,6%</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5,9%</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7</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23,5%</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2135E9"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2135E9" w:rsidRPr="00E7186B" w:rsidRDefault="002135E9" w:rsidP="00E7186B">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2135E9" w:rsidRPr="00E7186B" w:rsidRDefault="002135E9" w:rsidP="00E7186B">
            <w:pPr>
              <w:spacing w:line="240" w:lineRule="auto"/>
              <w:jc w:val="left"/>
              <w:rPr>
                <w:sz w:val="18"/>
                <w:szCs w:val="18"/>
                <w:lang w:eastAsia="sk-SK"/>
              </w:rPr>
            </w:pP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2135E9" w:rsidRPr="00E7186B" w:rsidRDefault="002135E9" w:rsidP="00E7186B">
            <w:pPr>
              <w:spacing w:line="240" w:lineRule="auto"/>
              <w:jc w:val="left"/>
              <w:rPr>
                <w:b/>
                <w:bCs/>
                <w:sz w:val="18"/>
                <w:szCs w:val="18"/>
                <w:lang w:eastAsia="sk-SK"/>
              </w:rPr>
            </w:pPr>
            <w:r w:rsidRPr="00E7186B">
              <w:rPr>
                <w:b/>
                <w:bCs/>
                <w:sz w:val="18"/>
                <w:szCs w:val="18"/>
                <w:lang w:eastAsia="sk-SK"/>
              </w:rPr>
              <w:t>Priemerná hodnota:</w:t>
            </w:r>
          </w:p>
        </w:tc>
        <w:tc>
          <w:tcPr>
            <w:tcW w:w="841" w:type="dxa"/>
            <w:tcBorders>
              <w:top w:val="nil"/>
              <w:left w:val="nil"/>
              <w:bottom w:val="single" w:sz="4" w:space="0" w:color="auto"/>
              <w:right w:val="single" w:sz="4" w:space="0" w:color="auto"/>
            </w:tcBorders>
            <w:shd w:val="clear" w:color="auto" w:fill="auto"/>
            <w:noWrap/>
            <w:vAlign w:val="bottom"/>
            <w:hideMark/>
          </w:tcPr>
          <w:p w:rsidR="002135E9" w:rsidRPr="00E7186B" w:rsidRDefault="002135E9" w:rsidP="00E7186B">
            <w:pPr>
              <w:spacing w:line="240" w:lineRule="auto"/>
              <w:jc w:val="right"/>
              <w:rPr>
                <w:b/>
                <w:bCs/>
                <w:sz w:val="18"/>
                <w:szCs w:val="18"/>
                <w:lang w:eastAsia="sk-SK"/>
              </w:rPr>
            </w:pPr>
            <w:r w:rsidRPr="00E7186B">
              <w:rPr>
                <w:b/>
                <w:bCs/>
                <w:sz w:val="18"/>
                <w:szCs w:val="18"/>
                <w:lang w:eastAsia="sk-SK"/>
              </w:rPr>
              <w:t>4,47</w:t>
            </w:r>
          </w:p>
        </w:tc>
      </w:tr>
      <w:tr w:rsidR="00E7186B" w:rsidRPr="00E7186B" w:rsidTr="002135E9">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2</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Dosiahnutá prax</w:t>
            </w: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29,4%</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11,8%</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29,4%</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11,8%</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11,8%</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5,9%</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7</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5,9%</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2135E9"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2135E9" w:rsidRPr="00E7186B" w:rsidRDefault="002135E9"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2135E9" w:rsidRPr="00E7186B" w:rsidRDefault="002135E9" w:rsidP="00E7186B">
            <w:pPr>
              <w:spacing w:line="240" w:lineRule="auto"/>
              <w:jc w:val="left"/>
              <w:rPr>
                <w:sz w:val="18"/>
                <w:szCs w:val="18"/>
                <w:lang w:eastAsia="sk-SK"/>
              </w:rPr>
            </w:pP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2135E9" w:rsidRPr="002135E9" w:rsidRDefault="002135E9" w:rsidP="00E7186B">
            <w:pPr>
              <w:spacing w:line="240" w:lineRule="auto"/>
              <w:jc w:val="left"/>
              <w:rPr>
                <w:b/>
                <w:bCs/>
                <w:sz w:val="18"/>
                <w:szCs w:val="18"/>
                <w:lang w:eastAsia="sk-SK"/>
              </w:rPr>
            </w:pPr>
            <w:r w:rsidRPr="00E7186B">
              <w:rPr>
                <w:b/>
                <w:bCs/>
                <w:sz w:val="18"/>
                <w:szCs w:val="18"/>
                <w:lang w:eastAsia="sk-SK"/>
              </w:rPr>
              <w:t>Priemerná hodnota:</w:t>
            </w:r>
          </w:p>
        </w:tc>
        <w:tc>
          <w:tcPr>
            <w:tcW w:w="841" w:type="dxa"/>
            <w:tcBorders>
              <w:top w:val="nil"/>
              <w:left w:val="nil"/>
              <w:bottom w:val="single" w:sz="4" w:space="0" w:color="auto"/>
              <w:right w:val="single" w:sz="4" w:space="0" w:color="auto"/>
            </w:tcBorders>
            <w:shd w:val="clear" w:color="auto" w:fill="auto"/>
            <w:noWrap/>
            <w:vAlign w:val="bottom"/>
            <w:hideMark/>
          </w:tcPr>
          <w:p w:rsidR="002135E9" w:rsidRPr="00E7186B" w:rsidRDefault="002135E9" w:rsidP="00E7186B">
            <w:pPr>
              <w:spacing w:line="240" w:lineRule="auto"/>
              <w:jc w:val="right"/>
              <w:rPr>
                <w:b/>
                <w:bCs/>
                <w:sz w:val="18"/>
                <w:szCs w:val="18"/>
                <w:lang w:eastAsia="sk-SK"/>
              </w:rPr>
            </w:pPr>
            <w:r w:rsidRPr="00E7186B">
              <w:rPr>
                <w:b/>
                <w:bCs/>
                <w:sz w:val="18"/>
                <w:szCs w:val="18"/>
                <w:lang w:eastAsia="sk-SK"/>
              </w:rPr>
              <w:t>3,24</w:t>
            </w:r>
          </w:p>
        </w:tc>
      </w:tr>
      <w:tr w:rsidR="00E7186B" w:rsidRPr="00E7186B" w:rsidTr="002135E9">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3</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Osobné schopnosti a zručnosti</w:t>
            </w: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35,3%</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47,1%</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5,9%</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5,9%</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5,9%</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7</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5,9%</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2135E9" w:rsidRPr="00E7186B" w:rsidTr="008414B3">
        <w:trPr>
          <w:trHeight w:val="300"/>
        </w:trPr>
        <w:tc>
          <w:tcPr>
            <w:tcW w:w="247" w:type="dxa"/>
            <w:vMerge/>
            <w:tcBorders>
              <w:top w:val="nil"/>
              <w:left w:val="single" w:sz="4" w:space="0" w:color="auto"/>
              <w:bottom w:val="single" w:sz="4" w:space="0" w:color="000000"/>
              <w:right w:val="single" w:sz="4" w:space="0" w:color="auto"/>
            </w:tcBorders>
            <w:vAlign w:val="center"/>
            <w:hideMark/>
          </w:tcPr>
          <w:p w:rsidR="002135E9" w:rsidRPr="00E7186B" w:rsidRDefault="002135E9"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2135E9" w:rsidRPr="00E7186B" w:rsidRDefault="002135E9" w:rsidP="00E7186B">
            <w:pPr>
              <w:spacing w:line="240" w:lineRule="auto"/>
              <w:jc w:val="left"/>
              <w:rPr>
                <w:sz w:val="18"/>
                <w:szCs w:val="18"/>
                <w:lang w:eastAsia="sk-SK"/>
              </w:rPr>
            </w:pP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2135E9" w:rsidRPr="002135E9" w:rsidRDefault="002135E9" w:rsidP="00E7186B">
            <w:pPr>
              <w:spacing w:line="240" w:lineRule="auto"/>
              <w:jc w:val="left"/>
              <w:rPr>
                <w:b/>
                <w:bCs/>
                <w:sz w:val="18"/>
                <w:szCs w:val="18"/>
                <w:lang w:eastAsia="sk-SK"/>
              </w:rPr>
            </w:pPr>
            <w:r w:rsidRPr="00E7186B">
              <w:rPr>
                <w:b/>
                <w:bCs/>
                <w:sz w:val="18"/>
                <w:szCs w:val="18"/>
                <w:lang w:eastAsia="sk-SK"/>
              </w:rPr>
              <w:t>Priemerná hodnota:</w:t>
            </w:r>
          </w:p>
        </w:tc>
        <w:tc>
          <w:tcPr>
            <w:tcW w:w="841" w:type="dxa"/>
            <w:tcBorders>
              <w:top w:val="nil"/>
              <w:left w:val="nil"/>
              <w:bottom w:val="single" w:sz="4" w:space="0" w:color="auto"/>
              <w:right w:val="single" w:sz="4" w:space="0" w:color="auto"/>
            </w:tcBorders>
            <w:shd w:val="clear" w:color="auto" w:fill="auto"/>
            <w:noWrap/>
            <w:vAlign w:val="bottom"/>
            <w:hideMark/>
          </w:tcPr>
          <w:p w:rsidR="002135E9" w:rsidRPr="00E7186B" w:rsidRDefault="002135E9" w:rsidP="00E7186B">
            <w:pPr>
              <w:spacing w:line="240" w:lineRule="auto"/>
              <w:jc w:val="right"/>
              <w:rPr>
                <w:b/>
                <w:bCs/>
                <w:sz w:val="18"/>
                <w:szCs w:val="18"/>
                <w:lang w:eastAsia="sk-SK"/>
              </w:rPr>
            </w:pPr>
            <w:r w:rsidRPr="00E7186B">
              <w:rPr>
                <w:b/>
                <w:bCs/>
                <w:sz w:val="18"/>
                <w:szCs w:val="18"/>
                <w:lang w:eastAsia="sk-SK"/>
              </w:rPr>
              <w:t>2,41</w:t>
            </w:r>
          </w:p>
        </w:tc>
      </w:tr>
      <w:tr w:rsidR="00E7186B" w:rsidRPr="00E7186B" w:rsidTr="002135E9">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4</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Špecializácia</w:t>
            </w: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5,9%</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5,9%</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5,9%</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17,6%</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29,4%</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23,5%</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7</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17,6%</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2135E9" w:rsidRPr="00E7186B" w:rsidTr="008414B3">
        <w:trPr>
          <w:trHeight w:val="300"/>
        </w:trPr>
        <w:tc>
          <w:tcPr>
            <w:tcW w:w="247" w:type="dxa"/>
            <w:vMerge/>
            <w:tcBorders>
              <w:top w:val="nil"/>
              <w:left w:val="single" w:sz="4" w:space="0" w:color="auto"/>
              <w:bottom w:val="single" w:sz="4" w:space="0" w:color="000000"/>
              <w:right w:val="single" w:sz="4" w:space="0" w:color="auto"/>
            </w:tcBorders>
            <w:vAlign w:val="center"/>
            <w:hideMark/>
          </w:tcPr>
          <w:p w:rsidR="002135E9" w:rsidRPr="00E7186B" w:rsidRDefault="002135E9"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2135E9" w:rsidRPr="00E7186B" w:rsidRDefault="002135E9" w:rsidP="00E7186B">
            <w:pPr>
              <w:spacing w:line="240" w:lineRule="auto"/>
              <w:jc w:val="left"/>
              <w:rPr>
                <w:sz w:val="18"/>
                <w:szCs w:val="18"/>
                <w:lang w:eastAsia="sk-SK"/>
              </w:rPr>
            </w:pP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2135E9" w:rsidRPr="002135E9" w:rsidRDefault="002135E9" w:rsidP="00E7186B">
            <w:pPr>
              <w:spacing w:line="240" w:lineRule="auto"/>
              <w:jc w:val="left"/>
              <w:rPr>
                <w:b/>
                <w:bCs/>
                <w:sz w:val="18"/>
                <w:szCs w:val="18"/>
                <w:lang w:eastAsia="sk-SK"/>
              </w:rPr>
            </w:pPr>
            <w:r w:rsidRPr="00E7186B">
              <w:rPr>
                <w:b/>
                <w:bCs/>
                <w:sz w:val="18"/>
                <w:szCs w:val="18"/>
                <w:lang w:eastAsia="sk-SK"/>
              </w:rPr>
              <w:t>Priemerná hodnota:</w:t>
            </w:r>
          </w:p>
        </w:tc>
        <w:tc>
          <w:tcPr>
            <w:tcW w:w="841" w:type="dxa"/>
            <w:tcBorders>
              <w:top w:val="nil"/>
              <w:left w:val="nil"/>
              <w:bottom w:val="single" w:sz="4" w:space="0" w:color="auto"/>
              <w:right w:val="single" w:sz="4" w:space="0" w:color="auto"/>
            </w:tcBorders>
            <w:shd w:val="clear" w:color="auto" w:fill="auto"/>
            <w:noWrap/>
            <w:vAlign w:val="bottom"/>
            <w:hideMark/>
          </w:tcPr>
          <w:p w:rsidR="002135E9" w:rsidRPr="00E7186B" w:rsidRDefault="002135E9" w:rsidP="00E7186B">
            <w:pPr>
              <w:spacing w:line="240" w:lineRule="auto"/>
              <w:jc w:val="right"/>
              <w:rPr>
                <w:b/>
                <w:bCs/>
                <w:sz w:val="18"/>
                <w:szCs w:val="18"/>
                <w:lang w:eastAsia="sk-SK"/>
              </w:rPr>
            </w:pPr>
            <w:r w:rsidRPr="00E7186B">
              <w:rPr>
                <w:b/>
                <w:bCs/>
                <w:sz w:val="18"/>
                <w:szCs w:val="18"/>
                <w:lang w:eastAsia="sk-SK"/>
              </w:rPr>
              <w:t>5,18</w:t>
            </w:r>
          </w:p>
        </w:tc>
      </w:tr>
      <w:tr w:rsidR="00E7186B" w:rsidRPr="00E7186B" w:rsidTr="002135E9">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86B" w:rsidRPr="00E7186B" w:rsidRDefault="00E7186B" w:rsidP="00E7186B">
            <w:pPr>
              <w:spacing w:line="240" w:lineRule="auto"/>
              <w:jc w:val="center"/>
              <w:rPr>
                <w:b/>
                <w:bCs/>
                <w:sz w:val="18"/>
                <w:szCs w:val="18"/>
                <w:lang w:eastAsia="sk-SK"/>
              </w:rPr>
            </w:pPr>
            <w:r w:rsidRPr="00E7186B">
              <w:rPr>
                <w:b/>
                <w:bCs/>
                <w:sz w:val="18"/>
                <w:szCs w:val="18"/>
                <w:lang w:eastAsia="sk-SK"/>
              </w:rPr>
              <w:t>5</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Schopnosť adaptovať sa</w:t>
            </w: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17,6%</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11,8%</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47,1%</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11,8%</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5,9%</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11,8%</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7</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2135E9"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2135E9" w:rsidRPr="00E7186B" w:rsidRDefault="002135E9" w:rsidP="00E7186B">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2135E9" w:rsidRPr="00E7186B" w:rsidRDefault="002135E9" w:rsidP="00E7186B">
            <w:pPr>
              <w:spacing w:line="240" w:lineRule="auto"/>
              <w:jc w:val="left"/>
              <w:rPr>
                <w:sz w:val="18"/>
                <w:szCs w:val="18"/>
                <w:lang w:eastAsia="sk-SK"/>
              </w:rPr>
            </w:pP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2135E9" w:rsidRPr="002135E9" w:rsidRDefault="002135E9" w:rsidP="00E7186B">
            <w:pPr>
              <w:spacing w:line="240" w:lineRule="auto"/>
              <w:jc w:val="left"/>
              <w:rPr>
                <w:b/>
                <w:bCs/>
                <w:sz w:val="18"/>
                <w:szCs w:val="18"/>
                <w:lang w:eastAsia="sk-SK"/>
              </w:rPr>
            </w:pPr>
            <w:r w:rsidRPr="00E7186B">
              <w:rPr>
                <w:b/>
                <w:bCs/>
                <w:sz w:val="18"/>
                <w:szCs w:val="18"/>
                <w:lang w:eastAsia="sk-SK"/>
              </w:rPr>
              <w:t>Priemerná hodnota:</w:t>
            </w:r>
          </w:p>
        </w:tc>
        <w:tc>
          <w:tcPr>
            <w:tcW w:w="841" w:type="dxa"/>
            <w:tcBorders>
              <w:top w:val="nil"/>
              <w:left w:val="nil"/>
              <w:bottom w:val="single" w:sz="4" w:space="0" w:color="auto"/>
              <w:right w:val="single" w:sz="4" w:space="0" w:color="auto"/>
            </w:tcBorders>
            <w:shd w:val="clear" w:color="auto" w:fill="auto"/>
            <w:noWrap/>
            <w:vAlign w:val="bottom"/>
            <w:hideMark/>
          </w:tcPr>
          <w:p w:rsidR="002135E9" w:rsidRPr="00E7186B" w:rsidRDefault="002135E9" w:rsidP="00E7186B">
            <w:pPr>
              <w:spacing w:line="240" w:lineRule="auto"/>
              <w:jc w:val="right"/>
              <w:rPr>
                <w:b/>
                <w:bCs/>
                <w:sz w:val="18"/>
                <w:szCs w:val="18"/>
                <w:lang w:eastAsia="sk-SK"/>
              </w:rPr>
            </w:pPr>
            <w:r w:rsidRPr="00E7186B">
              <w:rPr>
                <w:b/>
                <w:bCs/>
                <w:sz w:val="18"/>
                <w:szCs w:val="18"/>
                <w:lang w:eastAsia="sk-SK"/>
              </w:rPr>
              <w:t>3,29</w:t>
            </w:r>
          </w:p>
        </w:tc>
      </w:tr>
      <w:tr w:rsidR="00E7186B" w:rsidRPr="00E7186B" w:rsidTr="002135E9">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6</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Jazykové znalosti</w:t>
            </w: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5,9%</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5,9%</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11,8%</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5,9%</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17,6%</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7</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58,8%</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2135E9"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2135E9" w:rsidRPr="00E7186B" w:rsidRDefault="002135E9"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2135E9" w:rsidRPr="00E7186B" w:rsidRDefault="002135E9" w:rsidP="00E7186B">
            <w:pPr>
              <w:spacing w:line="240" w:lineRule="auto"/>
              <w:jc w:val="left"/>
              <w:rPr>
                <w:sz w:val="18"/>
                <w:szCs w:val="18"/>
                <w:lang w:eastAsia="sk-SK"/>
              </w:rPr>
            </w:pP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2135E9" w:rsidRPr="002135E9" w:rsidRDefault="002135E9" w:rsidP="00E7186B">
            <w:pPr>
              <w:spacing w:line="240" w:lineRule="auto"/>
              <w:jc w:val="left"/>
              <w:rPr>
                <w:b/>
                <w:bCs/>
                <w:sz w:val="18"/>
                <w:szCs w:val="18"/>
                <w:lang w:eastAsia="sk-SK"/>
              </w:rPr>
            </w:pPr>
            <w:r w:rsidRPr="00E7186B">
              <w:rPr>
                <w:b/>
                <w:bCs/>
                <w:sz w:val="18"/>
                <w:szCs w:val="18"/>
                <w:lang w:eastAsia="sk-SK"/>
              </w:rPr>
              <w:t>Priemerná hodnota:</w:t>
            </w:r>
          </w:p>
        </w:tc>
        <w:tc>
          <w:tcPr>
            <w:tcW w:w="841" w:type="dxa"/>
            <w:tcBorders>
              <w:top w:val="nil"/>
              <w:left w:val="nil"/>
              <w:bottom w:val="single" w:sz="4" w:space="0" w:color="auto"/>
              <w:right w:val="single" w:sz="4" w:space="0" w:color="auto"/>
            </w:tcBorders>
            <w:shd w:val="clear" w:color="auto" w:fill="auto"/>
            <w:noWrap/>
            <w:vAlign w:val="bottom"/>
            <w:hideMark/>
          </w:tcPr>
          <w:p w:rsidR="002135E9" w:rsidRPr="00E7186B" w:rsidRDefault="002135E9" w:rsidP="00E7186B">
            <w:pPr>
              <w:spacing w:line="240" w:lineRule="auto"/>
              <w:jc w:val="right"/>
              <w:rPr>
                <w:b/>
                <w:bCs/>
                <w:sz w:val="18"/>
                <w:szCs w:val="18"/>
                <w:lang w:eastAsia="sk-SK"/>
              </w:rPr>
            </w:pPr>
            <w:r w:rsidRPr="00E7186B">
              <w:rPr>
                <w:b/>
                <w:bCs/>
                <w:sz w:val="18"/>
                <w:szCs w:val="18"/>
                <w:lang w:eastAsia="sk-SK"/>
              </w:rPr>
              <w:t>6</w:t>
            </w:r>
          </w:p>
        </w:tc>
      </w:tr>
      <w:tr w:rsidR="00E7186B" w:rsidRPr="00E7186B" w:rsidTr="002135E9">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7</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Dosahovaný výkon a výsledky práce</w:t>
            </w: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9</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52,9%</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17,6%</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11,8%</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5,9%</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5,9%</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7</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11,8%</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2135E9" w:rsidRPr="00E7186B" w:rsidTr="008414B3">
        <w:trPr>
          <w:trHeight w:val="300"/>
        </w:trPr>
        <w:tc>
          <w:tcPr>
            <w:tcW w:w="247" w:type="dxa"/>
            <w:vMerge/>
            <w:tcBorders>
              <w:top w:val="nil"/>
              <w:left w:val="single" w:sz="4" w:space="0" w:color="auto"/>
              <w:bottom w:val="single" w:sz="4" w:space="0" w:color="000000"/>
              <w:right w:val="single" w:sz="4" w:space="0" w:color="auto"/>
            </w:tcBorders>
            <w:vAlign w:val="center"/>
            <w:hideMark/>
          </w:tcPr>
          <w:p w:rsidR="002135E9" w:rsidRPr="00E7186B" w:rsidRDefault="002135E9"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2135E9" w:rsidRPr="00E7186B" w:rsidRDefault="002135E9" w:rsidP="00E7186B">
            <w:pPr>
              <w:spacing w:line="240" w:lineRule="auto"/>
              <w:jc w:val="left"/>
              <w:rPr>
                <w:sz w:val="18"/>
                <w:szCs w:val="18"/>
                <w:lang w:eastAsia="sk-SK"/>
              </w:rPr>
            </w:pP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2135E9" w:rsidRPr="002135E9" w:rsidRDefault="002135E9" w:rsidP="00E7186B">
            <w:pPr>
              <w:spacing w:line="240" w:lineRule="auto"/>
              <w:jc w:val="left"/>
              <w:rPr>
                <w:b/>
                <w:bCs/>
                <w:sz w:val="18"/>
                <w:szCs w:val="18"/>
                <w:lang w:eastAsia="sk-SK"/>
              </w:rPr>
            </w:pPr>
            <w:r w:rsidRPr="00E7186B">
              <w:rPr>
                <w:b/>
                <w:bCs/>
                <w:sz w:val="18"/>
                <w:szCs w:val="18"/>
                <w:lang w:eastAsia="sk-SK"/>
              </w:rPr>
              <w:t>Priemerná hodnota:</w:t>
            </w:r>
          </w:p>
        </w:tc>
        <w:tc>
          <w:tcPr>
            <w:tcW w:w="841" w:type="dxa"/>
            <w:tcBorders>
              <w:top w:val="nil"/>
              <w:left w:val="nil"/>
              <w:bottom w:val="single" w:sz="4" w:space="0" w:color="auto"/>
              <w:right w:val="single" w:sz="4" w:space="0" w:color="auto"/>
            </w:tcBorders>
            <w:shd w:val="clear" w:color="auto" w:fill="auto"/>
            <w:noWrap/>
            <w:vAlign w:val="bottom"/>
            <w:hideMark/>
          </w:tcPr>
          <w:p w:rsidR="002135E9" w:rsidRPr="00E7186B" w:rsidRDefault="002135E9" w:rsidP="00E7186B">
            <w:pPr>
              <w:spacing w:line="240" w:lineRule="auto"/>
              <w:jc w:val="right"/>
              <w:rPr>
                <w:b/>
                <w:bCs/>
                <w:sz w:val="18"/>
                <w:szCs w:val="18"/>
                <w:lang w:eastAsia="sk-SK"/>
              </w:rPr>
            </w:pPr>
            <w:r w:rsidRPr="00E7186B">
              <w:rPr>
                <w:b/>
                <w:bCs/>
                <w:sz w:val="18"/>
                <w:szCs w:val="18"/>
                <w:lang w:eastAsia="sk-SK"/>
              </w:rPr>
              <w:t>2,65</w:t>
            </w:r>
          </w:p>
        </w:tc>
      </w:tr>
      <w:tr w:rsidR="00E7186B" w:rsidRPr="00E7186B" w:rsidTr="002135E9">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8</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E7186B" w:rsidRPr="00E7186B" w:rsidRDefault="00E7186B" w:rsidP="00E7186B">
            <w:pPr>
              <w:spacing w:line="240" w:lineRule="auto"/>
              <w:jc w:val="center"/>
              <w:rPr>
                <w:sz w:val="18"/>
                <w:szCs w:val="18"/>
                <w:lang w:eastAsia="sk-SK"/>
              </w:rPr>
            </w:pPr>
            <w:r w:rsidRPr="00E7186B">
              <w:rPr>
                <w:sz w:val="18"/>
                <w:szCs w:val="18"/>
                <w:lang w:eastAsia="sk-SK"/>
              </w:rPr>
              <w:t>Iné...</w:t>
            </w: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1</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2</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3</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4</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5</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6</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7</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E7186B" w:rsidRPr="00E7186B" w:rsidTr="002135E9">
        <w:trPr>
          <w:trHeight w:val="300"/>
        </w:trPr>
        <w:tc>
          <w:tcPr>
            <w:tcW w:w="247"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E7186B" w:rsidRPr="00E7186B" w:rsidRDefault="00E7186B" w:rsidP="00E7186B">
            <w:pPr>
              <w:spacing w:line="240" w:lineRule="auto"/>
              <w:jc w:val="left"/>
              <w:rPr>
                <w:sz w:val="18"/>
                <w:szCs w:val="18"/>
                <w:lang w:eastAsia="sk-SK"/>
              </w:rPr>
            </w:pPr>
          </w:p>
        </w:tc>
        <w:tc>
          <w:tcPr>
            <w:tcW w:w="1087"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8</w:t>
            </w:r>
          </w:p>
        </w:tc>
        <w:tc>
          <w:tcPr>
            <w:tcW w:w="974"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w:t>
            </w:r>
          </w:p>
        </w:tc>
        <w:tc>
          <w:tcPr>
            <w:tcW w:w="841" w:type="dxa"/>
            <w:tcBorders>
              <w:top w:val="nil"/>
              <w:left w:val="nil"/>
              <w:bottom w:val="single" w:sz="4" w:space="0" w:color="auto"/>
              <w:right w:val="single" w:sz="4" w:space="0" w:color="auto"/>
            </w:tcBorders>
            <w:shd w:val="clear" w:color="auto" w:fill="auto"/>
            <w:noWrap/>
            <w:vAlign w:val="bottom"/>
            <w:hideMark/>
          </w:tcPr>
          <w:p w:rsidR="00E7186B" w:rsidRPr="00E7186B" w:rsidRDefault="00E7186B" w:rsidP="00E7186B">
            <w:pPr>
              <w:spacing w:line="240" w:lineRule="auto"/>
              <w:jc w:val="right"/>
              <w:rPr>
                <w:rFonts w:ascii="Calibri" w:hAnsi="Calibri"/>
                <w:lang w:eastAsia="sk-SK"/>
              </w:rPr>
            </w:pPr>
            <w:r w:rsidRPr="00E7186B">
              <w:rPr>
                <w:rFonts w:ascii="Calibri" w:hAnsi="Calibri"/>
                <w:lang w:eastAsia="sk-SK"/>
              </w:rPr>
              <w:t>0,0%</w:t>
            </w:r>
          </w:p>
        </w:tc>
      </w:tr>
      <w:tr w:rsidR="002135E9" w:rsidRPr="00E7186B" w:rsidTr="008414B3">
        <w:trPr>
          <w:trHeight w:val="240"/>
        </w:trPr>
        <w:tc>
          <w:tcPr>
            <w:tcW w:w="247" w:type="dxa"/>
            <w:vMerge/>
            <w:tcBorders>
              <w:top w:val="nil"/>
              <w:left w:val="single" w:sz="4" w:space="0" w:color="auto"/>
              <w:bottom w:val="single" w:sz="4" w:space="0" w:color="000000"/>
              <w:right w:val="single" w:sz="4" w:space="0" w:color="auto"/>
            </w:tcBorders>
            <w:vAlign w:val="center"/>
            <w:hideMark/>
          </w:tcPr>
          <w:p w:rsidR="002135E9" w:rsidRPr="00E7186B" w:rsidRDefault="002135E9" w:rsidP="00E7186B">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2135E9" w:rsidRPr="00E7186B" w:rsidRDefault="002135E9" w:rsidP="00E7186B">
            <w:pPr>
              <w:spacing w:line="240" w:lineRule="auto"/>
              <w:jc w:val="left"/>
              <w:rPr>
                <w:sz w:val="18"/>
                <w:szCs w:val="18"/>
                <w:lang w:eastAsia="sk-SK"/>
              </w:rPr>
            </w:pP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2135E9" w:rsidRPr="002135E9" w:rsidRDefault="002135E9" w:rsidP="00E7186B">
            <w:pPr>
              <w:spacing w:line="240" w:lineRule="auto"/>
              <w:jc w:val="left"/>
              <w:rPr>
                <w:b/>
                <w:bCs/>
                <w:sz w:val="18"/>
                <w:szCs w:val="18"/>
                <w:lang w:eastAsia="sk-SK"/>
              </w:rPr>
            </w:pPr>
            <w:r w:rsidRPr="00E7186B">
              <w:rPr>
                <w:b/>
                <w:bCs/>
                <w:sz w:val="18"/>
                <w:szCs w:val="18"/>
                <w:lang w:eastAsia="sk-SK"/>
              </w:rPr>
              <w:t>Priemerná hodnota:</w:t>
            </w:r>
          </w:p>
        </w:tc>
        <w:tc>
          <w:tcPr>
            <w:tcW w:w="841" w:type="dxa"/>
            <w:tcBorders>
              <w:top w:val="nil"/>
              <w:left w:val="nil"/>
              <w:bottom w:val="single" w:sz="4" w:space="0" w:color="auto"/>
              <w:right w:val="single" w:sz="4" w:space="0" w:color="auto"/>
            </w:tcBorders>
            <w:shd w:val="clear" w:color="auto" w:fill="auto"/>
            <w:noWrap/>
            <w:vAlign w:val="bottom"/>
            <w:hideMark/>
          </w:tcPr>
          <w:p w:rsidR="002135E9" w:rsidRPr="00E7186B" w:rsidRDefault="002135E9" w:rsidP="00E7186B">
            <w:pPr>
              <w:spacing w:line="240" w:lineRule="auto"/>
              <w:jc w:val="right"/>
              <w:rPr>
                <w:sz w:val="18"/>
                <w:szCs w:val="18"/>
                <w:lang w:eastAsia="sk-SK"/>
              </w:rPr>
            </w:pPr>
            <w:r w:rsidRPr="00E7186B">
              <w:rPr>
                <w:sz w:val="18"/>
                <w:szCs w:val="18"/>
                <w:lang w:eastAsia="sk-SK"/>
              </w:rPr>
              <w:t>0</w:t>
            </w:r>
          </w:p>
        </w:tc>
      </w:tr>
    </w:tbl>
    <w:p w:rsidR="00E7186B" w:rsidRDefault="00E7186B" w:rsidP="00F91C41">
      <w:pPr>
        <w:sectPr w:rsidR="00E7186B" w:rsidSect="00E7186B">
          <w:type w:val="continuous"/>
          <w:pgSz w:w="11906" w:h="16838"/>
          <w:pgMar w:top="1417" w:right="1417" w:bottom="1417" w:left="1418" w:header="708" w:footer="708" w:gutter="0"/>
          <w:cols w:num="2" w:space="708"/>
          <w:docGrid w:linePitch="360"/>
        </w:sectPr>
      </w:pPr>
    </w:p>
    <w:p w:rsidR="00E7186B" w:rsidRDefault="00E7186B" w:rsidP="00F91C41"/>
    <w:p w:rsidR="00450FB8" w:rsidRDefault="00450FB8" w:rsidP="00450FB8">
      <w:pPr>
        <w:spacing w:line="240" w:lineRule="auto"/>
        <w:jc w:val="center"/>
        <w:rPr>
          <w:b/>
          <w:bCs/>
          <w:sz w:val="18"/>
          <w:szCs w:val="18"/>
          <w:lang w:eastAsia="sk-SK"/>
        </w:rPr>
        <w:sectPr w:rsidR="00450FB8" w:rsidSect="00DD3FE5">
          <w:type w:val="continuous"/>
          <w:pgSz w:w="11906" w:h="16838"/>
          <w:pgMar w:top="1417" w:right="1417" w:bottom="1417" w:left="1418" w:header="708" w:footer="708" w:gutter="0"/>
          <w:cols w:space="708"/>
          <w:docGrid w:linePitch="360"/>
        </w:sectPr>
      </w:pPr>
    </w:p>
    <w:tbl>
      <w:tblPr>
        <w:tblW w:w="4270" w:type="dxa"/>
        <w:tblInd w:w="51" w:type="dxa"/>
        <w:tblCellMar>
          <w:left w:w="70" w:type="dxa"/>
          <w:right w:w="70" w:type="dxa"/>
        </w:tblCellMar>
        <w:tblLook w:val="04A0"/>
      </w:tblPr>
      <w:tblGrid>
        <w:gridCol w:w="246"/>
        <w:gridCol w:w="1121"/>
        <w:gridCol w:w="1223"/>
        <w:gridCol w:w="838"/>
        <w:gridCol w:w="842"/>
      </w:tblGrid>
      <w:tr w:rsidR="00450FB8" w:rsidRPr="00450FB8" w:rsidTr="00450FB8">
        <w:trPr>
          <w:trHeight w:val="315"/>
        </w:trPr>
        <w:tc>
          <w:tcPr>
            <w:tcW w:w="427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450FB8" w:rsidRPr="00450FB8" w:rsidRDefault="00450FB8" w:rsidP="00450FB8">
            <w:pPr>
              <w:spacing w:line="240" w:lineRule="auto"/>
              <w:jc w:val="center"/>
              <w:rPr>
                <w:b/>
                <w:bCs/>
                <w:sz w:val="18"/>
                <w:szCs w:val="18"/>
                <w:lang w:eastAsia="sk-SK"/>
              </w:rPr>
            </w:pPr>
            <w:r w:rsidRPr="00450FB8">
              <w:rPr>
                <w:b/>
                <w:bCs/>
                <w:sz w:val="18"/>
                <w:szCs w:val="18"/>
                <w:lang w:eastAsia="sk-SK"/>
              </w:rPr>
              <w:t>Početnosti  (NZ)</w:t>
            </w:r>
          </w:p>
        </w:tc>
      </w:tr>
      <w:tr w:rsidR="00450FB8" w:rsidRPr="00450FB8" w:rsidTr="00450FB8">
        <w:trPr>
          <w:trHeight w:val="300"/>
        </w:trPr>
        <w:tc>
          <w:tcPr>
            <w:tcW w:w="13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Kritériá platu</w:t>
            </w: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center"/>
              <w:rPr>
                <w:sz w:val="18"/>
                <w:szCs w:val="18"/>
                <w:lang w:eastAsia="sk-SK"/>
              </w:rPr>
            </w:pPr>
            <w:r w:rsidRPr="00450FB8">
              <w:rPr>
                <w:sz w:val="18"/>
                <w:szCs w:val="18"/>
                <w:lang w:eastAsia="sk-SK"/>
              </w:rPr>
              <w:t>Hodnota</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center"/>
              <w:rPr>
                <w:sz w:val="18"/>
                <w:szCs w:val="18"/>
                <w:lang w:eastAsia="sk-SK"/>
              </w:rPr>
            </w:pPr>
            <w:r w:rsidRPr="00450FB8">
              <w:rPr>
                <w:sz w:val="18"/>
                <w:szCs w:val="18"/>
                <w:lang w:eastAsia="sk-SK"/>
              </w:rPr>
              <w:t>Abs. Poč.</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center"/>
              <w:rPr>
                <w:sz w:val="18"/>
                <w:szCs w:val="18"/>
                <w:lang w:eastAsia="sk-SK"/>
              </w:rPr>
            </w:pPr>
            <w:r w:rsidRPr="00450FB8">
              <w:rPr>
                <w:sz w:val="18"/>
                <w:szCs w:val="18"/>
                <w:lang w:eastAsia="sk-SK"/>
              </w:rPr>
              <w:t>Rel. Poč.</w:t>
            </w:r>
          </w:p>
        </w:tc>
      </w:tr>
      <w:tr w:rsidR="00450FB8" w:rsidRPr="00450FB8" w:rsidTr="00450FB8">
        <w:trPr>
          <w:trHeight w:val="300"/>
        </w:trPr>
        <w:tc>
          <w:tcPr>
            <w:tcW w:w="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b/>
                <w:bCs/>
                <w:sz w:val="18"/>
                <w:szCs w:val="18"/>
                <w:lang w:eastAsia="sk-SK"/>
              </w:rPr>
            </w:pPr>
            <w:r w:rsidRPr="00450FB8">
              <w:rPr>
                <w:b/>
                <w:bCs/>
                <w:sz w:val="18"/>
                <w:szCs w:val="18"/>
                <w:lang w:eastAsia="sk-SK"/>
              </w:rPr>
              <w:t>1</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Vzdelanie</w:t>
            </w: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33,3%</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6,7%</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6,7%</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33,3%</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6,7%</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13,3%</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8</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3,27</w:t>
            </w:r>
          </w:p>
        </w:tc>
      </w:tr>
      <w:tr w:rsidR="00450FB8" w:rsidRPr="00450FB8" w:rsidTr="00450FB8">
        <w:trPr>
          <w:trHeight w:val="300"/>
        </w:trPr>
        <w:tc>
          <w:tcPr>
            <w:tcW w:w="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2</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Dosiahnutá prax</w:t>
            </w: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9</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13,3%</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9</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30,0%</w:t>
            </w:r>
          </w:p>
        </w:tc>
      </w:tr>
      <w:tr w:rsidR="00450FB8" w:rsidRPr="00450FB8" w:rsidTr="00450FB8">
        <w:trPr>
          <w:trHeight w:val="24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6,7%</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6,7%</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8</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3,03</w:t>
            </w:r>
          </w:p>
        </w:tc>
      </w:tr>
      <w:tr w:rsidR="00450FB8" w:rsidRPr="00450FB8" w:rsidTr="00450FB8">
        <w:trPr>
          <w:trHeight w:val="300"/>
        </w:trPr>
        <w:tc>
          <w:tcPr>
            <w:tcW w:w="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3</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Osobné schopnosti a zručnosti</w:t>
            </w: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14</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46,7%</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12</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40,0%</w:t>
            </w:r>
          </w:p>
        </w:tc>
      </w:tr>
      <w:tr w:rsidR="00450FB8" w:rsidRPr="00450FB8" w:rsidTr="00450FB8">
        <w:trPr>
          <w:trHeight w:val="24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6,7%</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24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8</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8414B3">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1,8</w:t>
            </w:r>
          </w:p>
        </w:tc>
      </w:tr>
      <w:tr w:rsidR="00450FB8" w:rsidRPr="00450FB8" w:rsidTr="00450FB8">
        <w:trPr>
          <w:trHeight w:val="300"/>
        </w:trPr>
        <w:tc>
          <w:tcPr>
            <w:tcW w:w="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4</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Špecializácia</w:t>
            </w: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23,3%</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13,3%</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6,7%</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8</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26,7%</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16,7%</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8</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8414B3">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4,03</w:t>
            </w:r>
          </w:p>
        </w:tc>
      </w:tr>
      <w:tr w:rsidR="00450FB8" w:rsidRPr="00450FB8" w:rsidTr="00450FB8">
        <w:trPr>
          <w:trHeight w:val="300"/>
        </w:trPr>
        <w:tc>
          <w:tcPr>
            <w:tcW w:w="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b/>
                <w:bCs/>
                <w:sz w:val="18"/>
                <w:szCs w:val="18"/>
                <w:lang w:eastAsia="sk-SK"/>
              </w:rPr>
            </w:pPr>
            <w:r w:rsidRPr="00450FB8">
              <w:rPr>
                <w:b/>
                <w:bCs/>
                <w:sz w:val="18"/>
                <w:szCs w:val="18"/>
                <w:lang w:eastAsia="sk-SK"/>
              </w:rPr>
              <w:t>5</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Schopnosť adaptovať sa</w:t>
            </w: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12</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16,7%</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8</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3,03</w:t>
            </w:r>
          </w:p>
        </w:tc>
      </w:tr>
      <w:tr w:rsidR="00450FB8" w:rsidRPr="00450FB8" w:rsidTr="00450FB8">
        <w:trPr>
          <w:trHeight w:val="300"/>
        </w:trPr>
        <w:tc>
          <w:tcPr>
            <w:tcW w:w="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6</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Jazykové znalosti</w:t>
            </w: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16,7%</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16,7%</w:t>
            </w:r>
          </w:p>
        </w:tc>
      </w:tr>
      <w:tr w:rsidR="00450FB8" w:rsidRPr="00450FB8" w:rsidTr="00450FB8">
        <w:trPr>
          <w:trHeight w:val="24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6,7%</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6,7%</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15</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8</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4,9</w:t>
            </w:r>
          </w:p>
        </w:tc>
      </w:tr>
      <w:tr w:rsidR="00450FB8" w:rsidRPr="00450FB8" w:rsidTr="00450FB8">
        <w:trPr>
          <w:trHeight w:val="300"/>
        </w:trPr>
        <w:tc>
          <w:tcPr>
            <w:tcW w:w="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7</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Dosahovaný výkon a výsledky práce</w:t>
            </w: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18</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13,3%</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10,0%</w:t>
            </w:r>
          </w:p>
        </w:tc>
      </w:tr>
      <w:tr w:rsidR="00450FB8" w:rsidRPr="00450FB8" w:rsidTr="00450FB8">
        <w:trPr>
          <w:trHeight w:val="315"/>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10,0%</w:t>
            </w:r>
          </w:p>
        </w:tc>
      </w:tr>
      <w:tr w:rsidR="00450FB8" w:rsidRPr="00450FB8" w:rsidTr="00450FB8">
        <w:trPr>
          <w:trHeight w:val="315"/>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24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8</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8414B3">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2,06</w:t>
            </w:r>
          </w:p>
        </w:tc>
      </w:tr>
      <w:tr w:rsidR="00450FB8" w:rsidRPr="00450FB8" w:rsidTr="00450FB8">
        <w:trPr>
          <w:trHeight w:val="300"/>
        </w:trPr>
        <w:tc>
          <w:tcPr>
            <w:tcW w:w="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8</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Iné...</w:t>
            </w: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6,7%</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10,0%</w:t>
            </w:r>
          </w:p>
        </w:tc>
      </w:tr>
      <w:tr w:rsidR="00450FB8" w:rsidRPr="00450FB8" w:rsidTr="00450FB8">
        <w:trPr>
          <w:trHeight w:val="30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223"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8</w:t>
            </w:r>
          </w:p>
        </w:tc>
        <w:tc>
          <w:tcPr>
            <w:tcW w:w="838"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8414B3">
        <w:trPr>
          <w:trHeight w:val="240"/>
        </w:trPr>
        <w:tc>
          <w:tcPr>
            <w:tcW w:w="246"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2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2061"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84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sz w:val="18"/>
                <w:szCs w:val="18"/>
                <w:lang w:eastAsia="sk-SK"/>
              </w:rPr>
            </w:pPr>
            <w:r w:rsidRPr="00450FB8">
              <w:rPr>
                <w:sz w:val="18"/>
                <w:szCs w:val="18"/>
                <w:lang w:eastAsia="sk-SK"/>
              </w:rPr>
              <w:t>1,2</w:t>
            </w:r>
          </w:p>
        </w:tc>
      </w:tr>
    </w:tbl>
    <w:p w:rsidR="00450FB8" w:rsidRDefault="00450FB8" w:rsidP="00F91C41">
      <w:pPr>
        <w:sectPr w:rsidR="00450FB8" w:rsidSect="00450FB8">
          <w:type w:val="continuous"/>
          <w:pgSz w:w="11906" w:h="16838"/>
          <w:pgMar w:top="1417" w:right="1417" w:bottom="1417" w:left="1418" w:header="708" w:footer="708" w:gutter="0"/>
          <w:cols w:num="2" w:space="708"/>
          <w:docGrid w:linePitch="360"/>
        </w:sectPr>
      </w:pPr>
    </w:p>
    <w:p w:rsidR="00E7186B" w:rsidRDefault="00E7186B" w:rsidP="00F91C41"/>
    <w:p w:rsidR="002D5942" w:rsidRDefault="002D5942" w:rsidP="00F91C41"/>
    <w:p w:rsidR="002D5942" w:rsidRDefault="002D5942" w:rsidP="00F91C41"/>
    <w:p w:rsidR="004F5B96" w:rsidRDefault="00450FB8" w:rsidP="00F91C41">
      <w:r>
        <w:t>D) Ktoré zdroje informácii preferujete?</w:t>
      </w:r>
    </w:p>
    <w:p w:rsidR="00450FB8" w:rsidRDefault="00450FB8" w:rsidP="00450FB8">
      <w:pPr>
        <w:spacing w:line="240" w:lineRule="auto"/>
        <w:jc w:val="center"/>
        <w:rPr>
          <w:b/>
          <w:bCs/>
          <w:sz w:val="18"/>
          <w:szCs w:val="18"/>
          <w:lang w:eastAsia="sk-SK"/>
        </w:rPr>
        <w:sectPr w:rsidR="00450FB8" w:rsidSect="00DD3FE5">
          <w:type w:val="continuous"/>
          <w:pgSz w:w="11906" w:h="16838"/>
          <w:pgMar w:top="1417" w:right="1417" w:bottom="1417" w:left="1418" w:header="708" w:footer="708" w:gutter="0"/>
          <w:cols w:space="708"/>
          <w:docGrid w:linePitch="360"/>
        </w:sectPr>
      </w:pPr>
    </w:p>
    <w:tbl>
      <w:tblPr>
        <w:tblW w:w="4517" w:type="dxa"/>
        <w:tblInd w:w="52" w:type="dxa"/>
        <w:tblCellMar>
          <w:left w:w="70" w:type="dxa"/>
          <w:right w:w="70" w:type="dxa"/>
        </w:tblCellMar>
        <w:tblLook w:val="04A0"/>
      </w:tblPr>
      <w:tblGrid>
        <w:gridCol w:w="247"/>
        <w:gridCol w:w="1331"/>
        <w:gridCol w:w="1030"/>
        <w:gridCol w:w="992"/>
        <w:gridCol w:w="917"/>
      </w:tblGrid>
      <w:tr w:rsidR="00450FB8" w:rsidRPr="00450FB8" w:rsidTr="00450FB8">
        <w:trPr>
          <w:trHeight w:val="255"/>
        </w:trPr>
        <w:tc>
          <w:tcPr>
            <w:tcW w:w="4517"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450FB8" w:rsidRPr="00450FB8" w:rsidRDefault="00450FB8" w:rsidP="00450FB8">
            <w:pPr>
              <w:spacing w:line="240" w:lineRule="auto"/>
              <w:jc w:val="center"/>
              <w:rPr>
                <w:b/>
                <w:bCs/>
                <w:sz w:val="18"/>
                <w:szCs w:val="18"/>
                <w:lang w:eastAsia="sk-SK"/>
              </w:rPr>
            </w:pPr>
            <w:r w:rsidRPr="00450FB8">
              <w:rPr>
                <w:b/>
                <w:bCs/>
                <w:sz w:val="18"/>
                <w:szCs w:val="18"/>
                <w:lang w:eastAsia="sk-SK"/>
              </w:rPr>
              <w:t>Početnosti  (RZ)</w:t>
            </w:r>
          </w:p>
        </w:tc>
      </w:tr>
      <w:tr w:rsidR="00450FB8" w:rsidRPr="00450FB8" w:rsidTr="00450FB8">
        <w:trPr>
          <w:trHeight w:val="300"/>
        </w:trPr>
        <w:tc>
          <w:tcPr>
            <w:tcW w:w="1578" w:type="dxa"/>
            <w:gridSpan w:val="2"/>
            <w:tcBorders>
              <w:top w:val="nil"/>
              <w:left w:val="single" w:sz="4" w:space="0" w:color="auto"/>
              <w:bottom w:val="single" w:sz="4" w:space="0" w:color="auto"/>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Zdroje informácii</w:t>
            </w: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center"/>
              <w:rPr>
                <w:sz w:val="18"/>
                <w:szCs w:val="18"/>
                <w:lang w:eastAsia="sk-SK"/>
              </w:rPr>
            </w:pPr>
            <w:r w:rsidRPr="00450FB8">
              <w:rPr>
                <w:sz w:val="18"/>
                <w:szCs w:val="18"/>
                <w:lang w:eastAsia="sk-SK"/>
              </w:rPr>
              <w:t>Hodnota</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center"/>
              <w:rPr>
                <w:sz w:val="18"/>
                <w:szCs w:val="18"/>
                <w:lang w:eastAsia="sk-SK"/>
              </w:rPr>
            </w:pPr>
            <w:r w:rsidRPr="00450FB8">
              <w:rPr>
                <w:sz w:val="18"/>
                <w:szCs w:val="18"/>
                <w:lang w:eastAsia="sk-SK"/>
              </w:rPr>
              <w:t>Abs. Poč.</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center"/>
              <w:rPr>
                <w:sz w:val="18"/>
                <w:szCs w:val="18"/>
                <w:lang w:eastAsia="sk-SK"/>
              </w:rPr>
            </w:pPr>
            <w:r w:rsidRPr="00450FB8">
              <w:rPr>
                <w:sz w:val="18"/>
                <w:szCs w:val="18"/>
                <w:lang w:eastAsia="sk-SK"/>
              </w:rPr>
              <w:t>Rel. Poč.</w:t>
            </w:r>
          </w:p>
        </w:tc>
      </w:tr>
      <w:tr w:rsidR="00450FB8" w:rsidRPr="00450FB8" w:rsidTr="00450FB8">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b/>
                <w:bCs/>
                <w:sz w:val="18"/>
                <w:szCs w:val="18"/>
                <w:lang w:eastAsia="sk-SK"/>
              </w:rPr>
            </w:pPr>
            <w:r w:rsidRPr="00450FB8">
              <w:rPr>
                <w:b/>
                <w:bCs/>
                <w:sz w:val="18"/>
                <w:szCs w:val="18"/>
                <w:lang w:eastAsia="sk-SK"/>
              </w:rPr>
              <w:t>1</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 </w:t>
            </w: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23,5%</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11,8%</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11,8%</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b/>
                <w:bCs/>
                <w:lang w:eastAsia="sk-SK"/>
              </w:rPr>
            </w:pPr>
            <w:r w:rsidRPr="00450FB8">
              <w:rPr>
                <w:rFonts w:ascii="Calibri" w:hAnsi="Calibri"/>
                <w:b/>
                <w:bCs/>
                <w:lang w:eastAsia="sk-SK"/>
              </w:rPr>
              <w:t>5</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29,4%</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11,8%</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17,6%</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8414B3">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3,65</w:t>
            </w:r>
          </w:p>
        </w:tc>
      </w:tr>
      <w:tr w:rsidR="00450FB8" w:rsidRPr="00450FB8" w:rsidTr="00450FB8">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2</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 </w:t>
            </w: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9</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52,9%</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29,4%</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5,9%</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5,9%</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11,8%</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8414B3">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2,3</w:t>
            </w:r>
          </w:p>
        </w:tc>
      </w:tr>
      <w:tr w:rsidR="00450FB8" w:rsidRPr="00450FB8" w:rsidTr="00450FB8">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3</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 </w:t>
            </w: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11,8%</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11,8%</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11,8%</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35,3%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29,4%</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5,9%</w:t>
            </w:r>
          </w:p>
        </w:tc>
      </w:tr>
      <w:tr w:rsidR="00450FB8" w:rsidRPr="00450FB8" w:rsidTr="008414B3">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5</w:t>
            </w:r>
          </w:p>
        </w:tc>
      </w:tr>
      <w:tr w:rsidR="00450FB8" w:rsidRPr="00450FB8" w:rsidTr="00450FB8">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4</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 </w:t>
            </w: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11,8%</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5,9%</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23,5%</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17,6%</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8</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47,1%</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5,06</w:t>
            </w:r>
          </w:p>
        </w:tc>
      </w:tr>
      <w:tr w:rsidR="00450FB8" w:rsidRPr="00450FB8" w:rsidTr="00450FB8">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b/>
                <w:bCs/>
                <w:sz w:val="18"/>
                <w:szCs w:val="18"/>
                <w:lang w:eastAsia="sk-SK"/>
              </w:rPr>
            </w:pPr>
            <w:r w:rsidRPr="00450FB8">
              <w:rPr>
                <w:b/>
                <w:bCs/>
                <w:sz w:val="18"/>
                <w:szCs w:val="18"/>
                <w:lang w:eastAsia="sk-SK"/>
              </w:rPr>
              <w:t>5</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 </w:t>
            </w: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17,6%</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5,9%</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41,2%</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11,8%</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23,5%</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5,9%</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8414B3">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3,53</w:t>
            </w:r>
          </w:p>
        </w:tc>
      </w:tr>
      <w:tr w:rsidR="00450FB8" w:rsidRPr="00450FB8" w:rsidTr="00450FB8">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6</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 </w:t>
            </w: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35,3%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35,3%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17,6%</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5,9%</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11,8%</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8414B3">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2,53</w:t>
            </w:r>
          </w:p>
        </w:tc>
      </w:tr>
      <w:tr w:rsidR="00450FB8" w:rsidRPr="00450FB8" w:rsidTr="00450FB8">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7</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 </w:t>
            </w: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r>
              <w:rPr>
                <w:rFonts w:ascii="Calibri" w:hAnsi="Calibri"/>
                <w:lang w:eastAsia="sk-SK"/>
              </w:rPr>
              <w:t xml:space="preserve"> (Skype)</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5,9%</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rFonts w:ascii="Calibri" w:hAnsi="Calibri"/>
                <w:lang w:eastAsia="sk-SK"/>
              </w:rPr>
            </w:pPr>
            <w:r w:rsidRPr="00450FB8">
              <w:rPr>
                <w:rFonts w:ascii="Calibri" w:hAnsi="Calibri"/>
                <w:lang w:eastAsia="sk-SK"/>
              </w:rPr>
              <w:t> </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rFonts w:ascii="Calibri" w:hAnsi="Calibri"/>
                <w:lang w:eastAsia="sk-SK"/>
              </w:rPr>
            </w:pPr>
            <w:r w:rsidRPr="00450FB8">
              <w:rPr>
                <w:rFonts w:ascii="Calibri" w:hAnsi="Calibri"/>
                <w:lang w:eastAsia="sk-SK"/>
              </w:rPr>
              <w:t> </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rFonts w:ascii="Calibri" w:hAnsi="Calibri"/>
                <w:lang w:eastAsia="sk-SK"/>
              </w:rPr>
            </w:pPr>
            <w:r w:rsidRPr="00450FB8">
              <w:rPr>
                <w:rFonts w:ascii="Calibri" w:hAnsi="Calibri"/>
                <w:lang w:eastAsia="sk-SK"/>
              </w:rPr>
              <w:t> </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rFonts w:ascii="Calibri" w:hAnsi="Calibri"/>
                <w:lang w:eastAsia="sk-SK"/>
              </w:rPr>
            </w:pPr>
            <w:r w:rsidRPr="00450FB8">
              <w:rPr>
                <w:rFonts w:ascii="Calibri" w:hAnsi="Calibri"/>
                <w:lang w:eastAsia="sk-SK"/>
              </w:rPr>
              <w:t> </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rFonts w:ascii="Calibri" w:hAnsi="Calibri"/>
                <w:lang w:eastAsia="sk-SK"/>
              </w:rPr>
            </w:pPr>
            <w:r w:rsidRPr="00450FB8">
              <w:rPr>
                <w:rFonts w:ascii="Calibri" w:hAnsi="Calibri"/>
                <w:lang w:eastAsia="sk-SK"/>
              </w:rPr>
              <w:t> </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03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992"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11,8%</w:t>
            </w:r>
          </w:p>
        </w:tc>
      </w:tr>
      <w:tr w:rsidR="00450FB8" w:rsidRPr="00450FB8" w:rsidTr="008414B3">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0,88</w:t>
            </w:r>
          </w:p>
        </w:tc>
      </w:tr>
    </w:tbl>
    <w:p w:rsidR="00450FB8" w:rsidRDefault="00450FB8" w:rsidP="00F91C41">
      <w:pPr>
        <w:sectPr w:rsidR="00450FB8" w:rsidSect="00450FB8">
          <w:type w:val="continuous"/>
          <w:pgSz w:w="11906" w:h="16838"/>
          <w:pgMar w:top="1417" w:right="1417" w:bottom="1417" w:left="1418" w:header="708" w:footer="708" w:gutter="0"/>
          <w:cols w:num="2" w:space="708"/>
          <w:docGrid w:linePitch="360"/>
        </w:sectPr>
      </w:pPr>
    </w:p>
    <w:p w:rsidR="00450FB8" w:rsidRDefault="00450FB8" w:rsidP="00F91C41"/>
    <w:p w:rsidR="00450FB8" w:rsidRDefault="00450FB8" w:rsidP="00450FB8">
      <w:pPr>
        <w:spacing w:line="240" w:lineRule="auto"/>
        <w:jc w:val="center"/>
        <w:rPr>
          <w:b/>
          <w:bCs/>
          <w:sz w:val="18"/>
          <w:szCs w:val="18"/>
          <w:lang w:eastAsia="sk-SK"/>
        </w:rPr>
        <w:sectPr w:rsidR="00450FB8" w:rsidSect="00DD3FE5">
          <w:type w:val="continuous"/>
          <w:pgSz w:w="11906" w:h="16838"/>
          <w:pgMar w:top="1417" w:right="1417" w:bottom="1417" w:left="1418" w:header="708" w:footer="708" w:gutter="0"/>
          <w:cols w:space="708"/>
          <w:docGrid w:linePitch="360"/>
        </w:sectPr>
      </w:pPr>
    </w:p>
    <w:tbl>
      <w:tblPr>
        <w:tblW w:w="4479" w:type="dxa"/>
        <w:tblInd w:w="52" w:type="dxa"/>
        <w:tblCellMar>
          <w:left w:w="70" w:type="dxa"/>
          <w:right w:w="70" w:type="dxa"/>
        </w:tblCellMar>
        <w:tblLook w:val="04A0"/>
      </w:tblPr>
      <w:tblGrid>
        <w:gridCol w:w="247"/>
        <w:gridCol w:w="1331"/>
        <w:gridCol w:w="1134"/>
        <w:gridCol w:w="850"/>
        <w:gridCol w:w="917"/>
      </w:tblGrid>
      <w:tr w:rsidR="00450FB8" w:rsidRPr="00450FB8" w:rsidTr="00450FB8">
        <w:trPr>
          <w:trHeight w:val="315"/>
        </w:trPr>
        <w:tc>
          <w:tcPr>
            <w:tcW w:w="4479"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450FB8" w:rsidRPr="00450FB8" w:rsidRDefault="00450FB8" w:rsidP="00450FB8">
            <w:pPr>
              <w:spacing w:line="240" w:lineRule="auto"/>
              <w:jc w:val="center"/>
              <w:rPr>
                <w:b/>
                <w:bCs/>
                <w:sz w:val="18"/>
                <w:szCs w:val="18"/>
                <w:lang w:eastAsia="sk-SK"/>
              </w:rPr>
            </w:pPr>
            <w:r w:rsidRPr="00450FB8">
              <w:rPr>
                <w:b/>
                <w:bCs/>
                <w:sz w:val="18"/>
                <w:szCs w:val="18"/>
                <w:lang w:eastAsia="sk-SK"/>
              </w:rPr>
              <w:t>Početnosti  (NZ)</w:t>
            </w:r>
          </w:p>
        </w:tc>
      </w:tr>
      <w:tr w:rsidR="00450FB8" w:rsidRPr="00450FB8" w:rsidTr="00450FB8">
        <w:trPr>
          <w:trHeight w:val="300"/>
        </w:trPr>
        <w:tc>
          <w:tcPr>
            <w:tcW w:w="1578" w:type="dxa"/>
            <w:gridSpan w:val="2"/>
            <w:tcBorders>
              <w:top w:val="nil"/>
              <w:left w:val="single" w:sz="4" w:space="0" w:color="auto"/>
              <w:bottom w:val="single" w:sz="4" w:space="0" w:color="auto"/>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Zdroje informácii</w:t>
            </w: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center"/>
              <w:rPr>
                <w:sz w:val="18"/>
                <w:szCs w:val="18"/>
                <w:lang w:eastAsia="sk-SK"/>
              </w:rPr>
            </w:pPr>
            <w:r w:rsidRPr="00450FB8">
              <w:rPr>
                <w:sz w:val="18"/>
                <w:szCs w:val="18"/>
                <w:lang w:eastAsia="sk-SK"/>
              </w:rPr>
              <w:t>Hodnota</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center"/>
              <w:rPr>
                <w:sz w:val="18"/>
                <w:szCs w:val="18"/>
                <w:lang w:eastAsia="sk-SK"/>
              </w:rPr>
            </w:pPr>
            <w:r w:rsidRPr="00450FB8">
              <w:rPr>
                <w:sz w:val="18"/>
                <w:szCs w:val="18"/>
                <w:lang w:eastAsia="sk-SK"/>
              </w:rPr>
              <w:t>Abs. Poč.</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center"/>
              <w:rPr>
                <w:sz w:val="18"/>
                <w:szCs w:val="18"/>
                <w:lang w:eastAsia="sk-SK"/>
              </w:rPr>
            </w:pPr>
            <w:r w:rsidRPr="00450FB8">
              <w:rPr>
                <w:sz w:val="18"/>
                <w:szCs w:val="18"/>
                <w:lang w:eastAsia="sk-SK"/>
              </w:rPr>
              <w:t>Rel. Poč.</w:t>
            </w:r>
          </w:p>
        </w:tc>
      </w:tr>
      <w:tr w:rsidR="00450FB8" w:rsidRPr="00450FB8" w:rsidTr="00450FB8">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b/>
                <w:bCs/>
                <w:sz w:val="18"/>
                <w:szCs w:val="18"/>
                <w:lang w:eastAsia="sk-SK"/>
              </w:rPr>
            </w:pPr>
            <w:r w:rsidRPr="00450FB8">
              <w:rPr>
                <w:b/>
                <w:bCs/>
                <w:sz w:val="18"/>
                <w:szCs w:val="18"/>
                <w:lang w:eastAsia="sk-SK"/>
              </w:rPr>
              <w:t>1</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6,7%</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b/>
                <w:bCs/>
                <w:lang w:eastAsia="sk-SK"/>
              </w:rPr>
            </w:pPr>
            <w:r w:rsidRPr="00450FB8">
              <w:rPr>
                <w:rFonts w:ascii="Calibri" w:hAnsi="Calibri"/>
                <w:b/>
                <w:bCs/>
                <w:lang w:eastAsia="sk-SK"/>
              </w:rPr>
              <w:t>9</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6,7%</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8414B3">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3,3</w:t>
            </w:r>
          </w:p>
        </w:tc>
      </w:tr>
      <w:tr w:rsidR="00450FB8" w:rsidRPr="00450FB8" w:rsidTr="00450FB8">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2</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13</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43,3%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6,7%</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24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15"/>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10,0%</w:t>
            </w:r>
          </w:p>
        </w:tc>
      </w:tr>
      <w:tr w:rsidR="00450FB8" w:rsidRPr="00450FB8" w:rsidTr="00450FB8">
        <w:trPr>
          <w:trHeight w:val="315"/>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8414B3">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2,03</w:t>
            </w:r>
          </w:p>
        </w:tc>
      </w:tr>
      <w:tr w:rsidR="00450FB8" w:rsidRPr="00450FB8" w:rsidTr="00450FB8">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3</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13,3%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13,3%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13,3%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14</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46,7%</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8414B3">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4,57</w:t>
            </w:r>
          </w:p>
        </w:tc>
      </w:tr>
      <w:tr w:rsidR="00450FB8" w:rsidRPr="00450FB8" w:rsidTr="00450FB8">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4</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6,7%</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6,7%</w:t>
            </w:r>
          </w:p>
        </w:tc>
      </w:tr>
      <w:tr w:rsidR="00450FB8" w:rsidRPr="00450FB8" w:rsidTr="00450FB8">
        <w:trPr>
          <w:trHeight w:val="24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9</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36,7%</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8414B3">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4,53</w:t>
            </w:r>
          </w:p>
        </w:tc>
      </w:tr>
      <w:tr w:rsidR="00450FB8" w:rsidRPr="00450FB8" w:rsidTr="00450FB8">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b/>
                <w:bCs/>
                <w:sz w:val="18"/>
                <w:szCs w:val="18"/>
                <w:lang w:eastAsia="sk-SK"/>
              </w:rPr>
            </w:pPr>
            <w:r w:rsidRPr="00450FB8">
              <w:rPr>
                <w:b/>
                <w:bCs/>
                <w:sz w:val="18"/>
                <w:szCs w:val="18"/>
                <w:lang w:eastAsia="sk-SK"/>
              </w:rPr>
              <w:t>5</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17</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56,7%</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450FB8">
        <w:trPr>
          <w:trHeight w:val="24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8414B3">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b/>
                <w:bCs/>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2,1</w:t>
            </w:r>
          </w:p>
        </w:tc>
      </w:tr>
      <w:tr w:rsidR="00450FB8" w:rsidRPr="00450FB8" w:rsidTr="00450FB8">
        <w:trPr>
          <w:trHeight w:val="24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6</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13</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43,3%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6,7%</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rFonts w:ascii="Calibri" w:hAnsi="Calibri"/>
                <w:lang w:eastAsia="sk-SK"/>
              </w:rPr>
            </w:pPr>
            <w:r w:rsidRPr="00450FB8">
              <w:rPr>
                <w:rFonts w:ascii="Calibri" w:hAnsi="Calibri"/>
                <w:lang w:eastAsia="sk-SK"/>
              </w:rPr>
              <w:t> </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8414B3">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2,2</w:t>
            </w:r>
          </w:p>
        </w:tc>
      </w:tr>
      <w:tr w:rsidR="00450FB8" w:rsidRPr="00450FB8" w:rsidTr="00450FB8">
        <w:trPr>
          <w:trHeight w:val="300"/>
        </w:trPr>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7</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50FB8" w:rsidRPr="00450FB8" w:rsidRDefault="00450FB8" w:rsidP="00450FB8">
            <w:pPr>
              <w:spacing w:line="240" w:lineRule="auto"/>
              <w:jc w:val="center"/>
              <w:rPr>
                <w:sz w:val="18"/>
                <w:szCs w:val="18"/>
                <w:lang w:eastAsia="sk-SK"/>
              </w:rPr>
            </w:pPr>
            <w:r w:rsidRPr="00450FB8">
              <w:rPr>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6,7%</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4</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5</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10,0%</w:t>
            </w:r>
          </w:p>
        </w:tc>
      </w:tr>
      <w:tr w:rsidR="00450FB8" w:rsidRPr="00450FB8" w:rsidTr="00450FB8">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7</w:t>
            </w:r>
          </w:p>
        </w:tc>
        <w:tc>
          <w:tcPr>
            <w:tcW w:w="850"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1</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rFonts w:ascii="Calibri" w:hAnsi="Calibri"/>
                <w:lang w:eastAsia="sk-SK"/>
              </w:rPr>
            </w:pPr>
            <w:r w:rsidRPr="00450FB8">
              <w:rPr>
                <w:rFonts w:ascii="Calibri" w:hAnsi="Calibri"/>
                <w:lang w:eastAsia="sk-SK"/>
              </w:rPr>
              <w:t>3,3%</w:t>
            </w:r>
          </w:p>
        </w:tc>
      </w:tr>
      <w:tr w:rsidR="00450FB8" w:rsidRPr="00450FB8" w:rsidTr="008414B3">
        <w:trPr>
          <w:trHeight w:val="300"/>
        </w:trPr>
        <w:tc>
          <w:tcPr>
            <w:tcW w:w="247"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331" w:type="dxa"/>
            <w:vMerge/>
            <w:tcBorders>
              <w:top w:val="nil"/>
              <w:left w:val="single" w:sz="4" w:space="0" w:color="auto"/>
              <w:bottom w:val="single" w:sz="4" w:space="0" w:color="000000"/>
              <w:right w:val="single" w:sz="4" w:space="0" w:color="auto"/>
            </w:tcBorders>
            <w:vAlign w:val="center"/>
            <w:hideMark/>
          </w:tcPr>
          <w:p w:rsidR="00450FB8" w:rsidRPr="00450FB8" w:rsidRDefault="00450FB8" w:rsidP="00450FB8">
            <w:pPr>
              <w:spacing w:line="240" w:lineRule="auto"/>
              <w:jc w:val="left"/>
              <w:rPr>
                <w:sz w:val="18"/>
                <w:szCs w:val="18"/>
                <w:lang w:eastAsia="sk-SK"/>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left"/>
              <w:rPr>
                <w:b/>
                <w:bCs/>
                <w:sz w:val="18"/>
                <w:szCs w:val="18"/>
                <w:lang w:eastAsia="sk-SK"/>
              </w:rPr>
            </w:pPr>
            <w:r w:rsidRPr="00450FB8">
              <w:rPr>
                <w:b/>
                <w:bCs/>
                <w:sz w:val="18"/>
                <w:szCs w:val="18"/>
                <w:lang w:eastAsia="sk-SK"/>
              </w:rPr>
              <w:t>Priemerná hodnota:</w:t>
            </w:r>
          </w:p>
        </w:tc>
        <w:tc>
          <w:tcPr>
            <w:tcW w:w="917" w:type="dxa"/>
            <w:tcBorders>
              <w:top w:val="nil"/>
              <w:left w:val="nil"/>
              <w:bottom w:val="single" w:sz="4" w:space="0" w:color="auto"/>
              <w:right w:val="single" w:sz="4" w:space="0" w:color="auto"/>
            </w:tcBorders>
            <w:shd w:val="clear" w:color="auto" w:fill="auto"/>
            <w:noWrap/>
            <w:vAlign w:val="bottom"/>
            <w:hideMark/>
          </w:tcPr>
          <w:p w:rsidR="00450FB8" w:rsidRPr="00450FB8" w:rsidRDefault="00450FB8" w:rsidP="00450FB8">
            <w:pPr>
              <w:spacing w:line="240" w:lineRule="auto"/>
              <w:jc w:val="right"/>
              <w:rPr>
                <w:b/>
                <w:bCs/>
                <w:sz w:val="18"/>
                <w:szCs w:val="18"/>
                <w:lang w:eastAsia="sk-SK"/>
              </w:rPr>
            </w:pPr>
            <w:r w:rsidRPr="00450FB8">
              <w:rPr>
                <w:b/>
                <w:bCs/>
                <w:sz w:val="18"/>
                <w:szCs w:val="18"/>
                <w:lang w:eastAsia="sk-SK"/>
              </w:rPr>
              <w:t>1,1</w:t>
            </w:r>
          </w:p>
        </w:tc>
      </w:tr>
    </w:tbl>
    <w:p w:rsidR="00450FB8" w:rsidRDefault="00450FB8" w:rsidP="00F91C41">
      <w:pPr>
        <w:sectPr w:rsidR="00450FB8" w:rsidSect="00450FB8">
          <w:type w:val="continuous"/>
          <w:pgSz w:w="11906" w:h="16838"/>
          <w:pgMar w:top="1417" w:right="1417" w:bottom="1417" w:left="1418" w:header="708" w:footer="708" w:gutter="0"/>
          <w:cols w:num="2" w:space="708"/>
          <w:docGrid w:linePitch="360"/>
        </w:sectPr>
      </w:pPr>
    </w:p>
    <w:p w:rsidR="00450FB8" w:rsidRDefault="00450FB8" w:rsidP="00F91C41"/>
    <w:p w:rsidR="00450FB8" w:rsidRDefault="00450FB8" w:rsidP="00F91C41"/>
    <w:p w:rsidR="00450FB8" w:rsidRDefault="00450FB8" w:rsidP="00F91C41"/>
    <w:p w:rsidR="002D5942" w:rsidRDefault="002D5942" w:rsidP="00F91C41"/>
    <w:p w:rsidR="002D5942" w:rsidRDefault="002D5942" w:rsidP="00F91C41"/>
    <w:p w:rsidR="002D5942" w:rsidRDefault="002D5942" w:rsidP="00F91C41"/>
    <w:p w:rsidR="002D5942" w:rsidRDefault="002D5942" w:rsidP="00F91C41"/>
    <w:p w:rsidR="002D5942" w:rsidRDefault="002D5942" w:rsidP="00F91C41"/>
    <w:p w:rsidR="002D5942" w:rsidRDefault="002D5942" w:rsidP="00F91C41"/>
    <w:p w:rsidR="002D5942" w:rsidRDefault="002D5942" w:rsidP="00F91C41"/>
    <w:p w:rsidR="002D5942" w:rsidRDefault="002D5942" w:rsidP="00F91C41"/>
    <w:p w:rsidR="002D5942" w:rsidRDefault="002D5942" w:rsidP="00F91C41"/>
    <w:p w:rsidR="002D5942" w:rsidRDefault="002D5942" w:rsidP="00F91C41"/>
    <w:p w:rsidR="002D5942" w:rsidRDefault="002D5942" w:rsidP="00F91C41"/>
    <w:p w:rsidR="002D5942" w:rsidRDefault="002D5942" w:rsidP="00F91C41"/>
    <w:p w:rsidR="002D5942" w:rsidRDefault="002D5942" w:rsidP="00F91C41"/>
    <w:p w:rsidR="002D5942" w:rsidRDefault="002D5942" w:rsidP="00F91C41"/>
    <w:p w:rsidR="002D5942" w:rsidRDefault="002D5942" w:rsidP="00F91C41"/>
    <w:p w:rsidR="002D5942" w:rsidRDefault="002D5942" w:rsidP="00F91C41"/>
    <w:p w:rsidR="002D5942" w:rsidRDefault="002D5942" w:rsidP="00F91C41"/>
    <w:p w:rsidR="002D5942" w:rsidRDefault="002D5942" w:rsidP="00F91C41"/>
    <w:p w:rsidR="004F5B96" w:rsidRDefault="004F5B96" w:rsidP="00DD2BFC">
      <w:pPr>
        <w:pStyle w:val="Nadpis8"/>
      </w:pPr>
      <w:r>
        <w:t>Príloha č. 5: Zoznam tabuliek, obrázkov, grafov použitých v diplomovej práci</w:t>
      </w:r>
    </w:p>
    <w:p w:rsidR="004F5B96" w:rsidRPr="004F5B96" w:rsidRDefault="004F5B96" w:rsidP="004F5B96">
      <w:pPr>
        <w:ind w:left="709" w:hanging="709"/>
        <w:rPr>
          <w:b/>
        </w:rPr>
      </w:pPr>
      <w:r>
        <w:rPr>
          <w:b/>
        </w:rPr>
        <w:t>Tabuľky</w:t>
      </w:r>
    </w:p>
    <w:p w:rsidR="004F5B96" w:rsidRPr="004F5B96" w:rsidRDefault="004F5B96" w:rsidP="004F5B96">
      <w:pPr>
        <w:ind w:left="709" w:hanging="709"/>
      </w:pPr>
      <w:r w:rsidRPr="004F5B96">
        <w:t xml:space="preserve">Tab.1: Kultúrne vzory RP (podľa </w:t>
      </w:r>
      <w:r w:rsidRPr="004F5B96">
        <w:rPr>
          <w:noProof/>
        </w:rPr>
        <w:t xml:space="preserve"> (Serina, 2014)</w:t>
      </w:r>
      <w:r w:rsidRPr="004F5B96">
        <w:t>)</w:t>
      </w:r>
    </w:p>
    <w:p w:rsidR="004F5B96" w:rsidRPr="004F5B96" w:rsidRDefault="004F5B96" w:rsidP="004F5B96">
      <w:pPr>
        <w:ind w:left="709" w:hanging="709"/>
      </w:pPr>
      <w:r w:rsidRPr="004F5B96">
        <w:t xml:space="preserve">Tab.2: 9 dimenzií dotazníku MP-z </w:t>
      </w:r>
      <w:sdt>
        <w:sdtPr>
          <w:id w:val="7008035"/>
          <w:citation/>
        </w:sdtPr>
        <w:sdtContent>
          <w:fldSimple w:instr=" CITATION Išt12 \l 1051 ">
            <w:r w:rsidRPr="004F5B96">
              <w:rPr>
                <w:noProof/>
              </w:rPr>
              <w:t>(Ištóková, 2012)</w:t>
            </w:r>
          </w:fldSimple>
        </w:sdtContent>
      </w:sdt>
    </w:p>
    <w:p w:rsidR="004F5B96" w:rsidRPr="004F5B96" w:rsidRDefault="004F5B96" w:rsidP="004F5B96">
      <w:pPr>
        <w:ind w:left="709" w:hanging="709"/>
      </w:pPr>
      <w:r w:rsidRPr="004F5B96">
        <w:t>Tab.3: Početnosti statusových a demografických dát respondentov</w:t>
      </w:r>
    </w:p>
    <w:p w:rsidR="004F5B96" w:rsidRPr="004F5B96" w:rsidRDefault="004F5B96" w:rsidP="004F5B96">
      <w:pPr>
        <w:ind w:left="709" w:hanging="709"/>
      </w:pPr>
      <w:r w:rsidRPr="004F5B96">
        <w:t>Tab.4 : Profil súboru – RZ, z hľadiska výsledkov MP-z</w:t>
      </w:r>
    </w:p>
    <w:p w:rsidR="004F5B96" w:rsidRPr="004F5B96" w:rsidRDefault="004F5B96" w:rsidP="004F5B96">
      <w:pPr>
        <w:ind w:left="709" w:hanging="709"/>
      </w:pPr>
      <w:r w:rsidRPr="004F5B96">
        <w:t>Tab.5 : Profil súboru – NZ, z hľadiska výsledkov MP-z</w:t>
      </w:r>
    </w:p>
    <w:p w:rsidR="004F5B96" w:rsidRPr="004F5B96" w:rsidRDefault="004F5B96" w:rsidP="004F5B96">
      <w:pPr>
        <w:ind w:left="709" w:hanging="709"/>
      </w:pPr>
      <w:r w:rsidRPr="004F5B96">
        <w:t>Tab.6: Výsledky korelácií veku, seniority a dosiahnutého vzdelania s dimenziami MP-z (u RZ a NZ)</w:t>
      </w:r>
    </w:p>
    <w:p w:rsidR="004F5B96" w:rsidRPr="004F5B96" w:rsidRDefault="004F5B96" w:rsidP="004F5B96">
      <w:pPr>
        <w:ind w:left="709" w:hanging="709"/>
      </w:pPr>
      <w:r w:rsidRPr="004F5B96">
        <w:t>Tab.7: Výška hodnoty P v dimenziách MP-z (výška rozdielu rozptylov RZ a NZ)</w:t>
      </w:r>
    </w:p>
    <w:p w:rsidR="004F5B96" w:rsidRPr="004F5B96" w:rsidRDefault="004F5B96" w:rsidP="004F5B96">
      <w:pPr>
        <w:ind w:left="709" w:hanging="709"/>
      </w:pPr>
      <w:r w:rsidRPr="004F5B96">
        <w:t>Tab.8: Výsledné hodnoty T- testu 5. dimenzie dotazníku MP-z (komparácia RZ a NZ)</w:t>
      </w:r>
    </w:p>
    <w:p w:rsidR="004F5B96" w:rsidRPr="004F5B96" w:rsidRDefault="004F5B96" w:rsidP="004F5B96">
      <w:pPr>
        <w:ind w:left="709" w:hanging="709"/>
      </w:pPr>
      <w:r w:rsidRPr="004F5B96">
        <w:t>Tab.9: Výsledné hodnoty T- testu  dimenzií dotazníku MP-z (komparácia RZ a NZ)</w:t>
      </w:r>
    </w:p>
    <w:p w:rsidR="004F5B96" w:rsidRPr="004F5B96" w:rsidRDefault="004F5B96" w:rsidP="004F5B96">
      <w:pPr>
        <w:ind w:left="709" w:hanging="709"/>
      </w:pPr>
      <w:r w:rsidRPr="004F5B96">
        <w:t>Tab.10 a11: Profil súboru RZ a NZ podľa výsledkov dotazníku RJSB</w:t>
      </w:r>
    </w:p>
    <w:p w:rsidR="004F5B96" w:rsidRPr="004F5B96" w:rsidRDefault="004F5B96" w:rsidP="004F5B96">
      <w:pPr>
        <w:ind w:left="709" w:hanging="709"/>
      </w:pPr>
      <w:r w:rsidRPr="004F5B96">
        <w:t>Tab.12: Výpočty korelácii veku, seniority, dosiahnutého vzdelania s výsledkami dotazníku RJSB u RZ</w:t>
      </w:r>
    </w:p>
    <w:p w:rsidR="004F5B96" w:rsidRPr="004F5B96" w:rsidRDefault="004F5B96" w:rsidP="004F5B96">
      <w:pPr>
        <w:ind w:left="709" w:hanging="709"/>
      </w:pPr>
      <w:r w:rsidRPr="004F5B96">
        <w:t>Tab.13: Výpočty korelácii veku, seniority, dosiahnutého vzdelania s výsledkami dotazníku RJSB u NZ</w:t>
      </w:r>
    </w:p>
    <w:p w:rsidR="004F5B96" w:rsidRPr="004F5B96" w:rsidRDefault="004F5B96" w:rsidP="004F5B96">
      <w:pPr>
        <w:ind w:left="709" w:hanging="709"/>
      </w:pPr>
      <w:r w:rsidRPr="004F5B96">
        <w:t>Tab.14: Výška hodnoty P v F-teste dotazníku RJSB (výška rozdielu rozptylov RZ a NZ)</w:t>
      </w:r>
    </w:p>
    <w:p w:rsidR="004F5B96" w:rsidRPr="004F5B96" w:rsidRDefault="004F5B96" w:rsidP="004F5B96">
      <w:pPr>
        <w:ind w:left="709" w:hanging="709"/>
      </w:pPr>
      <w:r w:rsidRPr="004F5B96">
        <w:t>Tab.15: Výsledné hodnoty T- testu dotazníku RJSB (komparácia RZ a NZ)</w:t>
      </w:r>
    </w:p>
    <w:p w:rsidR="004F5B96" w:rsidRPr="004F5B96" w:rsidRDefault="004F5B96" w:rsidP="004F5B96">
      <w:pPr>
        <w:ind w:left="709" w:hanging="709"/>
      </w:pPr>
      <w:r w:rsidRPr="004F5B96">
        <w:t>Tab.16 a17: Profil súboru RZ a NZ podľa výsledkov dotazníku DPOP-05</w:t>
      </w:r>
    </w:p>
    <w:p w:rsidR="004F5B96" w:rsidRPr="004F5B96" w:rsidRDefault="004F5B96" w:rsidP="004F5B96">
      <w:pPr>
        <w:ind w:left="709" w:hanging="709"/>
      </w:pPr>
      <w:r w:rsidRPr="004F5B96">
        <w:t>Tab.18: Výsledky korelácií veku, seniority a dosiahnutého vzdelania so spokojnosťou a dôležitosťou okolností v práci u RZ v DPOP-05</w:t>
      </w:r>
    </w:p>
    <w:p w:rsidR="004F5B96" w:rsidRPr="004F5B96" w:rsidRDefault="004F5B96" w:rsidP="004F5B96">
      <w:pPr>
        <w:ind w:left="709" w:hanging="709"/>
      </w:pPr>
      <w:r w:rsidRPr="004F5B96">
        <w:t>Tab.19: Výsledky korelácií veku, seniority a dosiahnutého vzdelania so spokojnosťou a dôležitosťou okolností v práci u NZ v DPOP-05</w:t>
      </w:r>
    </w:p>
    <w:p w:rsidR="004F5B96" w:rsidRPr="004F5B96" w:rsidRDefault="004F5B96" w:rsidP="004F5B96">
      <w:pPr>
        <w:ind w:left="709" w:hanging="709"/>
      </w:pPr>
      <w:r w:rsidRPr="004F5B96">
        <w:t>Tab.20: Výška hodnoty P v dimenziách DPOP-05 (výška rozdielu rozptylov RZ a NZ)</w:t>
      </w:r>
    </w:p>
    <w:p w:rsidR="004F5B96" w:rsidRPr="004F5B96" w:rsidRDefault="004F5B96" w:rsidP="004F5B96">
      <w:pPr>
        <w:ind w:left="709" w:hanging="709"/>
      </w:pPr>
      <w:r w:rsidRPr="004F5B96">
        <w:t>Tab.21: Výsledné hodnoty T- testu  dimenzií dotazníku DPOP-05 (komparácia RZ a NZ)</w:t>
      </w:r>
    </w:p>
    <w:p w:rsidR="004F5B96" w:rsidRPr="004F5B96" w:rsidRDefault="004F5B96" w:rsidP="004F5B96">
      <w:pPr>
        <w:ind w:left="709" w:hanging="709"/>
      </w:pPr>
      <w:r w:rsidRPr="004F5B96">
        <w:t>Tab.22: Prehľad o skutočne dosiahnutých hodnotách v DPOP-05 (časť A) u RZ.</w:t>
      </w:r>
    </w:p>
    <w:p w:rsidR="004F5B96" w:rsidRPr="004F5B96" w:rsidRDefault="004F5B96" w:rsidP="004F5B96">
      <w:pPr>
        <w:ind w:left="709" w:hanging="709"/>
      </w:pPr>
      <w:r w:rsidRPr="004F5B96">
        <w:t>Tab.23: Prehľad o skutočne dosiahnutých hodnotách v DPOP-05 (časť A) u NZ.</w:t>
      </w:r>
    </w:p>
    <w:p w:rsidR="004F5B96" w:rsidRPr="004F5B96" w:rsidRDefault="004F5B96" w:rsidP="004F5B96">
      <w:pPr>
        <w:ind w:left="709" w:hanging="709"/>
      </w:pPr>
      <w:r w:rsidRPr="004F5B96">
        <w:t>Tab.24: Prehľad o skutočne dosiahnutých hodnotách v DPOP-05 (časť B) u RZ.</w:t>
      </w:r>
    </w:p>
    <w:p w:rsidR="004F5B96" w:rsidRPr="004F5B96" w:rsidRDefault="004F5B96" w:rsidP="004F5B96">
      <w:pPr>
        <w:ind w:left="709" w:hanging="709"/>
      </w:pPr>
      <w:r w:rsidRPr="004F5B96">
        <w:t>Tab.25: Prehľad o skutočne dosiahnutých hodnotách v DPOP-05 (časť B) u NZ.</w:t>
      </w:r>
    </w:p>
    <w:p w:rsidR="004F5B96" w:rsidRPr="004F5B96" w:rsidRDefault="004F5B96" w:rsidP="004F5B96">
      <w:pPr>
        <w:ind w:left="709" w:hanging="709"/>
      </w:pPr>
      <w:r w:rsidRPr="004F5B96">
        <w:t>Tab.26: Prehľad o kritériách platu, požadovaných RZ  v DPOP-05 (časť C).</w:t>
      </w:r>
    </w:p>
    <w:p w:rsidR="004F5B96" w:rsidRPr="004F5B96" w:rsidRDefault="004F5B96" w:rsidP="004F5B96">
      <w:pPr>
        <w:ind w:left="709" w:hanging="709"/>
      </w:pPr>
      <w:r w:rsidRPr="004F5B96">
        <w:t>Tab.27: Prehľad o kritériách platu, požadovaných NZ  v DPOP-05 (časť C).</w:t>
      </w:r>
    </w:p>
    <w:p w:rsidR="004F5B96" w:rsidRPr="004F5B96" w:rsidRDefault="004F5B96" w:rsidP="004F5B96">
      <w:pPr>
        <w:ind w:left="709" w:hanging="709"/>
      </w:pPr>
      <w:r w:rsidRPr="004F5B96">
        <w:t>Tab.28: Prehľad preferovaných zdrojoch informácií RZ  v DPOP-05 (časť D).</w:t>
      </w:r>
    </w:p>
    <w:p w:rsidR="004F5B96" w:rsidRPr="004F5B96" w:rsidRDefault="004F5B96" w:rsidP="004F5B96">
      <w:pPr>
        <w:ind w:left="709" w:hanging="709"/>
      </w:pPr>
      <w:r w:rsidRPr="004F5B96">
        <w:t>Tab.29: Prehľad o preferovaných zdrojoch informácií NZ  v DPOP-05 (časť D).</w:t>
      </w:r>
    </w:p>
    <w:p w:rsidR="004F5B96" w:rsidRPr="004F5B96" w:rsidRDefault="004F5B96" w:rsidP="004F5B96">
      <w:pPr>
        <w:ind w:left="709" w:hanging="709"/>
      </w:pPr>
      <w:r w:rsidRPr="004F5B96">
        <w:t xml:space="preserve">Tab.30: Výsledná hodnota </w:t>
      </w:r>
      <w:r w:rsidR="005B3CF6" w:rsidRPr="004F5B96">
        <w:t>korelácie</w:t>
      </w:r>
      <w:r w:rsidRPr="004F5B96">
        <w:t xml:space="preserve"> D a S podľa dotazníku RJSB u RZ. </w:t>
      </w:r>
    </w:p>
    <w:p w:rsidR="004F5B96" w:rsidRPr="004F5B96" w:rsidRDefault="004F5B96" w:rsidP="004F5B96">
      <w:pPr>
        <w:ind w:left="709" w:hanging="709"/>
      </w:pPr>
      <w:r w:rsidRPr="004F5B96">
        <w:t xml:space="preserve">Tab.31: Výsledná hodnota </w:t>
      </w:r>
      <w:r w:rsidR="005B3CF6" w:rsidRPr="004F5B96">
        <w:t>korelácie</w:t>
      </w:r>
      <w:r w:rsidRPr="004F5B96">
        <w:t xml:space="preserve"> D a S podľa dotazníku RJSB u NZ. </w:t>
      </w:r>
    </w:p>
    <w:p w:rsidR="004F5B96" w:rsidRPr="004F5B96" w:rsidRDefault="004F5B96" w:rsidP="004F5B96">
      <w:pPr>
        <w:ind w:left="709" w:hanging="709"/>
      </w:pPr>
      <w:r w:rsidRPr="004F5B96">
        <w:t>Tab.32: Výška hodnoty P v F-teste dotazníku DPOP-05 (výška rozdielu rozptylov inkongruencie D a S u  RZ a NZ)</w:t>
      </w:r>
    </w:p>
    <w:p w:rsidR="004F5B96" w:rsidRPr="004F5B96" w:rsidRDefault="004F5B96" w:rsidP="004F5B96">
      <w:pPr>
        <w:ind w:left="709" w:hanging="709"/>
      </w:pPr>
      <w:r w:rsidRPr="004F5B96">
        <w:t>Tab.33: Výsledné hodnoty T- testu dotazníku DPOP-05 (komparácia inkongruencie RZ a NZ)</w:t>
      </w:r>
    </w:p>
    <w:p w:rsidR="004F5B96" w:rsidRPr="004F5B96" w:rsidRDefault="004F5B96" w:rsidP="004F5B96">
      <w:pPr>
        <w:ind w:left="709" w:hanging="709"/>
      </w:pPr>
      <w:r w:rsidRPr="004F5B96">
        <w:t xml:space="preserve">Tab.34: Výsledná hodnota </w:t>
      </w:r>
      <w:r w:rsidR="005B3CF6" w:rsidRPr="004F5B96">
        <w:t>korelácie</w:t>
      </w:r>
      <w:r w:rsidRPr="004F5B96">
        <w:t xml:space="preserve"> S a D v DPOP-05 a RJSB u RZ. </w:t>
      </w:r>
    </w:p>
    <w:p w:rsidR="004F5B96" w:rsidRPr="004F5B96" w:rsidRDefault="004F5B96" w:rsidP="004F5B96">
      <w:pPr>
        <w:ind w:left="709" w:hanging="709"/>
      </w:pPr>
      <w:r w:rsidRPr="004F5B96">
        <w:t xml:space="preserve">Tab.35: Výsledná hodnota </w:t>
      </w:r>
      <w:r w:rsidR="005B3CF6" w:rsidRPr="004F5B96">
        <w:t>korelácie</w:t>
      </w:r>
      <w:r w:rsidRPr="004F5B96">
        <w:t xml:space="preserve"> S a D v DPOP-05 a RJSB u NZ. </w:t>
      </w:r>
    </w:p>
    <w:p w:rsidR="004F5B96" w:rsidRPr="004F5B96" w:rsidRDefault="004F5B96" w:rsidP="004F5B96">
      <w:pPr>
        <w:ind w:left="709" w:hanging="709"/>
      </w:pPr>
      <w:r w:rsidRPr="004F5B96">
        <w:t xml:space="preserve">Tab.36: Výsledná hodnota korelácie inkongruencie S a D v DPOP-05 </w:t>
      </w:r>
      <w:r w:rsidR="005B3CF6" w:rsidRPr="004F5B96">
        <w:t>a</w:t>
      </w:r>
      <w:r w:rsidR="005B3CF6">
        <w:t xml:space="preserve"> </w:t>
      </w:r>
      <w:r w:rsidR="005B3CF6" w:rsidRPr="004F5B96">
        <w:t>MP-z</w:t>
      </w:r>
      <w:r w:rsidRPr="004F5B96">
        <w:t xml:space="preserve"> u RZ. </w:t>
      </w:r>
    </w:p>
    <w:p w:rsidR="004F5B96" w:rsidRPr="004F5B96" w:rsidRDefault="004F5B96" w:rsidP="004F5B96">
      <w:pPr>
        <w:ind w:left="709" w:hanging="709"/>
      </w:pPr>
      <w:r w:rsidRPr="004F5B96">
        <w:t xml:space="preserve">Tab.37: Výsledná hodnota korelácie inkongruencie S a D v DPOP-05 </w:t>
      </w:r>
      <w:r w:rsidR="005B3CF6" w:rsidRPr="004F5B96">
        <w:t>a MP-z</w:t>
      </w:r>
      <w:r w:rsidRPr="004F5B96">
        <w:t xml:space="preserve"> u NZ. </w:t>
      </w:r>
    </w:p>
    <w:p w:rsidR="004F5B96" w:rsidRPr="004F5B96" w:rsidRDefault="004F5B96" w:rsidP="004F5B96">
      <w:pPr>
        <w:ind w:left="709" w:hanging="709"/>
      </w:pPr>
      <w:r w:rsidRPr="004F5B96">
        <w:t>Tab.38: Výška hodnoty P v dimenziách MP-z (výška rozdielu rozptylov žien a mužov - RZ)</w:t>
      </w:r>
    </w:p>
    <w:p w:rsidR="004F5B96" w:rsidRPr="004F5B96" w:rsidRDefault="004F5B96" w:rsidP="004F5B96">
      <w:pPr>
        <w:ind w:left="709" w:hanging="709"/>
      </w:pPr>
      <w:r w:rsidRPr="004F5B96">
        <w:t>Tab.39: Výška hodnoty P v dimenziách MP-z (výška rozdielu rozptylov žien a mužov - NZ)</w:t>
      </w:r>
    </w:p>
    <w:p w:rsidR="004F5B96" w:rsidRPr="004F5B96" w:rsidRDefault="004F5B96" w:rsidP="004F5B96">
      <w:pPr>
        <w:ind w:left="709" w:hanging="709"/>
      </w:pPr>
      <w:r w:rsidRPr="004F5B96">
        <w:t>Tab.40: Výška hodnoty P v dimenziách MP-z (výška rozdielu rozptylov žien a mužov – RZ+NZ)</w:t>
      </w:r>
    </w:p>
    <w:p w:rsidR="004F5B96" w:rsidRPr="004F5B96" w:rsidRDefault="004F5B96" w:rsidP="004F5B96">
      <w:pPr>
        <w:ind w:left="709" w:hanging="709"/>
      </w:pPr>
      <w:r w:rsidRPr="004F5B96">
        <w:t>Tab.41: Výška hodnoty P v F-teste podľa dotazníku RJSB (výška rozdielu rozptylov žien a mužov - RZ)</w:t>
      </w:r>
    </w:p>
    <w:p w:rsidR="004F5B96" w:rsidRPr="004F5B96" w:rsidRDefault="004F5B96" w:rsidP="004F5B96">
      <w:pPr>
        <w:ind w:left="709" w:hanging="709"/>
      </w:pPr>
      <w:r w:rsidRPr="004F5B96">
        <w:t>Tab.42: Výška hodnoty P v F-teste podľa dotazníku RJSB (výška rozdielu rozptylov žien a mužov - NZ)</w:t>
      </w:r>
    </w:p>
    <w:p w:rsidR="004F5B96" w:rsidRPr="004F5B96" w:rsidRDefault="004F5B96" w:rsidP="004F5B96">
      <w:pPr>
        <w:ind w:left="709" w:hanging="709"/>
      </w:pPr>
      <w:r w:rsidRPr="004F5B96">
        <w:t>Tab.43: Výška hodnoty P v F-teste podľa dotazníku RJSB (výška rozdielu rozptylov žien a mužov – RZ+NZ)</w:t>
      </w:r>
    </w:p>
    <w:p w:rsidR="004F5B96" w:rsidRPr="004F5B96" w:rsidRDefault="004F5B96" w:rsidP="004F5B96">
      <w:pPr>
        <w:ind w:left="709" w:hanging="709"/>
      </w:pPr>
      <w:r w:rsidRPr="004F5B96">
        <w:t>Tab.44: Výška hodnoty P v F-teste podľa dotazníku DPOP-05 (výška rozdielu rozptylov žien a mužov v D a S - RZ)</w:t>
      </w:r>
    </w:p>
    <w:p w:rsidR="004F5B96" w:rsidRPr="004F5B96" w:rsidRDefault="004F5B96" w:rsidP="004F5B96">
      <w:pPr>
        <w:ind w:left="709" w:hanging="709"/>
      </w:pPr>
      <w:r w:rsidRPr="004F5B96">
        <w:t>Tab.45: Výška hodnoty P v F-teste podľa dotazníku DPOP-05 (výška rozdielu rozptylov žien a mužov v D a S - NZ)</w:t>
      </w:r>
    </w:p>
    <w:p w:rsidR="004F5B96" w:rsidRPr="004F5B96" w:rsidRDefault="004F5B96" w:rsidP="004F5B96">
      <w:pPr>
        <w:ind w:left="709" w:hanging="709"/>
      </w:pPr>
      <w:r w:rsidRPr="004F5B96">
        <w:t>Tab.46: Výška hodnoty P v F-teste podľa dotazníku DPOP-05 (výška rozdielu rozptylov žien a mužov v D a S – RZ+NZ)</w:t>
      </w:r>
    </w:p>
    <w:p w:rsidR="004F5B96" w:rsidRPr="004F5B96" w:rsidRDefault="004F5B96" w:rsidP="004F5B96">
      <w:pPr>
        <w:ind w:left="709" w:hanging="709"/>
      </w:pPr>
      <w:r w:rsidRPr="004F5B96">
        <w:t>Tab.47: Výsledné hodnoty T- testu 6. dimenzie dotazníku MP-z (komparácia žien a mužov  RZ)</w:t>
      </w:r>
    </w:p>
    <w:p w:rsidR="004F5B96" w:rsidRPr="004F5B96" w:rsidRDefault="004F5B96" w:rsidP="004F5B96">
      <w:pPr>
        <w:ind w:left="709" w:hanging="709"/>
      </w:pPr>
      <w:r w:rsidRPr="004F5B96">
        <w:t>Tab.48: Výsledné hodnoty T- testu  dotazníku RJSB  (komparácia žien a mužov  RZ)</w:t>
      </w:r>
    </w:p>
    <w:p w:rsidR="004F5B96" w:rsidRPr="004F5B96" w:rsidRDefault="004F5B96" w:rsidP="004F5B96">
      <w:pPr>
        <w:ind w:left="709" w:hanging="709"/>
      </w:pPr>
      <w:r w:rsidRPr="004F5B96">
        <w:t>Tab.49: Výsledné hodnoty T- testu  dotazníku RJSB  (komparácia žien a mužov  NZ)</w:t>
      </w:r>
    </w:p>
    <w:p w:rsidR="004F5B96" w:rsidRPr="004F5B96" w:rsidRDefault="004F5B96" w:rsidP="004F5B96">
      <w:pPr>
        <w:ind w:left="709" w:hanging="709"/>
      </w:pPr>
      <w:r w:rsidRPr="004F5B96">
        <w:t>Tab.50: Výsledné hodnoty T- testu  dotazníku DPOP-05  (komparácia žien a mužov  NZ)</w:t>
      </w:r>
    </w:p>
    <w:p w:rsidR="004F5B96" w:rsidRPr="004F5B96" w:rsidRDefault="004F5B96" w:rsidP="004F5B96">
      <w:pPr>
        <w:ind w:left="709" w:hanging="709"/>
      </w:pPr>
      <w:r w:rsidRPr="004F5B96">
        <w:t>Tab.51: Výsledné hodnoty T- testu  dotazníku DPOP-05  (komparácia žien a mužov  RZ+NZ)</w:t>
      </w:r>
    </w:p>
    <w:p w:rsidR="004F5B96" w:rsidRPr="004F5B96" w:rsidRDefault="004F5B96" w:rsidP="004F5B96">
      <w:pPr>
        <w:ind w:left="709" w:hanging="709"/>
      </w:pPr>
      <w:r w:rsidRPr="004F5B96">
        <w:t>Tab.52: Výsledné hodnoty T- testu  dimenzií dotazníku MP-z (komparácia žien a mužov z RZ)</w:t>
      </w:r>
    </w:p>
    <w:p w:rsidR="004F5B96" w:rsidRPr="004F5B96" w:rsidRDefault="004F5B96" w:rsidP="004F5B96">
      <w:pPr>
        <w:ind w:left="709" w:hanging="709"/>
      </w:pPr>
      <w:r w:rsidRPr="004F5B96">
        <w:t>Tab.53: Výsledné hodnoty T- testu  dimenzií dotazníku MP-z (komparácia žien a mužov z NZ)</w:t>
      </w:r>
    </w:p>
    <w:p w:rsidR="004F5B96" w:rsidRPr="004F5B96" w:rsidRDefault="004F5B96" w:rsidP="004F5B96">
      <w:pPr>
        <w:ind w:left="709" w:hanging="709"/>
      </w:pPr>
      <w:r w:rsidRPr="004F5B96">
        <w:t>Tab.54: Výsledné hodnoty T- testu  dimenzií dotazníku MP-z (komparácia žien a mužov RZ + NZ)</w:t>
      </w:r>
    </w:p>
    <w:p w:rsidR="004F5B96" w:rsidRPr="004F5B96" w:rsidRDefault="004F5B96" w:rsidP="004F5B96">
      <w:pPr>
        <w:ind w:left="709" w:hanging="709"/>
      </w:pPr>
      <w:r w:rsidRPr="004F5B96">
        <w:t>Tab.55: Výsledné hodnoty T- testu  dimenzií dotazníku MP-z (komparácia žien a mužov RZ + NZ)</w:t>
      </w:r>
    </w:p>
    <w:p w:rsidR="004F5B96" w:rsidRPr="004F5B96" w:rsidRDefault="004F5B96" w:rsidP="004F5B96">
      <w:pPr>
        <w:ind w:left="709" w:hanging="709"/>
      </w:pPr>
      <w:r w:rsidRPr="004F5B96">
        <w:t>Tab.56: Výsledné hodnoty spokojnosti a dôležitosti T- testu  dotazníku DPOP-05  (komparácia žien a mužov  RZ)</w:t>
      </w:r>
    </w:p>
    <w:p w:rsidR="004F5B96" w:rsidRPr="004F5B96" w:rsidRDefault="004F5B96" w:rsidP="004F5B96">
      <w:pPr>
        <w:ind w:left="709" w:hanging="709"/>
      </w:pPr>
      <w:r w:rsidRPr="004F5B96">
        <w:t>Tab.57: Výsledné hodnoty dôležitosti T- testu  dotazníku DPOP-05  (komparácia žien a mužov  NZ)</w:t>
      </w:r>
    </w:p>
    <w:p w:rsidR="004F5B96" w:rsidRPr="004F5B96" w:rsidRDefault="004F5B96" w:rsidP="004F5B96">
      <w:pPr>
        <w:ind w:left="709" w:hanging="709"/>
      </w:pPr>
      <w:r w:rsidRPr="004F5B96">
        <w:t>Tab.58: Výsledné hodnoty dôležitosti T- testu  dotazníku DPOP-05  (komparácia žien a mužov  RZ+NZ)</w:t>
      </w:r>
    </w:p>
    <w:p w:rsidR="004F5B96" w:rsidRPr="004F5B96" w:rsidRDefault="004F5B96" w:rsidP="004F5B96">
      <w:pPr>
        <w:ind w:left="709" w:hanging="709"/>
      </w:pPr>
      <w:r w:rsidRPr="004F5B96">
        <w:t>Tab.59: Základné sociodemografické údaje súboru (vek, seniorita, vzdelanie) u RZ a NZ</w:t>
      </w:r>
    </w:p>
    <w:p w:rsidR="004F5B96" w:rsidRPr="004F5B96" w:rsidRDefault="004F5B96" w:rsidP="004F5B96">
      <w:pPr>
        <w:ind w:left="709" w:hanging="709"/>
        <w:rPr>
          <w:b/>
        </w:rPr>
      </w:pPr>
      <w:r>
        <w:rPr>
          <w:b/>
        </w:rPr>
        <w:t>Obrázky</w:t>
      </w:r>
    </w:p>
    <w:p w:rsidR="004F5B96" w:rsidRPr="004F5B96" w:rsidRDefault="004F5B96" w:rsidP="004F5B96">
      <w:pPr>
        <w:ind w:left="709" w:hanging="709"/>
        <w:rPr>
          <w:noProof/>
        </w:rPr>
      </w:pPr>
      <w:r w:rsidRPr="004F5B96">
        <w:rPr>
          <w:noProof/>
        </w:rPr>
        <w:t>Obr 1: Interakčná schéma motivácie (podľa (Buchtová, 2002))</w:t>
      </w:r>
    </w:p>
    <w:p w:rsidR="004F5B96" w:rsidRPr="004F5B96" w:rsidRDefault="004F5B96" w:rsidP="004F5B96">
      <w:pPr>
        <w:ind w:left="709" w:hanging="709"/>
      </w:pPr>
      <w:r w:rsidRPr="004F5B96">
        <w:t>Obr. 2: Kolobeh vplyvu stimulačných faktorov na spokojnosť. (podľa</w:t>
      </w:r>
      <w:sdt>
        <w:sdtPr>
          <w:rPr>
            <w:color w:val="000000"/>
          </w:rPr>
          <w:id w:val="7008036"/>
          <w:citation/>
        </w:sdtPr>
        <w:sdtContent>
          <w:r w:rsidR="00CC5BAD" w:rsidRPr="004F5B96">
            <w:rPr>
              <w:color w:val="000000"/>
            </w:rPr>
            <w:fldChar w:fldCharType="begin"/>
          </w:r>
          <w:r w:rsidRPr="004F5B96">
            <w:rPr>
              <w:color w:val="000000"/>
            </w:rPr>
            <w:instrText xml:space="preserve"> CITATION Koc \l 1051  </w:instrText>
          </w:r>
          <w:r w:rsidR="00CC5BAD" w:rsidRPr="004F5B96">
            <w:rPr>
              <w:color w:val="000000"/>
            </w:rPr>
            <w:fldChar w:fldCharType="separate"/>
          </w:r>
          <w:r w:rsidRPr="004F5B96">
            <w:rPr>
              <w:noProof/>
              <w:color w:val="000000"/>
            </w:rPr>
            <w:t xml:space="preserve"> (Kolesárová, 2010)</w:t>
          </w:r>
          <w:r w:rsidR="00CC5BAD" w:rsidRPr="004F5B96">
            <w:rPr>
              <w:color w:val="000000"/>
            </w:rPr>
            <w:fldChar w:fldCharType="end"/>
          </w:r>
        </w:sdtContent>
      </w:sdt>
      <w:r w:rsidRPr="004F5B96">
        <w:rPr>
          <w:color w:val="000000"/>
        </w:rPr>
        <w:t>)</w:t>
      </w:r>
    </w:p>
    <w:p w:rsidR="004F5B96" w:rsidRPr="004F5B96" w:rsidRDefault="004F5B96" w:rsidP="004F5B96">
      <w:pPr>
        <w:ind w:left="709" w:hanging="709"/>
        <w:rPr>
          <w:b/>
          <w:noProof/>
        </w:rPr>
      </w:pPr>
      <w:r w:rsidRPr="004F5B96">
        <w:rPr>
          <w:b/>
          <w:noProof/>
        </w:rPr>
        <w:t>Graf</w:t>
      </w:r>
      <w:r>
        <w:rPr>
          <w:b/>
          <w:noProof/>
        </w:rPr>
        <w:t>y</w:t>
      </w:r>
    </w:p>
    <w:p w:rsidR="004F5B96" w:rsidRPr="004F5B96" w:rsidRDefault="004F5B96" w:rsidP="004F5B96">
      <w:pPr>
        <w:ind w:left="709" w:hanging="709"/>
      </w:pPr>
      <w:r w:rsidRPr="004F5B96">
        <w:t>Graf 1: Profil súboru z hľadiska dosiahnutého vzdelania</w:t>
      </w:r>
    </w:p>
    <w:p w:rsidR="004F5B96" w:rsidRPr="004F5B96" w:rsidRDefault="004F5B96" w:rsidP="004F5B96">
      <w:pPr>
        <w:ind w:left="709" w:hanging="709"/>
      </w:pPr>
      <w:r w:rsidRPr="004F5B96">
        <w:t>Graf 2: Profil súboru z hľadiska veku</w:t>
      </w:r>
    </w:p>
    <w:p w:rsidR="004F5B96" w:rsidRPr="004F5B96" w:rsidRDefault="004F5B96" w:rsidP="004F5B96">
      <w:pPr>
        <w:ind w:left="709" w:hanging="709"/>
      </w:pPr>
      <w:r w:rsidRPr="004F5B96">
        <w:t>Graf 3: Profil súboru z hľadiska seniority</w:t>
      </w:r>
    </w:p>
    <w:p w:rsidR="004F5B96" w:rsidRPr="004F5B96" w:rsidRDefault="004F5B96" w:rsidP="004F5B96">
      <w:pPr>
        <w:ind w:left="709" w:hanging="709"/>
      </w:pPr>
      <w:r w:rsidRPr="004F5B96">
        <w:t>Graf 4: Prehľad o schopnosti jednotlivých okolností motivovať pracovníka podľa DPOP-05 u RZ.</w:t>
      </w:r>
    </w:p>
    <w:p w:rsidR="004F5B96" w:rsidRPr="004F5B96" w:rsidRDefault="004F5B96" w:rsidP="004F5B96">
      <w:pPr>
        <w:ind w:left="709" w:hanging="709"/>
      </w:pPr>
      <w:r w:rsidRPr="004F5B96">
        <w:t xml:space="preserve">Graf 5: Prehľad o schopnosti jednotlivých okolností motivovať pracovníka podľa DPOP-05 </w:t>
      </w:r>
      <w:r w:rsidR="005B3CF6" w:rsidRPr="004F5B96">
        <w:t>u</w:t>
      </w:r>
      <w:r w:rsidR="005B3CF6">
        <w:t xml:space="preserve"> </w:t>
      </w:r>
      <w:r w:rsidR="005B3CF6" w:rsidRPr="004F5B96">
        <w:t>NZ</w:t>
      </w:r>
      <w:r w:rsidRPr="004F5B96">
        <w:t>.</w:t>
      </w:r>
    </w:p>
    <w:p w:rsidR="004F5B96" w:rsidRPr="004F5B96" w:rsidRDefault="004F5B96" w:rsidP="004F5B96">
      <w:pPr>
        <w:ind w:left="709" w:hanging="709"/>
      </w:pPr>
      <w:r w:rsidRPr="004F5B96">
        <w:t>Graf 6: Prehľad o dôvodoch pracovníkov  práce v danej firme podľa DPOP-05 u RZ.</w:t>
      </w:r>
    </w:p>
    <w:p w:rsidR="004F5B96" w:rsidRPr="004F5B96" w:rsidRDefault="004F5B96" w:rsidP="004F5B96">
      <w:pPr>
        <w:ind w:left="709" w:hanging="709"/>
      </w:pPr>
      <w:r w:rsidRPr="004F5B96">
        <w:t>Graf 7: Prehľad o dôvodoch pracovníkov  práce v danej firme podľa DPOP-05 u NZ.</w:t>
      </w:r>
    </w:p>
    <w:p w:rsidR="004F5B96" w:rsidRPr="004F5B96" w:rsidRDefault="004F5B96" w:rsidP="004F5B96">
      <w:pPr>
        <w:ind w:left="709" w:hanging="709"/>
      </w:pPr>
      <w:r w:rsidRPr="004F5B96">
        <w:t>Graf 8: Prehľad o kritériách, ktoré chcú mať v plate RZ podľa DPOP-05 .</w:t>
      </w:r>
    </w:p>
    <w:p w:rsidR="004F5B96" w:rsidRPr="004F5B96" w:rsidRDefault="004F5B96" w:rsidP="004F5B96">
      <w:pPr>
        <w:ind w:left="709" w:hanging="709"/>
      </w:pPr>
      <w:r w:rsidRPr="004F5B96">
        <w:t>Graf 9: Prehľad o kritériách, ktoré chcú mať v plate RZ podľa DPOP-05 .</w:t>
      </w:r>
    </w:p>
    <w:p w:rsidR="004F5B96" w:rsidRPr="004F5B96" w:rsidRDefault="004F5B96" w:rsidP="004F5B96">
      <w:pPr>
        <w:ind w:left="709" w:hanging="709"/>
      </w:pPr>
      <w:r w:rsidRPr="004F5B96">
        <w:t>Graf 10: Prehľad o zdrojoch informácií, ktoré RZ preferujú podľa DPOP-05 .</w:t>
      </w:r>
    </w:p>
    <w:p w:rsidR="004F5B96" w:rsidRPr="004F5B96" w:rsidRDefault="004F5B96" w:rsidP="004F5B96">
      <w:pPr>
        <w:ind w:left="709" w:hanging="709"/>
      </w:pPr>
      <w:r w:rsidRPr="004F5B96">
        <w:t>Graf 11: Prehľad o zdrojoch informácií, ktoré NZ preferujú podľa DPOP-05 .</w:t>
      </w:r>
    </w:p>
    <w:p w:rsidR="004F5B96" w:rsidRPr="004F5B96" w:rsidRDefault="004F5B96" w:rsidP="004F5B96">
      <w:pPr>
        <w:ind w:left="709" w:hanging="709"/>
      </w:pPr>
      <w:r w:rsidRPr="004F5B96">
        <w:t>Graf 12: Priemerné hodnoty oboch skúmaných súborov v 9 dimenziách podľa MP-z</w:t>
      </w:r>
    </w:p>
    <w:p w:rsidR="004F5B96" w:rsidRPr="004F5B96" w:rsidRDefault="004F5B96" w:rsidP="004F5B96">
      <w:pPr>
        <w:ind w:left="709" w:hanging="709"/>
      </w:pPr>
      <w:r w:rsidRPr="004F5B96">
        <w:t>Graf 13: Modus hodnôt oboch skúmaných súborov v 9 dimenziách podľa MP-z</w:t>
      </w:r>
    </w:p>
    <w:p w:rsidR="004F5B96" w:rsidRPr="004F5B96" w:rsidRDefault="004F5B96" w:rsidP="004F5B96">
      <w:pPr>
        <w:ind w:left="709" w:hanging="709"/>
      </w:pPr>
    </w:p>
    <w:p w:rsidR="004F5B96" w:rsidRDefault="004F5B96" w:rsidP="00F91C41"/>
    <w:p w:rsidR="002D5942" w:rsidRDefault="002D5942" w:rsidP="00F91C41"/>
    <w:p w:rsidR="002D5942" w:rsidRDefault="002D5942" w:rsidP="00F91C41"/>
    <w:p w:rsidR="002D5942" w:rsidRDefault="002D5942" w:rsidP="00F91C41"/>
    <w:p w:rsidR="002D5942" w:rsidRDefault="002D5942" w:rsidP="00F91C41"/>
    <w:p w:rsidR="008875B7" w:rsidRDefault="009B13B6" w:rsidP="00DD2BFC">
      <w:pPr>
        <w:pStyle w:val="Nadpis8"/>
      </w:pPr>
      <w:r>
        <w:rPr>
          <w:noProof/>
          <w:lang w:eastAsia="sk-SK"/>
        </w:rPr>
        <w:drawing>
          <wp:anchor distT="0" distB="0" distL="114300" distR="114300" simplePos="0" relativeHeight="251679232" behindDoc="1" locked="0" layoutInCell="1" allowOverlap="1">
            <wp:simplePos x="0" y="0"/>
            <wp:positionH relativeFrom="column">
              <wp:posOffset>-64770</wp:posOffset>
            </wp:positionH>
            <wp:positionV relativeFrom="paragraph">
              <wp:posOffset>220980</wp:posOffset>
            </wp:positionV>
            <wp:extent cx="5587365" cy="3261995"/>
            <wp:effectExtent l="19050" t="0" r="0" b="0"/>
            <wp:wrapTight wrapText="bothSides">
              <wp:wrapPolygon edited="0">
                <wp:start x="-74" y="0"/>
                <wp:lineTo x="-74" y="21444"/>
                <wp:lineTo x="21578" y="21444"/>
                <wp:lineTo x="21578" y="0"/>
                <wp:lineTo x="-74" y="0"/>
              </wp:wrapPolygon>
            </wp:wrapTight>
            <wp:docPr id="12" name="Obrázok 1" descr="C:\Documents and Settings\Roman\Local Settings\Temporary Internet Files\Content.Word\zadani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man\Local Settings\Temporary Internet Files\Content.Word\zadanie 1.jpg"/>
                    <pic:cNvPicPr>
                      <a:picLocks noChangeAspect="1" noChangeArrowheads="1"/>
                    </pic:cNvPicPr>
                  </pic:nvPicPr>
                  <pic:blipFill>
                    <a:blip r:embed="rId35"/>
                    <a:srcRect/>
                    <a:stretch>
                      <a:fillRect/>
                    </a:stretch>
                  </pic:blipFill>
                  <pic:spPr bwMode="auto">
                    <a:xfrm>
                      <a:off x="0" y="0"/>
                      <a:ext cx="5587365" cy="3261995"/>
                    </a:xfrm>
                    <a:prstGeom prst="rect">
                      <a:avLst/>
                    </a:prstGeom>
                    <a:noFill/>
                    <a:ln w="9525">
                      <a:noFill/>
                      <a:miter lim="800000"/>
                      <a:headEnd/>
                      <a:tailEnd/>
                    </a:ln>
                  </pic:spPr>
                </pic:pic>
              </a:graphicData>
            </a:graphic>
          </wp:anchor>
        </w:drawing>
      </w:r>
      <w:r w:rsidR="008875B7">
        <w:t xml:space="preserve">Príloha č. </w:t>
      </w:r>
      <w:r w:rsidR="00173F5A">
        <w:t>6</w:t>
      </w:r>
      <w:r w:rsidR="008875B7">
        <w:t xml:space="preserve">: Zadanie </w:t>
      </w:r>
      <w:r w:rsidR="00B34121">
        <w:t>magisterskej</w:t>
      </w:r>
      <w:r w:rsidR="008875B7">
        <w:t xml:space="preserve"> diplomovej práce</w:t>
      </w: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2C03E6" w:rsidP="00F91C41">
      <w:pPr>
        <w:rPr>
          <w:b/>
        </w:rPr>
      </w:pPr>
      <w:r>
        <w:rPr>
          <w:b/>
          <w:noProof/>
          <w:lang w:eastAsia="sk-SK"/>
        </w:rPr>
        <w:drawing>
          <wp:anchor distT="0" distB="0" distL="114300" distR="114300" simplePos="0" relativeHeight="251678208" behindDoc="0" locked="0" layoutInCell="1" allowOverlap="1">
            <wp:simplePos x="0" y="0"/>
            <wp:positionH relativeFrom="column">
              <wp:posOffset>-5587365</wp:posOffset>
            </wp:positionH>
            <wp:positionV relativeFrom="paragraph">
              <wp:posOffset>358775</wp:posOffset>
            </wp:positionV>
            <wp:extent cx="5269230" cy="3273425"/>
            <wp:effectExtent l="19050" t="0" r="7620" b="0"/>
            <wp:wrapSquare wrapText="bothSides"/>
            <wp:docPr id="15" name="Obrázok 4" descr="C:\Documents and Settings\Roman\Local Settings\Temporary Internet Files\Content.Word\zadan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oman\Local Settings\Temporary Internet Files\Content.Word\zadanie 2.jpg"/>
                    <pic:cNvPicPr>
                      <a:picLocks noChangeAspect="1" noChangeArrowheads="1"/>
                    </pic:cNvPicPr>
                  </pic:nvPicPr>
                  <pic:blipFill>
                    <a:blip r:embed="rId36"/>
                    <a:srcRect/>
                    <a:stretch>
                      <a:fillRect/>
                    </a:stretch>
                  </pic:blipFill>
                  <pic:spPr bwMode="auto">
                    <a:xfrm>
                      <a:off x="0" y="0"/>
                      <a:ext cx="5269230" cy="3273425"/>
                    </a:xfrm>
                    <a:prstGeom prst="rect">
                      <a:avLst/>
                    </a:prstGeom>
                    <a:noFill/>
                    <a:ln w="9525">
                      <a:noFill/>
                      <a:miter lim="800000"/>
                      <a:headEnd/>
                      <a:tailEnd/>
                    </a:ln>
                  </pic:spPr>
                </pic:pic>
              </a:graphicData>
            </a:graphic>
          </wp:anchor>
        </w:drawing>
      </w: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2C03E6" w:rsidP="00F91C41">
      <w:pPr>
        <w:rPr>
          <w:b/>
        </w:rPr>
      </w:pPr>
      <w:r>
        <w:rPr>
          <w:b/>
          <w:noProof/>
          <w:lang w:eastAsia="sk-SK"/>
        </w:rPr>
        <w:drawing>
          <wp:anchor distT="0" distB="0" distL="114300" distR="114300" simplePos="0" relativeHeight="251680256" behindDoc="1" locked="0" layoutInCell="1" allowOverlap="1">
            <wp:simplePos x="0" y="0"/>
            <wp:positionH relativeFrom="column">
              <wp:posOffset>-5410200</wp:posOffset>
            </wp:positionH>
            <wp:positionV relativeFrom="paragraph">
              <wp:posOffset>190500</wp:posOffset>
            </wp:positionV>
            <wp:extent cx="5240020" cy="891540"/>
            <wp:effectExtent l="19050" t="0" r="0" b="0"/>
            <wp:wrapTight wrapText="bothSides">
              <wp:wrapPolygon edited="0">
                <wp:start x="-79" y="0"/>
                <wp:lineTo x="-79" y="21231"/>
                <wp:lineTo x="21595" y="21231"/>
                <wp:lineTo x="21595" y="0"/>
                <wp:lineTo x="-79" y="0"/>
              </wp:wrapPolygon>
            </wp:wrapTight>
            <wp:docPr id="24" name="Obrázok 7" descr="C:\Documents and Settings\Roman\Desktop\USB\5. ročník\MGR\zadani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Roman\Desktop\USB\5. ročník\MGR\zadanie 3.JPG"/>
                    <pic:cNvPicPr>
                      <a:picLocks noChangeAspect="1" noChangeArrowheads="1"/>
                    </pic:cNvPicPr>
                  </pic:nvPicPr>
                  <pic:blipFill>
                    <a:blip r:embed="rId37"/>
                    <a:srcRect/>
                    <a:stretch>
                      <a:fillRect/>
                    </a:stretch>
                  </pic:blipFill>
                  <pic:spPr bwMode="auto">
                    <a:xfrm>
                      <a:off x="0" y="0"/>
                      <a:ext cx="5240020" cy="891540"/>
                    </a:xfrm>
                    <a:prstGeom prst="rect">
                      <a:avLst/>
                    </a:prstGeom>
                    <a:solidFill>
                      <a:schemeClr val="accent1"/>
                    </a:solidFill>
                    <a:ln w="9525">
                      <a:noFill/>
                      <a:miter lim="800000"/>
                      <a:headEnd/>
                      <a:tailEnd/>
                    </a:ln>
                  </pic:spPr>
                </pic:pic>
              </a:graphicData>
            </a:graphic>
          </wp:anchor>
        </w:drawing>
      </w: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F91C41">
      <w:pPr>
        <w:rPr>
          <w:b/>
        </w:rPr>
      </w:pPr>
    </w:p>
    <w:p w:rsidR="008875B7" w:rsidRDefault="008875B7" w:rsidP="003E02EB">
      <w:pPr>
        <w:pStyle w:val="Nadpis8"/>
      </w:pPr>
      <w:r>
        <w:t xml:space="preserve">Príloha č. </w:t>
      </w:r>
      <w:r w:rsidR="00173F5A">
        <w:t>7</w:t>
      </w:r>
      <w:r>
        <w:t xml:space="preserve">: Abstrakt </w:t>
      </w:r>
      <w:r w:rsidR="00173F5A">
        <w:t>magisterskej</w:t>
      </w:r>
      <w:r>
        <w:t xml:space="preserve"> diplomovej práce v Slovenskom a Anglickom jazyku</w:t>
      </w:r>
    </w:p>
    <w:p w:rsidR="003E02EB" w:rsidRDefault="003E02EB" w:rsidP="00F91C41">
      <w:pPr>
        <w:rPr>
          <w:b/>
        </w:rPr>
      </w:pPr>
    </w:p>
    <w:p w:rsidR="002D5942" w:rsidRDefault="002D5942" w:rsidP="00F91C41">
      <w:pPr>
        <w:rPr>
          <w:b/>
        </w:rPr>
      </w:pPr>
    </w:p>
    <w:p w:rsidR="008875B7" w:rsidRPr="002F6885" w:rsidRDefault="008875B7" w:rsidP="00F91C41">
      <w:pPr>
        <w:rPr>
          <w:b/>
        </w:rPr>
      </w:pPr>
      <w:r>
        <w:rPr>
          <w:b/>
        </w:rPr>
        <w:t>ABSTRAKT DIPLOMOVEJ</w:t>
      </w:r>
      <w:r w:rsidRPr="002F6885">
        <w:rPr>
          <w:b/>
        </w:rPr>
        <w:t xml:space="preserve"> PRÁCE</w:t>
      </w:r>
    </w:p>
    <w:p w:rsidR="008875B7" w:rsidRPr="00D0632D" w:rsidRDefault="008875B7" w:rsidP="00A35397">
      <w:pPr>
        <w:ind w:left="3544" w:hanging="3544"/>
      </w:pPr>
      <w:r>
        <w:rPr>
          <w:b/>
        </w:rPr>
        <w:t>Názo</w:t>
      </w:r>
      <w:r w:rsidRPr="002F6885">
        <w:rPr>
          <w:b/>
        </w:rPr>
        <w:t>v práce:</w:t>
      </w:r>
      <w:r>
        <w:tab/>
        <w:t>Motivačné zameranie a pracovná spokojnosť u pracovníkov rodinných firiem</w:t>
      </w:r>
    </w:p>
    <w:p w:rsidR="008875B7" w:rsidRPr="00D0632D" w:rsidRDefault="008875B7" w:rsidP="00F91C41">
      <w:r w:rsidRPr="002F6885">
        <w:rPr>
          <w:b/>
        </w:rPr>
        <w:t>Autor práce:</w:t>
      </w:r>
      <w:r>
        <w:tab/>
      </w:r>
      <w:r>
        <w:tab/>
      </w:r>
      <w:r>
        <w:tab/>
      </w:r>
      <w:r>
        <w:tab/>
        <w:t>Bc. IŠTÓKOVÁ, Veronika</w:t>
      </w:r>
    </w:p>
    <w:p w:rsidR="008875B7" w:rsidRPr="00D0632D" w:rsidRDefault="008875B7" w:rsidP="00F91C41">
      <w:r>
        <w:rPr>
          <w:b/>
        </w:rPr>
        <w:t>Vedúci</w:t>
      </w:r>
      <w:r w:rsidRPr="002F6885">
        <w:rPr>
          <w:b/>
        </w:rPr>
        <w:t xml:space="preserve"> práce:</w:t>
      </w:r>
      <w:r>
        <w:rPr>
          <w:b/>
        </w:rPr>
        <w:tab/>
      </w:r>
      <w:r>
        <w:rPr>
          <w:b/>
        </w:rPr>
        <w:tab/>
      </w:r>
      <w:r>
        <w:rPr>
          <w:b/>
        </w:rPr>
        <w:tab/>
      </w:r>
      <w:r w:rsidR="004F5B96">
        <w:rPr>
          <w:b/>
        </w:rPr>
        <w:tab/>
      </w:r>
      <w:r>
        <w:t>doc. PhDr. Zdeněk Vtípil, CSc.</w:t>
      </w:r>
    </w:p>
    <w:p w:rsidR="008875B7" w:rsidRPr="002F6885" w:rsidRDefault="008875B7" w:rsidP="00F91C41">
      <w:pPr>
        <w:rPr>
          <w:b/>
        </w:rPr>
      </w:pPr>
      <w:r>
        <w:rPr>
          <w:b/>
        </w:rPr>
        <w:t>Počet strán a znakov</w:t>
      </w:r>
      <w:r w:rsidRPr="002F6885">
        <w:rPr>
          <w:b/>
        </w:rPr>
        <w:t>:</w:t>
      </w:r>
      <w:r>
        <w:rPr>
          <w:b/>
        </w:rPr>
        <w:tab/>
      </w:r>
      <w:r>
        <w:rPr>
          <w:b/>
        </w:rPr>
        <w:tab/>
      </w:r>
      <w:r w:rsidR="006D74FB" w:rsidRPr="006D74FB">
        <w:t>11</w:t>
      </w:r>
      <w:r w:rsidR="00F5569A">
        <w:t>7</w:t>
      </w:r>
      <w:r w:rsidR="006D74FB">
        <w:rPr>
          <w:b/>
        </w:rPr>
        <w:t xml:space="preserve"> </w:t>
      </w:r>
      <w:r>
        <w:t>str. (</w:t>
      </w:r>
      <w:r w:rsidR="006D74FB">
        <w:t>17</w:t>
      </w:r>
      <w:r w:rsidR="00F5569A">
        <w:t>5</w:t>
      </w:r>
      <w:r w:rsidR="006D74FB">
        <w:t xml:space="preserve"> </w:t>
      </w:r>
      <w:r w:rsidR="00F5569A">
        <w:t>031</w:t>
      </w:r>
      <w:r w:rsidRPr="006B4C2B">
        <w:t xml:space="preserve"> </w:t>
      </w:r>
      <w:r>
        <w:t xml:space="preserve">znakov - </w:t>
      </w:r>
      <w:r w:rsidRPr="006B4C2B">
        <w:t>bez medzier)</w:t>
      </w:r>
    </w:p>
    <w:p w:rsidR="008875B7" w:rsidRPr="000228DF" w:rsidRDefault="008875B7" w:rsidP="00F91C41">
      <w:r>
        <w:rPr>
          <w:b/>
        </w:rPr>
        <w:t>Počet pr</w:t>
      </w:r>
      <w:r w:rsidRPr="002F6885">
        <w:rPr>
          <w:b/>
        </w:rPr>
        <w:t>íloh:</w:t>
      </w:r>
      <w:r>
        <w:rPr>
          <w:b/>
        </w:rPr>
        <w:tab/>
      </w:r>
      <w:r>
        <w:rPr>
          <w:b/>
        </w:rPr>
        <w:tab/>
      </w:r>
      <w:r>
        <w:rPr>
          <w:b/>
        </w:rPr>
        <w:tab/>
      </w:r>
      <w:r>
        <w:rPr>
          <w:b/>
        </w:rPr>
        <w:tab/>
      </w:r>
      <w:r w:rsidR="00DA20B1" w:rsidRPr="00DA20B1">
        <w:t>7</w:t>
      </w:r>
    </w:p>
    <w:p w:rsidR="008875B7" w:rsidRPr="00D55551" w:rsidRDefault="008875B7" w:rsidP="00F91C41">
      <w:r w:rsidRPr="002F6885">
        <w:rPr>
          <w:b/>
        </w:rPr>
        <w:t>Počet titulů použité literatury:</w:t>
      </w:r>
      <w:r>
        <w:rPr>
          <w:b/>
        </w:rPr>
        <w:tab/>
      </w:r>
      <w:r w:rsidR="00DA20B1" w:rsidRPr="00DA20B1">
        <w:t>5</w:t>
      </w:r>
      <w:r w:rsidR="00725968">
        <w:t>2</w:t>
      </w:r>
    </w:p>
    <w:p w:rsidR="008875B7" w:rsidRPr="002F6885" w:rsidRDefault="008875B7" w:rsidP="00F91C41">
      <w:pPr>
        <w:rPr>
          <w:b/>
        </w:rPr>
      </w:pPr>
    </w:p>
    <w:p w:rsidR="00FF5DAA" w:rsidRDefault="008875B7" w:rsidP="00F91C41">
      <w:r>
        <w:rPr>
          <w:b/>
        </w:rPr>
        <w:t xml:space="preserve">Abstrakt: </w:t>
      </w:r>
      <w:r w:rsidR="00FF5DAA">
        <w:t xml:space="preserve">Cieľom predloženej magisterskej diplomovej práce je analýza rozdielu motivácie a pracovnej spokojnosti rodinných a nerodinných zamestnancov v rodinných </w:t>
      </w:r>
      <w:r w:rsidR="003E02EB">
        <w:t>podnikoch</w:t>
      </w:r>
      <w:r w:rsidR="00FF5DAA">
        <w:t>, ako aj rozdielu medzi mužmi a ženami v daných skupinách.</w:t>
      </w:r>
    </w:p>
    <w:p w:rsidR="00FF5DAA" w:rsidRDefault="00FF5DAA" w:rsidP="00F91C41">
      <w:r>
        <w:tab/>
        <w:t>Práca je členená do dvoch hlavných častí – teoretickej a praktickej. Teoretická časť je zameraná na špecifiká rodinného podnikania, teoretické informácie o motivácií a pracovnej spokojnosti a ich súvis s pracovným výkonom a genderovú problematiku. Praktickú časť tvorí výskum, zameraný práve na overenie rozdielu v daných aspektoch medzi uvedenými skupinami.</w:t>
      </w:r>
    </w:p>
    <w:p w:rsidR="00FF5DAA" w:rsidRPr="00FF5DAA" w:rsidRDefault="00FF5DAA" w:rsidP="00F91C41">
      <w:r>
        <w:tab/>
        <w:t>V závere praktickej časti možno nájsť zistenia, použiteľné pre prax, a síce možný spôsob motivácie jednotlivých skupín zamestnancov v rodinných firmách.</w:t>
      </w:r>
      <w:r w:rsidR="009F4D33">
        <w:t xml:space="preserve"> </w:t>
      </w:r>
    </w:p>
    <w:p w:rsidR="008875B7" w:rsidRDefault="008875B7" w:rsidP="00F91C41">
      <w:pPr>
        <w:autoSpaceDE w:val="0"/>
        <w:autoSpaceDN w:val="0"/>
        <w:adjustRightInd w:val="0"/>
        <w:rPr>
          <w:szCs w:val="24"/>
        </w:rPr>
      </w:pPr>
    </w:p>
    <w:p w:rsidR="008875B7" w:rsidRPr="00DA20B1" w:rsidRDefault="008875B7" w:rsidP="00F91C41">
      <w:pPr>
        <w:autoSpaceDE w:val="0"/>
        <w:autoSpaceDN w:val="0"/>
        <w:adjustRightInd w:val="0"/>
        <w:rPr>
          <w:szCs w:val="24"/>
        </w:rPr>
      </w:pPr>
      <w:r w:rsidRPr="000228DF">
        <w:rPr>
          <w:b/>
          <w:szCs w:val="24"/>
        </w:rPr>
        <w:t>K</w:t>
      </w:r>
      <w:r w:rsidRPr="000228DF">
        <w:rPr>
          <w:rFonts w:ascii="TimesNewRoman" w:hAnsi="TimesNewRoman" w:cs="TimesNewRoman"/>
          <w:b/>
          <w:szCs w:val="24"/>
        </w:rPr>
        <w:t>ľ</w:t>
      </w:r>
      <w:r w:rsidRPr="000228DF">
        <w:rPr>
          <w:b/>
          <w:szCs w:val="24"/>
        </w:rPr>
        <w:t>účové slová:</w:t>
      </w:r>
      <w:r>
        <w:rPr>
          <w:szCs w:val="24"/>
        </w:rPr>
        <w:t xml:space="preserve"> </w:t>
      </w:r>
      <w:r w:rsidRPr="00DA20B1">
        <w:rPr>
          <w:szCs w:val="24"/>
        </w:rPr>
        <w:t>R</w:t>
      </w:r>
      <w:r w:rsidR="00DA20B1">
        <w:rPr>
          <w:szCs w:val="24"/>
        </w:rPr>
        <w:t>odinný podnik, rodinní</w:t>
      </w:r>
      <w:r w:rsidRPr="00DA20B1">
        <w:rPr>
          <w:szCs w:val="24"/>
        </w:rPr>
        <w:t xml:space="preserve"> zamestnanci, nerodinní </w:t>
      </w:r>
      <w:r w:rsidR="00DA20B1">
        <w:rPr>
          <w:szCs w:val="24"/>
        </w:rPr>
        <w:t>zamestnanci, motivácia, pracovná spokojnosť, pracovný výkon, gender</w:t>
      </w:r>
    </w:p>
    <w:p w:rsidR="008875B7" w:rsidRPr="002F6885" w:rsidRDefault="008875B7" w:rsidP="00F91C41">
      <w:pPr>
        <w:rPr>
          <w:b/>
        </w:rPr>
      </w:pPr>
    </w:p>
    <w:p w:rsidR="008875B7" w:rsidRDefault="008875B7" w:rsidP="00F91C41">
      <w:pPr>
        <w:rPr>
          <w:b/>
        </w:rPr>
      </w:pPr>
    </w:p>
    <w:p w:rsidR="002D5942" w:rsidRDefault="002D5942" w:rsidP="00F91C41">
      <w:pPr>
        <w:rPr>
          <w:b/>
        </w:rPr>
      </w:pPr>
    </w:p>
    <w:p w:rsidR="002D5942" w:rsidRDefault="002D5942" w:rsidP="00F91C41">
      <w:pPr>
        <w:rPr>
          <w:b/>
        </w:rPr>
      </w:pPr>
    </w:p>
    <w:p w:rsidR="002D5942" w:rsidRDefault="002D5942" w:rsidP="00F91C41">
      <w:pPr>
        <w:rPr>
          <w:b/>
        </w:rPr>
      </w:pPr>
    </w:p>
    <w:p w:rsidR="002D5942" w:rsidRDefault="002D5942" w:rsidP="00F91C41">
      <w:pPr>
        <w:rPr>
          <w:b/>
        </w:rPr>
      </w:pPr>
    </w:p>
    <w:p w:rsidR="002D5942" w:rsidRDefault="002D5942" w:rsidP="00F91C41">
      <w:pPr>
        <w:rPr>
          <w:b/>
        </w:rPr>
      </w:pPr>
    </w:p>
    <w:p w:rsidR="002D5942" w:rsidRDefault="002D5942" w:rsidP="00F91C41">
      <w:pPr>
        <w:rPr>
          <w:b/>
        </w:rPr>
      </w:pPr>
    </w:p>
    <w:p w:rsidR="002D5942" w:rsidRDefault="002D5942" w:rsidP="00F91C41">
      <w:pPr>
        <w:rPr>
          <w:b/>
        </w:rPr>
      </w:pPr>
    </w:p>
    <w:p w:rsidR="002D5942" w:rsidRDefault="002D5942" w:rsidP="00F91C41">
      <w:pPr>
        <w:rPr>
          <w:b/>
        </w:rPr>
      </w:pPr>
    </w:p>
    <w:p w:rsidR="008875B7" w:rsidRPr="002F6885" w:rsidRDefault="008875B7" w:rsidP="00F91C41">
      <w:pPr>
        <w:rPr>
          <w:b/>
        </w:rPr>
      </w:pPr>
      <w:r w:rsidRPr="002F6885">
        <w:rPr>
          <w:b/>
        </w:rPr>
        <w:t>ABSTRACT OF THESIS</w:t>
      </w:r>
    </w:p>
    <w:p w:rsidR="008875B7" w:rsidRPr="00D55551" w:rsidRDefault="008875B7" w:rsidP="00CF2D89">
      <w:pPr>
        <w:ind w:left="3544" w:hanging="3544"/>
      </w:pPr>
      <w:r w:rsidRPr="002F6885">
        <w:rPr>
          <w:b/>
        </w:rPr>
        <w:t>Title:</w:t>
      </w:r>
      <w:r>
        <w:rPr>
          <w:b/>
        </w:rPr>
        <w:tab/>
      </w:r>
      <w:r>
        <w:t>Motivational orientation and job satisfaction of employee of family companies</w:t>
      </w:r>
    </w:p>
    <w:p w:rsidR="008875B7" w:rsidRPr="006B4C2B" w:rsidRDefault="008875B7" w:rsidP="00F91C41">
      <w:r w:rsidRPr="002F6885">
        <w:rPr>
          <w:b/>
        </w:rPr>
        <w:t>Author:</w:t>
      </w:r>
      <w:r>
        <w:rPr>
          <w:b/>
        </w:rPr>
        <w:tab/>
      </w:r>
      <w:r>
        <w:rPr>
          <w:b/>
        </w:rPr>
        <w:tab/>
      </w:r>
      <w:r>
        <w:rPr>
          <w:b/>
        </w:rPr>
        <w:tab/>
      </w:r>
      <w:r>
        <w:rPr>
          <w:b/>
        </w:rPr>
        <w:tab/>
      </w:r>
      <w:r>
        <w:t>Bc. ISTOKOVA, Veronika</w:t>
      </w:r>
    </w:p>
    <w:p w:rsidR="008875B7" w:rsidRPr="00D55551" w:rsidRDefault="008875B7" w:rsidP="00F91C41">
      <w:r w:rsidRPr="002F6885">
        <w:rPr>
          <w:b/>
        </w:rPr>
        <w:t>Supervisor:</w:t>
      </w:r>
      <w:r>
        <w:rPr>
          <w:b/>
        </w:rPr>
        <w:tab/>
      </w:r>
      <w:r>
        <w:rPr>
          <w:b/>
        </w:rPr>
        <w:tab/>
      </w:r>
      <w:r>
        <w:rPr>
          <w:b/>
        </w:rPr>
        <w:tab/>
      </w:r>
      <w:r>
        <w:rPr>
          <w:b/>
        </w:rPr>
        <w:tab/>
      </w:r>
      <w:r w:rsidR="00CF296B">
        <w:t>doc.PhDr. Zdenek VTIPIL</w:t>
      </w:r>
      <w:r>
        <w:t>, CSc.</w:t>
      </w:r>
    </w:p>
    <w:p w:rsidR="008875B7" w:rsidRPr="00D55551" w:rsidRDefault="008875B7" w:rsidP="00F91C41">
      <w:r w:rsidRPr="002F6885">
        <w:rPr>
          <w:b/>
        </w:rPr>
        <w:t>Number</w:t>
      </w:r>
      <w:r>
        <w:rPr>
          <w:b/>
        </w:rPr>
        <w:t xml:space="preserve"> </w:t>
      </w:r>
      <w:r w:rsidRPr="002F6885">
        <w:rPr>
          <w:b/>
        </w:rPr>
        <w:t>of</w:t>
      </w:r>
      <w:r>
        <w:rPr>
          <w:b/>
        </w:rPr>
        <w:t xml:space="preserve"> </w:t>
      </w:r>
      <w:r w:rsidRPr="002F6885">
        <w:rPr>
          <w:b/>
        </w:rPr>
        <w:t>pages and characters:</w:t>
      </w:r>
      <w:r>
        <w:rPr>
          <w:b/>
        </w:rPr>
        <w:tab/>
      </w:r>
      <w:r>
        <w:t xml:space="preserve"> </w:t>
      </w:r>
      <w:r w:rsidR="006D74FB" w:rsidRPr="006D74FB">
        <w:t>11</w:t>
      </w:r>
      <w:r w:rsidR="00F5569A">
        <w:t>7</w:t>
      </w:r>
      <w:r w:rsidR="006D74FB">
        <w:rPr>
          <w:b/>
        </w:rPr>
        <w:t xml:space="preserve"> </w:t>
      </w:r>
      <w:r w:rsidR="006D74FB">
        <w:t>pages (</w:t>
      </w:r>
      <w:r w:rsidR="00F5569A">
        <w:t xml:space="preserve">175 031 </w:t>
      </w:r>
      <w:r>
        <w:t>characters</w:t>
      </w:r>
      <w:r w:rsidRPr="006B4C2B">
        <w:t>)</w:t>
      </w:r>
    </w:p>
    <w:p w:rsidR="008875B7" w:rsidRPr="00D55551" w:rsidRDefault="005B3CF6" w:rsidP="00F91C41">
      <w:r w:rsidRPr="002F6885">
        <w:rPr>
          <w:b/>
        </w:rPr>
        <w:t>Number</w:t>
      </w:r>
      <w:r>
        <w:rPr>
          <w:b/>
        </w:rPr>
        <w:t xml:space="preserve"> </w:t>
      </w:r>
      <w:r w:rsidRPr="002F6885">
        <w:rPr>
          <w:b/>
        </w:rPr>
        <w:t>of</w:t>
      </w:r>
      <w:r>
        <w:rPr>
          <w:b/>
        </w:rPr>
        <w:t xml:space="preserve"> </w:t>
      </w:r>
      <w:r w:rsidRPr="002F6885">
        <w:rPr>
          <w:b/>
        </w:rPr>
        <w:t>appendices:</w:t>
      </w:r>
      <w:r w:rsidR="006D74FB">
        <w:rPr>
          <w:b/>
        </w:rPr>
        <w:tab/>
      </w:r>
      <w:r>
        <w:rPr>
          <w:b/>
        </w:rPr>
        <w:tab/>
      </w:r>
      <w:r w:rsidRPr="00DA20B1">
        <w:t>7</w:t>
      </w:r>
      <w:r>
        <w:rPr>
          <w:b/>
        </w:rPr>
        <w:tab/>
      </w:r>
    </w:p>
    <w:p w:rsidR="008875B7" w:rsidRPr="00D55551" w:rsidRDefault="008875B7" w:rsidP="00F91C41">
      <w:r w:rsidRPr="002F6885">
        <w:rPr>
          <w:b/>
        </w:rPr>
        <w:t>Number</w:t>
      </w:r>
      <w:r>
        <w:rPr>
          <w:b/>
        </w:rPr>
        <w:t xml:space="preserve"> </w:t>
      </w:r>
      <w:r w:rsidRPr="002F6885">
        <w:rPr>
          <w:b/>
        </w:rPr>
        <w:t>of</w:t>
      </w:r>
      <w:r>
        <w:rPr>
          <w:b/>
        </w:rPr>
        <w:t xml:space="preserve"> </w:t>
      </w:r>
      <w:r w:rsidRPr="002F6885">
        <w:rPr>
          <w:b/>
        </w:rPr>
        <w:t>references:</w:t>
      </w:r>
      <w:r w:rsidR="006D74FB">
        <w:rPr>
          <w:b/>
        </w:rPr>
        <w:tab/>
      </w:r>
      <w:r>
        <w:rPr>
          <w:b/>
        </w:rPr>
        <w:tab/>
      </w:r>
      <w:r w:rsidR="00DA20B1" w:rsidRPr="00DA20B1">
        <w:t>5</w:t>
      </w:r>
      <w:r w:rsidR="00725968">
        <w:t>2</w:t>
      </w:r>
      <w:r>
        <w:rPr>
          <w:b/>
        </w:rPr>
        <w:tab/>
      </w:r>
    </w:p>
    <w:p w:rsidR="008875B7" w:rsidRPr="002F6885" w:rsidRDefault="008875B7" w:rsidP="00F91C41">
      <w:pPr>
        <w:rPr>
          <w:b/>
        </w:rPr>
      </w:pPr>
    </w:p>
    <w:p w:rsidR="008875B7" w:rsidRDefault="008875B7" w:rsidP="003E02EB">
      <w:r>
        <w:rPr>
          <w:b/>
        </w:rPr>
        <w:t>Abstract</w:t>
      </w:r>
      <w:r w:rsidRPr="002F6885">
        <w:rPr>
          <w:b/>
        </w:rPr>
        <w:t>:</w:t>
      </w:r>
      <w:r>
        <w:rPr>
          <w:b/>
        </w:rPr>
        <w:t xml:space="preserve"> </w:t>
      </w:r>
      <w:r w:rsidR="003E02EB">
        <w:rPr>
          <w:b/>
        </w:rPr>
        <w:tab/>
      </w:r>
      <w:r w:rsidR="003E02EB" w:rsidRPr="003E02EB">
        <w:t>The objective of this master thesis is to analyze the difference of motivation and job satisfaction of family and non-family employees in family businesses, as well as the difference between men and women in these groups.</w:t>
      </w:r>
    </w:p>
    <w:p w:rsidR="008414B3" w:rsidRPr="008414B3" w:rsidRDefault="008414B3" w:rsidP="008414B3">
      <w:pPr>
        <w:rPr>
          <w:lang w:val="en-GB"/>
        </w:rPr>
      </w:pPr>
      <w:r>
        <w:rPr>
          <w:lang w:val="en-GB"/>
        </w:rPr>
        <w:tab/>
      </w:r>
      <w:r w:rsidRPr="008414B3">
        <w:rPr>
          <w:lang w:val="en-GB"/>
        </w:rPr>
        <w:t>The work is divided into two main parts - theoretical and practical part. The theoretical part focuses on the specifics of the family business, information</w:t>
      </w:r>
      <w:r>
        <w:rPr>
          <w:lang w:val="en-GB"/>
        </w:rPr>
        <w:t>s about</w:t>
      </w:r>
      <w:r w:rsidR="00EE6FB6">
        <w:rPr>
          <w:lang w:val="en-GB"/>
        </w:rPr>
        <w:t xml:space="preserve"> the gender issues, </w:t>
      </w:r>
      <w:r w:rsidRPr="008414B3">
        <w:rPr>
          <w:lang w:val="en-GB"/>
        </w:rPr>
        <w:t xml:space="preserve"> theoretical motivation and job satisfaction and their correlation with job performance. </w:t>
      </w:r>
      <w:r w:rsidR="00EE6FB6" w:rsidRPr="00EE6FB6">
        <w:rPr>
          <w:lang w:val="en-GB"/>
        </w:rPr>
        <w:t>The practical part is the research that is focused just to verify the difference between</w:t>
      </w:r>
      <w:r w:rsidR="00EE6FB6">
        <w:rPr>
          <w:lang w:val="en-GB"/>
        </w:rPr>
        <w:t xml:space="preserve"> these</w:t>
      </w:r>
      <w:r w:rsidR="00EE6FB6" w:rsidRPr="00EE6FB6">
        <w:rPr>
          <w:lang w:val="en-GB"/>
        </w:rPr>
        <w:t xml:space="preserve"> groups.</w:t>
      </w:r>
    </w:p>
    <w:p w:rsidR="008414B3" w:rsidRPr="00A35397" w:rsidRDefault="00EE6FB6" w:rsidP="008414B3">
      <w:pPr>
        <w:rPr>
          <w:lang w:val="en-GB"/>
        </w:rPr>
      </w:pPr>
      <w:r>
        <w:rPr>
          <w:lang w:val="en-GB"/>
        </w:rPr>
        <w:tab/>
      </w:r>
      <w:r w:rsidR="008414B3" w:rsidRPr="008414B3">
        <w:rPr>
          <w:lang w:val="en-GB"/>
        </w:rPr>
        <w:t>At the end of the practical</w:t>
      </w:r>
      <w:r>
        <w:rPr>
          <w:lang w:val="en-GB"/>
        </w:rPr>
        <w:t xml:space="preserve"> part</w:t>
      </w:r>
      <w:r w:rsidR="008414B3" w:rsidRPr="008414B3">
        <w:rPr>
          <w:lang w:val="en-GB"/>
        </w:rPr>
        <w:t xml:space="preserve"> can be found useful </w:t>
      </w:r>
      <w:r>
        <w:rPr>
          <w:lang w:val="en-GB"/>
        </w:rPr>
        <w:t xml:space="preserve">informations </w:t>
      </w:r>
      <w:r w:rsidR="008414B3" w:rsidRPr="008414B3">
        <w:rPr>
          <w:lang w:val="en-GB"/>
        </w:rPr>
        <w:t xml:space="preserve">for practice, </w:t>
      </w:r>
      <w:r>
        <w:rPr>
          <w:lang w:val="en-GB"/>
        </w:rPr>
        <w:t>for example</w:t>
      </w:r>
      <w:r w:rsidR="008414B3" w:rsidRPr="008414B3">
        <w:rPr>
          <w:lang w:val="en-GB"/>
        </w:rPr>
        <w:t xml:space="preserve"> </w:t>
      </w:r>
      <w:r>
        <w:rPr>
          <w:lang w:val="en-GB"/>
        </w:rPr>
        <w:t>the</w:t>
      </w:r>
      <w:r w:rsidR="008414B3" w:rsidRPr="008414B3">
        <w:rPr>
          <w:lang w:val="en-GB"/>
        </w:rPr>
        <w:t xml:space="preserve"> possible way of motivating </w:t>
      </w:r>
      <w:r>
        <w:rPr>
          <w:lang w:val="en-GB"/>
        </w:rPr>
        <w:t>family and non-family employees</w:t>
      </w:r>
      <w:r w:rsidR="008414B3" w:rsidRPr="008414B3">
        <w:rPr>
          <w:lang w:val="en-GB"/>
        </w:rPr>
        <w:t xml:space="preserve"> in family firms.</w:t>
      </w:r>
    </w:p>
    <w:p w:rsidR="008875B7" w:rsidRPr="002F6885" w:rsidRDefault="008875B7" w:rsidP="00F91C41">
      <w:pPr>
        <w:rPr>
          <w:b/>
        </w:rPr>
      </w:pPr>
    </w:p>
    <w:p w:rsidR="008875B7" w:rsidRPr="00A35397" w:rsidRDefault="008875B7" w:rsidP="00F91C41">
      <w:pPr>
        <w:rPr>
          <w:color w:val="BFBFBF"/>
          <w:szCs w:val="24"/>
          <w:lang w:val="en-GB"/>
        </w:rPr>
      </w:pPr>
      <w:r w:rsidRPr="002F6885">
        <w:rPr>
          <w:b/>
        </w:rPr>
        <w:t>Key words:</w:t>
      </w:r>
      <w:r>
        <w:rPr>
          <w:szCs w:val="24"/>
          <w:lang w:val="en-GB"/>
        </w:rPr>
        <w:t xml:space="preserve"> </w:t>
      </w:r>
      <w:r w:rsidRPr="00DA20B1">
        <w:rPr>
          <w:szCs w:val="24"/>
          <w:lang w:val="en-GB"/>
        </w:rPr>
        <w:t xml:space="preserve">family business, family employers, non-family employees, motivation, </w:t>
      </w:r>
      <w:r w:rsidR="00DA20B1">
        <w:rPr>
          <w:szCs w:val="24"/>
        </w:rPr>
        <w:t>job satisfaction, work performance, gender</w:t>
      </w:r>
    </w:p>
    <w:p w:rsidR="008875B7" w:rsidRDefault="008875B7" w:rsidP="00F91C41">
      <w:pPr>
        <w:pStyle w:val="Bezriadkovania"/>
        <w:spacing w:line="360" w:lineRule="auto"/>
        <w:jc w:val="center"/>
        <w:rPr>
          <w:b/>
        </w:rPr>
      </w:pPr>
    </w:p>
    <w:p w:rsidR="008875B7" w:rsidRDefault="008875B7" w:rsidP="00F91C41">
      <w:pPr>
        <w:pStyle w:val="Bezriadkovania"/>
        <w:spacing w:line="360" w:lineRule="auto"/>
        <w:rPr>
          <w:b/>
        </w:rPr>
      </w:pPr>
    </w:p>
    <w:sectPr w:rsidR="008875B7" w:rsidSect="00DD3FE5">
      <w:type w:val="continuous"/>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290" w:rsidRDefault="00527290" w:rsidP="00BB56FD">
      <w:r>
        <w:separator/>
      </w:r>
    </w:p>
  </w:endnote>
  <w:endnote w:type="continuationSeparator" w:id="0">
    <w:p w:rsidR="00527290" w:rsidRDefault="00527290" w:rsidP="00BB5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NimbusRomDEE-Regu">
    <w:panose1 w:val="00000000000000000000"/>
    <w:charset w:val="EE"/>
    <w:family w:val="auto"/>
    <w:notTrueType/>
    <w:pitch w:val="default"/>
    <w:sig w:usb0="00000005" w:usb1="00000000" w:usb2="00000000" w:usb3="00000000" w:csb0="00000002" w:csb1="00000000"/>
  </w:font>
  <w:font w:name="NimbusRomDEE-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90" w:rsidRDefault="00527290" w:rsidP="005D16C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93514">
      <w:rPr>
        <w:rStyle w:val="slostrany"/>
        <w:noProof/>
      </w:rPr>
      <w:t>5</w:t>
    </w:r>
    <w:r>
      <w:rPr>
        <w:rStyle w:val="slostrany"/>
      </w:rPr>
      <w:fldChar w:fldCharType="end"/>
    </w:r>
  </w:p>
  <w:p w:rsidR="00527290" w:rsidRDefault="00527290" w:rsidP="00A85B61">
    <w:pPr>
      <w:pStyle w:val="Pta"/>
      <w:ind w:right="360"/>
      <w:jc w:val="right"/>
    </w:pPr>
  </w:p>
  <w:p w:rsidR="00527290" w:rsidRDefault="0052729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290" w:rsidRDefault="00527290" w:rsidP="00BB56FD">
      <w:r>
        <w:separator/>
      </w:r>
    </w:p>
  </w:footnote>
  <w:footnote w:type="continuationSeparator" w:id="0">
    <w:p w:rsidR="00527290" w:rsidRDefault="00527290" w:rsidP="00BB56FD">
      <w:r>
        <w:continuationSeparator/>
      </w:r>
    </w:p>
  </w:footnote>
  <w:footnote w:id="1">
    <w:p w:rsidR="00527290" w:rsidRDefault="00527290">
      <w:pPr>
        <w:pStyle w:val="Textpoznmkypodiarou"/>
      </w:pPr>
      <w:r>
        <w:rPr>
          <w:rStyle w:val="Odkaznapoznmkupodiarou"/>
        </w:rPr>
        <w:footnoteRef/>
      </w:r>
      <w:r>
        <w:t xml:space="preserve"> Občiansky kódex / zákonník, vytvorený vo Francúzsku (v roku 1804 vydaný ako 1 zákonník), hlavne za účelom zrovnoprávnenia, občianskej slobody, nedotknuteľnosť súkromného vlastníctva. Výraznou mierou ovplyvnil legislatívu viacerých zemí Európy, Latinskej Ameriky, USA, bývalých francúzskych, belgických kolónií. V niektorých zčasti funguje dodnes. </w:t>
      </w:r>
      <w:sdt>
        <w:sdtPr>
          <w:id w:val="7008063"/>
          <w:citation/>
        </w:sdtPr>
        <w:sdtContent>
          <w:fldSimple w:instr=" CITATION Cod14 \l 1051 ">
            <w:r>
              <w:rPr>
                <w:noProof/>
              </w:rPr>
              <w:t>(Code civil (Francúzsko): Wikipedia, 2014)</w:t>
            </w:r>
          </w:fldSimple>
        </w:sdtContent>
      </w:sdt>
    </w:p>
  </w:footnote>
  <w:footnote w:id="2">
    <w:p w:rsidR="00527290" w:rsidRDefault="00527290" w:rsidP="00161B18">
      <w:pPr>
        <w:pStyle w:val="Textpoznmkypodiarou"/>
      </w:pPr>
      <w:r>
        <w:rPr>
          <w:rStyle w:val="Odkaznapoznmkupodiarou"/>
        </w:rPr>
        <w:footnoteRef/>
      </w:r>
      <w:r>
        <w:t xml:space="preserve"> Prieskum Asociácie malých a stredných podnikov a živnostníkov ČR (leto 2013).</w:t>
      </w:r>
    </w:p>
  </w:footnote>
  <w:footnote w:id="3">
    <w:p w:rsidR="00527290" w:rsidRDefault="00527290">
      <w:pPr>
        <w:pStyle w:val="Textpoznmkypodiarou"/>
      </w:pPr>
      <w:r>
        <w:rPr>
          <w:rStyle w:val="Odkaznapoznmkupodiarou"/>
        </w:rPr>
        <w:footnoteRef/>
      </w:r>
      <w:r>
        <w:t xml:space="preserve"> V SR (2009) - malé a stredné podniky vytvorili 43,1% HDP, zamestnávali 68,6% pracovníkov v nefinančnej podnikovej ekonomike. Export - 38,7%. 60-80% z malých a stredných podnikov tvoria podľa odhadu rodinné podniky.</w:t>
      </w:r>
      <w:r>
        <w:rPr>
          <w:noProof/>
        </w:rPr>
        <w:t xml:space="preserve"> (Serina, 2014)</w:t>
      </w:r>
    </w:p>
  </w:footnote>
  <w:footnote w:id="4">
    <w:p w:rsidR="00527290" w:rsidRDefault="00527290" w:rsidP="00B76699">
      <w:pPr>
        <w:pStyle w:val="Textpoznmkypodiarou"/>
      </w:pPr>
      <w:r>
        <w:rPr>
          <w:rStyle w:val="Odkaznapoznmkupodiarou"/>
        </w:rPr>
        <w:footnoteRef/>
      </w:r>
      <w:r>
        <w:t xml:space="preserve"> Od januára 2012 do januára 2014 stúpli povinné odvody v SR o 29,5eur.</w:t>
      </w:r>
    </w:p>
  </w:footnote>
  <w:footnote w:id="5">
    <w:p w:rsidR="00527290" w:rsidRDefault="00527290" w:rsidP="00B76699">
      <w:pPr>
        <w:pStyle w:val="Textpoznmkypodiarou"/>
      </w:pPr>
      <w:r>
        <w:rPr>
          <w:rStyle w:val="Odkaznapoznmkupodiarou"/>
        </w:rPr>
        <w:footnoteRef/>
      </w:r>
      <w:r>
        <w:t xml:space="preserve"> Formou "daňovej licencie" - zavedenie dane zo straty a neúspechu v podnikaní v sumách od 480,-eur do 2.880,-eur (podľa tržby).</w:t>
      </w:r>
    </w:p>
  </w:footnote>
  <w:footnote w:id="6">
    <w:p w:rsidR="00527290" w:rsidRDefault="00527290" w:rsidP="009F49FA">
      <w:pPr>
        <w:pStyle w:val="Textpoznmkypodiarou"/>
      </w:pPr>
      <w:r>
        <w:rPr>
          <w:rStyle w:val="Odkaznapoznmkupodiarou"/>
        </w:rPr>
        <w:footnoteRef/>
      </w:r>
      <w:r>
        <w:t xml:space="preserve"> Zdroj: 22. prieskum AMSP ČR - Názory majiteľov a jednateľov firiem k rodinnému podnikaniu.</w:t>
      </w:r>
    </w:p>
  </w:footnote>
  <w:footnote w:id="7">
    <w:p w:rsidR="00527290" w:rsidRDefault="00527290" w:rsidP="007D7EB8">
      <w:pPr>
        <w:pStyle w:val="Textpoznmkypodiarou"/>
      </w:pPr>
      <w:r>
        <w:rPr>
          <w:rStyle w:val="Odkaznapoznmkupodiarou"/>
        </w:rPr>
        <w:footnoteRef/>
      </w:r>
      <w:r>
        <w:t xml:space="preserve"> Zdroj: The Global Gender Gap Report 2013</w:t>
      </w:r>
    </w:p>
  </w:footnote>
  <w:footnote w:id="8">
    <w:p w:rsidR="00527290" w:rsidRDefault="00527290">
      <w:pPr>
        <w:pStyle w:val="Textpoznmkypodiarou"/>
      </w:pPr>
      <w:r>
        <w:rPr>
          <w:rStyle w:val="Odkaznapoznmkupodiarou"/>
        </w:rPr>
        <w:footnoteRef/>
      </w:r>
      <w:r>
        <w:t xml:space="preserve"> neviditeľná bariéra predsudkov, ktorá ženám bráni dostať sa do vysokých pozíc</w:t>
      </w:r>
    </w:p>
  </w:footnote>
  <w:footnote w:id="9">
    <w:p w:rsidR="00527290" w:rsidRDefault="00527290" w:rsidP="009755D7">
      <w:pPr>
        <w:pStyle w:val="Textpoznmkypodiarou"/>
      </w:pPr>
      <w:r>
        <w:rPr>
          <w:rStyle w:val="Odkaznapoznmkupodiarou"/>
        </w:rPr>
        <w:footnoteRef/>
      </w:r>
      <w:r>
        <w:t xml:space="preserve"> Celkovo doteraz v mozgu identifikovaných 15 sietí. Ďalšia sieť je opísaná v časti </w:t>
      </w:r>
      <w:r>
        <w:rPr>
          <w:i/>
        </w:rPr>
        <w:t>Determinanty spokojnosti.</w:t>
      </w:r>
    </w:p>
  </w:footnote>
  <w:footnote w:id="10">
    <w:p w:rsidR="00527290" w:rsidRDefault="00527290">
      <w:pPr>
        <w:pStyle w:val="Textpoznmkypodiarou"/>
      </w:pPr>
      <w:r>
        <w:rPr>
          <w:rStyle w:val="Odkaznapoznmkupodiarou"/>
        </w:rPr>
        <w:footnoteRef/>
      </w:r>
      <w:r>
        <w:t xml:space="preserve"> nejde o autoritu „epistemickú“ (odborník, znalec), ale autoritu „deontickú“ (autorita povinnosti a zodpovednosti vedúceho pracovníka. </w:t>
      </w:r>
      <w:r>
        <w:rPr>
          <w:noProof/>
        </w:rPr>
        <w:t xml:space="preserve"> (Buchtová, 2002)</w:t>
      </w:r>
    </w:p>
  </w:footnote>
  <w:footnote w:id="11">
    <w:p w:rsidR="00527290" w:rsidRDefault="00527290" w:rsidP="0088546E">
      <w:pPr>
        <w:pStyle w:val="Textpoznmkypodiarou"/>
      </w:pPr>
      <w:r>
        <w:rPr>
          <w:rStyle w:val="Odkaznapoznmkupodiarou"/>
        </w:rPr>
        <w:footnoteRef/>
      </w:r>
      <w:r>
        <w:t xml:space="preserve"> Celkovo doteraz identifikovaných 15 sietí v mozgu. Ďalšie 3 siete opísané v časti </w:t>
      </w:r>
      <w:r>
        <w:rPr>
          <w:i/>
        </w:rPr>
        <w:t>Determinanty motivácie.</w:t>
      </w:r>
    </w:p>
  </w:footnote>
  <w:footnote w:id="12">
    <w:p w:rsidR="00527290" w:rsidRPr="002A4056" w:rsidRDefault="00527290" w:rsidP="004F17CC">
      <w:pPr>
        <w:pStyle w:val="Textpoznmkypodiarou"/>
        <w:rPr>
          <w:color w:val="000000"/>
        </w:rPr>
      </w:pPr>
      <w:r w:rsidRPr="002A4056">
        <w:rPr>
          <w:rStyle w:val="Odkaznapoznmkupodiarou"/>
        </w:rPr>
        <w:footnoteRef/>
      </w:r>
      <w:r w:rsidRPr="002A4056">
        <w:t xml:space="preserve"> Môžeme sa stretnúť i so z</w:t>
      </w:r>
      <w:r>
        <w:t>a</w:t>
      </w:r>
      <w:r w:rsidRPr="002A4056">
        <w:t>mestnávateľmi, ktorí</w:t>
      </w:r>
      <w:r>
        <w:t xml:space="preserve"> svoju psychologickú zmluvu uvádzajú v písomnej forme </w:t>
      </w:r>
      <w:r w:rsidRPr="000914FC">
        <w:rPr>
          <w:i/>
        </w:rPr>
        <w:t>(</w:t>
      </w:r>
      <w:r w:rsidRPr="000914FC">
        <w:rPr>
          <w:rStyle w:val="Zvraznenie"/>
          <w:i/>
        </w:rPr>
        <w:t>Allstate Insurance Copany</w:t>
      </w:r>
      <w:r>
        <w:rPr>
          <w:rStyle w:val="Zvraznenie"/>
        </w:rPr>
        <w:t>)</w:t>
      </w:r>
      <w:r>
        <w:rPr>
          <w:color w:val="000000"/>
        </w:rPr>
        <w:t>, a tak má zmluva formálnu podobu. Tieto spoločnosti veria, že písomná zmluva zvyšuje dôveru zamestnancov voči firme a predkladajú ju každému zamestnancovi.</w:t>
      </w:r>
    </w:p>
  </w:footnote>
  <w:footnote w:id="13">
    <w:p w:rsidR="00527290" w:rsidRDefault="00527290">
      <w:pPr>
        <w:pStyle w:val="Textpoznmkypodiarou"/>
      </w:pPr>
      <w:r>
        <w:rPr>
          <w:rStyle w:val="Odkaznapoznmkupodiarou"/>
        </w:rPr>
        <w:footnoteRef/>
      </w:r>
      <w:r>
        <w:t xml:space="preserve"> Znenie dotazníku – viď príloha č. 1</w:t>
      </w:r>
    </w:p>
  </w:footnote>
  <w:footnote w:id="14">
    <w:p w:rsidR="00527290" w:rsidRDefault="00527290">
      <w:pPr>
        <w:pStyle w:val="Textpoznmkypodiarou"/>
      </w:pPr>
      <w:r>
        <w:rPr>
          <w:rStyle w:val="Odkaznapoznmkupodiarou"/>
        </w:rPr>
        <w:footnoteRef/>
      </w:r>
      <w:r>
        <w:t xml:space="preserve"> Znenie dotazníku – viď Príloha č. 2</w:t>
      </w:r>
    </w:p>
  </w:footnote>
  <w:footnote w:id="15">
    <w:p w:rsidR="00527290" w:rsidRPr="0007669D" w:rsidRDefault="00527290" w:rsidP="006D2F8E">
      <w:pPr>
        <w:pStyle w:val="Textpoznmkypodiarou"/>
        <w:rPr>
          <w:rFonts w:ascii="Times New Roman" w:hAnsi="Times New Roman"/>
          <w:sz w:val="16"/>
          <w:szCs w:val="16"/>
        </w:rPr>
      </w:pPr>
      <w:r w:rsidRPr="0007669D">
        <w:rPr>
          <w:rStyle w:val="Odkaznapoznmkupodiarou"/>
          <w:rFonts w:ascii="Times New Roman" w:hAnsi="Times New Roman"/>
          <w:sz w:val="16"/>
          <w:szCs w:val="16"/>
        </w:rPr>
        <w:footnoteRef/>
      </w:r>
      <w:r w:rsidRPr="0007669D">
        <w:rPr>
          <w:rFonts w:ascii="Times New Roman" w:hAnsi="Times New Roman"/>
          <w:sz w:val="16"/>
          <w:szCs w:val="16"/>
        </w:rPr>
        <w:t xml:space="preserve"> </w:t>
      </w:r>
      <w:r w:rsidRPr="0007669D">
        <w:rPr>
          <w:rFonts w:ascii="Times New Roman" w:hAnsi="Times New Roman"/>
          <w:sz w:val="16"/>
          <w:szCs w:val="16"/>
          <w:lang w:val="en-US"/>
        </w:rPr>
        <w:t>vr</w:t>
      </w:r>
      <w:r w:rsidRPr="0007669D">
        <w:rPr>
          <w:rFonts w:ascii="Times New Roman" w:hAnsi="Times New Roman"/>
          <w:sz w:val="16"/>
          <w:szCs w:val="16"/>
        </w:rPr>
        <w:t>átane</w:t>
      </w:r>
      <w:r>
        <w:rPr>
          <w:rFonts w:ascii="Times New Roman" w:hAnsi="Times New Roman"/>
          <w:sz w:val="16"/>
          <w:szCs w:val="16"/>
        </w:rPr>
        <w:t xml:space="preserve"> (platí pre všetky kategórie – seniorita)</w:t>
      </w:r>
    </w:p>
  </w:footnote>
  <w:footnote w:id="16">
    <w:p w:rsidR="00527290" w:rsidRDefault="00527290">
      <w:pPr>
        <w:pStyle w:val="Textpoznmkypodiarou"/>
      </w:pPr>
      <w:r>
        <w:rPr>
          <w:rStyle w:val="Odkaznapoznmkupodiarou"/>
        </w:rPr>
        <w:footnoteRef/>
      </w:r>
      <w:r>
        <w:t xml:space="preserve"> Potrebná saturácia bola 50 respondentov, v pomere 20:30 – RZ:NZ. Skutočný stav po ukončení distribúcie dotazníkov bol 47 v pomere 17:30 – RZ:NZ.</w:t>
      </w:r>
    </w:p>
  </w:footnote>
  <w:footnote w:id="17">
    <w:p w:rsidR="00527290" w:rsidRDefault="00527290">
      <w:pPr>
        <w:pStyle w:val="Textpoznmkypodiarou"/>
      </w:pPr>
      <w:r>
        <w:rPr>
          <w:rStyle w:val="Odkaznapoznmkupodiarou"/>
        </w:rPr>
        <w:footnoteRef/>
      </w:r>
      <w:r>
        <w:t xml:space="preserve"> 3 zameranie smerom k podniku – zameranie smerom od podniku</w:t>
      </w:r>
    </w:p>
    <w:p w:rsidR="00527290" w:rsidRDefault="00527290" w:rsidP="00A57469">
      <w:pPr>
        <w:pStyle w:val="Textpoznmkypodiarou"/>
        <w:ind w:left="142"/>
      </w:pPr>
      <w:r>
        <w:t>4 orientácia na pocit bezpečia – zameranie na riziko</w:t>
      </w:r>
    </w:p>
    <w:p w:rsidR="00527290" w:rsidRDefault="00527290" w:rsidP="00A57469">
      <w:pPr>
        <w:pStyle w:val="Textpoznmkypodiarou"/>
        <w:ind w:left="142"/>
      </w:pPr>
      <w:r>
        <w:t>6 skupinová orientácia – individuálna orientácia)</w:t>
      </w:r>
    </w:p>
  </w:footnote>
  <w:footnote w:id="18">
    <w:p w:rsidR="00527290" w:rsidRDefault="00527290">
      <w:pPr>
        <w:pStyle w:val="Textpoznmkypodiarou"/>
      </w:pPr>
      <w:r>
        <w:rPr>
          <w:rStyle w:val="Odkaznapoznmkupodiarou"/>
        </w:rPr>
        <w:footnoteRef/>
      </w:r>
      <w:r>
        <w:t xml:space="preserve"> 8 pasivita, pokoj - činorodosť</w:t>
      </w:r>
    </w:p>
  </w:footnote>
  <w:footnote w:id="19">
    <w:p w:rsidR="00527290" w:rsidRDefault="00527290" w:rsidP="00C074B3">
      <w:pPr>
        <w:pStyle w:val="Textpoznmkypodiarou"/>
        <w:ind w:left="142" w:hanging="142"/>
      </w:pPr>
      <w:r>
        <w:rPr>
          <w:rStyle w:val="Odkaznapoznmkupodiarou"/>
        </w:rPr>
        <w:footnoteRef/>
      </w:r>
      <w:r>
        <w:t xml:space="preserve"> Opačné značenie hodnôt v grafe oproti tomu aké značenie používali respondenti v dotazníku, je len kvôli vizuálne lepšej orientácii v grafe.</w:t>
      </w:r>
    </w:p>
  </w:footnote>
  <w:footnote w:id="20">
    <w:p w:rsidR="00527290" w:rsidRDefault="00527290" w:rsidP="00E62C06">
      <w:pPr>
        <w:pStyle w:val="Textpoznmkypodiarou"/>
        <w:ind w:left="142" w:hanging="142"/>
      </w:pPr>
      <w:r>
        <w:rPr>
          <w:rStyle w:val="Odkaznapoznmkupodiarou"/>
        </w:rPr>
        <w:footnoteRef/>
      </w:r>
      <w:r>
        <w:t xml:space="preserve"> Opačné značenie hodnôt v grafe oproti tomu aké značenie používali respondenti v dotazníku, je len kvôli vizuálne lepšej orientácii v grafe.</w:t>
      </w:r>
    </w:p>
  </w:footnote>
  <w:footnote w:id="21">
    <w:p w:rsidR="00527290" w:rsidRDefault="00527290" w:rsidP="004B68DA">
      <w:pPr>
        <w:pStyle w:val="Textpoznmkypodiarou"/>
        <w:ind w:left="142" w:hanging="142"/>
      </w:pPr>
      <w:r>
        <w:rPr>
          <w:rStyle w:val="Odkaznapoznmkupodiarou"/>
        </w:rPr>
        <w:footnoteRef/>
      </w:r>
      <w:r>
        <w:t xml:space="preserve"> Opačné značenie hodnôt v grafe oproti tomu aké značenie používali respondenti v dotazníku, je len kvôli vizuálne lepšej orientácii v grafe.</w:t>
      </w:r>
    </w:p>
  </w:footnote>
  <w:footnote w:id="22">
    <w:p w:rsidR="00527290" w:rsidRDefault="00527290" w:rsidP="00312993">
      <w:pPr>
        <w:pStyle w:val="Textpoznmkypodiarou"/>
        <w:ind w:left="142" w:hanging="142"/>
      </w:pPr>
      <w:r>
        <w:rPr>
          <w:rStyle w:val="Odkaznapoznmkupodiarou"/>
        </w:rPr>
        <w:footnoteRef/>
      </w:r>
      <w:r>
        <w:t xml:space="preserve"> Opačné značenie hodnôt v grafe oproti tomu aké značenie používali respondenti v dotazníku, je len kvôli vizuálne lepšej orientácii v grafe.</w:t>
      </w:r>
    </w:p>
  </w:footnote>
  <w:footnote w:id="23">
    <w:p w:rsidR="00527290" w:rsidRDefault="00527290" w:rsidP="000A48ED">
      <w:pPr>
        <w:pStyle w:val="Textpoznmkypodiarou"/>
        <w:ind w:left="142" w:hanging="142"/>
      </w:pPr>
      <w:r>
        <w:rPr>
          <w:rStyle w:val="Odkaznapoznmkupodiarou"/>
        </w:rPr>
        <w:footnoteRef/>
      </w:r>
      <w:r>
        <w:t xml:space="preserve"> Opačné značenie hodnôt v grafe oproti tomu aké značenie používali respondenti v dotazníku, je len kvôli vizuálne lepšej orientácii v grafe.</w:t>
      </w:r>
    </w:p>
  </w:footnote>
  <w:footnote w:id="24">
    <w:p w:rsidR="00527290" w:rsidRDefault="00527290" w:rsidP="00634F77">
      <w:pPr>
        <w:pStyle w:val="Textpoznmkypodiarou"/>
        <w:ind w:left="142" w:hanging="142"/>
      </w:pPr>
      <w:r>
        <w:rPr>
          <w:rStyle w:val="Odkaznapoznmkupodiarou"/>
        </w:rPr>
        <w:footnoteRef/>
      </w:r>
      <w:r>
        <w:t xml:space="preserve"> Opačné značenie hodnôt v grafe oproti tomu aké značenie používali respondenti v dotazníku, je len kvôli vizuálne lepšej orientácii v grafe.</w:t>
      </w:r>
    </w:p>
  </w:footnote>
  <w:footnote w:id="25">
    <w:p w:rsidR="00527290" w:rsidRDefault="00527290" w:rsidP="009B4987">
      <w:pPr>
        <w:pStyle w:val="Textpoznmkypodiarou"/>
        <w:ind w:left="142" w:hanging="142"/>
      </w:pPr>
      <w:r>
        <w:rPr>
          <w:rStyle w:val="Odkaznapoznmkupodiarou"/>
        </w:rPr>
        <w:footnoteRef/>
      </w:r>
      <w:r>
        <w:t xml:space="preserve"> Opačné značenie hodnôt v grafe oproti tomu aké značenie používali respondenti v dotazníku, je len kvôli vizuálne lepšej orientácii v grafe.</w:t>
      </w:r>
    </w:p>
  </w:footnote>
  <w:footnote w:id="26">
    <w:p w:rsidR="00527290" w:rsidRDefault="00527290" w:rsidP="000E2F9B">
      <w:pPr>
        <w:pStyle w:val="Textpoznmkypodiarou"/>
        <w:ind w:left="142" w:hanging="142"/>
      </w:pPr>
      <w:r>
        <w:rPr>
          <w:rStyle w:val="Odkaznapoznmkupodiarou"/>
        </w:rPr>
        <w:footnoteRef/>
      </w:r>
      <w:r>
        <w:t xml:space="preserve"> Opačné značenie hodnôt v grafe oproti tomu aké značenie používali respondenti v dotazníku, je len kvôli vizuálne lepšej orientácii v grafe.</w:t>
      </w:r>
    </w:p>
  </w:footnote>
  <w:footnote w:id="27">
    <w:p w:rsidR="00527290" w:rsidRDefault="00527290" w:rsidP="00D00C55">
      <w:pPr>
        <w:pStyle w:val="Textpoznmkypodiarou"/>
      </w:pPr>
      <w:r>
        <w:rPr>
          <w:rStyle w:val="Odkaznapoznmkupodiarou"/>
        </w:rPr>
        <w:footnoteRef/>
      </w:r>
      <w:r>
        <w:t xml:space="preserve"> 3 zameranie smerom k podniku – zameranie smerom od podniku</w:t>
      </w:r>
    </w:p>
    <w:p w:rsidR="00527290" w:rsidRDefault="00527290" w:rsidP="00137170">
      <w:pPr>
        <w:pStyle w:val="Textpoznmkypodiarou"/>
        <w:ind w:left="142"/>
      </w:pPr>
      <w:r>
        <w:t>5 orientácia na budúcnosť – zameranie na aktuálny stav</w:t>
      </w:r>
    </w:p>
    <w:p w:rsidR="00527290" w:rsidRDefault="00527290" w:rsidP="00137170">
      <w:pPr>
        <w:pStyle w:val="Textpoznmkypodiarou"/>
        <w:ind w:left="142"/>
      </w:pPr>
      <w:r>
        <w:t>7 prosociálna orientácia – zameranosť na seba</w:t>
      </w:r>
    </w:p>
  </w:footnote>
  <w:footnote w:id="28">
    <w:p w:rsidR="00527290" w:rsidRDefault="00527290" w:rsidP="00301F45">
      <w:pPr>
        <w:pStyle w:val="Textpoznmkypodiarou"/>
      </w:pPr>
      <w:r>
        <w:rPr>
          <w:rStyle w:val="Odkaznapoznmkupodiarou"/>
        </w:rPr>
        <w:footnoteRef/>
      </w:r>
      <w:r>
        <w:t xml:space="preserve"> 4 orientácia na pocit bezpečia – zameranie na riziko</w:t>
      </w:r>
    </w:p>
    <w:p w:rsidR="00527290" w:rsidRDefault="00527290" w:rsidP="00D00C55">
      <w:pPr>
        <w:pStyle w:val="Textpoznmkypodiarou"/>
        <w:ind w:left="142"/>
      </w:pPr>
      <w:r>
        <w:t>7 prosociálna orientácia – zameranosť na seba</w:t>
      </w:r>
    </w:p>
  </w:footnote>
  <w:footnote w:id="29">
    <w:p w:rsidR="00527290" w:rsidRDefault="00527290">
      <w:pPr>
        <w:pStyle w:val="Textpoznmkypodiarou"/>
      </w:pPr>
      <w:r>
        <w:rPr>
          <w:rStyle w:val="Odkaznapoznmkupodiarou"/>
        </w:rPr>
        <w:footnoteRef/>
      </w:r>
      <w:r>
        <w:t xml:space="preserve"> Kompletné sociodemografické údaje celého súboru – viď Príloha č.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90" w:rsidRDefault="00527290" w:rsidP="009E7407">
    <w:pPr>
      <w:pStyle w:val="Hlavika"/>
      <w:tabs>
        <w:tab w:val="clear" w:pos="4536"/>
        <w:tab w:val="clear" w:pos="9072"/>
        <w:tab w:val="center" w:pos="4393"/>
      </w:tabs>
    </w:pPr>
    <w:r>
      <w:t>Bc. Ištóková Veronika</w:t>
    </w:r>
    <w:r>
      <w:tab/>
    </w:r>
  </w:p>
  <w:p w:rsidR="00527290" w:rsidRDefault="00527290" w:rsidP="009E7407">
    <w:pPr>
      <w:pStyle w:val="Hlavika"/>
      <w:pBdr>
        <w:bottom w:val="single" w:sz="12" w:space="1" w:color="auto"/>
      </w:pBdr>
      <w:tabs>
        <w:tab w:val="clear" w:pos="4536"/>
        <w:tab w:val="clear" w:pos="9072"/>
        <w:tab w:val="left" w:pos="6630"/>
      </w:tabs>
    </w:pPr>
    <w:r>
      <w:t>Motivačné zameranie a pracovná spokojnosť u pracovníkov rodinných firiem</w:t>
    </w:r>
  </w:p>
  <w:p w:rsidR="00527290" w:rsidRDefault="0052729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18E6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B0EC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407B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4432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784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885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68D8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7AF3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3836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A82584"/>
    <w:lvl w:ilvl="0">
      <w:start w:val="1"/>
      <w:numFmt w:val="bullet"/>
      <w:lvlText w:val=""/>
      <w:lvlJc w:val="left"/>
      <w:pPr>
        <w:tabs>
          <w:tab w:val="num" w:pos="360"/>
        </w:tabs>
        <w:ind w:left="360" w:hanging="360"/>
      </w:pPr>
      <w:rPr>
        <w:rFonts w:ascii="Symbol" w:hAnsi="Symbol" w:hint="default"/>
      </w:rPr>
    </w:lvl>
  </w:abstractNum>
  <w:abstractNum w:abstractNumId="10">
    <w:nsid w:val="05E1395C"/>
    <w:multiLevelType w:val="hybridMultilevel"/>
    <w:tmpl w:val="98080CB4"/>
    <w:lvl w:ilvl="0" w:tplc="DF86BEAA">
      <w:numFmt w:val="bullet"/>
      <w:lvlText w:val="-"/>
      <w:lvlJc w:val="left"/>
      <w:pPr>
        <w:tabs>
          <w:tab w:val="num" w:pos="360"/>
        </w:tabs>
        <w:ind w:left="360" w:hanging="360"/>
      </w:pPr>
      <w:rPr>
        <w:rFonts w:ascii="Times New Roman" w:eastAsia="Times New Roman" w:hAnsi="Times New Roman" w:cs="Times New Roman" w:hint="default"/>
      </w:rPr>
    </w:lvl>
    <w:lvl w:ilvl="1" w:tplc="0405000F">
      <w:start w:val="1"/>
      <w:numFmt w:val="decimal"/>
      <w:lvlText w:val="%2."/>
      <w:lvlJc w:val="left"/>
      <w:pPr>
        <w:tabs>
          <w:tab w:val="num" w:pos="360"/>
        </w:tabs>
        <w:ind w:left="360" w:hanging="360"/>
      </w:pPr>
      <w:rPr>
        <w:rFonts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39CC7894"/>
    <w:multiLevelType w:val="hybridMultilevel"/>
    <w:tmpl w:val="47CA91E0"/>
    <w:lvl w:ilvl="0" w:tplc="DF86BEA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EA60746"/>
    <w:multiLevelType w:val="hybridMultilevel"/>
    <w:tmpl w:val="D9842840"/>
    <w:lvl w:ilvl="0" w:tplc="DF86BEAA">
      <w:numFmt w:val="bullet"/>
      <w:lvlText w:val="-"/>
      <w:lvlJc w:val="left"/>
      <w:pPr>
        <w:tabs>
          <w:tab w:val="num" w:pos="720"/>
        </w:tabs>
        <w:ind w:left="720" w:hanging="360"/>
      </w:pPr>
      <w:rPr>
        <w:rFonts w:ascii="Times New Roman" w:eastAsia="Times New Roman" w:hAnsi="Times New Roman" w:cs="Times New Roman" w:hint="default"/>
      </w:rPr>
    </w:lvl>
    <w:lvl w:ilvl="1" w:tplc="69AC4C6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3">
    <w:nsid w:val="6B526DBE"/>
    <w:multiLevelType w:val="multilevel"/>
    <w:tmpl w:val="0405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4">
    <w:nsid w:val="6DED69D9"/>
    <w:multiLevelType w:val="hybridMultilevel"/>
    <w:tmpl w:val="F424C5EC"/>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08"/>
  <w:hyphenationZone w:val="425"/>
  <w:characterSpacingControl w:val="doNotCompress"/>
  <w:footnotePr>
    <w:footnote w:id="-1"/>
    <w:footnote w:id="0"/>
  </w:footnotePr>
  <w:endnotePr>
    <w:endnote w:id="-1"/>
    <w:endnote w:id="0"/>
  </w:endnotePr>
  <w:compat/>
  <w:rsids>
    <w:rsidRoot w:val="00A87985"/>
    <w:rsid w:val="00002989"/>
    <w:rsid w:val="000039C9"/>
    <w:rsid w:val="00005921"/>
    <w:rsid w:val="000072EF"/>
    <w:rsid w:val="000078A6"/>
    <w:rsid w:val="00010B17"/>
    <w:rsid w:val="00011096"/>
    <w:rsid w:val="00011FF9"/>
    <w:rsid w:val="00012774"/>
    <w:rsid w:val="00014793"/>
    <w:rsid w:val="0001592C"/>
    <w:rsid w:val="00015EF5"/>
    <w:rsid w:val="00016503"/>
    <w:rsid w:val="00016716"/>
    <w:rsid w:val="00017076"/>
    <w:rsid w:val="00017200"/>
    <w:rsid w:val="00021020"/>
    <w:rsid w:val="000228DF"/>
    <w:rsid w:val="00024BC8"/>
    <w:rsid w:val="000259E6"/>
    <w:rsid w:val="00030411"/>
    <w:rsid w:val="00033CF7"/>
    <w:rsid w:val="00034D01"/>
    <w:rsid w:val="0003605E"/>
    <w:rsid w:val="00036CF6"/>
    <w:rsid w:val="00040AF2"/>
    <w:rsid w:val="0004160E"/>
    <w:rsid w:val="00041F7F"/>
    <w:rsid w:val="00042333"/>
    <w:rsid w:val="00042F68"/>
    <w:rsid w:val="000434C0"/>
    <w:rsid w:val="00043725"/>
    <w:rsid w:val="0004566C"/>
    <w:rsid w:val="000469CC"/>
    <w:rsid w:val="00047225"/>
    <w:rsid w:val="00047970"/>
    <w:rsid w:val="00047B79"/>
    <w:rsid w:val="0005269B"/>
    <w:rsid w:val="0005281A"/>
    <w:rsid w:val="00053614"/>
    <w:rsid w:val="00053FF5"/>
    <w:rsid w:val="000550D5"/>
    <w:rsid w:val="0005526B"/>
    <w:rsid w:val="000568DA"/>
    <w:rsid w:val="000569E3"/>
    <w:rsid w:val="00056D62"/>
    <w:rsid w:val="00060809"/>
    <w:rsid w:val="00060B26"/>
    <w:rsid w:val="000611D2"/>
    <w:rsid w:val="00061D6F"/>
    <w:rsid w:val="0006202A"/>
    <w:rsid w:val="0006330F"/>
    <w:rsid w:val="00063770"/>
    <w:rsid w:val="000642F0"/>
    <w:rsid w:val="00067029"/>
    <w:rsid w:val="000670A1"/>
    <w:rsid w:val="00070054"/>
    <w:rsid w:val="00070139"/>
    <w:rsid w:val="000703BF"/>
    <w:rsid w:val="0007110D"/>
    <w:rsid w:val="000712FC"/>
    <w:rsid w:val="00071CF3"/>
    <w:rsid w:val="0007242C"/>
    <w:rsid w:val="00072A3C"/>
    <w:rsid w:val="00072AB8"/>
    <w:rsid w:val="000758DA"/>
    <w:rsid w:val="00076729"/>
    <w:rsid w:val="00080E14"/>
    <w:rsid w:val="00081D76"/>
    <w:rsid w:val="00082FAF"/>
    <w:rsid w:val="000835F4"/>
    <w:rsid w:val="00083CE7"/>
    <w:rsid w:val="00085230"/>
    <w:rsid w:val="0008597A"/>
    <w:rsid w:val="00085BB8"/>
    <w:rsid w:val="00086CF6"/>
    <w:rsid w:val="00087307"/>
    <w:rsid w:val="00087DEB"/>
    <w:rsid w:val="00093222"/>
    <w:rsid w:val="000935D7"/>
    <w:rsid w:val="00093926"/>
    <w:rsid w:val="00093C2A"/>
    <w:rsid w:val="0009458A"/>
    <w:rsid w:val="000977EC"/>
    <w:rsid w:val="000A1214"/>
    <w:rsid w:val="000A233E"/>
    <w:rsid w:val="000A276D"/>
    <w:rsid w:val="000A2B0E"/>
    <w:rsid w:val="000A48ED"/>
    <w:rsid w:val="000A5032"/>
    <w:rsid w:val="000A5851"/>
    <w:rsid w:val="000A63EF"/>
    <w:rsid w:val="000A672E"/>
    <w:rsid w:val="000B06A7"/>
    <w:rsid w:val="000B11B8"/>
    <w:rsid w:val="000B36B3"/>
    <w:rsid w:val="000B4758"/>
    <w:rsid w:val="000B4C51"/>
    <w:rsid w:val="000B7A9E"/>
    <w:rsid w:val="000C35E8"/>
    <w:rsid w:val="000C462A"/>
    <w:rsid w:val="000C6029"/>
    <w:rsid w:val="000C6462"/>
    <w:rsid w:val="000C7C38"/>
    <w:rsid w:val="000D0AFE"/>
    <w:rsid w:val="000D177A"/>
    <w:rsid w:val="000D28A6"/>
    <w:rsid w:val="000D28D4"/>
    <w:rsid w:val="000D3674"/>
    <w:rsid w:val="000D4C9E"/>
    <w:rsid w:val="000D5A02"/>
    <w:rsid w:val="000D7AC2"/>
    <w:rsid w:val="000E21F5"/>
    <w:rsid w:val="000E2F9B"/>
    <w:rsid w:val="000E31E6"/>
    <w:rsid w:val="000E3C98"/>
    <w:rsid w:val="000E557C"/>
    <w:rsid w:val="000E6490"/>
    <w:rsid w:val="000E719F"/>
    <w:rsid w:val="000E7992"/>
    <w:rsid w:val="000F10AD"/>
    <w:rsid w:val="000F1518"/>
    <w:rsid w:val="000F1ED5"/>
    <w:rsid w:val="000F2240"/>
    <w:rsid w:val="000F3F38"/>
    <w:rsid w:val="000F4014"/>
    <w:rsid w:val="000F42EC"/>
    <w:rsid w:val="000F51CC"/>
    <w:rsid w:val="000F632D"/>
    <w:rsid w:val="00100A66"/>
    <w:rsid w:val="00101B14"/>
    <w:rsid w:val="00102AAA"/>
    <w:rsid w:val="00104464"/>
    <w:rsid w:val="001105CA"/>
    <w:rsid w:val="001123C1"/>
    <w:rsid w:val="001144C3"/>
    <w:rsid w:val="001146FB"/>
    <w:rsid w:val="001148EB"/>
    <w:rsid w:val="0012052E"/>
    <w:rsid w:val="00120C0E"/>
    <w:rsid w:val="0012175C"/>
    <w:rsid w:val="001230DB"/>
    <w:rsid w:val="00125770"/>
    <w:rsid w:val="00126567"/>
    <w:rsid w:val="001300B9"/>
    <w:rsid w:val="0013082F"/>
    <w:rsid w:val="001320AC"/>
    <w:rsid w:val="00132D3A"/>
    <w:rsid w:val="0013336E"/>
    <w:rsid w:val="001339E6"/>
    <w:rsid w:val="00134637"/>
    <w:rsid w:val="00137170"/>
    <w:rsid w:val="001414FD"/>
    <w:rsid w:val="00142A9D"/>
    <w:rsid w:val="00143098"/>
    <w:rsid w:val="00144DBE"/>
    <w:rsid w:val="00144F10"/>
    <w:rsid w:val="00146381"/>
    <w:rsid w:val="0014731C"/>
    <w:rsid w:val="00147D6A"/>
    <w:rsid w:val="00150039"/>
    <w:rsid w:val="001511C1"/>
    <w:rsid w:val="0015152D"/>
    <w:rsid w:val="001527F1"/>
    <w:rsid w:val="00155B55"/>
    <w:rsid w:val="00157966"/>
    <w:rsid w:val="00161B18"/>
    <w:rsid w:val="0016259D"/>
    <w:rsid w:val="0016362E"/>
    <w:rsid w:val="0016390E"/>
    <w:rsid w:val="00165A33"/>
    <w:rsid w:val="00166810"/>
    <w:rsid w:val="0016738B"/>
    <w:rsid w:val="00167B26"/>
    <w:rsid w:val="00170366"/>
    <w:rsid w:val="00171BC8"/>
    <w:rsid w:val="001730DF"/>
    <w:rsid w:val="00173648"/>
    <w:rsid w:val="00173F5A"/>
    <w:rsid w:val="001752A2"/>
    <w:rsid w:val="00175737"/>
    <w:rsid w:val="00176BD2"/>
    <w:rsid w:val="00177C7B"/>
    <w:rsid w:val="00177D8E"/>
    <w:rsid w:val="00177F03"/>
    <w:rsid w:val="00182438"/>
    <w:rsid w:val="00185BAC"/>
    <w:rsid w:val="001862B5"/>
    <w:rsid w:val="00191E14"/>
    <w:rsid w:val="001927D1"/>
    <w:rsid w:val="0019307D"/>
    <w:rsid w:val="00193F52"/>
    <w:rsid w:val="001941D5"/>
    <w:rsid w:val="001946DF"/>
    <w:rsid w:val="001964A5"/>
    <w:rsid w:val="00196E98"/>
    <w:rsid w:val="0019706F"/>
    <w:rsid w:val="001A0119"/>
    <w:rsid w:val="001A0F61"/>
    <w:rsid w:val="001A19C2"/>
    <w:rsid w:val="001A28A6"/>
    <w:rsid w:val="001A29D6"/>
    <w:rsid w:val="001A34FB"/>
    <w:rsid w:val="001A4094"/>
    <w:rsid w:val="001A4358"/>
    <w:rsid w:val="001A4CF9"/>
    <w:rsid w:val="001A56DC"/>
    <w:rsid w:val="001A677D"/>
    <w:rsid w:val="001A68E1"/>
    <w:rsid w:val="001A71D6"/>
    <w:rsid w:val="001A7539"/>
    <w:rsid w:val="001B1323"/>
    <w:rsid w:val="001B18C0"/>
    <w:rsid w:val="001B1C1E"/>
    <w:rsid w:val="001B27B3"/>
    <w:rsid w:val="001B4CE1"/>
    <w:rsid w:val="001B6960"/>
    <w:rsid w:val="001B6A26"/>
    <w:rsid w:val="001B6D34"/>
    <w:rsid w:val="001C039D"/>
    <w:rsid w:val="001C1AB9"/>
    <w:rsid w:val="001C1D4E"/>
    <w:rsid w:val="001C3794"/>
    <w:rsid w:val="001D0E4B"/>
    <w:rsid w:val="001D185D"/>
    <w:rsid w:val="001D557B"/>
    <w:rsid w:val="001D5CBD"/>
    <w:rsid w:val="001D6680"/>
    <w:rsid w:val="001D7AFA"/>
    <w:rsid w:val="001D7C64"/>
    <w:rsid w:val="001E1284"/>
    <w:rsid w:val="001E2DC9"/>
    <w:rsid w:val="001E65EE"/>
    <w:rsid w:val="001E6DF2"/>
    <w:rsid w:val="001E6F3E"/>
    <w:rsid w:val="001F0F48"/>
    <w:rsid w:val="001F13E8"/>
    <w:rsid w:val="001F18DB"/>
    <w:rsid w:val="001F2B84"/>
    <w:rsid w:val="001F77B4"/>
    <w:rsid w:val="001F7DB2"/>
    <w:rsid w:val="002034DD"/>
    <w:rsid w:val="00204A31"/>
    <w:rsid w:val="002069D7"/>
    <w:rsid w:val="0020770E"/>
    <w:rsid w:val="002079D0"/>
    <w:rsid w:val="0021067D"/>
    <w:rsid w:val="002135E9"/>
    <w:rsid w:val="002154B5"/>
    <w:rsid w:val="002173C3"/>
    <w:rsid w:val="00217908"/>
    <w:rsid w:val="00217DB2"/>
    <w:rsid w:val="0022001A"/>
    <w:rsid w:val="00220426"/>
    <w:rsid w:val="00223A7C"/>
    <w:rsid w:val="00225441"/>
    <w:rsid w:val="00226590"/>
    <w:rsid w:val="00226636"/>
    <w:rsid w:val="00230C0A"/>
    <w:rsid w:val="0023207A"/>
    <w:rsid w:val="00232CB6"/>
    <w:rsid w:val="00232DB5"/>
    <w:rsid w:val="0023338D"/>
    <w:rsid w:val="002375DB"/>
    <w:rsid w:val="002400EA"/>
    <w:rsid w:val="002412F3"/>
    <w:rsid w:val="002423A7"/>
    <w:rsid w:val="0024245C"/>
    <w:rsid w:val="00245666"/>
    <w:rsid w:val="002463AF"/>
    <w:rsid w:val="002476D0"/>
    <w:rsid w:val="002477F0"/>
    <w:rsid w:val="002477FF"/>
    <w:rsid w:val="00247A6C"/>
    <w:rsid w:val="00247D98"/>
    <w:rsid w:val="00247EB6"/>
    <w:rsid w:val="002514B0"/>
    <w:rsid w:val="00251A81"/>
    <w:rsid w:val="00251AB4"/>
    <w:rsid w:val="002523C9"/>
    <w:rsid w:val="00253A4C"/>
    <w:rsid w:val="00253D50"/>
    <w:rsid w:val="002545A5"/>
    <w:rsid w:val="00256B8E"/>
    <w:rsid w:val="00257C37"/>
    <w:rsid w:val="00260228"/>
    <w:rsid w:val="00262B74"/>
    <w:rsid w:val="00264F44"/>
    <w:rsid w:val="00265222"/>
    <w:rsid w:val="0027038F"/>
    <w:rsid w:val="00270A08"/>
    <w:rsid w:val="00271319"/>
    <w:rsid w:val="00271674"/>
    <w:rsid w:val="0027273D"/>
    <w:rsid w:val="00274F1E"/>
    <w:rsid w:val="00275823"/>
    <w:rsid w:val="00275B2E"/>
    <w:rsid w:val="00276799"/>
    <w:rsid w:val="00276F92"/>
    <w:rsid w:val="0028114B"/>
    <w:rsid w:val="00282E72"/>
    <w:rsid w:val="00283ED3"/>
    <w:rsid w:val="00284456"/>
    <w:rsid w:val="002844DA"/>
    <w:rsid w:val="0028460F"/>
    <w:rsid w:val="0028532E"/>
    <w:rsid w:val="002861D8"/>
    <w:rsid w:val="00286E77"/>
    <w:rsid w:val="00287C50"/>
    <w:rsid w:val="0029083E"/>
    <w:rsid w:val="00291921"/>
    <w:rsid w:val="002931DC"/>
    <w:rsid w:val="002939F4"/>
    <w:rsid w:val="00296888"/>
    <w:rsid w:val="00297259"/>
    <w:rsid w:val="002A2FDB"/>
    <w:rsid w:val="002A4AA1"/>
    <w:rsid w:val="002A6845"/>
    <w:rsid w:val="002A7ED1"/>
    <w:rsid w:val="002B1A75"/>
    <w:rsid w:val="002B2A87"/>
    <w:rsid w:val="002B2C61"/>
    <w:rsid w:val="002B387E"/>
    <w:rsid w:val="002B50EE"/>
    <w:rsid w:val="002B543D"/>
    <w:rsid w:val="002B5B79"/>
    <w:rsid w:val="002B5C85"/>
    <w:rsid w:val="002B6627"/>
    <w:rsid w:val="002B7832"/>
    <w:rsid w:val="002B7D3B"/>
    <w:rsid w:val="002C03E6"/>
    <w:rsid w:val="002C0BFF"/>
    <w:rsid w:val="002C25A7"/>
    <w:rsid w:val="002C43FC"/>
    <w:rsid w:val="002C568A"/>
    <w:rsid w:val="002C5CE9"/>
    <w:rsid w:val="002C7508"/>
    <w:rsid w:val="002C75D2"/>
    <w:rsid w:val="002C7996"/>
    <w:rsid w:val="002D1192"/>
    <w:rsid w:val="002D15F2"/>
    <w:rsid w:val="002D3921"/>
    <w:rsid w:val="002D3D93"/>
    <w:rsid w:val="002D5942"/>
    <w:rsid w:val="002D7BCF"/>
    <w:rsid w:val="002E0F00"/>
    <w:rsid w:val="002E7208"/>
    <w:rsid w:val="002F193D"/>
    <w:rsid w:val="002F404D"/>
    <w:rsid w:val="002F5931"/>
    <w:rsid w:val="002F6036"/>
    <w:rsid w:val="002F6885"/>
    <w:rsid w:val="002F6D69"/>
    <w:rsid w:val="002F76AF"/>
    <w:rsid w:val="002F7BE5"/>
    <w:rsid w:val="00300022"/>
    <w:rsid w:val="00301F45"/>
    <w:rsid w:val="0030487B"/>
    <w:rsid w:val="00307293"/>
    <w:rsid w:val="003100EC"/>
    <w:rsid w:val="003108A2"/>
    <w:rsid w:val="00312993"/>
    <w:rsid w:val="003130B3"/>
    <w:rsid w:val="003153AB"/>
    <w:rsid w:val="0031633D"/>
    <w:rsid w:val="00316CDC"/>
    <w:rsid w:val="0032001D"/>
    <w:rsid w:val="00320408"/>
    <w:rsid w:val="0032040C"/>
    <w:rsid w:val="003222ED"/>
    <w:rsid w:val="00322504"/>
    <w:rsid w:val="003263F4"/>
    <w:rsid w:val="003267C3"/>
    <w:rsid w:val="003279D3"/>
    <w:rsid w:val="003325E1"/>
    <w:rsid w:val="003329D3"/>
    <w:rsid w:val="00332DA4"/>
    <w:rsid w:val="00333085"/>
    <w:rsid w:val="00334F62"/>
    <w:rsid w:val="003352D5"/>
    <w:rsid w:val="00337424"/>
    <w:rsid w:val="003404EB"/>
    <w:rsid w:val="00343262"/>
    <w:rsid w:val="003446E9"/>
    <w:rsid w:val="003475E5"/>
    <w:rsid w:val="00347C99"/>
    <w:rsid w:val="00351734"/>
    <w:rsid w:val="00351A41"/>
    <w:rsid w:val="00351CD3"/>
    <w:rsid w:val="0035354C"/>
    <w:rsid w:val="00355017"/>
    <w:rsid w:val="00355BDC"/>
    <w:rsid w:val="003561FB"/>
    <w:rsid w:val="00356D54"/>
    <w:rsid w:val="003601E8"/>
    <w:rsid w:val="00363055"/>
    <w:rsid w:val="00363A3A"/>
    <w:rsid w:val="0036435D"/>
    <w:rsid w:val="00364DD1"/>
    <w:rsid w:val="003654D5"/>
    <w:rsid w:val="003662E6"/>
    <w:rsid w:val="0036688B"/>
    <w:rsid w:val="00367495"/>
    <w:rsid w:val="0036771C"/>
    <w:rsid w:val="003709C5"/>
    <w:rsid w:val="00372BE5"/>
    <w:rsid w:val="003737B5"/>
    <w:rsid w:val="00373A76"/>
    <w:rsid w:val="00373C28"/>
    <w:rsid w:val="00374AFE"/>
    <w:rsid w:val="003751B9"/>
    <w:rsid w:val="00375BEA"/>
    <w:rsid w:val="003772C6"/>
    <w:rsid w:val="0038003F"/>
    <w:rsid w:val="003809B5"/>
    <w:rsid w:val="00381125"/>
    <w:rsid w:val="00381ED2"/>
    <w:rsid w:val="003825B3"/>
    <w:rsid w:val="00385109"/>
    <w:rsid w:val="003872F3"/>
    <w:rsid w:val="00387F74"/>
    <w:rsid w:val="003905DB"/>
    <w:rsid w:val="00391253"/>
    <w:rsid w:val="00392CFA"/>
    <w:rsid w:val="00392CFD"/>
    <w:rsid w:val="003935C5"/>
    <w:rsid w:val="0039693C"/>
    <w:rsid w:val="00397432"/>
    <w:rsid w:val="003A0460"/>
    <w:rsid w:val="003A094D"/>
    <w:rsid w:val="003A14AF"/>
    <w:rsid w:val="003A1DE6"/>
    <w:rsid w:val="003A2F81"/>
    <w:rsid w:val="003A43DF"/>
    <w:rsid w:val="003B1C1F"/>
    <w:rsid w:val="003B2743"/>
    <w:rsid w:val="003B3F37"/>
    <w:rsid w:val="003B646D"/>
    <w:rsid w:val="003C0AF1"/>
    <w:rsid w:val="003C158D"/>
    <w:rsid w:val="003C17BA"/>
    <w:rsid w:val="003C258E"/>
    <w:rsid w:val="003C6F17"/>
    <w:rsid w:val="003D021E"/>
    <w:rsid w:val="003E02EB"/>
    <w:rsid w:val="003E06C4"/>
    <w:rsid w:val="003E12C8"/>
    <w:rsid w:val="003E15DD"/>
    <w:rsid w:val="003E2D3E"/>
    <w:rsid w:val="003E30DF"/>
    <w:rsid w:val="003E542B"/>
    <w:rsid w:val="003E6D24"/>
    <w:rsid w:val="003E72F0"/>
    <w:rsid w:val="003E76C8"/>
    <w:rsid w:val="003E7FCC"/>
    <w:rsid w:val="003F0EA6"/>
    <w:rsid w:val="003F12C4"/>
    <w:rsid w:val="003F300B"/>
    <w:rsid w:val="003F322A"/>
    <w:rsid w:val="003F3918"/>
    <w:rsid w:val="003F3D0F"/>
    <w:rsid w:val="003F3F90"/>
    <w:rsid w:val="003F45A9"/>
    <w:rsid w:val="003F56FC"/>
    <w:rsid w:val="003F67B2"/>
    <w:rsid w:val="003F7093"/>
    <w:rsid w:val="00401D31"/>
    <w:rsid w:val="00403027"/>
    <w:rsid w:val="00406812"/>
    <w:rsid w:val="00411957"/>
    <w:rsid w:val="00412607"/>
    <w:rsid w:val="00412A8D"/>
    <w:rsid w:val="00413933"/>
    <w:rsid w:val="00414180"/>
    <w:rsid w:val="004153B4"/>
    <w:rsid w:val="00415BCE"/>
    <w:rsid w:val="004169EE"/>
    <w:rsid w:val="00417761"/>
    <w:rsid w:val="00417CA2"/>
    <w:rsid w:val="0042192F"/>
    <w:rsid w:val="00421BF1"/>
    <w:rsid w:val="0042270C"/>
    <w:rsid w:val="004229F8"/>
    <w:rsid w:val="0043014B"/>
    <w:rsid w:val="004310A6"/>
    <w:rsid w:val="004315E9"/>
    <w:rsid w:val="00431A69"/>
    <w:rsid w:val="00433719"/>
    <w:rsid w:val="00434C5C"/>
    <w:rsid w:val="00434DB8"/>
    <w:rsid w:val="00436D54"/>
    <w:rsid w:val="00440048"/>
    <w:rsid w:val="00446709"/>
    <w:rsid w:val="00450EDB"/>
    <w:rsid w:val="00450FB8"/>
    <w:rsid w:val="00451D02"/>
    <w:rsid w:val="00451E80"/>
    <w:rsid w:val="00452AE8"/>
    <w:rsid w:val="00452F0E"/>
    <w:rsid w:val="00453235"/>
    <w:rsid w:val="00454122"/>
    <w:rsid w:val="004552D1"/>
    <w:rsid w:val="00455D84"/>
    <w:rsid w:val="00456797"/>
    <w:rsid w:val="00457BCF"/>
    <w:rsid w:val="004604C9"/>
    <w:rsid w:val="00461BEB"/>
    <w:rsid w:val="00463D2D"/>
    <w:rsid w:val="00465F9F"/>
    <w:rsid w:val="0046714D"/>
    <w:rsid w:val="00467F8C"/>
    <w:rsid w:val="0047238B"/>
    <w:rsid w:val="00472430"/>
    <w:rsid w:val="00472A79"/>
    <w:rsid w:val="00472A7F"/>
    <w:rsid w:val="004737E0"/>
    <w:rsid w:val="00473B1D"/>
    <w:rsid w:val="00473C65"/>
    <w:rsid w:val="00475F00"/>
    <w:rsid w:val="004770DA"/>
    <w:rsid w:val="0047779C"/>
    <w:rsid w:val="0048015B"/>
    <w:rsid w:val="00483500"/>
    <w:rsid w:val="00483D8F"/>
    <w:rsid w:val="00483DFB"/>
    <w:rsid w:val="0048682C"/>
    <w:rsid w:val="00486ADE"/>
    <w:rsid w:val="00487B2F"/>
    <w:rsid w:val="004905E4"/>
    <w:rsid w:val="004906B3"/>
    <w:rsid w:val="00490A28"/>
    <w:rsid w:val="0049527A"/>
    <w:rsid w:val="00495A29"/>
    <w:rsid w:val="00497140"/>
    <w:rsid w:val="00497873"/>
    <w:rsid w:val="004A0696"/>
    <w:rsid w:val="004A0E7F"/>
    <w:rsid w:val="004A1320"/>
    <w:rsid w:val="004A141D"/>
    <w:rsid w:val="004A17C7"/>
    <w:rsid w:val="004A2868"/>
    <w:rsid w:val="004A2B4E"/>
    <w:rsid w:val="004A2C62"/>
    <w:rsid w:val="004A6D6E"/>
    <w:rsid w:val="004A7A10"/>
    <w:rsid w:val="004B1DF3"/>
    <w:rsid w:val="004B2854"/>
    <w:rsid w:val="004B39CC"/>
    <w:rsid w:val="004B439F"/>
    <w:rsid w:val="004B68DA"/>
    <w:rsid w:val="004C0E69"/>
    <w:rsid w:val="004C1085"/>
    <w:rsid w:val="004C1322"/>
    <w:rsid w:val="004C1F3F"/>
    <w:rsid w:val="004C2E2D"/>
    <w:rsid w:val="004C5660"/>
    <w:rsid w:val="004C5755"/>
    <w:rsid w:val="004C6502"/>
    <w:rsid w:val="004D2D32"/>
    <w:rsid w:val="004D3120"/>
    <w:rsid w:val="004D4B68"/>
    <w:rsid w:val="004D4BF9"/>
    <w:rsid w:val="004E3452"/>
    <w:rsid w:val="004E3580"/>
    <w:rsid w:val="004E5233"/>
    <w:rsid w:val="004E5B19"/>
    <w:rsid w:val="004E6414"/>
    <w:rsid w:val="004E7087"/>
    <w:rsid w:val="004E7167"/>
    <w:rsid w:val="004E71FC"/>
    <w:rsid w:val="004F0EEC"/>
    <w:rsid w:val="004F17CC"/>
    <w:rsid w:val="004F496C"/>
    <w:rsid w:val="004F5B96"/>
    <w:rsid w:val="004F6009"/>
    <w:rsid w:val="004F69B4"/>
    <w:rsid w:val="004F6C04"/>
    <w:rsid w:val="004F7733"/>
    <w:rsid w:val="004F79A1"/>
    <w:rsid w:val="004F7FE1"/>
    <w:rsid w:val="00500553"/>
    <w:rsid w:val="00501674"/>
    <w:rsid w:val="00502843"/>
    <w:rsid w:val="0050301E"/>
    <w:rsid w:val="0050306B"/>
    <w:rsid w:val="00503687"/>
    <w:rsid w:val="00504A1C"/>
    <w:rsid w:val="00505BED"/>
    <w:rsid w:val="0050696C"/>
    <w:rsid w:val="00506FE4"/>
    <w:rsid w:val="00511F22"/>
    <w:rsid w:val="005124A8"/>
    <w:rsid w:val="00513DE0"/>
    <w:rsid w:val="0051405E"/>
    <w:rsid w:val="00514101"/>
    <w:rsid w:val="0051518B"/>
    <w:rsid w:val="005160E1"/>
    <w:rsid w:val="00521EE5"/>
    <w:rsid w:val="0052294E"/>
    <w:rsid w:val="00522B19"/>
    <w:rsid w:val="00522C0B"/>
    <w:rsid w:val="0052604D"/>
    <w:rsid w:val="00526D42"/>
    <w:rsid w:val="00527290"/>
    <w:rsid w:val="00527494"/>
    <w:rsid w:val="0053108A"/>
    <w:rsid w:val="0053178F"/>
    <w:rsid w:val="00531F1C"/>
    <w:rsid w:val="00532550"/>
    <w:rsid w:val="00532BE8"/>
    <w:rsid w:val="00532C50"/>
    <w:rsid w:val="00532EAE"/>
    <w:rsid w:val="00533D2C"/>
    <w:rsid w:val="0053607F"/>
    <w:rsid w:val="00537AA0"/>
    <w:rsid w:val="00540C4B"/>
    <w:rsid w:val="005413DA"/>
    <w:rsid w:val="005417BE"/>
    <w:rsid w:val="005424C7"/>
    <w:rsid w:val="005439CC"/>
    <w:rsid w:val="005443C9"/>
    <w:rsid w:val="00544ECC"/>
    <w:rsid w:val="005471E5"/>
    <w:rsid w:val="00547262"/>
    <w:rsid w:val="0054749F"/>
    <w:rsid w:val="005475CC"/>
    <w:rsid w:val="00551278"/>
    <w:rsid w:val="00554509"/>
    <w:rsid w:val="00555C4F"/>
    <w:rsid w:val="00556F2B"/>
    <w:rsid w:val="00567297"/>
    <w:rsid w:val="005678B2"/>
    <w:rsid w:val="00567CA1"/>
    <w:rsid w:val="00571281"/>
    <w:rsid w:val="00572CD0"/>
    <w:rsid w:val="00572FA0"/>
    <w:rsid w:val="00573943"/>
    <w:rsid w:val="00573E0D"/>
    <w:rsid w:val="00574348"/>
    <w:rsid w:val="00575280"/>
    <w:rsid w:val="005756BD"/>
    <w:rsid w:val="00576002"/>
    <w:rsid w:val="0057682B"/>
    <w:rsid w:val="005808B0"/>
    <w:rsid w:val="00583D52"/>
    <w:rsid w:val="00583E56"/>
    <w:rsid w:val="00585445"/>
    <w:rsid w:val="005866E4"/>
    <w:rsid w:val="005908D0"/>
    <w:rsid w:val="005935E3"/>
    <w:rsid w:val="00593B07"/>
    <w:rsid w:val="005946F3"/>
    <w:rsid w:val="0059542A"/>
    <w:rsid w:val="005A293B"/>
    <w:rsid w:val="005A2F70"/>
    <w:rsid w:val="005A30D7"/>
    <w:rsid w:val="005A6CCD"/>
    <w:rsid w:val="005A731A"/>
    <w:rsid w:val="005B1417"/>
    <w:rsid w:val="005B1823"/>
    <w:rsid w:val="005B1BAA"/>
    <w:rsid w:val="005B25BC"/>
    <w:rsid w:val="005B3CF6"/>
    <w:rsid w:val="005B47C3"/>
    <w:rsid w:val="005B4FEC"/>
    <w:rsid w:val="005B54EA"/>
    <w:rsid w:val="005B6173"/>
    <w:rsid w:val="005B6897"/>
    <w:rsid w:val="005C08C4"/>
    <w:rsid w:val="005C0DD5"/>
    <w:rsid w:val="005C1BE4"/>
    <w:rsid w:val="005C2404"/>
    <w:rsid w:val="005C242A"/>
    <w:rsid w:val="005C26C7"/>
    <w:rsid w:val="005C398D"/>
    <w:rsid w:val="005C4A7C"/>
    <w:rsid w:val="005C5B62"/>
    <w:rsid w:val="005C5D5E"/>
    <w:rsid w:val="005D0E15"/>
    <w:rsid w:val="005D16C4"/>
    <w:rsid w:val="005D1B33"/>
    <w:rsid w:val="005D1E6A"/>
    <w:rsid w:val="005D23D0"/>
    <w:rsid w:val="005D3ED8"/>
    <w:rsid w:val="005D4273"/>
    <w:rsid w:val="005D47EA"/>
    <w:rsid w:val="005D60E8"/>
    <w:rsid w:val="005D6B88"/>
    <w:rsid w:val="005D7915"/>
    <w:rsid w:val="005D7CB4"/>
    <w:rsid w:val="005E0E99"/>
    <w:rsid w:val="005E0F3A"/>
    <w:rsid w:val="005E44EE"/>
    <w:rsid w:val="005E68C9"/>
    <w:rsid w:val="005E7931"/>
    <w:rsid w:val="005E7CB4"/>
    <w:rsid w:val="005E7DA4"/>
    <w:rsid w:val="005F02FB"/>
    <w:rsid w:val="005F055F"/>
    <w:rsid w:val="005F1261"/>
    <w:rsid w:val="005F3F29"/>
    <w:rsid w:val="005F5F76"/>
    <w:rsid w:val="005F7049"/>
    <w:rsid w:val="005F7F11"/>
    <w:rsid w:val="00600F27"/>
    <w:rsid w:val="006017D5"/>
    <w:rsid w:val="00602400"/>
    <w:rsid w:val="00603D4F"/>
    <w:rsid w:val="006056FB"/>
    <w:rsid w:val="006059E8"/>
    <w:rsid w:val="0060606E"/>
    <w:rsid w:val="00607F96"/>
    <w:rsid w:val="00610153"/>
    <w:rsid w:val="00610B7E"/>
    <w:rsid w:val="006114D5"/>
    <w:rsid w:val="00613120"/>
    <w:rsid w:val="006140BC"/>
    <w:rsid w:val="00617CB4"/>
    <w:rsid w:val="00621028"/>
    <w:rsid w:val="0062201B"/>
    <w:rsid w:val="006223E4"/>
    <w:rsid w:val="006248FA"/>
    <w:rsid w:val="00624C70"/>
    <w:rsid w:val="00624CDE"/>
    <w:rsid w:val="00625D7C"/>
    <w:rsid w:val="00626358"/>
    <w:rsid w:val="00626B71"/>
    <w:rsid w:val="00627F4E"/>
    <w:rsid w:val="00630CB9"/>
    <w:rsid w:val="00630E0D"/>
    <w:rsid w:val="00631D23"/>
    <w:rsid w:val="00632B5D"/>
    <w:rsid w:val="00633853"/>
    <w:rsid w:val="006340D6"/>
    <w:rsid w:val="00634F77"/>
    <w:rsid w:val="00636053"/>
    <w:rsid w:val="00636E59"/>
    <w:rsid w:val="0063734A"/>
    <w:rsid w:val="006375C1"/>
    <w:rsid w:val="0064117D"/>
    <w:rsid w:val="006416C4"/>
    <w:rsid w:val="006439B0"/>
    <w:rsid w:val="00645D52"/>
    <w:rsid w:val="00646A8D"/>
    <w:rsid w:val="00651026"/>
    <w:rsid w:val="00651881"/>
    <w:rsid w:val="00651BDB"/>
    <w:rsid w:val="00652731"/>
    <w:rsid w:val="00652AC5"/>
    <w:rsid w:val="00654CA9"/>
    <w:rsid w:val="00657D6B"/>
    <w:rsid w:val="0066015C"/>
    <w:rsid w:val="00661016"/>
    <w:rsid w:val="006627FA"/>
    <w:rsid w:val="006628B5"/>
    <w:rsid w:val="00662FCB"/>
    <w:rsid w:val="0066378D"/>
    <w:rsid w:val="006655E8"/>
    <w:rsid w:val="006656FF"/>
    <w:rsid w:val="00667B93"/>
    <w:rsid w:val="00670802"/>
    <w:rsid w:val="00672017"/>
    <w:rsid w:val="00672709"/>
    <w:rsid w:val="00672BA9"/>
    <w:rsid w:val="006734F2"/>
    <w:rsid w:val="00674089"/>
    <w:rsid w:val="006756A8"/>
    <w:rsid w:val="006756B9"/>
    <w:rsid w:val="00675740"/>
    <w:rsid w:val="0067706C"/>
    <w:rsid w:val="00677F28"/>
    <w:rsid w:val="006802C9"/>
    <w:rsid w:val="006804DF"/>
    <w:rsid w:val="006808E4"/>
    <w:rsid w:val="00680D2D"/>
    <w:rsid w:val="006811AE"/>
    <w:rsid w:val="00682D57"/>
    <w:rsid w:val="006843A7"/>
    <w:rsid w:val="006847E1"/>
    <w:rsid w:val="00685430"/>
    <w:rsid w:val="00686AB3"/>
    <w:rsid w:val="00686D03"/>
    <w:rsid w:val="00690546"/>
    <w:rsid w:val="00691C8A"/>
    <w:rsid w:val="006934F4"/>
    <w:rsid w:val="00693B43"/>
    <w:rsid w:val="00693CDB"/>
    <w:rsid w:val="006958F2"/>
    <w:rsid w:val="00695ADF"/>
    <w:rsid w:val="006A1DC6"/>
    <w:rsid w:val="006A1FD6"/>
    <w:rsid w:val="006A2399"/>
    <w:rsid w:val="006A29C4"/>
    <w:rsid w:val="006A4CB5"/>
    <w:rsid w:val="006A683D"/>
    <w:rsid w:val="006B1DF7"/>
    <w:rsid w:val="006B2358"/>
    <w:rsid w:val="006B3CB0"/>
    <w:rsid w:val="006B4161"/>
    <w:rsid w:val="006B41D8"/>
    <w:rsid w:val="006B4C2B"/>
    <w:rsid w:val="006B4D9D"/>
    <w:rsid w:val="006B54AC"/>
    <w:rsid w:val="006C14D4"/>
    <w:rsid w:val="006C35CC"/>
    <w:rsid w:val="006C3969"/>
    <w:rsid w:val="006C4285"/>
    <w:rsid w:val="006C4972"/>
    <w:rsid w:val="006C6543"/>
    <w:rsid w:val="006C7191"/>
    <w:rsid w:val="006D1718"/>
    <w:rsid w:val="006D203C"/>
    <w:rsid w:val="006D2C59"/>
    <w:rsid w:val="006D2F8E"/>
    <w:rsid w:val="006D44EC"/>
    <w:rsid w:val="006D5A9D"/>
    <w:rsid w:val="006D615D"/>
    <w:rsid w:val="006D6174"/>
    <w:rsid w:val="006D6F85"/>
    <w:rsid w:val="006D74FB"/>
    <w:rsid w:val="006E0588"/>
    <w:rsid w:val="006E12DF"/>
    <w:rsid w:val="006E2594"/>
    <w:rsid w:val="006E317E"/>
    <w:rsid w:val="006E3CE5"/>
    <w:rsid w:val="006E4AB0"/>
    <w:rsid w:val="006E60E7"/>
    <w:rsid w:val="006F0718"/>
    <w:rsid w:val="006F075F"/>
    <w:rsid w:val="006F4878"/>
    <w:rsid w:val="006F5319"/>
    <w:rsid w:val="006F5F9E"/>
    <w:rsid w:val="006F693E"/>
    <w:rsid w:val="006F74FF"/>
    <w:rsid w:val="0070253A"/>
    <w:rsid w:val="00702B33"/>
    <w:rsid w:val="00704351"/>
    <w:rsid w:val="0070548F"/>
    <w:rsid w:val="007054EC"/>
    <w:rsid w:val="00706E2F"/>
    <w:rsid w:val="00710F3F"/>
    <w:rsid w:val="00711056"/>
    <w:rsid w:val="00711E7C"/>
    <w:rsid w:val="00714FEB"/>
    <w:rsid w:val="00715619"/>
    <w:rsid w:val="00716A3D"/>
    <w:rsid w:val="007226C4"/>
    <w:rsid w:val="007235B3"/>
    <w:rsid w:val="007246A5"/>
    <w:rsid w:val="00724DDD"/>
    <w:rsid w:val="00725968"/>
    <w:rsid w:val="007265AD"/>
    <w:rsid w:val="0073104C"/>
    <w:rsid w:val="007311D6"/>
    <w:rsid w:val="007311E8"/>
    <w:rsid w:val="00732BEB"/>
    <w:rsid w:val="00733CD4"/>
    <w:rsid w:val="00735318"/>
    <w:rsid w:val="007379F8"/>
    <w:rsid w:val="00740F7C"/>
    <w:rsid w:val="0074198F"/>
    <w:rsid w:val="007444FC"/>
    <w:rsid w:val="0074482B"/>
    <w:rsid w:val="007448CD"/>
    <w:rsid w:val="00747EA7"/>
    <w:rsid w:val="00750CE6"/>
    <w:rsid w:val="00750EB3"/>
    <w:rsid w:val="00752618"/>
    <w:rsid w:val="00755A2C"/>
    <w:rsid w:val="00760F69"/>
    <w:rsid w:val="007612C5"/>
    <w:rsid w:val="00761FBE"/>
    <w:rsid w:val="007628B4"/>
    <w:rsid w:val="0076553B"/>
    <w:rsid w:val="007704F0"/>
    <w:rsid w:val="0077246A"/>
    <w:rsid w:val="00772944"/>
    <w:rsid w:val="00773C6B"/>
    <w:rsid w:val="007744EE"/>
    <w:rsid w:val="00774CB2"/>
    <w:rsid w:val="007757B9"/>
    <w:rsid w:val="007758D5"/>
    <w:rsid w:val="007759E9"/>
    <w:rsid w:val="00776F0E"/>
    <w:rsid w:val="00776FC8"/>
    <w:rsid w:val="00781405"/>
    <w:rsid w:val="00783F27"/>
    <w:rsid w:val="007878CE"/>
    <w:rsid w:val="00790020"/>
    <w:rsid w:val="00790055"/>
    <w:rsid w:val="00792E22"/>
    <w:rsid w:val="007935CD"/>
    <w:rsid w:val="00793A65"/>
    <w:rsid w:val="00793F13"/>
    <w:rsid w:val="007976DB"/>
    <w:rsid w:val="007A1972"/>
    <w:rsid w:val="007A2FAC"/>
    <w:rsid w:val="007A5689"/>
    <w:rsid w:val="007A5F0B"/>
    <w:rsid w:val="007A5F74"/>
    <w:rsid w:val="007A6816"/>
    <w:rsid w:val="007A6FF1"/>
    <w:rsid w:val="007A78C6"/>
    <w:rsid w:val="007B024B"/>
    <w:rsid w:val="007B03EA"/>
    <w:rsid w:val="007B3137"/>
    <w:rsid w:val="007B3EC5"/>
    <w:rsid w:val="007B76DB"/>
    <w:rsid w:val="007B790E"/>
    <w:rsid w:val="007B7941"/>
    <w:rsid w:val="007C1B01"/>
    <w:rsid w:val="007C1DB6"/>
    <w:rsid w:val="007C29A0"/>
    <w:rsid w:val="007C322A"/>
    <w:rsid w:val="007C367E"/>
    <w:rsid w:val="007C378F"/>
    <w:rsid w:val="007C3EE4"/>
    <w:rsid w:val="007C3F1D"/>
    <w:rsid w:val="007C4292"/>
    <w:rsid w:val="007C77BF"/>
    <w:rsid w:val="007C7A75"/>
    <w:rsid w:val="007D0175"/>
    <w:rsid w:val="007D100A"/>
    <w:rsid w:val="007D18A6"/>
    <w:rsid w:val="007D1F13"/>
    <w:rsid w:val="007D21CF"/>
    <w:rsid w:val="007D266E"/>
    <w:rsid w:val="007D76CD"/>
    <w:rsid w:val="007D79EF"/>
    <w:rsid w:val="007D7BD5"/>
    <w:rsid w:val="007D7EB8"/>
    <w:rsid w:val="007D7FE6"/>
    <w:rsid w:val="007E034F"/>
    <w:rsid w:val="007E119D"/>
    <w:rsid w:val="007E2D4A"/>
    <w:rsid w:val="007E2D64"/>
    <w:rsid w:val="007E491C"/>
    <w:rsid w:val="007E5DD0"/>
    <w:rsid w:val="007E5DE3"/>
    <w:rsid w:val="007E6B20"/>
    <w:rsid w:val="007F271E"/>
    <w:rsid w:val="007F2D96"/>
    <w:rsid w:val="007F506A"/>
    <w:rsid w:val="007F58F2"/>
    <w:rsid w:val="007F5B7B"/>
    <w:rsid w:val="007F72D1"/>
    <w:rsid w:val="007F72D2"/>
    <w:rsid w:val="007F73AF"/>
    <w:rsid w:val="008027A8"/>
    <w:rsid w:val="008057CA"/>
    <w:rsid w:val="0080664D"/>
    <w:rsid w:val="00810225"/>
    <w:rsid w:val="00810715"/>
    <w:rsid w:val="00810752"/>
    <w:rsid w:val="00813118"/>
    <w:rsid w:val="00813F76"/>
    <w:rsid w:val="00815034"/>
    <w:rsid w:val="008154B8"/>
    <w:rsid w:val="00816AF5"/>
    <w:rsid w:val="00816FCB"/>
    <w:rsid w:val="00820B6C"/>
    <w:rsid w:val="00821218"/>
    <w:rsid w:val="008214BF"/>
    <w:rsid w:val="008257E0"/>
    <w:rsid w:val="00825D05"/>
    <w:rsid w:val="008306AA"/>
    <w:rsid w:val="00830E36"/>
    <w:rsid w:val="00831A2C"/>
    <w:rsid w:val="00833962"/>
    <w:rsid w:val="0083456F"/>
    <w:rsid w:val="008348C9"/>
    <w:rsid w:val="00834C16"/>
    <w:rsid w:val="00835022"/>
    <w:rsid w:val="008353EC"/>
    <w:rsid w:val="0083543E"/>
    <w:rsid w:val="008359DE"/>
    <w:rsid w:val="00837FDA"/>
    <w:rsid w:val="00841366"/>
    <w:rsid w:val="008413BC"/>
    <w:rsid w:val="008414B3"/>
    <w:rsid w:val="00841AEC"/>
    <w:rsid w:val="008424E3"/>
    <w:rsid w:val="00846A0E"/>
    <w:rsid w:val="00850200"/>
    <w:rsid w:val="00850FDE"/>
    <w:rsid w:val="00851567"/>
    <w:rsid w:val="0085187A"/>
    <w:rsid w:val="00852EED"/>
    <w:rsid w:val="008530E8"/>
    <w:rsid w:val="00854227"/>
    <w:rsid w:val="008544AE"/>
    <w:rsid w:val="00854C3A"/>
    <w:rsid w:val="00855CFB"/>
    <w:rsid w:val="0086026D"/>
    <w:rsid w:val="00860CC5"/>
    <w:rsid w:val="008620C1"/>
    <w:rsid w:val="00862819"/>
    <w:rsid w:val="0086332F"/>
    <w:rsid w:val="0086411C"/>
    <w:rsid w:val="008665BE"/>
    <w:rsid w:val="00867A8B"/>
    <w:rsid w:val="008706E5"/>
    <w:rsid w:val="0087141D"/>
    <w:rsid w:val="00872582"/>
    <w:rsid w:val="0088056B"/>
    <w:rsid w:val="00880A50"/>
    <w:rsid w:val="00881D47"/>
    <w:rsid w:val="008829C1"/>
    <w:rsid w:val="00882E19"/>
    <w:rsid w:val="008843EE"/>
    <w:rsid w:val="0088546E"/>
    <w:rsid w:val="0088749D"/>
    <w:rsid w:val="008875B7"/>
    <w:rsid w:val="00887DB1"/>
    <w:rsid w:val="008925DF"/>
    <w:rsid w:val="0089345E"/>
    <w:rsid w:val="00893514"/>
    <w:rsid w:val="00894022"/>
    <w:rsid w:val="0089524E"/>
    <w:rsid w:val="00896770"/>
    <w:rsid w:val="00897EA1"/>
    <w:rsid w:val="008A02B1"/>
    <w:rsid w:val="008A05A8"/>
    <w:rsid w:val="008A0B5A"/>
    <w:rsid w:val="008A0F54"/>
    <w:rsid w:val="008A1FB7"/>
    <w:rsid w:val="008A25EE"/>
    <w:rsid w:val="008A2B72"/>
    <w:rsid w:val="008A49F4"/>
    <w:rsid w:val="008A5606"/>
    <w:rsid w:val="008A7755"/>
    <w:rsid w:val="008A7873"/>
    <w:rsid w:val="008B2FC2"/>
    <w:rsid w:val="008B4A69"/>
    <w:rsid w:val="008B65E1"/>
    <w:rsid w:val="008B66D4"/>
    <w:rsid w:val="008B7A9C"/>
    <w:rsid w:val="008C1E98"/>
    <w:rsid w:val="008C1EBB"/>
    <w:rsid w:val="008C32C0"/>
    <w:rsid w:val="008C42F0"/>
    <w:rsid w:val="008C56D6"/>
    <w:rsid w:val="008C72F2"/>
    <w:rsid w:val="008C7D44"/>
    <w:rsid w:val="008C7F99"/>
    <w:rsid w:val="008D01B1"/>
    <w:rsid w:val="008D29D6"/>
    <w:rsid w:val="008D336F"/>
    <w:rsid w:val="008D5396"/>
    <w:rsid w:val="008D59C4"/>
    <w:rsid w:val="008D63A7"/>
    <w:rsid w:val="008D727B"/>
    <w:rsid w:val="008E1FE1"/>
    <w:rsid w:val="008E47B8"/>
    <w:rsid w:val="008E57C6"/>
    <w:rsid w:val="008E6ABB"/>
    <w:rsid w:val="008E7A3F"/>
    <w:rsid w:val="008F060F"/>
    <w:rsid w:val="008F1192"/>
    <w:rsid w:val="008F1D40"/>
    <w:rsid w:val="008F3C1B"/>
    <w:rsid w:val="008F4A5F"/>
    <w:rsid w:val="008F5FC9"/>
    <w:rsid w:val="008F6E68"/>
    <w:rsid w:val="008F762F"/>
    <w:rsid w:val="008F7B1B"/>
    <w:rsid w:val="009016EB"/>
    <w:rsid w:val="00902FDC"/>
    <w:rsid w:val="00904566"/>
    <w:rsid w:val="0090558E"/>
    <w:rsid w:val="00906F11"/>
    <w:rsid w:val="00907685"/>
    <w:rsid w:val="00907774"/>
    <w:rsid w:val="00910C2B"/>
    <w:rsid w:val="00911320"/>
    <w:rsid w:val="009118F8"/>
    <w:rsid w:val="00912406"/>
    <w:rsid w:val="009154A2"/>
    <w:rsid w:val="009155D7"/>
    <w:rsid w:val="00916552"/>
    <w:rsid w:val="009209AA"/>
    <w:rsid w:val="00920AD2"/>
    <w:rsid w:val="009220C2"/>
    <w:rsid w:val="00922575"/>
    <w:rsid w:val="00922B0F"/>
    <w:rsid w:val="00924CF9"/>
    <w:rsid w:val="00925173"/>
    <w:rsid w:val="009269F1"/>
    <w:rsid w:val="00927C3E"/>
    <w:rsid w:val="0093139B"/>
    <w:rsid w:val="0093528B"/>
    <w:rsid w:val="00936A57"/>
    <w:rsid w:val="00941C29"/>
    <w:rsid w:val="00950947"/>
    <w:rsid w:val="00951B54"/>
    <w:rsid w:val="00951EEA"/>
    <w:rsid w:val="00951FC6"/>
    <w:rsid w:val="00952780"/>
    <w:rsid w:val="009528D0"/>
    <w:rsid w:val="00952B34"/>
    <w:rsid w:val="00953B01"/>
    <w:rsid w:val="00955B4B"/>
    <w:rsid w:val="00961287"/>
    <w:rsid w:val="009616F3"/>
    <w:rsid w:val="00962BD0"/>
    <w:rsid w:val="00962CE8"/>
    <w:rsid w:val="009676A2"/>
    <w:rsid w:val="00967CA3"/>
    <w:rsid w:val="009712D6"/>
    <w:rsid w:val="0097171F"/>
    <w:rsid w:val="0097399A"/>
    <w:rsid w:val="009739F7"/>
    <w:rsid w:val="009755D7"/>
    <w:rsid w:val="009802CB"/>
    <w:rsid w:val="00981764"/>
    <w:rsid w:val="00982FB6"/>
    <w:rsid w:val="009839DE"/>
    <w:rsid w:val="00984BF0"/>
    <w:rsid w:val="00986040"/>
    <w:rsid w:val="0098623D"/>
    <w:rsid w:val="00994941"/>
    <w:rsid w:val="00994B4A"/>
    <w:rsid w:val="009974AD"/>
    <w:rsid w:val="009A3FEC"/>
    <w:rsid w:val="009A4190"/>
    <w:rsid w:val="009A4EFB"/>
    <w:rsid w:val="009A4F83"/>
    <w:rsid w:val="009A7565"/>
    <w:rsid w:val="009A77C6"/>
    <w:rsid w:val="009B044E"/>
    <w:rsid w:val="009B13B6"/>
    <w:rsid w:val="009B1CF7"/>
    <w:rsid w:val="009B4987"/>
    <w:rsid w:val="009B5522"/>
    <w:rsid w:val="009B5D26"/>
    <w:rsid w:val="009B63BE"/>
    <w:rsid w:val="009B66F0"/>
    <w:rsid w:val="009B7DEA"/>
    <w:rsid w:val="009C080A"/>
    <w:rsid w:val="009C0ECF"/>
    <w:rsid w:val="009C18CC"/>
    <w:rsid w:val="009C23F2"/>
    <w:rsid w:val="009C3EAB"/>
    <w:rsid w:val="009C4064"/>
    <w:rsid w:val="009C5637"/>
    <w:rsid w:val="009C6291"/>
    <w:rsid w:val="009D0B8D"/>
    <w:rsid w:val="009D5360"/>
    <w:rsid w:val="009D68D1"/>
    <w:rsid w:val="009E17AC"/>
    <w:rsid w:val="009E1982"/>
    <w:rsid w:val="009E4272"/>
    <w:rsid w:val="009E5309"/>
    <w:rsid w:val="009E560F"/>
    <w:rsid w:val="009E5666"/>
    <w:rsid w:val="009E67D3"/>
    <w:rsid w:val="009E6BD2"/>
    <w:rsid w:val="009E6E4F"/>
    <w:rsid w:val="009E7407"/>
    <w:rsid w:val="009F00B9"/>
    <w:rsid w:val="009F1243"/>
    <w:rsid w:val="009F3204"/>
    <w:rsid w:val="009F454D"/>
    <w:rsid w:val="009F487F"/>
    <w:rsid w:val="009F49FA"/>
    <w:rsid w:val="009F4D33"/>
    <w:rsid w:val="009F4E56"/>
    <w:rsid w:val="009F62E1"/>
    <w:rsid w:val="009F6EB8"/>
    <w:rsid w:val="00A005B8"/>
    <w:rsid w:val="00A00840"/>
    <w:rsid w:val="00A039AA"/>
    <w:rsid w:val="00A05784"/>
    <w:rsid w:val="00A06C69"/>
    <w:rsid w:val="00A1006F"/>
    <w:rsid w:val="00A1156D"/>
    <w:rsid w:val="00A11F8B"/>
    <w:rsid w:val="00A177D7"/>
    <w:rsid w:val="00A220D7"/>
    <w:rsid w:val="00A226DC"/>
    <w:rsid w:val="00A22C20"/>
    <w:rsid w:val="00A23905"/>
    <w:rsid w:val="00A23E11"/>
    <w:rsid w:val="00A23F3D"/>
    <w:rsid w:val="00A308DA"/>
    <w:rsid w:val="00A32393"/>
    <w:rsid w:val="00A32D92"/>
    <w:rsid w:val="00A34F3D"/>
    <w:rsid w:val="00A35397"/>
    <w:rsid w:val="00A37A01"/>
    <w:rsid w:val="00A40749"/>
    <w:rsid w:val="00A4289D"/>
    <w:rsid w:val="00A42A4A"/>
    <w:rsid w:val="00A43E79"/>
    <w:rsid w:val="00A44A4B"/>
    <w:rsid w:val="00A44EB7"/>
    <w:rsid w:val="00A45F46"/>
    <w:rsid w:val="00A4797B"/>
    <w:rsid w:val="00A52AB2"/>
    <w:rsid w:val="00A53E93"/>
    <w:rsid w:val="00A54465"/>
    <w:rsid w:val="00A548C5"/>
    <w:rsid w:val="00A549DE"/>
    <w:rsid w:val="00A56669"/>
    <w:rsid w:val="00A56993"/>
    <w:rsid w:val="00A571C6"/>
    <w:rsid w:val="00A57469"/>
    <w:rsid w:val="00A57758"/>
    <w:rsid w:val="00A6051B"/>
    <w:rsid w:val="00A60784"/>
    <w:rsid w:val="00A61873"/>
    <w:rsid w:val="00A62EAA"/>
    <w:rsid w:val="00A63895"/>
    <w:rsid w:val="00A63B27"/>
    <w:rsid w:val="00A64487"/>
    <w:rsid w:val="00A66028"/>
    <w:rsid w:val="00A67B3B"/>
    <w:rsid w:val="00A74DCF"/>
    <w:rsid w:val="00A74FAD"/>
    <w:rsid w:val="00A752F7"/>
    <w:rsid w:val="00A75E57"/>
    <w:rsid w:val="00A77C4B"/>
    <w:rsid w:val="00A804FC"/>
    <w:rsid w:val="00A85B61"/>
    <w:rsid w:val="00A86405"/>
    <w:rsid w:val="00A8728A"/>
    <w:rsid w:val="00A87985"/>
    <w:rsid w:val="00A90EC5"/>
    <w:rsid w:val="00A924F6"/>
    <w:rsid w:val="00A92A9C"/>
    <w:rsid w:val="00A9449C"/>
    <w:rsid w:val="00A95590"/>
    <w:rsid w:val="00A95D33"/>
    <w:rsid w:val="00A96F22"/>
    <w:rsid w:val="00AA0119"/>
    <w:rsid w:val="00AA1BD8"/>
    <w:rsid w:val="00AA1F10"/>
    <w:rsid w:val="00AA1F5C"/>
    <w:rsid w:val="00AA3076"/>
    <w:rsid w:val="00AA3719"/>
    <w:rsid w:val="00AA4782"/>
    <w:rsid w:val="00AA4BBA"/>
    <w:rsid w:val="00AA6DBC"/>
    <w:rsid w:val="00AA7155"/>
    <w:rsid w:val="00AA73AB"/>
    <w:rsid w:val="00AA7E7B"/>
    <w:rsid w:val="00AB2683"/>
    <w:rsid w:val="00AB2CAB"/>
    <w:rsid w:val="00AB3B60"/>
    <w:rsid w:val="00AB4163"/>
    <w:rsid w:val="00AB5AB8"/>
    <w:rsid w:val="00AB6089"/>
    <w:rsid w:val="00AB6B95"/>
    <w:rsid w:val="00AB7B88"/>
    <w:rsid w:val="00AC0148"/>
    <w:rsid w:val="00AC0DA4"/>
    <w:rsid w:val="00AC20FD"/>
    <w:rsid w:val="00AC3A1E"/>
    <w:rsid w:val="00AC451B"/>
    <w:rsid w:val="00AC46A7"/>
    <w:rsid w:val="00AC5327"/>
    <w:rsid w:val="00AC65BC"/>
    <w:rsid w:val="00AC6F45"/>
    <w:rsid w:val="00AD1823"/>
    <w:rsid w:val="00AD2087"/>
    <w:rsid w:val="00AD2868"/>
    <w:rsid w:val="00AD3AE6"/>
    <w:rsid w:val="00AD3F1D"/>
    <w:rsid w:val="00AD4403"/>
    <w:rsid w:val="00AD60BA"/>
    <w:rsid w:val="00AD7D83"/>
    <w:rsid w:val="00AE02CF"/>
    <w:rsid w:val="00AE0D50"/>
    <w:rsid w:val="00AE102E"/>
    <w:rsid w:val="00AE113A"/>
    <w:rsid w:val="00AE2658"/>
    <w:rsid w:val="00AE3FFB"/>
    <w:rsid w:val="00AE553F"/>
    <w:rsid w:val="00AE6742"/>
    <w:rsid w:val="00AF1861"/>
    <w:rsid w:val="00AF24AE"/>
    <w:rsid w:val="00AF3C47"/>
    <w:rsid w:val="00AF5921"/>
    <w:rsid w:val="00AF6A19"/>
    <w:rsid w:val="00AF6EF2"/>
    <w:rsid w:val="00AF708E"/>
    <w:rsid w:val="00B00F28"/>
    <w:rsid w:val="00B016F6"/>
    <w:rsid w:val="00B02A3F"/>
    <w:rsid w:val="00B02D23"/>
    <w:rsid w:val="00B05289"/>
    <w:rsid w:val="00B10E5A"/>
    <w:rsid w:val="00B12EA8"/>
    <w:rsid w:val="00B15A83"/>
    <w:rsid w:val="00B15ADB"/>
    <w:rsid w:val="00B20AF0"/>
    <w:rsid w:val="00B2354B"/>
    <w:rsid w:val="00B27BEA"/>
    <w:rsid w:val="00B31AE2"/>
    <w:rsid w:val="00B32519"/>
    <w:rsid w:val="00B34121"/>
    <w:rsid w:val="00B341A8"/>
    <w:rsid w:val="00B34BED"/>
    <w:rsid w:val="00B40A73"/>
    <w:rsid w:val="00B40B57"/>
    <w:rsid w:val="00B40B80"/>
    <w:rsid w:val="00B4170D"/>
    <w:rsid w:val="00B42580"/>
    <w:rsid w:val="00B43CC8"/>
    <w:rsid w:val="00B44AC5"/>
    <w:rsid w:val="00B45040"/>
    <w:rsid w:val="00B45668"/>
    <w:rsid w:val="00B4617D"/>
    <w:rsid w:val="00B46F6A"/>
    <w:rsid w:val="00B501A5"/>
    <w:rsid w:val="00B50461"/>
    <w:rsid w:val="00B50F63"/>
    <w:rsid w:val="00B5504A"/>
    <w:rsid w:val="00B5747B"/>
    <w:rsid w:val="00B576D0"/>
    <w:rsid w:val="00B603B2"/>
    <w:rsid w:val="00B60FBD"/>
    <w:rsid w:val="00B613F8"/>
    <w:rsid w:val="00B62BA0"/>
    <w:rsid w:val="00B63286"/>
    <w:rsid w:val="00B63A72"/>
    <w:rsid w:val="00B6793A"/>
    <w:rsid w:val="00B67FD3"/>
    <w:rsid w:val="00B70F29"/>
    <w:rsid w:val="00B72240"/>
    <w:rsid w:val="00B731D2"/>
    <w:rsid w:val="00B748D9"/>
    <w:rsid w:val="00B7583B"/>
    <w:rsid w:val="00B76699"/>
    <w:rsid w:val="00B766D0"/>
    <w:rsid w:val="00B77398"/>
    <w:rsid w:val="00B801A5"/>
    <w:rsid w:val="00B80999"/>
    <w:rsid w:val="00B81EE7"/>
    <w:rsid w:val="00B8571A"/>
    <w:rsid w:val="00B85C8F"/>
    <w:rsid w:val="00B85E41"/>
    <w:rsid w:val="00B90871"/>
    <w:rsid w:val="00B90BB7"/>
    <w:rsid w:val="00B92337"/>
    <w:rsid w:val="00B932F3"/>
    <w:rsid w:val="00B93BB6"/>
    <w:rsid w:val="00B948DA"/>
    <w:rsid w:val="00B97C2F"/>
    <w:rsid w:val="00B97D69"/>
    <w:rsid w:val="00BA0340"/>
    <w:rsid w:val="00BA12DC"/>
    <w:rsid w:val="00BA16F7"/>
    <w:rsid w:val="00BA1748"/>
    <w:rsid w:val="00BA204F"/>
    <w:rsid w:val="00BA49AA"/>
    <w:rsid w:val="00BA4A82"/>
    <w:rsid w:val="00BA4E6F"/>
    <w:rsid w:val="00BA67FE"/>
    <w:rsid w:val="00BA7C5D"/>
    <w:rsid w:val="00BB0807"/>
    <w:rsid w:val="00BB08F5"/>
    <w:rsid w:val="00BB0B57"/>
    <w:rsid w:val="00BB0B98"/>
    <w:rsid w:val="00BB18B2"/>
    <w:rsid w:val="00BB2D19"/>
    <w:rsid w:val="00BB3E82"/>
    <w:rsid w:val="00BB46E0"/>
    <w:rsid w:val="00BB48D1"/>
    <w:rsid w:val="00BB4BCD"/>
    <w:rsid w:val="00BB50CF"/>
    <w:rsid w:val="00BB56FD"/>
    <w:rsid w:val="00BB603F"/>
    <w:rsid w:val="00BB6FCB"/>
    <w:rsid w:val="00BB718C"/>
    <w:rsid w:val="00BB728C"/>
    <w:rsid w:val="00BB771B"/>
    <w:rsid w:val="00BC1949"/>
    <w:rsid w:val="00BC2242"/>
    <w:rsid w:val="00BC2D02"/>
    <w:rsid w:val="00BC3557"/>
    <w:rsid w:val="00BC473A"/>
    <w:rsid w:val="00BC49D6"/>
    <w:rsid w:val="00BC5328"/>
    <w:rsid w:val="00BC5CBA"/>
    <w:rsid w:val="00BC5EE1"/>
    <w:rsid w:val="00BC633A"/>
    <w:rsid w:val="00BC7420"/>
    <w:rsid w:val="00BC7B32"/>
    <w:rsid w:val="00BD134F"/>
    <w:rsid w:val="00BD13B9"/>
    <w:rsid w:val="00BD159D"/>
    <w:rsid w:val="00BD2316"/>
    <w:rsid w:val="00BD232F"/>
    <w:rsid w:val="00BD349B"/>
    <w:rsid w:val="00BD45BB"/>
    <w:rsid w:val="00BD5063"/>
    <w:rsid w:val="00BD692F"/>
    <w:rsid w:val="00BD6D6E"/>
    <w:rsid w:val="00BD72FC"/>
    <w:rsid w:val="00BD79CE"/>
    <w:rsid w:val="00BD7BC1"/>
    <w:rsid w:val="00BE0E0B"/>
    <w:rsid w:val="00BE0FDF"/>
    <w:rsid w:val="00BE3779"/>
    <w:rsid w:val="00BE42B9"/>
    <w:rsid w:val="00BE6BFD"/>
    <w:rsid w:val="00BE7852"/>
    <w:rsid w:val="00BE7A9D"/>
    <w:rsid w:val="00BF07CD"/>
    <w:rsid w:val="00BF12C5"/>
    <w:rsid w:val="00BF1DE8"/>
    <w:rsid w:val="00BF2BA3"/>
    <w:rsid w:val="00BF3D32"/>
    <w:rsid w:val="00BF5345"/>
    <w:rsid w:val="00BF5F9D"/>
    <w:rsid w:val="00BF7735"/>
    <w:rsid w:val="00BF77C9"/>
    <w:rsid w:val="00BF789C"/>
    <w:rsid w:val="00BF7D61"/>
    <w:rsid w:val="00BF7DD4"/>
    <w:rsid w:val="00C00B46"/>
    <w:rsid w:val="00C029D2"/>
    <w:rsid w:val="00C0335C"/>
    <w:rsid w:val="00C03AEF"/>
    <w:rsid w:val="00C03DC6"/>
    <w:rsid w:val="00C042F4"/>
    <w:rsid w:val="00C04B86"/>
    <w:rsid w:val="00C06957"/>
    <w:rsid w:val="00C07197"/>
    <w:rsid w:val="00C074B3"/>
    <w:rsid w:val="00C07709"/>
    <w:rsid w:val="00C10EAE"/>
    <w:rsid w:val="00C15941"/>
    <w:rsid w:val="00C16C04"/>
    <w:rsid w:val="00C16DEF"/>
    <w:rsid w:val="00C17529"/>
    <w:rsid w:val="00C20519"/>
    <w:rsid w:val="00C24753"/>
    <w:rsid w:val="00C24A97"/>
    <w:rsid w:val="00C24F89"/>
    <w:rsid w:val="00C25AE8"/>
    <w:rsid w:val="00C25AF9"/>
    <w:rsid w:val="00C26393"/>
    <w:rsid w:val="00C3076E"/>
    <w:rsid w:val="00C31FA9"/>
    <w:rsid w:val="00C31FEF"/>
    <w:rsid w:val="00C3261B"/>
    <w:rsid w:val="00C33045"/>
    <w:rsid w:val="00C34479"/>
    <w:rsid w:val="00C3475A"/>
    <w:rsid w:val="00C34AD8"/>
    <w:rsid w:val="00C4083A"/>
    <w:rsid w:val="00C41074"/>
    <w:rsid w:val="00C41A5C"/>
    <w:rsid w:val="00C45692"/>
    <w:rsid w:val="00C45C86"/>
    <w:rsid w:val="00C466D6"/>
    <w:rsid w:val="00C5056E"/>
    <w:rsid w:val="00C513CD"/>
    <w:rsid w:val="00C5140F"/>
    <w:rsid w:val="00C53064"/>
    <w:rsid w:val="00C53349"/>
    <w:rsid w:val="00C54414"/>
    <w:rsid w:val="00C559D8"/>
    <w:rsid w:val="00C56603"/>
    <w:rsid w:val="00C57B36"/>
    <w:rsid w:val="00C6429C"/>
    <w:rsid w:val="00C642A8"/>
    <w:rsid w:val="00C6464B"/>
    <w:rsid w:val="00C64D52"/>
    <w:rsid w:val="00C659C3"/>
    <w:rsid w:val="00C6623A"/>
    <w:rsid w:val="00C70B5B"/>
    <w:rsid w:val="00C70C5A"/>
    <w:rsid w:val="00C71F10"/>
    <w:rsid w:val="00C7218F"/>
    <w:rsid w:val="00C731C8"/>
    <w:rsid w:val="00C735E9"/>
    <w:rsid w:val="00C75BFE"/>
    <w:rsid w:val="00C760C8"/>
    <w:rsid w:val="00C8056E"/>
    <w:rsid w:val="00C84DA1"/>
    <w:rsid w:val="00C8511D"/>
    <w:rsid w:val="00C855E3"/>
    <w:rsid w:val="00C873DD"/>
    <w:rsid w:val="00C8788F"/>
    <w:rsid w:val="00C90C14"/>
    <w:rsid w:val="00C91534"/>
    <w:rsid w:val="00C918DD"/>
    <w:rsid w:val="00CA079F"/>
    <w:rsid w:val="00CA2678"/>
    <w:rsid w:val="00CA2A76"/>
    <w:rsid w:val="00CA2D32"/>
    <w:rsid w:val="00CA473B"/>
    <w:rsid w:val="00CA4B31"/>
    <w:rsid w:val="00CA4E9F"/>
    <w:rsid w:val="00CA570C"/>
    <w:rsid w:val="00CA5AC9"/>
    <w:rsid w:val="00CA5DAF"/>
    <w:rsid w:val="00CB031A"/>
    <w:rsid w:val="00CB0C83"/>
    <w:rsid w:val="00CB0CA4"/>
    <w:rsid w:val="00CB2A8D"/>
    <w:rsid w:val="00CB3165"/>
    <w:rsid w:val="00CB36E6"/>
    <w:rsid w:val="00CB48A5"/>
    <w:rsid w:val="00CB5C11"/>
    <w:rsid w:val="00CB60CD"/>
    <w:rsid w:val="00CB6137"/>
    <w:rsid w:val="00CB7C72"/>
    <w:rsid w:val="00CC0BD7"/>
    <w:rsid w:val="00CC11B1"/>
    <w:rsid w:val="00CC1467"/>
    <w:rsid w:val="00CC30E4"/>
    <w:rsid w:val="00CC32E3"/>
    <w:rsid w:val="00CC4465"/>
    <w:rsid w:val="00CC5BAD"/>
    <w:rsid w:val="00CC61F0"/>
    <w:rsid w:val="00CC6E58"/>
    <w:rsid w:val="00CC71FB"/>
    <w:rsid w:val="00CC75D7"/>
    <w:rsid w:val="00CD35B6"/>
    <w:rsid w:val="00CD3CD5"/>
    <w:rsid w:val="00CD5204"/>
    <w:rsid w:val="00CD627F"/>
    <w:rsid w:val="00CD7824"/>
    <w:rsid w:val="00CE01D8"/>
    <w:rsid w:val="00CE0C08"/>
    <w:rsid w:val="00CE24C1"/>
    <w:rsid w:val="00CE6410"/>
    <w:rsid w:val="00CE6430"/>
    <w:rsid w:val="00CE71B9"/>
    <w:rsid w:val="00CF0B18"/>
    <w:rsid w:val="00CF1785"/>
    <w:rsid w:val="00CF1FF2"/>
    <w:rsid w:val="00CF296B"/>
    <w:rsid w:val="00CF2D89"/>
    <w:rsid w:val="00CF38E2"/>
    <w:rsid w:val="00CF548E"/>
    <w:rsid w:val="00CF65CC"/>
    <w:rsid w:val="00CF6A59"/>
    <w:rsid w:val="00CF7375"/>
    <w:rsid w:val="00CF7788"/>
    <w:rsid w:val="00D00C55"/>
    <w:rsid w:val="00D02CE6"/>
    <w:rsid w:val="00D03DFE"/>
    <w:rsid w:val="00D04234"/>
    <w:rsid w:val="00D0632D"/>
    <w:rsid w:val="00D071AE"/>
    <w:rsid w:val="00D106A0"/>
    <w:rsid w:val="00D11475"/>
    <w:rsid w:val="00D12970"/>
    <w:rsid w:val="00D1348D"/>
    <w:rsid w:val="00D13674"/>
    <w:rsid w:val="00D1435B"/>
    <w:rsid w:val="00D143B4"/>
    <w:rsid w:val="00D144DA"/>
    <w:rsid w:val="00D15773"/>
    <w:rsid w:val="00D20DD6"/>
    <w:rsid w:val="00D21C6D"/>
    <w:rsid w:val="00D22186"/>
    <w:rsid w:val="00D249C8"/>
    <w:rsid w:val="00D24BB1"/>
    <w:rsid w:val="00D24EBC"/>
    <w:rsid w:val="00D24FA3"/>
    <w:rsid w:val="00D25377"/>
    <w:rsid w:val="00D25A24"/>
    <w:rsid w:val="00D2687A"/>
    <w:rsid w:val="00D2755B"/>
    <w:rsid w:val="00D31C04"/>
    <w:rsid w:val="00D31F34"/>
    <w:rsid w:val="00D320AF"/>
    <w:rsid w:val="00D32A60"/>
    <w:rsid w:val="00D33BB3"/>
    <w:rsid w:val="00D379FD"/>
    <w:rsid w:val="00D37DB1"/>
    <w:rsid w:val="00D404AE"/>
    <w:rsid w:val="00D418FD"/>
    <w:rsid w:val="00D43689"/>
    <w:rsid w:val="00D45368"/>
    <w:rsid w:val="00D45C84"/>
    <w:rsid w:val="00D47357"/>
    <w:rsid w:val="00D479E5"/>
    <w:rsid w:val="00D47CE8"/>
    <w:rsid w:val="00D504E4"/>
    <w:rsid w:val="00D50E37"/>
    <w:rsid w:val="00D5161E"/>
    <w:rsid w:val="00D51D6C"/>
    <w:rsid w:val="00D53335"/>
    <w:rsid w:val="00D53391"/>
    <w:rsid w:val="00D537C5"/>
    <w:rsid w:val="00D54D48"/>
    <w:rsid w:val="00D55435"/>
    <w:rsid w:val="00D55551"/>
    <w:rsid w:val="00D571B8"/>
    <w:rsid w:val="00D578D4"/>
    <w:rsid w:val="00D6095F"/>
    <w:rsid w:val="00D60A80"/>
    <w:rsid w:val="00D67A7C"/>
    <w:rsid w:val="00D70C20"/>
    <w:rsid w:val="00D718C6"/>
    <w:rsid w:val="00D71AA7"/>
    <w:rsid w:val="00D743BC"/>
    <w:rsid w:val="00D747AC"/>
    <w:rsid w:val="00D75598"/>
    <w:rsid w:val="00D76741"/>
    <w:rsid w:val="00D76ACB"/>
    <w:rsid w:val="00D77208"/>
    <w:rsid w:val="00D773B0"/>
    <w:rsid w:val="00D8084A"/>
    <w:rsid w:val="00D80B73"/>
    <w:rsid w:val="00D852AF"/>
    <w:rsid w:val="00D856AE"/>
    <w:rsid w:val="00D87495"/>
    <w:rsid w:val="00D911E1"/>
    <w:rsid w:val="00D95C11"/>
    <w:rsid w:val="00D961F1"/>
    <w:rsid w:val="00D962B4"/>
    <w:rsid w:val="00D97032"/>
    <w:rsid w:val="00D9782A"/>
    <w:rsid w:val="00DA0625"/>
    <w:rsid w:val="00DA0CA1"/>
    <w:rsid w:val="00DA0D0A"/>
    <w:rsid w:val="00DA17D2"/>
    <w:rsid w:val="00DA1810"/>
    <w:rsid w:val="00DA20B1"/>
    <w:rsid w:val="00DA265F"/>
    <w:rsid w:val="00DA54A4"/>
    <w:rsid w:val="00DA6B3D"/>
    <w:rsid w:val="00DA70C8"/>
    <w:rsid w:val="00DB1D05"/>
    <w:rsid w:val="00DB1FAF"/>
    <w:rsid w:val="00DB21E8"/>
    <w:rsid w:val="00DB3D4B"/>
    <w:rsid w:val="00DB77EE"/>
    <w:rsid w:val="00DC15D2"/>
    <w:rsid w:val="00DC1E05"/>
    <w:rsid w:val="00DC638E"/>
    <w:rsid w:val="00DC78DC"/>
    <w:rsid w:val="00DD0878"/>
    <w:rsid w:val="00DD0AFE"/>
    <w:rsid w:val="00DD0F71"/>
    <w:rsid w:val="00DD2BFC"/>
    <w:rsid w:val="00DD3D3F"/>
    <w:rsid w:val="00DD3FE5"/>
    <w:rsid w:val="00DD429B"/>
    <w:rsid w:val="00DD46F3"/>
    <w:rsid w:val="00DD4C8F"/>
    <w:rsid w:val="00DD5072"/>
    <w:rsid w:val="00DD59A1"/>
    <w:rsid w:val="00DD6B99"/>
    <w:rsid w:val="00DE067E"/>
    <w:rsid w:val="00DE3343"/>
    <w:rsid w:val="00DE6250"/>
    <w:rsid w:val="00DE6DE4"/>
    <w:rsid w:val="00DF0A39"/>
    <w:rsid w:val="00DF0BEF"/>
    <w:rsid w:val="00DF43BE"/>
    <w:rsid w:val="00DF4CF1"/>
    <w:rsid w:val="00DF68AA"/>
    <w:rsid w:val="00E007E3"/>
    <w:rsid w:val="00E012B1"/>
    <w:rsid w:val="00E04545"/>
    <w:rsid w:val="00E0484E"/>
    <w:rsid w:val="00E04D90"/>
    <w:rsid w:val="00E04F31"/>
    <w:rsid w:val="00E05D66"/>
    <w:rsid w:val="00E0642B"/>
    <w:rsid w:val="00E07D9F"/>
    <w:rsid w:val="00E10111"/>
    <w:rsid w:val="00E1015F"/>
    <w:rsid w:val="00E103CF"/>
    <w:rsid w:val="00E115CF"/>
    <w:rsid w:val="00E11A46"/>
    <w:rsid w:val="00E120C6"/>
    <w:rsid w:val="00E15ABF"/>
    <w:rsid w:val="00E15BD5"/>
    <w:rsid w:val="00E16024"/>
    <w:rsid w:val="00E21AB3"/>
    <w:rsid w:val="00E2492F"/>
    <w:rsid w:val="00E24DA8"/>
    <w:rsid w:val="00E25404"/>
    <w:rsid w:val="00E27733"/>
    <w:rsid w:val="00E277D7"/>
    <w:rsid w:val="00E304CD"/>
    <w:rsid w:val="00E30C19"/>
    <w:rsid w:val="00E34E97"/>
    <w:rsid w:val="00E35868"/>
    <w:rsid w:val="00E3736F"/>
    <w:rsid w:val="00E37BD3"/>
    <w:rsid w:val="00E4189A"/>
    <w:rsid w:val="00E41DB5"/>
    <w:rsid w:val="00E428CD"/>
    <w:rsid w:val="00E43B66"/>
    <w:rsid w:val="00E43FF0"/>
    <w:rsid w:val="00E44813"/>
    <w:rsid w:val="00E44E5D"/>
    <w:rsid w:val="00E52151"/>
    <w:rsid w:val="00E548C3"/>
    <w:rsid w:val="00E54B92"/>
    <w:rsid w:val="00E54D51"/>
    <w:rsid w:val="00E5545E"/>
    <w:rsid w:val="00E56142"/>
    <w:rsid w:val="00E56635"/>
    <w:rsid w:val="00E601C9"/>
    <w:rsid w:val="00E60D73"/>
    <w:rsid w:val="00E612F2"/>
    <w:rsid w:val="00E626F4"/>
    <w:rsid w:val="00E62AD3"/>
    <w:rsid w:val="00E62C06"/>
    <w:rsid w:val="00E6374F"/>
    <w:rsid w:val="00E63923"/>
    <w:rsid w:val="00E63C67"/>
    <w:rsid w:val="00E6660D"/>
    <w:rsid w:val="00E66AE2"/>
    <w:rsid w:val="00E7186B"/>
    <w:rsid w:val="00E71E50"/>
    <w:rsid w:val="00E71F5F"/>
    <w:rsid w:val="00E7552A"/>
    <w:rsid w:val="00E75FA2"/>
    <w:rsid w:val="00E778AD"/>
    <w:rsid w:val="00E778B0"/>
    <w:rsid w:val="00E86504"/>
    <w:rsid w:val="00E9060B"/>
    <w:rsid w:val="00E92ACE"/>
    <w:rsid w:val="00E92ACF"/>
    <w:rsid w:val="00E93BEF"/>
    <w:rsid w:val="00E95188"/>
    <w:rsid w:val="00E95E57"/>
    <w:rsid w:val="00E967EF"/>
    <w:rsid w:val="00E970F4"/>
    <w:rsid w:val="00E975A3"/>
    <w:rsid w:val="00E97F32"/>
    <w:rsid w:val="00EA5D79"/>
    <w:rsid w:val="00EA5FC0"/>
    <w:rsid w:val="00EA70B2"/>
    <w:rsid w:val="00EB16B7"/>
    <w:rsid w:val="00EB4338"/>
    <w:rsid w:val="00EB4B2F"/>
    <w:rsid w:val="00EB4DA6"/>
    <w:rsid w:val="00EB602F"/>
    <w:rsid w:val="00EB63CF"/>
    <w:rsid w:val="00EB76C8"/>
    <w:rsid w:val="00EB76D1"/>
    <w:rsid w:val="00EC0B1B"/>
    <w:rsid w:val="00EC3D31"/>
    <w:rsid w:val="00EC42D5"/>
    <w:rsid w:val="00EC6232"/>
    <w:rsid w:val="00EC6457"/>
    <w:rsid w:val="00EC6906"/>
    <w:rsid w:val="00ED2472"/>
    <w:rsid w:val="00ED2D8C"/>
    <w:rsid w:val="00ED2E52"/>
    <w:rsid w:val="00ED328B"/>
    <w:rsid w:val="00ED3531"/>
    <w:rsid w:val="00ED4CA0"/>
    <w:rsid w:val="00ED7D7A"/>
    <w:rsid w:val="00ED7F0C"/>
    <w:rsid w:val="00EE0EDE"/>
    <w:rsid w:val="00EE0F25"/>
    <w:rsid w:val="00EE5649"/>
    <w:rsid w:val="00EE5955"/>
    <w:rsid w:val="00EE651B"/>
    <w:rsid w:val="00EE69A5"/>
    <w:rsid w:val="00EE6BB2"/>
    <w:rsid w:val="00EE6FB6"/>
    <w:rsid w:val="00EE7150"/>
    <w:rsid w:val="00EF290C"/>
    <w:rsid w:val="00EF36BF"/>
    <w:rsid w:val="00EF3759"/>
    <w:rsid w:val="00EF3E12"/>
    <w:rsid w:val="00EF5878"/>
    <w:rsid w:val="00EF6C4D"/>
    <w:rsid w:val="00F00385"/>
    <w:rsid w:val="00F02C0F"/>
    <w:rsid w:val="00F033CF"/>
    <w:rsid w:val="00F071A3"/>
    <w:rsid w:val="00F072D5"/>
    <w:rsid w:val="00F07BBD"/>
    <w:rsid w:val="00F1387F"/>
    <w:rsid w:val="00F13C23"/>
    <w:rsid w:val="00F13C43"/>
    <w:rsid w:val="00F148AC"/>
    <w:rsid w:val="00F1640C"/>
    <w:rsid w:val="00F16A92"/>
    <w:rsid w:val="00F16D05"/>
    <w:rsid w:val="00F202FE"/>
    <w:rsid w:val="00F20748"/>
    <w:rsid w:val="00F20A36"/>
    <w:rsid w:val="00F2301B"/>
    <w:rsid w:val="00F23951"/>
    <w:rsid w:val="00F2507B"/>
    <w:rsid w:val="00F27254"/>
    <w:rsid w:val="00F27A8F"/>
    <w:rsid w:val="00F31B79"/>
    <w:rsid w:val="00F330E3"/>
    <w:rsid w:val="00F3322E"/>
    <w:rsid w:val="00F33368"/>
    <w:rsid w:val="00F345DB"/>
    <w:rsid w:val="00F34A58"/>
    <w:rsid w:val="00F34A8D"/>
    <w:rsid w:val="00F34ED3"/>
    <w:rsid w:val="00F3505D"/>
    <w:rsid w:val="00F35A28"/>
    <w:rsid w:val="00F405A7"/>
    <w:rsid w:val="00F41DF6"/>
    <w:rsid w:val="00F421E4"/>
    <w:rsid w:val="00F428ED"/>
    <w:rsid w:val="00F43335"/>
    <w:rsid w:val="00F44948"/>
    <w:rsid w:val="00F4591D"/>
    <w:rsid w:val="00F516AE"/>
    <w:rsid w:val="00F53D07"/>
    <w:rsid w:val="00F5444D"/>
    <w:rsid w:val="00F54C01"/>
    <w:rsid w:val="00F5569A"/>
    <w:rsid w:val="00F601B2"/>
    <w:rsid w:val="00F62D2A"/>
    <w:rsid w:val="00F637AD"/>
    <w:rsid w:val="00F63D48"/>
    <w:rsid w:val="00F6670A"/>
    <w:rsid w:val="00F6681E"/>
    <w:rsid w:val="00F67B22"/>
    <w:rsid w:val="00F7001C"/>
    <w:rsid w:val="00F707CB"/>
    <w:rsid w:val="00F72D3A"/>
    <w:rsid w:val="00F732FF"/>
    <w:rsid w:val="00F735A6"/>
    <w:rsid w:val="00F7394F"/>
    <w:rsid w:val="00F744EA"/>
    <w:rsid w:val="00F76945"/>
    <w:rsid w:val="00F8033F"/>
    <w:rsid w:val="00F80672"/>
    <w:rsid w:val="00F82666"/>
    <w:rsid w:val="00F82B1C"/>
    <w:rsid w:val="00F83645"/>
    <w:rsid w:val="00F837EA"/>
    <w:rsid w:val="00F83E0D"/>
    <w:rsid w:val="00F87F17"/>
    <w:rsid w:val="00F90631"/>
    <w:rsid w:val="00F91042"/>
    <w:rsid w:val="00F91425"/>
    <w:rsid w:val="00F91477"/>
    <w:rsid w:val="00F91679"/>
    <w:rsid w:val="00F91C41"/>
    <w:rsid w:val="00F91E92"/>
    <w:rsid w:val="00F92481"/>
    <w:rsid w:val="00F953E8"/>
    <w:rsid w:val="00F97234"/>
    <w:rsid w:val="00FA1239"/>
    <w:rsid w:val="00FA438A"/>
    <w:rsid w:val="00FA795E"/>
    <w:rsid w:val="00FA7D00"/>
    <w:rsid w:val="00FB1806"/>
    <w:rsid w:val="00FB19E6"/>
    <w:rsid w:val="00FB2741"/>
    <w:rsid w:val="00FB3D78"/>
    <w:rsid w:val="00FB5703"/>
    <w:rsid w:val="00FB6132"/>
    <w:rsid w:val="00FB62C2"/>
    <w:rsid w:val="00FB67D6"/>
    <w:rsid w:val="00FB6E61"/>
    <w:rsid w:val="00FC559C"/>
    <w:rsid w:val="00FC574A"/>
    <w:rsid w:val="00FC5EAA"/>
    <w:rsid w:val="00FC6A73"/>
    <w:rsid w:val="00FC6CF1"/>
    <w:rsid w:val="00FD0803"/>
    <w:rsid w:val="00FD0880"/>
    <w:rsid w:val="00FD0CD5"/>
    <w:rsid w:val="00FD12ED"/>
    <w:rsid w:val="00FD25A2"/>
    <w:rsid w:val="00FD2608"/>
    <w:rsid w:val="00FD47FF"/>
    <w:rsid w:val="00FD4C68"/>
    <w:rsid w:val="00FD4DE0"/>
    <w:rsid w:val="00FD5AC4"/>
    <w:rsid w:val="00FD5DC3"/>
    <w:rsid w:val="00FD6158"/>
    <w:rsid w:val="00FE1CDD"/>
    <w:rsid w:val="00FE2172"/>
    <w:rsid w:val="00FE258E"/>
    <w:rsid w:val="00FE31BB"/>
    <w:rsid w:val="00FE4559"/>
    <w:rsid w:val="00FE4A22"/>
    <w:rsid w:val="00FE53FF"/>
    <w:rsid w:val="00FE6F0C"/>
    <w:rsid w:val="00FE7744"/>
    <w:rsid w:val="00FE7A88"/>
    <w:rsid w:val="00FF0F1E"/>
    <w:rsid w:val="00FF13D1"/>
    <w:rsid w:val="00FF1CB7"/>
    <w:rsid w:val="00FF2AEB"/>
    <w:rsid w:val="00FF57A7"/>
    <w:rsid w:val="00FF5DAA"/>
    <w:rsid w:val="00FF7371"/>
    <w:rsid w:val="00FF780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5"/>
    <o:shapelayout v:ext="edit">
      <o:idmap v:ext="edit" data="1"/>
      <o:rules v:ext="edit">
        <o:r id="V:Rule2"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y">
    <w:name w:val="Normal"/>
    <w:qFormat/>
    <w:rsid w:val="004E3580"/>
    <w:pPr>
      <w:spacing w:line="360" w:lineRule="auto"/>
      <w:jc w:val="both"/>
    </w:pPr>
    <w:rPr>
      <w:sz w:val="22"/>
      <w:szCs w:val="22"/>
      <w:lang w:eastAsia="en-US"/>
    </w:rPr>
  </w:style>
  <w:style w:type="paragraph" w:styleId="Nadpis1">
    <w:name w:val="heading 1"/>
    <w:basedOn w:val="Normlny"/>
    <w:next w:val="Normlny"/>
    <w:link w:val="Nadpis1Char"/>
    <w:uiPriority w:val="99"/>
    <w:qFormat/>
    <w:rsid w:val="00042333"/>
    <w:pPr>
      <w:pBdr>
        <w:bottom w:val="thinThickSmallGap" w:sz="12" w:space="1" w:color="943634"/>
      </w:pBdr>
      <w:spacing w:before="400"/>
      <w:jc w:val="center"/>
      <w:outlineLvl w:val="0"/>
    </w:pPr>
    <w:rPr>
      <w:caps/>
      <w:color w:val="632423"/>
      <w:spacing w:val="20"/>
      <w:sz w:val="32"/>
      <w:szCs w:val="28"/>
    </w:rPr>
  </w:style>
  <w:style w:type="paragraph" w:styleId="Nadpis2">
    <w:name w:val="heading 2"/>
    <w:basedOn w:val="Normlny"/>
    <w:next w:val="Normlny"/>
    <w:link w:val="Nadpis2Char"/>
    <w:uiPriority w:val="99"/>
    <w:qFormat/>
    <w:rsid w:val="003E2D3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y"/>
    <w:next w:val="Normlny"/>
    <w:link w:val="Nadpis3Char"/>
    <w:uiPriority w:val="99"/>
    <w:qFormat/>
    <w:rsid w:val="003E2D3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y"/>
    <w:next w:val="Normlny"/>
    <w:link w:val="Nadpis4Char"/>
    <w:uiPriority w:val="99"/>
    <w:qFormat/>
    <w:rsid w:val="003E2D3E"/>
    <w:pPr>
      <w:pBdr>
        <w:bottom w:val="dotted" w:sz="4" w:space="1" w:color="943634"/>
      </w:pBdr>
      <w:spacing w:after="120"/>
      <w:jc w:val="center"/>
      <w:outlineLvl w:val="3"/>
    </w:pPr>
    <w:rPr>
      <w:caps/>
      <w:color w:val="622423"/>
      <w:spacing w:val="10"/>
    </w:rPr>
  </w:style>
  <w:style w:type="paragraph" w:styleId="Nadpis5">
    <w:name w:val="heading 5"/>
    <w:basedOn w:val="Normlny"/>
    <w:next w:val="Normlny"/>
    <w:link w:val="Nadpis5Char"/>
    <w:uiPriority w:val="99"/>
    <w:qFormat/>
    <w:rsid w:val="0085187A"/>
    <w:pPr>
      <w:spacing w:before="320" w:after="120"/>
      <w:jc w:val="center"/>
      <w:outlineLvl w:val="4"/>
    </w:pPr>
    <w:rPr>
      <w:b/>
      <w:caps/>
      <w:color w:val="622423"/>
      <w:spacing w:val="10"/>
      <w:sz w:val="32"/>
    </w:rPr>
  </w:style>
  <w:style w:type="paragraph" w:styleId="Nadpis6">
    <w:name w:val="heading 6"/>
    <w:basedOn w:val="Normlny"/>
    <w:next w:val="Normlny"/>
    <w:link w:val="Nadpis6Char"/>
    <w:uiPriority w:val="99"/>
    <w:qFormat/>
    <w:rsid w:val="003E2D3E"/>
    <w:pPr>
      <w:spacing w:after="120"/>
      <w:jc w:val="center"/>
      <w:outlineLvl w:val="5"/>
    </w:pPr>
    <w:rPr>
      <w:caps/>
      <w:color w:val="943634"/>
      <w:spacing w:val="10"/>
    </w:rPr>
  </w:style>
  <w:style w:type="paragraph" w:styleId="Nadpis7">
    <w:name w:val="heading 7"/>
    <w:basedOn w:val="Normlny"/>
    <w:next w:val="Normlny"/>
    <w:link w:val="Nadpis7Char"/>
    <w:uiPriority w:val="99"/>
    <w:qFormat/>
    <w:rsid w:val="0085187A"/>
    <w:pPr>
      <w:spacing w:after="120"/>
      <w:outlineLvl w:val="6"/>
    </w:pPr>
    <w:rPr>
      <w:i/>
      <w:iCs/>
      <w:caps/>
      <w:color w:val="943634"/>
      <w:spacing w:val="10"/>
      <w:sz w:val="28"/>
      <w:u w:val="single"/>
    </w:rPr>
  </w:style>
  <w:style w:type="paragraph" w:styleId="Nadpis8">
    <w:name w:val="heading 8"/>
    <w:basedOn w:val="Normlny"/>
    <w:next w:val="Normlny"/>
    <w:link w:val="Nadpis8Char"/>
    <w:uiPriority w:val="99"/>
    <w:qFormat/>
    <w:rsid w:val="003E02EB"/>
    <w:pPr>
      <w:spacing w:after="120"/>
      <w:outlineLvl w:val="7"/>
    </w:pPr>
    <w:rPr>
      <w:b/>
      <w:caps/>
      <w:spacing w:val="10"/>
      <w:sz w:val="24"/>
      <w:szCs w:val="20"/>
    </w:rPr>
  </w:style>
  <w:style w:type="paragraph" w:styleId="Nadpis9">
    <w:name w:val="heading 9"/>
    <w:basedOn w:val="Normlny"/>
    <w:next w:val="Normlny"/>
    <w:link w:val="Nadpis9Char"/>
    <w:uiPriority w:val="99"/>
    <w:qFormat/>
    <w:rsid w:val="0085187A"/>
    <w:pPr>
      <w:spacing w:after="120"/>
      <w:jc w:val="left"/>
      <w:outlineLvl w:val="8"/>
    </w:pPr>
    <w:rPr>
      <w:b/>
      <w:i/>
      <w:iCs/>
      <w:caps/>
      <w:spacing w:val="10"/>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42333"/>
    <w:rPr>
      <w:caps/>
      <w:color w:val="632423"/>
      <w:spacing w:val="20"/>
      <w:sz w:val="32"/>
      <w:szCs w:val="28"/>
      <w:lang w:eastAsia="en-US"/>
    </w:rPr>
  </w:style>
  <w:style w:type="character" w:customStyle="1" w:styleId="Nadpis2Char">
    <w:name w:val="Nadpis 2 Char"/>
    <w:basedOn w:val="Predvolenpsmoodseku"/>
    <w:link w:val="Nadpis2"/>
    <w:uiPriority w:val="99"/>
    <w:locked/>
    <w:rsid w:val="003E2D3E"/>
    <w:rPr>
      <w:rFonts w:cs="Times New Roman"/>
      <w:caps/>
      <w:color w:val="632423"/>
      <w:spacing w:val="15"/>
      <w:sz w:val="24"/>
      <w:szCs w:val="24"/>
    </w:rPr>
  </w:style>
  <w:style w:type="character" w:customStyle="1" w:styleId="Nadpis3Char">
    <w:name w:val="Nadpis 3 Char"/>
    <w:basedOn w:val="Predvolenpsmoodseku"/>
    <w:link w:val="Nadpis3"/>
    <w:uiPriority w:val="99"/>
    <w:locked/>
    <w:rsid w:val="003E2D3E"/>
    <w:rPr>
      <w:rFonts w:eastAsia="Times New Roman" w:cs="Times New Roman"/>
      <w:caps/>
      <w:color w:val="622423"/>
      <w:sz w:val="24"/>
      <w:szCs w:val="24"/>
    </w:rPr>
  </w:style>
  <w:style w:type="character" w:customStyle="1" w:styleId="Nadpis4Char">
    <w:name w:val="Nadpis 4 Char"/>
    <w:basedOn w:val="Predvolenpsmoodseku"/>
    <w:link w:val="Nadpis4"/>
    <w:uiPriority w:val="99"/>
    <w:locked/>
    <w:rsid w:val="003E2D3E"/>
    <w:rPr>
      <w:rFonts w:eastAsia="Times New Roman" w:cs="Times New Roman"/>
      <w:caps/>
      <w:color w:val="622423"/>
      <w:spacing w:val="10"/>
    </w:rPr>
  </w:style>
  <w:style w:type="character" w:customStyle="1" w:styleId="Nadpis5Char">
    <w:name w:val="Nadpis 5 Char"/>
    <w:basedOn w:val="Predvolenpsmoodseku"/>
    <w:link w:val="Nadpis5"/>
    <w:uiPriority w:val="99"/>
    <w:locked/>
    <w:rsid w:val="0085187A"/>
    <w:rPr>
      <w:b/>
      <w:caps/>
      <w:color w:val="622423"/>
      <w:spacing w:val="10"/>
      <w:sz w:val="32"/>
      <w:szCs w:val="22"/>
      <w:lang w:eastAsia="en-US"/>
    </w:rPr>
  </w:style>
  <w:style w:type="character" w:customStyle="1" w:styleId="Nadpis6Char">
    <w:name w:val="Nadpis 6 Char"/>
    <w:basedOn w:val="Predvolenpsmoodseku"/>
    <w:link w:val="Nadpis6"/>
    <w:uiPriority w:val="99"/>
    <w:locked/>
    <w:rsid w:val="003E2D3E"/>
    <w:rPr>
      <w:rFonts w:eastAsia="Times New Roman" w:cs="Times New Roman"/>
      <w:caps/>
      <w:color w:val="943634"/>
      <w:spacing w:val="10"/>
    </w:rPr>
  </w:style>
  <w:style w:type="character" w:customStyle="1" w:styleId="Nadpis7Char">
    <w:name w:val="Nadpis 7 Char"/>
    <w:basedOn w:val="Predvolenpsmoodseku"/>
    <w:link w:val="Nadpis7"/>
    <w:uiPriority w:val="99"/>
    <w:locked/>
    <w:rsid w:val="0085187A"/>
    <w:rPr>
      <w:i/>
      <w:iCs/>
      <w:caps/>
      <w:color w:val="943634"/>
      <w:spacing w:val="10"/>
      <w:sz w:val="28"/>
      <w:szCs w:val="22"/>
      <w:u w:val="single"/>
      <w:lang w:eastAsia="en-US"/>
    </w:rPr>
  </w:style>
  <w:style w:type="character" w:customStyle="1" w:styleId="Nadpis8Char">
    <w:name w:val="Nadpis 8 Char"/>
    <w:basedOn w:val="Predvolenpsmoodseku"/>
    <w:link w:val="Nadpis8"/>
    <w:uiPriority w:val="99"/>
    <w:locked/>
    <w:rsid w:val="003E02EB"/>
    <w:rPr>
      <w:b/>
      <w:caps/>
      <w:spacing w:val="10"/>
      <w:sz w:val="24"/>
      <w:lang w:eastAsia="en-US"/>
    </w:rPr>
  </w:style>
  <w:style w:type="character" w:customStyle="1" w:styleId="Nadpis9Char">
    <w:name w:val="Nadpis 9 Char"/>
    <w:basedOn w:val="Predvolenpsmoodseku"/>
    <w:link w:val="Nadpis9"/>
    <w:uiPriority w:val="99"/>
    <w:locked/>
    <w:rsid w:val="0085187A"/>
    <w:rPr>
      <w:b/>
      <w:i/>
      <w:iCs/>
      <w:caps/>
      <w:spacing w:val="10"/>
      <w:sz w:val="24"/>
      <w:lang w:eastAsia="en-US"/>
    </w:rPr>
  </w:style>
  <w:style w:type="paragraph" w:styleId="Bezriadkovania">
    <w:name w:val="No Spacing"/>
    <w:basedOn w:val="Normlny"/>
    <w:link w:val="BezriadkovaniaChar"/>
    <w:uiPriority w:val="1"/>
    <w:qFormat/>
    <w:rsid w:val="003E2D3E"/>
    <w:pPr>
      <w:spacing w:line="240" w:lineRule="auto"/>
    </w:pPr>
  </w:style>
  <w:style w:type="paragraph" w:styleId="Pta">
    <w:name w:val="footer"/>
    <w:basedOn w:val="Normlny"/>
    <w:link w:val="PtaChar"/>
    <w:uiPriority w:val="99"/>
    <w:rsid w:val="00BB56FD"/>
    <w:pPr>
      <w:tabs>
        <w:tab w:val="center" w:pos="4536"/>
        <w:tab w:val="right" w:pos="9072"/>
      </w:tabs>
    </w:pPr>
    <w:rPr>
      <w:rFonts w:ascii="Arial" w:hAnsi="Arial"/>
      <w:sz w:val="20"/>
      <w:szCs w:val="24"/>
    </w:rPr>
  </w:style>
  <w:style w:type="character" w:customStyle="1" w:styleId="PtaChar">
    <w:name w:val="Päta Char"/>
    <w:basedOn w:val="Predvolenpsmoodseku"/>
    <w:link w:val="Pta"/>
    <w:uiPriority w:val="99"/>
    <w:locked/>
    <w:rsid w:val="00BB56FD"/>
    <w:rPr>
      <w:rFonts w:ascii="Arial" w:hAnsi="Arial" w:cs="Times New Roman"/>
      <w:sz w:val="24"/>
      <w:szCs w:val="24"/>
      <w:lang w:eastAsia="cs-CZ"/>
    </w:rPr>
  </w:style>
  <w:style w:type="paragraph" w:styleId="Hlavika">
    <w:name w:val="header"/>
    <w:basedOn w:val="Normlny"/>
    <w:link w:val="HlavikaChar"/>
    <w:uiPriority w:val="99"/>
    <w:rsid w:val="00BB56FD"/>
    <w:pPr>
      <w:tabs>
        <w:tab w:val="center" w:pos="4536"/>
        <w:tab w:val="right" w:pos="9072"/>
      </w:tabs>
    </w:pPr>
    <w:rPr>
      <w:rFonts w:ascii="Arial" w:hAnsi="Arial"/>
      <w:sz w:val="20"/>
      <w:szCs w:val="24"/>
    </w:rPr>
  </w:style>
  <w:style w:type="character" w:customStyle="1" w:styleId="HlavikaChar">
    <w:name w:val="Hlavička Char"/>
    <w:basedOn w:val="Predvolenpsmoodseku"/>
    <w:link w:val="Hlavika"/>
    <w:uiPriority w:val="99"/>
    <w:locked/>
    <w:rsid w:val="00BB56FD"/>
    <w:rPr>
      <w:rFonts w:ascii="Arial" w:hAnsi="Arial" w:cs="Times New Roman"/>
      <w:sz w:val="24"/>
      <w:szCs w:val="24"/>
      <w:lang w:eastAsia="cs-CZ"/>
    </w:rPr>
  </w:style>
  <w:style w:type="paragraph" w:styleId="Textbubliny">
    <w:name w:val="Balloon Text"/>
    <w:basedOn w:val="Normlny"/>
    <w:link w:val="TextbublinyChar"/>
    <w:uiPriority w:val="99"/>
    <w:semiHidden/>
    <w:rsid w:val="00BB56FD"/>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B56FD"/>
    <w:rPr>
      <w:rFonts w:ascii="Tahoma" w:hAnsi="Tahoma" w:cs="Tahoma"/>
      <w:sz w:val="16"/>
      <w:szCs w:val="16"/>
      <w:lang w:eastAsia="cs-CZ"/>
    </w:rPr>
  </w:style>
  <w:style w:type="character" w:styleId="Hypertextovprepojenie">
    <w:name w:val="Hyperlink"/>
    <w:basedOn w:val="Predvolenpsmoodseku"/>
    <w:uiPriority w:val="99"/>
    <w:rsid w:val="00BB56FD"/>
    <w:rPr>
      <w:rFonts w:cs="Times New Roman"/>
      <w:color w:val="0000FF"/>
      <w:u w:val="single"/>
    </w:rPr>
  </w:style>
  <w:style w:type="paragraph" w:styleId="Odsekzoznamu">
    <w:name w:val="List Paragraph"/>
    <w:basedOn w:val="Normlny"/>
    <w:uiPriority w:val="99"/>
    <w:qFormat/>
    <w:rsid w:val="003E2D3E"/>
    <w:pPr>
      <w:ind w:left="720"/>
      <w:contextualSpacing/>
    </w:pPr>
  </w:style>
  <w:style w:type="paragraph" w:styleId="Textpoznmkypodiarou">
    <w:name w:val="footnote text"/>
    <w:basedOn w:val="Normlny"/>
    <w:link w:val="TextpoznmkypodiarouChar"/>
    <w:uiPriority w:val="99"/>
    <w:semiHidden/>
    <w:rsid w:val="00BB56FD"/>
    <w:rPr>
      <w:rFonts w:ascii="Arial" w:hAnsi="Arial"/>
      <w:sz w:val="20"/>
    </w:rPr>
  </w:style>
  <w:style w:type="character" w:customStyle="1" w:styleId="TextpoznmkypodiarouChar">
    <w:name w:val="Text poznámky pod čiarou Char"/>
    <w:basedOn w:val="Predvolenpsmoodseku"/>
    <w:link w:val="Textpoznmkypodiarou"/>
    <w:uiPriority w:val="99"/>
    <w:semiHidden/>
    <w:locked/>
    <w:rsid w:val="00BB56FD"/>
    <w:rPr>
      <w:rFonts w:ascii="Arial" w:hAnsi="Arial" w:cs="Times New Roman"/>
      <w:sz w:val="20"/>
      <w:szCs w:val="20"/>
      <w:lang w:eastAsia="cs-CZ"/>
    </w:rPr>
  </w:style>
  <w:style w:type="character" w:styleId="Odkaznapoznmkupodiarou">
    <w:name w:val="footnote reference"/>
    <w:basedOn w:val="Predvolenpsmoodseku"/>
    <w:uiPriority w:val="99"/>
    <w:semiHidden/>
    <w:rsid w:val="00BB56FD"/>
    <w:rPr>
      <w:rFonts w:cs="Times New Roman"/>
      <w:vertAlign w:val="superscript"/>
    </w:rPr>
  </w:style>
  <w:style w:type="table" w:styleId="Mriekatabuky">
    <w:name w:val="Table Grid"/>
    <w:basedOn w:val="Normlnatabuka"/>
    <w:rsid w:val="00BB5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lny"/>
    <w:uiPriority w:val="99"/>
    <w:rsid w:val="00BB56FD"/>
    <w:pPr>
      <w:spacing w:before="100" w:beforeAutospacing="1" w:after="100" w:afterAutospacing="1"/>
    </w:pPr>
    <w:rPr>
      <w:szCs w:val="24"/>
      <w:lang w:eastAsia="sk-SK"/>
    </w:rPr>
  </w:style>
  <w:style w:type="character" w:customStyle="1" w:styleId="apple-converted-space">
    <w:name w:val="apple-converted-space"/>
    <w:basedOn w:val="Predvolenpsmoodseku"/>
    <w:uiPriority w:val="99"/>
    <w:rsid w:val="00BB56FD"/>
    <w:rPr>
      <w:rFonts w:cs="Times New Roman"/>
    </w:rPr>
  </w:style>
  <w:style w:type="character" w:styleId="slostrany">
    <w:name w:val="page number"/>
    <w:basedOn w:val="Predvolenpsmoodseku"/>
    <w:uiPriority w:val="99"/>
    <w:rsid w:val="00BB56FD"/>
    <w:rPr>
      <w:rFonts w:cs="Times New Roman"/>
    </w:rPr>
  </w:style>
  <w:style w:type="paragraph" w:styleId="Popis">
    <w:name w:val="caption"/>
    <w:basedOn w:val="Normlny"/>
    <w:next w:val="Normlny"/>
    <w:uiPriority w:val="99"/>
    <w:qFormat/>
    <w:locked/>
    <w:rsid w:val="003E2D3E"/>
    <w:rPr>
      <w:caps/>
      <w:spacing w:val="10"/>
      <w:sz w:val="18"/>
      <w:szCs w:val="18"/>
    </w:rPr>
  </w:style>
  <w:style w:type="paragraph" w:styleId="Nzov">
    <w:name w:val="Title"/>
    <w:basedOn w:val="Normlny"/>
    <w:next w:val="Normlny"/>
    <w:link w:val="NzovChar"/>
    <w:uiPriority w:val="99"/>
    <w:qFormat/>
    <w:locked/>
    <w:rsid w:val="003E2D3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ovChar">
    <w:name w:val="Názov Char"/>
    <w:basedOn w:val="Predvolenpsmoodseku"/>
    <w:link w:val="Nzov"/>
    <w:uiPriority w:val="99"/>
    <w:locked/>
    <w:rsid w:val="003E2D3E"/>
    <w:rPr>
      <w:rFonts w:eastAsia="Times New Roman" w:cs="Times New Roman"/>
      <w:caps/>
      <w:color w:val="632423"/>
      <w:spacing w:val="50"/>
      <w:sz w:val="44"/>
      <w:szCs w:val="44"/>
    </w:rPr>
  </w:style>
  <w:style w:type="paragraph" w:styleId="Podtitul">
    <w:name w:val="Subtitle"/>
    <w:basedOn w:val="Normlny"/>
    <w:next w:val="Normlny"/>
    <w:link w:val="PodtitulChar"/>
    <w:uiPriority w:val="99"/>
    <w:qFormat/>
    <w:locked/>
    <w:rsid w:val="003E2D3E"/>
    <w:pPr>
      <w:spacing w:after="560" w:line="240" w:lineRule="auto"/>
      <w:jc w:val="center"/>
    </w:pPr>
    <w:rPr>
      <w:caps/>
      <w:spacing w:val="20"/>
      <w:sz w:val="18"/>
      <w:szCs w:val="18"/>
    </w:rPr>
  </w:style>
  <w:style w:type="character" w:customStyle="1" w:styleId="PodtitulChar">
    <w:name w:val="Podtitul Char"/>
    <w:basedOn w:val="Predvolenpsmoodseku"/>
    <w:link w:val="Podtitul"/>
    <w:uiPriority w:val="99"/>
    <w:locked/>
    <w:rsid w:val="003E2D3E"/>
    <w:rPr>
      <w:rFonts w:eastAsia="Times New Roman" w:cs="Times New Roman"/>
      <w:caps/>
      <w:spacing w:val="20"/>
      <w:sz w:val="18"/>
      <w:szCs w:val="18"/>
    </w:rPr>
  </w:style>
  <w:style w:type="character" w:styleId="Siln">
    <w:name w:val="Strong"/>
    <w:basedOn w:val="Predvolenpsmoodseku"/>
    <w:uiPriority w:val="99"/>
    <w:qFormat/>
    <w:locked/>
    <w:rsid w:val="003E2D3E"/>
    <w:rPr>
      <w:rFonts w:cs="Times New Roman"/>
      <w:b/>
      <w:color w:val="943634"/>
      <w:spacing w:val="5"/>
    </w:rPr>
  </w:style>
  <w:style w:type="character" w:styleId="Zvraznenie">
    <w:name w:val="Emphasis"/>
    <w:basedOn w:val="Predvolenpsmoodseku"/>
    <w:qFormat/>
    <w:locked/>
    <w:rsid w:val="003E2D3E"/>
    <w:rPr>
      <w:rFonts w:cs="Times New Roman"/>
      <w:caps/>
      <w:spacing w:val="5"/>
      <w:sz w:val="20"/>
    </w:rPr>
  </w:style>
  <w:style w:type="character" w:customStyle="1" w:styleId="BezriadkovaniaChar">
    <w:name w:val="Bez riadkovania Char"/>
    <w:basedOn w:val="Predvolenpsmoodseku"/>
    <w:link w:val="Bezriadkovania"/>
    <w:uiPriority w:val="99"/>
    <w:locked/>
    <w:rsid w:val="003E2D3E"/>
    <w:rPr>
      <w:rFonts w:cs="Times New Roman"/>
    </w:rPr>
  </w:style>
  <w:style w:type="paragraph" w:styleId="Citcia">
    <w:name w:val="Quote"/>
    <w:basedOn w:val="Normlny"/>
    <w:next w:val="Normlny"/>
    <w:link w:val="CitciaChar"/>
    <w:uiPriority w:val="99"/>
    <w:qFormat/>
    <w:rsid w:val="003E2D3E"/>
    <w:rPr>
      <w:i/>
      <w:iCs/>
    </w:rPr>
  </w:style>
  <w:style w:type="character" w:customStyle="1" w:styleId="CitciaChar">
    <w:name w:val="Citácia Char"/>
    <w:basedOn w:val="Predvolenpsmoodseku"/>
    <w:link w:val="Citcia"/>
    <w:uiPriority w:val="99"/>
    <w:locked/>
    <w:rsid w:val="003E2D3E"/>
    <w:rPr>
      <w:rFonts w:eastAsia="Times New Roman" w:cs="Times New Roman"/>
      <w:i/>
      <w:iCs/>
    </w:rPr>
  </w:style>
  <w:style w:type="paragraph" w:styleId="Zvraznencitcia">
    <w:name w:val="Intense Quote"/>
    <w:basedOn w:val="Normlny"/>
    <w:next w:val="Normlny"/>
    <w:link w:val="ZvraznencitciaChar"/>
    <w:uiPriority w:val="99"/>
    <w:qFormat/>
    <w:rsid w:val="003E2D3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ZvraznencitciaChar">
    <w:name w:val="Zvýraznená citácia Char"/>
    <w:basedOn w:val="Predvolenpsmoodseku"/>
    <w:link w:val="Zvraznencitcia"/>
    <w:uiPriority w:val="99"/>
    <w:locked/>
    <w:rsid w:val="003E2D3E"/>
    <w:rPr>
      <w:rFonts w:eastAsia="Times New Roman" w:cs="Times New Roman"/>
      <w:caps/>
      <w:color w:val="622423"/>
      <w:spacing w:val="5"/>
      <w:sz w:val="20"/>
      <w:szCs w:val="20"/>
    </w:rPr>
  </w:style>
  <w:style w:type="character" w:styleId="Jemnzvraznenie">
    <w:name w:val="Subtle Emphasis"/>
    <w:basedOn w:val="Predvolenpsmoodseku"/>
    <w:uiPriority w:val="99"/>
    <w:qFormat/>
    <w:rsid w:val="003E2D3E"/>
    <w:rPr>
      <w:i/>
    </w:rPr>
  </w:style>
  <w:style w:type="character" w:styleId="Intenzvnezvraznenie">
    <w:name w:val="Intense Emphasis"/>
    <w:basedOn w:val="Predvolenpsmoodseku"/>
    <w:uiPriority w:val="99"/>
    <w:qFormat/>
    <w:rsid w:val="003E2D3E"/>
    <w:rPr>
      <w:i/>
      <w:caps/>
      <w:spacing w:val="10"/>
      <w:sz w:val="20"/>
    </w:rPr>
  </w:style>
  <w:style w:type="character" w:styleId="Jemnodkaz">
    <w:name w:val="Subtle Reference"/>
    <w:basedOn w:val="Predvolenpsmoodseku"/>
    <w:uiPriority w:val="99"/>
    <w:qFormat/>
    <w:rsid w:val="003E2D3E"/>
    <w:rPr>
      <w:rFonts w:ascii="Calibri" w:hAnsi="Calibri" w:cs="Times New Roman"/>
      <w:i/>
      <w:iCs/>
      <w:color w:val="622423"/>
    </w:rPr>
  </w:style>
  <w:style w:type="character" w:styleId="Intenzvnyodkaz">
    <w:name w:val="Intense Reference"/>
    <w:basedOn w:val="Predvolenpsmoodseku"/>
    <w:uiPriority w:val="99"/>
    <w:qFormat/>
    <w:rsid w:val="003E2D3E"/>
    <w:rPr>
      <w:rFonts w:ascii="Calibri" w:hAnsi="Calibri"/>
      <w:b/>
      <w:i/>
      <w:color w:val="622423"/>
    </w:rPr>
  </w:style>
  <w:style w:type="character" w:styleId="Nzovknihy">
    <w:name w:val="Book Title"/>
    <w:basedOn w:val="Predvolenpsmoodseku"/>
    <w:uiPriority w:val="99"/>
    <w:qFormat/>
    <w:rsid w:val="003E2D3E"/>
    <w:rPr>
      <w:caps/>
      <w:color w:val="622423"/>
      <w:spacing w:val="5"/>
      <w:u w:color="622423"/>
    </w:rPr>
  </w:style>
  <w:style w:type="paragraph" w:styleId="Hlavikaobsahu">
    <w:name w:val="TOC Heading"/>
    <w:basedOn w:val="Nadpis1"/>
    <w:next w:val="Normlny"/>
    <w:uiPriority w:val="39"/>
    <w:qFormat/>
    <w:rsid w:val="003E2D3E"/>
    <w:pPr>
      <w:outlineLvl w:val="9"/>
    </w:pPr>
  </w:style>
  <w:style w:type="paragraph" w:styleId="truktradokumentu">
    <w:name w:val="Document Map"/>
    <w:basedOn w:val="Normlny"/>
    <w:link w:val="truktradokumentuChar"/>
    <w:uiPriority w:val="99"/>
    <w:semiHidden/>
    <w:rsid w:val="00C1594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locked/>
    <w:rsid w:val="00C15941"/>
    <w:rPr>
      <w:rFonts w:ascii="Tahoma" w:hAnsi="Tahoma" w:cs="Tahoma"/>
      <w:sz w:val="16"/>
      <w:szCs w:val="16"/>
    </w:rPr>
  </w:style>
  <w:style w:type="paragraph" w:styleId="Obsah1">
    <w:name w:val="toc 1"/>
    <w:basedOn w:val="Normlny"/>
    <w:next w:val="Normlny"/>
    <w:autoRedefine/>
    <w:uiPriority w:val="39"/>
    <w:qFormat/>
    <w:locked/>
    <w:rsid w:val="00C15941"/>
  </w:style>
  <w:style w:type="paragraph" w:styleId="Obsah2">
    <w:name w:val="toc 2"/>
    <w:basedOn w:val="Normlny"/>
    <w:next w:val="Normlny"/>
    <w:autoRedefine/>
    <w:uiPriority w:val="39"/>
    <w:qFormat/>
    <w:locked/>
    <w:rsid w:val="00446709"/>
  </w:style>
  <w:style w:type="paragraph" w:styleId="Obsah3">
    <w:name w:val="toc 3"/>
    <w:basedOn w:val="Normlny"/>
    <w:next w:val="Normlny"/>
    <w:autoRedefine/>
    <w:uiPriority w:val="39"/>
    <w:qFormat/>
    <w:locked/>
    <w:rsid w:val="00BF5345"/>
    <w:pPr>
      <w:ind w:left="446" w:firstLine="121"/>
    </w:pPr>
  </w:style>
  <w:style w:type="paragraph" w:styleId="Obsah4">
    <w:name w:val="toc 4"/>
    <w:basedOn w:val="Normlny"/>
    <w:next w:val="Normlny"/>
    <w:autoRedefine/>
    <w:uiPriority w:val="99"/>
    <w:locked/>
    <w:rsid w:val="00C15941"/>
    <w:pPr>
      <w:ind w:left="660"/>
    </w:pPr>
  </w:style>
  <w:style w:type="paragraph" w:styleId="Obsah5">
    <w:name w:val="toc 5"/>
    <w:basedOn w:val="Normlny"/>
    <w:next w:val="Normlny"/>
    <w:autoRedefine/>
    <w:uiPriority w:val="99"/>
    <w:locked/>
    <w:rsid w:val="00C15941"/>
    <w:pPr>
      <w:ind w:left="880"/>
    </w:pPr>
  </w:style>
  <w:style w:type="paragraph" w:styleId="Obsah6">
    <w:name w:val="toc 6"/>
    <w:basedOn w:val="Normlny"/>
    <w:next w:val="Normlny"/>
    <w:autoRedefine/>
    <w:uiPriority w:val="99"/>
    <w:locked/>
    <w:rsid w:val="00C15941"/>
    <w:pPr>
      <w:ind w:left="1100"/>
    </w:pPr>
  </w:style>
  <w:style w:type="paragraph" w:styleId="Obsah7">
    <w:name w:val="toc 7"/>
    <w:basedOn w:val="Normlny"/>
    <w:next w:val="Normlny"/>
    <w:autoRedefine/>
    <w:uiPriority w:val="99"/>
    <w:locked/>
    <w:rsid w:val="00C15941"/>
    <w:pPr>
      <w:ind w:left="1320"/>
    </w:pPr>
  </w:style>
  <w:style w:type="paragraph" w:styleId="Obsah8">
    <w:name w:val="toc 8"/>
    <w:basedOn w:val="Normlny"/>
    <w:next w:val="Normlny"/>
    <w:autoRedefine/>
    <w:uiPriority w:val="99"/>
    <w:locked/>
    <w:rsid w:val="00C15941"/>
    <w:pPr>
      <w:ind w:left="1540"/>
    </w:pPr>
  </w:style>
  <w:style w:type="paragraph" w:styleId="Obsah9">
    <w:name w:val="toc 9"/>
    <w:basedOn w:val="Normlny"/>
    <w:next w:val="Normlny"/>
    <w:autoRedefine/>
    <w:uiPriority w:val="99"/>
    <w:locked/>
    <w:rsid w:val="00C15941"/>
    <w:pPr>
      <w:ind w:left="1760"/>
    </w:pPr>
  </w:style>
  <w:style w:type="paragraph" w:styleId="Bibliografia">
    <w:name w:val="Bibliography"/>
    <w:basedOn w:val="Normlny"/>
    <w:next w:val="Normlny"/>
    <w:uiPriority w:val="99"/>
    <w:rsid w:val="00B10E5A"/>
  </w:style>
  <w:style w:type="paragraph" w:styleId="Normlnywebov">
    <w:name w:val="Normal (Web)"/>
    <w:basedOn w:val="Normlny"/>
    <w:uiPriority w:val="99"/>
    <w:locked/>
    <w:rsid w:val="00B34BED"/>
    <w:rPr>
      <w:rFonts w:ascii="Times New Roman" w:hAnsi="Times New Roman"/>
      <w:sz w:val="24"/>
      <w:szCs w:val="24"/>
    </w:rPr>
  </w:style>
  <w:style w:type="paragraph" w:styleId="Zkladntext">
    <w:name w:val="Body Text"/>
    <w:basedOn w:val="Normlny"/>
    <w:link w:val="ZkladntextChar"/>
    <w:uiPriority w:val="99"/>
    <w:locked/>
    <w:rsid w:val="006B4161"/>
    <w:pPr>
      <w:tabs>
        <w:tab w:val="left" w:pos="851"/>
      </w:tabs>
      <w:spacing w:before="240" w:after="120" w:line="240" w:lineRule="atLeast"/>
      <w:ind w:firstLine="851"/>
    </w:pPr>
    <w:rPr>
      <w:rFonts w:ascii="Times New Roman" w:hAnsi="Times New Roman"/>
      <w:sz w:val="24"/>
      <w:szCs w:val="24"/>
      <w:lang w:eastAsia="sk-SK"/>
    </w:rPr>
  </w:style>
  <w:style w:type="character" w:customStyle="1" w:styleId="ZkladntextChar">
    <w:name w:val="Základný text Char"/>
    <w:basedOn w:val="Predvolenpsmoodseku"/>
    <w:link w:val="Zkladntext"/>
    <w:uiPriority w:val="99"/>
    <w:locked/>
    <w:rsid w:val="006B4161"/>
    <w:rPr>
      <w:rFonts w:eastAsia="Times New Roman"/>
      <w:sz w:val="24"/>
      <w:lang w:val="sk-SK" w:eastAsia="sk-SK"/>
    </w:rPr>
  </w:style>
  <w:style w:type="character" w:styleId="CitciaHTML">
    <w:name w:val="HTML Cite"/>
    <w:basedOn w:val="Predvolenpsmoodseku"/>
    <w:uiPriority w:val="99"/>
    <w:locked/>
    <w:rsid w:val="00C34AD8"/>
    <w:rPr>
      <w:rFonts w:cs="Times New Roman"/>
      <w:i/>
      <w:iCs/>
    </w:rPr>
  </w:style>
  <w:style w:type="character" w:styleId="PouitHypertextovPrepojenie">
    <w:name w:val="FollowedHyperlink"/>
    <w:basedOn w:val="Predvolenpsmoodseku"/>
    <w:uiPriority w:val="99"/>
    <w:semiHidden/>
    <w:unhideWhenUsed/>
    <w:locked/>
    <w:rsid w:val="00E778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9429">
      <w:bodyDiv w:val="1"/>
      <w:marLeft w:val="0"/>
      <w:marRight w:val="0"/>
      <w:marTop w:val="0"/>
      <w:marBottom w:val="0"/>
      <w:divBdr>
        <w:top w:val="none" w:sz="0" w:space="0" w:color="auto"/>
        <w:left w:val="none" w:sz="0" w:space="0" w:color="auto"/>
        <w:bottom w:val="none" w:sz="0" w:space="0" w:color="auto"/>
        <w:right w:val="none" w:sz="0" w:space="0" w:color="auto"/>
      </w:divBdr>
    </w:div>
    <w:div w:id="32192644">
      <w:bodyDiv w:val="1"/>
      <w:marLeft w:val="0"/>
      <w:marRight w:val="0"/>
      <w:marTop w:val="0"/>
      <w:marBottom w:val="0"/>
      <w:divBdr>
        <w:top w:val="none" w:sz="0" w:space="0" w:color="auto"/>
        <w:left w:val="none" w:sz="0" w:space="0" w:color="auto"/>
        <w:bottom w:val="none" w:sz="0" w:space="0" w:color="auto"/>
        <w:right w:val="none" w:sz="0" w:space="0" w:color="auto"/>
      </w:divBdr>
    </w:div>
    <w:div w:id="39208110">
      <w:bodyDiv w:val="1"/>
      <w:marLeft w:val="0"/>
      <w:marRight w:val="0"/>
      <w:marTop w:val="0"/>
      <w:marBottom w:val="0"/>
      <w:divBdr>
        <w:top w:val="none" w:sz="0" w:space="0" w:color="auto"/>
        <w:left w:val="none" w:sz="0" w:space="0" w:color="auto"/>
        <w:bottom w:val="none" w:sz="0" w:space="0" w:color="auto"/>
        <w:right w:val="none" w:sz="0" w:space="0" w:color="auto"/>
      </w:divBdr>
    </w:div>
    <w:div w:id="55710364">
      <w:bodyDiv w:val="1"/>
      <w:marLeft w:val="0"/>
      <w:marRight w:val="0"/>
      <w:marTop w:val="0"/>
      <w:marBottom w:val="0"/>
      <w:divBdr>
        <w:top w:val="none" w:sz="0" w:space="0" w:color="auto"/>
        <w:left w:val="none" w:sz="0" w:space="0" w:color="auto"/>
        <w:bottom w:val="none" w:sz="0" w:space="0" w:color="auto"/>
        <w:right w:val="none" w:sz="0" w:space="0" w:color="auto"/>
      </w:divBdr>
    </w:div>
    <w:div w:id="70468006">
      <w:bodyDiv w:val="1"/>
      <w:marLeft w:val="0"/>
      <w:marRight w:val="0"/>
      <w:marTop w:val="0"/>
      <w:marBottom w:val="0"/>
      <w:divBdr>
        <w:top w:val="none" w:sz="0" w:space="0" w:color="auto"/>
        <w:left w:val="none" w:sz="0" w:space="0" w:color="auto"/>
        <w:bottom w:val="none" w:sz="0" w:space="0" w:color="auto"/>
        <w:right w:val="none" w:sz="0" w:space="0" w:color="auto"/>
      </w:divBdr>
    </w:div>
    <w:div w:id="73548365">
      <w:bodyDiv w:val="1"/>
      <w:marLeft w:val="0"/>
      <w:marRight w:val="0"/>
      <w:marTop w:val="0"/>
      <w:marBottom w:val="0"/>
      <w:divBdr>
        <w:top w:val="none" w:sz="0" w:space="0" w:color="auto"/>
        <w:left w:val="none" w:sz="0" w:space="0" w:color="auto"/>
        <w:bottom w:val="none" w:sz="0" w:space="0" w:color="auto"/>
        <w:right w:val="none" w:sz="0" w:space="0" w:color="auto"/>
      </w:divBdr>
    </w:div>
    <w:div w:id="96103176">
      <w:bodyDiv w:val="1"/>
      <w:marLeft w:val="0"/>
      <w:marRight w:val="0"/>
      <w:marTop w:val="0"/>
      <w:marBottom w:val="0"/>
      <w:divBdr>
        <w:top w:val="none" w:sz="0" w:space="0" w:color="auto"/>
        <w:left w:val="none" w:sz="0" w:space="0" w:color="auto"/>
        <w:bottom w:val="none" w:sz="0" w:space="0" w:color="auto"/>
        <w:right w:val="none" w:sz="0" w:space="0" w:color="auto"/>
      </w:divBdr>
    </w:div>
    <w:div w:id="110176346">
      <w:bodyDiv w:val="1"/>
      <w:marLeft w:val="0"/>
      <w:marRight w:val="0"/>
      <w:marTop w:val="0"/>
      <w:marBottom w:val="0"/>
      <w:divBdr>
        <w:top w:val="none" w:sz="0" w:space="0" w:color="auto"/>
        <w:left w:val="none" w:sz="0" w:space="0" w:color="auto"/>
        <w:bottom w:val="none" w:sz="0" w:space="0" w:color="auto"/>
        <w:right w:val="none" w:sz="0" w:space="0" w:color="auto"/>
      </w:divBdr>
    </w:div>
    <w:div w:id="132212311">
      <w:bodyDiv w:val="1"/>
      <w:marLeft w:val="0"/>
      <w:marRight w:val="0"/>
      <w:marTop w:val="0"/>
      <w:marBottom w:val="0"/>
      <w:divBdr>
        <w:top w:val="none" w:sz="0" w:space="0" w:color="auto"/>
        <w:left w:val="none" w:sz="0" w:space="0" w:color="auto"/>
        <w:bottom w:val="none" w:sz="0" w:space="0" w:color="auto"/>
        <w:right w:val="none" w:sz="0" w:space="0" w:color="auto"/>
      </w:divBdr>
    </w:div>
    <w:div w:id="146283924">
      <w:bodyDiv w:val="1"/>
      <w:marLeft w:val="0"/>
      <w:marRight w:val="0"/>
      <w:marTop w:val="0"/>
      <w:marBottom w:val="0"/>
      <w:divBdr>
        <w:top w:val="none" w:sz="0" w:space="0" w:color="auto"/>
        <w:left w:val="none" w:sz="0" w:space="0" w:color="auto"/>
        <w:bottom w:val="none" w:sz="0" w:space="0" w:color="auto"/>
        <w:right w:val="none" w:sz="0" w:space="0" w:color="auto"/>
      </w:divBdr>
    </w:div>
    <w:div w:id="149561179">
      <w:bodyDiv w:val="1"/>
      <w:marLeft w:val="0"/>
      <w:marRight w:val="0"/>
      <w:marTop w:val="0"/>
      <w:marBottom w:val="0"/>
      <w:divBdr>
        <w:top w:val="none" w:sz="0" w:space="0" w:color="auto"/>
        <w:left w:val="none" w:sz="0" w:space="0" w:color="auto"/>
        <w:bottom w:val="none" w:sz="0" w:space="0" w:color="auto"/>
        <w:right w:val="none" w:sz="0" w:space="0" w:color="auto"/>
      </w:divBdr>
    </w:div>
    <w:div w:id="163210921">
      <w:bodyDiv w:val="1"/>
      <w:marLeft w:val="0"/>
      <w:marRight w:val="0"/>
      <w:marTop w:val="0"/>
      <w:marBottom w:val="0"/>
      <w:divBdr>
        <w:top w:val="none" w:sz="0" w:space="0" w:color="auto"/>
        <w:left w:val="none" w:sz="0" w:space="0" w:color="auto"/>
        <w:bottom w:val="none" w:sz="0" w:space="0" w:color="auto"/>
        <w:right w:val="none" w:sz="0" w:space="0" w:color="auto"/>
      </w:divBdr>
    </w:div>
    <w:div w:id="172570906">
      <w:bodyDiv w:val="1"/>
      <w:marLeft w:val="0"/>
      <w:marRight w:val="0"/>
      <w:marTop w:val="0"/>
      <w:marBottom w:val="0"/>
      <w:divBdr>
        <w:top w:val="none" w:sz="0" w:space="0" w:color="auto"/>
        <w:left w:val="none" w:sz="0" w:space="0" w:color="auto"/>
        <w:bottom w:val="none" w:sz="0" w:space="0" w:color="auto"/>
        <w:right w:val="none" w:sz="0" w:space="0" w:color="auto"/>
      </w:divBdr>
    </w:div>
    <w:div w:id="175077144">
      <w:bodyDiv w:val="1"/>
      <w:marLeft w:val="0"/>
      <w:marRight w:val="0"/>
      <w:marTop w:val="0"/>
      <w:marBottom w:val="0"/>
      <w:divBdr>
        <w:top w:val="none" w:sz="0" w:space="0" w:color="auto"/>
        <w:left w:val="none" w:sz="0" w:space="0" w:color="auto"/>
        <w:bottom w:val="none" w:sz="0" w:space="0" w:color="auto"/>
        <w:right w:val="none" w:sz="0" w:space="0" w:color="auto"/>
      </w:divBdr>
    </w:div>
    <w:div w:id="175462929">
      <w:bodyDiv w:val="1"/>
      <w:marLeft w:val="0"/>
      <w:marRight w:val="0"/>
      <w:marTop w:val="0"/>
      <w:marBottom w:val="0"/>
      <w:divBdr>
        <w:top w:val="none" w:sz="0" w:space="0" w:color="auto"/>
        <w:left w:val="none" w:sz="0" w:space="0" w:color="auto"/>
        <w:bottom w:val="none" w:sz="0" w:space="0" w:color="auto"/>
        <w:right w:val="none" w:sz="0" w:space="0" w:color="auto"/>
      </w:divBdr>
    </w:div>
    <w:div w:id="183830232">
      <w:bodyDiv w:val="1"/>
      <w:marLeft w:val="0"/>
      <w:marRight w:val="0"/>
      <w:marTop w:val="0"/>
      <w:marBottom w:val="0"/>
      <w:divBdr>
        <w:top w:val="none" w:sz="0" w:space="0" w:color="auto"/>
        <w:left w:val="none" w:sz="0" w:space="0" w:color="auto"/>
        <w:bottom w:val="none" w:sz="0" w:space="0" w:color="auto"/>
        <w:right w:val="none" w:sz="0" w:space="0" w:color="auto"/>
      </w:divBdr>
    </w:div>
    <w:div w:id="205457282">
      <w:bodyDiv w:val="1"/>
      <w:marLeft w:val="0"/>
      <w:marRight w:val="0"/>
      <w:marTop w:val="0"/>
      <w:marBottom w:val="0"/>
      <w:divBdr>
        <w:top w:val="none" w:sz="0" w:space="0" w:color="auto"/>
        <w:left w:val="none" w:sz="0" w:space="0" w:color="auto"/>
        <w:bottom w:val="none" w:sz="0" w:space="0" w:color="auto"/>
        <w:right w:val="none" w:sz="0" w:space="0" w:color="auto"/>
      </w:divBdr>
    </w:div>
    <w:div w:id="221841659">
      <w:bodyDiv w:val="1"/>
      <w:marLeft w:val="0"/>
      <w:marRight w:val="0"/>
      <w:marTop w:val="0"/>
      <w:marBottom w:val="0"/>
      <w:divBdr>
        <w:top w:val="none" w:sz="0" w:space="0" w:color="auto"/>
        <w:left w:val="none" w:sz="0" w:space="0" w:color="auto"/>
        <w:bottom w:val="none" w:sz="0" w:space="0" w:color="auto"/>
        <w:right w:val="none" w:sz="0" w:space="0" w:color="auto"/>
      </w:divBdr>
    </w:div>
    <w:div w:id="246380742">
      <w:bodyDiv w:val="1"/>
      <w:marLeft w:val="0"/>
      <w:marRight w:val="0"/>
      <w:marTop w:val="0"/>
      <w:marBottom w:val="0"/>
      <w:divBdr>
        <w:top w:val="none" w:sz="0" w:space="0" w:color="auto"/>
        <w:left w:val="none" w:sz="0" w:space="0" w:color="auto"/>
        <w:bottom w:val="none" w:sz="0" w:space="0" w:color="auto"/>
        <w:right w:val="none" w:sz="0" w:space="0" w:color="auto"/>
      </w:divBdr>
    </w:div>
    <w:div w:id="249391230">
      <w:bodyDiv w:val="1"/>
      <w:marLeft w:val="0"/>
      <w:marRight w:val="0"/>
      <w:marTop w:val="0"/>
      <w:marBottom w:val="0"/>
      <w:divBdr>
        <w:top w:val="none" w:sz="0" w:space="0" w:color="auto"/>
        <w:left w:val="none" w:sz="0" w:space="0" w:color="auto"/>
        <w:bottom w:val="none" w:sz="0" w:space="0" w:color="auto"/>
        <w:right w:val="none" w:sz="0" w:space="0" w:color="auto"/>
      </w:divBdr>
    </w:div>
    <w:div w:id="252738327">
      <w:bodyDiv w:val="1"/>
      <w:marLeft w:val="0"/>
      <w:marRight w:val="0"/>
      <w:marTop w:val="0"/>
      <w:marBottom w:val="0"/>
      <w:divBdr>
        <w:top w:val="none" w:sz="0" w:space="0" w:color="auto"/>
        <w:left w:val="none" w:sz="0" w:space="0" w:color="auto"/>
        <w:bottom w:val="none" w:sz="0" w:space="0" w:color="auto"/>
        <w:right w:val="none" w:sz="0" w:space="0" w:color="auto"/>
      </w:divBdr>
    </w:div>
    <w:div w:id="253054968">
      <w:bodyDiv w:val="1"/>
      <w:marLeft w:val="0"/>
      <w:marRight w:val="0"/>
      <w:marTop w:val="0"/>
      <w:marBottom w:val="0"/>
      <w:divBdr>
        <w:top w:val="none" w:sz="0" w:space="0" w:color="auto"/>
        <w:left w:val="none" w:sz="0" w:space="0" w:color="auto"/>
        <w:bottom w:val="none" w:sz="0" w:space="0" w:color="auto"/>
        <w:right w:val="none" w:sz="0" w:space="0" w:color="auto"/>
      </w:divBdr>
    </w:div>
    <w:div w:id="270088367">
      <w:bodyDiv w:val="1"/>
      <w:marLeft w:val="0"/>
      <w:marRight w:val="0"/>
      <w:marTop w:val="0"/>
      <w:marBottom w:val="0"/>
      <w:divBdr>
        <w:top w:val="none" w:sz="0" w:space="0" w:color="auto"/>
        <w:left w:val="none" w:sz="0" w:space="0" w:color="auto"/>
        <w:bottom w:val="none" w:sz="0" w:space="0" w:color="auto"/>
        <w:right w:val="none" w:sz="0" w:space="0" w:color="auto"/>
      </w:divBdr>
    </w:div>
    <w:div w:id="301008886">
      <w:bodyDiv w:val="1"/>
      <w:marLeft w:val="0"/>
      <w:marRight w:val="0"/>
      <w:marTop w:val="0"/>
      <w:marBottom w:val="0"/>
      <w:divBdr>
        <w:top w:val="none" w:sz="0" w:space="0" w:color="auto"/>
        <w:left w:val="none" w:sz="0" w:space="0" w:color="auto"/>
        <w:bottom w:val="none" w:sz="0" w:space="0" w:color="auto"/>
        <w:right w:val="none" w:sz="0" w:space="0" w:color="auto"/>
      </w:divBdr>
    </w:div>
    <w:div w:id="331764334">
      <w:bodyDiv w:val="1"/>
      <w:marLeft w:val="0"/>
      <w:marRight w:val="0"/>
      <w:marTop w:val="0"/>
      <w:marBottom w:val="0"/>
      <w:divBdr>
        <w:top w:val="none" w:sz="0" w:space="0" w:color="auto"/>
        <w:left w:val="none" w:sz="0" w:space="0" w:color="auto"/>
        <w:bottom w:val="none" w:sz="0" w:space="0" w:color="auto"/>
        <w:right w:val="none" w:sz="0" w:space="0" w:color="auto"/>
      </w:divBdr>
    </w:div>
    <w:div w:id="334770232">
      <w:bodyDiv w:val="1"/>
      <w:marLeft w:val="0"/>
      <w:marRight w:val="0"/>
      <w:marTop w:val="0"/>
      <w:marBottom w:val="0"/>
      <w:divBdr>
        <w:top w:val="none" w:sz="0" w:space="0" w:color="auto"/>
        <w:left w:val="none" w:sz="0" w:space="0" w:color="auto"/>
        <w:bottom w:val="none" w:sz="0" w:space="0" w:color="auto"/>
        <w:right w:val="none" w:sz="0" w:space="0" w:color="auto"/>
      </w:divBdr>
    </w:div>
    <w:div w:id="391924911">
      <w:bodyDiv w:val="1"/>
      <w:marLeft w:val="0"/>
      <w:marRight w:val="0"/>
      <w:marTop w:val="0"/>
      <w:marBottom w:val="0"/>
      <w:divBdr>
        <w:top w:val="none" w:sz="0" w:space="0" w:color="auto"/>
        <w:left w:val="none" w:sz="0" w:space="0" w:color="auto"/>
        <w:bottom w:val="none" w:sz="0" w:space="0" w:color="auto"/>
        <w:right w:val="none" w:sz="0" w:space="0" w:color="auto"/>
      </w:divBdr>
    </w:div>
    <w:div w:id="406153723">
      <w:bodyDiv w:val="1"/>
      <w:marLeft w:val="0"/>
      <w:marRight w:val="0"/>
      <w:marTop w:val="0"/>
      <w:marBottom w:val="0"/>
      <w:divBdr>
        <w:top w:val="none" w:sz="0" w:space="0" w:color="auto"/>
        <w:left w:val="none" w:sz="0" w:space="0" w:color="auto"/>
        <w:bottom w:val="none" w:sz="0" w:space="0" w:color="auto"/>
        <w:right w:val="none" w:sz="0" w:space="0" w:color="auto"/>
      </w:divBdr>
    </w:div>
    <w:div w:id="409817538">
      <w:bodyDiv w:val="1"/>
      <w:marLeft w:val="0"/>
      <w:marRight w:val="0"/>
      <w:marTop w:val="0"/>
      <w:marBottom w:val="0"/>
      <w:divBdr>
        <w:top w:val="none" w:sz="0" w:space="0" w:color="auto"/>
        <w:left w:val="none" w:sz="0" w:space="0" w:color="auto"/>
        <w:bottom w:val="none" w:sz="0" w:space="0" w:color="auto"/>
        <w:right w:val="none" w:sz="0" w:space="0" w:color="auto"/>
      </w:divBdr>
    </w:div>
    <w:div w:id="425922990">
      <w:bodyDiv w:val="1"/>
      <w:marLeft w:val="0"/>
      <w:marRight w:val="0"/>
      <w:marTop w:val="0"/>
      <w:marBottom w:val="0"/>
      <w:divBdr>
        <w:top w:val="none" w:sz="0" w:space="0" w:color="auto"/>
        <w:left w:val="none" w:sz="0" w:space="0" w:color="auto"/>
        <w:bottom w:val="none" w:sz="0" w:space="0" w:color="auto"/>
        <w:right w:val="none" w:sz="0" w:space="0" w:color="auto"/>
      </w:divBdr>
    </w:div>
    <w:div w:id="426774598">
      <w:bodyDiv w:val="1"/>
      <w:marLeft w:val="0"/>
      <w:marRight w:val="0"/>
      <w:marTop w:val="0"/>
      <w:marBottom w:val="0"/>
      <w:divBdr>
        <w:top w:val="none" w:sz="0" w:space="0" w:color="auto"/>
        <w:left w:val="none" w:sz="0" w:space="0" w:color="auto"/>
        <w:bottom w:val="none" w:sz="0" w:space="0" w:color="auto"/>
        <w:right w:val="none" w:sz="0" w:space="0" w:color="auto"/>
      </w:divBdr>
    </w:div>
    <w:div w:id="444888439">
      <w:bodyDiv w:val="1"/>
      <w:marLeft w:val="0"/>
      <w:marRight w:val="0"/>
      <w:marTop w:val="0"/>
      <w:marBottom w:val="0"/>
      <w:divBdr>
        <w:top w:val="none" w:sz="0" w:space="0" w:color="auto"/>
        <w:left w:val="none" w:sz="0" w:space="0" w:color="auto"/>
        <w:bottom w:val="none" w:sz="0" w:space="0" w:color="auto"/>
        <w:right w:val="none" w:sz="0" w:space="0" w:color="auto"/>
      </w:divBdr>
    </w:div>
    <w:div w:id="495997048">
      <w:bodyDiv w:val="1"/>
      <w:marLeft w:val="0"/>
      <w:marRight w:val="0"/>
      <w:marTop w:val="0"/>
      <w:marBottom w:val="0"/>
      <w:divBdr>
        <w:top w:val="none" w:sz="0" w:space="0" w:color="auto"/>
        <w:left w:val="none" w:sz="0" w:space="0" w:color="auto"/>
        <w:bottom w:val="none" w:sz="0" w:space="0" w:color="auto"/>
        <w:right w:val="none" w:sz="0" w:space="0" w:color="auto"/>
      </w:divBdr>
    </w:div>
    <w:div w:id="526333089">
      <w:bodyDiv w:val="1"/>
      <w:marLeft w:val="0"/>
      <w:marRight w:val="0"/>
      <w:marTop w:val="0"/>
      <w:marBottom w:val="0"/>
      <w:divBdr>
        <w:top w:val="none" w:sz="0" w:space="0" w:color="auto"/>
        <w:left w:val="none" w:sz="0" w:space="0" w:color="auto"/>
        <w:bottom w:val="none" w:sz="0" w:space="0" w:color="auto"/>
        <w:right w:val="none" w:sz="0" w:space="0" w:color="auto"/>
      </w:divBdr>
    </w:div>
    <w:div w:id="536822157">
      <w:bodyDiv w:val="1"/>
      <w:marLeft w:val="0"/>
      <w:marRight w:val="0"/>
      <w:marTop w:val="0"/>
      <w:marBottom w:val="0"/>
      <w:divBdr>
        <w:top w:val="none" w:sz="0" w:space="0" w:color="auto"/>
        <w:left w:val="none" w:sz="0" w:space="0" w:color="auto"/>
        <w:bottom w:val="none" w:sz="0" w:space="0" w:color="auto"/>
        <w:right w:val="none" w:sz="0" w:space="0" w:color="auto"/>
      </w:divBdr>
    </w:div>
    <w:div w:id="538128857">
      <w:bodyDiv w:val="1"/>
      <w:marLeft w:val="0"/>
      <w:marRight w:val="0"/>
      <w:marTop w:val="0"/>
      <w:marBottom w:val="0"/>
      <w:divBdr>
        <w:top w:val="none" w:sz="0" w:space="0" w:color="auto"/>
        <w:left w:val="none" w:sz="0" w:space="0" w:color="auto"/>
        <w:bottom w:val="none" w:sz="0" w:space="0" w:color="auto"/>
        <w:right w:val="none" w:sz="0" w:space="0" w:color="auto"/>
      </w:divBdr>
    </w:div>
    <w:div w:id="606356450">
      <w:bodyDiv w:val="1"/>
      <w:marLeft w:val="0"/>
      <w:marRight w:val="0"/>
      <w:marTop w:val="0"/>
      <w:marBottom w:val="0"/>
      <w:divBdr>
        <w:top w:val="none" w:sz="0" w:space="0" w:color="auto"/>
        <w:left w:val="none" w:sz="0" w:space="0" w:color="auto"/>
        <w:bottom w:val="none" w:sz="0" w:space="0" w:color="auto"/>
        <w:right w:val="none" w:sz="0" w:space="0" w:color="auto"/>
      </w:divBdr>
    </w:div>
    <w:div w:id="607585893">
      <w:bodyDiv w:val="1"/>
      <w:marLeft w:val="0"/>
      <w:marRight w:val="0"/>
      <w:marTop w:val="0"/>
      <w:marBottom w:val="0"/>
      <w:divBdr>
        <w:top w:val="none" w:sz="0" w:space="0" w:color="auto"/>
        <w:left w:val="none" w:sz="0" w:space="0" w:color="auto"/>
        <w:bottom w:val="none" w:sz="0" w:space="0" w:color="auto"/>
        <w:right w:val="none" w:sz="0" w:space="0" w:color="auto"/>
      </w:divBdr>
    </w:div>
    <w:div w:id="614100609">
      <w:bodyDiv w:val="1"/>
      <w:marLeft w:val="0"/>
      <w:marRight w:val="0"/>
      <w:marTop w:val="0"/>
      <w:marBottom w:val="0"/>
      <w:divBdr>
        <w:top w:val="none" w:sz="0" w:space="0" w:color="auto"/>
        <w:left w:val="none" w:sz="0" w:space="0" w:color="auto"/>
        <w:bottom w:val="none" w:sz="0" w:space="0" w:color="auto"/>
        <w:right w:val="none" w:sz="0" w:space="0" w:color="auto"/>
      </w:divBdr>
    </w:div>
    <w:div w:id="619385996">
      <w:bodyDiv w:val="1"/>
      <w:marLeft w:val="0"/>
      <w:marRight w:val="0"/>
      <w:marTop w:val="0"/>
      <w:marBottom w:val="0"/>
      <w:divBdr>
        <w:top w:val="none" w:sz="0" w:space="0" w:color="auto"/>
        <w:left w:val="none" w:sz="0" w:space="0" w:color="auto"/>
        <w:bottom w:val="none" w:sz="0" w:space="0" w:color="auto"/>
        <w:right w:val="none" w:sz="0" w:space="0" w:color="auto"/>
      </w:divBdr>
    </w:div>
    <w:div w:id="620037113">
      <w:bodyDiv w:val="1"/>
      <w:marLeft w:val="0"/>
      <w:marRight w:val="0"/>
      <w:marTop w:val="0"/>
      <w:marBottom w:val="0"/>
      <w:divBdr>
        <w:top w:val="none" w:sz="0" w:space="0" w:color="auto"/>
        <w:left w:val="none" w:sz="0" w:space="0" w:color="auto"/>
        <w:bottom w:val="none" w:sz="0" w:space="0" w:color="auto"/>
        <w:right w:val="none" w:sz="0" w:space="0" w:color="auto"/>
      </w:divBdr>
    </w:div>
    <w:div w:id="626738113">
      <w:bodyDiv w:val="1"/>
      <w:marLeft w:val="0"/>
      <w:marRight w:val="0"/>
      <w:marTop w:val="0"/>
      <w:marBottom w:val="0"/>
      <w:divBdr>
        <w:top w:val="none" w:sz="0" w:space="0" w:color="auto"/>
        <w:left w:val="none" w:sz="0" w:space="0" w:color="auto"/>
        <w:bottom w:val="none" w:sz="0" w:space="0" w:color="auto"/>
        <w:right w:val="none" w:sz="0" w:space="0" w:color="auto"/>
      </w:divBdr>
    </w:div>
    <w:div w:id="632449043">
      <w:bodyDiv w:val="1"/>
      <w:marLeft w:val="0"/>
      <w:marRight w:val="0"/>
      <w:marTop w:val="0"/>
      <w:marBottom w:val="0"/>
      <w:divBdr>
        <w:top w:val="none" w:sz="0" w:space="0" w:color="auto"/>
        <w:left w:val="none" w:sz="0" w:space="0" w:color="auto"/>
        <w:bottom w:val="none" w:sz="0" w:space="0" w:color="auto"/>
        <w:right w:val="none" w:sz="0" w:space="0" w:color="auto"/>
      </w:divBdr>
    </w:div>
    <w:div w:id="637731357">
      <w:bodyDiv w:val="1"/>
      <w:marLeft w:val="0"/>
      <w:marRight w:val="0"/>
      <w:marTop w:val="0"/>
      <w:marBottom w:val="0"/>
      <w:divBdr>
        <w:top w:val="none" w:sz="0" w:space="0" w:color="auto"/>
        <w:left w:val="none" w:sz="0" w:space="0" w:color="auto"/>
        <w:bottom w:val="none" w:sz="0" w:space="0" w:color="auto"/>
        <w:right w:val="none" w:sz="0" w:space="0" w:color="auto"/>
      </w:divBdr>
    </w:div>
    <w:div w:id="637883874">
      <w:bodyDiv w:val="1"/>
      <w:marLeft w:val="0"/>
      <w:marRight w:val="0"/>
      <w:marTop w:val="0"/>
      <w:marBottom w:val="0"/>
      <w:divBdr>
        <w:top w:val="none" w:sz="0" w:space="0" w:color="auto"/>
        <w:left w:val="none" w:sz="0" w:space="0" w:color="auto"/>
        <w:bottom w:val="none" w:sz="0" w:space="0" w:color="auto"/>
        <w:right w:val="none" w:sz="0" w:space="0" w:color="auto"/>
      </w:divBdr>
    </w:div>
    <w:div w:id="641080637">
      <w:bodyDiv w:val="1"/>
      <w:marLeft w:val="0"/>
      <w:marRight w:val="0"/>
      <w:marTop w:val="0"/>
      <w:marBottom w:val="0"/>
      <w:divBdr>
        <w:top w:val="none" w:sz="0" w:space="0" w:color="auto"/>
        <w:left w:val="none" w:sz="0" w:space="0" w:color="auto"/>
        <w:bottom w:val="none" w:sz="0" w:space="0" w:color="auto"/>
        <w:right w:val="none" w:sz="0" w:space="0" w:color="auto"/>
      </w:divBdr>
    </w:div>
    <w:div w:id="644746424">
      <w:bodyDiv w:val="1"/>
      <w:marLeft w:val="0"/>
      <w:marRight w:val="0"/>
      <w:marTop w:val="0"/>
      <w:marBottom w:val="0"/>
      <w:divBdr>
        <w:top w:val="none" w:sz="0" w:space="0" w:color="auto"/>
        <w:left w:val="none" w:sz="0" w:space="0" w:color="auto"/>
        <w:bottom w:val="none" w:sz="0" w:space="0" w:color="auto"/>
        <w:right w:val="none" w:sz="0" w:space="0" w:color="auto"/>
      </w:divBdr>
    </w:div>
    <w:div w:id="651786715">
      <w:bodyDiv w:val="1"/>
      <w:marLeft w:val="0"/>
      <w:marRight w:val="0"/>
      <w:marTop w:val="0"/>
      <w:marBottom w:val="0"/>
      <w:divBdr>
        <w:top w:val="none" w:sz="0" w:space="0" w:color="auto"/>
        <w:left w:val="none" w:sz="0" w:space="0" w:color="auto"/>
        <w:bottom w:val="none" w:sz="0" w:space="0" w:color="auto"/>
        <w:right w:val="none" w:sz="0" w:space="0" w:color="auto"/>
      </w:divBdr>
    </w:div>
    <w:div w:id="668412739">
      <w:bodyDiv w:val="1"/>
      <w:marLeft w:val="0"/>
      <w:marRight w:val="0"/>
      <w:marTop w:val="0"/>
      <w:marBottom w:val="0"/>
      <w:divBdr>
        <w:top w:val="none" w:sz="0" w:space="0" w:color="auto"/>
        <w:left w:val="none" w:sz="0" w:space="0" w:color="auto"/>
        <w:bottom w:val="none" w:sz="0" w:space="0" w:color="auto"/>
        <w:right w:val="none" w:sz="0" w:space="0" w:color="auto"/>
      </w:divBdr>
    </w:div>
    <w:div w:id="689373595">
      <w:bodyDiv w:val="1"/>
      <w:marLeft w:val="0"/>
      <w:marRight w:val="0"/>
      <w:marTop w:val="0"/>
      <w:marBottom w:val="0"/>
      <w:divBdr>
        <w:top w:val="none" w:sz="0" w:space="0" w:color="auto"/>
        <w:left w:val="none" w:sz="0" w:space="0" w:color="auto"/>
        <w:bottom w:val="none" w:sz="0" w:space="0" w:color="auto"/>
        <w:right w:val="none" w:sz="0" w:space="0" w:color="auto"/>
      </w:divBdr>
    </w:div>
    <w:div w:id="691565343">
      <w:bodyDiv w:val="1"/>
      <w:marLeft w:val="0"/>
      <w:marRight w:val="0"/>
      <w:marTop w:val="0"/>
      <w:marBottom w:val="0"/>
      <w:divBdr>
        <w:top w:val="none" w:sz="0" w:space="0" w:color="auto"/>
        <w:left w:val="none" w:sz="0" w:space="0" w:color="auto"/>
        <w:bottom w:val="none" w:sz="0" w:space="0" w:color="auto"/>
        <w:right w:val="none" w:sz="0" w:space="0" w:color="auto"/>
      </w:divBdr>
    </w:div>
    <w:div w:id="720595215">
      <w:bodyDiv w:val="1"/>
      <w:marLeft w:val="0"/>
      <w:marRight w:val="0"/>
      <w:marTop w:val="0"/>
      <w:marBottom w:val="0"/>
      <w:divBdr>
        <w:top w:val="none" w:sz="0" w:space="0" w:color="auto"/>
        <w:left w:val="none" w:sz="0" w:space="0" w:color="auto"/>
        <w:bottom w:val="none" w:sz="0" w:space="0" w:color="auto"/>
        <w:right w:val="none" w:sz="0" w:space="0" w:color="auto"/>
      </w:divBdr>
    </w:div>
    <w:div w:id="721172085">
      <w:bodyDiv w:val="1"/>
      <w:marLeft w:val="0"/>
      <w:marRight w:val="0"/>
      <w:marTop w:val="0"/>
      <w:marBottom w:val="0"/>
      <w:divBdr>
        <w:top w:val="none" w:sz="0" w:space="0" w:color="auto"/>
        <w:left w:val="none" w:sz="0" w:space="0" w:color="auto"/>
        <w:bottom w:val="none" w:sz="0" w:space="0" w:color="auto"/>
        <w:right w:val="none" w:sz="0" w:space="0" w:color="auto"/>
      </w:divBdr>
    </w:div>
    <w:div w:id="723866767">
      <w:bodyDiv w:val="1"/>
      <w:marLeft w:val="0"/>
      <w:marRight w:val="0"/>
      <w:marTop w:val="0"/>
      <w:marBottom w:val="0"/>
      <w:divBdr>
        <w:top w:val="none" w:sz="0" w:space="0" w:color="auto"/>
        <w:left w:val="none" w:sz="0" w:space="0" w:color="auto"/>
        <w:bottom w:val="none" w:sz="0" w:space="0" w:color="auto"/>
        <w:right w:val="none" w:sz="0" w:space="0" w:color="auto"/>
      </w:divBdr>
    </w:div>
    <w:div w:id="733433331">
      <w:bodyDiv w:val="1"/>
      <w:marLeft w:val="0"/>
      <w:marRight w:val="0"/>
      <w:marTop w:val="0"/>
      <w:marBottom w:val="0"/>
      <w:divBdr>
        <w:top w:val="none" w:sz="0" w:space="0" w:color="auto"/>
        <w:left w:val="none" w:sz="0" w:space="0" w:color="auto"/>
        <w:bottom w:val="none" w:sz="0" w:space="0" w:color="auto"/>
        <w:right w:val="none" w:sz="0" w:space="0" w:color="auto"/>
      </w:divBdr>
    </w:div>
    <w:div w:id="737821422">
      <w:bodyDiv w:val="1"/>
      <w:marLeft w:val="0"/>
      <w:marRight w:val="0"/>
      <w:marTop w:val="0"/>
      <w:marBottom w:val="0"/>
      <w:divBdr>
        <w:top w:val="none" w:sz="0" w:space="0" w:color="auto"/>
        <w:left w:val="none" w:sz="0" w:space="0" w:color="auto"/>
        <w:bottom w:val="none" w:sz="0" w:space="0" w:color="auto"/>
        <w:right w:val="none" w:sz="0" w:space="0" w:color="auto"/>
      </w:divBdr>
    </w:div>
    <w:div w:id="742219057">
      <w:bodyDiv w:val="1"/>
      <w:marLeft w:val="0"/>
      <w:marRight w:val="0"/>
      <w:marTop w:val="0"/>
      <w:marBottom w:val="0"/>
      <w:divBdr>
        <w:top w:val="none" w:sz="0" w:space="0" w:color="auto"/>
        <w:left w:val="none" w:sz="0" w:space="0" w:color="auto"/>
        <w:bottom w:val="none" w:sz="0" w:space="0" w:color="auto"/>
        <w:right w:val="none" w:sz="0" w:space="0" w:color="auto"/>
      </w:divBdr>
    </w:div>
    <w:div w:id="744839941">
      <w:bodyDiv w:val="1"/>
      <w:marLeft w:val="0"/>
      <w:marRight w:val="0"/>
      <w:marTop w:val="0"/>
      <w:marBottom w:val="0"/>
      <w:divBdr>
        <w:top w:val="none" w:sz="0" w:space="0" w:color="auto"/>
        <w:left w:val="none" w:sz="0" w:space="0" w:color="auto"/>
        <w:bottom w:val="none" w:sz="0" w:space="0" w:color="auto"/>
        <w:right w:val="none" w:sz="0" w:space="0" w:color="auto"/>
      </w:divBdr>
    </w:div>
    <w:div w:id="757023709">
      <w:bodyDiv w:val="1"/>
      <w:marLeft w:val="0"/>
      <w:marRight w:val="0"/>
      <w:marTop w:val="0"/>
      <w:marBottom w:val="0"/>
      <w:divBdr>
        <w:top w:val="none" w:sz="0" w:space="0" w:color="auto"/>
        <w:left w:val="none" w:sz="0" w:space="0" w:color="auto"/>
        <w:bottom w:val="none" w:sz="0" w:space="0" w:color="auto"/>
        <w:right w:val="none" w:sz="0" w:space="0" w:color="auto"/>
      </w:divBdr>
    </w:div>
    <w:div w:id="761296936">
      <w:bodyDiv w:val="1"/>
      <w:marLeft w:val="0"/>
      <w:marRight w:val="0"/>
      <w:marTop w:val="0"/>
      <w:marBottom w:val="0"/>
      <w:divBdr>
        <w:top w:val="none" w:sz="0" w:space="0" w:color="auto"/>
        <w:left w:val="none" w:sz="0" w:space="0" w:color="auto"/>
        <w:bottom w:val="none" w:sz="0" w:space="0" w:color="auto"/>
        <w:right w:val="none" w:sz="0" w:space="0" w:color="auto"/>
      </w:divBdr>
    </w:div>
    <w:div w:id="780878570">
      <w:bodyDiv w:val="1"/>
      <w:marLeft w:val="0"/>
      <w:marRight w:val="0"/>
      <w:marTop w:val="0"/>
      <w:marBottom w:val="0"/>
      <w:divBdr>
        <w:top w:val="none" w:sz="0" w:space="0" w:color="auto"/>
        <w:left w:val="none" w:sz="0" w:space="0" w:color="auto"/>
        <w:bottom w:val="none" w:sz="0" w:space="0" w:color="auto"/>
        <w:right w:val="none" w:sz="0" w:space="0" w:color="auto"/>
      </w:divBdr>
    </w:div>
    <w:div w:id="786049462">
      <w:bodyDiv w:val="1"/>
      <w:marLeft w:val="0"/>
      <w:marRight w:val="0"/>
      <w:marTop w:val="0"/>
      <w:marBottom w:val="0"/>
      <w:divBdr>
        <w:top w:val="none" w:sz="0" w:space="0" w:color="auto"/>
        <w:left w:val="none" w:sz="0" w:space="0" w:color="auto"/>
        <w:bottom w:val="none" w:sz="0" w:space="0" w:color="auto"/>
        <w:right w:val="none" w:sz="0" w:space="0" w:color="auto"/>
      </w:divBdr>
    </w:div>
    <w:div w:id="786434259">
      <w:bodyDiv w:val="1"/>
      <w:marLeft w:val="0"/>
      <w:marRight w:val="0"/>
      <w:marTop w:val="0"/>
      <w:marBottom w:val="0"/>
      <w:divBdr>
        <w:top w:val="none" w:sz="0" w:space="0" w:color="auto"/>
        <w:left w:val="none" w:sz="0" w:space="0" w:color="auto"/>
        <w:bottom w:val="none" w:sz="0" w:space="0" w:color="auto"/>
        <w:right w:val="none" w:sz="0" w:space="0" w:color="auto"/>
      </w:divBdr>
    </w:div>
    <w:div w:id="792017800">
      <w:bodyDiv w:val="1"/>
      <w:marLeft w:val="0"/>
      <w:marRight w:val="0"/>
      <w:marTop w:val="0"/>
      <w:marBottom w:val="0"/>
      <w:divBdr>
        <w:top w:val="none" w:sz="0" w:space="0" w:color="auto"/>
        <w:left w:val="none" w:sz="0" w:space="0" w:color="auto"/>
        <w:bottom w:val="none" w:sz="0" w:space="0" w:color="auto"/>
        <w:right w:val="none" w:sz="0" w:space="0" w:color="auto"/>
      </w:divBdr>
    </w:div>
    <w:div w:id="802845155">
      <w:bodyDiv w:val="1"/>
      <w:marLeft w:val="0"/>
      <w:marRight w:val="0"/>
      <w:marTop w:val="0"/>
      <w:marBottom w:val="0"/>
      <w:divBdr>
        <w:top w:val="none" w:sz="0" w:space="0" w:color="auto"/>
        <w:left w:val="none" w:sz="0" w:space="0" w:color="auto"/>
        <w:bottom w:val="none" w:sz="0" w:space="0" w:color="auto"/>
        <w:right w:val="none" w:sz="0" w:space="0" w:color="auto"/>
      </w:divBdr>
    </w:div>
    <w:div w:id="813371174">
      <w:bodyDiv w:val="1"/>
      <w:marLeft w:val="0"/>
      <w:marRight w:val="0"/>
      <w:marTop w:val="0"/>
      <w:marBottom w:val="0"/>
      <w:divBdr>
        <w:top w:val="none" w:sz="0" w:space="0" w:color="auto"/>
        <w:left w:val="none" w:sz="0" w:space="0" w:color="auto"/>
        <w:bottom w:val="none" w:sz="0" w:space="0" w:color="auto"/>
        <w:right w:val="none" w:sz="0" w:space="0" w:color="auto"/>
      </w:divBdr>
    </w:div>
    <w:div w:id="839269180">
      <w:bodyDiv w:val="1"/>
      <w:marLeft w:val="0"/>
      <w:marRight w:val="0"/>
      <w:marTop w:val="0"/>
      <w:marBottom w:val="0"/>
      <w:divBdr>
        <w:top w:val="none" w:sz="0" w:space="0" w:color="auto"/>
        <w:left w:val="none" w:sz="0" w:space="0" w:color="auto"/>
        <w:bottom w:val="none" w:sz="0" w:space="0" w:color="auto"/>
        <w:right w:val="none" w:sz="0" w:space="0" w:color="auto"/>
      </w:divBdr>
    </w:div>
    <w:div w:id="839924601">
      <w:bodyDiv w:val="1"/>
      <w:marLeft w:val="0"/>
      <w:marRight w:val="0"/>
      <w:marTop w:val="0"/>
      <w:marBottom w:val="0"/>
      <w:divBdr>
        <w:top w:val="none" w:sz="0" w:space="0" w:color="auto"/>
        <w:left w:val="none" w:sz="0" w:space="0" w:color="auto"/>
        <w:bottom w:val="none" w:sz="0" w:space="0" w:color="auto"/>
        <w:right w:val="none" w:sz="0" w:space="0" w:color="auto"/>
      </w:divBdr>
    </w:div>
    <w:div w:id="854807923">
      <w:bodyDiv w:val="1"/>
      <w:marLeft w:val="0"/>
      <w:marRight w:val="0"/>
      <w:marTop w:val="0"/>
      <w:marBottom w:val="0"/>
      <w:divBdr>
        <w:top w:val="none" w:sz="0" w:space="0" w:color="auto"/>
        <w:left w:val="none" w:sz="0" w:space="0" w:color="auto"/>
        <w:bottom w:val="none" w:sz="0" w:space="0" w:color="auto"/>
        <w:right w:val="none" w:sz="0" w:space="0" w:color="auto"/>
      </w:divBdr>
    </w:div>
    <w:div w:id="896474370">
      <w:marLeft w:val="0"/>
      <w:marRight w:val="0"/>
      <w:marTop w:val="0"/>
      <w:marBottom w:val="0"/>
      <w:divBdr>
        <w:top w:val="none" w:sz="0" w:space="0" w:color="auto"/>
        <w:left w:val="none" w:sz="0" w:space="0" w:color="auto"/>
        <w:bottom w:val="none" w:sz="0" w:space="0" w:color="auto"/>
        <w:right w:val="none" w:sz="0" w:space="0" w:color="auto"/>
      </w:divBdr>
    </w:div>
    <w:div w:id="970480560">
      <w:bodyDiv w:val="1"/>
      <w:marLeft w:val="0"/>
      <w:marRight w:val="0"/>
      <w:marTop w:val="0"/>
      <w:marBottom w:val="0"/>
      <w:divBdr>
        <w:top w:val="none" w:sz="0" w:space="0" w:color="auto"/>
        <w:left w:val="none" w:sz="0" w:space="0" w:color="auto"/>
        <w:bottom w:val="none" w:sz="0" w:space="0" w:color="auto"/>
        <w:right w:val="none" w:sz="0" w:space="0" w:color="auto"/>
      </w:divBdr>
    </w:div>
    <w:div w:id="977034028">
      <w:bodyDiv w:val="1"/>
      <w:marLeft w:val="0"/>
      <w:marRight w:val="0"/>
      <w:marTop w:val="0"/>
      <w:marBottom w:val="0"/>
      <w:divBdr>
        <w:top w:val="none" w:sz="0" w:space="0" w:color="auto"/>
        <w:left w:val="none" w:sz="0" w:space="0" w:color="auto"/>
        <w:bottom w:val="none" w:sz="0" w:space="0" w:color="auto"/>
        <w:right w:val="none" w:sz="0" w:space="0" w:color="auto"/>
      </w:divBdr>
    </w:div>
    <w:div w:id="1006061065">
      <w:bodyDiv w:val="1"/>
      <w:marLeft w:val="0"/>
      <w:marRight w:val="0"/>
      <w:marTop w:val="0"/>
      <w:marBottom w:val="0"/>
      <w:divBdr>
        <w:top w:val="none" w:sz="0" w:space="0" w:color="auto"/>
        <w:left w:val="none" w:sz="0" w:space="0" w:color="auto"/>
        <w:bottom w:val="none" w:sz="0" w:space="0" w:color="auto"/>
        <w:right w:val="none" w:sz="0" w:space="0" w:color="auto"/>
      </w:divBdr>
    </w:div>
    <w:div w:id="1006978241">
      <w:bodyDiv w:val="1"/>
      <w:marLeft w:val="0"/>
      <w:marRight w:val="0"/>
      <w:marTop w:val="0"/>
      <w:marBottom w:val="0"/>
      <w:divBdr>
        <w:top w:val="none" w:sz="0" w:space="0" w:color="auto"/>
        <w:left w:val="none" w:sz="0" w:space="0" w:color="auto"/>
        <w:bottom w:val="none" w:sz="0" w:space="0" w:color="auto"/>
        <w:right w:val="none" w:sz="0" w:space="0" w:color="auto"/>
      </w:divBdr>
    </w:div>
    <w:div w:id="1010522027">
      <w:bodyDiv w:val="1"/>
      <w:marLeft w:val="0"/>
      <w:marRight w:val="0"/>
      <w:marTop w:val="0"/>
      <w:marBottom w:val="0"/>
      <w:divBdr>
        <w:top w:val="none" w:sz="0" w:space="0" w:color="auto"/>
        <w:left w:val="none" w:sz="0" w:space="0" w:color="auto"/>
        <w:bottom w:val="none" w:sz="0" w:space="0" w:color="auto"/>
        <w:right w:val="none" w:sz="0" w:space="0" w:color="auto"/>
      </w:divBdr>
    </w:div>
    <w:div w:id="1076828146">
      <w:bodyDiv w:val="1"/>
      <w:marLeft w:val="0"/>
      <w:marRight w:val="0"/>
      <w:marTop w:val="0"/>
      <w:marBottom w:val="0"/>
      <w:divBdr>
        <w:top w:val="none" w:sz="0" w:space="0" w:color="auto"/>
        <w:left w:val="none" w:sz="0" w:space="0" w:color="auto"/>
        <w:bottom w:val="none" w:sz="0" w:space="0" w:color="auto"/>
        <w:right w:val="none" w:sz="0" w:space="0" w:color="auto"/>
      </w:divBdr>
    </w:div>
    <w:div w:id="1079712703">
      <w:bodyDiv w:val="1"/>
      <w:marLeft w:val="0"/>
      <w:marRight w:val="0"/>
      <w:marTop w:val="0"/>
      <w:marBottom w:val="0"/>
      <w:divBdr>
        <w:top w:val="none" w:sz="0" w:space="0" w:color="auto"/>
        <w:left w:val="none" w:sz="0" w:space="0" w:color="auto"/>
        <w:bottom w:val="none" w:sz="0" w:space="0" w:color="auto"/>
        <w:right w:val="none" w:sz="0" w:space="0" w:color="auto"/>
      </w:divBdr>
    </w:div>
    <w:div w:id="1083838619">
      <w:bodyDiv w:val="1"/>
      <w:marLeft w:val="0"/>
      <w:marRight w:val="0"/>
      <w:marTop w:val="0"/>
      <w:marBottom w:val="0"/>
      <w:divBdr>
        <w:top w:val="none" w:sz="0" w:space="0" w:color="auto"/>
        <w:left w:val="none" w:sz="0" w:space="0" w:color="auto"/>
        <w:bottom w:val="none" w:sz="0" w:space="0" w:color="auto"/>
        <w:right w:val="none" w:sz="0" w:space="0" w:color="auto"/>
      </w:divBdr>
    </w:div>
    <w:div w:id="1088620026">
      <w:bodyDiv w:val="1"/>
      <w:marLeft w:val="0"/>
      <w:marRight w:val="0"/>
      <w:marTop w:val="0"/>
      <w:marBottom w:val="0"/>
      <w:divBdr>
        <w:top w:val="none" w:sz="0" w:space="0" w:color="auto"/>
        <w:left w:val="none" w:sz="0" w:space="0" w:color="auto"/>
        <w:bottom w:val="none" w:sz="0" w:space="0" w:color="auto"/>
        <w:right w:val="none" w:sz="0" w:space="0" w:color="auto"/>
      </w:divBdr>
    </w:div>
    <w:div w:id="1113942331">
      <w:bodyDiv w:val="1"/>
      <w:marLeft w:val="0"/>
      <w:marRight w:val="0"/>
      <w:marTop w:val="0"/>
      <w:marBottom w:val="0"/>
      <w:divBdr>
        <w:top w:val="none" w:sz="0" w:space="0" w:color="auto"/>
        <w:left w:val="none" w:sz="0" w:space="0" w:color="auto"/>
        <w:bottom w:val="none" w:sz="0" w:space="0" w:color="auto"/>
        <w:right w:val="none" w:sz="0" w:space="0" w:color="auto"/>
      </w:divBdr>
    </w:div>
    <w:div w:id="1131245324">
      <w:bodyDiv w:val="1"/>
      <w:marLeft w:val="0"/>
      <w:marRight w:val="0"/>
      <w:marTop w:val="0"/>
      <w:marBottom w:val="0"/>
      <w:divBdr>
        <w:top w:val="none" w:sz="0" w:space="0" w:color="auto"/>
        <w:left w:val="none" w:sz="0" w:space="0" w:color="auto"/>
        <w:bottom w:val="none" w:sz="0" w:space="0" w:color="auto"/>
        <w:right w:val="none" w:sz="0" w:space="0" w:color="auto"/>
      </w:divBdr>
    </w:div>
    <w:div w:id="1132214943">
      <w:bodyDiv w:val="1"/>
      <w:marLeft w:val="0"/>
      <w:marRight w:val="0"/>
      <w:marTop w:val="0"/>
      <w:marBottom w:val="0"/>
      <w:divBdr>
        <w:top w:val="none" w:sz="0" w:space="0" w:color="auto"/>
        <w:left w:val="none" w:sz="0" w:space="0" w:color="auto"/>
        <w:bottom w:val="none" w:sz="0" w:space="0" w:color="auto"/>
        <w:right w:val="none" w:sz="0" w:space="0" w:color="auto"/>
      </w:divBdr>
    </w:div>
    <w:div w:id="1137918895">
      <w:bodyDiv w:val="1"/>
      <w:marLeft w:val="0"/>
      <w:marRight w:val="0"/>
      <w:marTop w:val="0"/>
      <w:marBottom w:val="0"/>
      <w:divBdr>
        <w:top w:val="none" w:sz="0" w:space="0" w:color="auto"/>
        <w:left w:val="none" w:sz="0" w:space="0" w:color="auto"/>
        <w:bottom w:val="none" w:sz="0" w:space="0" w:color="auto"/>
        <w:right w:val="none" w:sz="0" w:space="0" w:color="auto"/>
      </w:divBdr>
    </w:div>
    <w:div w:id="1155947678">
      <w:bodyDiv w:val="1"/>
      <w:marLeft w:val="0"/>
      <w:marRight w:val="0"/>
      <w:marTop w:val="0"/>
      <w:marBottom w:val="0"/>
      <w:divBdr>
        <w:top w:val="none" w:sz="0" w:space="0" w:color="auto"/>
        <w:left w:val="none" w:sz="0" w:space="0" w:color="auto"/>
        <w:bottom w:val="none" w:sz="0" w:space="0" w:color="auto"/>
        <w:right w:val="none" w:sz="0" w:space="0" w:color="auto"/>
      </w:divBdr>
    </w:div>
    <w:div w:id="1165247671">
      <w:bodyDiv w:val="1"/>
      <w:marLeft w:val="0"/>
      <w:marRight w:val="0"/>
      <w:marTop w:val="0"/>
      <w:marBottom w:val="0"/>
      <w:divBdr>
        <w:top w:val="none" w:sz="0" w:space="0" w:color="auto"/>
        <w:left w:val="none" w:sz="0" w:space="0" w:color="auto"/>
        <w:bottom w:val="none" w:sz="0" w:space="0" w:color="auto"/>
        <w:right w:val="none" w:sz="0" w:space="0" w:color="auto"/>
      </w:divBdr>
    </w:div>
    <w:div w:id="1178078750">
      <w:bodyDiv w:val="1"/>
      <w:marLeft w:val="0"/>
      <w:marRight w:val="0"/>
      <w:marTop w:val="0"/>
      <w:marBottom w:val="0"/>
      <w:divBdr>
        <w:top w:val="none" w:sz="0" w:space="0" w:color="auto"/>
        <w:left w:val="none" w:sz="0" w:space="0" w:color="auto"/>
        <w:bottom w:val="none" w:sz="0" w:space="0" w:color="auto"/>
        <w:right w:val="none" w:sz="0" w:space="0" w:color="auto"/>
      </w:divBdr>
    </w:div>
    <w:div w:id="1194853010">
      <w:bodyDiv w:val="1"/>
      <w:marLeft w:val="0"/>
      <w:marRight w:val="0"/>
      <w:marTop w:val="0"/>
      <w:marBottom w:val="0"/>
      <w:divBdr>
        <w:top w:val="none" w:sz="0" w:space="0" w:color="auto"/>
        <w:left w:val="none" w:sz="0" w:space="0" w:color="auto"/>
        <w:bottom w:val="none" w:sz="0" w:space="0" w:color="auto"/>
        <w:right w:val="none" w:sz="0" w:space="0" w:color="auto"/>
      </w:divBdr>
    </w:div>
    <w:div w:id="1215506392">
      <w:bodyDiv w:val="1"/>
      <w:marLeft w:val="0"/>
      <w:marRight w:val="0"/>
      <w:marTop w:val="0"/>
      <w:marBottom w:val="0"/>
      <w:divBdr>
        <w:top w:val="none" w:sz="0" w:space="0" w:color="auto"/>
        <w:left w:val="none" w:sz="0" w:space="0" w:color="auto"/>
        <w:bottom w:val="none" w:sz="0" w:space="0" w:color="auto"/>
        <w:right w:val="none" w:sz="0" w:space="0" w:color="auto"/>
      </w:divBdr>
    </w:div>
    <w:div w:id="1237981740">
      <w:bodyDiv w:val="1"/>
      <w:marLeft w:val="0"/>
      <w:marRight w:val="0"/>
      <w:marTop w:val="0"/>
      <w:marBottom w:val="0"/>
      <w:divBdr>
        <w:top w:val="none" w:sz="0" w:space="0" w:color="auto"/>
        <w:left w:val="none" w:sz="0" w:space="0" w:color="auto"/>
        <w:bottom w:val="none" w:sz="0" w:space="0" w:color="auto"/>
        <w:right w:val="none" w:sz="0" w:space="0" w:color="auto"/>
      </w:divBdr>
    </w:div>
    <w:div w:id="1254171354">
      <w:bodyDiv w:val="1"/>
      <w:marLeft w:val="0"/>
      <w:marRight w:val="0"/>
      <w:marTop w:val="0"/>
      <w:marBottom w:val="0"/>
      <w:divBdr>
        <w:top w:val="none" w:sz="0" w:space="0" w:color="auto"/>
        <w:left w:val="none" w:sz="0" w:space="0" w:color="auto"/>
        <w:bottom w:val="none" w:sz="0" w:space="0" w:color="auto"/>
        <w:right w:val="none" w:sz="0" w:space="0" w:color="auto"/>
      </w:divBdr>
    </w:div>
    <w:div w:id="1270233829">
      <w:bodyDiv w:val="1"/>
      <w:marLeft w:val="0"/>
      <w:marRight w:val="0"/>
      <w:marTop w:val="0"/>
      <w:marBottom w:val="0"/>
      <w:divBdr>
        <w:top w:val="none" w:sz="0" w:space="0" w:color="auto"/>
        <w:left w:val="none" w:sz="0" w:space="0" w:color="auto"/>
        <w:bottom w:val="none" w:sz="0" w:space="0" w:color="auto"/>
        <w:right w:val="none" w:sz="0" w:space="0" w:color="auto"/>
      </w:divBdr>
    </w:div>
    <w:div w:id="1307394316">
      <w:bodyDiv w:val="1"/>
      <w:marLeft w:val="0"/>
      <w:marRight w:val="0"/>
      <w:marTop w:val="0"/>
      <w:marBottom w:val="0"/>
      <w:divBdr>
        <w:top w:val="none" w:sz="0" w:space="0" w:color="auto"/>
        <w:left w:val="none" w:sz="0" w:space="0" w:color="auto"/>
        <w:bottom w:val="none" w:sz="0" w:space="0" w:color="auto"/>
        <w:right w:val="none" w:sz="0" w:space="0" w:color="auto"/>
      </w:divBdr>
    </w:div>
    <w:div w:id="1308435536">
      <w:bodyDiv w:val="1"/>
      <w:marLeft w:val="0"/>
      <w:marRight w:val="0"/>
      <w:marTop w:val="0"/>
      <w:marBottom w:val="0"/>
      <w:divBdr>
        <w:top w:val="none" w:sz="0" w:space="0" w:color="auto"/>
        <w:left w:val="none" w:sz="0" w:space="0" w:color="auto"/>
        <w:bottom w:val="none" w:sz="0" w:space="0" w:color="auto"/>
        <w:right w:val="none" w:sz="0" w:space="0" w:color="auto"/>
      </w:divBdr>
    </w:div>
    <w:div w:id="1316908399">
      <w:bodyDiv w:val="1"/>
      <w:marLeft w:val="0"/>
      <w:marRight w:val="0"/>
      <w:marTop w:val="0"/>
      <w:marBottom w:val="0"/>
      <w:divBdr>
        <w:top w:val="none" w:sz="0" w:space="0" w:color="auto"/>
        <w:left w:val="none" w:sz="0" w:space="0" w:color="auto"/>
        <w:bottom w:val="none" w:sz="0" w:space="0" w:color="auto"/>
        <w:right w:val="none" w:sz="0" w:space="0" w:color="auto"/>
      </w:divBdr>
    </w:div>
    <w:div w:id="1321890000">
      <w:bodyDiv w:val="1"/>
      <w:marLeft w:val="0"/>
      <w:marRight w:val="0"/>
      <w:marTop w:val="0"/>
      <w:marBottom w:val="0"/>
      <w:divBdr>
        <w:top w:val="none" w:sz="0" w:space="0" w:color="auto"/>
        <w:left w:val="none" w:sz="0" w:space="0" w:color="auto"/>
        <w:bottom w:val="none" w:sz="0" w:space="0" w:color="auto"/>
        <w:right w:val="none" w:sz="0" w:space="0" w:color="auto"/>
      </w:divBdr>
    </w:div>
    <w:div w:id="1339579863">
      <w:bodyDiv w:val="1"/>
      <w:marLeft w:val="0"/>
      <w:marRight w:val="0"/>
      <w:marTop w:val="0"/>
      <w:marBottom w:val="0"/>
      <w:divBdr>
        <w:top w:val="none" w:sz="0" w:space="0" w:color="auto"/>
        <w:left w:val="none" w:sz="0" w:space="0" w:color="auto"/>
        <w:bottom w:val="none" w:sz="0" w:space="0" w:color="auto"/>
        <w:right w:val="none" w:sz="0" w:space="0" w:color="auto"/>
      </w:divBdr>
    </w:div>
    <w:div w:id="1340624809">
      <w:bodyDiv w:val="1"/>
      <w:marLeft w:val="0"/>
      <w:marRight w:val="0"/>
      <w:marTop w:val="0"/>
      <w:marBottom w:val="0"/>
      <w:divBdr>
        <w:top w:val="none" w:sz="0" w:space="0" w:color="auto"/>
        <w:left w:val="none" w:sz="0" w:space="0" w:color="auto"/>
        <w:bottom w:val="none" w:sz="0" w:space="0" w:color="auto"/>
        <w:right w:val="none" w:sz="0" w:space="0" w:color="auto"/>
      </w:divBdr>
    </w:div>
    <w:div w:id="1345783874">
      <w:bodyDiv w:val="1"/>
      <w:marLeft w:val="0"/>
      <w:marRight w:val="0"/>
      <w:marTop w:val="0"/>
      <w:marBottom w:val="0"/>
      <w:divBdr>
        <w:top w:val="none" w:sz="0" w:space="0" w:color="auto"/>
        <w:left w:val="none" w:sz="0" w:space="0" w:color="auto"/>
        <w:bottom w:val="none" w:sz="0" w:space="0" w:color="auto"/>
        <w:right w:val="none" w:sz="0" w:space="0" w:color="auto"/>
      </w:divBdr>
    </w:div>
    <w:div w:id="1350990978">
      <w:bodyDiv w:val="1"/>
      <w:marLeft w:val="0"/>
      <w:marRight w:val="0"/>
      <w:marTop w:val="0"/>
      <w:marBottom w:val="0"/>
      <w:divBdr>
        <w:top w:val="none" w:sz="0" w:space="0" w:color="auto"/>
        <w:left w:val="none" w:sz="0" w:space="0" w:color="auto"/>
        <w:bottom w:val="none" w:sz="0" w:space="0" w:color="auto"/>
        <w:right w:val="none" w:sz="0" w:space="0" w:color="auto"/>
      </w:divBdr>
    </w:div>
    <w:div w:id="1366904648">
      <w:bodyDiv w:val="1"/>
      <w:marLeft w:val="0"/>
      <w:marRight w:val="0"/>
      <w:marTop w:val="0"/>
      <w:marBottom w:val="0"/>
      <w:divBdr>
        <w:top w:val="none" w:sz="0" w:space="0" w:color="auto"/>
        <w:left w:val="none" w:sz="0" w:space="0" w:color="auto"/>
        <w:bottom w:val="none" w:sz="0" w:space="0" w:color="auto"/>
        <w:right w:val="none" w:sz="0" w:space="0" w:color="auto"/>
      </w:divBdr>
    </w:div>
    <w:div w:id="1385518586">
      <w:bodyDiv w:val="1"/>
      <w:marLeft w:val="0"/>
      <w:marRight w:val="0"/>
      <w:marTop w:val="0"/>
      <w:marBottom w:val="0"/>
      <w:divBdr>
        <w:top w:val="none" w:sz="0" w:space="0" w:color="auto"/>
        <w:left w:val="none" w:sz="0" w:space="0" w:color="auto"/>
        <w:bottom w:val="none" w:sz="0" w:space="0" w:color="auto"/>
        <w:right w:val="none" w:sz="0" w:space="0" w:color="auto"/>
      </w:divBdr>
    </w:div>
    <w:div w:id="1390029519">
      <w:bodyDiv w:val="1"/>
      <w:marLeft w:val="0"/>
      <w:marRight w:val="0"/>
      <w:marTop w:val="0"/>
      <w:marBottom w:val="0"/>
      <w:divBdr>
        <w:top w:val="none" w:sz="0" w:space="0" w:color="auto"/>
        <w:left w:val="none" w:sz="0" w:space="0" w:color="auto"/>
        <w:bottom w:val="none" w:sz="0" w:space="0" w:color="auto"/>
        <w:right w:val="none" w:sz="0" w:space="0" w:color="auto"/>
      </w:divBdr>
    </w:div>
    <w:div w:id="1402754708">
      <w:bodyDiv w:val="1"/>
      <w:marLeft w:val="0"/>
      <w:marRight w:val="0"/>
      <w:marTop w:val="0"/>
      <w:marBottom w:val="0"/>
      <w:divBdr>
        <w:top w:val="none" w:sz="0" w:space="0" w:color="auto"/>
        <w:left w:val="none" w:sz="0" w:space="0" w:color="auto"/>
        <w:bottom w:val="none" w:sz="0" w:space="0" w:color="auto"/>
        <w:right w:val="none" w:sz="0" w:space="0" w:color="auto"/>
      </w:divBdr>
    </w:div>
    <w:div w:id="1423526657">
      <w:bodyDiv w:val="1"/>
      <w:marLeft w:val="0"/>
      <w:marRight w:val="0"/>
      <w:marTop w:val="0"/>
      <w:marBottom w:val="0"/>
      <w:divBdr>
        <w:top w:val="none" w:sz="0" w:space="0" w:color="auto"/>
        <w:left w:val="none" w:sz="0" w:space="0" w:color="auto"/>
        <w:bottom w:val="none" w:sz="0" w:space="0" w:color="auto"/>
        <w:right w:val="none" w:sz="0" w:space="0" w:color="auto"/>
      </w:divBdr>
    </w:div>
    <w:div w:id="1424952425">
      <w:bodyDiv w:val="1"/>
      <w:marLeft w:val="0"/>
      <w:marRight w:val="0"/>
      <w:marTop w:val="0"/>
      <w:marBottom w:val="0"/>
      <w:divBdr>
        <w:top w:val="none" w:sz="0" w:space="0" w:color="auto"/>
        <w:left w:val="none" w:sz="0" w:space="0" w:color="auto"/>
        <w:bottom w:val="none" w:sz="0" w:space="0" w:color="auto"/>
        <w:right w:val="none" w:sz="0" w:space="0" w:color="auto"/>
      </w:divBdr>
    </w:div>
    <w:div w:id="1445924034">
      <w:bodyDiv w:val="1"/>
      <w:marLeft w:val="0"/>
      <w:marRight w:val="0"/>
      <w:marTop w:val="0"/>
      <w:marBottom w:val="0"/>
      <w:divBdr>
        <w:top w:val="none" w:sz="0" w:space="0" w:color="auto"/>
        <w:left w:val="none" w:sz="0" w:space="0" w:color="auto"/>
        <w:bottom w:val="none" w:sz="0" w:space="0" w:color="auto"/>
        <w:right w:val="none" w:sz="0" w:space="0" w:color="auto"/>
      </w:divBdr>
    </w:div>
    <w:div w:id="1465586804">
      <w:bodyDiv w:val="1"/>
      <w:marLeft w:val="0"/>
      <w:marRight w:val="0"/>
      <w:marTop w:val="0"/>
      <w:marBottom w:val="0"/>
      <w:divBdr>
        <w:top w:val="none" w:sz="0" w:space="0" w:color="auto"/>
        <w:left w:val="none" w:sz="0" w:space="0" w:color="auto"/>
        <w:bottom w:val="none" w:sz="0" w:space="0" w:color="auto"/>
        <w:right w:val="none" w:sz="0" w:space="0" w:color="auto"/>
      </w:divBdr>
    </w:div>
    <w:div w:id="1466316400">
      <w:bodyDiv w:val="1"/>
      <w:marLeft w:val="0"/>
      <w:marRight w:val="0"/>
      <w:marTop w:val="0"/>
      <w:marBottom w:val="0"/>
      <w:divBdr>
        <w:top w:val="none" w:sz="0" w:space="0" w:color="auto"/>
        <w:left w:val="none" w:sz="0" w:space="0" w:color="auto"/>
        <w:bottom w:val="none" w:sz="0" w:space="0" w:color="auto"/>
        <w:right w:val="none" w:sz="0" w:space="0" w:color="auto"/>
      </w:divBdr>
    </w:div>
    <w:div w:id="1466660060">
      <w:bodyDiv w:val="1"/>
      <w:marLeft w:val="0"/>
      <w:marRight w:val="0"/>
      <w:marTop w:val="0"/>
      <w:marBottom w:val="0"/>
      <w:divBdr>
        <w:top w:val="none" w:sz="0" w:space="0" w:color="auto"/>
        <w:left w:val="none" w:sz="0" w:space="0" w:color="auto"/>
        <w:bottom w:val="none" w:sz="0" w:space="0" w:color="auto"/>
        <w:right w:val="none" w:sz="0" w:space="0" w:color="auto"/>
      </w:divBdr>
    </w:div>
    <w:div w:id="1472285952">
      <w:bodyDiv w:val="1"/>
      <w:marLeft w:val="0"/>
      <w:marRight w:val="0"/>
      <w:marTop w:val="0"/>
      <w:marBottom w:val="0"/>
      <w:divBdr>
        <w:top w:val="none" w:sz="0" w:space="0" w:color="auto"/>
        <w:left w:val="none" w:sz="0" w:space="0" w:color="auto"/>
        <w:bottom w:val="none" w:sz="0" w:space="0" w:color="auto"/>
        <w:right w:val="none" w:sz="0" w:space="0" w:color="auto"/>
      </w:divBdr>
    </w:div>
    <w:div w:id="1480489200">
      <w:bodyDiv w:val="1"/>
      <w:marLeft w:val="0"/>
      <w:marRight w:val="0"/>
      <w:marTop w:val="0"/>
      <w:marBottom w:val="0"/>
      <w:divBdr>
        <w:top w:val="none" w:sz="0" w:space="0" w:color="auto"/>
        <w:left w:val="none" w:sz="0" w:space="0" w:color="auto"/>
        <w:bottom w:val="none" w:sz="0" w:space="0" w:color="auto"/>
        <w:right w:val="none" w:sz="0" w:space="0" w:color="auto"/>
      </w:divBdr>
    </w:div>
    <w:div w:id="1502624159">
      <w:bodyDiv w:val="1"/>
      <w:marLeft w:val="0"/>
      <w:marRight w:val="0"/>
      <w:marTop w:val="0"/>
      <w:marBottom w:val="0"/>
      <w:divBdr>
        <w:top w:val="none" w:sz="0" w:space="0" w:color="auto"/>
        <w:left w:val="none" w:sz="0" w:space="0" w:color="auto"/>
        <w:bottom w:val="none" w:sz="0" w:space="0" w:color="auto"/>
        <w:right w:val="none" w:sz="0" w:space="0" w:color="auto"/>
      </w:divBdr>
    </w:div>
    <w:div w:id="1534541277">
      <w:bodyDiv w:val="1"/>
      <w:marLeft w:val="0"/>
      <w:marRight w:val="0"/>
      <w:marTop w:val="0"/>
      <w:marBottom w:val="0"/>
      <w:divBdr>
        <w:top w:val="none" w:sz="0" w:space="0" w:color="auto"/>
        <w:left w:val="none" w:sz="0" w:space="0" w:color="auto"/>
        <w:bottom w:val="none" w:sz="0" w:space="0" w:color="auto"/>
        <w:right w:val="none" w:sz="0" w:space="0" w:color="auto"/>
      </w:divBdr>
    </w:div>
    <w:div w:id="1535925368">
      <w:bodyDiv w:val="1"/>
      <w:marLeft w:val="0"/>
      <w:marRight w:val="0"/>
      <w:marTop w:val="0"/>
      <w:marBottom w:val="0"/>
      <w:divBdr>
        <w:top w:val="none" w:sz="0" w:space="0" w:color="auto"/>
        <w:left w:val="none" w:sz="0" w:space="0" w:color="auto"/>
        <w:bottom w:val="none" w:sz="0" w:space="0" w:color="auto"/>
        <w:right w:val="none" w:sz="0" w:space="0" w:color="auto"/>
      </w:divBdr>
    </w:div>
    <w:div w:id="1544827631">
      <w:bodyDiv w:val="1"/>
      <w:marLeft w:val="0"/>
      <w:marRight w:val="0"/>
      <w:marTop w:val="0"/>
      <w:marBottom w:val="0"/>
      <w:divBdr>
        <w:top w:val="none" w:sz="0" w:space="0" w:color="auto"/>
        <w:left w:val="none" w:sz="0" w:space="0" w:color="auto"/>
        <w:bottom w:val="none" w:sz="0" w:space="0" w:color="auto"/>
        <w:right w:val="none" w:sz="0" w:space="0" w:color="auto"/>
      </w:divBdr>
    </w:div>
    <w:div w:id="1553495129">
      <w:bodyDiv w:val="1"/>
      <w:marLeft w:val="0"/>
      <w:marRight w:val="0"/>
      <w:marTop w:val="0"/>
      <w:marBottom w:val="0"/>
      <w:divBdr>
        <w:top w:val="none" w:sz="0" w:space="0" w:color="auto"/>
        <w:left w:val="none" w:sz="0" w:space="0" w:color="auto"/>
        <w:bottom w:val="none" w:sz="0" w:space="0" w:color="auto"/>
        <w:right w:val="none" w:sz="0" w:space="0" w:color="auto"/>
      </w:divBdr>
    </w:div>
    <w:div w:id="1555391916">
      <w:bodyDiv w:val="1"/>
      <w:marLeft w:val="0"/>
      <w:marRight w:val="0"/>
      <w:marTop w:val="0"/>
      <w:marBottom w:val="0"/>
      <w:divBdr>
        <w:top w:val="none" w:sz="0" w:space="0" w:color="auto"/>
        <w:left w:val="none" w:sz="0" w:space="0" w:color="auto"/>
        <w:bottom w:val="none" w:sz="0" w:space="0" w:color="auto"/>
        <w:right w:val="none" w:sz="0" w:space="0" w:color="auto"/>
      </w:divBdr>
    </w:div>
    <w:div w:id="1573658733">
      <w:bodyDiv w:val="1"/>
      <w:marLeft w:val="0"/>
      <w:marRight w:val="0"/>
      <w:marTop w:val="0"/>
      <w:marBottom w:val="0"/>
      <w:divBdr>
        <w:top w:val="none" w:sz="0" w:space="0" w:color="auto"/>
        <w:left w:val="none" w:sz="0" w:space="0" w:color="auto"/>
        <w:bottom w:val="none" w:sz="0" w:space="0" w:color="auto"/>
        <w:right w:val="none" w:sz="0" w:space="0" w:color="auto"/>
      </w:divBdr>
    </w:div>
    <w:div w:id="1623997911">
      <w:bodyDiv w:val="1"/>
      <w:marLeft w:val="0"/>
      <w:marRight w:val="0"/>
      <w:marTop w:val="0"/>
      <w:marBottom w:val="0"/>
      <w:divBdr>
        <w:top w:val="none" w:sz="0" w:space="0" w:color="auto"/>
        <w:left w:val="none" w:sz="0" w:space="0" w:color="auto"/>
        <w:bottom w:val="none" w:sz="0" w:space="0" w:color="auto"/>
        <w:right w:val="none" w:sz="0" w:space="0" w:color="auto"/>
      </w:divBdr>
    </w:div>
    <w:div w:id="1626538951">
      <w:bodyDiv w:val="1"/>
      <w:marLeft w:val="0"/>
      <w:marRight w:val="0"/>
      <w:marTop w:val="0"/>
      <w:marBottom w:val="0"/>
      <w:divBdr>
        <w:top w:val="none" w:sz="0" w:space="0" w:color="auto"/>
        <w:left w:val="none" w:sz="0" w:space="0" w:color="auto"/>
        <w:bottom w:val="none" w:sz="0" w:space="0" w:color="auto"/>
        <w:right w:val="none" w:sz="0" w:space="0" w:color="auto"/>
      </w:divBdr>
    </w:div>
    <w:div w:id="1641109428">
      <w:bodyDiv w:val="1"/>
      <w:marLeft w:val="0"/>
      <w:marRight w:val="0"/>
      <w:marTop w:val="0"/>
      <w:marBottom w:val="0"/>
      <w:divBdr>
        <w:top w:val="none" w:sz="0" w:space="0" w:color="auto"/>
        <w:left w:val="none" w:sz="0" w:space="0" w:color="auto"/>
        <w:bottom w:val="none" w:sz="0" w:space="0" w:color="auto"/>
        <w:right w:val="none" w:sz="0" w:space="0" w:color="auto"/>
      </w:divBdr>
    </w:div>
    <w:div w:id="1657027716">
      <w:bodyDiv w:val="1"/>
      <w:marLeft w:val="0"/>
      <w:marRight w:val="0"/>
      <w:marTop w:val="0"/>
      <w:marBottom w:val="0"/>
      <w:divBdr>
        <w:top w:val="none" w:sz="0" w:space="0" w:color="auto"/>
        <w:left w:val="none" w:sz="0" w:space="0" w:color="auto"/>
        <w:bottom w:val="none" w:sz="0" w:space="0" w:color="auto"/>
        <w:right w:val="none" w:sz="0" w:space="0" w:color="auto"/>
      </w:divBdr>
    </w:div>
    <w:div w:id="1677001063">
      <w:bodyDiv w:val="1"/>
      <w:marLeft w:val="0"/>
      <w:marRight w:val="0"/>
      <w:marTop w:val="0"/>
      <w:marBottom w:val="0"/>
      <w:divBdr>
        <w:top w:val="none" w:sz="0" w:space="0" w:color="auto"/>
        <w:left w:val="none" w:sz="0" w:space="0" w:color="auto"/>
        <w:bottom w:val="none" w:sz="0" w:space="0" w:color="auto"/>
        <w:right w:val="none" w:sz="0" w:space="0" w:color="auto"/>
      </w:divBdr>
    </w:div>
    <w:div w:id="1702976802">
      <w:bodyDiv w:val="1"/>
      <w:marLeft w:val="0"/>
      <w:marRight w:val="0"/>
      <w:marTop w:val="0"/>
      <w:marBottom w:val="0"/>
      <w:divBdr>
        <w:top w:val="none" w:sz="0" w:space="0" w:color="auto"/>
        <w:left w:val="none" w:sz="0" w:space="0" w:color="auto"/>
        <w:bottom w:val="none" w:sz="0" w:space="0" w:color="auto"/>
        <w:right w:val="none" w:sz="0" w:space="0" w:color="auto"/>
      </w:divBdr>
    </w:div>
    <w:div w:id="1703095566">
      <w:bodyDiv w:val="1"/>
      <w:marLeft w:val="0"/>
      <w:marRight w:val="0"/>
      <w:marTop w:val="0"/>
      <w:marBottom w:val="0"/>
      <w:divBdr>
        <w:top w:val="none" w:sz="0" w:space="0" w:color="auto"/>
        <w:left w:val="none" w:sz="0" w:space="0" w:color="auto"/>
        <w:bottom w:val="none" w:sz="0" w:space="0" w:color="auto"/>
        <w:right w:val="none" w:sz="0" w:space="0" w:color="auto"/>
      </w:divBdr>
    </w:div>
    <w:div w:id="1714649241">
      <w:bodyDiv w:val="1"/>
      <w:marLeft w:val="0"/>
      <w:marRight w:val="0"/>
      <w:marTop w:val="0"/>
      <w:marBottom w:val="0"/>
      <w:divBdr>
        <w:top w:val="none" w:sz="0" w:space="0" w:color="auto"/>
        <w:left w:val="none" w:sz="0" w:space="0" w:color="auto"/>
        <w:bottom w:val="none" w:sz="0" w:space="0" w:color="auto"/>
        <w:right w:val="none" w:sz="0" w:space="0" w:color="auto"/>
      </w:divBdr>
    </w:div>
    <w:div w:id="1743482777">
      <w:bodyDiv w:val="1"/>
      <w:marLeft w:val="0"/>
      <w:marRight w:val="0"/>
      <w:marTop w:val="0"/>
      <w:marBottom w:val="0"/>
      <w:divBdr>
        <w:top w:val="none" w:sz="0" w:space="0" w:color="auto"/>
        <w:left w:val="none" w:sz="0" w:space="0" w:color="auto"/>
        <w:bottom w:val="none" w:sz="0" w:space="0" w:color="auto"/>
        <w:right w:val="none" w:sz="0" w:space="0" w:color="auto"/>
      </w:divBdr>
    </w:div>
    <w:div w:id="1744180065">
      <w:bodyDiv w:val="1"/>
      <w:marLeft w:val="0"/>
      <w:marRight w:val="0"/>
      <w:marTop w:val="0"/>
      <w:marBottom w:val="0"/>
      <w:divBdr>
        <w:top w:val="none" w:sz="0" w:space="0" w:color="auto"/>
        <w:left w:val="none" w:sz="0" w:space="0" w:color="auto"/>
        <w:bottom w:val="none" w:sz="0" w:space="0" w:color="auto"/>
        <w:right w:val="none" w:sz="0" w:space="0" w:color="auto"/>
      </w:divBdr>
    </w:div>
    <w:div w:id="1768423942">
      <w:bodyDiv w:val="1"/>
      <w:marLeft w:val="0"/>
      <w:marRight w:val="0"/>
      <w:marTop w:val="0"/>
      <w:marBottom w:val="0"/>
      <w:divBdr>
        <w:top w:val="none" w:sz="0" w:space="0" w:color="auto"/>
        <w:left w:val="none" w:sz="0" w:space="0" w:color="auto"/>
        <w:bottom w:val="none" w:sz="0" w:space="0" w:color="auto"/>
        <w:right w:val="none" w:sz="0" w:space="0" w:color="auto"/>
      </w:divBdr>
    </w:div>
    <w:div w:id="1805075179">
      <w:bodyDiv w:val="1"/>
      <w:marLeft w:val="0"/>
      <w:marRight w:val="0"/>
      <w:marTop w:val="0"/>
      <w:marBottom w:val="0"/>
      <w:divBdr>
        <w:top w:val="none" w:sz="0" w:space="0" w:color="auto"/>
        <w:left w:val="none" w:sz="0" w:space="0" w:color="auto"/>
        <w:bottom w:val="none" w:sz="0" w:space="0" w:color="auto"/>
        <w:right w:val="none" w:sz="0" w:space="0" w:color="auto"/>
      </w:divBdr>
    </w:div>
    <w:div w:id="1810856819">
      <w:bodyDiv w:val="1"/>
      <w:marLeft w:val="0"/>
      <w:marRight w:val="0"/>
      <w:marTop w:val="0"/>
      <w:marBottom w:val="0"/>
      <w:divBdr>
        <w:top w:val="none" w:sz="0" w:space="0" w:color="auto"/>
        <w:left w:val="none" w:sz="0" w:space="0" w:color="auto"/>
        <w:bottom w:val="none" w:sz="0" w:space="0" w:color="auto"/>
        <w:right w:val="none" w:sz="0" w:space="0" w:color="auto"/>
      </w:divBdr>
    </w:div>
    <w:div w:id="1818066887">
      <w:bodyDiv w:val="1"/>
      <w:marLeft w:val="0"/>
      <w:marRight w:val="0"/>
      <w:marTop w:val="0"/>
      <w:marBottom w:val="0"/>
      <w:divBdr>
        <w:top w:val="none" w:sz="0" w:space="0" w:color="auto"/>
        <w:left w:val="none" w:sz="0" w:space="0" w:color="auto"/>
        <w:bottom w:val="none" w:sz="0" w:space="0" w:color="auto"/>
        <w:right w:val="none" w:sz="0" w:space="0" w:color="auto"/>
      </w:divBdr>
    </w:div>
    <w:div w:id="1827743804">
      <w:bodyDiv w:val="1"/>
      <w:marLeft w:val="0"/>
      <w:marRight w:val="0"/>
      <w:marTop w:val="0"/>
      <w:marBottom w:val="0"/>
      <w:divBdr>
        <w:top w:val="none" w:sz="0" w:space="0" w:color="auto"/>
        <w:left w:val="none" w:sz="0" w:space="0" w:color="auto"/>
        <w:bottom w:val="none" w:sz="0" w:space="0" w:color="auto"/>
        <w:right w:val="none" w:sz="0" w:space="0" w:color="auto"/>
      </w:divBdr>
    </w:div>
    <w:div w:id="1846478850">
      <w:bodyDiv w:val="1"/>
      <w:marLeft w:val="0"/>
      <w:marRight w:val="0"/>
      <w:marTop w:val="0"/>
      <w:marBottom w:val="0"/>
      <w:divBdr>
        <w:top w:val="none" w:sz="0" w:space="0" w:color="auto"/>
        <w:left w:val="none" w:sz="0" w:space="0" w:color="auto"/>
        <w:bottom w:val="none" w:sz="0" w:space="0" w:color="auto"/>
        <w:right w:val="none" w:sz="0" w:space="0" w:color="auto"/>
      </w:divBdr>
    </w:div>
    <w:div w:id="1856115970">
      <w:bodyDiv w:val="1"/>
      <w:marLeft w:val="0"/>
      <w:marRight w:val="0"/>
      <w:marTop w:val="0"/>
      <w:marBottom w:val="0"/>
      <w:divBdr>
        <w:top w:val="none" w:sz="0" w:space="0" w:color="auto"/>
        <w:left w:val="none" w:sz="0" w:space="0" w:color="auto"/>
        <w:bottom w:val="none" w:sz="0" w:space="0" w:color="auto"/>
        <w:right w:val="none" w:sz="0" w:space="0" w:color="auto"/>
      </w:divBdr>
    </w:div>
    <w:div w:id="1929267567">
      <w:bodyDiv w:val="1"/>
      <w:marLeft w:val="0"/>
      <w:marRight w:val="0"/>
      <w:marTop w:val="0"/>
      <w:marBottom w:val="0"/>
      <w:divBdr>
        <w:top w:val="none" w:sz="0" w:space="0" w:color="auto"/>
        <w:left w:val="none" w:sz="0" w:space="0" w:color="auto"/>
        <w:bottom w:val="none" w:sz="0" w:space="0" w:color="auto"/>
        <w:right w:val="none" w:sz="0" w:space="0" w:color="auto"/>
      </w:divBdr>
    </w:div>
    <w:div w:id="1949770115">
      <w:bodyDiv w:val="1"/>
      <w:marLeft w:val="0"/>
      <w:marRight w:val="0"/>
      <w:marTop w:val="0"/>
      <w:marBottom w:val="0"/>
      <w:divBdr>
        <w:top w:val="none" w:sz="0" w:space="0" w:color="auto"/>
        <w:left w:val="none" w:sz="0" w:space="0" w:color="auto"/>
        <w:bottom w:val="none" w:sz="0" w:space="0" w:color="auto"/>
        <w:right w:val="none" w:sz="0" w:space="0" w:color="auto"/>
      </w:divBdr>
    </w:div>
    <w:div w:id="1963612558">
      <w:bodyDiv w:val="1"/>
      <w:marLeft w:val="0"/>
      <w:marRight w:val="0"/>
      <w:marTop w:val="0"/>
      <w:marBottom w:val="0"/>
      <w:divBdr>
        <w:top w:val="none" w:sz="0" w:space="0" w:color="auto"/>
        <w:left w:val="none" w:sz="0" w:space="0" w:color="auto"/>
        <w:bottom w:val="none" w:sz="0" w:space="0" w:color="auto"/>
        <w:right w:val="none" w:sz="0" w:space="0" w:color="auto"/>
      </w:divBdr>
    </w:div>
    <w:div w:id="1996688072">
      <w:bodyDiv w:val="1"/>
      <w:marLeft w:val="0"/>
      <w:marRight w:val="0"/>
      <w:marTop w:val="0"/>
      <w:marBottom w:val="0"/>
      <w:divBdr>
        <w:top w:val="none" w:sz="0" w:space="0" w:color="auto"/>
        <w:left w:val="none" w:sz="0" w:space="0" w:color="auto"/>
        <w:bottom w:val="none" w:sz="0" w:space="0" w:color="auto"/>
        <w:right w:val="none" w:sz="0" w:space="0" w:color="auto"/>
      </w:divBdr>
    </w:div>
    <w:div w:id="1998536713">
      <w:bodyDiv w:val="1"/>
      <w:marLeft w:val="0"/>
      <w:marRight w:val="0"/>
      <w:marTop w:val="0"/>
      <w:marBottom w:val="0"/>
      <w:divBdr>
        <w:top w:val="none" w:sz="0" w:space="0" w:color="auto"/>
        <w:left w:val="none" w:sz="0" w:space="0" w:color="auto"/>
        <w:bottom w:val="none" w:sz="0" w:space="0" w:color="auto"/>
        <w:right w:val="none" w:sz="0" w:space="0" w:color="auto"/>
      </w:divBdr>
    </w:div>
    <w:div w:id="2009823729">
      <w:bodyDiv w:val="1"/>
      <w:marLeft w:val="0"/>
      <w:marRight w:val="0"/>
      <w:marTop w:val="0"/>
      <w:marBottom w:val="0"/>
      <w:divBdr>
        <w:top w:val="none" w:sz="0" w:space="0" w:color="auto"/>
        <w:left w:val="none" w:sz="0" w:space="0" w:color="auto"/>
        <w:bottom w:val="none" w:sz="0" w:space="0" w:color="auto"/>
        <w:right w:val="none" w:sz="0" w:space="0" w:color="auto"/>
      </w:divBdr>
    </w:div>
    <w:div w:id="2011173471">
      <w:bodyDiv w:val="1"/>
      <w:marLeft w:val="0"/>
      <w:marRight w:val="0"/>
      <w:marTop w:val="0"/>
      <w:marBottom w:val="0"/>
      <w:divBdr>
        <w:top w:val="none" w:sz="0" w:space="0" w:color="auto"/>
        <w:left w:val="none" w:sz="0" w:space="0" w:color="auto"/>
        <w:bottom w:val="none" w:sz="0" w:space="0" w:color="auto"/>
        <w:right w:val="none" w:sz="0" w:space="0" w:color="auto"/>
      </w:divBdr>
    </w:div>
    <w:div w:id="2012947715">
      <w:bodyDiv w:val="1"/>
      <w:marLeft w:val="0"/>
      <w:marRight w:val="0"/>
      <w:marTop w:val="0"/>
      <w:marBottom w:val="0"/>
      <w:divBdr>
        <w:top w:val="none" w:sz="0" w:space="0" w:color="auto"/>
        <w:left w:val="none" w:sz="0" w:space="0" w:color="auto"/>
        <w:bottom w:val="none" w:sz="0" w:space="0" w:color="auto"/>
        <w:right w:val="none" w:sz="0" w:space="0" w:color="auto"/>
      </w:divBdr>
    </w:div>
    <w:div w:id="2026326849">
      <w:bodyDiv w:val="1"/>
      <w:marLeft w:val="0"/>
      <w:marRight w:val="0"/>
      <w:marTop w:val="0"/>
      <w:marBottom w:val="0"/>
      <w:divBdr>
        <w:top w:val="none" w:sz="0" w:space="0" w:color="auto"/>
        <w:left w:val="none" w:sz="0" w:space="0" w:color="auto"/>
        <w:bottom w:val="none" w:sz="0" w:space="0" w:color="auto"/>
        <w:right w:val="none" w:sz="0" w:space="0" w:color="auto"/>
      </w:divBdr>
    </w:div>
    <w:div w:id="2046058855">
      <w:bodyDiv w:val="1"/>
      <w:marLeft w:val="0"/>
      <w:marRight w:val="0"/>
      <w:marTop w:val="0"/>
      <w:marBottom w:val="0"/>
      <w:divBdr>
        <w:top w:val="none" w:sz="0" w:space="0" w:color="auto"/>
        <w:left w:val="none" w:sz="0" w:space="0" w:color="auto"/>
        <w:bottom w:val="none" w:sz="0" w:space="0" w:color="auto"/>
        <w:right w:val="none" w:sz="0" w:space="0" w:color="auto"/>
      </w:divBdr>
    </w:div>
    <w:div w:id="2107732097">
      <w:bodyDiv w:val="1"/>
      <w:marLeft w:val="0"/>
      <w:marRight w:val="0"/>
      <w:marTop w:val="0"/>
      <w:marBottom w:val="0"/>
      <w:divBdr>
        <w:top w:val="none" w:sz="0" w:space="0" w:color="auto"/>
        <w:left w:val="none" w:sz="0" w:space="0" w:color="auto"/>
        <w:bottom w:val="none" w:sz="0" w:space="0" w:color="auto"/>
        <w:right w:val="none" w:sz="0" w:space="0" w:color="auto"/>
      </w:divBdr>
    </w:div>
    <w:div w:id="2119833294">
      <w:bodyDiv w:val="1"/>
      <w:marLeft w:val="0"/>
      <w:marRight w:val="0"/>
      <w:marTop w:val="0"/>
      <w:marBottom w:val="0"/>
      <w:divBdr>
        <w:top w:val="none" w:sz="0" w:space="0" w:color="auto"/>
        <w:left w:val="none" w:sz="0" w:space="0" w:color="auto"/>
        <w:bottom w:val="none" w:sz="0" w:space="0" w:color="auto"/>
        <w:right w:val="none" w:sz="0" w:space="0" w:color="auto"/>
      </w:divBdr>
    </w:div>
    <w:div w:id="2128116730">
      <w:bodyDiv w:val="1"/>
      <w:marLeft w:val="0"/>
      <w:marRight w:val="0"/>
      <w:marTop w:val="0"/>
      <w:marBottom w:val="0"/>
      <w:divBdr>
        <w:top w:val="none" w:sz="0" w:space="0" w:color="auto"/>
        <w:left w:val="none" w:sz="0" w:space="0" w:color="auto"/>
        <w:bottom w:val="none" w:sz="0" w:space="0" w:color="auto"/>
        <w:right w:val="none" w:sz="0" w:space="0" w:color="auto"/>
      </w:divBdr>
    </w:div>
    <w:div w:id="2128967027">
      <w:bodyDiv w:val="1"/>
      <w:marLeft w:val="0"/>
      <w:marRight w:val="0"/>
      <w:marTop w:val="0"/>
      <w:marBottom w:val="0"/>
      <w:divBdr>
        <w:top w:val="none" w:sz="0" w:space="0" w:color="auto"/>
        <w:left w:val="none" w:sz="0" w:space="0" w:color="auto"/>
        <w:bottom w:val="none" w:sz="0" w:space="0" w:color="auto"/>
        <w:right w:val="none" w:sz="0" w:space="0" w:color="auto"/>
      </w:divBdr>
    </w:div>
    <w:div w:id="2137869075">
      <w:bodyDiv w:val="1"/>
      <w:marLeft w:val="0"/>
      <w:marRight w:val="0"/>
      <w:marTop w:val="0"/>
      <w:marBottom w:val="0"/>
      <w:divBdr>
        <w:top w:val="none" w:sz="0" w:space="0" w:color="auto"/>
        <w:left w:val="none" w:sz="0" w:space="0" w:color="auto"/>
        <w:bottom w:val="none" w:sz="0" w:space="0" w:color="auto"/>
        <w:right w:val="none" w:sz="0" w:space="0" w:color="auto"/>
      </w:divBdr>
    </w:div>
    <w:div w:id="21457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sk.wikipedia.org/wiki/Nepotizmus"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yperlink" Target="http://www.prozeny50plus.cz/slovnik.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yperlink" Target="http://www.podnikajte.sk/pravo-a-legislativa/c/1120/category/pripravovane-zmeny-v-legislative/article/danove-licencie-navrh.xhtml" TargetMode="External"/><Relationship Id="rId37" Type="http://schemas.openxmlformats.org/officeDocument/2006/relationships/image" Target="media/image5.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eader" Target="header1.xml"/><Relationship Id="rId36" Type="http://schemas.openxmlformats.org/officeDocument/2006/relationships/image" Target="media/image4.jpeg"/><Relationship Id="rId10" Type="http://schemas.openxmlformats.org/officeDocument/2006/relationships/hyperlink" Target="http://www.motivationfactor.com" TargetMode="External"/><Relationship Id="rId19" Type="http://schemas.openxmlformats.org/officeDocument/2006/relationships/chart" Target="charts/chart9.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18.xml"/><Relationship Id="rId35"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Graf%20v%20programe%20Microsoft%20Office%20Word"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Roman\Desktop\USB\5.%20ro&#269;n&#237;k\MGR\mgr_v&#253;po&#269;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title/>
    <c:plotArea>
      <c:layout>
        <c:manualLayout>
          <c:layoutTarget val="inner"/>
          <c:xMode val="edge"/>
          <c:yMode val="edge"/>
          <c:x val="4.6754544703697859E-2"/>
          <c:y val="6.2680978878228599E-2"/>
          <c:w val="0.49885112372685603"/>
          <c:h val="0.8328274983566446"/>
        </c:manualLayout>
      </c:layout>
      <c:pieChart>
        <c:varyColors val="1"/>
        <c:ser>
          <c:idx val="0"/>
          <c:order val="0"/>
          <c:tx>
            <c:strRef>
              <c:f>Grafy!$B$18</c:f>
              <c:strCache>
                <c:ptCount val="1"/>
              </c:strCache>
            </c:strRef>
          </c:tx>
          <c:dLbls>
            <c:showPercent val="1"/>
            <c:showLeaderLines val="1"/>
          </c:dLbls>
          <c:cat>
            <c:strRef>
              <c:f>Grafy!$A$19:$A$23</c:f>
              <c:strCache>
                <c:ptCount val="5"/>
                <c:pt idx="0">
                  <c:v>Základná škola</c:v>
                </c:pt>
                <c:pt idx="1">
                  <c:v>Vyučený</c:v>
                </c:pt>
                <c:pt idx="2">
                  <c:v>Vyučený s maturitou</c:v>
                </c:pt>
                <c:pt idx="3">
                  <c:v>Stredná škola</c:v>
                </c:pt>
                <c:pt idx="4">
                  <c:v>Vysoká škola</c:v>
                </c:pt>
              </c:strCache>
            </c:strRef>
          </c:cat>
          <c:val>
            <c:numRef>
              <c:f>Grafy!$B$19:$B$23</c:f>
              <c:numCache>
                <c:formatCode>General</c:formatCode>
                <c:ptCount val="5"/>
                <c:pt idx="0">
                  <c:v>3</c:v>
                </c:pt>
                <c:pt idx="1">
                  <c:v>4</c:v>
                </c:pt>
                <c:pt idx="2">
                  <c:v>11</c:v>
                </c:pt>
                <c:pt idx="3">
                  <c:v>18</c:v>
                </c:pt>
                <c:pt idx="4">
                  <c:v>11</c:v>
                </c:pt>
              </c:numCache>
            </c:numRef>
          </c:val>
        </c:ser>
        <c:dLbls>
          <c:showPercent val="1"/>
        </c:dLbls>
        <c:firstSliceAng val="0"/>
      </c:pieChart>
    </c:plotArea>
    <c:legend>
      <c:legendPos val="r"/>
      <c:legendEntry>
        <c:idx val="3"/>
        <c:txPr>
          <a:bodyPr/>
          <a:lstStyle/>
          <a:p>
            <a:pPr>
              <a:defRPr b="1"/>
            </a:pPr>
            <a:endParaRPr lang="sk-SK"/>
          </a:p>
        </c:txPr>
      </c:legendEntry>
      <c:layout>
        <c:manualLayout>
          <c:xMode val="edge"/>
          <c:yMode val="edge"/>
          <c:x val="0.60068486835119883"/>
          <c:y val="0.26502712904847336"/>
          <c:w val="0.3826653842136834"/>
          <c:h val="0.51615777965682497"/>
        </c:manualLayout>
      </c:layou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sk-SK"/>
  <c:style val="30"/>
  <c:chart>
    <c:title>
      <c:tx>
        <c:rich>
          <a:bodyPr/>
          <a:lstStyle/>
          <a:p>
            <a:pPr>
              <a:defRPr/>
            </a:pPr>
            <a:r>
              <a:rPr lang="sk-SK"/>
              <a:t>RZ</a:t>
            </a:r>
          </a:p>
        </c:rich>
      </c:tx>
      <c:layout>
        <c:manualLayout>
          <c:xMode val="edge"/>
          <c:yMode val="edge"/>
          <c:x val="0.47160535420512723"/>
          <c:y val="0"/>
        </c:manualLayout>
      </c:layout>
      <c:overlay val="1"/>
    </c:title>
    <c:plotArea>
      <c:layout>
        <c:manualLayout>
          <c:layoutTarget val="inner"/>
          <c:xMode val="edge"/>
          <c:yMode val="edge"/>
          <c:x val="8.7843037881337419E-2"/>
          <c:y val="8.5470668993716525E-2"/>
          <c:w val="0.81478258889242716"/>
          <c:h val="0.35797142503885365"/>
        </c:manualLayout>
      </c:layout>
      <c:barChart>
        <c:barDir val="col"/>
        <c:grouping val="clustered"/>
        <c:ser>
          <c:idx val="0"/>
          <c:order val="0"/>
          <c:tx>
            <c:strRef>
              <c:f>Hárok1!$AY$1</c:f>
              <c:strCache>
                <c:ptCount val="1"/>
                <c:pt idx="0">
                  <c:v>Početnosť hodnoty 1</c:v>
                </c:pt>
              </c:strCache>
            </c:strRef>
          </c:tx>
          <c:spPr>
            <a:solidFill>
              <a:schemeClr val="bg2">
                <a:lumMod val="50000"/>
              </a:schemeClr>
            </a:solidFill>
          </c:spPr>
          <c:cat>
            <c:strRef>
              <c:f>Hárok1!$AX$2:$AX$12</c:f>
              <c:strCache>
                <c:ptCount val="11"/>
                <c:pt idx="0">
                  <c:v>(1) zázemie známej spoločnosti</c:v>
                </c:pt>
                <c:pt idx="1">
                  <c:v>(2) zodpovednosť</c:v>
                </c:pt>
                <c:pt idx="2">
                  <c:v>(3) možnosť sústavného vzdelávania</c:v>
                </c:pt>
                <c:pt idx="3">
                  <c:v>(4) peniaze</c:v>
                </c:pt>
                <c:pt idx="4">
                  <c:v>(5) pružná pracovná doba</c:v>
                </c:pt>
                <c:pt idx="5">
                  <c:v>(6) práca v dobrom kolektíve</c:v>
                </c:pt>
                <c:pt idx="6">
                  <c:v>(7) kariéra</c:v>
                </c:pt>
                <c:pt idx="7">
                  <c:v>(8) seberealizácia</c:v>
                </c:pt>
                <c:pt idx="8">
                  <c:v>(9) výsledky vykonanej práce</c:v>
                </c:pt>
                <c:pt idx="9">
                  <c:v>(10) pocit uznania</c:v>
                </c:pt>
                <c:pt idx="10">
                  <c:v>(11) iné...</c:v>
                </c:pt>
              </c:strCache>
            </c:strRef>
          </c:cat>
          <c:val>
            <c:numRef>
              <c:f>Hárok1!$AY$2:$AY$12</c:f>
              <c:numCache>
                <c:formatCode>General</c:formatCode>
                <c:ptCount val="11"/>
                <c:pt idx="0">
                  <c:v>0</c:v>
                </c:pt>
                <c:pt idx="1">
                  <c:v>3</c:v>
                </c:pt>
                <c:pt idx="2">
                  <c:v>1</c:v>
                </c:pt>
                <c:pt idx="3">
                  <c:v>3</c:v>
                </c:pt>
                <c:pt idx="4">
                  <c:v>2</c:v>
                </c:pt>
                <c:pt idx="5">
                  <c:v>7</c:v>
                </c:pt>
                <c:pt idx="6">
                  <c:v>2</c:v>
                </c:pt>
                <c:pt idx="7">
                  <c:v>6</c:v>
                </c:pt>
                <c:pt idx="8">
                  <c:v>5</c:v>
                </c:pt>
                <c:pt idx="9">
                  <c:v>3</c:v>
                </c:pt>
                <c:pt idx="10">
                  <c:v>0</c:v>
                </c:pt>
              </c:numCache>
            </c:numRef>
          </c:val>
        </c:ser>
        <c:ser>
          <c:idx val="2"/>
          <c:order val="1"/>
          <c:tx>
            <c:strRef>
              <c:f>Hárok1!$AZ$1</c:f>
              <c:strCache>
                <c:ptCount val="1"/>
                <c:pt idx="0">
                  <c:v>Aritmetický priemer</c:v>
                </c:pt>
              </c:strCache>
            </c:strRef>
          </c:tx>
          <c:spPr>
            <a:solidFill>
              <a:srgbClr val="FFC000"/>
            </a:solidFill>
          </c:spPr>
          <c:cat>
            <c:strRef>
              <c:f>Hárok1!$AX$2:$AX$12</c:f>
              <c:strCache>
                <c:ptCount val="11"/>
                <c:pt idx="0">
                  <c:v>(1) zázemie známej spoločnosti</c:v>
                </c:pt>
                <c:pt idx="1">
                  <c:v>(2) zodpovednosť</c:v>
                </c:pt>
                <c:pt idx="2">
                  <c:v>(3) možnosť sústavného vzdelávania</c:v>
                </c:pt>
                <c:pt idx="3">
                  <c:v>(4) peniaze</c:v>
                </c:pt>
                <c:pt idx="4">
                  <c:v>(5) pružná pracovná doba</c:v>
                </c:pt>
                <c:pt idx="5">
                  <c:v>(6) práca v dobrom kolektíve</c:v>
                </c:pt>
                <c:pt idx="6">
                  <c:v>(7) kariéra</c:v>
                </c:pt>
                <c:pt idx="7">
                  <c:v>(8) seberealizácia</c:v>
                </c:pt>
                <c:pt idx="8">
                  <c:v>(9) výsledky vykonanej práce</c:v>
                </c:pt>
                <c:pt idx="9">
                  <c:v>(10) pocit uznania</c:v>
                </c:pt>
                <c:pt idx="10">
                  <c:v>(11) iné...</c:v>
                </c:pt>
              </c:strCache>
            </c:strRef>
          </c:cat>
          <c:val>
            <c:numRef>
              <c:f>Hárok1!$AZ$2:$AZ$12</c:f>
              <c:numCache>
                <c:formatCode>General</c:formatCode>
                <c:ptCount val="11"/>
                <c:pt idx="0">
                  <c:v>5.1179999999999755</c:v>
                </c:pt>
                <c:pt idx="1">
                  <c:v>7.4710000000000134</c:v>
                </c:pt>
                <c:pt idx="2">
                  <c:v>6.0590000000000002</c:v>
                </c:pt>
                <c:pt idx="3">
                  <c:v>8</c:v>
                </c:pt>
                <c:pt idx="4">
                  <c:v>6.7649999999999855</c:v>
                </c:pt>
                <c:pt idx="5">
                  <c:v>8.7650000000000006</c:v>
                </c:pt>
                <c:pt idx="6">
                  <c:v>3</c:v>
                </c:pt>
                <c:pt idx="7">
                  <c:v>8.1770000000000014</c:v>
                </c:pt>
                <c:pt idx="8">
                  <c:v>8.6469999999999985</c:v>
                </c:pt>
                <c:pt idx="9">
                  <c:v>7.2359999999999998</c:v>
                </c:pt>
                <c:pt idx="10">
                  <c:v>0</c:v>
                </c:pt>
              </c:numCache>
            </c:numRef>
          </c:val>
        </c:ser>
        <c:ser>
          <c:idx val="3"/>
          <c:order val="2"/>
          <c:tx>
            <c:strRef>
              <c:f>Hárok1!$BA$1</c:f>
              <c:strCache>
                <c:ptCount val="1"/>
                <c:pt idx="0">
                  <c:v>Medián</c:v>
                </c:pt>
              </c:strCache>
            </c:strRef>
          </c:tx>
          <c:spPr>
            <a:solidFill>
              <a:srgbClr val="FFFF99"/>
            </a:solidFill>
          </c:spPr>
          <c:cat>
            <c:strRef>
              <c:f>Hárok1!$AX$2:$AX$12</c:f>
              <c:strCache>
                <c:ptCount val="11"/>
                <c:pt idx="0">
                  <c:v>(1) zázemie známej spoločnosti</c:v>
                </c:pt>
                <c:pt idx="1">
                  <c:v>(2) zodpovednosť</c:v>
                </c:pt>
                <c:pt idx="2">
                  <c:v>(3) možnosť sústavného vzdelávania</c:v>
                </c:pt>
                <c:pt idx="3">
                  <c:v>(4) peniaze</c:v>
                </c:pt>
                <c:pt idx="4">
                  <c:v>(5) pružná pracovná doba</c:v>
                </c:pt>
                <c:pt idx="5">
                  <c:v>(6) práca v dobrom kolektíve</c:v>
                </c:pt>
                <c:pt idx="6">
                  <c:v>(7) kariéra</c:v>
                </c:pt>
                <c:pt idx="7">
                  <c:v>(8) seberealizácia</c:v>
                </c:pt>
                <c:pt idx="8">
                  <c:v>(9) výsledky vykonanej práce</c:v>
                </c:pt>
                <c:pt idx="9">
                  <c:v>(10) pocit uznania</c:v>
                </c:pt>
                <c:pt idx="10">
                  <c:v>(11) iné...</c:v>
                </c:pt>
              </c:strCache>
            </c:strRef>
          </c:cat>
          <c:val>
            <c:numRef>
              <c:f>Hárok1!$BA$2:$BA$12</c:f>
              <c:numCache>
                <c:formatCode>General</c:formatCode>
                <c:ptCount val="11"/>
                <c:pt idx="0">
                  <c:v>2</c:v>
                </c:pt>
                <c:pt idx="1">
                  <c:v>6</c:v>
                </c:pt>
                <c:pt idx="2">
                  <c:v>5</c:v>
                </c:pt>
                <c:pt idx="3">
                  <c:v>10</c:v>
                </c:pt>
                <c:pt idx="4">
                  <c:v>8</c:v>
                </c:pt>
                <c:pt idx="5">
                  <c:v>11</c:v>
                </c:pt>
                <c:pt idx="6">
                  <c:v>7</c:v>
                </c:pt>
                <c:pt idx="7">
                  <c:v>11</c:v>
                </c:pt>
                <c:pt idx="8">
                  <c:v>11</c:v>
                </c:pt>
                <c:pt idx="9">
                  <c:v>9</c:v>
                </c:pt>
                <c:pt idx="10">
                  <c:v>0</c:v>
                </c:pt>
              </c:numCache>
            </c:numRef>
          </c:val>
        </c:ser>
        <c:axId val="60459648"/>
        <c:axId val="60510592"/>
      </c:barChart>
      <c:catAx>
        <c:axId val="60459648"/>
        <c:scaling>
          <c:orientation val="minMax"/>
        </c:scaling>
        <c:axPos val="b"/>
        <c:numFmt formatCode="@" sourceLinked="1"/>
        <c:tickLblPos val="nextTo"/>
        <c:txPr>
          <a:bodyPr rot="2340000" vert="horz"/>
          <a:lstStyle/>
          <a:p>
            <a:pPr>
              <a:defRPr/>
            </a:pPr>
            <a:endParaRPr lang="sk-SK"/>
          </a:p>
        </c:txPr>
        <c:crossAx val="60510592"/>
        <c:crosses val="autoZero"/>
        <c:lblAlgn val="ctr"/>
        <c:lblOffset val="100"/>
        <c:tickLblSkip val="1"/>
      </c:catAx>
      <c:valAx>
        <c:axId val="60510592"/>
        <c:scaling>
          <c:orientation val="minMax"/>
        </c:scaling>
        <c:axPos val="l"/>
        <c:majorGridlines/>
        <c:title>
          <c:tx>
            <c:rich>
              <a:bodyPr rot="0" vert="horz"/>
              <a:lstStyle/>
              <a:p>
                <a:pPr>
                  <a:defRPr/>
                </a:pPr>
                <a:r>
                  <a:rPr lang="sk-SK"/>
                  <a:t>Body 0</a:t>
                </a:r>
                <a:r>
                  <a:rPr lang="sk-SK" baseline="0"/>
                  <a:t> - 11</a:t>
                </a:r>
                <a:endParaRPr lang="sk-SK"/>
              </a:p>
            </c:rich>
          </c:tx>
          <c:layout>
            <c:manualLayout>
              <c:xMode val="edge"/>
              <c:yMode val="edge"/>
              <c:x val="1.1742914578023247E-3"/>
              <c:y val="1.5550932350874696E-2"/>
            </c:manualLayout>
          </c:layout>
        </c:title>
        <c:numFmt formatCode="General" sourceLinked="1"/>
        <c:tickLblPos val="nextTo"/>
        <c:crossAx val="60459648"/>
        <c:crosses val="autoZero"/>
        <c:crossBetween val="between"/>
      </c:valAx>
    </c:plotArea>
    <c:legend>
      <c:legendPos val="r"/>
      <c:layout>
        <c:manualLayout>
          <c:xMode val="edge"/>
          <c:yMode val="edge"/>
          <c:x val="2.5741148351130005E-2"/>
          <c:y val="0.91915123920367958"/>
          <c:w val="0.91054527104136151"/>
          <c:h val="6.0721577783849567E-2"/>
        </c:manualLayout>
      </c:layout>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sk-SK"/>
  <c:style val="30"/>
  <c:chart>
    <c:title>
      <c:tx>
        <c:rich>
          <a:bodyPr/>
          <a:lstStyle/>
          <a:p>
            <a:pPr>
              <a:defRPr/>
            </a:pPr>
            <a:r>
              <a:rPr lang="en-US"/>
              <a:t>N</a:t>
            </a:r>
            <a:r>
              <a:rPr lang="sk-SK"/>
              <a:t>Z</a:t>
            </a:r>
          </a:p>
        </c:rich>
      </c:tx>
      <c:layout>
        <c:manualLayout>
          <c:xMode val="edge"/>
          <c:yMode val="edge"/>
          <c:x val="0.47160535420512723"/>
          <c:y val="0"/>
        </c:manualLayout>
      </c:layout>
      <c:overlay val="1"/>
    </c:title>
    <c:plotArea>
      <c:layout>
        <c:manualLayout>
          <c:layoutTarget val="inner"/>
          <c:xMode val="edge"/>
          <c:yMode val="edge"/>
          <c:x val="8.7843037881337419E-2"/>
          <c:y val="8.5470668993716525E-2"/>
          <c:w val="0.81478258889242605"/>
          <c:h val="0.36547922735990857"/>
        </c:manualLayout>
      </c:layout>
      <c:barChart>
        <c:barDir val="col"/>
        <c:grouping val="clustered"/>
        <c:ser>
          <c:idx val="0"/>
          <c:order val="0"/>
          <c:tx>
            <c:strRef>
              <c:f>Hárok1!$AY$136</c:f>
              <c:strCache>
                <c:ptCount val="1"/>
                <c:pt idx="0">
                  <c:v>Početnosť hodnoty 1</c:v>
                </c:pt>
              </c:strCache>
            </c:strRef>
          </c:tx>
          <c:spPr>
            <a:solidFill>
              <a:schemeClr val="accent3">
                <a:lumMod val="75000"/>
              </a:schemeClr>
            </a:solidFill>
          </c:spPr>
          <c:cat>
            <c:strRef>
              <c:f>Hárok1!$AX$137:$AX$147</c:f>
              <c:strCache>
                <c:ptCount val="11"/>
                <c:pt idx="0">
                  <c:v>(1) zázemie známej spoločnosti</c:v>
                </c:pt>
                <c:pt idx="1">
                  <c:v>(2) zodpovednosť</c:v>
                </c:pt>
                <c:pt idx="2">
                  <c:v>(3) možnosť sústavného vzdelávania</c:v>
                </c:pt>
                <c:pt idx="3">
                  <c:v>(4) peniaze</c:v>
                </c:pt>
                <c:pt idx="4">
                  <c:v>(5) pružná pracovná doba</c:v>
                </c:pt>
                <c:pt idx="5">
                  <c:v>(6) práca v dobrom kolektíve</c:v>
                </c:pt>
                <c:pt idx="6">
                  <c:v>(7) kariéra</c:v>
                </c:pt>
                <c:pt idx="7">
                  <c:v>(8) seberealizácia</c:v>
                </c:pt>
                <c:pt idx="8">
                  <c:v>(9) výsledky vykonanej práce</c:v>
                </c:pt>
                <c:pt idx="9">
                  <c:v>(10) pocit uznania</c:v>
                </c:pt>
                <c:pt idx="10">
                  <c:v>(11) iné...</c:v>
                </c:pt>
              </c:strCache>
            </c:strRef>
          </c:cat>
          <c:val>
            <c:numRef>
              <c:f>Hárok1!$AY$137:$AY$147</c:f>
              <c:numCache>
                <c:formatCode>General</c:formatCode>
                <c:ptCount val="11"/>
                <c:pt idx="0">
                  <c:v>4.5</c:v>
                </c:pt>
                <c:pt idx="1">
                  <c:v>5</c:v>
                </c:pt>
                <c:pt idx="2">
                  <c:v>4.5</c:v>
                </c:pt>
                <c:pt idx="3">
                  <c:v>10</c:v>
                </c:pt>
                <c:pt idx="4">
                  <c:v>4.5</c:v>
                </c:pt>
                <c:pt idx="5">
                  <c:v>9</c:v>
                </c:pt>
                <c:pt idx="6">
                  <c:v>6</c:v>
                </c:pt>
                <c:pt idx="7">
                  <c:v>5.5</c:v>
                </c:pt>
                <c:pt idx="8">
                  <c:v>6</c:v>
                </c:pt>
                <c:pt idx="9">
                  <c:v>5</c:v>
                </c:pt>
                <c:pt idx="10">
                  <c:v>1</c:v>
                </c:pt>
              </c:numCache>
            </c:numRef>
          </c:val>
        </c:ser>
        <c:ser>
          <c:idx val="2"/>
          <c:order val="1"/>
          <c:tx>
            <c:strRef>
              <c:f>Hárok1!$AZ$136</c:f>
              <c:strCache>
                <c:ptCount val="1"/>
                <c:pt idx="0">
                  <c:v>Aritmetický priemer</c:v>
                </c:pt>
              </c:strCache>
            </c:strRef>
          </c:tx>
          <c:spPr>
            <a:solidFill>
              <a:srgbClr val="B8CF8B"/>
            </a:solidFill>
          </c:spPr>
          <c:cat>
            <c:strRef>
              <c:f>Hárok1!$AX$137:$AX$147</c:f>
              <c:strCache>
                <c:ptCount val="11"/>
                <c:pt idx="0">
                  <c:v>(1) zázemie známej spoločnosti</c:v>
                </c:pt>
                <c:pt idx="1">
                  <c:v>(2) zodpovednosť</c:v>
                </c:pt>
                <c:pt idx="2">
                  <c:v>(3) možnosť sústavného vzdelávania</c:v>
                </c:pt>
                <c:pt idx="3">
                  <c:v>(4) peniaze</c:v>
                </c:pt>
                <c:pt idx="4">
                  <c:v>(5) pružná pracovná doba</c:v>
                </c:pt>
                <c:pt idx="5">
                  <c:v>(6) práca v dobrom kolektíve</c:v>
                </c:pt>
                <c:pt idx="6">
                  <c:v>(7) kariéra</c:v>
                </c:pt>
                <c:pt idx="7">
                  <c:v>(8) seberealizácia</c:v>
                </c:pt>
                <c:pt idx="8">
                  <c:v>(9) výsledky vykonanej práce</c:v>
                </c:pt>
                <c:pt idx="9">
                  <c:v>(10) pocit uznania</c:v>
                </c:pt>
                <c:pt idx="10">
                  <c:v>(11) iné...</c:v>
                </c:pt>
              </c:strCache>
            </c:strRef>
          </c:cat>
          <c:val>
            <c:numRef>
              <c:f>Hárok1!$AZ$137:$AZ$147</c:f>
              <c:numCache>
                <c:formatCode>General</c:formatCode>
                <c:ptCount val="11"/>
                <c:pt idx="0">
                  <c:v>6.5</c:v>
                </c:pt>
                <c:pt idx="1">
                  <c:v>8.9</c:v>
                </c:pt>
                <c:pt idx="2">
                  <c:v>8.2000000000000011</c:v>
                </c:pt>
                <c:pt idx="3">
                  <c:v>9.8000000000000007</c:v>
                </c:pt>
                <c:pt idx="4">
                  <c:v>8.33</c:v>
                </c:pt>
                <c:pt idx="5">
                  <c:v>9.9700000000000006</c:v>
                </c:pt>
                <c:pt idx="6">
                  <c:v>8.0300000000000011</c:v>
                </c:pt>
                <c:pt idx="7">
                  <c:v>8.3700000000000028</c:v>
                </c:pt>
                <c:pt idx="8">
                  <c:v>8.8000000000000007</c:v>
                </c:pt>
                <c:pt idx="9">
                  <c:v>8.8700000000000028</c:v>
                </c:pt>
                <c:pt idx="10">
                  <c:v>10.200000000000001</c:v>
                </c:pt>
              </c:numCache>
            </c:numRef>
          </c:val>
        </c:ser>
        <c:ser>
          <c:idx val="3"/>
          <c:order val="2"/>
          <c:tx>
            <c:strRef>
              <c:f>Hárok1!$BA$136</c:f>
              <c:strCache>
                <c:ptCount val="1"/>
                <c:pt idx="0">
                  <c:v>Medián</c:v>
                </c:pt>
              </c:strCache>
            </c:strRef>
          </c:tx>
          <c:spPr>
            <a:solidFill>
              <a:schemeClr val="accent3">
                <a:lumMod val="40000"/>
                <a:lumOff val="60000"/>
              </a:schemeClr>
            </a:solidFill>
          </c:spPr>
          <c:cat>
            <c:strRef>
              <c:f>Hárok1!$AX$137:$AX$147</c:f>
              <c:strCache>
                <c:ptCount val="11"/>
                <c:pt idx="0">
                  <c:v>(1) zázemie známej spoločnosti</c:v>
                </c:pt>
                <c:pt idx="1">
                  <c:v>(2) zodpovednosť</c:v>
                </c:pt>
                <c:pt idx="2">
                  <c:v>(3) možnosť sústavného vzdelávania</c:v>
                </c:pt>
                <c:pt idx="3">
                  <c:v>(4) peniaze</c:v>
                </c:pt>
                <c:pt idx="4">
                  <c:v>(5) pružná pracovná doba</c:v>
                </c:pt>
                <c:pt idx="5">
                  <c:v>(6) práca v dobrom kolektíve</c:v>
                </c:pt>
                <c:pt idx="6">
                  <c:v>(7) kariéra</c:v>
                </c:pt>
                <c:pt idx="7">
                  <c:v>(8) seberealizácia</c:v>
                </c:pt>
                <c:pt idx="8">
                  <c:v>(9) výsledky vykonanej práce</c:v>
                </c:pt>
                <c:pt idx="9">
                  <c:v>(10) pocit uznania</c:v>
                </c:pt>
                <c:pt idx="10">
                  <c:v>(11) iné...</c:v>
                </c:pt>
              </c:strCache>
            </c:strRef>
          </c:cat>
          <c:val>
            <c:numRef>
              <c:f>Hárok1!$BA$137:$BA$147</c:f>
              <c:numCache>
                <c:formatCode>General</c:formatCode>
                <c:ptCount val="11"/>
                <c:pt idx="0">
                  <c:v>2</c:v>
                </c:pt>
                <c:pt idx="1">
                  <c:v>11</c:v>
                </c:pt>
                <c:pt idx="2">
                  <c:v>11</c:v>
                </c:pt>
                <c:pt idx="3">
                  <c:v>11</c:v>
                </c:pt>
                <c:pt idx="4">
                  <c:v>11</c:v>
                </c:pt>
                <c:pt idx="5">
                  <c:v>11</c:v>
                </c:pt>
                <c:pt idx="6">
                  <c:v>11</c:v>
                </c:pt>
                <c:pt idx="7">
                  <c:v>11</c:v>
                </c:pt>
                <c:pt idx="8">
                  <c:v>11</c:v>
                </c:pt>
                <c:pt idx="9">
                  <c:v>10</c:v>
                </c:pt>
                <c:pt idx="10">
                  <c:v>9</c:v>
                </c:pt>
              </c:numCache>
            </c:numRef>
          </c:val>
        </c:ser>
        <c:axId val="60544896"/>
        <c:axId val="60546432"/>
      </c:barChart>
      <c:catAx>
        <c:axId val="60544896"/>
        <c:scaling>
          <c:orientation val="minMax"/>
        </c:scaling>
        <c:axPos val="b"/>
        <c:numFmt formatCode="@" sourceLinked="1"/>
        <c:tickLblPos val="nextTo"/>
        <c:txPr>
          <a:bodyPr rot="2340000" vert="horz"/>
          <a:lstStyle/>
          <a:p>
            <a:pPr>
              <a:defRPr/>
            </a:pPr>
            <a:endParaRPr lang="sk-SK"/>
          </a:p>
        </c:txPr>
        <c:crossAx val="60546432"/>
        <c:crosses val="autoZero"/>
        <c:lblAlgn val="ctr"/>
        <c:lblOffset val="100"/>
        <c:tickLblSkip val="1"/>
      </c:catAx>
      <c:valAx>
        <c:axId val="60546432"/>
        <c:scaling>
          <c:orientation val="minMax"/>
        </c:scaling>
        <c:axPos val="l"/>
        <c:majorGridlines/>
        <c:title>
          <c:tx>
            <c:rich>
              <a:bodyPr rot="0" vert="horz"/>
              <a:lstStyle/>
              <a:p>
                <a:pPr>
                  <a:defRPr/>
                </a:pPr>
                <a:r>
                  <a:rPr lang="sk-SK"/>
                  <a:t>Body 0</a:t>
                </a:r>
                <a:r>
                  <a:rPr lang="sk-SK" baseline="0"/>
                  <a:t> - 11</a:t>
                </a:r>
                <a:endParaRPr lang="sk-SK"/>
              </a:p>
            </c:rich>
          </c:tx>
          <c:layout>
            <c:manualLayout>
              <c:xMode val="edge"/>
              <c:yMode val="edge"/>
              <c:x val="1.1742914578023247E-3"/>
              <c:y val="1.5550932350874696E-2"/>
            </c:manualLayout>
          </c:layout>
        </c:title>
        <c:numFmt formatCode="General" sourceLinked="1"/>
        <c:tickLblPos val="nextTo"/>
        <c:crossAx val="60544896"/>
        <c:crosses val="autoZero"/>
        <c:crossBetween val="between"/>
      </c:valAx>
    </c:plotArea>
    <c:legend>
      <c:legendPos val="r"/>
      <c:layout>
        <c:manualLayout>
          <c:xMode val="edge"/>
          <c:yMode val="edge"/>
          <c:x val="2.5741148351130005E-2"/>
          <c:y val="0.91915123920368058"/>
          <c:w val="0.91054527104136151"/>
          <c:h val="6.0721577783849567E-2"/>
        </c:manualLayout>
      </c:layout>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sk-SK"/>
  <c:style val="30"/>
  <c:chart>
    <c:title>
      <c:tx>
        <c:rich>
          <a:bodyPr/>
          <a:lstStyle/>
          <a:p>
            <a:pPr>
              <a:defRPr/>
            </a:pPr>
            <a:r>
              <a:rPr lang="sk-SK"/>
              <a:t>RZ</a:t>
            </a:r>
          </a:p>
        </c:rich>
      </c:tx>
      <c:layout>
        <c:manualLayout>
          <c:xMode val="edge"/>
          <c:yMode val="edge"/>
          <c:x val="0.47160535420512723"/>
          <c:y val="0"/>
        </c:manualLayout>
      </c:layout>
      <c:overlay val="1"/>
    </c:title>
    <c:plotArea>
      <c:layout>
        <c:manualLayout>
          <c:layoutTarget val="inner"/>
          <c:xMode val="edge"/>
          <c:yMode val="edge"/>
          <c:x val="8.7843037881337419E-2"/>
          <c:y val="8.5470668993716525E-2"/>
          <c:w val="0.79945456312910379"/>
          <c:h val="0.43025630123156988"/>
        </c:manualLayout>
      </c:layout>
      <c:barChart>
        <c:barDir val="col"/>
        <c:grouping val="clustered"/>
        <c:ser>
          <c:idx val="0"/>
          <c:order val="0"/>
          <c:tx>
            <c:strRef>
              <c:f>Hárok1!$CB$1</c:f>
              <c:strCache>
                <c:ptCount val="1"/>
                <c:pt idx="0">
                  <c:v>Početnosť hodnoty 1</c:v>
                </c:pt>
              </c:strCache>
            </c:strRef>
          </c:tx>
          <c:spPr>
            <a:solidFill>
              <a:schemeClr val="bg2">
                <a:lumMod val="50000"/>
              </a:schemeClr>
            </a:solidFill>
          </c:spPr>
          <c:cat>
            <c:strRef>
              <c:f>Hárok1!$CA$2:$CA$10</c:f>
              <c:strCache>
                <c:ptCount val="9"/>
                <c:pt idx="0">
                  <c:v>(1) image firmy</c:v>
                </c:pt>
                <c:pt idx="1">
                  <c:v>(2) istota, stabilita firmy</c:v>
                </c:pt>
                <c:pt idx="2">
                  <c:v>(3) platové podmienky</c:v>
                </c:pt>
                <c:pt idx="3">
                  <c:v>(4) životné šance</c:v>
                </c:pt>
                <c:pt idx="4">
                  <c:v>(5) náhoda</c:v>
                </c:pt>
                <c:pt idx="5">
                  <c:v>(6) nedostatok iných príležitostí</c:v>
                </c:pt>
                <c:pt idx="6">
                  <c:v>(7) prestíž vykonávanej práce</c:v>
                </c:pt>
                <c:pt idx="7">
                  <c:v>(7) prestíž vykonávanej práce</c:v>
                </c:pt>
                <c:pt idx="8">
                  <c:v>(8) iné...</c:v>
                </c:pt>
              </c:strCache>
            </c:strRef>
          </c:cat>
          <c:val>
            <c:numRef>
              <c:f>Hárok1!$CB$2:$CB$10</c:f>
              <c:numCache>
                <c:formatCode>General</c:formatCode>
                <c:ptCount val="9"/>
                <c:pt idx="0">
                  <c:v>4</c:v>
                </c:pt>
                <c:pt idx="1">
                  <c:v>6</c:v>
                </c:pt>
                <c:pt idx="2">
                  <c:v>6</c:v>
                </c:pt>
                <c:pt idx="3">
                  <c:v>3</c:v>
                </c:pt>
                <c:pt idx="4">
                  <c:v>1</c:v>
                </c:pt>
                <c:pt idx="5">
                  <c:v>2</c:v>
                </c:pt>
                <c:pt idx="6">
                  <c:v>1</c:v>
                </c:pt>
                <c:pt idx="7">
                  <c:v>1</c:v>
                </c:pt>
                <c:pt idx="8">
                  <c:v>0</c:v>
                </c:pt>
              </c:numCache>
            </c:numRef>
          </c:val>
        </c:ser>
        <c:ser>
          <c:idx val="2"/>
          <c:order val="1"/>
          <c:tx>
            <c:strRef>
              <c:f>Hárok1!$CC$1</c:f>
              <c:strCache>
                <c:ptCount val="1"/>
                <c:pt idx="0">
                  <c:v>Aritmetický priemer</c:v>
                </c:pt>
              </c:strCache>
            </c:strRef>
          </c:tx>
          <c:spPr>
            <a:solidFill>
              <a:srgbClr val="FFC000"/>
            </a:solidFill>
          </c:spPr>
          <c:cat>
            <c:strRef>
              <c:f>Hárok1!$CA$2:$CA$10</c:f>
              <c:strCache>
                <c:ptCount val="9"/>
                <c:pt idx="0">
                  <c:v>(1) image firmy</c:v>
                </c:pt>
                <c:pt idx="1">
                  <c:v>(2) istota, stabilita firmy</c:v>
                </c:pt>
                <c:pt idx="2">
                  <c:v>(3) platové podmienky</c:v>
                </c:pt>
                <c:pt idx="3">
                  <c:v>(4) životné šance</c:v>
                </c:pt>
                <c:pt idx="4">
                  <c:v>(5) náhoda</c:v>
                </c:pt>
                <c:pt idx="5">
                  <c:v>(6) nedostatok iných príležitostí</c:v>
                </c:pt>
                <c:pt idx="6">
                  <c:v>(7) prestíž vykonávanej práce</c:v>
                </c:pt>
                <c:pt idx="7">
                  <c:v>(7) prestíž vykonávanej práce</c:v>
                </c:pt>
                <c:pt idx="8">
                  <c:v>(8) iné...</c:v>
                </c:pt>
              </c:strCache>
            </c:strRef>
          </c:cat>
          <c:val>
            <c:numRef>
              <c:f>Hárok1!$CC$2:$CC$10</c:f>
              <c:numCache>
                <c:formatCode>General</c:formatCode>
                <c:ptCount val="9"/>
                <c:pt idx="0">
                  <c:v>4.4119999999999999</c:v>
                </c:pt>
                <c:pt idx="1">
                  <c:v>6.4119999999999999</c:v>
                </c:pt>
                <c:pt idx="2">
                  <c:v>6.1179999999999755</c:v>
                </c:pt>
                <c:pt idx="3">
                  <c:v>5.5890000000000004</c:v>
                </c:pt>
                <c:pt idx="4">
                  <c:v>3.2359999999999998</c:v>
                </c:pt>
                <c:pt idx="5">
                  <c:v>4.4710000000000134</c:v>
                </c:pt>
                <c:pt idx="6">
                  <c:v>4.3529999999999855</c:v>
                </c:pt>
                <c:pt idx="7">
                  <c:v>4.3529999999999855</c:v>
                </c:pt>
                <c:pt idx="8">
                  <c:v>0</c:v>
                </c:pt>
              </c:numCache>
            </c:numRef>
          </c:val>
        </c:ser>
        <c:ser>
          <c:idx val="3"/>
          <c:order val="2"/>
          <c:tx>
            <c:strRef>
              <c:f>Hárok1!$CD$1</c:f>
              <c:strCache>
                <c:ptCount val="1"/>
                <c:pt idx="0">
                  <c:v>Medián</c:v>
                </c:pt>
              </c:strCache>
            </c:strRef>
          </c:tx>
          <c:spPr>
            <a:solidFill>
              <a:srgbClr val="FFFF99"/>
            </a:solidFill>
          </c:spPr>
          <c:cat>
            <c:strRef>
              <c:f>Hárok1!$CA$2:$CA$10</c:f>
              <c:strCache>
                <c:ptCount val="9"/>
                <c:pt idx="0">
                  <c:v>(1) image firmy</c:v>
                </c:pt>
                <c:pt idx="1">
                  <c:v>(2) istota, stabilita firmy</c:v>
                </c:pt>
                <c:pt idx="2">
                  <c:v>(3) platové podmienky</c:v>
                </c:pt>
                <c:pt idx="3">
                  <c:v>(4) životné šance</c:v>
                </c:pt>
                <c:pt idx="4">
                  <c:v>(5) náhoda</c:v>
                </c:pt>
                <c:pt idx="5">
                  <c:v>(6) nedostatok iných príležitostí</c:v>
                </c:pt>
                <c:pt idx="6">
                  <c:v>(7) prestíž vykonávanej práce</c:v>
                </c:pt>
                <c:pt idx="7">
                  <c:v>(7) prestíž vykonávanej práce</c:v>
                </c:pt>
                <c:pt idx="8">
                  <c:v>(8) iné...</c:v>
                </c:pt>
              </c:strCache>
            </c:strRef>
          </c:cat>
          <c:val>
            <c:numRef>
              <c:f>Hárok1!$CD$2:$CD$10</c:f>
              <c:numCache>
                <c:formatCode>General</c:formatCode>
                <c:ptCount val="9"/>
                <c:pt idx="0">
                  <c:v>2</c:v>
                </c:pt>
                <c:pt idx="1">
                  <c:v>8</c:v>
                </c:pt>
                <c:pt idx="2">
                  <c:v>8</c:v>
                </c:pt>
                <c:pt idx="3">
                  <c:v>5</c:v>
                </c:pt>
                <c:pt idx="4">
                  <c:v>2</c:v>
                </c:pt>
                <c:pt idx="5">
                  <c:v>6</c:v>
                </c:pt>
                <c:pt idx="6">
                  <c:v>7</c:v>
                </c:pt>
                <c:pt idx="7">
                  <c:v>2</c:v>
                </c:pt>
                <c:pt idx="8">
                  <c:v>0</c:v>
                </c:pt>
              </c:numCache>
            </c:numRef>
          </c:val>
        </c:ser>
        <c:axId val="60839040"/>
        <c:axId val="60840576"/>
      </c:barChart>
      <c:catAx>
        <c:axId val="60839040"/>
        <c:scaling>
          <c:orientation val="minMax"/>
        </c:scaling>
        <c:axPos val="b"/>
        <c:numFmt formatCode="@" sourceLinked="1"/>
        <c:tickLblPos val="nextTo"/>
        <c:txPr>
          <a:bodyPr rot="2340000" vert="horz"/>
          <a:lstStyle/>
          <a:p>
            <a:pPr>
              <a:defRPr/>
            </a:pPr>
            <a:endParaRPr lang="sk-SK"/>
          </a:p>
        </c:txPr>
        <c:crossAx val="60840576"/>
        <c:crosses val="autoZero"/>
        <c:lblAlgn val="ctr"/>
        <c:lblOffset val="100"/>
        <c:tickLblSkip val="1"/>
      </c:catAx>
      <c:valAx>
        <c:axId val="60840576"/>
        <c:scaling>
          <c:orientation val="minMax"/>
        </c:scaling>
        <c:axPos val="l"/>
        <c:majorGridlines/>
        <c:title>
          <c:tx>
            <c:rich>
              <a:bodyPr rot="0" vert="horz"/>
              <a:lstStyle/>
              <a:p>
                <a:pPr>
                  <a:defRPr/>
                </a:pPr>
                <a:r>
                  <a:rPr lang="sk-SK"/>
                  <a:t>Body 0</a:t>
                </a:r>
                <a:r>
                  <a:rPr lang="sk-SK" baseline="0"/>
                  <a:t> - 8</a:t>
                </a:r>
                <a:endParaRPr lang="sk-SK"/>
              </a:p>
            </c:rich>
          </c:tx>
          <c:layout>
            <c:manualLayout>
              <c:xMode val="edge"/>
              <c:yMode val="edge"/>
              <c:x val="1.1742914578023247E-3"/>
              <c:y val="1.5550932350874696E-2"/>
            </c:manualLayout>
          </c:layout>
        </c:title>
        <c:numFmt formatCode="General" sourceLinked="1"/>
        <c:tickLblPos val="nextTo"/>
        <c:crossAx val="60839040"/>
        <c:crosses val="autoZero"/>
        <c:crossBetween val="between"/>
      </c:valAx>
    </c:plotArea>
    <c:legend>
      <c:legendPos val="r"/>
      <c:layout>
        <c:manualLayout>
          <c:xMode val="edge"/>
          <c:yMode val="edge"/>
          <c:x val="2.5741148351130005E-2"/>
          <c:y val="0.91915123920368058"/>
          <c:w val="0.91054527104136151"/>
          <c:h val="6.0721577783849567E-2"/>
        </c:manualLayout>
      </c:layout>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sk-SK"/>
  <c:style val="30"/>
  <c:chart>
    <c:title>
      <c:tx>
        <c:rich>
          <a:bodyPr/>
          <a:lstStyle/>
          <a:p>
            <a:pPr>
              <a:defRPr/>
            </a:pPr>
            <a:r>
              <a:rPr lang="en-US"/>
              <a:t>N</a:t>
            </a:r>
            <a:r>
              <a:rPr lang="sk-SK"/>
              <a:t>Z</a:t>
            </a:r>
          </a:p>
        </c:rich>
      </c:tx>
      <c:layout>
        <c:manualLayout>
          <c:xMode val="edge"/>
          <c:yMode val="edge"/>
          <c:x val="0.47160535420512723"/>
          <c:y val="0"/>
        </c:manualLayout>
      </c:layout>
      <c:overlay val="1"/>
    </c:title>
    <c:plotArea>
      <c:layout>
        <c:manualLayout>
          <c:layoutTarget val="inner"/>
          <c:xMode val="edge"/>
          <c:yMode val="edge"/>
          <c:x val="9.4580135326420067E-2"/>
          <c:y val="0.14660498039523198"/>
          <c:w val="0.84622264582336837"/>
          <c:h val="0.38883398721501378"/>
        </c:manualLayout>
      </c:layout>
      <c:barChart>
        <c:barDir val="col"/>
        <c:grouping val="clustered"/>
        <c:ser>
          <c:idx val="0"/>
          <c:order val="0"/>
          <c:tx>
            <c:strRef>
              <c:f>Hárok1!$CB$136</c:f>
              <c:strCache>
                <c:ptCount val="1"/>
                <c:pt idx="0">
                  <c:v>Početnosť hodnoty 1</c:v>
                </c:pt>
              </c:strCache>
            </c:strRef>
          </c:tx>
          <c:spPr>
            <a:solidFill>
              <a:schemeClr val="accent3">
                <a:lumMod val="75000"/>
              </a:schemeClr>
            </a:solidFill>
          </c:spPr>
          <c:cat>
            <c:strRef>
              <c:f>Hárok1!$CA$137:$CA$144</c:f>
              <c:strCache>
                <c:ptCount val="8"/>
                <c:pt idx="0">
                  <c:v>(1) image firmy</c:v>
                </c:pt>
                <c:pt idx="1">
                  <c:v>(2) istota, stabilita firmy</c:v>
                </c:pt>
                <c:pt idx="2">
                  <c:v>(3) platové podmienky</c:v>
                </c:pt>
                <c:pt idx="3">
                  <c:v>(4) životné šance</c:v>
                </c:pt>
                <c:pt idx="4">
                  <c:v>(5) náhoda</c:v>
                </c:pt>
                <c:pt idx="5">
                  <c:v>(6) nedostatok iných príležitostí</c:v>
                </c:pt>
                <c:pt idx="6">
                  <c:v>(7) prestíž vykonávanej práce</c:v>
                </c:pt>
                <c:pt idx="7">
                  <c:v>(8) iné...</c:v>
                </c:pt>
              </c:strCache>
            </c:strRef>
          </c:cat>
          <c:val>
            <c:numRef>
              <c:f>Hárok1!$CB$137:$CB$144</c:f>
              <c:numCache>
                <c:formatCode>General</c:formatCode>
                <c:ptCount val="8"/>
                <c:pt idx="0">
                  <c:v>4.5</c:v>
                </c:pt>
                <c:pt idx="1">
                  <c:v>9</c:v>
                </c:pt>
                <c:pt idx="2">
                  <c:v>5.5</c:v>
                </c:pt>
                <c:pt idx="3">
                  <c:v>4.5</c:v>
                </c:pt>
                <c:pt idx="4">
                  <c:v>2</c:v>
                </c:pt>
                <c:pt idx="5">
                  <c:v>2</c:v>
                </c:pt>
                <c:pt idx="6">
                  <c:v>3</c:v>
                </c:pt>
                <c:pt idx="7">
                  <c:v>0.5</c:v>
                </c:pt>
              </c:numCache>
            </c:numRef>
          </c:val>
        </c:ser>
        <c:ser>
          <c:idx val="2"/>
          <c:order val="1"/>
          <c:tx>
            <c:strRef>
              <c:f>Hárok1!$CC$136</c:f>
              <c:strCache>
                <c:ptCount val="1"/>
                <c:pt idx="0">
                  <c:v>Aritmetický priemer</c:v>
                </c:pt>
              </c:strCache>
            </c:strRef>
          </c:tx>
          <c:spPr>
            <a:solidFill>
              <a:schemeClr val="accent3">
                <a:lumMod val="60000"/>
                <a:lumOff val="40000"/>
              </a:schemeClr>
            </a:solidFill>
          </c:spPr>
          <c:cat>
            <c:strRef>
              <c:f>Hárok1!$CA$137:$CA$144</c:f>
              <c:strCache>
                <c:ptCount val="8"/>
                <c:pt idx="0">
                  <c:v>(1) image firmy</c:v>
                </c:pt>
                <c:pt idx="1">
                  <c:v>(2) istota, stabilita firmy</c:v>
                </c:pt>
                <c:pt idx="2">
                  <c:v>(3) platové podmienky</c:v>
                </c:pt>
                <c:pt idx="3">
                  <c:v>(4) životné šance</c:v>
                </c:pt>
                <c:pt idx="4">
                  <c:v>(5) náhoda</c:v>
                </c:pt>
                <c:pt idx="5">
                  <c:v>(6) nedostatok iných príležitostí</c:v>
                </c:pt>
                <c:pt idx="6">
                  <c:v>(7) prestíž vykonávanej práce</c:v>
                </c:pt>
                <c:pt idx="7">
                  <c:v>(8) iné...</c:v>
                </c:pt>
              </c:strCache>
            </c:strRef>
          </c:cat>
          <c:val>
            <c:numRef>
              <c:f>Hárok1!$CC$137:$CC$144</c:f>
              <c:numCache>
                <c:formatCode>General</c:formatCode>
                <c:ptCount val="8"/>
                <c:pt idx="0">
                  <c:v>6.1339999999999995</c:v>
                </c:pt>
                <c:pt idx="1">
                  <c:v>7.0339999999999998</c:v>
                </c:pt>
                <c:pt idx="2">
                  <c:v>6.1</c:v>
                </c:pt>
                <c:pt idx="3">
                  <c:v>6.133</c:v>
                </c:pt>
                <c:pt idx="4">
                  <c:v>4.633</c:v>
                </c:pt>
                <c:pt idx="5">
                  <c:v>4.0330000000000004</c:v>
                </c:pt>
                <c:pt idx="6">
                  <c:v>5</c:v>
                </c:pt>
                <c:pt idx="7">
                  <c:v>7.8</c:v>
                </c:pt>
              </c:numCache>
            </c:numRef>
          </c:val>
        </c:ser>
        <c:ser>
          <c:idx val="1"/>
          <c:order val="2"/>
          <c:tx>
            <c:strRef>
              <c:f>Hárok1!$CD$136</c:f>
              <c:strCache>
                <c:ptCount val="1"/>
                <c:pt idx="0">
                  <c:v>Medián</c:v>
                </c:pt>
              </c:strCache>
            </c:strRef>
          </c:tx>
          <c:spPr>
            <a:solidFill>
              <a:schemeClr val="accent3">
                <a:lumMod val="40000"/>
                <a:lumOff val="60000"/>
              </a:schemeClr>
            </a:solidFill>
          </c:spPr>
          <c:cat>
            <c:strRef>
              <c:f>Hárok1!$CA$137:$CA$144</c:f>
              <c:strCache>
                <c:ptCount val="8"/>
                <c:pt idx="0">
                  <c:v>(1) image firmy</c:v>
                </c:pt>
                <c:pt idx="1">
                  <c:v>(2) istota, stabilita firmy</c:v>
                </c:pt>
                <c:pt idx="2">
                  <c:v>(3) platové podmienky</c:v>
                </c:pt>
                <c:pt idx="3">
                  <c:v>(4) životné šance</c:v>
                </c:pt>
                <c:pt idx="4">
                  <c:v>(5) náhoda</c:v>
                </c:pt>
                <c:pt idx="5">
                  <c:v>(6) nedostatok iných príležitostí</c:v>
                </c:pt>
                <c:pt idx="6">
                  <c:v>(7) prestíž vykonávanej práce</c:v>
                </c:pt>
                <c:pt idx="7">
                  <c:v>(8) iné...</c:v>
                </c:pt>
              </c:strCache>
            </c:strRef>
          </c:cat>
          <c:val>
            <c:numRef>
              <c:f>Hárok1!$CD$137:$CD$144</c:f>
              <c:numCache>
                <c:formatCode>General</c:formatCode>
                <c:ptCount val="8"/>
                <c:pt idx="0">
                  <c:v>2</c:v>
                </c:pt>
                <c:pt idx="1">
                  <c:v>1</c:v>
                </c:pt>
                <c:pt idx="2">
                  <c:v>1</c:v>
                </c:pt>
                <c:pt idx="3">
                  <c:v>3</c:v>
                </c:pt>
                <c:pt idx="4">
                  <c:v>3</c:v>
                </c:pt>
                <c:pt idx="5">
                  <c:v>7</c:v>
                </c:pt>
                <c:pt idx="6">
                  <c:v>5</c:v>
                </c:pt>
                <c:pt idx="7">
                  <c:v>7</c:v>
                </c:pt>
              </c:numCache>
            </c:numRef>
          </c:val>
        </c:ser>
        <c:axId val="60899712"/>
        <c:axId val="60901248"/>
      </c:barChart>
      <c:catAx>
        <c:axId val="60899712"/>
        <c:scaling>
          <c:orientation val="minMax"/>
        </c:scaling>
        <c:axPos val="b"/>
        <c:numFmt formatCode="General" sourceLinked="1"/>
        <c:tickLblPos val="nextTo"/>
        <c:txPr>
          <a:bodyPr rot="2340000" vert="horz"/>
          <a:lstStyle/>
          <a:p>
            <a:pPr>
              <a:defRPr/>
            </a:pPr>
            <a:endParaRPr lang="sk-SK"/>
          </a:p>
        </c:txPr>
        <c:crossAx val="60901248"/>
        <c:crosses val="autoZero"/>
        <c:lblAlgn val="ctr"/>
        <c:lblOffset val="100"/>
        <c:tickLblSkip val="1"/>
      </c:catAx>
      <c:valAx>
        <c:axId val="60901248"/>
        <c:scaling>
          <c:orientation val="minMax"/>
        </c:scaling>
        <c:axPos val="l"/>
        <c:majorGridlines/>
        <c:title>
          <c:tx>
            <c:rich>
              <a:bodyPr rot="0" vert="horz"/>
              <a:lstStyle/>
              <a:p>
                <a:pPr>
                  <a:defRPr/>
                </a:pPr>
                <a:r>
                  <a:rPr lang="sk-SK"/>
                  <a:t>Body 0</a:t>
                </a:r>
                <a:r>
                  <a:rPr lang="sk-SK" baseline="0"/>
                  <a:t> - </a:t>
                </a:r>
                <a:r>
                  <a:rPr lang="en-US" baseline="0"/>
                  <a:t>8</a:t>
                </a:r>
                <a:endParaRPr lang="sk-SK"/>
              </a:p>
            </c:rich>
          </c:tx>
          <c:layout>
            <c:manualLayout>
              <c:xMode val="edge"/>
              <c:yMode val="edge"/>
              <c:x val="2.8122891879442169E-2"/>
              <c:y val="7.7055154870198192E-2"/>
            </c:manualLayout>
          </c:layout>
        </c:title>
        <c:numFmt formatCode="General" sourceLinked="1"/>
        <c:tickLblPos val="nextTo"/>
        <c:crossAx val="60899712"/>
        <c:crosses val="autoZero"/>
        <c:crossBetween val="between"/>
      </c:valAx>
    </c:plotArea>
    <c:legend>
      <c:legendPos val="r"/>
      <c:layout>
        <c:manualLayout>
          <c:xMode val="edge"/>
          <c:yMode val="edge"/>
          <c:x val="0.15599265456751227"/>
          <c:y val="0.91915112622865514"/>
          <c:w val="0.77174996883408686"/>
          <c:h val="5.8483674725475984E-2"/>
        </c:manualLayout>
      </c:layout>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sk-SK"/>
  <c:style val="30"/>
  <c:chart>
    <c:title>
      <c:tx>
        <c:rich>
          <a:bodyPr/>
          <a:lstStyle/>
          <a:p>
            <a:pPr>
              <a:defRPr/>
            </a:pPr>
            <a:r>
              <a:rPr lang="sk-SK"/>
              <a:t>RZ</a:t>
            </a:r>
          </a:p>
        </c:rich>
      </c:tx>
      <c:layout>
        <c:manualLayout>
          <c:xMode val="edge"/>
          <c:yMode val="edge"/>
          <c:x val="0.47160535420512723"/>
          <c:y val="0"/>
        </c:manualLayout>
      </c:layout>
      <c:overlay val="1"/>
    </c:title>
    <c:plotArea>
      <c:layout>
        <c:manualLayout>
          <c:layoutTarget val="inner"/>
          <c:xMode val="edge"/>
          <c:yMode val="edge"/>
          <c:x val="8.7843037881337419E-2"/>
          <c:y val="8.5470668993716567E-2"/>
          <c:w val="0.81478258889242583"/>
          <c:h val="0.4177412151954103"/>
        </c:manualLayout>
      </c:layout>
      <c:barChart>
        <c:barDir val="col"/>
        <c:grouping val="clustered"/>
        <c:ser>
          <c:idx val="0"/>
          <c:order val="0"/>
          <c:tx>
            <c:strRef>
              <c:f>Hárok1!$DH$1</c:f>
              <c:strCache>
                <c:ptCount val="1"/>
                <c:pt idx="0">
                  <c:v>Početnosť hodnoty 1</c:v>
                </c:pt>
              </c:strCache>
            </c:strRef>
          </c:tx>
          <c:spPr>
            <a:solidFill>
              <a:schemeClr val="bg2">
                <a:lumMod val="50000"/>
              </a:schemeClr>
            </a:solidFill>
          </c:spPr>
          <c:cat>
            <c:strRef>
              <c:f>Hárok1!$DG$2:$DG$10</c:f>
              <c:strCache>
                <c:ptCount val="9"/>
                <c:pt idx="0">
                  <c:v>(1) vzdelanie</c:v>
                </c:pt>
                <c:pt idx="1">
                  <c:v>(2) dosiahnutá prax</c:v>
                </c:pt>
                <c:pt idx="2">
                  <c:v>(2) dosiahnutá prax</c:v>
                </c:pt>
                <c:pt idx="3">
                  <c:v>(3) osobné schopnosti a zručnosti</c:v>
                </c:pt>
                <c:pt idx="4">
                  <c:v>(4) špecializácia</c:v>
                </c:pt>
                <c:pt idx="5">
                  <c:v>(5) schopnosť adaptovať sa</c:v>
                </c:pt>
                <c:pt idx="6">
                  <c:v>(6) jazykové znalosti</c:v>
                </c:pt>
                <c:pt idx="7">
                  <c:v>(7) dosahovaný výkon a výsledky práce</c:v>
                </c:pt>
                <c:pt idx="8">
                  <c:v>(8) iné...</c:v>
                </c:pt>
              </c:strCache>
            </c:strRef>
          </c:cat>
          <c:val>
            <c:numRef>
              <c:f>Hárok1!$DH$2:$DH$10</c:f>
              <c:numCache>
                <c:formatCode>General</c:formatCode>
                <c:ptCount val="9"/>
                <c:pt idx="0">
                  <c:v>3</c:v>
                </c:pt>
                <c:pt idx="1">
                  <c:v>5</c:v>
                </c:pt>
                <c:pt idx="2">
                  <c:v>0</c:v>
                </c:pt>
                <c:pt idx="3">
                  <c:v>6</c:v>
                </c:pt>
                <c:pt idx="4">
                  <c:v>1</c:v>
                </c:pt>
                <c:pt idx="5">
                  <c:v>3</c:v>
                </c:pt>
                <c:pt idx="6">
                  <c:v>1</c:v>
                </c:pt>
                <c:pt idx="7">
                  <c:v>9</c:v>
                </c:pt>
                <c:pt idx="8">
                  <c:v>0</c:v>
                </c:pt>
              </c:numCache>
            </c:numRef>
          </c:val>
        </c:ser>
        <c:ser>
          <c:idx val="2"/>
          <c:order val="1"/>
          <c:tx>
            <c:strRef>
              <c:f>Hárok1!$DI$1</c:f>
              <c:strCache>
                <c:ptCount val="1"/>
                <c:pt idx="0">
                  <c:v>Aritmetický priemer</c:v>
                </c:pt>
              </c:strCache>
            </c:strRef>
          </c:tx>
          <c:spPr>
            <a:solidFill>
              <a:srgbClr val="FFC000"/>
            </a:solidFill>
          </c:spPr>
          <c:cat>
            <c:strRef>
              <c:f>Hárok1!$DG$2:$DG$10</c:f>
              <c:strCache>
                <c:ptCount val="9"/>
                <c:pt idx="0">
                  <c:v>(1) vzdelanie</c:v>
                </c:pt>
                <c:pt idx="1">
                  <c:v>(2) dosiahnutá prax</c:v>
                </c:pt>
                <c:pt idx="2">
                  <c:v>(2) dosiahnutá prax</c:v>
                </c:pt>
                <c:pt idx="3">
                  <c:v>(3) osobné schopnosti a zručnosti</c:v>
                </c:pt>
                <c:pt idx="4">
                  <c:v>(4) špecializácia</c:v>
                </c:pt>
                <c:pt idx="5">
                  <c:v>(5) schopnosť adaptovať sa</c:v>
                </c:pt>
                <c:pt idx="6">
                  <c:v>(6) jazykové znalosti</c:v>
                </c:pt>
                <c:pt idx="7">
                  <c:v>(7) dosahovaný výkon a výsledky práce</c:v>
                </c:pt>
                <c:pt idx="8">
                  <c:v>(8) iné...</c:v>
                </c:pt>
              </c:strCache>
            </c:strRef>
          </c:cat>
          <c:val>
            <c:numRef>
              <c:f>Hárok1!$DI$2:$DI$10</c:f>
              <c:numCache>
                <c:formatCode>General</c:formatCode>
                <c:ptCount val="9"/>
                <c:pt idx="0">
                  <c:v>4.53</c:v>
                </c:pt>
                <c:pt idx="1">
                  <c:v>5.7650000000000006</c:v>
                </c:pt>
                <c:pt idx="2">
                  <c:v>0</c:v>
                </c:pt>
                <c:pt idx="3">
                  <c:v>6.5890000000000004</c:v>
                </c:pt>
                <c:pt idx="4">
                  <c:v>3.8239999999999998</c:v>
                </c:pt>
                <c:pt idx="5">
                  <c:v>5.7059999999999995</c:v>
                </c:pt>
                <c:pt idx="6">
                  <c:v>3</c:v>
                </c:pt>
                <c:pt idx="7">
                  <c:v>6.3529999999999855</c:v>
                </c:pt>
                <c:pt idx="8">
                  <c:v>0</c:v>
                </c:pt>
              </c:numCache>
            </c:numRef>
          </c:val>
        </c:ser>
        <c:ser>
          <c:idx val="3"/>
          <c:order val="2"/>
          <c:tx>
            <c:strRef>
              <c:f>Hárok1!$DJ$1</c:f>
              <c:strCache>
                <c:ptCount val="1"/>
                <c:pt idx="0">
                  <c:v>Medián</c:v>
                </c:pt>
              </c:strCache>
            </c:strRef>
          </c:tx>
          <c:spPr>
            <a:solidFill>
              <a:srgbClr val="FFFF99"/>
            </a:solidFill>
          </c:spPr>
          <c:cat>
            <c:strRef>
              <c:f>Hárok1!$DG$2:$DG$10</c:f>
              <c:strCache>
                <c:ptCount val="9"/>
                <c:pt idx="0">
                  <c:v>(1) vzdelanie</c:v>
                </c:pt>
                <c:pt idx="1">
                  <c:v>(2) dosiahnutá prax</c:v>
                </c:pt>
                <c:pt idx="2">
                  <c:v>(2) dosiahnutá prax</c:v>
                </c:pt>
                <c:pt idx="3">
                  <c:v>(3) osobné schopnosti a zručnosti</c:v>
                </c:pt>
                <c:pt idx="4">
                  <c:v>(4) špecializácia</c:v>
                </c:pt>
                <c:pt idx="5">
                  <c:v>(5) schopnosť adaptovať sa</c:v>
                </c:pt>
                <c:pt idx="6">
                  <c:v>(6) jazykové znalosti</c:v>
                </c:pt>
                <c:pt idx="7">
                  <c:v>(7) dosahovaný výkon a výsledky práce</c:v>
                </c:pt>
                <c:pt idx="8">
                  <c:v>(8) iné...</c:v>
                </c:pt>
              </c:strCache>
            </c:strRef>
          </c:cat>
          <c:val>
            <c:numRef>
              <c:f>Hárok1!$DJ$2:$DJ$10</c:f>
              <c:numCache>
                <c:formatCode>General</c:formatCode>
                <c:ptCount val="9"/>
                <c:pt idx="0">
                  <c:v>5</c:v>
                </c:pt>
                <c:pt idx="1">
                  <c:v>8</c:v>
                </c:pt>
                <c:pt idx="2">
                  <c:v>6</c:v>
                </c:pt>
                <c:pt idx="3">
                  <c:v>7</c:v>
                </c:pt>
                <c:pt idx="4">
                  <c:v>4</c:v>
                </c:pt>
                <c:pt idx="5">
                  <c:v>6</c:v>
                </c:pt>
                <c:pt idx="6">
                  <c:v>2</c:v>
                </c:pt>
                <c:pt idx="7">
                  <c:v>8</c:v>
                </c:pt>
                <c:pt idx="8">
                  <c:v>0</c:v>
                </c:pt>
              </c:numCache>
            </c:numRef>
          </c:val>
        </c:ser>
        <c:axId val="60923264"/>
        <c:axId val="60937344"/>
      </c:barChart>
      <c:catAx>
        <c:axId val="60923264"/>
        <c:scaling>
          <c:orientation val="minMax"/>
        </c:scaling>
        <c:axPos val="b"/>
        <c:numFmt formatCode="@" sourceLinked="1"/>
        <c:tickLblPos val="nextTo"/>
        <c:txPr>
          <a:bodyPr rot="2340000" vert="horz"/>
          <a:lstStyle/>
          <a:p>
            <a:pPr>
              <a:defRPr/>
            </a:pPr>
            <a:endParaRPr lang="sk-SK"/>
          </a:p>
        </c:txPr>
        <c:crossAx val="60937344"/>
        <c:crosses val="autoZero"/>
        <c:lblAlgn val="ctr"/>
        <c:lblOffset val="100"/>
        <c:tickLblSkip val="1"/>
      </c:catAx>
      <c:valAx>
        <c:axId val="60937344"/>
        <c:scaling>
          <c:orientation val="minMax"/>
        </c:scaling>
        <c:axPos val="l"/>
        <c:majorGridlines/>
        <c:title>
          <c:tx>
            <c:rich>
              <a:bodyPr rot="0" vert="horz"/>
              <a:lstStyle/>
              <a:p>
                <a:pPr>
                  <a:defRPr/>
                </a:pPr>
                <a:r>
                  <a:rPr lang="sk-SK"/>
                  <a:t>Body 0</a:t>
                </a:r>
                <a:r>
                  <a:rPr lang="sk-SK" baseline="0"/>
                  <a:t> - </a:t>
                </a:r>
                <a:r>
                  <a:rPr lang="en-US" baseline="0"/>
                  <a:t>8</a:t>
                </a:r>
                <a:endParaRPr lang="sk-SK"/>
              </a:p>
            </c:rich>
          </c:tx>
          <c:layout>
            <c:manualLayout>
              <c:xMode val="edge"/>
              <c:yMode val="edge"/>
              <c:x val="1.1742914578023247E-3"/>
              <c:y val="1.5550932350874696E-2"/>
            </c:manualLayout>
          </c:layout>
        </c:title>
        <c:numFmt formatCode="General" sourceLinked="1"/>
        <c:tickLblPos val="nextTo"/>
        <c:crossAx val="60923264"/>
        <c:crosses val="autoZero"/>
        <c:crossBetween val="between"/>
      </c:valAx>
    </c:plotArea>
    <c:legend>
      <c:legendPos val="r"/>
      <c:layout>
        <c:manualLayout>
          <c:xMode val="edge"/>
          <c:yMode val="edge"/>
          <c:x val="2.5741148351130009E-2"/>
          <c:y val="0.9191512392036808"/>
          <c:w val="0.91054527104136151"/>
          <c:h val="6.0721577783849567E-2"/>
        </c:manualLayout>
      </c:layout>
    </c:legend>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sk-SK"/>
  <c:style val="30"/>
  <c:chart>
    <c:title>
      <c:tx>
        <c:rich>
          <a:bodyPr/>
          <a:lstStyle/>
          <a:p>
            <a:pPr>
              <a:defRPr/>
            </a:pPr>
            <a:r>
              <a:rPr lang="en-US"/>
              <a:t>N</a:t>
            </a:r>
            <a:r>
              <a:rPr lang="sk-SK"/>
              <a:t>Z</a:t>
            </a:r>
          </a:p>
        </c:rich>
      </c:tx>
      <c:layout>
        <c:manualLayout>
          <c:xMode val="edge"/>
          <c:yMode val="edge"/>
          <c:x val="0.47160535420512723"/>
          <c:y val="0"/>
        </c:manualLayout>
      </c:layout>
      <c:overlay val="1"/>
    </c:title>
    <c:plotArea>
      <c:layout>
        <c:manualLayout>
          <c:layoutTarget val="inner"/>
          <c:xMode val="edge"/>
          <c:yMode val="edge"/>
          <c:x val="8.7843037881337419E-2"/>
          <c:y val="8.5470668993716525E-2"/>
          <c:w val="0.81478258889242539"/>
          <c:h val="0.42317328986220554"/>
        </c:manualLayout>
      </c:layout>
      <c:barChart>
        <c:barDir val="col"/>
        <c:grouping val="clustered"/>
        <c:ser>
          <c:idx val="0"/>
          <c:order val="0"/>
          <c:tx>
            <c:strRef>
              <c:f>Hárok1!$DI$136</c:f>
              <c:strCache>
                <c:ptCount val="1"/>
                <c:pt idx="0">
                  <c:v>Početnosť hodnoty 1</c:v>
                </c:pt>
              </c:strCache>
            </c:strRef>
          </c:tx>
          <c:spPr>
            <a:solidFill>
              <a:schemeClr val="accent3">
                <a:lumMod val="75000"/>
              </a:schemeClr>
            </a:solidFill>
          </c:spPr>
          <c:cat>
            <c:strRef>
              <c:f>Hárok1!$DH$137:$DH$146</c:f>
              <c:strCache>
                <c:ptCount val="10"/>
                <c:pt idx="0">
                  <c:v>(1) vzdelanie</c:v>
                </c:pt>
                <c:pt idx="1">
                  <c:v>(1) vzdelanie</c:v>
                </c:pt>
                <c:pt idx="2">
                  <c:v>(2) dosiahnutá prax</c:v>
                </c:pt>
                <c:pt idx="3">
                  <c:v>(2) dosiahnutá prax</c:v>
                </c:pt>
                <c:pt idx="4">
                  <c:v>(3) osobné schopnosti a zručnosti</c:v>
                </c:pt>
                <c:pt idx="5">
                  <c:v>(4) špecializácia</c:v>
                </c:pt>
                <c:pt idx="6">
                  <c:v>(5) schopnosť adaptovať sa</c:v>
                </c:pt>
                <c:pt idx="7">
                  <c:v>(6) jazykové znalosti</c:v>
                </c:pt>
                <c:pt idx="8">
                  <c:v>(7) dosahovaný výkon a výsledky práce</c:v>
                </c:pt>
                <c:pt idx="9">
                  <c:v>(8) iné...</c:v>
                </c:pt>
              </c:strCache>
            </c:strRef>
          </c:cat>
          <c:val>
            <c:numRef>
              <c:f>Hárok1!$DI$137:$DI$146</c:f>
              <c:numCache>
                <c:formatCode>General</c:formatCode>
                <c:ptCount val="10"/>
                <c:pt idx="0">
                  <c:v>5</c:v>
                </c:pt>
                <c:pt idx="1">
                  <c:v>0</c:v>
                </c:pt>
                <c:pt idx="2">
                  <c:v>4.5</c:v>
                </c:pt>
                <c:pt idx="3">
                  <c:v>0</c:v>
                </c:pt>
                <c:pt idx="4">
                  <c:v>7</c:v>
                </c:pt>
                <c:pt idx="5">
                  <c:v>3.5</c:v>
                </c:pt>
                <c:pt idx="6">
                  <c:v>3</c:v>
                </c:pt>
                <c:pt idx="7">
                  <c:v>2.5</c:v>
                </c:pt>
                <c:pt idx="8">
                  <c:v>9</c:v>
                </c:pt>
                <c:pt idx="9">
                  <c:v>0</c:v>
                </c:pt>
              </c:numCache>
            </c:numRef>
          </c:val>
        </c:ser>
        <c:ser>
          <c:idx val="2"/>
          <c:order val="1"/>
          <c:tx>
            <c:strRef>
              <c:f>Hárok1!$DJ$136</c:f>
              <c:strCache>
                <c:ptCount val="1"/>
                <c:pt idx="0">
                  <c:v>Aritmetický priemer</c:v>
                </c:pt>
              </c:strCache>
            </c:strRef>
          </c:tx>
          <c:spPr>
            <a:solidFill>
              <a:schemeClr val="accent3">
                <a:lumMod val="60000"/>
                <a:lumOff val="40000"/>
              </a:schemeClr>
            </a:solidFill>
          </c:spPr>
          <c:cat>
            <c:strRef>
              <c:f>Hárok1!$DH$137:$DH$146</c:f>
              <c:strCache>
                <c:ptCount val="10"/>
                <c:pt idx="0">
                  <c:v>(1) vzdelanie</c:v>
                </c:pt>
                <c:pt idx="1">
                  <c:v>(1) vzdelanie</c:v>
                </c:pt>
                <c:pt idx="2">
                  <c:v>(2) dosiahnutá prax</c:v>
                </c:pt>
                <c:pt idx="3">
                  <c:v>(2) dosiahnutá prax</c:v>
                </c:pt>
                <c:pt idx="4">
                  <c:v>(3) osobné schopnosti a zručnosti</c:v>
                </c:pt>
                <c:pt idx="5">
                  <c:v>(4) špecializácia</c:v>
                </c:pt>
                <c:pt idx="6">
                  <c:v>(5) schopnosť adaptovať sa</c:v>
                </c:pt>
                <c:pt idx="7">
                  <c:v>(6) jazykové znalosti</c:v>
                </c:pt>
                <c:pt idx="8">
                  <c:v>(7) dosahovaný výkon a výsledky práce</c:v>
                </c:pt>
                <c:pt idx="9">
                  <c:v>(8) iné...</c:v>
                </c:pt>
              </c:strCache>
            </c:strRef>
          </c:cat>
          <c:val>
            <c:numRef>
              <c:f>Hárok1!$DJ$137:$DJ$146</c:f>
              <c:numCache>
                <c:formatCode>General</c:formatCode>
                <c:ptCount val="10"/>
                <c:pt idx="0">
                  <c:v>5.7330000000000014</c:v>
                </c:pt>
                <c:pt idx="1">
                  <c:v>0</c:v>
                </c:pt>
                <c:pt idx="2">
                  <c:v>5.9670000000000005</c:v>
                </c:pt>
                <c:pt idx="3">
                  <c:v>0</c:v>
                </c:pt>
                <c:pt idx="4">
                  <c:v>7.2</c:v>
                </c:pt>
                <c:pt idx="5">
                  <c:v>4.9669999999999996</c:v>
                </c:pt>
                <c:pt idx="6">
                  <c:v>5.9670000000000005</c:v>
                </c:pt>
                <c:pt idx="7">
                  <c:v>4.0999999999999996</c:v>
                </c:pt>
                <c:pt idx="8">
                  <c:v>6.9329999999999998</c:v>
                </c:pt>
                <c:pt idx="9">
                  <c:v>7.8</c:v>
                </c:pt>
              </c:numCache>
            </c:numRef>
          </c:val>
        </c:ser>
        <c:ser>
          <c:idx val="3"/>
          <c:order val="2"/>
          <c:tx>
            <c:strRef>
              <c:f>Hárok1!$DK$136</c:f>
              <c:strCache>
                <c:ptCount val="1"/>
                <c:pt idx="0">
                  <c:v>Medián</c:v>
                </c:pt>
              </c:strCache>
            </c:strRef>
          </c:tx>
          <c:spPr>
            <a:solidFill>
              <a:schemeClr val="accent3">
                <a:lumMod val="40000"/>
                <a:lumOff val="60000"/>
              </a:schemeClr>
            </a:solidFill>
          </c:spPr>
          <c:cat>
            <c:strRef>
              <c:f>Hárok1!$DH$137:$DH$146</c:f>
              <c:strCache>
                <c:ptCount val="10"/>
                <c:pt idx="0">
                  <c:v>(1) vzdelanie</c:v>
                </c:pt>
                <c:pt idx="1">
                  <c:v>(1) vzdelanie</c:v>
                </c:pt>
                <c:pt idx="2">
                  <c:v>(2) dosiahnutá prax</c:v>
                </c:pt>
                <c:pt idx="3">
                  <c:v>(2) dosiahnutá prax</c:v>
                </c:pt>
                <c:pt idx="4">
                  <c:v>(3) osobné schopnosti a zručnosti</c:v>
                </c:pt>
                <c:pt idx="5">
                  <c:v>(4) špecializácia</c:v>
                </c:pt>
                <c:pt idx="6">
                  <c:v>(5) schopnosť adaptovať sa</c:v>
                </c:pt>
                <c:pt idx="7">
                  <c:v>(6) jazykové znalosti</c:v>
                </c:pt>
                <c:pt idx="8">
                  <c:v>(7) dosahovaný výkon a výsledky práce</c:v>
                </c:pt>
                <c:pt idx="9">
                  <c:v>(8) iné...</c:v>
                </c:pt>
              </c:strCache>
            </c:strRef>
          </c:cat>
          <c:val>
            <c:numRef>
              <c:f>Hárok1!$DK$137:$DK$146</c:f>
              <c:numCache>
                <c:formatCode>General</c:formatCode>
                <c:ptCount val="10"/>
                <c:pt idx="0">
                  <c:v>1</c:v>
                </c:pt>
                <c:pt idx="1">
                  <c:v>4</c:v>
                </c:pt>
                <c:pt idx="2">
                  <c:v>1</c:v>
                </c:pt>
                <c:pt idx="3">
                  <c:v>3</c:v>
                </c:pt>
                <c:pt idx="4">
                  <c:v>1</c:v>
                </c:pt>
                <c:pt idx="5">
                  <c:v>6</c:v>
                </c:pt>
                <c:pt idx="6">
                  <c:v>2</c:v>
                </c:pt>
                <c:pt idx="7">
                  <c:v>7</c:v>
                </c:pt>
                <c:pt idx="8">
                  <c:v>1</c:v>
                </c:pt>
                <c:pt idx="9">
                  <c:v>7</c:v>
                </c:pt>
              </c:numCache>
            </c:numRef>
          </c:val>
        </c:ser>
        <c:axId val="60586624"/>
        <c:axId val="60592512"/>
      </c:barChart>
      <c:catAx>
        <c:axId val="60586624"/>
        <c:scaling>
          <c:orientation val="minMax"/>
        </c:scaling>
        <c:axPos val="b"/>
        <c:numFmt formatCode="@" sourceLinked="1"/>
        <c:tickLblPos val="nextTo"/>
        <c:txPr>
          <a:bodyPr rot="2340000" vert="horz"/>
          <a:lstStyle/>
          <a:p>
            <a:pPr>
              <a:defRPr/>
            </a:pPr>
            <a:endParaRPr lang="sk-SK"/>
          </a:p>
        </c:txPr>
        <c:crossAx val="60592512"/>
        <c:crosses val="autoZero"/>
        <c:lblAlgn val="ctr"/>
        <c:lblOffset val="100"/>
        <c:tickLblSkip val="1"/>
      </c:catAx>
      <c:valAx>
        <c:axId val="60592512"/>
        <c:scaling>
          <c:orientation val="minMax"/>
        </c:scaling>
        <c:axPos val="l"/>
        <c:majorGridlines/>
        <c:title>
          <c:tx>
            <c:rich>
              <a:bodyPr rot="0" vert="horz"/>
              <a:lstStyle/>
              <a:p>
                <a:pPr>
                  <a:defRPr/>
                </a:pPr>
                <a:r>
                  <a:rPr lang="sk-SK"/>
                  <a:t>Body 0</a:t>
                </a:r>
                <a:r>
                  <a:rPr lang="sk-SK" baseline="0"/>
                  <a:t> - </a:t>
                </a:r>
                <a:r>
                  <a:rPr lang="en-US" baseline="0"/>
                  <a:t>8</a:t>
                </a:r>
                <a:endParaRPr lang="sk-SK"/>
              </a:p>
            </c:rich>
          </c:tx>
          <c:layout>
            <c:manualLayout>
              <c:xMode val="edge"/>
              <c:yMode val="edge"/>
              <c:x val="1.1742914578023247E-3"/>
              <c:y val="1.5550932350874696E-2"/>
            </c:manualLayout>
          </c:layout>
        </c:title>
        <c:numFmt formatCode="General" sourceLinked="1"/>
        <c:tickLblPos val="nextTo"/>
        <c:crossAx val="60586624"/>
        <c:crosses val="autoZero"/>
        <c:crossBetween val="between"/>
      </c:valAx>
    </c:plotArea>
    <c:legend>
      <c:legendPos val="r"/>
      <c:layout>
        <c:manualLayout>
          <c:xMode val="edge"/>
          <c:yMode val="edge"/>
          <c:x val="2.5741148351130005E-2"/>
          <c:y val="0.91915123920368103"/>
          <c:w val="0.91054527104136151"/>
          <c:h val="6.0721577783849567E-2"/>
        </c:manualLayout>
      </c:layout>
    </c:legend>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sk-SK"/>
  <c:style val="30"/>
  <c:chart>
    <c:title>
      <c:tx>
        <c:rich>
          <a:bodyPr/>
          <a:lstStyle/>
          <a:p>
            <a:pPr>
              <a:defRPr/>
            </a:pPr>
            <a:r>
              <a:rPr lang="sk-SK"/>
              <a:t>RZ</a:t>
            </a:r>
          </a:p>
        </c:rich>
      </c:tx>
      <c:layout>
        <c:manualLayout>
          <c:xMode val="edge"/>
          <c:yMode val="edge"/>
          <c:x val="0.47160535420512723"/>
          <c:y val="0"/>
        </c:manualLayout>
      </c:layout>
      <c:overlay val="1"/>
    </c:title>
    <c:plotArea>
      <c:layout>
        <c:manualLayout>
          <c:layoutTarget val="inner"/>
          <c:xMode val="edge"/>
          <c:yMode val="edge"/>
          <c:x val="8.7843037881337419E-2"/>
          <c:y val="8.5470668993716567E-2"/>
          <c:w val="0.81478258889242561"/>
          <c:h val="0.47828000468165582"/>
        </c:manualLayout>
      </c:layout>
      <c:barChart>
        <c:barDir val="col"/>
        <c:grouping val="clustered"/>
        <c:ser>
          <c:idx val="0"/>
          <c:order val="0"/>
          <c:tx>
            <c:strRef>
              <c:f>Hárok1!$EK$1</c:f>
              <c:strCache>
                <c:ptCount val="1"/>
                <c:pt idx="0">
                  <c:v>Početnosť hodnoty 1</c:v>
                </c:pt>
              </c:strCache>
            </c:strRef>
          </c:tx>
          <c:spPr>
            <a:solidFill>
              <a:schemeClr val="bg2">
                <a:lumMod val="50000"/>
              </a:schemeClr>
            </a:solidFill>
          </c:spPr>
          <c:cat>
            <c:strRef>
              <c:f>Hárok1!$EJ$2:$EJ$9</c:f>
              <c:strCache>
                <c:ptCount val="8"/>
                <c:pt idx="0">
                  <c:v>(1) informátor</c:v>
                </c:pt>
                <c:pt idx="1">
                  <c:v>(2) e-mail</c:v>
                </c:pt>
                <c:pt idx="2">
                  <c:v>(3)rozhlas</c:v>
                </c:pt>
                <c:pt idx="3">
                  <c:v>(4) nástenky</c:v>
                </c:pt>
                <c:pt idx="4">
                  <c:v>(5) porady a schôdze</c:v>
                </c:pt>
                <c:pt idx="5">
                  <c:v>(6) telefón</c:v>
                </c:pt>
                <c:pt idx="6">
                  <c:v>(6) telefón</c:v>
                </c:pt>
                <c:pt idx="7">
                  <c:v>(7) iné...</c:v>
                </c:pt>
              </c:strCache>
            </c:strRef>
          </c:cat>
          <c:val>
            <c:numRef>
              <c:f>Hárok1!$EK$2:$EK$9</c:f>
              <c:numCache>
                <c:formatCode>General</c:formatCode>
                <c:ptCount val="8"/>
                <c:pt idx="0">
                  <c:v>4</c:v>
                </c:pt>
                <c:pt idx="1">
                  <c:v>9</c:v>
                </c:pt>
                <c:pt idx="2">
                  <c:v>0</c:v>
                </c:pt>
                <c:pt idx="3">
                  <c:v>0</c:v>
                </c:pt>
                <c:pt idx="4">
                  <c:v>3</c:v>
                </c:pt>
                <c:pt idx="5">
                  <c:v>6</c:v>
                </c:pt>
                <c:pt idx="6">
                  <c:v>0</c:v>
                </c:pt>
                <c:pt idx="7">
                  <c:v>1</c:v>
                </c:pt>
              </c:numCache>
            </c:numRef>
          </c:val>
        </c:ser>
        <c:ser>
          <c:idx val="2"/>
          <c:order val="1"/>
          <c:tx>
            <c:strRef>
              <c:f>Hárok1!$EL$1</c:f>
              <c:strCache>
                <c:ptCount val="1"/>
                <c:pt idx="0">
                  <c:v>Aritmetický priemer</c:v>
                </c:pt>
              </c:strCache>
            </c:strRef>
          </c:tx>
          <c:spPr>
            <a:solidFill>
              <a:srgbClr val="FFC000"/>
            </a:solidFill>
          </c:spPr>
          <c:cat>
            <c:strRef>
              <c:f>Hárok1!$EJ$2:$EJ$9</c:f>
              <c:strCache>
                <c:ptCount val="8"/>
                <c:pt idx="0">
                  <c:v>(1) informátor</c:v>
                </c:pt>
                <c:pt idx="1">
                  <c:v>(2) e-mail</c:v>
                </c:pt>
                <c:pt idx="2">
                  <c:v>(3)rozhlas</c:v>
                </c:pt>
                <c:pt idx="3">
                  <c:v>(4) nástenky</c:v>
                </c:pt>
                <c:pt idx="4">
                  <c:v>(5) porady a schôdze</c:v>
                </c:pt>
                <c:pt idx="5">
                  <c:v>(6) telefón</c:v>
                </c:pt>
                <c:pt idx="6">
                  <c:v>(6) telefón</c:v>
                </c:pt>
                <c:pt idx="7">
                  <c:v>(7) iné...</c:v>
                </c:pt>
              </c:strCache>
            </c:strRef>
          </c:cat>
          <c:val>
            <c:numRef>
              <c:f>Hárok1!$EL$2:$EL$9</c:f>
              <c:numCache>
                <c:formatCode>General</c:formatCode>
                <c:ptCount val="8"/>
                <c:pt idx="0">
                  <c:v>4.3529999999999855</c:v>
                </c:pt>
                <c:pt idx="1">
                  <c:v>5.7059999999999995</c:v>
                </c:pt>
                <c:pt idx="2">
                  <c:v>3</c:v>
                </c:pt>
                <c:pt idx="3">
                  <c:v>2.9419999999999997</c:v>
                </c:pt>
                <c:pt idx="4">
                  <c:v>4.4710000000000134</c:v>
                </c:pt>
                <c:pt idx="5">
                  <c:v>5.4710000000000134</c:v>
                </c:pt>
                <c:pt idx="6">
                  <c:v>0</c:v>
                </c:pt>
                <c:pt idx="7">
                  <c:v>7.1179999999999755</c:v>
                </c:pt>
              </c:numCache>
            </c:numRef>
          </c:val>
        </c:ser>
        <c:ser>
          <c:idx val="3"/>
          <c:order val="2"/>
          <c:tx>
            <c:strRef>
              <c:f>Hárok1!$EM$1</c:f>
              <c:strCache>
                <c:ptCount val="1"/>
                <c:pt idx="0">
                  <c:v>Medián</c:v>
                </c:pt>
              </c:strCache>
            </c:strRef>
          </c:tx>
          <c:spPr>
            <a:solidFill>
              <a:srgbClr val="FFFF99"/>
            </a:solidFill>
          </c:spPr>
          <c:cat>
            <c:strRef>
              <c:f>Hárok1!$EJ$2:$EJ$9</c:f>
              <c:strCache>
                <c:ptCount val="8"/>
                <c:pt idx="0">
                  <c:v>(1) informátor</c:v>
                </c:pt>
                <c:pt idx="1">
                  <c:v>(2) e-mail</c:v>
                </c:pt>
                <c:pt idx="2">
                  <c:v>(3)rozhlas</c:v>
                </c:pt>
                <c:pt idx="3">
                  <c:v>(4) nástenky</c:v>
                </c:pt>
                <c:pt idx="4">
                  <c:v>(5) porady a schôdze</c:v>
                </c:pt>
                <c:pt idx="5">
                  <c:v>(6) telefón</c:v>
                </c:pt>
                <c:pt idx="6">
                  <c:v>(6) telefón</c:v>
                </c:pt>
                <c:pt idx="7">
                  <c:v>(7) iné...</c:v>
                </c:pt>
              </c:strCache>
            </c:strRef>
          </c:cat>
          <c:val>
            <c:numRef>
              <c:f>Hárok1!$EM$2:$EM$9</c:f>
              <c:numCache>
                <c:formatCode>General</c:formatCode>
                <c:ptCount val="8"/>
                <c:pt idx="0">
                  <c:v>4</c:v>
                </c:pt>
                <c:pt idx="1">
                  <c:v>7</c:v>
                </c:pt>
                <c:pt idx="2">
                  <c:v>3</c:v>
                </c:pt>
                <c:pt idx="3">
                  <c:v>2</c:v>
                </c:pt>
                <c:pt idx="4">
                  <c:v>5</c:v>
                </c:pt>
                <c:pt idx="5">
                  <c:v>7</c:v>
                </c:pt>
                <c:pt idx="6">
                  <c:v>6</c:v>
                </c:pt>
                <c:pt idx="7">
                  <c:v>1</c:v>
                </c:pt>
              </c:numCache>
            </c:numRef>
          </c:val>
        </c:ser>
        <c:axId val="60950016"/>
        <c:axId val="60951552"/>
      </c:barChart>
      <c:catAx>
        <c:axId val="60950016"/>
        <c:scaling>
          <c:orientation val="minMax"/>
        </c:scaling>
        <c:axPos val="b"/>
        <c:numFmt formatCode="@" sourceLinked="1"/>
        <c:tickLblPos val="nextTo"/>
        <c:txPr>
          <a:bodyPr rot="2340000" vert="horz"/>
          <a:lstStyle/>
          <a:p>
            <a:pPr>
              <a:defRPr/>
            </a:pPr>
            <a:endParaRPr lang="sk-SK"/>
          </a:p>
        </c:txPr>
        <c:crossAx val="60951552"/>
        <c:crosses val="autoZero"/>
        <c:lblAlgn val="ctr"/>
        <c:lblOffset val="100"/>
        <c:tickLblSkip val="1"/>
      </c:catAx>
      <c:valAx>
        <c:axId val="60951552"/>
        <c:scaling>
          <c:orientation val="minMax"/>
        </c:scaling>
        <c:axPos val="l"/>
        <c:majorGridlines/>
        <c:title>
          <c:tx>
            <c:rich>
              <a:bodyPr rot="0" vert="horz"/>
              <a:lstStyle/>
              <a:p>
                <a:pPr>
                  <a:defRPr/>
                </a:pPr>
                <a:r>
                  <a:rPr lang="sk-SK"/>
                  <a:t>Body 0</a:t>
                </a:r>
                <a:r>
                  <a:rPr lang="sk-SK" baseline="0"/>
                  <a:t> - 7</a:t>
                </a:r>
                <a:endParaRPr lang="sk-SK"/>
              </a:p>
            </c:rich>
          </c:tx>
          <c:layout>
            <c:manualLayout>
              <c:xMode val="edge"/>
              <c:yMode val="edge"/>
              <c:x val="1.1742914578023247E-3"/>
              <c:y val="1.5550932350874696E-2"/>
            </c:manualLayout>
          </c:layout>
        </c:title>
        <c:numFmt formatCode="General" sourceLinked="1"/>
        <c:tickLblPos val="nextTo"/>
        <c:crossAx val="60950016"/>
        <c:crosses val="autoZero"/>
        <c:crossBetween val="between"/>
      </c:valAx>
    </c:plotArea>
    <c:legend>
      <c:legendPos val="r"/>
      <c:layout>
        <c:manualLayout>
          <c:xMode val="edge"/>
          <c:yMode val="edge"/>
          <c:x val="2.5741148351130009E-2"/>
          <c:y val="0.91915123920368091"/>
          <c:w val="0.91054527104136151"/>
          <c:h val="6.0721577783849567E-2"/>
        </c:manualLayout>
      </c:layout>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sk-SK"/>
  <c:style val="30"/>
  <c:chart>
    <c:title>
      <c:tx>
        <c:rich>
          <a:bodyPr/>
          <a:lstStyle/>
          <a:p>
            <a:pPr>
              <a:defRPr/>
            </a:pPr>
            <a:r>
              <a:rPr lang="en-US"/>
              <a:t>N</a:t>
            </a:r>
            <a:r>
              <a:rPr lang="sk-SK"/>
              <a:t>Z</a:t>
            </a:r>
          </a:p>
        </c:rich>
      </c:tx>
      <c:layout>
        <c:manualLayout>
          <c:xMode val="edge"/>
          <c:yMode val="edge"/>
          <c:x val="0.47160535420512723"/>
          <c:y val="0"/>
        </c:manualLayout>
      </c:layout>
      <c:overlay val="1"/>
    </c:title>
    <c:plotArea>
      <c:layout>
        <c:manualLayout>
          <c:layoutTarget val="inner"/>
          <c:xMode val="edge"/>
          <c:yMode val="edge"/>
          <c:x val="8.7843037881337419E-2"/>
          <c:y val="8.5470668993716525E-2"/>
          <c:w val="0.81478258889242461"/>
          <c:h val="0.47494338147133774"/>
        </c:manualLayout>
      </c:layout>
      <c:barChart>
        <c:barDir val="col"/>
        <c:grouping val="clustered"/>
        <c:ser>
          <c:idx val="0"/>
          <c:order val="0"/>
          <c:tx>
            <c:strRef>
              <c:f>Hárok1!$EL$135</c:f>
              <c:strCache>
                <c:ptCount val="1"/>
                <c:pt idx="0">
                  <c:v>Početnosť hodnoty 1</c:v>
                </c:pt>
              </c:strCache>
            </c:strRef>
          </c:tx>
          <c:spPr>
            <a:solidFill>
              <a:schemeClr val="accent3">
                <a:lumMod val="75000"/>
              </a:schemeClr>
            </a:solidFill>
          </c:spPr>
          <c:cat>
            <c:strRef>
              <c:f>Hárok1!$EK$136:$EK$142</c:f>
              <c:strCache>
                <c:ptCount val="7"/>
                <c:pt idx="0">
                  <c:v>(1) informátor</c:v>
                </c:pt>
                <c:pt idx="1">
                  <c:v>(2) e-mail</c:v>
                </c:pt>
                <c:pt idx="2">
                  <c:v>(3)rozhlas</c:v>
                </c:pt>
                <c:pt idx="3">
                  <c:v>(4) nástenky</c:v>
                </c:pt>
                <c:pt idx="4">
                  <c:v>(5) porady a schôdze</c:v>
                </c:pt>
                <c:pt idx="5">
                  <c:v>(6) telefón</c:v>
                </c:pt>
                <c:pt idx="6">
                  <c:v>(7) iné...</c:v>
                </c:pt>
              </c:strCache>
            </c:strRef>
          </c:cat>
          <c:val>
            <c:numRef>
              <c:f>Hárok1!$EL$136:$EL$142</c:f>
              <c:numCache>
                <c:formatCode>General</c:formatCode>
                <c:ptCount val="7"/>
                <c:pt idx="0">
                  <c:v>5</c:v>
                </c:pt>
                <c:pt idx="1">
                  <c:v>6.5</c:v>
                </c:pt>
                <c:pt idx="2">
                  <c:v>1.5</c:v>
                </c:pt>
                <c:pt idx="3">
                  <c:v>1</c:v>
                </c:pt>
                <c:pt idx="4">
                  <c:v>8.5</c:v>
                </c:pt>
                <c:pt idx="5">
                  <c:v>6.5</c:v>
                </c:pt>
                <c:pt idx="6">
                  <c:v>1</c:v>
                </c:pt>
              </c:numCache>
            </c:numRef>
          </c:val>
        </c:ser>
        <c:ser>
          <c:idx val="2"/>
          <c:order val="1"/>
          <c:tx>
            <c:strRef>
              <c:f>Hárok1!$EM$135</c:f>
              <c:strCache>
                <c:ptCount val="1"/>
                <c:pt idx="0">
                  <c:v>Aritmetický priemer</c:v>
                </c:pt>
              </c:strCache>
            </c:strRef>
          </c:tx>
          <c:spPr>
            <a:solidFill>
              <a:schemeClr val="accent3">
                <a:lumMod val="60000"/>
                <a:lumOff val="40000"/>
              </a:schemeClr>
            </a:solidFill>
          </c:spPr>
          <c:cat>
            <c:strRef>
              <c:f>Hárok1!$EK$136:$EK$142</c:f>
              <c:strCache>
                <c:ptCount val="7"/>
                <c:pt idx="0">
                  <c:v>(1) informátor</c:v>
                </c:pt>
                <c:pt idx="1">
                  <c:v>(2) e-mail</c:v>
                </c:pt>
                <c:pt idx="2">
                  <c:v>(3)rozhlas</c:v>
                </c:pt>
                <c:pt idx="3">
                  <c:v>(4) nástenky</c:v>
                </c:pt>
                <c:pt idx="4">
                  <c:v>(5) porady a schôdze</c:v>
                </c:pt>
                <c:pt idx="5">
                  <c:v>(6) telefón</c:v>
                </c:pt>
                <c:pt idx="6">
                  <c:v>(7) iné...</c:v>
                </c:pt>
              </c:strCache>
            </c:strRef>
          </c:cat>
          <c:val>
            <c:numRef>
              <c:f>Hárok1!$EM$136:$EM$142</c:f>
              <c:numCache>
                <c:formatCode>General</c:formatCode>
                <c:ptCount val="7"/>
                <c:pt idx="0">
                  <c:v>4.7</c:v>
                </c:pt>
                <c:pt idx="1">
                  <c:v>5.9670000000000005</c:v>
                </c:pt>
                <c:pt idx="2">
                  <c:v>3.4329999999999967</c:v>
                </c:pt>
                <c:pt idx="3">
                  <c:v>3.4669999999999987</c:v>
                </c:pt>
                <c:pt idx="4">
                  <c:v>5.9</c:v>
                </c:pt>
                <c:pt idx="5">
                  <c:v>5.8</c:v>
                </c:pt>
                <c:pt idx="6">
                  <c:v>6.9</c:v>
                </c:pt>
              </c:numCache>
            </c:numRef>
          </c:val>
        </c:ser>
        <c:ser>
          <c:idx val="3"/>
          <c:order val="2"/>
          <c:tx>
            <c:strRef>
              <c:f>Hárok1!$EN$135</c:f>
              <c:strCache>
                <c:ptCount val="1"/>
                <c:pt idx="0">
                  <c:v>Medián</c:v>
                </c:pt>
              </c:strCache>
            </c:strRef>
          </c:tx>
          <c:spPr>
            <a:solidFill>
              <a:schemeClr val="accent3">
                <a:lumMod val="40000"/>
                <a:lumOff val="60000"/>
              </a:schemeClr>
            </a:solidFill>
          </c:spPr>
          <c:cat>
            <c:strRef>
              <c:f>Hárok1!$EK$136:$EK$142</c:f>
              <c:strCache>
                <c:ptCount val="7"/>
                <c:pt idx="0">
                  <c:v>(1) informátor</c:v>
                </c:pt>
                <c:pt idx="1">
                  <c:v>(2) e-mail</c:v>
                </c:pt>
                <c:pt idx="2">
                  <c:v>(3)rozhlas</c:v>
                </c:pt>
                <c:pt idx="3">
                  <c:v>(4) nástenky</c:v>
                </c:pt>
                <c:pt idx="4">
                  <c:v>(5) porady a schôdze</c:v>
                </c:pt>
                <c:pt idx="5">
                  <c:v>(6) telefón</c:v>
                </c:pt>
                <c:pt idx="6">
                  <c:v>(7) iné...</c:v>
                </c:pt>
              </c:strCache>
            </c:strRef>
          </c:cat>
          <c:val>
            <c:numRef>
              <c:f>Hárok1!$EN$136:$EN$142</c:f>
              <c:numCache>
                <c:formatCode>General</c:formatCode>
                <c:ptCount val="7"/>
                <c:pt idx="0">
                  <c:v>1</c:v>
                </c:pt>
                <c:pt idx="1">
                  <c:v>1</c:v>
                </c:pt>
                <c:pt idx="2">
                  <c:v>6</c:v>
                </c:pt>
                <c:pt idx="3">
                  <c:v>6</c:v>
                </c:pt>
                <c:pt idx="4">
                  <c:v>1</c:v>
                </c:pt>
                <c:pt idx="5">
                  <c:v>1</c:v>
                </c:pt>
                <c:pt idx="6">
                  <c:v>6</c:v>
                </c:pt>
              </c:numCache>
            </c:numRef>
          </c:val>
        </c:ser>
        <c:axId val="60994688"/>
        <c:axId val="60996224"/>
      </c:barChart>
      <c:catAx>
        <c:axId val="60994688"/>
        <c:scaling>
          <c:orientation val="minMax"/>
        </c:scaling>
        <c:axPos val="b"/>
        <c:numFmt formatCode="@" sourceLinked="1"/>
        <c:tickLblPos val="nextTo"/>
        <c:txPr>
          <a:bodyPr rot="2340000" vert="horz"/>
          <a:lstStyle/>
          <a:p>
            <a:pPr>
              <a:defRPr/>
            </a:pPr>
            <a:endParaRPr lang="sk-SK"/>
          </a:p>
        </c:txPr>
        <c:crossAx val="60996224"/>
        <c:crosses val="autoZero"/>
        <c:lblAlgn val="ctr"/>
        <c:lblOffset val="100"/>
        <c:tickLblSkip val="1"/>
      </c:catAx>
      <c:valAx>
        <c:axId val="60996224"/>
        <c:scaling>
          <c:orientation val="minMax"/>
        </c:scaling>
        <c:axPos val="l"/>
        <c:majorGridlines/>
        <c:title>
          <c:tx>
            <c:rich>
              <a:bodyPr rot="0" vert="horz"/>
              <a:lstStyle/>
              <a:p>
                <a:pPr>
                  <a:defRPr/>
                </a:pPr>
                <a:r>
                  <a:rPr lang="sk-SK"/>
                  <a:t>Body 0</a:t>
                </a:r>
                <a:r>
                  <a:rPr lang="sk-SK" baseline="0"/>
                  <a:t> - </a:t>
                </a:r>
                <a:r>
                  <a:rPr lang="en-US" baseline="0"/>
                  <a:t>7</a:t>
                </a:r>
                <a:endParaRPr lang="sk-SK"/>
              </a:p>
            </c:rich>
          </c:tx>
          <c:layout>
            <c:manualLayout>
              <c:xMode val="edge"/>
              <c:yMode val="edge"/>
              <c:x val="1.1742914578023247E-3"/>
              <c:y val="1.5550932350874696E-2"/>
            </c:manualLayout>
          </c:layout>
        </c:title>
        <c:numFmt formatCode="General" sourceLinked="1"/>
        <c:tickLblPos val="nextTo"/>
        <c:crossAx val="60994688"/>
        <c:crosses val="autoZero"/>
        <c:crossBetween val="between"/>
      </c:valAx>
    </c:plotArea>
    <c:legend>
      <c:legendPos val="r"/>
      <c:layout>
        <c:manualLayout>
          <c:xMode val="edge"/>
          <c:yMode val="edge"/>
          <c:x val="3.2354920392660171E-2"/>
          <c:y val="0.91689908461089953"/>
          <c:w val="0.91054527104136151"/>
          <c:h val="6.0721577783849567E-2"/>
        </c:manualLayout>
      </c:layout>
    </c:legend>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sk-SK"/>
  <c:style val="26"/>
  <c:chart>
    <c:autoTitleDeleted val="1"/>
    <c:plotArea>
      <c:layout>
        <c:manualLayout>
          <c:layoutTarget val="inner"/>
          <c:xMode val="edge"/>
          <c:yMode val="edge"/>
          <c:x val="3.0524536964405807E-2"/>
          <c:y val="3.4631087780691903E-5"/>
          <c:w val="0.93934596670632997"/>
          <c:h val="0.77693878200610889"/>
        </c:manualLayout>
      </c:layout>
      <c:barChart>
        <c:barDir val="bar"/>
        <c:grouping val="clustered"/>
        <c:ser>
          <c:idx val="0"/>
          <c:order val="0"/>
          <c:tx>
            <c:strRef>
              <c:f>Grafy!$B$30</c:f>
              <c:strCache>
                <c:ptCount val="1"/>
                <c:pt idx="0">
                  <c:v>Rodinní zamestnanci</c:v>
                </c:pt>
              </c:strCache>
            </c:strRef>
          </c:tx>
          <c:spPr>
            <a:solidFill>
              <a:srgbClr val="FFFF00"/>
            </a:solidFill>
          </c:spPr>
          <c:val>
            <c:numRef>
              <c:f>Grafy!$B$31:$B$39</c:f>
              <c:numCache>
                <c:formatCode>0.00</c:formatCode>
                <c:ptCount val="9"/>
                <c:pt idx="0">
                  <c:v>0.12000000000000002</c:v>
                </c:pt>
                <c:pt idx="1">
                  <c:v>0.41000000000000031</c:v>
                </c:pt>
                <c:pt idx="2">
                  <c:v>0.71000000000000063</c:v>
                </c:pt>
                <c:pt idx="3">
                  <c:v>0.29000000000000031</c:v>
                </c:pt>
                <c:pt idx="4">
                  <c:v>-0.24000000000000021</c:v>
                </c:pt>
                <c:pt idx="5">
                  <c:v>0.76000000000000545</c:v>
                </c:pt>
                <c:pt idx="6">
                  <c:v>1</c:v>
                </c:pt>
                <c:pt idx="7">
                  <c:v>0.35000000000000031</c:v>
                </c:pt>
                <c:pt idx="8">
                  <c:v>-0.58999999999999986</c:v>
                </c:pt>
              </c:numCache>
            </c:numRef>
          </c:val>
        </c:ser>
        <c:ser>
          <c:idx val="1"/>
          <c:order val="1"/>
          <c:tx>
            <c:strRef>
              <c:f>Grafy!$C$30</c:f>
              <c:strCache>
                <c:ptCount val="1"/>
                <c:pt idx="0">
                  <c:v>Nerodiní zamestnanci</c:v>
                </c:pt>
              </c:strCache>
            </c:strRef>
          </c:tx>
          <c:spPr>
            <a:solidFill>
              <a:srgbClr val="00B050"/>
            </a:solidFill>
          </c:spPr>
          <c:val>
            <c:numRef>
              <c:f>Grafy!$C$31:$C$39</c:f>
              <c:numCache>
                <c:formatCode>0.00</c:formatCode>
                <c:ptCount val="9"/>
                <c:pt idx="0">
                  <c:v>0.53</c:v>
                </c:pt>
                <c:pt idx="1">
                  <c:v>7.0000000000000021E-2</c:v>
                </c:pt>
                <c:pt idx="2">
                  <c:v>-0.13</c:v>
                </c:pt>
                <c:pt idx="3">
                  <c:v>-0.17</c:v>
                </c:pt>
                <c:pt idx="4">
                  <c:v>-0.89999999999999991</c:v>
                </c:pt>
                <c:pt idx="5">
                  <c:v>1.2</c:v>
                </c:pt>
                <c:pt idx="6">
                  <c:v>0.47000000000000008</c:v>
                </c:pt>
                <c:pt idx="7">
                  <c:v>-0.47000000000000031</c:v>
                </c:pt>
                <c:pt idx="8">
                  <c:v>-0.37000000000000038</c:v>
                </c:pt>
              </c:numCache>
            </c:numRef>
          </c:val>
        </c:ser>
        <c:gapWidth val="99"/>
        <c:axId val="60775424"/>
        <c:axId val="60781312"/>
      </c:barChart>
      <c:catAx>
        <c:axId val="60775424"/>
        <c:scaling>
          <c:orientation val="minMax"/>
        </c:scaling>
        <c:delete val="1"/>
        <c:axPos val="l"/>
        <c:numFmt formatCode="General" sourceLinked="1"/>
        <c:majorTickMark val="none"/>
        <c:tickLblPos val="none"/>
        <c:crossAx val="60781312"/>
        <c:crosses val="autoZero"/>
        <c:auto val="1"/>
        <c:lblAlgn val="ctr"/>
        <c:lblOffset val="100"/>
      </c:catAx>
      <c:valAx>
        <c:axId val="60781312"/>
        <c:scaling>
          <c:orientation val="minMax"/>
        </c:scaling>
        <c:delete val="1"/>
        <c:axPos val="b"/>
        <c:majorGridlines/>
        <c:numFmt formatCode="0.00" sourceLinked="1"/>
        <c:majorTickMark val="none"/>
        <c:tickLblPos val="none"/>
        <c:crossAx val="60775424"/>
        <c:crosses val="autoZero"/>
        <c:crossBetween val="between"/>
      </c:valAx>
    </c:plotArea>
    <c:legend>
      <c:legendPos val="r"/>
      <c:layout>
        <c:manualLayout>
          <c:xMode val="edge"/>
          <c:yMode val="edge"/>
          <c:x val="0.15551228692908328"/>
          <c:y val="0.8826674063329375"/>
          <c:w val="0.66134042265888349"/>
          <c:h val="7.4923811606882482E-2"/>
        </c:manualLayout>
      </c:layout>
    </c:legend>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sk-SK"/>
  <c:style val="26"/>
  <c:chart>
    <c:plotArea>
      <c:layout>
        <c:manualLayout>
          <c:layoutTarget val="inner"/>
          <c:xMode val="edge"/>
          <c:yMode val="edge"/>
          <c:x val="2.7213473315835612E-3"/>
          <c:y val="5.3051462983222497E-2"/>
          <c:w val="0.76136439179140247"/>
          <c:h val="0.6813924691182065"/>
        </c:manualLayout>
      </c:layout>
      <c:barChart>
        <c:barDir val="bar"/>
        <c:grouping val="clustered"/>
        <c:ser>
          <c:idx val="0"/>
          <c:order val="0"/>
          <c:tx>
            <c:strRef>
              <c:f>Grafy!$F$30</c:f>
              <c:strCache>
                <c:ptCount val="1"/>
                <c:pt idx="0">
                  <c:v>Rodinní zamestnanci</c:v>
                </c:pt>
              </c:strCache>
            </c:strRef>
          </c:tx>
          <c:spPr>
            <a:solidFill>
              <a:srgbClr val="FFFF00"/>
            </a:solidFill>
          </c:spPr>
          <c:val>
            <c:numRef>
              <c:f>Grafy!$F$31:$F$39</c:f>
              <c:numCache>
                <c:formatCode>General</c:formatCode>
                <c:ptCount val="9"/>
                <c:pt idx="0">
                  <c:v>-1</c:v>
                </c:pt>
                <c:pt idx="1">
                  <c:v>-0.5</c:v>
                </c:pt>
                <c:pt idx="2">
                  <c:v>0</c:v>
                </c:pt>
                <c:pt idx="3">
                  <c:v>-0.5</c:v>
                </c:pt>
                <c:pt idx="4">
                  <c:v>0</c:v>
                </c:pt>
                <c:pt idx="5">
                  <c:v>-3</c:v>
                </c:pt>
                <c:pt idx="6">
                  <c:v>1</c:v>
                </c:pt>
                <c:pt idx="7">
                  <c:v>0</c:v>
                </c:pt>
                <c:pt idx="8">
                  <c:v>-1</c:v>
                </c:pt>
              </c:numCache>
            </c:numRef>
          </c:val>
        </c:ser>
        <c:ser>
          <c:idx val="1"/>
          <c:order val="1"/>
          <c:tx>
            <c:strRef>
              <c:f>Grafy!$G$30</c:f>
              <c:strCache>
                <c:ptCount val="1"/>
                <c:pt idx="0">
                  <c:v>Nerodiní zamestnanci</c:v>
                </c:pt>
              </c:strCache>
            </c:strRef>
          </c:tx>
          <c:spPr>
            <a:solidFill>
              <a:srgbClr val="00B050"/>
            </a:solidFill>
          </c:spPr>
          <c:val>
            <c:numRef>
              <c:f>Grafy!$G$31:$G$39</c:f>
              <c:numCache>
                <c:formatCode>General</c:formatCode>
                <c:ptCount val="9"/>
                <c:pt idx="0">
                  <c:v>1</c:v>
                </c:pt>
                <c:pt idx="1">
                  <c:v>0</c:v>
                </c:pt>
                <c:pt idx="2">
                  <c:v>-0.5</c:v>
                </c:pt>
                <c:pt idx="3">
                  <c:v>-1</c:v>
                </c:pt>
                <c:pt idx="4">
                  <c:v>-1</c:v>
                </c:pt>
                <c:pt idx="5">
                  <c:v>-3</c:v>
                </c:pt>
                <c:pt idx="6">
                  <c:v>1.5</c:v>
                </c:pt>
                <c:pt idx="7">
                  <c:v>-1</c:v>
                </c:pt>
                <c:pt idx="8">
                  <c:v>-1</c:v>
                </c:pt>
              </c:numCache>
            </c:numRef>
          </c:val>
        </c:ser>
        <c:gapWidth val="96"/>
        <c:axId val="60621568"/>
        <c:axId val="60623104"/>
      </c:barChart>
      <c:catAx>
        <c:axId val="60621568"/>
        <c:scaling>
          <c:orientation val="minMax"/>
        </c:scaling>
        <c:delete val="1"/>
        <c:axPos val="l"/>
        <c:tickLblPos val="none"/>
        <c:crossAx val="60623104"/>
        <c:crosses val="autoZero"/>
        <c:auto val="1"/>
        <c:lblAlgn val="ctr"/>
        <c:lblOffset val="100"/>
      </c:catAx>
      <c:valAx>
        <c:axId val="60623104"/>
        <c:scaling>
          <c:orientation val="minMax"/>
        </c:scaling>
        <c:delete val="1"/>
        <c:axPos val="b"/>
        <c:majorGridlines/>
        <c:numFmt formatCode="General" sourceLinked="1"/>
        <c:tickLblPos val="none"/>
        <c:crossAx val="60621568"/>
        <c:crosses val="autoZero"/>
        <c:crossBetween val="between"/>
      </c:valAx>
    </c:plotArea>
    <c:legend>
      <c:legendPos val="r"/>
      <c:layout>
        <c:manualLayout>
          <c:xMode val="edge"/>
          <c:yMode val="edge"/>
          <c:x val="0.16647161404626226"/>
          <c:y val="0.81197639554847822"/>
          <c:w val="0.62804092778860365"/>
          <c:h val="7.0926068064819409E-2"/>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chart>
    <c:title/>
    <c:plotArea>
      <c:layout>
        <c:manualLayout>
          <c:layoutTarget val="inner"/>
          <c:xMode val="edge"/>
          <c:yMode val="edge"/>
          <c:x val="9.4621119058487246E-2"/>
          <c:y val="0.13661474311416474"/>
          <c:w val="0.33684044278341424"/>
          <c:h val="0.6765846023848453"/>
        </c:manualLayout>
      </c:layout>
      <c:pieChart>
        <c:varyColors val="1"/>
        <c:ser>
          <c:idx val="0"/>
          <c:order val="0"/>
          <c:tx>
            <c:strRef>
              <c:f>Grafy!$E$18</c:f>
              <c:strCache>
                <c:ptCount val="1"/>
              </c:strCache>
            </c:strRef>
          </c:tx>
          <c:dLbls>
            <c:showPercent val="1"/>
            <c:showLeaderLines val="1"/>
          </c:dLbls>
          <c:cat>
            <c:strRef>
              <c:f>Grafy!$D$19:$D$23</c:f>
              <c:strCache>
                <c:ptCount val="5"/>
                <c:pt idx="0">
                  <c:v>Základná škola</c:v>
                </c:pt>
                <c:pt idx="1">
                  <c:v>Vyučený</c:v>
                </c:pt>
                <c:pt idx="2">
                  <c:v>Vyučený s maturitou</c:v>
                </c:pt>
                <c:pt idx="3">
                  <c:v>Stredná škola</c:v>
                </c:pt>
                <c:pt idx="4">
                  <c:v>Vysoká škola</c:v>
                </c:pt>
              </c:strCache>
            </c:strRef>
          </c:cat>
          <c:val>
            <c:numRef>
              <c:f>Grafy!$E$19:$E$23</c:f>
              <c:numCache>
                <c:formatCode>General</c:formatCode>
                <c:ptCount val="5"/>
                <c:pt idx="0">
                  <c:v>2</c:v>
                </c:pt>
                <c:pt idx="1">
                  <c:v>2</c:v>
                </c:pt>
                <c:pt idx="2">
                  <c:v>2</c:v>
                </c:pt>
                <c:pt idx="3">
                  <c:v>5</c:v>
                </c:pt>
                <c:pt idx="4">
                  <c:v>6</c:v>
                </c:pt>
              </c:numCache>
            </c:numRef>
          </c:val>
        </c:ser>
        <c:dLbls>
          <c:showPercent val="1"/>
        </c:dLbls>
        <c:firstSliceAng val="0"/>
      </c:pieChart>
    </c:plotArea>
    <c:legend>
      <c:legendPos val="r"/>
      <c:legendEntry>
        <c:idx val="4"/>
        <c:txPr>
          <a:bodyPr/>
          <a:lstStyle/>
          <a:p>
            <a:pPr>
              <a:defRPr b="1"/>
            </a:pPr>
            <a:endParaRPr lang="sk-SK"/>
          </a:p>
        </c:txPr>
      </c:legendEntry>
      <c:layout>
        <c:manualLayout>
          <c:xMode val="edge"/>
          <c:yMode val="edge"/>
          <c:x val="0.52516821932259361"/>
          <c:y val="9.7314193873417651E-2"/>
          <c:w val="0.45239620711921613"/>
          <c:h val="0.82357945842511149"/>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k-SK"/>
  <c:chart>
    <c:title/>
    <c:plotArea>
      <c:layout>
        <c:manualLayout>
          <c:layoutTarget val="inner"/>
          <c:xMode val="edge"/>
          <c:yMode val="edge"/>
          <c:x val="0.10545051865607501"/>
          <c:y val="0.11817613610378522"/>
          <c:w val="0.32085732818756157"/>
          <c:h val="0.73575954765644114"/>
        </c:manualLayout>
      </c:layout>
      <c:pieChart>
        <c:varyColors val="1"/>
        <c:ser>
          <c:idx val="0"/>
          <c:order val="0"/>
          <c:tx>
            <c:strRef>
              <c:f>Grafy!$H$18</c:f>
              <c:strCache>
                <c:ptCount val="1"/>
              </c:strCache>
            </c:strRef>
          </c:tx>
          <c:dLbls>
            <c:showPercent val="1"/>
            <c:showLeaderLines val="1"/>
          </c:dLbls>
          <c:cat>
            <c:strRef>
              <c:f>Grafy!$G$19:$G$23</c:f>
              <c:strCache>
                <c:ptCount val="5"/>
                <c:pt idx="0">
                  <c:v>Základná škola</c:v>
                </c:pt>
                <c:pt idx="1">
                  <c:v>Vyučený</c:v>
                </c:pt>
                <c:pt idx="2">
                  <c:v>Vyučený s maturitou</c:v>
                </c:pt>
                <c:pt idx="3">
                  <c:v>Stredná škola</c:v>
                </c:pt>
                <c:pt idx="4">
                  <c:v>Vysoká škola</c:v>
                </c:pt>
              </c:strCache>
            </c:strRef>
          </c:cat>
          <c:val>
            <c:numRef>
              <c:f>Grafy!$H$19:$H$23</c:f>
              <c:numCache>
                <c:formatCode>General</c:formatCode>
                <c:ptCount val="5"/>
                <c:pt idx="0">
                  <c:v>1</c:v>
                </c:pt>
                <c:pt idx="1">
                  <c:v>2</c:v>
                </c:pt>
                <c:pt idx="2">
                  <c:v>9</c:v>
                </c:pt>
                <c:pt idx="3">
                  <c:v>13</c:v>
                </c:pt>
                <c:pt idx="4">
                  <c:v>5</c:v>
                </c:pt>
              </c:numCache>
            </c:numRef>
          </c:val>
        </c:ser>
        <c:dLbls>
          <c:showPercent val="1"/>
        </c:dLbls>
        <c:firstSliceAng val="0"/>
      </c:pieChart>
    </c:plotArea>
    <c:legend>
      <c:legendPos val="r"/>
      <c:legendEntry>
        <c:idx val="3"/>
        <c:txPr>
          <a:bodyPr/>
          <a:lstStyle/>
          <a:p>
            <a:pPr>
              <a:defRPr b="1"/>
            </a:pPr>
            <a:endParaRPr lang="sk-SK"/>
          </a:p>
        </c:txPr>
      </c:legendEntry>
      <c:layout>
        <c:manualLayout>
          <c:xMode val="edge"/>
          <c:yMode val="edge"/>
          <c:x val="0.47363388457078193"/>
          <c:y val="0.11575297070060572"/>
          <c:w val="0.49018200665829398"/>
          <c:h val="0.80514135010529664"/>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k-SK"/>
  <c:chart>
    <c:title>
      <c:layout/>
    </c:title>
    <c:plotArea>
      <c:layout>
        <c:manualLayout>
          <c:layoutTarget val="inner"/>
          <c:xMode val="edge"/>
          <c:yMode val="edge"/>
          <c:x val="9.1618622021454224E-2"/>
          <c:y val="6.2680978878228433E-2"/>
          <c:w val="0.41282332677165523"/>
          <c:h val="0.91105837632364961"/>
        </c:manualLayout>
      </c:layout>
      <c:pieChart>
        <c:varyColors val="1"/>
        <c:ser>
          <c:idx val="0"/>
          <c:order val="0"/>
          <c:tx>
            <c:strRef>
              <c:f>Grafy!$H$1</c:f>
              <c:strCache>
                <c:ptCount val="1"/>
              </c:strCache>
            </c:strRef>
          </c:tx>
          <c:dLbls>
            <c:showPercent val="1"/>
            <c:showLeaderLines val="1"/>
          </c:dLbls>
          <c:cat>
            <c:strRef>
              <c:f>Grafy!$G$2:$G$6</c:f>
              <c:strCache>
                <c:ptCount val="5"/>
                <c:pt idx="0">
                  <c:v>Vek (20-29)</c:v>
                </c:pt>
                <c:pt idx="1">
                  <c:v>Vek (30-39)</c:v>
                </c:pt>
                <c:pt idx="2">
                  <c:v>Vek (40-49)</c:v>
                </c:pt>
                <c:pt idx="3">
                  <c:v>Vek (50-59)</c:v>
                </c:pt>
                <c:pt idx="4">
                  <c:v>Vek (60-69)</c:v>
                </c:pt>
              </c:strCache>
            </c:strRef>
          </c:cat>
          <c:val>
            <c:numRef>
              <c:f>Grafy!$H$2:$H$6</c:f>
              <c:numCache>
                <c:formatCode>General</c:formatCode>
                <c:ptCount val="5"/>
                <c:pt idx="0">
                  <c:v>12</c:v>
                </c:pt>
                <c:pt idx="1">
                  <c:v>20</c:v>
                </c:pt>
                <c:pt idx="2">
                  <c:v>8</c:v>
                </c:pt>
                <c:pt idx="3">
                  <c:v>5</c:v>
                </c:pt>
                <c:pt idx="4">
                  <c:v>2</c:v>
                </c:pt>
              </c:numCache>
            </c:numRef>
          </c:val>
        </c:ser>
        <c:dLbls>
          <c:showPercent val="1"/>
        </c:dLbls>
        <c:firstSliceAng val="0"/>
      </c:pieChart>
    </c:plotArea>
    <c:legend>
      <c:legendPos val="r"/>
      <c:legendEntry>
        <c:idx val="1"/>
        <c:txPr>
          <a:bodyPr/>
          <a:lstStyle/>
          <a:p>
            <a:pPr>
              <a:defRPr b="1"/>
            </a:pPr>
            <a:endParaRPr lang="sk-SK"/>
          </a:p>
        </c:txPr>
      </c:legendEntry>
      <c:layout>
        <c:manualLayout>
          <c:xMode val="edge"/>
          <c:yMode val="edge"/>
          <c:x val="0.65711374661706401"/>
          <c:y val="0.24186329177461274"/>
          <c:w val="0.32623650594781223"/>
          <c:h val="0.53932161693069358"/>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sk-SK"/>
  <c:chart>
    <c:autoTitleDeleted val="1"/>
    <c:plotArea>
      <c:layout>
        <c:manualLayout>
          <c:layoutTarget val="inner"/>
          <c:xMode val="edge"/>
          <c:yMode val="edge"/>
          <c:x val="0.1325062540242527"/>
          <c:y val="5.4458667686451592E-2"/>
          <c:w val="0.46148760281954726"/>
          <c:h val="0.79459142544912165"/>
        </c:manualLayout>
      </c:layout>
      <c:pieChart>
        <c:varyColors val="1"/>
        <c:ser>
          <c:idx val="0"/>
          <c:order val="0"/>
          <c:tx>
            <c:strRef>
              <c:f>'[Graf v programe Microsoft Office Word]Hárok1'!$B$1</c:f>
              <c:strCache>
                <c:ptCount val="1"/>
                <c:pt idx="0">
                  <c:v>Vek</c:v>
                </c:pt>
              </c:strCache>
            </c:strRef>
          </c:tx>
          <c:dLbls>
            <c:showPercent val="1"/>
            <c:showLeaderLines val="1"/>
          </c:dLbls>
          <c:cat>
            <c:strRef>
              <c:f>'[Graf v programe Microsoft Office Word]Hárok1'!$A$2:$A$6</c:f>
              <c:strCache>
                <c:ptCount val="5"/>
                <c:pt idx="0">
                  <c:v>Vek (20-29)</c:v>
                </c:pt>
                <c:pt idx="1">
                  <c:v>Vek (30-39)</c:v>
                </c:pt>
                <c:pt idx="2">
                  <c:v>Vek (40-49)</c:v>
                </c:pt>
                <c:pt idx="3">
                  <c:v>Vek (50-59)</c:v>
                </c:pt>
                <c:pt idx="4">
                  <c:v>Vek (60-69)</c:v>
                </c:pt>
              </c:strCache>
            </c:strRef>
          </c:cat>
          <c:val>
            <c:numRef>
              <c:f>'[Graf v programe Microsoft Office Word]Hárok1'!$B$2:$B$6</c:f>
              <c:numCache>
                <c:formatCode>General</c:formatCode>
                <c:ptCount val="5"/>
                <c:pt idx="0">
                  <c:v>3</c:v>
                </c:pt>
                <c:pt idx="1">
                  <c:v>8</c:v>
                </c:pt>
                <c:pt idx="2">
                  <c:v>0</c:v>
                </c:pt>
                <c:pt idx="3">
                  <c:v>4</c:v>
                </c:pt>
                <c:pt idx="4">
                  <c:v>2</c:v>
                </c:pt>
              </c:numCache>
            </c:numRef>
          </c:val>
        </c:ser>
        <c:dLbls>
          <c:showPercent val="1"/>
        </c:dLbls>
        <c:firstSliceAng val="0"/>
      </c:pieChart>
    </c:plotArea>
    <c:legend>
      <c:legendPos val="r"/>
      <c:legendEntry>
        <c:idx val="1"/>
        <c:txPr>
          <a:bodyPr/>
          <a:lstStyle/>
          <a:p>
            <a:pPr>
              <a:defRPr b="1"/>
            </a:pPr>
            <a:endParaRPr lang="sk-SK"/>
          </a:p>
        </c:txPr>
      </c:legendEntry>
      <c:legendEntry>
        <c:idx val="2"/>
        <c:txPr>
          <a:bodyPr/>
          <a:lstStyle/>
          <a:p>
            <a:pPr>
              <a:defRPr>
                <a:solidFill>
                  <a:schemeClr val="bg1">
                    <a:lumMod val="50000"/>
                  </a:schemeClr>
                </a:solidFill>
              </a:defRPr>
            </a:pPr>
            <a:endParaRPr lang="sk-SK"/>
          </a:p>
        </c:txPr>
      </c:legendEntry>
      <c:layout>
        <c:manualLayout>
          <c:xMode val="edge"/>
          <c:yMode val="edge"/>
          <c:x val="0.62375870994455163"/>
          <c:y val="9.6286100323030366E-2"/>
          <c:w val="0.34822090798541072"/>
          <c:h val="0.76722248321851094"/>
        </c:manualLayout>
      </c:layout>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sk-SK"/>
  <c:chart>
    <c:title>
      <c:layout/>
    </c:title>
    <c:plotArea>
      <c:layout>
        <c:manualLayout>
          <c:layoutTarget val="inner"/>
          <c:xMode val="edge"/>
          <c:yMode val="edge"/>
          <c:x val="6.0224868579693745E-2"/>
          <c:y val="0.10555617308277462"/>
          <c:w val="0.44611653242310123"/>
          <c:h val="0.76732079640802353"/>
        </c:manualLayout>
      </c:layout>
      <c:pieChart>
        <c:varyColors val="1"/>
        <c:ser>
          <c:idx val="0"/>
          <c:order val="0"/>
          <c:tx>
            <c:strRef>
              <c:f>Grafy!$E$1</c:f>
              <c:strCache>
                <c:ptCount val="1"/>
              </c:strCache>
            </c:strRef>
          </c:tx>
          <c:dLbls>
            <c:showPercent val="1"/>
            <c:showLeaderLines val="1"/>
          </c:dLbls>
          <c:cat>
            <c:strRef>
              <c:f>Grafy!$D$2:$D$6</c:f>
              <c:strCache>
                <c:ptCount val="5"/>
                <c:pt idx="0">
                  <c:v>Vek (20-29)</c:v>
                </c:pt>
                <c:pt idx="1">
                  <c:v>Vek (30-39)</c:v>
                </c:pt>
                <c:pt idx="2">
                  <c:v>Vek (40-49)</c:v>
                </c:pt>
                <c:pt idx="3">
                  <c:v>Vek (50-59)</c:v>
                </c:pt>
                <c:pt idx="4">
                  <c:v>Vek (60-69)</c:v>
                </c:pt>
              </c:strCache>
            </c:strRef>
          </c:cat>
          <c:val>
            <c:numRef>
              <c:f>Grafy!$E$2:$E$6</c:f>
              <c:numCache>
                <c:formatCode>General</c:formatCode>
                <c:ptCount val="5"/>
                <c:pt idx="0">
                  <c:v>9</c:v>
                </c:pt>
                <c:pt idx="1">
                  <c:v>12</c:v>
                </c:pt>
                <c:pt idx="2">
                  <c:v>8</c:v>
                </c:pt>
                <c:pt idx="3">
                  <c:v>1</c:v>
                </c:pt>
                <c:pt idx="4">
                  <c:v>0</c:v>
                </c:pt>
              </c:numCache>
            </c:numRef>
          </c:val>
        </c:ser>
        <c:dLbls>
          <c:showPercent val="1"/>
        </c:dLbls>
        <c:firstSliceAng val="0"/>
      </c:pieChart>
    </c:plotArea>
    <c:legend>
      <c:legendPos val="r"/>
      <c:legendEntry>
        <c:idx val="1"/>
        <c:txPr>
          <a:bodyPr/>
          <a:lstStyle/>
          <a:p>
            <a:pPr>
              <a:defRPr b="1"/>
            </a:pPr>
            <a:endParaRPr lang="sk-SK"/>
          </a:p>
        </c:txPr>
      </c:legendEntry>
      <c:legendEntry>
        <c:idx val="4"/>
        <c:txPr>
          <a:bodyPr/>
          <a:lstStyle/>
          <a:p>
            <a:pPr>
              <a:defRPr>
                <a:solidFill>
                  <a:schemeClr val="bg1">
                    <a:lumMod val="50000"/>
                  </a:schemeClr>
                </a:solidFill>
              </a:defRPr>
            </a:pPr>
            <a:endParaRPr lang="sk-SK"/>
          </a:p>
        </c:txPr>
      </c:legendEntry>
      <c:layout>
        <c:manualLayout>
          <c:xMode val="edge"/>
          <c:yMode val="edge"/>
          <c:x val="0.58314680233981364"/>
          <c:y val="0.1169978296725197"/>
          <c:w val="0.39198239852420891"/>
          <c:h val="0.81573380759423764"/>
        </c:manualLayout>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sk-SK"/>
  <c:chart>
    <c:autoTitleDeleted val="1"/>
    <c:plotArea>
      <c:layout>
        <c:manualLayout>
          <c:layoutTarget val="inner"/>
          <c:xMode val="edge"/>
          <c:yMode val="edge"/>
          <c:x val="0.14015946745962146"/>
          <c:y val="8.1893152192970848E-3"/>
          <c:w val="0.36052658202825505"/>
          <c:h val="0.94482826874638415"/>
        </c:manualLayout>
      </c:layout>
      <c:pieChart>
        <c:varyColors val="1"/>
        <c:ser>
          <c:idx val="0"/>
          <c:order val="0"/>
          <c:tx>
            <c:strRef>
              <c:f>Grafy!$B$9</c:f>
              <c:strCache>
                <c:ptCount val="1"/>
                <c:pt idx="0">
                  <c:v>Seniorita</c:v>
                </c:pt>
              </c:strCache>
            </c:strRef>
          </c:tx>
          <c:dLbls>
            <c:showPercent val="1"/>
            <c:showLeaderLines val="1"/>
          </c:dLbls>
          <c:cat>
            <c:strRef>
              <c:f>Grafy!$A$10:$A$15</c:f>
              <c:strCache>
                <c:ptCount val="6"/>
                <c:pt idx="0">
                  <c:v>Seniorita (&lt;1 rok)</c:v>
                </c:pt>
                <c:pt idx="1">
                  <c:v>Seniorita (1-5 rokov)</c:v>
                </c:pt>
                <c:pt idx="2">
                  <c:v>Seniorita (5-10 rokov)</c:v>
                </c:pt>
                <c:pt idx="3">
                  <c:v>Seniorita (10-15 rokov)</c:v>
                </c:pt>
                <c:pt idx="4">
                  <c:v>Seniorita (15-20 rokov)</c:v>
                </c:pt>
                <c:pt idx="5">
                  <c:v>Seniorita (20-25 rokov)</c:v>
                </c:pt>
              </c:strCache>
            </c:strRef>
          </c:cat>
          <c:val>
            <c:numRef>
              <c:f>Grafy!$B$10:$B$15</c:f>
              <c:numCache>
                <c:formatCode>General</c:formatCode>
                <c:ptCount val="6"/>
                <c:pt idx="0">
                  <c:v>8</c:v>
                </c:pt>
                <c:pt idx="1">
                  <c:v>23</c:v>
                </c:pt>
                <c:pt idx="2">
                  <c:v>7</c:v>
                </c:pt>
                <c:pt idx="3">
                  <c:v>6</c:v>
                </c:pt>
                <c:pt idx="4">
                  <c:v>2</c:v>
                </c:pt>
                <c:pt idx="5">
                  <c:v>1</c:v>
                </c:pt>
              </c:numCache>
            </c:numRef>
          </c:val>
        </c:ser>
        <c:dLbls>
          <c:showPercent val="1"/>
        </c:dLbls>
        <c:firstSliceAng val="0"/>
      </c:pieChart>
    </c:plotArea>
    <c:legend>
      <c:legendPos val="r"/>
      <c:legendEntry>
        <c:idx val="1"/>
        <c:txPr>
          <a:bodyPr/>
          <a:lstStyle/>
          <a:p>
            <a:pPr>
              <a:defRPr b="1"/>
            </a:pPr>
            <a:endParaRPr lang="sk-SK"/>
          </a:p>
        </c:txPr>
      </c:legendEntry>
      <c:layout>
        <c:manualLayout>
          <c:xMode val="edge"/>
          <c:yMode val="edge"/>
          <c:x val="0.65564791464733285"/>
          <c:y val="7.9104325339103734E-2"/>
          <c:w val="0.32658892837811276"/>
          <c:h val="0.83403211824381562"/>
        </c:manualLayout>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sk-SK"/>
  <c:chart>
    <c:title>
      <c:layout/>
    </c:title>
    <c:plotArea>
      <c:layout>
        <c:manualLayout>
          <c:layoutTarget val="inner"/>
          <c:xMode val="edge"/>
          <c:yMode val="edge"/>
          <c:x val="3.8434363311818674E-2"/>
          <c:y val="0.13931366960121305"/>
          <c:w val="0.39754242035454895"/>
          <c:h val="0.72365153308365493"/>
        </c:manualLayout>
      </c:layout>
      <c:pieChart>
        <c:varyColors val="1"/>
        <c:ser>
          <c:idx val="0"/>
          <c:order val="0"/>
          <c:tx>
            <c:strRef>
              <c:f>Grafy!$E$9</c:f>
              <c:strCache>
                <c:ptCount val="1"/>
              </c:strCache>
            </c:strRef>
          </c:tx>
          <c:dLbls>
            <c:showPercent val="1"/>
            <c:showLeaderLines val="1"/>
          </c:dLbls>
          <c:cat>
            <c:strRef>
              <c:f>Grafy!$D$10:$D$15</c:f>
              <c:strCache>
                <c:ptCount val="6"/>
                <c:pt idx="0">
                  <c:v>Seniorita (&lt;1 rok)</c:v>
                </c:pt>
                <c:pt idx="1">
                  <c:v>Seniorita (1-5 rokov)</c:v>
                </c:pt>
                <c:pt idx="2">
                  <c:v>Seniorita (5-10 rokov)</c:v>
                </c:pt>
                <c:pt idx="3">
                  <c:v>Seniorita (10-15 rokov)</c:v>
                </c:pt>
                <c:pt idx="4">
                  <c:v>Seniorita (15-20 rokov)</c:v>
                </c:pt>
                <c:pt idx="5">
                  <c:v>Seniorita (20-25 rokov)</c:v>
                </c:pt>
              </c:strCache>
            </c:strRef>
          </c:cat>
          <c:val>
            <c:numRef>
              <c:f>Grafy!$E$10:$E$15</c:f>
              <c:numCache>
                <c:formatCode>General</c:formatCode>
                <c:ptCount val="6"/>
                <c:pt idx="0">
                  <c:v>1</c:v>
                </c:pt>
                <c:pt idx="1">
                  <c:v>8</c:v>
                </c:pt>
                <c:pt idx="2">
                  <c:v>3</c:v>
                </c:pt>
                <c:pt idx="3">
                  <c:v>2</c:v>
                </c:pt>
                <c:pt idx="4">
                  <c:v>2</c:v>
                </c:pt>
                <c:pt idx="5">
                  <c:v>1</c:v>
                </c:pt>
              </c:numCache>
            </c:numRef>
          </c:val>
        </c:ser>
        <c:dLbls>
          <c:showPercent val="1"/>
        </c:dLbls>
        <c:firstSliceAng val="0"/>
      </c:pieChart>
    </c:plotArea>
    <c:legend>
      <c:legendPos val="r"/>
      <c:legendEntry>
        <c:idx val="1"/>
        <c:txPr>
          <a:bodyPr/>
          <a:lstStyle/>
          <a:p>
            <a:pPr>
              <a:defRPr b="1"/>
            </a:pPr>
            <a:endParaRPr lang="sk-SK"/>
          </a:p>
        </c:txPr>
      </c:legendEntry>
      <c:layout>
        <c:manualLayout>
          <c:xMode val="edge"/>
          <c:yMode val="edge"/>
          <c:x val="0.42196834013771983"/>
          <c:y val="0.11946897451877286"/>
          <c:w val="0.5559811644378857"/>
          <c:h val="0.71361468120049065"/>
        </c:manualLayout>
      </c:layout>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sk-SK"/>
  <c:chart>
    <c:title>
      <c:layout/>
    </c:title>
    <c:plotArea>
      <c:layout>
        <c:manualLayout>
          <c:layoutTarget val="inner"/>
          <c:xMode val="edge"/>
          <c:yMode val="edge"/>
          <c:x val="4.5911707145051994E-2"/>
          <c:y val="0.12723041436934221"/>
          <c:w val="0.36701306602095923"/>
          <c:h val="0.74931843970586054"/>
        </c:manualLayout>
      </c:layout>
      <c:pieChart>
        <c:varyColors val="1"/>
        <c:ser>
          <c:idx val="0"/>
          <c:order val="0"/>
          <c:tx>
            <c:strRef>
              <c:f>Grafy!$H$9</c:f>
              <c:strCache>
                <c:ptCount val="1"/>
              </c:strCache>
            </c:strRef>
          </c:tx>
          <c:dLbls>
            <c:showPercent val="1"/>
            <c:showLeaderLines val="1"/>
          </c:dLbls>
          <c:cat>
            <c:strRef>
              <c:f>Grafy!$G$10:$G$15</c:f>
              <c:strCache>
                <c:ptCount val="6"/>
                <c:pt idx="0">
                  <c:v>Seniorita (&lt;1 rok)</c:v>
                </c:pt>
                <c:pt idx="1">
                  <c:v>Seniorita (1-5 rokov)</c:v>
                </c:pt>
                <c:pt idx="2">
                  <c:v>Seniorita (5-10 rokov)</c:v>
                </c:pt>
                <c:pt idx="3">
                  <c:v>Seniorita (10-15 rokov)</c:v>
                </c:pt>
                <c:pt idx="4">
                  <c:v>Seniorita (15-20 rokov)</c:v>
                </c:pt>
                <c:pt idx="5">
                  <c:v>Seniorita (20-25 rokov)</c:v>
                </c:pt>
              </c:strCache>
            </c:strRef>
          </c:cat>
          <c:val>
            <c:numRef>
              <c:f>Grafy!$H$10:$H$15</c:f>
              <c:numCache>
                <c:formatCode>General</c:formatCode>
                <c:ptCount val="6"/>
                <c:pt idx="0">
                  <c:v>7</c:v>
                </c:pt>
                <c:pt idx="1">
                  <c:v>15</c:v>
                </c:pt>
                <c:pt idx="2">
                  <c:v>4</c:v>
                </c:pt>
                <c:pt idx="3">
                  <c:v>4</c:v>
                </c:pt>
                <c:pt idx="4">
                  <c:v>0</c:v>
                </c:pt>
                <c:pt idx="5">
                  <c:v>0</c:v>
                </c:pt>
              </c:numCache>
            </c:numRef>
          </c:val>
        </c:ser>
        <c:dLbls>
          <c:showPercent val="1"/>
        </c:dLbls>
        <c:firstSliceAng val="0"/>
      </c:pieChart>
    </c:plotArea>
    <c:legend>
      <c:legendPos val="r"/>
      <c:legendEntry>
        <c:idx val="1"/>
        <c:txPr>
          <a:bodyPr/>
          <a:lstStyle/>
          <a:p>
            <a:pPr>
              <a:defRPr b="1"/>
            </a:pPr>
            <a:endParaRPr lang="sk-SK"/>
          </a:p>
        </c:txPr>
      </c:legendEntry>
      <c:legendEntry>
        <c:idx val="4"/>
        <c:txPr>
          <a:bodyPr/>
          <a:lstStyle/>
          <a:p>
            <a:pPr>
              <a:defRPr>
                <a:solidFill>
                  <a:schemeClr val="bg1">
                    <a:lumMod val="50000"/>
                  </a:schemeClr>
                </a:solidFill>
              </a:defRPr>
            </a:pPr>
            <a:endParaRPr lang="sk-SK"/>
          </a:p>
        </c:txPr>
      </c:legendEntry>
      <c:legendEntry>
        <c:idx val="5"/>
        <c:txPr>
          <a:bodyPr/>
          <a:lstStyle/>
          <a:p>
            <a:pPr>
              <a:defRPr>
                <a:solidFill>
                  <a:schemeClr val="bg1">
                    <a:lumMod val="50000"/>
                  </a:schemeClr>
                </a:solidFill>
              </a:defRPr>
            </a:pPr>
            <a:endParaRPr lang="sk-SK"/>
          </a:p>
        </c:txPr>
      </c:legendEntry>
      <c:layout>
        <c:manualLayout>
          <c:xMode val="edge"/>
          <c:yMode val="edge"/>
          <c:x val="0.42627001492376232"/>
          <c:y val="0.12379966446253221"/>
          <c:w val="0.52931134157817961"/>
          <c:h val="0.79959185140182065"/>
        </c:manualLayout>
      </c:layout>
    </c:legend>
    <c:plotVisOnly val="1"/>
  </c:chart>
  <c:spPr>
    <a:ln>
      <a:noFill/>
    </a:ln>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NimbusRomDEE-Regu">
    <w:panose1 w:val="00000000000000000000"/>
    <w:charset w:val="EE"/>
    <w:family w:val="auto"/>
    <w:notTrueType/>
    <w:pitch w:val="default"/>
    <w:sig w:usb0="00000005" w:usb1="00000000" w:usb2="00000000" w:usb3="00000000" w:csb0="00000002" w:csb1="00000000"/>
  </w:font>
  <w:font w:name="NimbusRomDEE-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6A4A5D"/>
    <w:rsid w:val="006A4A5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78ADECFA6304674BA1C188A7B556591">
    <w:name w:val="578ADECFA6304674BA1C188A7B556591"/>
    <w:rsid w:val="006A4A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Koc12</b:Tag>
    <b:SourceType>BookSection</b:SourceType>
    <b:Guid>{55D00F66-746F-4981-849E-14359EA02300}</b:Guid>
    <b:LCID>0</b:LCID>
    <b:Author>
      <b:Author>
        <b:NameList>
          <b:Person>
            <b:Last>Kocianová</b:Last>
            <b:First>R.</b:First>
          </b:Person>
        </b:NameList>
      </b:Author>
      <b:BookAuthor>
        <b:NameList>
          <b:Person>
            <b:Last>Kocianová</b:Last>
            <b:First>R.</b:First>
          </b:Person>
        </b:NameList>
      </b:BookAuthor>
    </b:Author>
    <b:Title>Motivace a stimulace pracovníku</b:Title>
    <b:Year>2012</b:Year>
    <b:BookTitle>Personální činnosti a metody personální práce.</b:BookTitle>
    <b:Pages>22-40</b:Pages>
    <b:City>Praha</b:City>
    <b:Publisher>Grada</b:Publisher>
    <b:RefOrder>3</b:RefOrder>
  </b:Source>
  <b:Source>
    <b:Tag>Luk11</b:Tag>
    <b:SourceType>BookSection</b:SourceType>
    <b:Guid>{1F7EB40E-1322-4CA9-BB11-BB2E0E56C6E6}</b:Guid>
    <b:LCID>0</b:LCID>
    <b:Author>
      <b:Author>
        <b:NameList>
          <b:Person>
            <b:Last>Lukášová</b:Last>
            <b:First>R.</b:First>
          </b:Person>
        </b:NameList>
      </b:Author>
      <b:BookAuthor>
        <b:NameList>
          <b:Person>
            <b:Last>Lukášová</b:Last>
            <b:First>R.</b:First>
          </b:Person>
        </b:NameList>
      </b:BookAuthor>
    </b:Author>
    <b:Title>Vplyv síly kultury na výkonnost organizace</b:Title>
    <b:Year>2011</b:Year>
    <b:BookTitle>Organizační kultura a její změna</b:BookTitle>
    <b:Pages>52</b:Pages>
    <b:City>Praha</b:City>
    <b:Publisher>Grada</b:Publisher>
    <b:RefOrder>6</b:RefOrder>
  </b:Source>
  <b:Source>
    <b:Tag>Kou12</b:Tag>
    <b:SourceType>BookSection</b:SourceType>
    <b:Guid>{79CCBE33-764D-4ECF-BD23-4E1519F0CB39}</b:Guid>
    <b:LCID>0</b:LCID>
    <b:Author>
      <b:Author>
        <b:NameList>
          <b:Person>
            <b:Last>Koubek</b:Last>
            <b:First>J.</b:First>
          </b:Person>
        </b:NameList>
      </b:Author>
      <b:BookAuthor>
        <b:NameList>
          <b:Person>
            <b:Last>Koubek.</b:Last>
            <b:First>J.</b:First>
          </b:Person>
        </b:NameList>
      </b:BookAuthor>
    </b:Author>
    <b:Title>Odměnování pracovníku</b:Title>
    <b:BookTitle>Personální práce v malých a středních podnicích</b:BookTitle>
    <b:Year>2012</b:Year>
    <b:Pages>158-188</b:Pages>
    <b:City>Praha</b:City>
    <b:Publisher>Grada</b:Publisher>
    <b:RefOrder>7</b:RefOrder>
  </b:Source>
  <b:Source>
    <b:Tag>Vod09</b:Tag>
    <b:SourceType>BookSection</b:SourceType>
    <b:Guid>{846A55D9-8523-4DB7-A933-B1EB1150A5CF}</b:Guid>
    <b:LCID>0</b:LCID>
    <b:Author>
      <b:Author>
        <b:NameList>
          <b:Person>
            <b:Last>Vodáček</b:Last>
            <b:First>L.,</b:First>
            <b:Middle>Vodáčková, O.</b:Middle>
          </b:Person>
        </b:NameList>
      </b:Author>
      <b:BookAuthor>
        <b:NameList>
          <b:Person>
            <b:Last>Vodáček</b:Last>
            <b:First>L.,</b:First>
            <b:Middle>Vodáčková, O.</b:Middle>
          </b:Person>
        </b:NameList>
      </b:BookAuthor>
    </b:Author>
    <b:Title>Vedení lidí</b:Title>
    <b:BookTitle>Moderní management v teorii a praxi</b:BookTitle>
    <b:Year>2009</b:Year>
    <b:Pages>118-140</b:Pages>
    <b:City>Praha</b:City>
    <b:Publisher>Management Press</b:Publisher>
    <b:RefOrder>4</b:RefOrder>
  </b:Source>
  <b:Source>
    <b:Tag>Mat</b:Tag>
    <b:SourceType>DocumentFromInternetSite</b:SourceType>
    <b:Guid>{0F8FE632-8435-493C-9C7A-04AF42080C2F}</b:Guid>
    <b:LCID>0</b:LCID>
    <b:Author>
      <b:Author>
        <b:NameList>
          <b:Person>
            <b:Last>Matuziene</b:Last>
            <b:First>I.,</b:First>
            <b:Middle>Gaidamaviciene, D.</b:Middle>
          </b:Person>
        </b:NameList>
      </b:Author>
    </b:Author>
    <b:Title>Assessment of the Employee: Ebscohost</b:Title>
    <b:InternetSiteTitle>Ebscohost - webová lokalita</b:InternetSiteTitle>
    <b:Year>2014</b:Year>
    <b:Month>Január</b:Month>
    <b:Day>3</b:Day>
    <b:URL>http://web.b.ebscohost.com/ehost/pdfviewer/pdfviewer?vid=4&amp;sid=5f48b678-74e4-4cbb-a268-b456bafe2ecc%40sessionmgr111&amp;hid=112</b:URL>
    <b:RefOrder>2</b:RefOrder>
  </b:Source>
  <b:Source>
    <b:Tag>Koc</b:Tag>
    <b:SourceType>BookSection</b:SourceType>
    <b:Guid>{E32FA640-984C-4305-A032-7E2B6E14D3F6}</b:Guid>
    <b:LCID>0</b:LCID>
    <b:Author>
      <b:Author>
        <b:NameList>
          <b:Person>
            <b:Last>Kolesárová</b:Last>
            <b:First>K.</b:First>
          </b:Person>
        </b:NameList>
      </b:Author>
      <b:BookAuthor>
        <b:NameList>
          <b:Person>
            <b:Last>Kolesárová</b:Last>
            <b:First>K.</b:First>
          </b:Person>
        </b:NameList>
      </b:BookAuthor>
    </b:Author>
    <b:Title>Spokojnosť a stabilizácia zamestnancov v spoločnosti (magisterská diplomová práca)</b:Title>
    <b:BookTitle>Spokojnosť a stabilizácia zamestnancov v spoločnosti (magisterská diplomová práca)</b:BookTitle>
    <b:Year>2010</b:Year>
    <b:City>Brno</b:City>
    <b:Publisher>Masarykova univerzita</b:Publisher>
    <b:Pages>11-48</b:Pages>
    <b:RefOrder>8</b:RefOrder>
  </b:Source>
  <b:Source>
    <b:Tag>Bed</b:Tag>
    <b:SourceType>BookSection</b:SourceType>
    <b:Guid>{6484F462-0D16-40C2-9F1C-351AF9B8943F}</b:Guid>
    <b:LCID>0</b:LCID>
    <b:Author>
      <b:Author>
        <b:NameList>
          <b:Person>
            <b:Last>Bedrnová</b:Last>
            <b:First>E.,</b:First>
            <b:Middle>Nový, I., a kol.</b:Middle>
          </b:Person>
        </b:NameList>
      </b:Author>
      <b:BookAuthor>
        <b:NameList>
          <b:Person>
            <b:Last>Bedrnová</b:Last>
            <b:First>E.,</b:First>
            <b:Middle>Nový, I., a kol.</b:Middle>
          </b:Person>
        </b:NameList>
      </b:BookAuthor>
    </b:Author>
    <b:BookTitle>Psychologie a sociologie řízení</b:BookTitle>
    <b:Publisher>Management Press</b:Publisher>
    <b:Title>Lidé v organizaci</b:Title>
    <b:Year>2002</b:Year>
    <b:Pages>46-99</b:Pages>
    <b:City>Praha</b:City>
    <b:RefOrder>5</b:RefOrder>
  </b:Source>
  <b:Source>
    <b:Tag>Išt12</b:Tag>
    <b:SourceType>Misc</b:SourceType>
    <b:Guid>{FAA81038-08AC-498C-A248-1531AE17F600}</b:Guid>
    <b:LCID>0</b:LCID>
    <b:Author>
      <b:Author>
        <b:NameList>
          <b:Person>
            <b:Last>Ištóková</b:Last>
            <b:First>V.</b:First>
          </b:Person>
        </b:NameList>
      </b:Author>
    </b:Author>
    <b:Title>Motivácia pracovníkov rodinných firiem</b:Title>
    <b:Year>2012</b:Year>
    <b:City>Olomouc</b:City>
    <b:Publisher>Univerzita Palackého Olomouc</b:Publisher>
    <b:PublicationTitle>Nepublikovaná bakalárska diplomová práca</b:PublicationTitle>
    <b:StateProvince>Olomouc</b:StateProvince>
    <b:CountryRegion>Česká republika</b:CountryRegion>
    <b:RefOrder>9</b:RefOrder>
  </b:Source>
  <b:Source>
    <b:Tag>Rei05</b:Tag>
    <b:SourceType>Book</b:SourceType>
    <b:Guid>{396B03E8-A5AD-4F5C-9D65-9D7FC459C7E7}</b:Guid>
    <b:LCID>0</b:LCID>
    <b:Author>
      <b:Author>
        <b:NameList>
          <b:Person>
            <b:Last>Reiterová</b:Last>
            <b:First>E.</b:First>
          </b:Person>
        </b:NameList>
      </b:Author>
    </b:Author>
    <b:Title>Techniky a realizace výskumu</b:Title>
    <b:Year>2005</b:Year>
    <b:City>Olomouc</b:City>
    <b:Publisher>JCV FF UP</b:Publisher>
    <b:RefOrder>10</b:RefOrder>
  </b:Source>
  <b:Source>
    <b:Tag>Gen14</b:Tag>
    <b:SourceType>InternetSite</b:SourceType>
    <b:Guid>{6B5B16AB-138B-42F1-9078-3625CA17A638}</b:Guid>
    <b:LCID>0</b:LCID>
    <b:Title>Genderový slovník: Motivované ženy 50 plus, poklad k objaveniu</b:Title>
    <b:Year>2014</b:Year>
    <b:InternetSiteTitle>Motivované ženy 50 plus, poklad k objaveniu</b:InternetSiteTitle>
    <b:Month>Marec</b:Month>
    <b:Day>20</b:Day>
    <b:URL>http://www.prozeny50plus.cz/slovnik.html</b:URL>
    <b:RefOrder>1</b:RefOrder>
  </b:Source>
  <b:Source>
    <b:Tag>Cod14</b:Tag>
    <b:SourceType>InternetSite</b:SourceType>
    <b:Guid>{4F31E508-DD38-4EB8-BFA0-A2A030184F56}</b:Guid>
    <b:LCID>0</b:LCID>
    <b:Title>Code civil (Francúzsko): Wikipedia</b:Title>
    <b:Year>2014</b:Year>
    <b:InternetSiteTitle>Wikipedia - webová lokalita</b:InternetSiteTitle>
    <b:Month>Marec</b:Month>
    <b:Day>20</b:Day>
    <b:URL>http://sk.wikipedia.org/wiki/Code_civil_(Franc%C3%BAzsko)</b:URL>
    <b:RefOrder>11</b:RefOrder>
  </b:Source>
</b:Sources>
</file>

<file path=customXml/itemProps1.xml><?xml version="1.0" encoding="utf-8"?>
<ds:datastoreItem xmlns:ds="http://schemas.openxmlformats.org/officeDocument/2006/customXml" ds:itemID="{B6348ECD-7B36-461D-87C8-83DBE66C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13880</TotalTime>
  <Pages>144</Pages>
  <Words>37404</Words>
  <Characters>213209</Characters>
  <Application>Microsoft Office Word</Application>
  <DocSecurity>0</DocSecurity>
  <Lines>1776</Lines>
  <Paragraphs>500</Paragraphs>
  <ScaleCrop>false</ScaleCrop>
  <HeadingPairs>
    <vt:vector size="2" baseType="variant">
      <vt:variant>
        <vt:lpstr>Názov</vt:lpstr>
      </vt:variant>
      <vt:variant>
        <vt:i4>1</vt:i4>
      </vt:variant>
    </vt:vector>
  </HeadingPairs>
  <TitlesOfParts>
    <vt:vector size="1" baseType="lpstr">
      <vt:lpstr>Univerzita Palackého v Olomouci</vt:lpstr>
    </vt:vector>
  </TitlesOfParts>
  <Company>Your Company Name</Company>
  <LinksUpToDate>false</LinksUpToDate>
  <CharactersWithSpaces>250113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Palackého v Olomouci</dc:title>
  <dc:subject/>
  <dc:creator>Verona</dc:creator>
  <cp:keywords/>
  <dc:description/>
  <cp:lastModifiedBy>Verona</cp:lastModifiedBy>
  <cp:revision>10</cp:revision>
  <dcterms:created xsi:type="dcterms:W3CDTF">2014-02-20T18:58:00Z</dcterms:created>
  <dcterms:modified xsi:type="dcterms:W3CDTF">2014-04-03T11:41:00Z</dcterms:modified>
</cp:coreProperties>
</file>