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F0953" w14:textId="357968C0" w:rsidR="00FF6C38" w:rsidRPr="00301B49" w:rsidRDefault="00FF6C38" w:rsidP="005369A4">
      <w:pPr>
        <w:jc w:val="center"/>
        <w:rPr>
          <w:sz w:val="32"/>
          <w:szCs w:val="32"/>
        </w:rPr>
      </w:pPr>
      <w:bookmarkStart w:id="0" w:name="_Hlk6863128"/>
      <w:bookmarkEnd w:id="0"/>
    </w:p>
    <w:p w14:paraId="7D657703" w14:textId="06D0D960" w:rsidR="00FF6C38" w:rsidRPr="00301B49" w:rsidRDefault="00FF6C38" w:rsidP="005369A4">
      <w:pPr>
        <w:jc w:val="center"/>
        <w:rPr>
          <w:sz w:val="32"/>
          <w:szCs w:val="32"/>
        </w:rPr>
      </w:pPr>
      <w:r w:rsidRPr="00301B49">
        <w:rPr>
          <w:sz w:val="32"/>
          <w:szCs w:val="32"/>
        </w:rPr>
        <w:t>Univerzita Palackého v Olomouci</w:t>
      </w:r>
    </w:p>
    <w:p w14:paraId="3893A155" w14:textId="152FF4F2" w:rsidR="00FF6C38" w:rsidRPr="00301B49" w:rsidRDefault="00FF6C38" w:rsidP="005369A4">
      <w:pPr>
        <w:jc w:val="center"/>
        <w:rPr>
          <w:sz w:val="32"/>
          <w:szCs w:val="32"/>
        </w:rPr>
      </w:pPr>
      <w:r w:rsidRPr="00301B49">
        <w:rPr>
          <w:sz w:val="32"/>
          <w:szCs w:val="32"/>
        </w:rPr>
        <w:t>Fakulta tělesné kultury</w:t>
      </w:r>
    </w:p>
    <w:p w14:paraId="12A0FB72" w14:textId="75C4DBBF" w:rsidR="00FF6C38" w:rsidRPr="00301B49" w:rsidRDefault="00FF6C38" w:rsidP="005369A4">
      <w:pPr>
        <w:jc w:val="center"/>
      </w:pPr>
    </w:p>
    <w:p w14:paraId="545D0410" w14:textId="77777777" w:rsidR="00333EC7" w:rsidRPr="00301B49" w:rsidRDefault="00333EC7" w:rsidP="005369A4">
      <w:pPr>
        <w:jc w:val="center"/>
      </w:pPr>
    </w:p>
    <w:p w14:paraId="44DAF56B" w14:textId="1C2F2899" w:rsidR="00FF6C38" w:rsidRPr="00301B49" w:rsidRDefault="00FF6C38" w:rsidP="005369A4">
      <w:pPr>
        <w:jc w:val="center"/>
      </w:pPr>
    </w:p>
    <w:p w14:paraId="1F05DBC5" w14:textId="4CDC11DE" w:rsidR="00FF6C38" w:rsidRPr="00301B49" w:rsidRDefault="00333EC7" w:rsidP="005369A4">
      <w:pPr>
        <w:jc w:val="center"/>
      </w:pPr>
      <w:r w:rsidRPr="00301B49">
        <w:rPr>
          <w:noProof/>
          <w:lang w:eastAsia="cs-CZ"/>
        </w:rPr>
        <w:drawing>
          <wp:inline distT="0" distB="0" distL="0" distR="0" wp14:anchorId="74965885" wp14:editId="37DDC18C">
            <wp:extent cx="676910" cy="68897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10" cy="688975"/>
                    </a:xfrm>
                    <a:prstGeom prst="rect">
                      <a:avLst/>
                    </a:prstGeom>
                    <a:noFill/>
                  </pic:spPr>
                </pic:pic>
              </a:graphicData>
            </a:graphic>
          </wp:inline>
        </w:drawing>
      </w:r>
    </w:p>
    <w:p w14:paraId="3ECCDC7F" w14:textId="583532F2" w:rsidR="00FF6C38" w:rsidRPr="00301B49" w:rsidRDefault="00FF6C38" w:rsidP="005369A4">
      <w:pPr>
        <w:jc w:val="center"/>
      </w:pPr>
    </w:p>
    <w:p w14:paraId="5433DC5C" w14:textId="0BF0650E" w:rsidR="00FF6C38" w:rsidRPr="00301B49" w:rsidRDefault="00FF6C38" w:rsidP="005369A4">
      <w:pPr>
        <w:jc w:val="center"/>
      </w:pPr>
    </w:p>
    <w:p w14:paraId="6499A8A9" w14:textId="20617639" w:rsidR="00FF6C38" w:rsidRPr="00301B49" w:rsidRDefault="00FF6C38" w:rsidP="005369A4">
      <w:pPr>
        <w:jc w:val="center"/>
      </w:pPr>
    </w:p>
    <w:p w14:paraId="26CCCEC8" w14:textId="77777777" w:rsidR="00791EB7" w:rsidRDefault="00791EB7" w:rsidP="00791EB7">
      <w:pPr>
        <w:ind w:firstLine="0"/>
      </w:pPr>
    </w:p>
    <w:p w14:paraId="5B6094A5" w14:textId="1F2467D3" w:rsidR="00FF6C38" w:rsidRPr="00301B49" w:rsidRDefault="00D64D0D" w:rsidP="00791EB7">
      <w:pPr>
        <w:ind w:firstLine="0"/>
        <w:jc w:val="center"/>
      </w:pPr>
      <w:r w:rsidRPr="00301B49">
        <w:rPr>
          <w:sz w:val="28"/>
          <w:szCs w:val="28"/>
        </w:rPr>
        <w:t xml:space="preserve">Analýza vnitřního </w:t>
      </w:r>
      <w:r w:rsidR="003C110E">
        <w:rPr>
          <w:sz w:val="28"/>
          <w:szCs w:val="28"/>
        </w:rPr>
        <w:t xml:space="preserve">a vnějšího </w:t>
      </w:r>
      <w:r w:rsidRPr="00301B49">
        <w:rPr>
          <w:sz w:val="28"/>
          <w:szCs w:val="28"/>
        </w:rPr>
        <w:t>zatížení hráčů při průpravných hrách</w:t>
      </w:r>
      <w:r w:rsidR="003C110E">
        <w:rPr>
          <w:sz w:val="28"/>
          <w:szCs w:val="28"/>
        </w:rPr>
        <w:t xml:space="preserve"> </w:t>
      </w:r>
      <w:r w:rsidRPr="00301B49">
        <w:rPr>
          <w:sz w:val="28"/>
          <w:szCs w:val="28"/>
        </w:rPr>
        <w:t>s</w:t>
      </w:r>
      <w:r w:rsidR="00791EB7">
        <w:rPr>
          <w:sz w:val="28"/>
          <w:szCs w:val="28"/>
        </w:rPr>
        <w:t> </w:t>
      </w:r>
      <w:r w:rsidRPr="00301B49">
        <w:rPr>
          <w:sz w:val="28"/>
          <w:szCs w:val="28"/>
        </w:rPr>
        <w:t>klouzavým</w:t>
      </w:r>
      <w:r w:rsidR="00791EB7">
        <w:rPr>
          <w:sz w:val="28"/>
          <w:szCs w:val="28"/>
        </w:rPr>
        <w:t xml:space="preserve"> </w:t>
      </w:r>
      <w:r w:rsidRPr="00301B49">
        <w:rPr>
          <w:sz w:val="28"/>
          <w:szCs w:val="28"/>
        </w:rPr>
        <w:t xml:space="preserve">hráčem v tréninku házené </w:t>
      </w:r>
      <w:r w:rsidR="00520434">
        <w:rPr>
          <w:sz w:val="28"/>
          <w:szCs w:val="28"/>
        </w:rPr>
        <w:t>s</w:t>
      </w:r>
      <w:r w:rsidR="00C64B4C">
        <w:rPr>
          <w:sz w:val="28"/>
          <w:szCs w:val="28"/>
        </w:rPr>
        <w:t> různou délkou zatížení</w:t>
      </w:r>
    </w:p>
    <w:p w14:paraId="23336B7D" w14:textId="6049440F" w:rsidR="00FF6C38" w:rsidRPr="00301B49" w:rsidRDefault="005369A4" w:rsidP="005369A4">
      <w:pPr>
        <w:jc w:val="center"/>
      </w:pPr>
      <w:r>
        <w:t>Diplomov</w:t>
      </w:r>
      <w:r w:rsidR="00D64D0D" w:rsidRPr="00301B49">
        <w:t>á práce</w:t>
      </w:r>
    </w:p>
    <w:p w14:paraId="06AF6352" w14:textId="39DE4F19" w:rsidR="00FF6C38" w:rsidRPr="00301B49" w:rsidRDefault="00FF6C38" w:rsidP="005369A4">
      <w:pPr>
        <w:jc w:val="center"/>
      </w:pPr>
    </w:p>
    <w:p w14:paraId="1181EA27" w14:textId="208D567D" w:rsidR="00FF6C38" w:rsidRPr="00301B49" w:rsidRDefault="00FF6C38" w:rsidP="005369A4">
      <w:pPr>
        <w:jc w:val="center"/>
      </w:pPr>
    </w:p>
    <w:p w14:paraId="400097D6" w14:textId="693BBC2B" w:rsidR="00FF6C38" w:rsidRPr="00301B49" w:rsidRDefault="00FF6C38" w:rsidP="005369A4">
      <w:pPr>
        <w:jc w:val="center"/>
      </w:pPr>
    </w:p>
    <w:p w14:paraId="71CDB306" w14:textId="33AEB7C1" w:rsidR="00FF6C38" w:rsidRPr="00301B49" w:rsidRDefault="00FF6C38" w:rsidP="005369A4">
      <w:pPr>
        <w:jc w:val="center"/>
      </w:pPr>
    </w:p>
    <w:p w14:paraId="7B59D58D" w14:textId="50CC43CD" w:rsidR="00FF6C38" w:rsidRPr="00301B49" w:rsidRDefault="00FF6C38" w:rsidP="005369A4">
      <w:pPr>
        <w:jc w:val="center"/>
      </w:pPr>
    </w:p>
    <w:p w14:paraId="40628379" w14:textId="4751DD66" w:rsidR="00FF6C38" w:rsidRPr="00301B49" w:rsidRDefault="00FF6C38" w:rsidP="005369A4">
      <w:pPr>
        <w:jc w:val="center"/>
      </w:pPr>
    </w:p>
    <w:p w14:paraId="1E5A9F89" w14:textId="6C18E1C0" w:rsidR="00FF6C38" w:rsidRPr="00301B49" w:rsidRDefault="00FF6C38" w:rsidP="005369A4">
      <w:pPr>
        <w:jc w:val="center"/>
      </w:pPr>
      <w:r w:rsidRPr="00301B49">
        <w:t xml:space="preserve">Autor: </w:t>
      </w:r>
      <w:r w:rsidR="00BE00C2">
        <w:t xml:space="preserve">Bc. </w:t>
      </w:r>
      <w:r w:rsidRPr="00301B49">
        <w:t>Martin Kovář</w:t>
      </w:r>
    </w:p>
    <w:p w14:paraId="15A717CC" w14:textId="65BFF8FF" w:rsidR="00FF6C38" w:rsidRPr="00301B49" w:rsidRDefault="00FF6C38" w:rsidP="005369A4">
      <w:pPr>
        <w:jc w:val="center"/>
      </w:pPr>
      <w:r w:rsidRPr="00301B49">
        <w:t>Trenérství a sport</w:t>
      </w:r>
    </w:p>
    <w:p w14:paraId="4648BC75" w14:textId="77777777" w:rsidR="00FF6C38" w:rsidRPr="00301B49" w:rsidRDefault="00FF6C38" w:rsidP="005369A4">
      <w:pPr>
        <w:jc w:val="center"/>
      </w:pPr>
    </w:p>
    <w:p w14:paraId="00D98859" w14:textId="77777777" w:rsidR="00F65EE4" w:rsidRPr="00301B49" w:rsidRDefault="00F65EE4" w:rsidP="005369A4">
      <w:pPr>
        <w:jc w:val="center"/>
      </w:pPr>
    </w:p>
    <w:p w14:paraId="0E7854E0" w14:textId="77777777" w:rsidR="00F65EE4" w:rsidRPr="00301B49" w:rsidRDefault="00F65EE4" w:rsidP="005369A4">
      <w:pPr>
        <w:jc w:val="center"/>
      </w:pPr>
    </w:p>
    <w:p w14:paraId="3693C050" w14:textId="77777777" w:rsidR="00F65EE4" w:rsidRPr="00301B49" w:rsidRDefault="00F65EE4" w:rsidP="005369A4">
      <w:pPr>
        <w:jc w:val="center"/>
      </w:pPr>
    </w:p>
    <w:p w14:paraId="30EDB581" w14:textId="77777777" w:rsidR="00F65EE4" w:rsidRPr="00301B49" w:rsidRDefault="00F65EE4" w:rsidP="005369A4">
      <w:pPr>
        <w:jc w:val="center"/>
      </w:pPr>
    </w:p>
    <w:p w14:paraId="30698424" w14:textId="77777777" w:rsidR="00F65EE4" w:rsidRPr="00301B49" w:rsidRDefault="00F65EE4" w:rsidP="005369A4">
      <w:pPr>
        <w:jc w:val="center"/>
      </w:pPr>
    </w:p>
    <w:p w14:paraId="6F72BC0D" w14:textId="79164609" w:rsidR="00FF6C38" w:rsidRPr="00301B49" w:rsidRDefault="00FF6C38" w:rsidP="005369A4">
      <w:pPr>
        <w:tabs>
          <w:tab w:val="left" w:pos="2472"/>
          <w:tab w:val="center" w:pos="4536"/>
        </w:tabs>
        <w:jc w:val="center"/>
      </w:pPr>
      <w:r w:rsidRPr="00301B49">
        <w:t>Vedoucí práce: Mgr. Jan Bělka, Ph.D.</w:t>
      </w:r>
    </w:p>
    <w:p w14:paraId="1FA53FFA" w14:textId="47777778" w:rsidR="00FF6C38" w:rsidRPr="00301B49" w:rsidRDefault="00FF6C38" w:rsidP="005369A4">
      <w:pPr>
        <w:jc w:val="center"/>
      </w:pPr>
      <w:r w:rsidRPr="00301B49">
        <w:t>Olomouc 201</w:t>
      </w:r>
      <w:r w:rsidR="00A93671">
        <w:t>9</w:t>
      </w:r>
    </w:p>
    <w:p w14:paraId="21941A09" w14:textId="28706C0C" w:rsidR="00FF6C38" w:rsidRPr="00301B49" w:rsidRDefault="00FF6C38" w:rsidP="0063210C">
      <w:bookmarkStart w:id="1" w:name="_Hlk7087723"/>
      <w:r w:rsidRPr="00301B49">
        <w:rPr>
          <w:b/>
        </w:rPr>
        <w:lastRenderedPageBreak/>
        <w:t>Jméno a příjmení:</w:t>
      </w:r>
      <w:r w:rsidRPr="00301B49">
        <w:t xml:space="preserve"> Martin Kovář</w:t>
      </w:r>
    </w:p>
    <w:p w14:paraId="7BEDCB58" w14:textId="77777777" w:rsidR="00423323" w:rsidRPr="00301B49" w:rsidRDefault="00423323" w:rsidP="0063210C"/>
    <w:p w14:paraId="5A995B05" w14:textId="77777777" w:rsidR="00C64B4C" w:rsidRPr="00C64B4C" w:rsidRDefault="00FF6C38" w:rsidP="00BE00C2">
      <w:pPr>
        <w:ind w:left="567" w:firstLine="0"/>
      </w:pPr>
      <w:r w:rsidRPr="00301B49">
        <w:rPr>
          <w:b/>
        </w:rPr>
        <w:t>Název závěrečné písemné práce:</w:t>
      </w:r>
      <w:r w:rsidRPr="00301B49">
        <w:t xml:space="preserve"> </w:t>
      </w:r>
      <w:r w:rsidR="00FD27EA" w:rsidRPr="00301B49">
        <w:t xml:space="preserve">Analýza vnitřního zatížení hráčů při průpravných hrách s klouzavým hráčem v tréninku házené </w:t>
      </w:r>
      <w:r w:rsidR="00C64B4C" w:rsidRPr="00C64B4C">
        <w:t>s různou délkou zatížení</w:t>
      </w:r>
    </w:p>
    <w:p w14:paraId="5E1CBD79" w14:textId="3BE4FBB6" w:rsidR="00423323" w:rsidRPr="00301B49" w:rsidRDefault="00423323" w:rsidP="0063210C"/>
    <w:p w14:paraId="235A6AF6" w14:textId="0F9DA0D4" w:rsidR="00FF6C38" w:rsidRPr="00301B49" w:rsidRDefault="00FF6C38" w:rsidP="0063210C">
      <w:r w:rsidRPr="00301B49">
        <w:rPr>
          <w:b/>
        </w:rPr>
        <w:t>Pracoviště:</w:t>
      </w:r>
      <w:r w:rsidRPr="00301B49">
        <w:t xml:space="preserve"> Univerzita Palackého v Olomouci, Fakulta tělesné kultury </w:t>
      </w:r>
    </w:p>
    <w:p w14:paraId="2D2F9EA3" w14:textId="77777777" w:rsidR="00423323" w:rsidRPr="00301B49" w:rsidRDefault="00423323" w:rsidP="0063210C"/>
    <w:p w14:paraId="5EC6208E" w14:textId="5F56A18D" w:rsidR="00FF6C38" w:rsidRPr="00301B49" w:rsidRDefault="00FF6C38" w:rsidP="0063210C">
      <w:r w:rsidRPr="00301B49">
        <w:rPr>
          <w:b/>
        </w:rPr>
        <w:t>Vedoucí:</w:t>
      </w:r>
      <w:r w:rsidRPr="00301B49">
        <w:t xml:space="preserve"> Mgr. Jan Bělka, Ph.D. </w:t>
      </w:r>
    </w:p>
    <w:p w14:paraId="19809895" w14:textId="77777777" w:rsidR="00423323" w:rsidRPr="00301B49" w:rsidRDefault="00423323" w:rsidP="0063210C"/>
    <w:p w14:paraId="71DBC279" w14:textId="3FACA3FB" w:rsidR="00FF6C38" w:rsidRPr="00301B49" w:rsidRDefault="00FF6C38" w:rsidP="0063210C">
      <w:r w:rsidRPr="00301B49">
        <w:rPr>
          <w:b/>
        </w:rPr>
        <w:t>Rok obhajoby:</w:t>
      </w:r>
      <w:r w:rsidRPr="00301B49">
        <w:t xml:space="preserve"> 201</w:t>
      </w:r>
      <w:r w:rsidR="00E5736C">
        <w:t>9</w:t>
      </w:r>
    </w:p>
    <w:p w14:paraId="16C08276" w14:textId="77777777" w:rsidR="00D6378C" w:rsidRPr="00301B49" w:rsidRDefault="00D6378C" w:rsidP="0063210C"/>
    <w:p w14:paraId="7259AEEC" w14:textId="51252C90" w:rsidR="00FF6C38" w:rsidRPr="00301B49" w:rsidRDefault="00FF6C38" w:rsidP="0063210C">
      <w:r w:rsidRPr="00301B49">
        <w:rPr>
          <w:b/>
        </w:rPr>
        <w:t>Abstrakt:</w:t>
      </w:r>
      <w:r w:rsidRPr="00301B49">
        <w:t xml:space="preserve"> </w:t>
      </w:r>
      <w:r w:rsidR="00F65EE4" w:rsidRPr="00301B49">
        <w:t>„Small</w:t>
      </w:r>
      <w:r w:rsidRPr="00301B49">
        <w:t xml:space="preserve"> sided games“ neboli malé formy průpravných her jsou jednou ze </w:t>
      </w:r>
    </w:p>
    <w:p w14:paraId="01812C71" w14:textId="3F0B41F6" w:rsidR="003C110E" w:rsidRPr="003C110E" w:rsidRDefault="00FF6C38" w:rsidP="003C110E">
      <w:pPr>
        <w:ind w:left="567" w:firstLine="0"/>
      </w:pPr>
      <w:r w:rsidRPr="00301B49">
        <w:t xml:space="preserve">současných moderních forem sportovního tréninku. Praktická část </w:t>
      </w:r>
      <w:r w:rsidR="00723E5E">
        <w:t>diplomové</w:t>
      </w:r>
      <w:r w:rsidRPr="00301B49">
        <w:t xml:space="preserve"> práce se zabývá hodnocením </w:t>
      </w:r>
      <w:r w:rsidR="008E6D4C">
        <w:t>vnitřního</w:t>
      </w:r>
      <w:r w:rsidR="00A72CE5">
        <w:t xml:space="preserve"> a vnějšího</w:t>
      </w:r>
      <w:r w:rsidR="008E6D4C">
        <w:t xml:space="preserve"> </w:t>
      </w:r>
      <w:r w:rsidR="0013190F" w:rsidRPr="00301B49">
        <w:t xml:space="preserve">zatížení </w:t>
      </w:r>
      <w:r w:rsidRPr="00301B49">
        <w:t>v malých formách průpravných her</w:t>
      </w:r>
      <w:r w:rsidR="00723E5E">
        <w:t xml:space="preserve"> s klouzavým hráčem v </w:t>
      </w:r>
      <w:r w:rsidR="00723E5E" w:rsidRPr="00301B49">
        <w:t xml:space="preserve">házené </w:t>
      </w:r>
      <w:r w:rsidR="00723E5E">
        <w:t>s</w:t>
      </w:r>
      <w:r w:rsidR="00E5736C">
        <w:t> </w:t>
      </w:r>
      <w:r w:rsidR="00723E5E">
        <w:t>měnící</w:t>
      </w:r>
      <w:r w:rsidR="00E5736C">
        <w:t xml:space="preserve"> se délkou zatížení</w:t>
      </w:r>
      <w:r w:rsidR="00723E5E">
        <w:t>.</w:t>
      </w:r>
      <w:r w:rsidRPr="00301B49">
        <w:t xml:space="preserve"> Výzkumný souborem byli hráči </w:t>
      </w:r>
      <w:r w:rsidR="00C64B4C">
        <w:t xml:space="preserve">amatérského </w:t>
      </w:r>
      <w:r w:rsidRPr="00301B49">
        <w:t xml:space="preserve">týmu HSV Weinboehla. </w:t>
      </w:r>
      <w:r w:rsidR="003C110E" w:rsidRPr="003C110E">
        <w:t>Praktická část práce analyzuje vnitřní a vnější zatížení hráčů v časově rozdílných průpravných hrách (</w:t>
      </w:r>
      <w:r w:rsidR="003C110E">
        <w:t>5</w:t>
      </w:r>
      <w:r w:rsidR="003C110E" w:rsidRPr="003C110E">
        <w:t xml:space="preserve">, </w:t>
      </w:r>
      <w:r w:rsidR="003C110E">
        <w:t>6</w:t>
      </w:r>
      <w:r w:rsidR="003C110E" w:rsidRPr="003C110E">
        <w:t xml:space="preserve"> a </w:t>
      </w:r>
      <w:r w:rsidR="003C110E">
        <w:t>7</w:t>
      </w:r>
      <w:r w:rsidR="003C110E" w:rsidRPr="003C110E">
        <w:t xml:space="preserve"> minut). Průpravné hry probíhaly v počtu 4 proti 4 p</w:t>
      </w:r>
      <w:r w:rsidR="003C110E">
        <w:t>lus</w:t>
      </w:r>
      <w:r w:rsidR="003C110E" w:rsidRPr="003C110E">
        <w:t xml:space="preserve"> jed</w:t>
      </w:r>
      <w:r w:rsidR="003C110E">
        <w:t>e</w:t>
      </w:r>
      <w:r w:rsidR="003C110E" w:rsidRPr="003C110E">
        <w:t>n klouzav</w:t>
      </w:r>
      <w:r w:rsidR="003C110E">
        <w:t>ý</w:t>
      </w:r>
      <w:r w:rsidR="003C110E" w:rsidRPr="003C110E">
        <w:t xml:space="preserve"> hráč.</w:t>
      </w:r>
      <w:r w:rsidR="003C110E" w:rsidRPr="003C110E">
        <w:rPr>
          <w:color w:val="000000"/>
        </w:rPr>
        <w:t xml:space="preserve"> </w:t>
      </w:r>
      <w:r w:rsidR="003C110E" w:rsidRPr="003C110E">
        <w:t xml:space="preserve">Z výsledků vyplývá, </w:t>
      </w:r>
      <w:r w:rsidR="003C110E">
        <w:t>ž</w:t>
      </w:r>
      <w:r w:rsidR="003C110E" w:rsidRPr="003C110E">
        <w:t xml:space="preserve">e délka trvání </w:t>
      </w:r>
      <w:r w:rsidR="003C110E">
        <w:t>upravených malých</w:t>
      </w:r>
      <w:r w:rsidR="003C110E" w:rsidRPr="003C110E">
        <w:t xml:space="preserve"> herních forem v házené s</w:t>
      </w:r>
      <w:r w:rsidR="003C110E">
        <w:t> </w:t>
      </w:r>
      <w:r w:rsidR="003C110E" w:rsidRPr="003C110E">
        <w:t>klouzav</w:t>
      </w:r>
      <w:r w:rsidR="003C110E">
        <w:t xml:space="preserve">ým </w:t>
      </w:r>
      <w:r w:rsidR="003C110E" w:rsidRPr="003C110E">
        <w:t>hráč</w:t>
      </w:r>
      <w:r w:rsidR="003C110E">
        <w:t>em</w:t>
      </w:r>
      <w:r w:rsidR="003C110E" w:rsidRPr="003C110E">
        <w:t xml:space="preserve"> má vliv na různé parametry vnitřního a vnějšího zatí</w:t>
      </w:r>
      <w:r w:rsidR="003C110E">
        <w:t>ž</w:t>
      </w:r>
      <w:r w:rsidR="003C110E" w:rsidRPr="003C110E">
        <w:t>ení hráč</w:t>
      </w:r>
      <w:r w:rsidR="003C110E">
        <w:t>ů</w:t>
      </w:r>
      <w:r w:rsidR="003C110E" w:rsidRPr="003C110E">
        <w:t>.</w:t>
      </w:r>
      <w:r w:rsidR="003C110E" w:rsidRPr="003C110E">
        <w:rPr>
          <w:color w:val="000000"/>
        </w:rPr>
        <w:t xml:space="preserve"> </w:t>
      </w:r>
    </w:p>
    <w:p w14:paraId="42C8A75E" w14:textId="77777777" w:rsidR="00423323" w:rsidRPr="00301B49" w:rsidRDefault="00423323" w:rsidP="0063210C"/>
    <w:p w14:paraId="78725AF0" w14:textId="7DD06C9A" w:rsidR="00FF6C38" w:rsidRPr="00477664" w:rsidRDefault="00FF6C38" w:rsidP="003C110E">
      <w:pPr>
        <w:ind w:left="567" w:firstLine="0"/>
      </w:pPr>
      <w:r w:rsidRPr="00301B49">
        <w:rPr>
          <w:b/>
        </w:rPr>
        <w:t>Klíčová slova:</w:t>
      </w:r>
      <w:r w:rsidRPr="00301B49">
        <w:t xml:space="preserve"> </w:t>
      </w:r>
      <w:r w:rsidR="00723E5E" w:rsidRPr="00301B49">
        <w:t xml:space="preserve">„small sided games“, </w:t>
      </w:r>
      <w:r w:rsidRPr="00301B49">
        <w:t>házená, srdeční frekvence, Borgova škála</w:t>
      </w:r>
      <w:r w:rsidR="00614DC3" w:rsidRPr="00477664">
        <w:t xml:space="preserve">, </w:t>
      </w:r>
      <w:r w:rsidR="003C110E">
        <w:t xml:space="preserve">sportovní hry, subjektivní vnímání únavy, </w:t>
      </w:r>
      <w:r w:rsidR="003C110E" w:rsidRPr="003C110E">
        <w:t>intervalový trénink</w:t>
      </w:r>
    </w:p>
    <w:p w14:paraId="56179036" w14:textId="77777777" w:rsidR="00FF6C38" w:rsidRPr="00301B49" w:rsidRDefault="00FF6C38" w:rsidP="0063210C"/>
    <w:p w14:paraId="61627468" w14:textId="0E11FAD9" w:rsidR="00FF6C38" w:rsidRDefault="00FF6C38" w:rsidP="0063210C"/>
    <w:p w14:paraId="62D11B17" w14:textId="77777777" w:rsidR="003C110E" w:rsidRPr="00301B49" w:rsidRDefault="003C110E" w:rsidP="0063210C"/>
    <w:p w14:paraId="19189D5D" w14:textId="77777777" w:rsidR="00FF6C38" w:rsidRPr="00301B49" w:rsidRDefault="00FF6C38" w:rsidP="0063210C"/>
    <w:p w14:paraId="6059BB9F" w14:textId="77777777" w:rsidR="00FF6C38" w:rsidRPr="00301B49" w:rsidRDefault="00FF6C38" w:rsidP="0063210C"/>
    <w:p w14:paraId="6D7F9D7F" w14:textId="77777777" w:rsidR="00FF6C38" w:rsidRPr="00301B49" w:rsidRDefault="00FF6C38" w:rsidP="0063210C"/>
    <w:p w14:paraId="6F47666F" w14:textId="10CFBF73" w:rsidR="00423323" w:rsidRPr="00301B49" w:rsidRDefault="00423323" w:rsidP="0063210C"/>
    <w:p w14:paraId="09D72AA1" w14:textId="77777777" w:rsidR="00FF6C38" w:rsidRPr="00301B49" w:rsidRDefault="00FF6C38" w:rsidP="0063210C"/>
    <w:p w14:paraId="1E8B1CC9" w14:textId="77777777" w:rsidR="00FF6C38" w:rsidRPr="00301B49" w:rsidRDefault="00FF6C38" w:rsidP="0063210C"/>
    <w:p w14:paraId="59DC0AA2" w14:textId="77777777" w:rsidR="00FF6C38" w:rsidRPr="00301B49" w:rsidRDefault="00FF6C38" w:rsidP="0063210C"/>
    <w:p w14:paraId="2CE8DD7A" w14:textId="609CEEC1" w:rsidR="00F65EE4" w:rsidRPr="003C110E" w:rsidRDefault="00F65EE4" w:rsidP="0063210C">
      <w:pPr>
        <w:rPr>
          <w:b/>
        </w:rPr>
      </w:pPr>
      <w:r w:rsidRPr="003C110E">
        <w:rPr>
          <w:b/>
        </w:rPr>
        <w:t xml:space="preserve">Souhlasím s půjčováním závěrečné písemné práce v rámci knihovních služeb. </w:t>
      </w:r>
    </w:p>
    <w:p w14:paraId="743B982F" w14:textId="518C2884" w:rsidR="00A249AF" w:rsidRPr="00C64B4C" w:rsidRDefault="00A249AF" w:rsidP="0063210C">
      <w:pPr>
        <w:rPr>
          <w:lang w:val="en-GB"/>
        </w:rPr>
      </w:pPr>
      <w:r w:rsidRPr="00C64B4C">
        <w:rPr>
          <w:b/>
          <w:bCs/>
          <w:lang w:val="en-GB"/>
        </w:rPr>
        <w:lastRenderedPageBreak/>
        <w:t>Author’s first name and surname:</w:t>
      </w:r>
      <w:r w:rsidRPr="00C64B4C">
        <w:rPr>
          <w:lang w:val="en-GB"/>
        </w:rPr>
        <w:t xml:space="preserve"> Martin Kovář</w:t>
      </w:r>
    </w:p>
    <w:p w14:paraId="08FB36C2" w14:textId="77777777" w:rsidR="00423323" w:rsidRPr="00C64B4C" w:rsidRDefault="00423323" w:rsidP="0063210C">
      <w:pPr>
        <w:rPr>
          <w:lang w:val="en-GB"/>
        </w:rPr>
      </w:pPr>
    </w:p>
    <w:p w14:paraId="2D4A2E26" w14:textId="559B4E05" w:rsidR="00A249AF" w:rsidRPr="00C64B4C" w:rsidRDefault="00A249AF" w:rsidP="00BE00C2">
      <w:pPr>
        <w:ind w:left="567" w:firstLine="0"/>
        <w:rPr>
          <w:lang w:val="en-GB"/>
        </w:rPr>
      </w:pPr>
      <w:r w:rsidRPr="00C64B4C">
        <w:rPr>
          <w:b/>
          <w:bCs/>
          <w:lang w:val="en-GB"/>
        </w:rPr>
        <w:t>Title of the thesis:</w:t>
      </w:r>
      <w:r w:rsidRPr="00C64B4C">
        <w:rPr>
          <w:lang w:val="en-GB"/>
        </w:rPr>
        <w:t xml:space="preserve"> Analysis of the internal workloads of players within the preparatory games with floater player during training </w:t>
      </w:r>
      <w:r w:rsidR="00614DC3">
        <w:rPr>
          <w:lang w:val="en-GB"/>
        </w:rPr>
        <w:t>with</w:t>
      </w:r>
      <w:r w:rsidR="00614DC3">
        <w:rPr>
          <w:rFonts w:ascii="Segoe UI" w:hAnsi="Segoe UI" w:cs="Segoe UI"/>
          <w:sz w:val="21"/>
          <w:szCs w:val="21"/>
          <w:lang w:val="en"/>
        </w:rPr>
        <w:t xml:space="preserve"> </w:t>
      </w:r>
      <w:r w:rsidR="00614DC3">
        <w:rPr>
          <w:rStyle w:val="ts-alignment-element"/>
          <w:rFonts w:ascii="Segoe UI" w:hAnsi="Segoe UI" w:cs="Segoe UI"/>
          <w:sz w:val="21"/>
          <w:szCs w:val="21"/>
          <w:lang w:val="en"/>
        </w:rPr>
        <w:t>varying</w:t>
      </w:r>
      <w:r w:rsidR="00614DC3">
        <w:rPr>
          <w:rFonts w:ascii="Segoe UI" w:hAnsi="Segoe UI" w:cs="Segoe UI"/>
          <w:sz w:val="21"/>
          <w:szCs w:val="21"/>
          <w:lang w:val="en"/>
        </w:rPr>
        <w:t xml:space="preserve"> </w:t>
      </w:r>
      <w:r w:rsidR="00614DC3">
        <w:rPr>
          <w:rStyle w:val="ts-alignment-element"/>
          <w:rFonts w:ascii="Segoe UI" w:hAnsi="Segoe UI" w:cs="Segoe UI"/>
          <w:sz w:val="21"/>
          <w:szCs w:val="21"/>
          <w:lang w:val="en"/>
        </w:rPr>
        <w:t>load</w:t>
      </w:r>
      <w:r w:rsidR="00614DC3">
        <w:rPr>
          <w:rFonts w:ascii="Segoe UI" w:hAnsi="Segoe UI" w:cs="Segoe UI"/>
          <w:sz w:val="21"/>
          <w:szCs w:val="21"/>
          <w:lang w:val="en"/>
        </w:rPr>
        <w:t xml:space="preserve"> </w:t>
      </w:r>
      <w:r w:rsidR="00614DC3">
        <w:rPr>
          <w:rStyle w:val="ts-alignment-element"/>
          <w:rFonts w:ascii="Segoe UI" w:hAnsi="Segoe UI" w:cs="Segoe UI"/>
          <w:sz w:val="21"/>
          <w:szCs w:val="21"/>
          <w:lang w:val="en"/>
        </w:rPr>
        <w:t>lengths</w:t>
      </w:r>
    </w:p>
    <w:p w14:paraId="08020BD2" w14:textId="77777777" w:rsidR="00423323" w:rsidRPr="00C64B4C" w:rsidRDefault="00423323" w:rsidP="0063210C">
      <w:pPr>
        <w:rPr>
          <w:lang w:val="en-GB"/>
        </w:rPr>
      </w:pPr>
    </w:p>
    <w:p w14:paraId="11D93103" w14:textId="3BDF799A" w:rsidR="00A249AF" w:rsidRPr="00C64B4C" w:rsidRDefault="00A249AF" w:rsidP="0063210C">
      <w:pPr>
        <w:rPr>
          <w:lang w:val="en-GB"/>
        </w:rPr>
      </w:pPr>
      <w:r w:rsidRPr="00C64B4C">
        <w:rPr>
          <w:b/>
          <w:bCs/>
          <w:lang w:val="en-GB"/>
        </w:rPr>
        <w:t>Department:</w:t>
      </w:r>
      <w:r w:rsidRPr="00C64B4C">
        <w:rPr>
          <w:lang w:val="en-GB"/>
        </w:rPr>
        <w:t xml:space="preserve"> Palacky University in Olomouc, Faculty of Physical Culture </w:t>
      </w:r>
    </w:p>
    <w:p w14:paraId="0748E543" w14:textId="77777777" w:rsidR="00423323" w:rsidRPr="00C64B4C" w:rsidRDefault="00423323" w:rsidP="0063210C">
      <w:pPr>
        <w:rPr>
          <w:lang w:val="en-GB"/>
        </w:rPr>
      </w:pPr>
    </w:p>
    <w:p w14:paraId="543A0553" w14:textId="16324001" w:rsidR="00A249AF" w:rsidRPr="00C64B4C" w:rsidRDefault="00A249AF" w:rsidP="0063210C">
      <w:pPr>
        <w:rPr>
          <w:lang w:val="en-GB"/>
        </w:rPr>
      </w:pPr>
      <w:r w:rsidRPr="00C64B4C">
        <w:rPr>
          <w:b/>
          <w:bCs/>
          <w:lang w:val="en-GB"/>
        </w:rPr>
        <w:t>Supervisor:</w:t>
      </w:r>
      <w:r w:rsidRPr="00C64B4C">
        <w:rPr>
          <w:lang w:val="en-GB"/>
        </w:rPr>
        <w:t xml:space="preserve"> Mgr. Jan Bělka, Ph.D. </w:t>
      </w:r>
    </w:p>
    <w:p w14:paraId="20CE260E" w14:textId="77777777" w:rsidR="00423323" w:rsidRPr="00C64B4C" w:rsidRDefault="00423323" w:rsidP="0063210C">
      <w:pPr>
        <w:rPr>
          <w:lang w:val="en-GB"/>
        </w:rPr>
      </w:pPr>
    </w:p>
    <w:p w14:paraId="50EB14B2" w14:textId="176AB983" w:rsidR="00A249AF" w:rsidRPr="00C64B4C" w:rsidRDefault="00A249AF" w:rsidP="0063210C">
      <w:pPr>
        <w:rPr>
          <w:lang w:val="en-GB"/>
        </w:rPr>
      </w:pPr>
      <w:r w:rsidRPr="00C64B4C">
        <w:rPr>
          <w:b/>
          <w:bCs/>
          <w:lang w:val="en-GB"/>
        </w:rPr>
        <w:t>The year of presentation:</w:t>
      </w:r>
      <w:r w:rsidRPr="00C64B4C">
        <w:rPr>
          <w:lang w:val="en-GB"/>
        </w:rPr>
        <w:t xml:space="preserve"> 201</w:t>
      </w:r>
      <w:r w:rsidR="00E5736C" w:rsidRPr="00C64B4C">
        <w:rPr>
          <w:lang w:val="en-GB"/>
        </w:rPr>
        <w:t>9</w:t>
      </w:r>
    </w:p>
    <w:p w14:paraId="1F9720BD" w14:textId="77777777" w:rsidR="00423323" w:rsidRPr="00C64B4C" w:rsidRDefault="00423323" w:rsidP="0063210C">
      <w:pPr>
        <w:rPr>
          <w:lang w:val="en-GB"/>
        </w:rPr>
      </w:pPr>
    </w:p>
    <w:p w14:paraId="626ABA0F" w14:textId="23022B59" w:rsidR="00D55B46" w:rsidRPr="00D55B46" w:rsidRDefault="00A249AF" w:rsidP="00D55B46">
      <w:pPr>
        <w:ind w:left="567" w:firstLine="0"/>
        <w:rPr>
          <w:lang w:val="en-GB"/>
        </w:rPr>
      </w:pPr>
      <w:r w:rsidRPr="003C110E">
        <w:rPr>
          <w:b/>
          <w:bCs/>
          <w:lang w:val="en-GB"/>
        </w:rPr>
        <w:t>Abstract:</w:t>
      </w:r>
      <w:r w:rsidR="00D55B46" w:rsidRPr="00D55B46">
        <w:rPr>
          <w:lang w:val="en-GB"/>
        </w:rPr>
        <w:t xml:space="preserve"> "Small sided games" or small form of preparatory games are one of the modern forms of sport training. The practical part of the thesis deals with the internal and external workloads evaluation in the small forms of preparatory games for handball players with</w:t>
      </w:r>
      <w:r w:rsidR="00D55B46" w:rsidRPr="00D55B46">
        <w:rPr>
          <w:lang w:val="en"/>
        </w:rPr>
        <w:t xml:space="preserve"> varying load lengths.</w:t>
      </w:r>
      <w:r w:rsidR="00D55B46" w:rsidRPr="00D55B46">
        <w:rPr>
          <w:lang w:val="en-GB"/>
        </w:rPr>
        <w:t xml:space="preserve">  The research group consisted of HSV Weinboehla amateur team players. In the empirical part I analysed the inner and outer strains of the players during the preparatory games which differed in duration (5, 6 and 7 minutes). There were 4 players in each team plus one floating player during the preparatory games. The results show that the duration of modified form of games with a floating player affects various parameters of inner and outer strains of the players.</w:t>
      </w:r>
    </w:p>
    <w:p w14:paraId="6585DECF" w14:textId="64DF37C0" w:rsidR="00A249AF" w:rsidRPr="003C110E" w:rsidRDefault="00A249AF" w:rsidP="003C110E">
      <w:pPr>
        <w:ind w:left="567" w:firstLine="0"/>
        <w:rPr>
          <w:lang w:val="en-GB"/>
        </w:rPr>
      </w:pPr>
    </w:p>
    <w:p w14:paraId="15952828" w14:textId="77777777" w:rsidR="00423323" w:rsidRPr="00C64B4C" w:rsidRDefault="00423323" w:rsidP="0063210C">
      <w:pPr>
        <w:rPr>
          <w:lang w:val="en-GB"/>
        </w:rPr>
      </w:pPr>
    </w:p>
    <w:p w14:paraId="51E4DD73" w14:textId="70ABE8E1" w:rsidR="00FF6C38" w:rsidRPr="003C110E" w:rsidRDefault="00A249AF" w:rsidP="003C110E">
      <w:pPr>
        <w:ind w:left="567" w:firstLine="0"/>
        <w:rPr>
          <w:lang w:val="en-GB"/>
        </w:rPr>
      </w:pPr>
      <w:r w:rsidRPr="003C110E">
        <w:rPr>
          <w:b/>
          <w:bCs/>
          <w:lang w:val="en-GB"/>
        </w:rPr>
        <w:t>Keywords:</w:t>
      </w:r>
      <w:r w:rsidRPr="003C110E">
        <w:rPr>
          <w:lang w:val="en-GB"/>
        </w:rPr>
        <w:t xml:space="preserve"> </w:t>
      </w:r>
      <w:r w:rsidR="00723E5E" w:rsidRPr="003C110E">
        <w:rPr>
          <w:lang w:val="en-GB"/>
        </w:rPr>
        <w:t xml:space="preserve">„small sided </w:t>
      </w:r>
      <w:r w:rsidR="00A93671" w:rsidRPr="003C110E">
        <w:rPr>
          <w:lang w:val="en-GB"/>
        </w:rPr>
        <w:t>games“</w:t>
      </w:r>
      <w:r w:rsidR="00723E5E" w:rsidRPr="003C110E">
        <w:rPr>
          <w:lang w:val="en-GB"/>
        </w:rPr>
        <w:t xml:space="preserve">, </w:t>
      </w:r>
      <w:r w:rsidRPr="003C110E">
        <w:rPr>
          <w:lang w:val="en-GB"/>
        </w:rPr>
        <w:t>handball, heart rate, Borg scale</w:t>
      </w:r>
      <w:r w:rsidR="00614DC3" w:rsidRPr="003C110E">
        <w:rPr>
          <w:lang w:val="en-GB"/>
        </w:rPr>
        <w:t>,</w:t>
      </w:r>
      <w:r w:rsidR="003C110E">
        <w:rPr>
          <w:lang w:val="en-GB"/>
        </w:rPr>
        <w:t xml:space="preserve"> </w:t>
      </w:r>
      <w:r w:rsidR="003C110E" w:rsidRPr="003C110E">
        <w:rPr>
          <w:lang w:val="en-GB"/>
        </w:rPr>
        <w:t>sports games</w:t>
      </w:r>
      <w:r w:rsidR="003C110E">
        <w:rPr>
          <w:lang w:val="en-GB"/>
        </w:rPr>
        <w:t xml:space="preserve">, </w:t>
      </w:r>
      <w:r w:rsidR="003C110E" w:rsidRPr="003C110E">
        <w:rPr>
          <w:lang w:val="en-GB"/>
        </w:rPr>
        <w:t>subjective perception of load</w:t>
      </w:r>
      <w:r w:rsidR="003C110E">
        <w:rPr>
          <w:lang w:val="en-GB"/>
        </w:rPr>
        <w:t>,</w:t>
      </w:r>
      <w:r w:rsidR="003C110E" w:rsidRPr="003C110E">
        <w:rPr>
          <w:lang w:val="en-GB"/>
        </w:rPr>
        <w:t xml:space="preserve"> heart rate</w:t>
      </w:r>
      <w:r w:rsidR="003C110E">
        <w:rPr>
          <w:lang w:val="en-GB"/>
        </w:rPr>
        <w:t xml:space="preserve">, </w:t>
      </w:r>
      <w:r w:rsidR="003C110E" w:rsidRPr="003C110E">
        <w:rPr>
          <w:lang w:val="en-GB"/>
        </w:rPr>
        <w:t>interval training</w:t>
      </w:r>
    </w:p>
    <w:p w14:paraId="54105B9E" w14:textId="77777777" w:rsidR="00FF6C38" w:rsidRPr="00301B49" w:rsidRDefault="00FF6C38" w:rsidP="0063210C"/>
    <w:p w14:paraId="1106105A" w14:textId="30AE0DCF" w:rsidR="00A93671" w:rsidRDefault="00A93671" w:rsidP="003C110E">
      <w:pPr>
        <w:ind w:firstLine="0"/>
      </w:pPr>
    </w:p>
    <w:p w14:paraId="2054921F" w14:textId="77777777" w:rsidR="00A93671" w:rsidRPr="00301B49" w:rsidRDefault="00A93671" w:rsidP="0063210C"/>
    <w:p w14:paraId="24B7FC94" w14:textId="77777777" w:rsidR="00FF6C38" w:rsidRPr="00301B49" w:rsidRDefault="00FF6C38" w:rsidP="0063210C"/>
    <w:p w14:paraId="2F07AD72" w14:textId="52AFD362" w:rsidR="00FF6C38" w:rsidRDefault="00FF6C38" w:rsidP="00614DC3">
      <w:pPr>
        <w:ind w:firstLine="0"/>
      </w:pPr>
    </w:p>
    <w:p w14:paraId="3E4D2640" w14:textId="30C14250" w:rsidR="00791EB7" w:rsidRDefault="00791EB7" w:rsidP="00614DC3">
      <w:pPr>
        <w:ind w:firstLine="0"/>
      </w:pPr>
    </w:p>
    <w:p w14:paraId="0119C178" w14:textId="541FDA3B" w:rsidR="00791EB7" w:rsidRDefault="00791EB7" w:rsidP="00614DC3">
      <w:pPr>
        <w:ind w:firstLine="0"/>
      </w:pPr>
    </w:p>
    <w:p w14:paraId="6503E7C4" w14:textId="61DF49CE" w:rsidR="00791EB7" w:rsidRDefault="00791EB7" w:rsidP="00614DC3">
      <w:pPr>
        <w:ind w:firstLine="0"/>
      </w:pPr>
    </w:p>
    <w:p w14:paraId="7F518FCC" w14:textId="753FFAAB" w:rsidR="00423323" w:rsidRPr="00301B49" w:rsidRDefault="00423323" w:rsidP="00BE00C2">
      <w:pPr>
        <w:ind w:right="10" w:firstLine="0"/>
      </w:pPr>
    </w:p>
    <w:p w14:paraId="32F60043" w14:textId="44E0CE27" w:rsidR="00423323" w:rsidRPr="003C110E" w:rsidRDefault="00423323" w:rsidP="0063210C">
      <w:pPr>
        <w:ind w:left="5" w:right="10"/>
        <w:rPr>
          <w:b/>
        </w:rPr>
      </w:pPr>
      <w:r w:rsidRPr="003C110E">
        <w:rPr>
          <w:b/>
        </w:rPr>
        <w:t xml:space="preserve">I agree the thesis paper to be lent within the library service.  </w:t>
      </w:r>
    </w:p>
    <w:bookmarkEnd w:id="1"/>
    <w:p w14:paraId="0CC4DA4E" w14:textId="77777777" w:rsidR="00423323" w:rsidRPr="00301B49" w:rsidRDefault="00423323" w:rsidP="0063210C"/>
    <w:p w14:paraId="097DEE31" w14:textId="77777777" w:rsidR="00333EC7" w:rsidRPr="00301B49" w:rsidRDefault="00333EC7" w:rsidP="0063210C"/>
    <w:p w14:paraId="67F96516" w14:textId="77777777" w:rsidR="00333EC7" w:rsidRPr="00301B49" w:rsidRDefault="00333EC7" w:rsidP="0063210C"/>
    <w:p w14:paraId="758A1CC9" w14:textId="77777777" w:rsidR="00333EC7" w:rsidRPr="00301B49" w:rsidRDefault="00333EC7" w:rsidP="0063210C"/>
    <w:p w14:paraId="039B2549" w14:textId="77777777" w:rsidR="00333EC7" w:rsidRPr="00301B49" w:rsidRDefault="00333EC7" w:rsidP="0063210C"/>
    <w:p w14:paraId="7107D631" w14:textId="77777777" w:rsidR="00333EC7" w:rsidRPr="00301B49" w:rsidRDefault="00333EC7" w:rsidP="0063210C"/>
    <w:p w14:paraId="26784F33" w14:textId="77777777" w:rsidR="00333EC7" w:rsidRPr="00301B49" w:rsidRDefault="00333EC7" w:rsidP="0063210C"/>
    <w:p w14:paraId="7418142C" w14:textId="77777777" w:rsidR="00333EC7" w:rsidRPr="00301B49" w:rsidRDefault="00333EC7" w:rsidP="0063210C"/>
    <w:p w14:paraId="30491366" w14:textId="77777777" w:rsidR="00333EC7" w:rsidRPr="00301B49" w:rsidRDefault="00333EC7" w:rsidP="0063210C"/>
    <w:p w14:paraId="2687B9A8" w14:textId="77777777" w:rsidR="00333EC7" w:rsidRPr="00301B49" w:rsidRDefault="00333EC7" w:rsidP="0063210C"/>
    <w:p w14:paraId="144796E2" w14:textId="77777777" w:rsidR="00333EC7" w:rsidRPr="00301B49" w:rsidRDefault="00333EC7" w:rsidP="0063210C"/>
    <w:p w14:paraId="13C2FB3C" w14:textId="77777777" w:rsidR="00333EC7" w:rsidRPr="00301B49" w:rsidRDefault="00333EC7" w:rsidP="0063210C"/>
    <w:p w14:paraId="6853DBB3" w14:textId="77777777" w:rsidR="00333EC7" w:rsidRPr="00301B49" w:rsidRDefault="00333EC7" w:rsidP="0063210C"/>
    <w:p w14:paraId="4F1FF184" w14:textId="77777777" w:rsidR="00333EC7" w:rsidRPr="00301B49" w:rsidRDefault="00333EC7" w:rsidP="00E5736C">
      <w:pPr>
        <w:ind w:firstLine="0"/>
      </w:pPr>
    </w:p>
    <w:p w14:paraId="539C2005" w14:textId="77777777" w:rsidR="00333EC7" w:rsidRPr="00301B49" w:rsidRDefault="00333EC7" w:rsidP="0063210C"/>
    <w:p w14:paraId="3C49BBFB" w14:textId="77777777" w:rsidR="00333EC7" w:rsidRPr="00301B49" w:rsidRDefault="00333EC7" w:rsidP="0063210C"/>
    <w:p w14:paraId="43368EE8" w14:textId="77777777" w:rsidR="00333EC7" w:rsidRPr="00301B49" w:rsidRDefault="00333EC7" w:rsidP="0063210C"/>
    <w:p w14:paraId="08A8FB87" w14:textId="77777777" w:rsidR="00333EC7" w:rsidRPr="00301B49" w:rsidRDefault="00333EC7" w:rsidP="0063210C"/>
    <w:p w14:paraId="2CBD851C" w14:textId="77777777" w:rsidR="00333EC7" w:rsidRPr="00301B49" w:rsidRDefault="00333EC7" w:rsidP="0063210C"/>
    <w:p w14:paraId="3DAC1D48" w14:textId="77777777" w:rsidR="00333EC7" w:rsidRPr="00301B49" w:rsidRDefault="00333EC7" w:rsidP="0063210C"/>
    <w:p w14:paraId="14DA8C12" w14:textId="77777777" w:rsidR="00333EC7" w:rsidRPr="00301B49" w:rsidRDefault="00333EC7" w:rsidP="0063210C"/>
    <w:p w14:paraId="683B886A" w14:textId="2F90664A" w:rsidR="00333EC7" w:rsidRPr="00301B49" w:rsidRDefault="00333EC7" w:rsidP="0063210C"/>
    <w:p w14:paraId="51B0FA4D" w14:textId="016BBD09" w:rsidR="00423323" w:rsidRPr="00301B49" w:rsidRDefault="00423323" w:rsidP="0063210C"/>
    <w:p w14:paraId="1D3FA8B6" w14:textId="6575DFCC" w:rsidR="00423323" w:rsidRPr="00301B49" w:rsidRDefault="00423323" w:rsidP="0063210C"/>
    <w:p w14:paraId="76177730" w14:textId="3DF3B60E" w:rsidR="00423323" w:rsidRPr="00301B49" w:rsidRDefault="00423323" w:rsidP="0063210C"/>
    <w:p w14:paraId="463AA15D" w14:textId="77777777" w:rsidR="00A93671" w:rsidRDefault="00A93671" w:rsidP="0063210C"/>
    <w:p w14:paraId="7B567939" w14:textId="77777777" w:rsidR="00BE00C2" w:rsidRPr="00301B49" w:rsidRDefault="00BE00C2" w:rsidP="0063210C"/>
    <w:p w14:paraId="7B6732B0" w14:textId="77777777" w:rsidR="00333EC7" w:rsidRPr="00301B49" w:rsidRDefault="00333EC7" w:rsidP="0063210C"/>
    <w:p w14:paraId="39FA0E63" w14:textId="4BA1B349" w:rsidR="00333EC7" w:rsidRPr="00301B49" w:rsidRDefault="00333EC7" w:rsidP="0063210C"/>
    <w:p w14:paraId="0D3C7BD0" w14:textId="2897C939" w:rsidR="00FF6C38" w:rsidRPr="00301B49" w:rsidRDefault="00333EC7" w:rsidP="0063210C">
      <w:r w:rsidRPr="00301B49">
        <w:tab/>
      </w:r>
      <w:r w:rsidR="00FF6C38" w:rsidRPr="00301B49">
        <w:t>Prohlašuji, že jsem závě</w:t>
      </w:r>
      <w:r w:rsidR="00ED3FC4" w:rsidRPr="00301B49">
        <w:t>rečnou písemnou práci zpracoval</w:t>
      </w:r>
      <w:r w:rsidR="00FF6C38" w:rsidRPr="00301B49">
        <w:t xml:space="preserve"> samostatně s odbornou pomocí</w:t>
      </w:r>
      <w:r w:rsidR="00ED3FC4" w:rsidRPr="00301B49">
        <w:t xml:space="preserve"> Mgr. Jana Bělky, Ph.D.</w:t>
      </w:r>
      <w:r w:rsidR="00AF0182">
        <w:t xml:space="preserve"> U</w:t>
      </w:r>
      <w:r w:rsidR="00ED3FC4" w:rsidRPr="00301B49">
        <w:t>vedl</w:t>
      </w:r>
      <w:r w:rsidR="00AF0182">
        <w:t xml:space="preserve"> jsem</w:t>
      </w:r>
      <w:r w:rsidR="00FF6C38" w:rsidRPr="00301B49">
        <w:t xml:space="preserve"> všechny použité lit</w:t>
      </w:r>
      <w:r w:rsidR="00F65EE4" w:rsidRPr="00301B49">
        <w:t>erární a odborné zdroje a řídil</w:t>
      </w:r>
      <w:r w:rsidR="00FF6C38" w:rsidRPr="00301B49">
        <w:t xml:space="preserve"> se zásadami vědecké etiky. </w:t>
      </w:r>
    </w:p>
    <w:p w14:paraId="51E7394E" w14:textId="77777777" w:rsidR="00333EC7" w:rsidRPr="00301B49" w:rsidRDefault="00333EC7" w:rsidP="0063210C"/>
    <w:p w14:paraId="6466A3B1" w14:textId="3AA7C96D" w:rsidR="00FF6C38" w:rsidRPr="00301B49" w:rsidRDefault="00FF6C38" w:rsidP="0063210C">
      <w:r w:rsidRPr="00301B49">
        <w:t xml:space="preserve">V Olomouci dne </w:t>
      </w:r>
      <w:r w:rsidRPr="00301B49">
        <w:tab/>
        <w:t xml:space="preserve"> </w:t>
      </w:r>
      <w:r w:rsidRPr="00301B49">
        <w:tab/>
        <w:t xml:space="preserve"> </w:t>
      </w:r>
      <w:r w:rsidRPr="00301B49">
        <w:tab/>
        <w:t xml:space="preserve"> </w:t>
      </w:r>
      <w:r w:rsidRPr="00301B49">
        <w:tab/>
        <w:t xml:space="preserve">…………………………………… </w:t>
      </w:r>
    </w:p>
    <w:p w14:paraId="50A2A1EE" w14:textId="77777777" w:rsidR="00FF6C38" w:rsidRPr="00301B49" w:rsidRDefault="00FF6C38" w:rsidP="0063210C"/>
    <w:p w14:paraId="0A2AFF21" w14:textId="77777777" w:rsidR="00FF6C38" w:rsidRPr="00301B49" w:rsidRDefault="00FF6C38" w:rsidP="0063210C"/>
    <w:p w14:paraId="2E8A5C65" w14:textId="77777777" w:rsidR="00FF6C38" w:rsidRPr="00301B49" w:rsidRDefault="00FF6C38" w:rsidP="0063210C"/>
    <w:p w14:paraId="0D076C81" w14:textId="77777777" w:rsidR="00FF6C38" w:rsidRPr="00301B49" w:rsidRDefault="00FF6C38" w:rsidP="0063210C"/>
    <w:p w14:paraId="70DA5439" w14:textId="77777777" w:rsidR="00FF6C38" w:rsidRPr="00301B49" w:rsidRDefault="00FF6C38" w:rsidP="0063210C"/>
    <w:p w14:paraId="02DDF3DD" w14:textId="77777777" w:rsidR="00FF6C38" w:rsidRPr="00301B49" w:rsidRDefault="00FF6C38" w:rsidP="0063210C"/>
    <w:p w14:paraId="17E12128" w14:textId="77777777" w:rsidR="00FF6C38" w:rsidRPr="00301B49" w:rsidRDefault="00FF6C38" w:rsidP="0063210C"/>
    <w:p w14:paraId="72323ADE" w14:textId="468E0BEE" w:rsidR="00FF6C38" w:rsidRPr="00301B49" w:rsidRDefault="00FF6C38" w:rsidP="0063210C"/>
    <w:p w14:paraId="0C094612" w14:textId="77777777" w:rsidR="00FF6C38" w:rsidRPr="00301B49" w:rsidRDefault="00FF6C38" w:rsidP="0063210C"/>
    <w:p w14:paraId="5AD1D7E9" w14:textId="77777777" w:rsidR="00FF6C38" w:rsidRPr="00301B49" w:rsidRDefault="00FF6C38" w:rsidP="0063210C"/>
    <w:p w14:paraId="3F54E866" w14:textId="77777777" w:rsidR="00FF6C38" w:rsidRPr="00301B49" w:rsidRDefault="00FF6C38" w:rsidP="0063210C"/>
    <w:p w14:paraId="37647A54" w14:textId="77777777" w:rsidR="00FF6C38" w:rsidRPr="00301B49" w:rsidRDefault="00FF6C38" w:rsidP="0063210C"/>
    <w:p w14:paraId="24B5CA39" w14:textId="77777777" w:rsidR="00FF6C38" w:rsidRPr="00301B49" w:rsidRDefault="00FF6C38" w:rsidP="0063210C"/>
    <w:p w14:paraId="6D1BC126" w14:textId="1D8A46A2" w:rsidR="00647101" w:rsidRPr="00301B49" w:rsidRDefault="00647101" w:rsidP="0063210C"/>
    <w:p w14:paraId="5CC4706B" w14:textId="7719A238" w:rsidR="00F65EE4" w:rsidRPr="00301B49" w:rsidRDefault="00F65EE4" w:rsidP="0063210C"/>
    <w:p w14:paraId="2D712705" w14:textId="4476F14C" w:rsidR="00F65EE4" w:rsidRPr="00301B49" w:rsidRDefault="00F65EE4" w:rsidP="0063210C"/>
    <w:p w14:paraId="2213D28B" w14:textId="6D80E17B" w:rsidR="00333EC7" w:rsidRPr="00301B49" w:rsidRDefault="00333EC7" w:rsidP="0063210C"/>
    <w:p w14:paraId="0457145D" w14:textId="1BB4DDD3" w:rsidR="00333EC7" w:rsidRPr="00301B49" w:rsidRDefault="00333EC7" w:rsidP="0063210C"/>
    <w:p w14:paraId="04AE9750" w14:textId="38EF7942" w:rsidR="00333EC7" w:rsidRPr="00301B49" w:rsidRDefault="00333EC7" w:rsidP="0063210C"/>
    <w:p w14:paraId="560B9E5C" w14:textId="16C710E8" w:rsidR="00333EC7" w:rsidRPr="00301B49" w:rsidRDefault="00333EC7" w:rsidP="0063210C"/>
    <w:p w14:paraId="5DEDB6AA" w14:textId="038582E9" w:rsidR="00333EC7" w:rsidRPr="00301B49" w:rsidRDefault="00333EC7" w:rsidP="0063210C"/>
    <w:p w14:paraId="43050300" w14:textId="3250DE8F" w:rsidR="00F65EE4" w:rsidRPr="00301B49" w:rsidRDefault="00F65EE4" w:rsidP="0063210C"/>
    <w:p w14:paraId="6376D955" w14:textId="7494A548" w:rsidR="00F65EE4" w:rsidRPr="00301B49" w:rsidRDefault="00F65EE4" w:rsidP="0063210C"/>
    <w:p w14:paraId="0595BCDC" w14:textId="375F7627" w:rsidR="00423323" w:rsidRPr="00301B49" w:rsidRDefault="00423323" w:rsidP="0063210C"/>
    <w:p w14:paraId="091FC4B5" w14:textId="3F757100" w:rsidR="00423323" w:rsidRDefault="00423323" w:rsidP="0063210C"/>
    <w:p w14:paraId="177CD90E" w14:textId="77777777" w:rsidR="00BE00C2" w:rsidRPr="00301B49" w:rsidRDefault="00BE00C2" w:rsidP="0063210C"/>
    <w:p w14:paraId="6175B2E6" w14:textId="72F070CF" w:rsidR="00423323" w:rsidRPr="00301B49" w:rsidRDefault="00423323" w:rsidP="0063210C"/>
    <w:p w14:paraId="5CCDC3D7" w14:textId="77777777" w:rsidR="00FF6C38" w:rsidRPr="00301B49" w:rsidRDefault="00FF6C38" w:rsidP="0063210C">
      <w:r w:rsidRPr="00301B49">
        <w:t xml:space="preserve">Bakalářská práce byla vypracována v souladu s dlouhodobým záměrem Fakulty tělesné kultury Univerzity Palackého v Olomouci.  </w:t>
      </w:r>
    </w:p>
    <w:p w14:paraId="5CDF04D1" w14:textId="77777777" w:rsidR="00FF6C38" w:rsidRPr="00301B49" w:rsidRDefault="00FF6C38" w:rsidP="0063210C">
      <w:r w:rsidRPr="00301B49">
        <w:t xml:space="preserve"> </w:t>
      </w:r>
    </w:p>
    <w:p w14:paraId="17B3FC36" w14:textId="5EE979E2" w:rsidR="009B26DB" w:rsidRPr="00301B49" w:rsidRDefault="00FF6C38" w:rsidP="0063210C">
      <w:r w:rsidRPr="00301B49">
        <w:t>Děkuji Mgr. Janu Bělkovi, Ph.D.</w:t>
      </w:r>
      <w:r w:rsidR="00AF0182">
        <w:t xml:space="preserve"> a </w:t>
      </w:r>
      <w:r w:rsidR="00AF0182" w:rsidRPr="00AF0182">
        <w:t>Mgr. Karl</w:t>
      </w:r>
      <w:r w:rsidR="00AF0182">
        <w:t>ovi</w:t>
      </w:r>
      <w:r w:rsidR="00AF0182" w:rsidRPr="00AF0182">
        <w:t xml:space="preserve"> Hůlk</w:t>
      </w:r>
      <w:r w:rsidR="00AF0182">
        <w:t>ovi</w:t>
      </w:r>
      <w:r w:rsidR="00AF0182" w:rsidRPr="00AF0182">
        <w:t>, Ph.D.</w:t>
      </w:r>
      <w:r w:rsidRPr="00301B49">
        <w:t xml:space="preserve"> za pomoc, cenné rady a čas, který mi věnoval při zpracování této bakalářské práce. Dále děkuji</w:t>
      </w:r>
      <w:r w:rsidR="00AF0182">
        <w:t xml:space="preserve"> mé celé rodině za velikou podporu při tvorbě práce. Také děkuji</w:t>
      </w:r>
      <w:r w:rsidRPr="00301B49">
        <w:t xml:space="preserve"> vedení</w:t>
      </w:r>
      <w:r w:rsidR="00C363B7" w:rsidRPr="00301B49">
        <w:t xml:space="preserve"> a hráčů</w:t>
      </w:r>
      <w:r w:rsidR="00F65EE4" w:rsidRPr="00301B49">
        <w:t>m HSV Weinboe</w:t>
      </w:r>
      <w:r w:rsidR="00ED3FC4" w:rsidRPr="00301B49">
        <w:t>hla</w:t>
      </w:r>
      <w:r w:rsidRPr="00301B49">
        <w:t xml:space="preserve"> za umožnění realizace měření a získání potřebných dat</w:t>
      </w:r>
      <w:r w:rsidR="00AF0182">
        <w:t>.</w:t>
      </w:r>
      <w:r w:rsidR="009B26DB" w:rsidRPr="00301B49">
        <w:br w:type="page"/>
      </w:r>
    </w:p>
    <w:sdt>
      <w:sdtPr>
        <w:rPr>
          <w:rFonts w:ascii="Times New Roman" w:eastAsiaTheme="minorHAnsi" w:hAnsi="Times New Roman" w:cs="Times New Roman"/>
          <w:color w:val="auto"/>
          <w:sz w:val="24"/>
          <w:szCs w:val="24"/>
          <w:lang w:eastAsia="en-US"/>
        </w:rPr>
        <w:id w:val="129447697"/>
        <w:docPartObj>
          <w:docPartGallery w:val="Table of Contents"/>
          <w:docPartUnique/>
        </w:docPartObj>
      </w:sdtPr>
      <w:sdtEndPr>
        <w:rPr>
          <w:b/>
          <w:bCs/>
        </w:rPr>
      </w:sdtEndPr>
      <w:sdtContent>
        <w:p w14:paraId="6EDF63D4" w14:textId="69A3EC3F" w:rsidR="009B26DB" w:rsidRPr="00DF2ABA" w:rsidRDefault="00DF2ABA" w:rsidP="00DF2ABA">
          <w:pPr>
            <w:pStyle w:val="Nadpisobsahu"/>
            <w:rPr>
              <w:rFonts w:ascii="Times New Roman" w:hAnsi="Times New Roman" w:cs="Times New Roman"/>
              <w:b/>
              <w:color w:val="auto"/>
              <w:szCs w:val="24"/>
            </w:rPr>
          </w:pPr>
          <w:r w:rsidRPr="00DF2ABA">
            <w:rPr>
              <w:rFonts w:ascii="Times New Roman" w:hAnsi="Times New Roman" w:cs="Times New Roman"/>
              <w:b/>
              <w:color w:val="auto"/>
              <w:szCs w:val="24"/>
            </w:rPr>
            <w:t>OBSAH</w:t>
          </w:r>
        </w:p>
        <w:p w14:paraId="4B7EFCFC" w14:textId="79F1B325" w:rsidR="003F54D3" w:rsidRDefault="004D7314">
          <w:pPr>
            <w:pStyle w:val="Obsah1"/>
            <w:tabs>
              <w:tab w:val="left" w:pos="1100"/>
            </w:tabs>
            <w:rPr>
              <w:rFonts w:asciiTheme="minorHAnsi" w:eastAsiaTheme="minorEastAsia" w:hAnsiTheme="minorHAnsi" w:cstheme="minorBidi"/>
              <w:noProof/>
              <w:sz w:val="22"/>
              <w:szCs w:val="22"/>
              <w:lang w:val="de-DE" w:eastAsia="de-DE"/>
            </w:rPr>
          </w:pPr>
          <w:r w:rsidRPr="00BE00C2">
            <w:fldChar w:fldCharType="begin"/>
          </w:r>
          <w:r w:rsidR="009B26DB" w:rsidRPr="00BE00C2">
            <w:instrText xml:space="preserve"> TOC \o "1-3" \h \z \u </w:instrText>
          </w:r>
          <w:r w:rsidRPr="00BE00C2">
            <w:fldChar w:fldCharType="separate"/>
          </w:r>
          <w:bookmarkStart w:id="2" w:name="_GoBack"/>
          <w:bookmarkEnd w:id="2"/>
          <w:r w:rsidR="003F54D3" w:rsidRPr="00AB44C3">
            <w:rPr>
              <w:rStyle w:val="Hypertextovodkaz"/>
              <w:noProof/>
            </w:rPr>
            <w:fldChar w:fldCharType="begin"/>
          </w:r>
          <w:r w:rsidR="003F54D3" w:rsidRPr="00AB44C3">
            <w:rPr>
              <w:rStyle w:val="Hypertextovodkaz"/>
              <w:noProof/>
            </w:rPr>
            <w:instrText xml:space="preserve"> </w:instrText>
          </w:r>
          <w:r w:rsidR="003F54D3">
            <w:rPr>
              <w:noProof/>
            </w:rPr>
            <w:instrText>HYPERLINK \l "_Toc7423168"</w:instrText>
          </w:r>
          <w:r w:rsidR="003F54D3" w:rsidRPr="00AB44C3">
            <w:rPr>
              <w:rStyle w:val="Hypertextovodkaz"/>
              <w:noProof/>
            </w:rPr>
            <w:instrText xml:space="preserve"> </w:instrText>
          </w:r>
          <w:r w:rsidR="003F54D3" w:rsidRPr="00AB44C3">
            <w:rPr>
              <w:rStyle w:val="Hypertextovodkaz"/>
              <w:noProof/>
            </w:rPr>
          </w:r>
          <w:r w:rsidR="003F54D3" w:rsidRPr="00AB44C3">
            <w:rPr>
              <w:rStyle w:val="Hypertextovodkaz"/>
              <w:noProof/>
            </w:rPr>
            <w:fldChar w:fldCharType="separate"/>
          </w:r>
          <w:r w:rsidR="003F54D3" w:rsidRPr="00AB44C3">
            <w:rPr>
              <w:rStyle w:val="Hypertextovodkaz"/>
              <w:bCs/>
              <w:noProof/>
            </w:rPr>
            <w:t>1</w:t>
          </w:r>
          <w:r w:rsidR="003F54D3">
            <w:rPr>
              <w:rFonts w:asciiTheme="minorHAnsi" w:eastAsiaTheme="minorEastAsia" w:hAnsiTheme="minorHAnsi" w:cstheme="minorBidi"/>
              <w:noProof/>
              <w:sz w:val="22"/>
              <w:szCs w:val="22"/>
              <w:lang w:val="de-DE" w:eastAsia="de-DE"/>
            </w:rPr>
            <w:tab/>
          </w:r>
          <w:r w:rsidR="003F54D3" w:rsidRPr="00AB44C3">
            <w:rPr>
              <w:rStyle w:val="Hypertextovodkaz"/>
              <w:noProof/>
            </w:rPr>
            <w:t>ÚVOD</w:t>
          </w:r>
          <w:r w:rsidR="003F54D3">
            <w:rPr>
              <w:noProof/>
              <w:webHidden/>
            </w:rPr>
            <w:tab/>
          </w:r>
          <w:r w:rsidR="003F54D3">
            <w:rPr>
              <w:noProof/>
              <w:webHidden/>
            </w:rPr>
            <w:fldChar w:fldCharType="begin"/>
          </w:r>
          <w:r w:rsidR="003F54D3">
            <w:rPr>
              <w:noProof/>
              <w:webHidden/>
            </w:rPr>
            <w:instrText xml:space="preserve"> PAGEREF _Toc7423168 \h </w:instrText>
          </w:r>
          <w:r w:rsidR="003F54D3">
            <w:rPr>
              <w:noProof/>
              <w:webHidden/>
            </w:rPr>
          </w:r>
          <w:r w:rsidR="003F54D3">
            <w:rPr>
              <w:noProof/>
              <w:webHidden/>
            </w:rPr>
            <w:fldChar w:fldCharType="separate"/>
          </w:r>
          <w:r w:rsidR="003F54D3">
            <w:rPr>
              <w:noProof/>
              <w:webHidden/>
            </w:rPr>
            <w:t>9</w:t>
          </w:r>
          <w:r w:rsidR="003F54D3">
            <w:rPr>
              <w:noProof/>
              <w:webHidden/>
            </w:rPr>
            <w:fldChar w:fldCharType="end"/>
          </w:r>
          <w:r w:rsidR="003F54D3" w:rsidRPr="00AB44C3">
            <w:rPr>
              <w:rStyle w:val="Hypertextovodkaz"/>
              <w:noProof/>
            </w:rPr>
            <w:fldChar w:fldCharType="end"/>
          </w:r>
        </w:p>
        <w:p w14:paraId="61BC3BD1" w14:textId="35759E80"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169" w:history="1">
            <w:r w:rsidRPr="00AB44C3">
              <w:rPr>
                <w:rStyle w:val="Hypertextovodkaz"/>
                <w:bCs/>
                <w:noProof/>
              </w:rPr>
              <w:t>2</w:t>
            </w:r>
            <w:r>
              <w:rPr>
                <w:rFonts w:asciiTheme="minorHAnsi" w:eastAsiaTheme="minorEastAsia" w:hAnsiTheme="minorHAnsi" w:cstheme="minorBidi"/>
                <w:noProof/>
                <w:sz w:val="22"/>
                <w:szCs w:val="22"/>
                <w:lang w:val="de-DE" w:eastAsia="de-DE"/>
              </w:rPr>
              <w:tab/>
            </w:r>
            <w:r w:rsidRPr="00AB44C3">
              <w:rPr>
                <w:rStyle w:val="Hypertextovodkaz"/>
                <w:noProof/>
              </w:rPr>
              <w:t>SYNTÉZA POZNATKŮ</w:t>
            </w:r>
            <w:r>
              <w:rPr>
                <w:noProof/>
                <w:webHidden/>
              </w:rPr>
              <w:tab/>
            </w:r>
            <w:r>
              <w:rPr>
                <w:noProof/>
                <w:webHidden/>
              </w:rPr>
              <w:fldChar w:fldCharType="begin"/>
            </w:r>
            <w:r>
              <w:rPr>
                <w:noProof/>
                <w:webHidden/>
              </w:rPr>
              <w:instrText xml:space="preserve"> PAGEREF _Toc7423169 \h </w:instrText>
            </w:r>
            <w:r>
              <w:rPr>
                <w:noProof/>
                <w:webHidden/>
              </w:rPr>
            </w:r>
            <w:r>
              <w:rPr>
                <w:noProof/>
                <w:webHidden/>
              </w:rPr>
              <w:fldChar w:fldCharType="separate"/>
            </w:r>
            <w:r>
              <w:rPr>
                <w:noProof/>
                <w:webHidden/>
              </w:rPr>
              <w:t>10</w:t>
            </w:r>
            <w:r>
              <w:rPr>
                <w:noProof/>
                <w:webHidden/>
              </w:rPr>
              <w:fldChar w:fldCharType="end"/>
            </w:r>
          </w:hyperlink>
        </w:p>
        <w:p w14:paraId="0D4FACD3" w14:textId="08C50A02" w:rsidR="003F54D3" w:rsidRDefault="003F54D3">
          <w:pPr>
            <w:pStyle w:val="Obsah2"/>
            <w:rPr>
              <w:rFonts w:asciiTheme="minorHAnsi" w:eastAsiaTheme="minorEastAsia" w:hAnsiTheme="minorHAnsi" w:cstheme="minorBidi"/>
              <w:noProof/>
              <w:sz w:val="22"/>
              <w:szCs w:val="22"/>
              <w:lang w:val="de-DE" w:eastAsia="de-DE"/>
            </w:rPr>
          </w:pPr>
          <w:hyperlink w:anchor="_Toc7423170" w:history="1">
            <w:r w:rsidRPr="00AB44C3">
              <w:rPr>
                <w:rStyle w:val="Hypertextovodkaz"/>
                <w:bCs/>
                <w:noProof/>
              </w:rPr>
              <w:t>2.1</w:t>
            </w:r>
            <w:r>
              <w:rPr>
                <w:rFonts w:asciiTheme="minorHAnsi" w:eastAsiaTheme="minorEastAsia" w:hAnsiTheme="minorHAnsi" w:cstheme="minorBidi"/>
                <w:noProof/>
                <w:sz w:val="22"/>
                <w:szCs w:val="22"/>
                <w:lang w:val="de-DE" w:eastAsia="de-DE"/>
              </w:rPr>
              <w:tab/>
            </w:r>
            <w:r w:rsidRPr="00AB44C3">
              <w:rPr>
                <w:rStyle w:val="Hypertextovodkaz"/>
                <w:noProof/>
              </w:rPr>
              <w:t>Charakteristika házené</w:t>
            </w:r>
            <w:r>
              <w:rPr>
                <w:noProof/>
                <w:webHidden/>
              </w:rPr>
              <w:tab/>
            </w:r>
            <w:r>
              <w:rPr>
                <w:noProof/>
                <w:webHidden/>
              </w:rPr>
              <w:fldChar w:fldCharType="begin"/>
            </w:r>
            <w:r>
              <w:rPr>
                <w:noProof/>
                <w:webHidden/>
              </w:rPr>
              <w:instrText xml:space="preserve"> PAGEREF _Toc7423170 \h </w:instrText>
            </w:r>
            <w:r>
              <w:rPr>
                <w:noProof/>
                <w:webHidden/>
              </w:rPr>
            </w:r>
            <w:r>
              <w:rPr>
                <w:noProof/>
                <w:webHidden/>
              </w:rPr>
              <w:fldChar w:fldCharType="separate"/>
            </w:r>
            <w:r>
              <w:rPr>
                <w:noProof/>
                <w:webHidden/>
              </w:rPr>
              <w:t>10</w:t>
            </w:r>
            <w:r>
              <w:rPr>
                <w:noProof/>
                <w:webHidden/>
              </w:rPr>
              <w:fldChar w:fldCharType="end"/>
            </w:r>
          </w:hyperlink>
        </w:p>
        <w:p w14:paraId="44A5E3B5" w14:textId="77B6E477"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1" w:history="1">
            <w:r w:rsidRPr="00AB44C3">
              <w:rPr>
                <w:rStyle w:val="Hypertextovodkaz"/>
                <w:noProof/>
                <w14:scene3d>
                  <w14:camera w14:prst="orthographicFront"/>
                  <w14:lightRig w14:rig="threePt" w14:dir="t">
                    <w14:rot w14:lat="0" w14:lon="0" w14:rev="0"/>
                  </w14:lightRig>
                </w14:scene3d>
              </w:rPr>
              <w:t>2.1.1</w:t>
            </w:r>
            <w:r>
              <w:rPr>
                <w:rFonts w:asciiTheme="minorHAnsi" w:eastAsiaTheme="minorEastAsia" w:hAnsiTheme="minorHAnsi" w:cstheme="minorBidi"/>
                <w:noProof/>
                <w:sz w:val="22"/>
                <w:szCs w:val="22"/>
                <w:lang w:val="de-DE" w:eastAsia="de-DE"/>
              </w:rPr>
              <w:tab/>
            </w:r>
            <w:r w:rsidRPr="00AB44C3">
              <w:rPr>
                <w:rStyle w:val="Hypertextovodkaz"/>
                <w:noProof/>
              </w:rPr>
              <w:t>Překonané vzdálenosti v házené</w:t>
            </w:r>
            <w:r>
              <w:rPr>
                <w:noProof/>
                <w:webHidden/>
              </w:rPr>
              <w:tab/>
            </w:r>
            <w:r>
              <w:rPr>
                <w:noProof/>
                <w:webHidden/>
              </w:rPr>
              <w:fldChar w:fldCharType="begin"/>
            </w:r>
            <w:r>
              <w:rPr>
                <w:noProof/>
                <w:webHidden/>
              </w:rPr>
              <w:instrText xml:space="preserve"> PAGEREF _Toc7423171 \h </w:instrText>
            </w:r>
            <w:r>
              <w:rPr>
                <w:noProof/>
                <w:webHidden/>
              </w:rPr>
            </w:r>
            <w:r>
              <w:rPr>
                <w:noProof/>
                <w:webHidden/>
              </w:rPr>
              <w:fldChar w:fldCharType="separate"/>
            </w:r>
            <w:r>
              <w:rPr>
                <w:noProof/>
                <w:webHidden/>
              </w:rPr>
              <w:t>11</w:t>
            </w:r>
            <w:r>
              <w:rPr>
                <w:noProof/>
                <w:webHidden/>
              </w:rPr>
              <w:fldChar w:fldCharType="end"/>
            </w:r>
          </w:hyperlink>
        </w:p>
        <w:p w14:paraId="2B1D746A" w14:textId="657EDE87"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2" w:history="1">
            <w:r w:rsidRPr="00AB44C3">
              <w:rPr>
                <w:rStyle w:val="Hypertextovodkaz"/>
                <w:noProof/>
                <w14:scene3d>
                  <w14:camera w14:prst="orthographicFront"/>
                  <w14:lightRig w14:rig="threePt" w14:dir="t">
                    <w14:rot w14:lat="0" w14:lon="0" w14:rev="0"/>
                  </w14:lightRig>
                </w14:scene3d>
              </w:rPr>
              <w:t>2.1.2</w:t>
            </w:r>
            <w:r>
              <w:rPr>
                <w:rFonts w:asciiTheme="minorHAnsi" w:eastAsiaTheme="minorEastAsia" w:hAnsiTheme="minorHAnsi" w:cstheme="minorBidi"/>
                <w:noProof/>
                <w:sz w:val="22"/>
                <w:szCs w:val="22"/>
                <w:lang w:val="de-DE" w:eastAsia="de-DE"/>
              </w:rPr>
              <w:tab/>
            </w:r>
            <w:r w:rsidRPr="00AB44C3">
              <w:rPr>
                <w:rStyle w:val="Hypertextovodkaz"/>
                <w:noProof/>
              </w:rPr>
              <w:t>Zatížení během utkání házené</w:t>
            </w:r>
            <w:r>
              <w:rPr>
                <w:noProof/>
                <w:webHidden/>
              </w:rPr>
              <w:tab/>
            </w:r>
            <w:r>
              <w:rPr>
                <w:noProof/>
                <w:webHidden/>
              </w:rPr>
              <w:fldChar w:fldCharType="begin"/>
            </w:r>
            <w:r>
              <w:rPr>
                <w:noProof/>
                <w:webHidden/>
              </w:rPr>
              <w:instrText xml:space="preserve"> PAGEREF _Toc7423172 \h </w:instrText>
            </w:r>
            <w:r>
              <w:rPr>
                <w:noProof/>
                <w:webHidden/>
              </w:rPr>
            </w:r>
            <w:r>
              <w:rPr>
                <w:noProof/>
                <w:webHidden/>
              </w:rPr>
              <w:fldChar w:fldCharType="separate"/>
            </w:r>
            <w:r>
              <w:rPr>
                <w:noProof/>
                <w:webHidden/>
              </w:rPr>
              <w:t>14</w:t>
            </w:r>
            <w:r>
              <w:rPr>
                <w:noProof/>
                <w:webHidden/>
              </w:rPr>
              <w:fldChar w:fldCharType="end"/>
            </w:r>
          </w:hyperlink>
        </w:p>
        <w:p w14:paraId="2407E24C" w14:textId="1362BFBF" w:rsidR="003F54D3" w:rsidRDefault="003F54D3">
          <w:pPr>
            <w:pStyle w:val="Obsah2"/>
            <w:rPr>
              <w:rFonts w:asciiTheme="minorHAnsi" w:eastAsiaTheme="minorEastAsia" w:hAnsiTheme="minorHAnsi" w:cstheme="minorBidi"/>
              <w:noProof/>
              <w:sz w:val="22"/>
              <w:szCs w:val="22"/>
              <w:lang w:val="de-DE" w:eastAsia="de-DE"/>
            </w:rPr>
          </w:pPr>
          <w:hyperlink w:anchor="_Toc7423173" w:history="1">
            <w:r w:rsidRPr="00AB44C3">
              <w:rPr>
                <w:rStyle w:val="Hypertextovodkaz"/>
                <w:bCs/>
                <w:noProof/>
              </w:rPr>
              <w:t>2.2</w:t>
            </w:r>
            <w:r>
              <w:rPr>
                <w:rFonts w:asciiTheme="minorHAnsi" w:eastAsiaTheme="minorEastAsia" w:hAnsiTheme="minorHAnsi" w:cstheme="minorBidi"/>
                <w:noProof/>
                <w:sz w:val="22"/>
                <w:szCs w:val="22"/>
                <w:lang w:val="de-DE" w:eastAsia="de-DE"/>
              </w:rPr>
              <w:tab/>
            </w:r>
            <w:r w:rsidRPr="00AB44C3">
              <w:rPr>
                <w:rStyle w:val="Hypertextovodkaz"/>
                <w:noProof/>
              </w:rPr>
              <w:t>Hráčské funkce v házené</w:t>
            </w:r>
            <w:r>
              <w:rPr>
                <w:noProof/>
                <w:webHidden/>
              </w:rPr>
              <w:tab/>
            </w:r>
            <w:r>
              <w:rPr>
                <w:noProof/>
                <w:webHidden/>
              </w:rPr>
              <w:fldChar w:fldCharType="begin"/>
            </w:r>
            <w:r>
              <w:rPr>
                <w:noProof/>
                <w:webHidden/>
              </w:rPr>
              <w:instrText xml:space="preserve"> PAGEREF _Toc7423173 \h </w:instrText>
            </w:r>
            <w:r>
              <w:rPr>
                <w:noProof/>
                <w:webHidden/>
              </w:rPr>
            </w:r>
            <w:r>
              <w:rPr>
                <w:noProof/>
                <w:webHidden/>
              </w:rPr>
              <w:fldChar w:fldCharType="separate"/>
            </w:r>
            <w:r>
              <w:rPr>
                <w:noProof/>
                <w:webHidden/>
              </w:rPr>
              <w:t>16</w:t>
            </w:r>
            <w:r>
              <w:rPr>
                <w:noProof/>
                <w:webHidden/>
              </w:rPr>
              <w:fldChar w:fldCharType="end"/>
            </w:r>
          </w:hyperlink>
        </w:p>
        <w:p w14:paraId="5D8144A4" w14:textId="1C141D10"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4" w:history="1">
            <w:r w:rsidRPr="00AB44C3">
              <w:rPr>
                <w:rStyle w:val="Hypertextovodkaz"/>
                <w:noProof/>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lang w:val="de-DE" w:eastAsia="de-DE"/>
              </w:rPr>
              <w:tab/>
            </w:r>
            <w:r w:rsidRPr="00AB44C3">
              <w:rPr>
                <w:rStyle w:val="Hypertextovodkaz"/>
                <w:noProof/>
              </w:rPr>
              <w:t>Útočná funkce hráče házené</w:t>
            </w:r>
            <w:r>
              <w:rPr>
                <w:noProof/>
                <w:webHidden/>
              </w:rPr>
              <w:tab/>
            </w:r>
            <w:r>
              <w:rPr>
                <w:noProof/>
                <w:webHidden/>
              </w:rPr>
              <w:fldChar w:fldCharType="begin"/>
            </w:r>
            <w:r>
              <w:rPr>
                <w:noProof/>
                <w:webHidden/>
              </w:rPr>
              <w:instrText xml:space="preserve"> PAGEREF _Toc7423174 \h </w:instrText>
            </w:r>
            <w:r>
              <w:rPr>
                <w:noProof/>
                <w:webHidden/>
              </w:rPr>
            </w:r>
            <w:r>
              <w:rPr>
                <w:noProof/>
                <w:webHidden/>
              </w:rPr>
              <w:fldChar w:fldCharType="separate"/>
            </w:r>
            <w:r>
              <w:rPr>
                <w:noProof/>
                <w:webHidden/>
              </w:rPr>
              <w:t>16</w:t>
            </w:r>
            <w:r>
              <w:rPr>
                <w:noProof/>
                <w:webHidden/>
              </w:rPr>
              <w:fldChar w:fldCharType="end"/>
            </w:r>
          </w:hyperlink>
        </w:p>
        <w:p w14:paraId="433328E9" w14:textId="3538A84B"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5" w:history="1">
            <w:r w:rsidRPr="00AB44C3">
              <w:rPr>
                <w:rStyle w:val="Hypertextovodkaz"/>
                <w:noProof/>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lang w:val="de-DE" w:eastAsia="de-DE"/>
              </w:rPr>
              <w:tab/>
            </w:r>
            <w:r w:rsidRPr="00AB44C3">
              <w:rPr>
                <w:rStyle w:val="Hypertextovodkaz"/>
                <w:noProof/>
              </w:rPr>
              <w:t>Obranná funkce hráče házené</w:t>
            </w:r>
            <w:r>
              <w:rPr>
                <w:noProof/>
                <w:webHidden/>
              </w:rPr>
              <w:tab/>
            </w:r>
            <w:r>
              <w:rPr>
                <w:noProof/>
                <w:webHidden/>
              </w:rPr>
              <w:fldChar w:fldCharType="begin"/>
            </w:r>
            <w:r>
              <w:rPr>
                <w:noProof/>
                <w:webHidden/>
              </w:rPr>
              <w:instrText xml:space="preserve"> PAGEREF _Toc7423175 \h </w:instrText>
            </w:r>
            <w:r>
              <w:rPr>
                <w:noProof/>
                <w:webHidden/>
              </w:rPr>
            </w:r>
            <w:r>
              <w:rPr>
                <w:noProof/>
                <w:webHidden/>
              </w:rPr>
              <w:fldChar w:fldCharType="separate"/>
            </w:r>
            <w:r>
              <w:rPr>
                <w:noProof/>
                <w:webHidden/>
              </w:rPr>
              <w:t>17</w:t>
            </w:r>
            <w:r>
              <w:rPr>
                <w:noProof/>
                <w:webHidden/>
              </w:rPr>
              <w:fldChar w:fldCharType="end"/>
            </w:r>
          </w:hyperlink>
        </w:p>
        <w:p w14:paraId="1CB54A9D" w14:textId="0E7DF2A4"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6" w:history="1">
            <w:r w:rsidRPr="00AB44C3">
              <w:rPr>
                <w:rStyle w:val="Hypertextovodkaz"/>
                <w:noProof/>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lang w:val="de-DE" w:eastAsia="de-DE"/>
              </w:rPr>
              <w:tab/>
            </w:r>
            <w:r w:rsidRPr="00AB44C3">
              <w:rPr>
                <w:rStyle w:val="Hypertextovodkaz"/>
                <w:noProof/>
              </w:rPr>
              <w:t>Herní činnosti jednotlivce v házené</w:t>
            </w:r>
            <w:r>
              <w:rPr>
                <w:noProof/>
                <w:webHidden/>
              </w:rPr>
              <w:tab/>
            </w:r>
            <w:r>
              <w:rPr>
                <w:noProof/>
                <w:webHidden/>
              </w:rPr>
              <w:fldChar w:fldCharType="begin"/>
            </w:r>
            <w:r>
              <w:rPr>
                <w:noProof/>
                <w:webHidden/>
              </w:rPr>
              <w:instrText xml:space="preserve"> PAGEREF _Toc7423176 \h </w:instrText>
            </w:r>
            <w:r>
              <w:rPr>
                <w:noProof/>
                <w:webHidden/>
              </w:rPr>
            </w:r>
            <w:r>
              <w:rPr>
                <w:noProof/>
                <w:webHidden/>
              </w:rPr>
              <w:fldChar w:fldCharType="separate"/>
            </w:r>
            <w:r>
              <w:rPr>
                <w:noProof/>
                <w:webHidden/>
              </w:rPr>
              <w:t>18</w:t>
            </w:r>
            <w:r>
              <w:rPr>
                <w:noProof/>
                <w:webHidden/>
              </w:rPr>
              <w:fldChar w:fldCharType="end"/>
            </w:r>
          </w:hyperlink>
        </w:p>
        <w:p w14:paraId="71FC25F3" w14:textId="37BB2309" w:rsidR="003F54D3" w:rsidRDefault="003F54D3">
          <w:pPr>
            <w:pStyle w:val="Obsah2"/>
            <w:rPr>
              <w:rFonts w:asciiTheme="minorHAnsi" w:eastAsiaTheme="minorEastAsia" w:hAnsiTheme="minorHAnsi" w:cstheme="minorBidi"/>
              <w:noProof/>
              <w:sz w:val="22"/>
              <w:szCs w:val="22"/>
              <w:lang w:val="de-DE" w:eastAsia="de-DE"/>
            </w:rPr>
          </w:pPr>
          <w:hyperlink w:anchor="_Toc7423177" w:history="1">
            <w:r w:rsidRPr="00AB44C3">
              <w:rPr>
                <w:rStyle w:val="Hypertextovodkaz"/>
                <w:bCs/>
                <w:noProof/>
              </w:rPr>
              <w:t>2.3</w:t>
            </w:r>
            <w:r>
              <w:rPr>
                <w:rFonts w:asciiTheme="minorHAnsi" w:eastAsiaTheme="minorEastAsia" w:hAnsiTheme="minorHAnsi" w:cstheme="minorBidi"/>
                <w:noProof/>
                <w:sz w:val="22"/>
                <w:szCs w:val="22"/>
                <w:lang w:val="de-DE" w:eastAsia="de-DE"/>
              </w:rPr>
              <w:tab/>
            </w:r>
            <w:r w:rsidRPr="00AB44C3">
              <w:rPr>
                <w:rStyle w:val="Hypertextovodkaz"/>
                <w:noProof/>
              </w:rPr>
              <w:t>Sportovní trénink</w:t>
            </w:r>
            <w:r>
              <w:rPr>
                <w:noProof/>
                <w:webHidden/>
              </w:rPr>
              <w:tab/>
            </w:r>
            <w:r>
              <w:rPr>
                <w:noProof/>
                <w:webHidden/>
              </w:rPr>
              <w:fldChar w:fldCharType="begin"/>
            </w:r>
            <w:r>
              <w:rPr>
                <w:noProof/>
                <w:webHidden/>
              </w:rPr>
              <w:instrText xml:space="preserve"> PAGEREF _Toc7423177 \h </w:instrText>
            </w:r>
            <w:r>
              <w:rPr>
                <w:noProof/>
                <w:webHidden/>
              </w:rPr>
            </w:r>
            <w:r>
              <w:rPr>
                <w:noProof/>
                <w:webHidden/>
              </w:rPr>
              <w:fldChar w:fldCharType="separate"/>
            </w:r>
            <w:r>
              <w:rPr>
                <w:noProof/>
                <w:webHidden/>
              </w:rPr>
              <w:t>23</w:t>
            </w:r>
            <w:r>
              <w:rPr>
                <w:noProof/>
                <w:webHidden/>
              </w:rPr>
              <w:fldChar w:fldCharType="end"/>
            </w:r>
          </w:hyperlink>
        </w:p>
        <w:p w14:paraId="7148CEF7" w14:textId="5E8E3CAA"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8" w:history="1">
            <w:r w:rsidRPr="00AB44C3">
              <w:rPr>
                <w:rStyle w:val="Hypertextovodkaz"/>
                <w:noProof/>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lang w:val="de-DE" w:eastAsia="de-DE"/>
              </w:rPr>
              <w:tab/>
            </w:r>
            <w:r w:rsidRPr="00AB44C3">
              <w:rPr>
                <w:rStyle w:val="Hypertextovodkaz"/>
                <w:noProof/>
              </w:rPr>
              <w:t>Sportovní výkon</w:t>
            </w:r>
            <w:r>
              <w:rPr>
                <w:noProof/>
                <w:webHidden/>
              </w:rPr>
              <w:tab/>
            </w:r>
            <w:r>
              <w:rPr>
                <w:noProof/>
                <w:webHidden/>
              </w:rPr>
              <w:fldChar w:fldCharType="begin"/>
            </w:r>
            <w:r>
              <w:rPr>
                <w:noProof/>
                <w:webHidden/>
              </w:rPr>
              <w:instrText xml:space="preserve"> PAGEREF _Toc7423178 \h </w:instrText>
            </w:r>
            <w:r>
              <w:rPr>
                <w:noProof/>
                <w:webHidden/>
              </w:rPr>
            </w:r>
            <w:r>
              <w:rPr>
                <w:noProof/>
                <w:webHidden/>
              </w:rPr>
              <w:fldChar w:fldCharType="separate"/>
            </w:r>
            <w:r>
              <w:rPr>
                <w:noProof/>
                <w:webHidden/>
              </w:rPr>
              <w:t>23</w:t>
            </w:r>
            <w:r>
              <w:rPr>
                <w:noProof/>
                <w:webHidden/>
              </w:rPr>
              <w:fldChar w:fldCharType="end"/>
            </w:r>
          </w:hyperlink>
        </w:p>
        <w:p w14:paraId="1138C4F5" w14:textId="517A34F0"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79" w:history="1">
            <w:r w:rsidRPr="00AB44C3">
              <w:rPr>
                <w:rStyle w:val="Hypertextovodkaz"/>
                <w:noProof/>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lang w:val="de-DE" w:eastAsia="de-DE"/>
              </w:rPr>
              <w:tab/>
            </w:r>
            <w:r w:rsidRPr="00AB44C3">
              <w:rPr>
                <w:rStyle w:val="Hypertextovodkaz"/>
                <w:noProof/>
              </w:rPr>
              <w:t>Herní výkon</w:t>
            </w:r>
            <w:r>
              <w:rPr>
                <w:noProof/>
                <w:webHidden/>
              </w:rPr>
              <w:tab/>
            </w:r>
            <w:r>
              <w:rPr>
                <w:noProof/>
                <w:webHidden/>
              </w:rPr>
              <w:fldChar w:fldCharType="begin"/>
            </w:r>
            <w:r>
              <w:rPr>
                <w:noProof/>
                <w:webHidden/>
              </w:rPr>
              <w:instrText xml:space="preserve"> PAGEREF _Toc7423179 \h </w:instrText>
            </w:r>
            <w:r>
              <w:rPr>
                <w:noProof/>
                <w:webHidden/>
              </w:rPr>
            </w:r>
            <w:r>
              <w:rPr>
                <w:noProof/>
                <w:webHidden/>
              </w:rPr>
              <w:fldChar w:fldCharType="separate"/>
            </w:r>
            <w:r>
              <w:rPr>
                <w:noProof/>
                <w:webHidden/>
              </w:rPr>
              <w:t>24</w:t>
            </w:r>
            <w:r>
              <w:rPr>
                <w:noProof/>
                <w:webHidden/>
              </w:rPr>
              <w:fldChar w:fldCharType="end"/>
            </w:r>
          </w:hyperlink>
        </w:p>
        <w:p w14:paraId="49E89BC8" w14:textId="59CD6C88"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0" w:history="1">
            <w:r w:rsidRPr="00AB44C3">
              <w:rPr>
                <w:rStyle w:val="Hypertextovodkaz"/>
                <w:noProof/>
                <w14:scene3d>
                  <w14:camera w14:prst="orthographicFront"/>
                  <w14:lightRig w14:rig="threePt" w14:dir="t">
                    <w14:rot w14:lat="0" w14:lon="0" w14:rev="0"/>
                  </w14:lightRig>
                </w14:scene3d>
              </w:rPr>
              <w:t>2.3.3</w:t>
            </w:r>
            <w:r>
              <w:rPr>
                <w:rFonts w:asciiTheme="minorHAnsi" w:eastAsiaTheme="minorEastAsia" w:hAnsiTheme="minorHAnsi" w:cstheme="minorBidi"/>
                <w:noProof/>
                <w:sz w:val="22"/>
                <w:szCs w:val="22"/>
                <w:lang w:val="de-DE" w:eastAsia="de-DE"/>
              </w:rPr>
              <w:tab/>
            </w:r>
            <w:r w:rsidRPr="00AB44C3">
              <w:rPr>
                <w:rStyle w:val="Hypertextovodkaz"/>
                <w:noProof/>
              </w:rPr>
              <w:t>Týmový a individuální herní výkon</w:t>
            </w:r>
            <w:r>
              <w:rPr>
                <w:noProof/>
                <w:webHidden/>
              </w:rPr>
              <w:tab/>
            </w:r>
            <w:r>
              <w:rPr>
                <w:noProof/>
                <w:webHidden/>
              </w:rPr>
              <w:fldChar w:fldCharType="begin"/>
            </w:r>
            <w:r>
              <w:rPr>
                <w:noProof/>
                <w:webHidden/>
              </w:rPr>
              <w:instrText xml:space="preserve"> PAGEREF _Toc7423180 \h </w:instrText>
            </w:r>
            <w:r>
              <w:rPr>
                <w:noProof/>
                <w:webHidden/>
              </w:rPr>
            </w:r>
            <w:r>
              <w:rPr>
                <w:noProof/>
                <w:webHidden/>
              </w:rPr>
              <w:fldChar w:fldCharType="separate"/>
            </w:r>
            <w:r>
              <w:rPr>
                <w:noProof/>
                <w:webHidden/>
              </w:rPr>
              <w:t>25</w:t>
            </w:r>
            <w:r>
              <w:rPr>
                <w:noProof/>
                <w:webHidden/>
              </w:rPr>
              <w:fldChar w:fldCharType="end"/>
            </w:r>
          </w:hyperlink>
        </w:p>
        <w:p w14:paraId="7BAD2B02" w14:textId="1FFC738E"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1" w:history="1">
            <w:r w:rsidRPr="00AB44C3">
              <w:rPr>
                <w:rStyle w:val="Hypertextovodkaz"/>
                <w:noProof/>
                <w14:scene3d>
                  <w14:camera w14:prst="orthographicFront"/>
                  <w14:lightRig w14:rig="threePt" w14:dir="t">
                    <w14:rot w14:lat="0" w14:lon="0" w14:rev="0"/>
                  </w14:lightRig>
                </w14:scene3d>
              </w:rPr>
              <w:t>2.3.4</w:t>
            </w:r>
            <w:r>
              <w:rPr>
                <w:rFonts w:asciiTheme="minorHAnsi" w:eastAsiaTheme="minorEastAsia" w:hAnsiTheme="minorHAnsi" w:cstheme="minorBidi"/>
                <w:noProof/>
                <w:sz w:val="22"/>
                <w:szCs w:val="22"/>
                <w:lang w:val="de-DE" w:eastAsia="de-DE"/>
              </w:rPr>
              <w:tab/>
            </w:r>
            <w:r w:rsidRPr="00AB44C3">
              <w:rPr>
                <w:rStyle w:val="Hypertextovodkaz"/>
                <w:noProof/>
              </w:rPr>
              <w:t>Herní výkon v házené</w:t>
            </w:r>
            <w:r>
              <w:rPr>
                <w:noProof/>
                <w:webHidden/>
              </w:rPr>
              <w:tab/>
            </w:r>
            <w:r>
              <w:rPr>
                <w:noProof/>
                <w:webHidden/>
              </w:rPr>
              <w:fldChar w:fldCharType="begin"/>
            </w:r>
            <w:r>
              <w:rPr>
                <w:noProof/>
                <w:webHidden/>
              </w:rPr>
              <w:instrText xml:space="preserve"> PAGEREF _Toc7423181 \h </w:instrText>
            </w:r>
            <w:r>
              <w:rPr>
                <w:noProof/>
                <w:webHidden/>
              </w:rPr>
            </w:r>
            <w:r>
              <w:rPr>
                <w:noProof/>
                <w:webHidden/>
              </w:rPr>
              <w:fldChar w:fldCharType="separate"/>
            </w:r>
            <w:r>
              <w:rPr>
                <w:noProof/>
                <w:webHidden/>
              </w:rPr>
              <w:t>26</w:t>
            </w:r>
            <w:r>
              <w:rPr>
                <w:noProof/>
                <w:webHidden/>
              </w:rPr>
              <w:fldChar w:fldCharType="end"/>
            </w:r>
          </w:hyperlink>
        </w:p>
        <w:p w14:paraId="3D57E662" w14:textId="5E1E472C"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2" w:history="1">
            <w:r w:rsidRPr="00AB44C3">
              <w:rPr>
                <w:rStyle w:val="Hypertextovodkaz"/>
                <w:noProof/>
                <w14:scene3d>
                  <w14:camera w14:prst="orthographicFront"/>
                  <w14:lightRig w14:rig="threePt" w14:dir="t">
                    <w14:rot w14:lat="0" w14:lon="0" w14:rev="0"/>
                  </w14:lightRig>
                </w14:scene3d>
              </w:rPr>
              <w:t>2.3.5</w:t>
            </w:r>
            <w:r>
              <w:rPr>
                <w:rFonts w:asciiTheme="minorHAnsi" w:eastAsiaTheme="minorEastAsia" w:hAnsiTheme="minorHAnsi" w:cstheme="minorBidi"/>
                <w:noProof/>
                <w:sz w:val="22"/>
                <w:szCs w:val="22"/>
                <w:lang w:val="de-DE" w:eastAsia="de-DE"/>
              </w:rPr>
              <w:tab/>
            </w:r>
            <w:r w:rsidRPr="00AB44C3">
              <w:rPr>
                <w:rStyle w:val="Hypertextovodkaz"/>
                <w:noProof/>
              </w:rPr>
              <w:t>Diagnostika a hodnocení herního výkonu v házené</w:t>
            </w:r>
            <w:r>
              <w:rPr>
                <w:noProof/>
                <w:webHidden/>
              </w:rPr>
              <w:tab/>
            </w:r>
            <w:r>
              <w:rPr>
                <w:noProof/>
                <w:webHidden/>
              </w:rPr>
              <w:fldChar w:fldCharType="begin"/>
            </w:r>
            <w:r>
              <w:rPr>
                <w:noProof/>
                <w:webHidden/>
              </w:rPr>
              <w:instrText xml:space="preserve"> PAGEREF _Toc7423182 \h </w:instrText>
            </w:r>
            <w:r>
              <w:rPr>
                <w:noProof/>
                <w:webHidden/>
              </w:rPr>
            </w:r>
            <w:r>
              <w:rPr>
                <w:noProof/>
                <w:webHidden/>
              </w:rPr>
              <w:fldChar w:fldCharType="separate"/>
            </w:r>
            <w:r>
              <w:rPr>
                <w:noProof/>
                <w:webHidden/>
              </w:rPr>
              <w:t>28</w:t>
            </w:r>
            <w:r>
              <w:rPr>
                <w:noProof/>
                <w:webHidden/>
              </w:rPr>
              <w:fldChar w:fldCharType="end"/>
            </w:r>
          </w:hyperlink>
        </w:p>
        <w:p w14:paraId="702E24C6" w14:textId="42D673FF" w:rsidR="003F54D3" w:rsidRDefault="003F54D3">
          <w:pPr>
            <w:pStyle w:val="Obsah2"/>
            <w:rPr>
              <w:rFonts w:asciiTheme="minorHAnsi" w:eastAsiaTheme="minorEastAsia" w:hAnsiTheme="minorHAnsi" w:cstheme="minorBidi"/>
              <w:noProof/>
              <w:sz w:val="22"/>
              <w:szCs w:val="22"/>
              <w:lang w:val="de-DE" w:eastAsia="de-DE"/>
            </w:rPr>
          </w:pPr>
          <w:hyperlink w:anchor="_Toc7423183" w:history="1">
            <w:r w:rsidRPr="00AB44C3">
              <w:rPr>
                <w:rStyle w:val="Hypertextovodkaz"/>
                <w:bCs/>
                <w:noProof/>
              </w:rPr>
              <w:t>2.4</w:t>
            </w:r>
            <w:r>
              <w:rPr>
                <w:rFonts w:asciiTheme="minorHAnsi" w:eastAsiaTheme="minorEastAsia" w:hAnsiTheme="minorHAnsi" w:cstheme="minorBidi"/>
                <w:noProof/>
                <w:sz w:val="22"/>
                <w:szCs w:val="22"/>
                <w:lang w:val="de-DE" w:eastAsia="de-DE"/>
              </w:rPr>
              <w:tab/>
            </w:r>
            <w:r w:rsidRPr="00AB44C3">
              <w:rPr>
                <w:rStyle w:val="Hypertextovodkaz"/>
                <w:noProof/>
              </w:rPr>
              <w:t>Sportovní pohybové schopnosti</w:t>
            </w:r>
            <w:r>
              <w:rPr>
                <w:noProof/>
                <w:webHidden/>
              </w:rPr>
              <w:tab/>
            </w:r>
            <w:r>
              <w:rPr>
                <w:noProof/>
                <w:webHidden/>
              </w:rPr>
              <w:fldChar w:fldCharType="begin"/>
            </w:r>
            <w:r>
              <w:rPr>
                <w:noProof/>
                <w:webHidden/>
              </w:rPr>
              <w:instrText xml:space="preserve"> PAGEREF _Toc7423183 \h </w:instrText>
            </w:r>
            <w:r>
              <w:rPr>
                <w:noProof/>
                <w:webHidden/>
              </w:rPr>
            </w:r>
            <w:r>
              <w:rPr>
                <w:noProof/>
                <w:webHidden/>
              </w:rPr>
              <w:fldChar w:fldCharType="separate"/>
            </w:r>
            <w:r>
              <w:rPr>
                <w:noProof/>
                <w:webHidden/>
              </w:rPr>
              <w:t>29</w:t>
            </w:r>
            <w:r>
              <w:rPr>
                <w:noProof/>
                <w:webHidden/>
              </w:rPr>
              <w:fldChar w:fldCharType="end"/>
            </w:r>
          </w:hyperlink>
        </w:p>
        <w:p w14:paraId="3545C4B4" w14:textId="0E60909C"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4" w:history="1">
            <w:r w:rsidRPr="00AB44C3">
              <w:rPr>
                <w:rStyle w:val="Hypertextovodkaz"/>
                <w:noProof/>
                <w14:scene3d>
                  <w14:camera w14:prst="orthographicFront"/>
                  <w14:lightRig w14:rig="threePt" w14:dir="t">
                    <w14:rot w14:lat="0" w14:lon="0" w14:rev="0"/>
                  </w14:lightRig>
                </w14:scene3d>
              </w:rPr>
              <w:t>2.4.1</w:t>
            </w:r>
            <w:r>
              <w:rPr>
                <w:rFonts w:asciiTheme="minorHAnsi" w:eastAsiaTheme="minorEastAsia" w:hAnsiTheme="minorHAnsi" w:cstheme="minorBidi"/>
                <w:noProof/>
                <w:sz w:val="22"/>
                <w:szCs w:val="22"/>
                <w:lang w:val="de-DE" w:eastAsia="de-DE"/>
              </w:rPr>
              <w:tab/>
            </w:r>
            <w:r w:rsidRPr="00AB44C3">
              <w:rPr>
                <w:rStyle w:val="Hypertextovodkaz"/>
                <w:noProof/>
              </w:rPr>
              <w:t>Vytrvalost</w:t>
            </w:r>
            <w:r>
              <w:rPr>
                <w:noProof/>
                <w:webHidden/>
              </w:rPr>
              <w:tab/>
            </w:r>
            <w:r>
              <w:rPr>
                <w:noProof/>
                <w:webHidden/>
              </w:rPr>
              <w:fldChar w:fldCharType="begin"/>
            </w:r>
            <w:r>
              <w:rPr>
                <w:noProof/>
                <w:webHidden/>
              </w:rPr>
              <w:instrText xml:space="preserve"> PAGEREF _Toc7423184 \h </w:instrText>
            </w:r>
            <w:r>
              <w:rPr>
                <w:noProof/>
                <w:webHidden/>
              </w:rPr>
            </w:r>
            <w:r>
              <w:rPr>
                <w:noProof/>
                <w:webHidden/>
              </w:rPr>
              <w:fldChar w:fldCharType="separate"/>
            </w:r>
            <w:r>
              <w:rPr>
                <w:noProof/>
                <w:webHidden/>
              </w:rPr>
              <w:t>29</w:t>
            </w:r>
            <w:r>
              <w:rPr>
                <w:noProof/>
                <w:webHidden/>
              </w:rPr>
              <w:fldChar w:fldCharType="end"/>
            </w:r>
          </w:hyperlink>
        </w:p>
        <w:p w14:paraId="50980222" w14:textId="213B166E"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5" w:history="1">
            <w:r w:rsidRPr="00AB44C3">
              <w:rPr>
                <w:rStyle w:val="Hypertextovodkaz"/>
                <w:noProof/>
                <w14:scene3d>
                  <w14:camera w14:prst="orthographicFront"/>
                  <w14:lightRig w14:rig="threePt" w14:dir="t">
                    <w14:rot w14:lat="0" w14:lon="0" w14:rev="0"/>
                  </w14:lightRig>
                </w14:scene3d>
              </w:rPr>
              <w:t>2.4.2</w:t>
            </w:r>
            <w:r>
              <w:rPr>
                <w:rFonts w:asciiTheme="minorHAnsi" w:eastAsiaTheme="minorEastAsia" w:hAnsiTheme="minorHAnsi" w:cstheme="minorBidi"/>
                <w:noProof/>
                <w:sz w:val="22"/>
                <w:szCs w:val="22"/>
                <w:lang w:val="de-DE" w:eastAsia="de-DE"/>
              </w:rPr>
              <w:tab/>
            </w:r>
            <w:r w:rsidRPr="00AB44C3">
              <w:rPr>
                <w:rStyle w:val="Hypertextovodkaz"/>
                <w:noProof/>
              </w:rPr>
              <w:t>Síla</w:t>
            </w:r>
            <w:r>
              <w:rPr>
                <w:noProof/>
                <w:webHidden/>
              </w:rPr>
              <w:tab/>
            </w:r>
            <w:r>
              <w:rPr>
                <w:noProof/>
                <w:webHidden/>
              </w:rPr>
              <w:fldChar w:fldCharType="begin"/>
            </w:r>
            <w:r>
              <w:rPr>
                <w:noProof/>
                <w:webHidden/>
              </w:rPr>
              <w:instrText xml:space="preserve"> PAGEREF _Toc7423185 \h </w:instrText>
            </w:r>
            <w:r>
              <w:rPr>
                <w:noProof/>
                <w:webHidden/>
              </w:rPr>
            </w:r>
            <w:r>
              <w:rPr>
                <w:noProof/>
                <w:webHidden/>
              </w:rPr>
              <w:fldChar w:fldCharType="separate"/>
            </w:r>
            <w:r>
              <w:rPr>
                <w:noProof/>
                <w:webHidden/>
              </w:rPr>
              <w:t>35</w:t>
            </w:r>
            <w:r>
              <w:rPr>
                <w:noProof/>
                <w:webHidden/>
              </w:rPr>
              <w:fldChar w:fldCharType="end"/>
            </w:r>
          </w:hyperlink>
        </w:p>
        <w:p w14:paraId="7296BCE6" w14:textId="017690BD"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6" w:history="1">
            <w:r w:rsidRPr="00AB44C3">
              <w:rPr>
                <w:rStyle w:val="Hypertextovodkaz"/>
                <w:noProof/>
                <w14:scene3d>
                  <w14:camera w14:prst="orthographicFront"/>
                  <w14:lightRig w14:rig="threePt" w14:dir="t">
                    <w14:rot w14:lat="0" w14:lon="0" w14:rev="0"/>
                  </w14:lightRig>
                </w14:scene3d>
              </w:rPr>
              <w:t>2.4.3</w:t>
            </w:r>
            <w:r>
              <w:rPr>
                <w:rFonts w:asciiTheme="minorHAnsi" w:eastAsiaTheme="minorEastAsia" w:hAnsiTheme="minorHAnsi" w:cstheme="minorBidi"/>
                <w:noProof/>
                <w:sz w:val="22"/>
                <w:szCs w:val="22"/>
                <w:lang w:val="de-DE" w:eastAsia="de-DE"/>
              </w:rPr>
              <w:tab/>
            </w:r>
            <w:r w:rsidRPr="00AB44C3">
              <w:rPr>
                <w:rStyle w:val="Hypertextovodkaz"/>
                <w:noProof/>
              </w:rPr>
              <w:t>Rychlost</w:t>
            </w:r>
            <w:r>
              <w:rPr>
                <w:noProof/>
                <w:webHidden/>
              </w:rPr>
              <w:tab/>
            </w:r>
            <w:r>
              <w:rPr>
                <w:noProof/>
                <w:webHidden/>
              </w:rPr>
              <w:fldChar w:fldCharType="begin"/>
            </w:r>
            <w:r>
              <w:rPr>
                <w:noProof/>
                <w:webHidden/>
              </w:rPr>
              <w:instrText xml:space="preserve"> PAGEREF _Toc7423186 \h </w:instrText>
            </w:r>
            <w:r>
              <w:rPr>
                <w:noProof/>
                <w:webHidden/>
              </w:rPr>
            </w:r>
            <w:r>
              <w:rPr>
                <w:noProof/>
                <w:webHidden/>
              </w:rPr>
              <w:fldChar w:fldCharType="separate"/>
            </w:r>
            <w:r>
              <w:rPr>
                <w:noProof/>
                <w:webHidden/>
              </w:rPr>
              <w:t>36</w:t>
            </w:r>
            <w:r>
              <w:rPr>
                <w:noProof/>
                <w:webHidden/>
              </w:rPr>
              <w:fldChar w:fldCharType="end"/>
            </w:r>
          </w:hyperlink>
        </w:p>
        <w:p w14:paraId="1BD9A8A3" w14:textId="70BDE35F"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7" w:history="1">
            <w:r w:rsidRPr="00AB44C3">
              <w:rPr>
                <w:rStyle w:val="Hypertextovodkaz"/>
                <w:noProof/>
                <w14:scene3d>
                  <w14:camera w14:prst="orthographicFront"/>
                  <w14:lightRig w14:rig="threePt" w14:dir="t">
                    <w14:rot w14:lat="0" w14:lon="0" w14:rev="0"/>
                  </w14:lightRig>
                </w14:scene3d>
              </w:rPr>
              <w:t>2.4.4</w:t>
            </w:r>
            <w:r>
              <w:rPr>
                <w:rFonts w:asciiTheme="minorHAnsi" w:eastAsiaTheme="minorEastAsia" w:hAnsiTheme="minorHAnsi" w:cstheme="minorBidi"/>
                <w:noProof/>
                <w:sz w:val="22"/>
                <w:szCs w:val="22"/>
                <w:lang w:val="de-DE" w:eastAsia="de-DE"/>
              </w:rPr>
              <w:tab/>
            </w:r>
            <w:r w:rsidRPr="00AB44C3">
              <w:rPr>
                <w:rStyle w:val="Hypertextovodkaz"/>
                <w:noProof/>
              </w:rPr>
              <w:t>Koordinace</w:t>
            </w:r>
            <w:r>
              <w:rPr>
                <w:noProof/>
                <w:webHidden/>
              </w:rPr>
              <w:tab/>
            </w:r>
            <w:r>
              <w:rPr>
                <w:noProof/>
                <w:webHidden/>
              </w:rPr>
              <w:fldChar w:fldCharType="begin"/>
            </w:r>
            <w:r>
              <w:rPr>
                <w:noProof/>
                <w:webHidden/>
              </w:rPr>
              <w:instrText xml:space="preserve"> PAGEREF _Toc7423187 \h </w:instrText>
            </w:r>
            <w:r>
              <w:rPr>
                <w:noProof/>
                <w:webHidden/>
              </w:rPr>
            </w:r>
            <w:r>
              <w:rPr>
                <w:noProof/>
                <w:webHidden/>
              </w:rPr>
              <w:fldChar w:fldCharType="separate"/>
            </w:r>
            <w:r>
              <w:rPr>
                <w:noProof/>
                <w:webHidden/>
              </w:rPr>
              <w:t>38</w:t>
            </w:r>
            <w:r>
              <w:rPr>
                <w:noProof/>
                <w:webHidden/>
              </w:rPr>
              <w:fldChar w:fldCharType="end"/>
            </w:r>
          </w:hyperlink>
        </w:p>
        <w:p w14:paraId="08272A0B" w14:textId="54E36D38"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88" w:history="1">
            <w:r w:rsidRPr="00AB44C3">
              <w:rPr>
                <w:rStyle w:val="Hypertextovodkaz"/>
                <w:noProof/>
                <w14:scene3d>
                  <w14:camera w14:prst="orthographicFront"/>
                  <w14:lightRig w14:rig="threePt" w14:dir="t">
                    <w14:rot w14:lat="0" w14:lon="0" w14:rev="0"/>
                  </w14:lightRig>
                </w14:scene3d>
              </w:rPr>
              <w:t>2.4.5</w:t>
            </w:r>
            <w:r>
              <w:rPr>
                <w:rFonts w:asciiTheme="minorHAnsi" w:eastAsiaTheme="minorEastAsia" w:hAnsiTheme="minorHAnsi" w:cstheme="minorBidi"/>
                <w:noProof/>
                <w:sz w:val="22"/>
                <w:szCs w:val="22"/>
                <w:lang w:val="de-DE" w:eastAsia="de-DE"/>
              </w:rPr>
              <w:tab/>
            </w:r>
            <w:r w:rsidRPr="00AB44C3">
              <w:rPr>
                <w:rStyle w:val="Hypertextovodkaz"/>
                <w:noProof/>
              </w:rPr>
              <w:t>Pohyblivost</w:t>
            </w:r>
            <w:r>
              <w:rPr>
                <w:noProof/>
                <w:webHidden/>
              </w:rPr>
              <w:tab/>
            </w:r>
            <w:r>
              <w:rPr>
                <w:noProof/>
                <w:webHidden/>
              </w:rPr>
              <w:fldChar w:fldCharType="begin"/>
            </w:r>
            <w:r>
              <w:rPr>
                <w:noProof/>
                <w:webHidden/>
              </w:rPr>
              <w:instrText xml:space="preserve"> PAGEREF _Toc7423188 \h </w:instrText>
            </w:r>
            <w:r>
              <w:rPr>
                <w:noProof/>
                <w:webHidden/>
              </w:rPr>
            </w:r>
            <w:r>
              <w:rPr>
                <w:noProof/>
                <w:webHidden/>
              </w:rPr>
              <w:fldChar w:fldCharType="separate"/>
            </w:r>
            <w:r>
              <w:rPr>
                <w:noProof/>
                <w:webHidden/>
              </w:rPr>
              <w:t>38</w:t>
            </w:r>
            <w:r>
              <w:rPr>
                <w:noProof/>
                <w:webHidden/>
              </w:rPr>
              <w:fldChar w:fldCharType="end"/>
            </w:r>
          </w:hyperlink>
        </w:p>
        <w:p w14:paraId="61849DA5" w14:textId="48AF0294" w:rsidR="003F54D3" w:rsidRDefault="003F54D3">
          <w:pPr>
            <w:pStyle w:val="Obsah2"/>
            <w:rPr>
              <w:rFonts w:asciiTheme="minorHAnsi" w:eastAsiaTheme="minorEastAsia" w:hAnsiTheme="minorHAnsi" w:cstheme="minorBidi"/>
              <w:noProof/>
              <w:sz w:val="22"/>
              <w:szCs w:val="22"/>
              <w:lang w:val="de-DE" w:eastAsia="de-DE"/>
            </w:rPr>
          </w:pPr>
          <w:hyperlink w:anchor="_Toc7423189" w:history="1">
            <w:r w:rsidRPr="00AB44C3">
              <w:rPr>
                <w:rStyle w:val="Hypertextovodkaz"/>
                <w:bCs/>
                <w:noProof/>
              </w:rPr>
              <w:t>2.5</w:t>
            </w:r>
            <w:r>
              <w:rPr>
                <w:rFonts w:asciiTheme="minorHAnsi" w:eastAsiaTheme="minorEastAsia" w:hAnsiTheme="minorHAnsi" w:cstheme="minorBidi"/>
                <w:noProof/>
                <w:sz w:val="22"/>
                <w:szCs w:val="22"/>
                <w:lang w:val="de-DE" w:eastAsia="de-DE"/>
              </w:rPr>
              <w:tab/>
            </w:r>
            <w:r w:rsidRPr="00AB44C3">
              <w:rPr>
                <w:rStyle w:val="Hypertextovodkaz"/>
                <w:noProof/>
              </w:rPr>
              <w:t>Stavba sportovního tréninku (tréninkové cykly)</w:t>
            </w:r>
            <w:r>
              <w:rPr>
                <w:noProof/>
                <w:webHidden/>
              </w:rPr>
              <w:tab/>
            </w:r>
            <w:r>
              <w:rPr>
                <w:noProof/>
                <w:webHidden/>
              </w:rPr>
              <w:fldChar w:fldCharType="begin"/>
            </w:r>
            <w:r>
              <w:rPr>
                <w:noProof/>
                <w:webHidden/>
              </w:rPr>
              <w:instrText xml:space="preserve"> PAGEREF _Toc7423189 \h </w:instrText>
            </w:r>
            <w:r>
              <w:rPr>
                <w:noProof/>
                <w:webHidden/>
              </w:rPr>
            </w:r>
            <w:r>
              <w:rPr>
                <w:noProof/>
                <w:webHidden/>
              </w:rPr>
              <w:fldChar w:fldCharType="separate"/>
            </w:r>
            <w:r>
              <w:rPr>
                <w:noProof/>
                <w:webHidden/>
              </w:rPr>
              <w:t>39</w:t>
            </w:r>
            <w:r>
              <w:rPr>
                <w:noProof/>
                <w:webHidden/>
              </w:rPr>
              <w:fldChar w:fldCharType="end"/>
            </w:r>
          </w:hyperlink>
        </w:p>
        <w:p w14:paraId="37A09EE1" w14:textId="4022359D"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0" w:history="1">
            <w:r w:rsidRPr="00AB44C3">
              <w:rPr>
                <w:rStyle w:val="Hypertextovodkaz"/>
                <w:noProof/>
                <w14:scene3d>
                  <w14:camera w14:prst="orthographicFront"/>
                  <w14:lightRig w14:rig="threePt" w14:dir="t">
                    <w14:rot w14:lat="0" w14:lon="0" w14:rev="0"/>
                  </w14:lightRig>
                </w14:scene3d>
              </w:rPr>
              <w:t>2.5.1</w:t>
            </w:r>
            <w:r>
              <w:rPr>
                <w:rFonts w:asciiTheme="minorHAnsi" w:eastAsiaTheme="minorEastAsia" w:hAnsiTheme="minorHAnsi" w:cstheme="minorBidi"/>
                <w:noProof/>
                <w:sz w:val="22"/>
                <w:szCs w:val="22"/>
                <w:lang w:val="de-DE" w:eastAsia="de-DE"/>
              </w:rPr>
              <w:tab/>
            </w:r>
            <w:r w:rsidRPr="00AB44C3">
              <w:rPr>
                <w:rStyle w:val="Hypertextovodkaz"/>
                <w:noProof/>
              </w:rPr>
              <w:t>Tréninkový cyklus, druhy tréninkových cyklů</w:t>
            </w:r>
            <w:r>
              <w:rPr>
                <w:noProof/>
                <w:webHidden/>
              </w:rPr>
              <w:tab/>
            </w:r>
            <w:r>
              <w:rPr>
                <w:noProof/>
                <w:webHidden/>
              </w:rPr>
              <w:fldChar w:fldCharType="begin"/>
            </w:r>
            <w:r>
              <w:rPr>
                <w:noProof/>
                <w:webHidden/>
              </w:rPr>
              <w:instrText xml:space="preserve"> PAGEREF _Toc7423190 \h </w:instrText>
            </w:r>
            <w:r>
              <w:rPr>
                <w:noProof/>
                <w:webHidden/>
              </w:rPr>
            </w:r>
            <w:r>
              <w:rPr>
                <w:noProof/>
                <w:webHidden/>
              </w:rPr>
              <w:fldChar w:fldCharType="separate"/>
            </w:r>
            <w:r>
              <w:rPr>
                <w:noProof/>
                <w:webHidden/>
              </w:rPr>
              <w:t>39</w:t>
            </w:r>
            <w:r>
              <w:rPr>
                <w:noProof/>
                <w:webHidden/>
              </w:rPr>
              <w:fldChar w:fldCharType="end"/>
            </w:r>
          </w:hyperlink>
        </w:p>
        <w:p w14:paraId="27FBF2B5" w14:textId="33FC42FA"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1" w:history="1">
            <w:r w:rsidRPr="00AB44C3">
              <w:rPr>
                <w:rStyle w:val="Hypertextovodkaz"/>
                <w:noProof/>
                <w14:scene3d>
                  <w14:camera w14:prst="orthographicFront"/>
                  <w14:lightRig w14:rig="threePt" w14:dir="t">
                    <w14:rot w14:lat="0" w14:lon="0" w14:rev="0"/>
                  </w14:lightRig>
                </w14:scene3d>
              </w:rPr>
              <w:t>2.5.2</w:t>
            </w:r>
            <w:r>
              <w:rPr>
                <w:rFonts w:asciiTheme="minorHAnsi" w:eastAsiaTheme="minorEastAsia" w:hAnsiTheme="minorHAnsi" w:cstheme="minorBidi"/>
                <w:noProof/>
                <w:sz w:val="22"/>
                <w:szCs w:val="22"/>
                <w:lang w:val="de-DE" w:eastAsia="de-DE"/>
              </w:rPr>
              <w:tab/>
            </w:r>
            <w:r w:rsidRPr="00AB44C3">
              <w:rPr>
                <w:rStyle w:val="Hypertextovodkaz"/>
                <w:noProof/>
              </w:rPr>
              <w:t>Bloková periodizace ročního tréninkového cyklu</w:t>
            </w:r>
            <w:r>
              <w:rPr>
                <w:noProof/>
                <w:webHidden/>
              </w:rPr>
              <w:tab/>
            </w:r>
            <w:r>
              <w:rPr>
                <w:noProof/>
                <w:webHidden/>
              </w:rPr>
              <w:fldChar w:fldCharType="begin"/>
            </w:r>
            <w:r>
              <w:rPr>
                <w:noProof/>
                <w:webHidden/>
              </w:rPr>
              <w:instrText xml:space="preserve"> PAGEREF _Toc7423191 \h </w:instrText>
            </w:r>
            <w:r>
              <w:rPr>
                <w:noProof/>
                <w:webHidden/>
              </w:rPr>
            </w:r>
            <w:r>
              <w:rPr>
                <w:noProof/>
                <w:webHidden/>
              </w:rPr>
              <w:fldChar w:fldCharType="separate"/>
            </w:r>
            <w:r>
              <w:rPr>
                <w:noProof/>
                <w:webHidden/>
              </w:rPr>
              <w:t>41</w:t>
            </w:r>
            <w:r>
              <w:rPr>
                <w:noProof/>
                <w:webHidden/>
              </w:rPr>
              <w:fldChar w:fldCharType="end"/>
            </w:r>
          </w:hyperlink>
        </w:p>
        <w:p w14:paraId="079AE2D9" w14:textId="401E4FA3" w:rsidR="003F54D3" w:rsidRDefault="003F54D3">
          <w:pPr>
            <w:pStyle w:val="Obsah2"/>
            <w:rPr>
              <w:rFonts w:asciiTheme="minorHAnsi" w:eastAsiaTheme="minorEastAsia" w:hAnsiTheme="minorHAnsi" w:cstheme="minorBidi"/>
              <w:noProof/>
              <w:sz w:val="22"/>
              <w:szCs w:val="22"/>
              <w:lang w:val="de-DE" w:eastAsia="de-DE"/>
            </w:rPr>
          </w:pPr>
          <w:hyperlink w:anchor="_Toc7423192" w:history="1">
            <w:r w:rsidRPr="00AB44C3">
              <w:rPr>
                <w:rStyle w:val="Hypertextovodkaz"/>
                <w:bCs/>
                <w:noProof/>
              </w:rPr>
              <w:t>2.6</w:t>
            </w:r>
            <w:r>
              <w:rPr>
                <w:rFonts w:asciiTheme="minorHAnsi" w:eastAsiaTheme="minorEastAsia" w:hAnsiTheme="minorHAnsi" w:cstheme="minorBidi"/>
                <w:noProof/>
                <w:sz w:val="22"/>
                <w:szCs w:val="22"/>
                <w:lang w:val="de-DE" w:eastAsia="de-DE"/>
              </w:rPr>
              <w:tab/>
            </w:r>
            <w:r w:rsidRPr="00AB44C3">
              <w:rPr>
                <w:rStyle w:val="Hypertextovodkaz"/>
                <w:noProof/>
              </w:rPr>
              <w:t>Didaktické formy</w:t>
            </w:r>
            <w:r>
              <w:rPr>
                <w:noProof/>
                <w:webHidden/>
              </w:rPr>
              <w:tab/>
            </w:r>
            <w:r>
              <w:rPr>
                <w:noProof/>
                <w:webHidden/>
              </w:rPr>
              <w:fldChar w:fldCharType="begin"/>
            </w:r>
            <w:r>
              <w:rPr>
                <w:noProof/>
                <w:webHidden/>
              </w:rPr>
              <w:instrText xml:space="preserve"> PAGEREF _Toc7423192 \h </w:instrText>
            </w:r>
            <w:r>
              <w:rPr>
                <w:noProof/>
                <w:webHidden/>
              </w:rPr>
            </w:r>
            <w:r>
              <w:rPr>
                <w:noProof/>
                <w:webHidden/>
              </w:rPr>
              <w:fldChar w:fldCharType="separate"/>
            </w:r>
            <w:r>
              <w:rPr>
                <w:noProof/>
                <w:webHidden/>
              </w:rPr>
              <w:t>42</w:t>
            </w:r>
            <w:r>
              <w:rPr>
                <w:noProof/>
                <w:webHidden/>
              </w:rPr>
              <w:fldChar w:fldCharType="end"/>
            </w:r>
          </w:hyperlink>
        </w:p>
        <w:p w14:paraId="5BFD512F" w14:textId="7432E1C6"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3" w:history="1">
            <w:r w:rsidRPr="00AB44C3">
              <w:rPr>
                <w:rStyle w:val="Hypertextovodkaz"/>
                <w:noProof/>
                <w14:scene3d>
                  <w14:camera w14:prst="orthographicFront"/>
                  <w14:lightRig w14:rig="threePt" w14:dir="t">
                    <w14:rot w14:lat="0" w14:lon="0" w14:rev="0"/>
                  </w14:lightRig>
                </w14:scene3d>
              </w:rPr>
              <w:t>2.6.1</w:t>
            </w:r>
            <w:r>
              <w:rPr>
                <w:rFonts w:asciiTheme="minorHAnsi" w:eastAsiaTheme="minorEastAsia" w:hAnsiTheme="minorHAnsi" w:cstheme="minorBidi"/>
                <w:noProof/>
                <w:sz w:val="22"/>
                <w:szCs w:val="22"/>
                <w:lang w:val="de-DE" w:eastAsia="de-DE"/>
              </w:rPr>
              <w:tab/>
            </w:r>
            <w:r w:rsidRPr="00AB44C3">
              <w:rPr>
                <w:rStyle w:val="Hypertextovodkaz"/>
                <w:noProof/>
              </w:rPr>
              <w:t>Sociálně interakční formy</w:t>
            </w:r>
            <w:r>
              <w:rPr>
                <w:noProof/>
                <w:webHidden/>
              </w:rPr>
              <w:tab/>
            </w:r>
            <w:r>
              <w:rPr>
                <w:noProof/>
                <w:webHidden/>
              </w:rPr>
              <w:fldChar w:fldCharType="begin"/>
            </w:r>
            <w:r>
              <w:rPr>
                <w:noProof/>
                <w:webHidden/>
              </w:rPr>
              <w:instrText xml:space="preserve"> PAGEREF _Toc7423193 \h </w:instrText>
            </w:r>
            <w:r>
              <w:rPr>
                <w:noProof/>
                <w:webHidden/>
              </w:rPr>
            </w:r>
            <w:r>
              <w:rPr>
                <w:noProof/>
                <w:webHidden/>
              </w:rPr>
              <w:fldChar w:fldCharType="separate"/>
            </w:r>
            <w:r>
              <w:rPr>
                <w:noProof/>
                <w:webHidden/>
              </w:rPr>
              <w:t>42</w:t>
            </w:r>
            <w:r>
              <w:rPr>
                <w:noProof/>
                <w:webHidden/>
              </w:rPr>
              <w:fldChar w:fldCharType="end"/>
            </w:r>
          </w:hyperlink>
        </w:p>
        <w:p w14:paraId="20205450" w14:textId="773D72FA"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4" w:history="1">
            <w:r w:rsidRPr="00AB44C3">
              <w:rPr>
                <w:rStyle w:val="Hypertextovodkaz"/>
                <w:noProof/>
                <w14:scene3d>
                  <w14:camera w14:prst="orthographicFront"/>
                  <w14:lightRig w14:rig="threePt" w14:dir="t">
                    <w14:rot w14:lat="0" w14:lon="0" w14:rev="0"/>
                  </w14:lightRig>
                </w14:scene3d>
              </w:rPr>
              <w:t>2.6.2</w:t>
            </w:r>
            <w:r>
              <w:rPr>
                <w:rFonts w:asciiTheme="minorHAnsi" w:eastAsiaTheme="minorEastAsia" w:hAnsiTheme="minorHAnsi" w:cstheme="minorBidi"/>
                <w:noProof/>
                <w:sz w:val="22"/>
                <w:szCs w:val="22"/>
                <w:lang w:val="de-DE" w:eastAsia="de-DE"/>
              </w:rPr>
              <w:tab/>
            </w:r>
            <w:r w:rsidRPr="00AB44C3">
              <w:rPr>
                <w:rStyle w:val="Hypertextovodkaz"/>
                <w:noProof/>
              </w:rPr>
              <w:t>Organizační formy</w:t>
            </w:r>
            <w:r>
              <w:rPr>
                <w:noProof/>
                <w:webHidden/>
              </w:rPr>
              <w:tab/>
            </w:r>
            <w:r>
              <w:rPr>
                <w:noProof/>
                <w:webHidden/>
              </w:rPr>
              <w:fldChar w:fldCharType="begin"/>
            </w:r>
            <w:r>
              <w:rPr>
                <w:noProof/>
                <w:webHidden/>
              </w:rPr>
              <w:instrText xml:space="preserve"> PAGEREF _Toc7423194 \h </w:instrText>
            </w:r>
            <w:r>
              <w:rPr>
                <w:noProof/>
                <w:webHidden/>
              </w:rPr>
            </w:r>
            <w:r>
              <w:rPr>
                <w:noProof/>
                <w:webHidden/>
              </w:rPr>
              <w:fldChar w:fldCharType="separate"/>
            </w:r>
            <w:r>
              <w:rPr>
                <w:noProof/>
                <w:webHidden/>
              </w:rPr>
              <w:t>43</w:t>
            </w:r>
            <w:r>
              <w:rPr>
                <w:noProof/>
                <w:webHidden/>
              </w:rPr>
              <w:fldChar w:fldCharType="end"/>
            </w:r>
          </w:hyperlink>
        </w:p>
        <w:p w14:paraId="134F4B8B" w14:textId="40D6CB03" w:rsidR="003F54D3" w:rsidRDefault="003F54D3">
          <w:pPr>
            <w:pStyle w:val="Obsah2"/>
            <w:rPr>
              <w:rFonts w:asciiTheme="minorHAnsi" w:eastAsiaTheme="minorEastAsia" w:hAnsiTheme="minorHAnsi" w:cstheme="minorBidi"/>
              <w:noProof/>
              <w:sz w:val="22"/>
              <w:szCs w:val="22"/>
              <w:lang w:val="de-DE" w:eastAsia="de-DE"/>
            </w:rPr>
          </w:pPr>
          <w:hyperlink w:anchor="_Toc7423195" w:history="1">
            <w:r w:rsidRPr="00AB44C3">
              <w:rPr>
                <w:rStyle w:val="Hypertextovodkaz"/>
                <w:bCs/>
                <w:noProof/>
              </w:rPr>
              <w:t>2.7</w:t>
            </w:r>
            <w:r>
              <w:rPr>
                <w:rFonts w:asciiTheme="minorHAnsi" w:eastAsiaTheme="minorEastAsia" w:hAnsiTheme="minorHAnsi" w:cstheme="minorBidi"/>
                <w:noProof/>
                <w:sz w:val="22"/>
                <w:szCs w:val="22"/>
                <w:lang w:val="de-DE" w:eastAsia="de-DE"/>
              </w:rPr>
              <w:tab/>
            </w:r>
            <w:r w:rsidRPr="00AB44C3">
              <w:rPr>
                <w:rStyle w:val="Hypertextovodkaz"/>
                <w:noProof/>
              </w:rPr>
              <w:t>Metodicko – organizační formy</w:t>
            </w:r>
            <w:r>
              <w:rPr>
                <w:noProof/>
                <w:webHidden/>
              </w:rPr>
              <w:tab/>
            </w:r>
            <w:r>
              <w:rPr>
                <w:noProof/>
                <w:webHidden/>
              </w:rPr>
              <w:fldChar w:fldCharType="begin"/>
            </w:r>
            <w:r>
              <w:rPr>
                <w:noProof/>
                <w:webHidden/>
              </w:rPr>
              <w:instrText xml:space="preserve"> PAGEREF _Toc7423195 \h </w:instrText>
            </w:r>
            <w:r>
              <w:rPr>
                <w:noProof/>
                <w:webHidden/>
              </w:rPr>
            </w:r>
            <w:r>
              <w:rPr>
                <w:noProof/>
                <w:webHidden/>
              </w:rPr>
              <w:fldChar w:fldCharType="separate"/>
            </w:r>
            <w:r>
              <w:rPr>
                <w:noProof/>
                <w:webHidden/>
              </w:rPr>
              <w:t>46</w:t>
            </w:r>
            <w:r>
              <w:rPr>
                <w:noProof/>
                <w:webHidden/>
              </w:rPr>
              <w:fldChar w:fldCharType="end"/>
            </w:r>
          </w:hyperlink>
        </w:p>
        <w:p w14:paraId="6411DC1A" w14:textId="77B96447"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6" w:history="1">
            <w:r w:rsidRPr="00AB44C3">
              <w:rPr>
                <w:rStyle w:val="Hypertextovodkaz"/>
                <w:noProof/>
                <w14:scene3d>
                  <w14:camera w14:prst="orthographicFront"/>
                  <w14:lightRig w14:rig="threePt" w14:dir="t">
                    <w14:rot w14:lat="0" w14:lon="0" w14:rev="0"/>
                  </w14:lightRig>
                </w14:scene3d>
              </w:rPr>
              <w:t>2.7.1</w:t>
            </w:r>
            <w:r>
              <w:rPr>
                <w:rFonts w:asciiTheme="minorHAnsi" w:eastAsiaTheme="minorEastAsia" w:hAnsiTheme="minorHAnsi" w:cstheme="minorBidi"/>
                <w:noProof/>
                <w:sz w:val="22"/>
                <w:szCs w:val="22"/>
                <w:lang w:val="de-DE" w:eastAsia="de-DE"/>
              </w:rPr>
              <w:tab/>
            </w:r>
            <w:r w:rsidRPr="00AB44C3">
              <w:rPr>
                <w:rStyle w:val="Hypertextovodkaz"/>
                <w:noProof/>
              </w:rPr>
              <w:t>Průpravná cvičení</w:t>
            </w:r>
            <w:r>
              <w:rPr>
                <w:noProof/>
                <w:webHidden/>
              </w:rPr>
              <w:tab/>
            </w:r>
            <w:r>
              <w:rPr>
                <w:noProof/>
                <w:webHidden/>
              </w:rPr>
              <w:fldChar w:fldCharType="begin"/>
            </w:r>
            <w:r>
              <w:rPr>
                <w:noProof/>
                <w:webHidden/>
              </w:rPr>
              <w:instrText xml:space="preserve"> PAGEREF _Toc7423196 \h </w:instrText>
            </w:r>
            <w:r>
              <w:rPr>
                <w:noProof/>
                <w:webHidden/>
              </w:rPr>
            </w:r>
            <w:r>
              <w:rPr>
                <w:noProof/>
                <w:webHidden/>
              </w:rPr>
              <w:fldChar w:fldCharType="separate"/>
            </w:r>
            <w:r>
              <w:rPr>
                <w:noProof/>
                <w:webHidden/>
              </w:rPr>
              <w:t>46</w:t>
            </w:r>
            <w:r>
              <w:rPr>
                <w:noProof/>
                <w:webHidden/>
              </w:rPr>
              <w:fldChar w:fldCharType="end"/>
            </w:r>
          </w:hyperlink>
        </w:p>
        <w:p w14:paraId="1C35ABA9" w14:textId="1E26B614"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7" w:history="1">
            <w:r w:rsidRPr="00AB44C3">
              <w:rPr>
                <w:rStyle w:val="Hypertextovodkaz"/>
                <w:noProof/>
                <w14:scene3d>
                  <w14:camera w14:prst="orthographicFront"/>
                  <w14:lightRig w14:rig="threePt" w14:dir="t">
                    <w14:rot w14:lat="0" w14:lon="0" w14:rev="0"/>
                  </w14:lightRig>
                </w14:scene3d>
              </w:rPr>
              <w:t>2.7.2</w:t>
            </w:r>
            <w:r>
              <w:rPr>
                <w:rFonts w:asciiTheme="minorHAnsi" w:eastAsiaTheme="minorEastAsia" w:hAnsiTheme="minorHAnsi" w:cstheme="minorBidi"/>
                <w:noProof/>
                <w:sz w:val="22"/>
                <w:szCs w:val="22"/>
                <w:lang w:val="de-DE" w:eastAsia="de-DE"/>
              </w:rPr>
              <w:tab/>
            </w:r>
            <w:r w:rsidRPr="00AB44C3">
              <w:rPr>
                <w:rStyle w:val="Hypertextovodkaz"/>
                <w:noProof/>
              </w:rPr>
              <w:t>Průpravné hry</w:t>
            </w:r>
            <w:r>
              <w:rPr>
                <w:noProof/>
                <w:webHidden/>
              </w:rPr>
              <w:tab/>
            </w:r>
            <w:r>
              <w:rPr>
                <w:noProof/>
                <w:webHidden/>
              </w:rPr>
              <w:fldChar w:fldCharType="begin"/>
            </w:r>
            <w:r>
              <w:rPr>
                <w:noProof/>
                <w:webHidden/>
              </w:rPr>
              <w:instrText xml:space="preserve"> PAGEREF _Toc7423197 \h </w:instrText>
            </w:r>
            <w:r>
              <w:rPr>
                <w:noProof/>
                <w:webHidden/>
              </w:rPr>
            </w:r>
            <w:r>
              <w:rPr>
                <w:noProof/>
                <w:webHidden/>
              </w:rPr>
              <w:fldChar w:fldCharType="separate"/>
            </w:r>
            <w:r>
              <w:rPr>
                <w:noProof/>
                <w:webHidden/>
              </w:rPr>
              <w:t>47</w:t>
            </w:r>
            <w:r>
              <w:rPr>
                <w:noProof/>
                <w:webHidden/>
              </w:rPr>
              <w:fldChar w:fldCharType="end"/>
            </w:r>
          </w:hyperlink>
        </w:p>
        <w:p w14:paraId="5207408B" w14:textId="3FD4C6DB"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8" w:history="1">
            <w:r w:rsidRPr="00AB44C3">
              <w:rPr>
                <w:rStyle w:val="Hypertextovodkaz"/>
                <w:noProof/>
                <w14:scene3d>
                  <w14:camera w14:prst="orthographicFront"/>
                  <w14:lightRig w14:rig="threePt" w14:dir="t">
                    <w14:rot w14:lat="0" w14:lon="0" w14:rev="0"/>
                  </w14:lightRig>
                </w14:scene3d>
              </w:rPr>
              <w:t>2.7.3</w:t>
            </w:r>
            <w:r>
              <w:rPr>
                <w:rFonts w:asciiTheme="minorHAnsi" w:eastAsiaTheme="minorEastAsia" w:hAnsiTheme="minorHAnsi" w:cstheme="minorBidi"/>
                <w:noProof/>
                <w:sz w:val="22"/>
                <w:szCs w:val="22"/>
                <w:lang w:val="de-DE" w:eastAsia="de-DE"/>
              </w:rPr>
              <w:tab/>
            </w:r>
            <w:r w:rsidRPr="00AB44C3">
              <w:rPr>
                <w:rStyle w:val="Hypertextovodkaz"/>
                <w:noProof/>
              </w:rPr>
              <w:t>Pohybové hry</w:t>
            </w:r>
            <w:r>
              <w:rPr>
                <w:noProof/>
                <w:webHidden/>
              </w:rPr>
              <w:tab/>
            </w:r>
            <w:r>
              <w:rPr>
                <w:noProof/>
                <w:webHidden/>
              </w:rPr>
              <w:fldChar w:fldCharType="begin"/>
            </w:r>
            <w:r>
              <w:rPr>
                <w:noProof/>
                <w:webHidden/>
              </w:rPr>
              <w:instrText xml:space="preserve"> PAGEREF _Toc7423198 \h </w:instrText>
            </w:r>
            <w:r>
              <w:rPr>
                <w:noProof/>
                <w:webHidden/>
              </w:rPr>
            </w:r>
            <w:r>
              <w:rPr>
                <w:noProof/>
                <w:webHidden/>
              </w:rPr>
              <w:fldChar w:fldCharType="separate"/>
            </w:r>
            <w:r>
              <w:rPr>
                <w:noProof/>
                <w:webHidden/>
              </w:rPr>
              <w:t>47</w:t>
            </w:r>
            <w:r>
              <w:rPr>
                <w:noProof/>
                <w:webHidden/>
              </w:rPr>
              <w:fldChar w:fldCharType="end"/>
            </w:r>
          </w:hyperlink>
        </w:p>
        <w:p w14:paraId="7B43FFA4" w14:textId="4DB694F9"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199" w:history="1">
            <w:r w:rsidRPr="00AB44C3">
              <w:rPr>
                <w:rStyle w:val="Hypertextovodkaz"/>
                <w:noProof/>
                <w14:scene3d>
                  <w14:camera w14:prst="orthographicFront"/>
                  <w14:lightRig w14:rig="threePt" w14:dir="t">
                    <w14:rot w14:lat="0" w14:lon="0" w14:rev="0"/>
                  </w14:lightRig>
                </w14:scene3d>
              </w:rPr>
              <w:t>2.7.4</w:t>
            </w:r>
            <w:r>
              <w:rPr>
                <w:rFonts w:asciiTheme="minorHAnsi" w:eastAsiaTheme="minorEastAsia" w:hAnsiTheme="minorHAnsi" w:cstheme="minorBidi"/>
                <w:noProof/>
                <w:sz w:val="22"/>
                <w:szCs w:val="22"/>
                <w:lang w:val="de-DE" w:eastAsia="de-DE"/>
              </w:rPr>
              <w:tab/>
            </w:r>
            <w:r w:rsidRPr="00AB44C3">
              <w:rPr>
                <w:rStyle w:val="Hypertextovodkaz"/>
                <w:noProof/>
              </w:rPr>
              <w:t>Herní cvičení</w:t>
            </w:r>
            <w:r>
              <w:rPr>
                <w:noProof/>
                <w:webHidden/>
              </w:rPr>
              <w:tab/>
            </w:r>
            <w:r>
              <w:rPr>
                <w:noProof/>
                <w:webHidden/>
              </w:rPr>
              <w:fldChar w:fldCharType="begin"/>
            </w:r>
            <w:r>
              <w:rPr>
                <w:noProof/>
                <w:webHidden/>
              </w:rPr>
              <w:instrText xml:space="preserve"> PAGEREF _Toc7423199 \h </w:instrText>
            </w:r>
            <w:r>
              <w:rPr>
                <w:noProof/>
                <w:webHidden/>
              </w:rPr>
            </w:r>
            <w:r>
              <w:rPr>
                <w:noProof/>
                <w:webHidden/>
              </w:rPr>
              <w:fldChar w:fldCharType="separate"/>
            </w:r>
            <w:r>
              <w:rPr>
                <w:noProof/>
                <w:webHidden/>
              </w:rPr>
              <w:t>47</w:t>
            </w:r>
            <w:r>
              <w:rPr>
                <w:noProof/>
                <w:webHidden/>
              </w:rPr>
              <w:fldChar w:fldCharType="end"/>
            </w:r>
          </w:hyperlink>
        </w:p>
        <w:p w14:paraId="7AB32D09" w14:textId="558F355F"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0" w:history="1">
            <w:r w:rsidRPr="00AB44C3">
              <w:rPr>
                <w:rStyle w:val="Hypertextovodkaz"/>
                <w:noProof/>
                <w14:scene3d>
                  <w14:camera w14:prst="orthographicFront"/>
                  <w14:lightRig w14:rig="threePt" w14:dir="t">
                    <w14:rot w14:lat="0" w14:lon="0" w14:rev="0"/>
                  </w14:lightRig>
                </w14:scene3d>
              </w:rPr>
              <w:t>2.7.5</w:t>
            </w:r>
            <w:r>
              <w:rPr>
                <w:rFonts w:asciiTheme="minorHAnsi" w:eastAsiaTheme="minorEastAsia" w:hAnsiTheme="minorHAnsi" w:cstheme="minorBidi"/>
                <w:noProof/>
                <w:sz w:val="22"/>
                <w:szCs w:val="22"/>
                <w:lang w:val="de-DE" w:eastAsia="de-DE"/>
              </w:rPr>
              <w:tab/>
            </w:r>
            <w:r w:rsidRPr="00AB44C3">
              <w:rPr>
                <w:rStyle w:val="Hypertextovodkaz"/>
                <w:noProof/>
              </w:rPr>
              <w:t>Utkání</w:t>
            </w:r>
            <w:r>
              <w:rPr>
                <w:noProof/>
                <w:webHidden/>
              </w:rPr>
              <w:tab/>
            </w:r>
            <w:r>
              <w:rPr>
                <w:noProof/>
                <w:webHidden/>
              </w:rPr>
              <w:fldChar w:fldCharType="begin"/>
            </w:r>
            <w:r>
              <w:rPr>
                <w:noProof/>
                <w:webHidden/>
              </w:rPr>
              <w:instrText xml:space="preserve"> PAGEREF _Toc7423200 \h </w:instrText>
            </w:r>
            <w:r>
              <w:rPr>
                <w:noProof/>
                <w:webHidden/>
              </w:rPr>
            </w:r>
            <w:r>
              <w:rPr>
                <w:noProof/>
                <w:webHidden/>
              </w:rPr>
              <w:fldChar w:fldCharType="separate"/>
            </w:r>
            <w:r>
              <w:rPr>
                <w:noProof/>
                <w:webHidden/>
              </w:rPr>
              <w:t>48</w:t>
            </w:r>
            <w:r>
              <w:rPr>
                <w:noProof/>
                <w:webHidden/>
              </w:rPr>
              <w:fldChar w:fldCharType="end"/>
            </w:r>
          </w:hyperlink>
        </w:p>
        <w:p w14:paraId="46D3B937" w14:textId="79C15B6E" w:rsidR="003F54D3" w:rsidRDefault="003F54D3">
          <w:pPr>
            <w:pStyle w:val="Obsah2"/>
            <w:rPr>
              <w:rFonts w:asciiTheme="minorHAnsi" w:eastAsiaTheme="minorEastAsia" w:hAnsiTheme="minorHAnsi" w:cstheme="minorBidi"/>
              <w:noProof/>
              <w:sz w:val="22"/>
              <w:szCs w:val="22"/>
              <w:lang w:val="de-DE" w:eastAsia="de-DE"/>
            </w:rPr>
          </w:pPr>
          <w:hyperlink w:anchor="_Toc7423201" w:history="1">
            <w:r w:rsidRPr="00AB44C3">
              <w:rPr>
                <w:rStyle w:val="Hypertextovodkaz"/>
                <w:bCs/>
                <w:noProof/>
              </w:rPr>
              <w:t>2.8</w:t>
            </w:r>
            <w:r>
              <w:rPr>
                <w:rFonts w:asciiTheme="minorHAnsi" w:eastAsiaTheme="minorEastAsia" w:hAnsiTheme="minorHAnsi" w:cstheme="minorBidi"/>
                <w:noProof/>
                <w:sz w:val="22"/>
                <w:szCs w:val="22"/>
                <w:lang w:val="de-DE" w:eastAsia="de-DE"/>
              </w:rPr>
              <w:tab/>
            </w:r>
            <w:r w:rsidRPr="00AB44C3">
              <w:rPr>
                <w:rStyle w:val="Hypertextovodkaz"/>
                <w:noProof/>
              </w:rPr>
              <w:t>Zatížení ve sportu</w:t>
            </w:r>
            <w:r>
              <w:rPr>
                <w:noProof/>
                <w:webHidden/>
              </w:rPr>
              <w:tab/>
            </w:r>
            <w:r>
              <w:rPr>
                <w:noProof/>
                <w:webHidden/>
              </w:rPr>
              <w:fldChar w:fldCharType="begin"/>
            </w:r>
            <w:r>
              <w:rPr>
                <w:noProof/>
                <w:webHidden/>
              </w:rPr>
              <w:instrText xml:space="preserve"> PAGEREF _Toc7423201 \h </w:instrText>
            </w:r>
            <w:r>
              <w:rPr>
                <w:noProof/>
                <w:webHidden/>
              </w:rPr>
            </w:r>
            <w:r>
              <w:rPr>
                <w:noProof/>
                <w:webHidden/>
              </w:rPr>
              <w:fldChar w:fldCharType="separate"/>
            </w:r>
            <w:r>
              <w:rPr>
                <w:noProof/>
                <w:webHidden/>
              </w:rPr>
              <w:t>48</w:t>
            </w:r>
            <w:r>
              <w:rPr>
                <w:noProof/>
                <w:webHidden/>
              </w:rPr>
              <w:fldChar w:fldCharType="end"/>
            </w:r>
          </w:hyperlink>
        </w:p>
        <w:p w14:paraId="43755211" w14:textId="610FC438"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2" w:history="1">
            <w:r w:rsidRPr="00AB44C3">
              <w:rPr>
                <w:rStyle w:val="Hypertextovodkaz"/>
                <w:noProof/>
                <w14:scene3d>
                  <w14:camera w14:prst="orthographicFront"/>
                  <w14:lightRig w14:rig="threePt" w14:dir="t">
                    <w14:rot w14:lat="0" w14:lon="0" w14:rev="0"/>
                  </w14:lightRig>
                </w14:scene3d>
              </w:rPr>
              <w:t>2.8.1</w:t>
            </w:r>
            <w:r>
              <w:rPr>
                <w:rFonts w:asciiTheme="minorHAnsi" w:eastAsiaTheme="minorEastAsia" w:hAnsiTheme="minorHAnsi" w:cstheme="minorBidi"/>
                <w:noProof/>
                <w:sz w:val="22"/>
                <w:szCs w:val="22"/>
                <w:lang w:val="de-DE" w:eastAsia="de-DE"/>
              </w:rPr>
              <w:tab/>
            </w:r>
            <w:r w:rsidRPr="00AB44C3">
              <w:rPr>
                <w:rStyle w:val="Hypertextovodkaz"/>
                <w:noProof/>
              </w:rPr>
              <w:t>Reakce transportního systému na zátěž</w:t>
            </w:r>
            <w:r>
              <w:rPr>
                <w:noProof/>
                <w:webHidden/>
              </w:rPr>
              <w:tab/>
            </w:r>
            <w:r>
              <w:rPr>
                <w:noProof/>
                <w:webHidden/>
              </w:rPr>
              <w:fldChar w:fldCharType="begin"/>
            </w:r>
            <w:r>
              <w:rPr>
                <w:noProof/>
                <w:webHidden/>
              </w:rPr>
              <w:instrText xml:space="preserve"> PAGEREF _Toc7423202 \h </w:instrText>
            </w:r>
            <w:r>
              <w:rPr>
                <w:noProof/>
                <w:webHidden/>
              </w:rPr>
            </w:r>
            <w:r>
              <w:rPr>
                <w:noProof/>
                <w:webHidden/>
              </w:rPr>
              <w:fldChar w:fldCharType="separate"/>
            </w:r>
            <w:r>
              <w:rPr>
                <w:noProof/>
                <w:webHidden/>
              </w:rPr>
              <w:t>48</w:t>
            </w:r>
            <w:r>
              <w:rPr>
                <w:noProof/>
                <w:webHidden/>
              </w:rPr>
              <w:fldChar w:fldCharType="end"/>
            </w:r>
          </w:hyperlink>
        </w:p>
        <w:p w14:paraId="06DA1CE9" w14:textId="20F9482E"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3" w:history="1">
            <w:r w:rsidRPr="00AB44C3">
              <w:rPr>
                <w:rStyle w:val="Hypertextovodkaz"/>
                <w:noProof/>
                <w14:scene3d>
                  <w14:camera w14:prst="orthographicFront"/>
                  <w14:lightRig w14:rig="threePt" w14:dir="t">
                    <w14:rot w14:lat="0" w14:lon="0" w14:rev="0"/>
                  </w14:lightRig>
                </w14:scene3d>
              </w:rPr>
              <w:t>2.8.2</w:t>
            </w:r>
            <w:r>
              <w:rPr>
                <w:rFonts w:asciiTheme="minorHAnsi" w:eastAsiaTheme="minorEastAsia" w:hAnsiTheme="minorHAnsi" w:cstheme="minorBidi"/>
                <w:noProof/>
                <w:sz w:val="22"/>
                <w:szCs w:val="22"/>
                <w:lang w:val="de-DE" w:eastAsia="de-DE"/>
              </w:rPr>
              <w:tab/>
            </w:r>
            <w:r w:rsidRPr="00AB44C3">
              <w:rPr>
                <w:rStyle w:val="Hypertextovodkaz"/>
                <w:noProof/>
              </w:rPr>
              <w:t>Zatěžování</w:t>
            </w:r>
            <w:r>
              <w:rPr>
                <w:noProof/>
                <w:webHidden/>
              </w:rPr>
              <w:tab/>
            </w:r>
            <w:r>
              <w:rPr>
                <w:noProof/>
                <w:webHidden/>
              </w:rPr>
              <w:fldChar w:fldCharType="begin"/>
            </w:r>
            <w:r>
              <w:rPr>
                <w:noProof/>
                <w:webHidden/>
              </w:rPr>
              <w:instrText xml:space="preserve"> PAGEREF _Toc7423203 \h </w:instrText>
            </w:r>
            <w:r>
              <w:rPr>
                <w:noProof/>
                <w:webHidden/>
              </w:rPr>
            </w:r>
            <w:r>
              <w:rPr>
                <w:noProof/>
                <w:webHidden/>
              </w:rPr>
              <w:fldChar w:fldCharType="separate"/>
            </w:r>
            <w:r>
              <w:rPr>
                <w:noProof/>
                <w:webHidden/>
              </w:rPr>
              <w:t>48</w:t>
            </w:r>
            <w:r>
              <w:rPr>
                <w:noProof/>
                <w:webHidden/>
              </w:rPr>
              <w:fldChar w:fldCharType="end"/>
            </w:r>
          </w:hyperlink>
        </w:p>
        <w:p w14:paraId="7893DC1A" w14:textId="14F4AE54"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4" w:history="1">
            <w:r w:rsidRPr="00AB44C3">
              <w:rPr>
                <w:rStyle w:val="Hypertextovodkaz"/>
                <w:noProof/>
                <w14:scene3d>
                  <w14:camera w14:prst="orthographicFront"/>
                  <w14:lightRig w14:rig="threePt" w14:dir="t">
                    <w14:rot w14:lat="0" w14:lon="0" w14:rev="0"/>
                  </w14:lightRig>
                </w14:scene3d>
              </w:rPr>
              <w:t>2.8.3</w:t>
            </w:r>
            <w:r>
              <w:rPr>
                <w:rFonts w:asciiTheme="minorHAnsi" w:eastAsiaTheme="minorEastAsia" w:hAnsiTheme="minorHAnsi" w:cstheme="minorBidi"/>
                <w:noProof/>
                <w:sz w:val="22"/>
                <w:szCs w:val="22"/>
                <w:lang w:val="de-DE" w:eastAsia="de-DE"/>
              </w:rPr>
              <w:tab/>
            </w:r>
            <w:r w:rsidRPr="00AB44C3">
              <w:rPr>
                <w:rStyle w:val="Hypertextovodkaz"/>
                <w:noProof/>
              </w:rPr>
              <w:t>Intenzita zatížení</w:t>
            </w:r>
            <w:r>
              <w:rPr>
                <w:noProof/>
                <w:webHidden/>
              </w:rPr>
              <w:tab/>
            </w:r>
            <w:r>
              <w:rPr>
                <w:noProof/>
                <w:webHidden/>
              </w:rPr>
              <w:fldChar w:fldCharType="begin"/>
            </w:r>
            <w:r>
              <w:rPr>
                <w:noProof/>
                <w:webHidden/>
              </w:rPr>
              <w:instrText xml:space="preserve"> PAGEREF _Toc7423204 \h </w:instrText>
            </w:r>
            <w:r>
              <w:rPr>
                <w:noProof/>
                <w:webHidden/>
              </w:rPr>
            </w:r>
            <w:r>
              <w:rPr>
                <w:noProof/>
                <w:webHidden/>
              </w:rPr>
              <w:fldChar w:fldCharType="separate"/>
            </w:r>
            <w:r>
              <w:rPr>
                <w:noProof/>
                <w:webHidden/>
              </w:rPr>
              <w:t>49</w:t>
            </w:r>
            <w:r>
              <w:rPr>
                <w:noProof/>
                <w:webHidden/>
              </w:rPr>
              <w:fldChar w:fldCharType="end"/>
            </w:r>
          </w:hyperlink>
        </w:p>
        <w:p w14:paraId="5B6FB9E5" w14:textId="6CA01FF7"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5" w:history="1">
            <w:r w:rsidRPr="00AB44C3">
              <w:rPr>
                <w:rStyle w:val="Hypertextovodkaz"/>
                <w:noProof/>
                <w14:scene3d>
                  <w14:camera w14:prst="orthographicFront"/>
                  <w14:lightRig w14:rig="threePt" w14:dir="t">
                    <w14:rot w14:lat="0" w14:lon="0" w14:rev="0"/>
                  </w14:lightRig>
                </w14:scene3d>
              </w:rPr>
              <w:t>2.8.4</w:t>
            </w:r>
            <w:r>
              <w:rPr>
                <w:rFonts w:asciiTheme="minorHAnsi" w:eastAsiaTheme="minorEastAsia" w:hAnsiTheme="minorHAnsi" w:cstheme="minorBidi"/>
                <w:noProof/>
                <w:sz w:val="22"/>
                <w:szCs w:val="22"/>
                <w:lang w:val="de-DE" w:eastAsia="de-DE"/>
              </w:rPr>
              <w:tab/>
            </w:r>
            <w:r w:rsidRPr="00AB44C3">
              <w:rPr>
                <w:rStyle w:val="Hypertextovodkaz"/>
                <w:noProof/>
              </w:rPr>
              <w:t>Objem zatížení</w:t>
            </w:r>
            <w:r>
              <w:rPr>
                <w:noProof/>
                <w:webHidden/>
              </w:rPr>
              <w:tab/>
            </w:r>
            <w:r>
              <w:rPr>
                <w:noProof/>
                <w:webHidden/>
              </w:rPr>
              <w:fldChar w:fldCharType="begin"/>
            </w:r>
            <w:r>
              <w:rPr>
                <w:noProof/>
                <w:webHidden/>
              </w:rPr>
              <w:instrText xml:space="preserve"> PAGEREF _Toc7423205 \h </w:instrText>
            </w:r>
            <w:r>
              <w:rPr>
                <w:noProof/>
                <w:webHidden/>
              </w:rPr>
            </w:r>
            <w:r>
              <w:rPr>
                <w:noProof/>
                <w:webHidden/>
              </w:rPr>
              <w:fldChar w:fldCharType="separate"/>
            </w:r>
            <w:r>
              <w:rPr>
                <w:noProof/>
                <w:webHidden/>
              </w:rPr>
              <w:t>49</w:t>
            </w:r>
            <w:r>
              <w:rPr>
                <w:noProof/>
                <w:webHidden/>
              </w:rPr>
              <w:fldChar w:fldCharType="end"/>
            </w:r>
          </w:hyperlink>
        </w:p>
        <w:p w14:paraId="683B681F" w14:textId="0E48CE7C"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6" w:history="1">
            <w:r w:rsidRPr="00AB44C3">
              <w:rPr>
                <w:rStyle w:val="Hypertextovodkaz"/>
                <w:noProof/>
                <w14:scene3d>
                  <w14:camera w14:prst="orthographicFront"/>
                  <w14:lightRig w14:rig="threePt" w14:dir="t">
                    <w14:rot w14:lat="0" w14:lon="0" w14:rev="0"/>
                  </w14:lightRig>
                </w14:scene3d>
              </w:rPr>
              <w:t>2.8.5</w:t>
            </w:r>
            <w:r>
              <w:rPr>
                <w:rFonts w:asciiTheme="minorHAnsi" w:eastAsiaTheme="minorEastAsia" w:hAnsiTheme="minorHAnsi" w:cstheme="minorBidi"/>
                <w:noProof/>
                <w:sz w:val="22"/>
                <w:szCs w:val="22"/>
                <w:lang w:val="de-DE" w:eastAsia="de-DE"/>
              </w:rPr>
              <w:tab/>
            </w:r>
            <w:r w:rsidRPr="00AB44C3">
              <w:rPr>
                <w:rStyle w:val="Hypertextovodkaz"/>
                <w:noProof/>
              </w:rPr>
              <w:t>Energetické krytí výkonu ve sportovních hrách</w:t>
            </w:r>
            <w:r>
              <w:rPr>
                <w:noProof/>
                <w:webHidden/>
              </w:rPr>
              <w:tab/>
            </w:r>
            <w:r>
              <w:rPr>
                <w:noProof/>
                <w:webHidden/>
              </w:rPr>
              <w:fldChar w:fldCharType="begin"/>
            </w:r>
            <w:r>
              <w:rPr>
                <w:noProof/>
                <w:webHidden/>
              </w:rPr>
              <w:instrText xml:space="preserve"> PAGEREF _Toc7423206 \h </w:instrText>
            </w:r>
            <w:r>
              <w:rPr>
                <w:noProof/>
                <w:webHidden/>
              </w:rPr>
            </w:r>
            <w:r>
              <w:rPr>
                <w:noProof/>
                <w:webHidden/>
              </w:rPr>
              <w:fldChar w:fldCharType="separate"/>
            </w:r>
            <w:r>
              <w:rPr>
                <w:noProof/>
                <w:webHidden/>
              </w:rPr>
              <w:t>49</w:t>
            </w:r>
            <w:r>
              <w:rPr>
                <w:noProof/>
                <w:webHidden/>
              </w:rPr>
              <w:fldChar w:fldCharType="end"/>
            </w:r>
          </w:hyperlink>
        </w:p>
        <w:p w14:paraId="4A16569C" w14:textId="569AEC66"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7" w:history="1">
            <w:r w:rsidRPr="00AB44C3">
              <w:rPr>
                <w:rStyle w:val="Hypertextovodkaz"/>
                <w:noProof/>
                <w14:scene3d>
                  <w14:camera w14:prst="orthographicFront"/>
                  <w14:lightRig w14:rig="threePt" w14:dir="t">
                    <w14:rot w14:lat="0" w14:lon="0" w14:rev="0"/>
                  </w14:lightRig>
                </w14:scene3d>
              </w:rPr>
              <w:t>2.8.6</w:t>
            </w:r>
            <w:r>
              <w:rPr>
                <w:rFonts w:asciiTheme="minorHAnsi" w:eastAsiaTheme="minorEastAsia" w:hAnsiTheme="minorHAnsi" w:cstheme="minorBidi"/>
                <w:noProof/>
                <w:sz w:val="22"/>
                <w:szCs w:val="22"/>
                <w:lang w:val="de-DE" w:eastAsia="de-DE"/>
              </w:rPr>
              <w:tab/>
            </w:r>
            <w:r w:rsidRPr="00AB44C3">
              <w:rPr>
                <w:rStyle w:val="Hypertextovodkaz"/>
                <w:noProof/>
              </w:rPr>
              <w:t>Srdeční frekvence</w:t>
            </w:r>
            <w:r>
              <w:rPr>
                <w:noProof/>
                <w:webHidden/>
              </w:rPr>
              <w:tab/>
            </w:r>
            <w:r>
              <w:rPr>
                <w:noProof/>
                <w:webHidden/>
              </w:rPr>
              <w:fldChar w:fldCharType="begin"/>
            </w:r>
            <w:r>
              <w:rPr>
                <w:noProof/>
                <w:webHidden/>
              </w:rPr>
              <w:instrText xml:space="preserve"> PAGEREF _Toc7423207 \h </w:instrText>
            </w:r>
            <w:r>
              <w:rPr>
                <w:noProof/>
                <w:webHidden/>
              </w:rPr>
            </w:r>
            <w:r>
              <w:rPr>
                <w:noProof/>
                <w:webHidden/>
              </w:rPr>
              <w:fldChar w:fldCharType="separate"/>
            </w:r>
            <w:r>
              <w:rPr>
                <w:noProof/>
                <w:webHidden/>
              </w:rPr>
              <w:t>51</w:t>
            </w:r>
            <w:r>
              <w:rPr>
                <w:noProof/>
                <w:webHidden/>
              </w:rPr>
              <w:fldChar w:fldCharType="end"/>
            </w:r>
          </w:hyperlink>
        </w:p>
        <w:p w14:paraId="56058758" w14:textId="78EC9FBE"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8" w:history="1">
            <w:r w:rsidRPr="00AB44C3">
              <w:rPr>
                <w:rStyle w:val="Hypertextovodkaz"/>
                <w:noProof/>
                <w14:scene3d>
                  <w14:camera w14:prst="orthographicFront"/>
                  <w14:lightRig w14:rig="threePt" w14:dir="t">
                    <w14:rot w14:lat="0" w14:lon="0" w14:rev="0"/>
                  </w14:lightRig>
                </w14:scene3d>
              </w:rPr>
              <w:t>2.8.7</w:t>
            </w:r>
            <w:r>
              <w:rPr>
                <w:rFonts w:asciiTheme="minorHAnsi" w:eastAsiaTheme="minorEastAsia" w:hAnsiTheme="minorHAnsi" w:cstheme="minorBidi"/>
                <w:noProof/>
                <w:sz w:val="22"/>
                <w:szCs w:val="22"/>
                <w:lang w:val="de-DE" w:eastAsia="de-DE"/>
              </w:rPr>
              <w:tab/>
            </w:r>
            <w:r w:rsidRPr="00AB44C3">
              <w:rPr>
                <w:rStyle w:val="Hypertextovodkaz"/>
                <w:noProof/>
              </w:rPr>
              <w:t>Měření srdeční frekvence</w:t>
            </w:r>
            <w:r>
              <w:rPr>
                <w:noProof/>
                <w:webHidden/>
              </w:rPr>
              <w:tab/>
            </w:r>
            <w:r>
              <w:rPr>
                <w:noProof/>
                <w:webHidden/>
              </w:rPr>
              <w:fldChar w:fldCharType="begin"/>
            </w:r>
            <w:r>
              <w:rPr>
                <w:noProof/>
                <w:webHidden/>
              </w:rPr>
              <w:instrText xml:space="preserve"> PAGEREF _Toc7423208 \h </w:instrText>
            </w:r>
            <w:r>
              <w:rPr>
                <w:noProof/>
                <w:webHidden/>
              </w:rPr>
            </w:r>
            <w:r>
              <w:rPr>
                <w:noProof/>
                <w:webHidden/>
              </w:rPr>
              <w:fldChar w:fldCharType="separate"/>
            </w:r>
            <w:r>
              <w:rPr>
                <w:noProof/>
                <w:webHidden/>
              </w:rPr>
              <w:t>52</w:t>
            </w:r>
            <w:r>
              <w:rPr>
                <w:noProof/>
                <w:webHidden/>
              </w:rPr>
              <w:fldChar w:fldCharType="end"/>
            </w:r>
          </w:hyperlink>
        </w:p>
        <w:p w14:paraId="2D2631A8" w14:textId="08B4133B"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09" w:history="1">
            <w:r w:rsidRPr="00AB44C3">
              <w:rPr>
                <w:rStyle w:val="Hypertextovodkaz"/>
                <w:noProof/>
                <w14:scene3d>
                  <w14:camera w14:prst="orthographicFront"/>
                  <w14:lightRig w14:rig="threePt" w14:dir="t">
                    <w14:rot w14:lat="0" w14:lon="0" w14:rev="0"/>
                  </w14:lightRig>
                </w14:scene3d>
              </w:rPr>
              <w:t>2.8.8</w:t>
            </w:r>
            <w:r>
              <w:rPr>
                <w:rFonts w:asciiTheme="minorHAnsi" w:eastAsiaTheme="minorEastAsia" w:hAnsiTheme="minorHAnsi" w:cstheme="minorBidi"/>
                <w:noProof/>
                <w:sz w:val="22"/>
                <w:szCs w:val="22"/>
                <w:lang w:val="de-DE" w:eastAsia="de-DE"/>
              </w:rPr>
              <w:tab/>
            </w:r>
            <w:r w:rsidRPr="00AB44C3">
              <w:rPr>
                <w:rStyle w:val="Hypertextovodkaz"/>
                <w:noProof/>
              </w:rPr>
              <w:t>Výpočet maximální srdeční frekvence</w:t>
            </w:r>
            <w:r>
              <w:rPr>
                <w:noProof/>
                <w:webHidden/>
              </w:rPr>
              <w:tab/>
            </w:r>
            <w:r>
              <w:rPr>
                <w:noProof/>
                <w:webHidden/>
              </w:rPr>
              <w:fldChar w:fldCharType="begin"/>
            </w:r>
            <w:r>
              <w:rPr>
                <w:noProof/>
                <w:webHidden/>
              </w:rPr>
              <w:instrText xml:space="preserve"> PAGEREF _Toc7423209 \h </w:instrText>
            </w:r>
            <w:r>
              <w:rPr>
                <w:noProof/>
                <w:webHidden/>
              </w:rPr>
            </w:r>
            <w:r>
              <w:rPr>
                <w:noProof/>
                <w:webHidden/>
              </w:rPr>
              <w:fldChar w:fldCharType="separate"/>
            </w:r>
            <w:r>
              <w:rPr>
                <w:noProof/>
                <w:webHidden/>
              </w:rPr>
              <w:t>52</w:t>
            </w:r>
            <w:r>
              <w:rPr>
                <w:noProof/>
                <w:webHidden/>
              </w:rPr>
              <w:fldChar w:fldCharType="end"/>
            </w:r>
          </w:hyperlink>
        </w:p>
        <w:p w14:paraId="2D4BC915" w14:textId="093FEC6D" w:rsidR="003F54D3" w:rsidRDefault="003F54D3">
          <w:pPr>
            <w:pStyle w:val="Obsah2"/>
            <w:rPr>
              <w:rFonts w:asciiTheme="minorHAnsi" w:eastAsiaTheme="minorEastAsia" w:hAnsiTheme="minorHAnsi" w:cstheme="minorBidi"/>
              <w:noProof/>
              <w:sz w:val="22"/>
              <w:szCs w:val="22"/>
              <w:lang w:val="de-DE" w:eastAsia="de-DE"/>
            </w:rPr>
          </w:pPr>
          <w:hyperlink w:anchor="_Toc7423210" w:history="1">
            <w:r w:rsidRPr="00AB44C3">
              <w:rPr>
                <w:rStyle w:val="Hypertextovodkaz"/>
                <w:bCs/>
                <w:noProof/>
              </w:rPr>
              <w:t>2.9</w:t>
            </w:r>
            <w:r>
              <w:rPr>
                <w:rFonts w:asciiTheme="minorHAnsi" w:eastAsiaTheme="minorEastAsia" w:hAnsiTheme="minorHAnsi" w:cstheme="minorBidi"/>
                <w:noProof/>
                <w:sz w:val="22"/>
                <w:szCs w:val="22"/>
                <w:lang w:val="de-DE" w:eastAsia="de-DE"/>
              </w:rPr>
              <w:tab/>
            </w:r>
            <w:r w:rsidRPr="00AB44C3">
              <w:rPr>
                <w:rStyle w:val="Hypertextovodkaz"/>
                <w:noProof/>
              </w:rPr>
              <w:t>Small sided games (SSG)</w:t>
            </w:r>
            <w:r>
              <w:rPr>
                <w:noProof/>
                <w:webHidden/>
              </w:rPr>
              <w:tab/>
            </w:r>
            <w:r>
              <w:rPr>
                <w:noProof/>
                <w:webHidden/>
              </w:rPr>
              <w:fldChar w:fldCharType="begin"/>
            </w:r>
            <w:r>
              <w:rPr>
                <w:noProof/>
                <w:webHidden/>
              </w:rPr>
              <w:instrText xml:space="preserve"> PAGEREF _Toc7423210 \h </w:instrText>
            </w:r>
            <w:r>
              <w:rPr>
                <w:noProof/>
                <w:webHidden/>
              </w:rPr>
            </w:r>
            <w:r>
              <w:rPr>
                <w:noProof/>
                <w:webHidden/>
              </w:rPr>
              <w:fldChar w:fldCharType="separate"/>
            </w:r>
            <w:r>
              <w:rPr>
                <w:noProof/>
                <w:webHidden/>
              </w:rPr>
              <w:t>52</w:t>
            </w:r>
            <w:r>
              <w:rPr>
                <w:noProof/>
                <w:webHidden/>
              </w:rPr>
              <w:fldChar w:fldCharType="end"/>
            </w:r>
          </w:hyperlink>
        </w:p>
        <w:p w14:paraId="4F6DF64E" w14:textId="4F7DA39C"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11" w:history="1">
            <w:r w:rsidRPr="00AB44C3">
              <w:rPr>
                <w:rStyle w:val="Hypertextovodkaz"/>
                <w:noProof/>
                <w14:scene3d>
                  <w14:camera w14:prst="orthographicFront"/>
                  <w14:lightRig w14:rig="threePt" w14:dir="t">
                    <w14:rot w14:lat="0" w14:lon="0" w14:rev="0"/>
                  </w14:lightRig>
                </w14:scene3d>
              </w:rPr>
              <w:t>2.9.1</w:t>
            </w:r>
            <w:r>
              <w:rPr>
                <w:rFonts w:asciiTheme="minorHAnsi" w:eastAsiaTheme="minorEastAsia" w:hAnsiTheme="minorHAnsi" w:cstheme="minorBidi"/>
                <w:noProof/>
                <w:sz w:val="22"/>
                <w:szCs w:val="22"/>
                <w:lang w:val="de-DE" w:eastAsia="de-DE"/>
              </w:rPr>
              <w:tab/>
            </w:r>
            <w:r w:rsidRPr="00AB44C3">
              <w:rPr>
                <w:rStyle w:val="Hypertextovodkaz"/>
                <w:noProof/>
              </w:rPr>
              <w:t>Klouzavý hráč – floating player</w:t>
            </w:r>
            <w:r>
              <w:rPr>
                <w:noProof/>
                <w:webHidden/>
              </w:rPr>
              <w:tab/>
            </w:r>
            <w:r>
              <w:rPr>
                <w:noProof/>
                <w:webHidden/>
              </w:rPr>
              <w:fldChar w:fldCharType="begin"/>
            </w:r>
            <w:r>
              <w:rPr>
                <w:noProof/>
                <w:webHidden/>
              </w:rPr>
              <w:instrText xml:space="preserve"> PAGEREF _Toc7423211 \h </w:instrText>
            </w:r>
            <w:r>
              <w:rPr>
                <w:noProof/>
                <w:webHidden/>
              </w:rPr>
            </w:r>
            <w:r>
              <w:rPr>
                <w:noProof/>
                <w:webHidden/>
              </w:rPr>
              <w:fldChar w:fldCharType="separate"/>
            </w:r>
            <w:r>
              <w:rPr>
                <w:noProof/>
                <w:webHidden/>
              </w:rPr>
              <w:t>54</w:t>
            </w:r>
            <w:r>
              <w:rPr>
                <w:noProof/>
                <w:webHidden/>
              </w:rPr>
              <w:fldChar w:fldCharType="end"/>
            </w:r>
          </w:hyperlink>
        </w:p>
        <w:p w14:paraId="488EF9B5" w14:textId="546901E5"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12" w:history="1">
            <w:r w:rsidRPr="00AB44C3">
              <w:rPr>
                <w:rStyle w:val="Hypertextovodkaz"/>
                <w:noProof/>
                <w14:scene3d>
                  <w14:camera w14:prst="orthographicFront"/>
                  <w14:lightRig w14:rig="threePt" w14:dir="t">
                    <w14:rot w14:lat="0" w14:lon="0" w14:rev="0"/>
                  </w14:lightRig>
                </w14:scene3d>
              </w:rPr>
              <w:t>2.9.2</w:t>
            </w:r>
            <w:r>
              <w:rPr>
                <w:rFonts w:asciiTheme="minorHAnsi" w:eastAsiaTheme="minorEastAsia" w:hAnsiTheme="minorHAnsi" w:cstheme="minorBidi"/>
                <w:noProof/>
                <w:sz w:val="22"/>
                <w:szCs w:val="22"/>
                <w:lang w:val="de-DE" w:eastAsia="de-DE"/>
              </w:rPr>
              <w:tab/>
            </w:r>
            <w:r w:rsidRPr="00AB44C3">
              <w:rPr>
                <w:rStyle w:val="Hypertextovodkaz"/>
                <w:noProof/>
              </w:rPr>
              <w:t>Small sided games v ostatních sportech</w:t>
            </w:r>
            <w:r>
              <w:rPr>
                <w:noProof/>
                <w:webHidden/>
              </w:rPr>
              <w:tab/>
            </w:r>
            <w:r>
              <w:rPr>
                <w:noProof/>
                <w:webHidden/>
              </w:rPr>
              <w:fldChar w:fldCharType="begin"/>
            </w:r>
            <w:r>
              <w:rPr>
                <w:noProof/>
                <w:webHidden/>
              </w:rPr>
              <w:instrText xml:space="preserve"> PAGEREF _Toc7423212 \h </w:instrText>
            </w:r>
            <w:r>
              <w:rPr>
                <w:noProof/>
                <w:webHidden/>
              </w:rPr>
            </w:r>
            <w:r>
              <w:rPr>
                <w:noProof/>
                <w:webHidden/>
              </w:rPr>
              <w:fldChar w:fldCharType="separate"/>
            </w:r>
            <w:r>
              <w:rPr>
                <w:noProof/>
                <w:webHidden/>
              </w:rPr>
              <w:t>55</w:t>
            </w:r>
            <w:r>
              <w:rPr>
                <w:noProof/>
                <w:webHidden/>
              </w:rPr>
              <w:fldChar w:fldCharType="end"/>
            </w:r>
          </w:hyperlink>
        </w:p>
        <w:p w14:paraId="300E79C2" w14:textId="2B543892" w:rsidR="003F54D3" w:rsidRDefault="003F54D3">
          <w:pPr>
            <w:pStyle w:val="Obsah3"/>
            <w:tabs>
              <w:tab w:val="left" w:pos="1760"/>
              <w:tab w:val="right" w:leader="dot" w:pos="9062"/>
            </w:tabs>
            <w:rPr>
              <w:rFonts w:asciiTheme="minorHAnsi" w:eastAsiaTheme="minorEastAsia" w:hAnsiTheme="minorHAnsi" w:cstheme="minorBidi"/>
              <w:noProof/>
              <w:sz w:val="22"/>
              <w:szCs w:val="22"/>
              <w:lang w:val="de-DE" w:eastAsia="de-DE"/>
            </w:rPr>
          </w:pPr>
          <w:hyperlink w:anchor="_Toc7423213" w:history="1">
            <w:r w:rsidRPr="00AB44C3">
              <w:rPr>
                <w:rStyle w:val="Hypertextovodkaz"/>
                <w:noProof/>
                <w14:scene3d>
                  <w14:camera w14:prst="orthographicFront"/>
                  <w14:lightRig w14:rig="threePt" w14:dir="t">
                    <w14:rot w14:lat="0" w14:lon="0" w14:rev="0"/>
                  </w14:lightRig>
                </w14:scene3d>
              </w:rPr>
              <w:t>2.9.3</w:t>
            </w:r>
            <w:r>
              <w:rPr>
                <w:rFonts w:asciiTheme="minorHAnsi" w:eastAsiaTheme="minorEastAsia" w:hAnsiTheme="minorHAnsi" w:cstheme="minorBidi"/>
                <w:noProof/>
                <w:sz w:val="22"/>
                <w:szCs w:val="22"/>
                <w:lang w:val="de-DE" w:eastAsia="de-DE"/>
              </w:rPr>
              <w:tab/>
            </w:r>
            <w:r w:rsidRPr="00AB44C3">
              <w:rPr>
                <w:rStyle w:val="Hypertextovodkaz"/>
                <w:noProof/>
              </w:rPr>
              <w:t>Small sided games v házené</w:t>
            </w:r>
            <w:r>
              <w:rPr>
                <w:noProof/>
                <w:webHidden/>
              </w:rPr>
              <w:tab/>
            </w:r>
            <w:r>
              <w:rPr>
                <w:noProof/>
                <w:webHidden/>
              </w:rPr>
              <w:fldChar w:fldCharType="begin"/>
            </w:r>
            <w:r>
              <w:rPr>
                <w:noProof/>
                <w:webHidden/>
              </w:rPr>
              <w:instrText xml:space="preserve"> PAGEREF _Toc7423213 \h </w:instrText>
            </w:r>
            <w:r>
              <w:rPr>
                <w:noProof/>
                <w:webHidden/>
              </w:rPr>
            </w:r>
            <w:r>
              <w:rPr>
                <w:noProof/>
                <w:webHidden/>
              </w:rPr>
              <w:fldChar w:fldCharType="separate"/>
            </w:r>
            <w:r>
              <w:rPr>
                <w:noProof/>
                <w:webHidden/>
              </w:rPr>
              <w:t>56</w:t>
            </w:r>
            <w:r>
              <w:rPr>
                <w:noProof/>
                <w:webHidden/>
              </w:rPr>
              <w:fldChar w:fldCharType="end"/>
            </w:r>
          </w:hyperlink>
        </w:p>
        <w:p w14:paraId="3661DB9F" w14:textId="724C8770" w:rsidR="003F54D3" w:rsidRDefault="003F54D3">
          <w:pPr>
            <w:pStyle w:val="Obsah2"/>
            <w:tabs>
              <w:tab w:val="left" w:pos="1320"/>
            </w:tabs>
            <w:rPr>
              <w:rFonts w:asciiTheme="minorHAnsi" w:eastAsiaTheme="minorEastAsia" w:hAnsiTheme="minorHAnsi" w:cstheme="minorBidi"/>
              <w:noProof/>
              <w:sz w:val="22"/>
              <w:szCs w:val="22"/>
              <w:lang w:val="de-DE" w:eastAsia="de-DE"/>
            </w:rPr>
          </w:pPr>
          <w:hyperlink w:anchor="_Toc7423214" w:history="1">
            <w:r w:rsidRPr="00AB44C3">
              <w:rPr>
                <w:rStyle w:val="Hypertextovodkaz"/>
                <w:bCs/>
                <w:noProof/>
              </w:rPr>
              <w:t>2.10</w:t>
            </w:r>
            <w:r>
              <w:rPr>
                <w:rFonts w:asciiTheme="minorHAnsi" w:eastAsiaTheme="minorEastAsia" w:hAnsiTheme="minorHAnsi" w:cstheme="minorBidi"/>
                <w:noProof/>
                <w:sz w:val="22"/>
                <w:szCs w:val="22"/>
                <w:lang w:val="de-DE" w:eastAsia="de-DE"/>
              </w:rPr>
              <w:tab/>
            </w:r>
            <w:r w:rsidRPr="00AB44C3">
              <w:rPr>
                <w:rStyle w:val="Hypertextovodkaz"/>
                <w:noProof/>
              </w:rPr>
              <w:t>Analýza odborné literatury</w:t>
            </w:r>
            <w:r>
              <w:rPr>
                <w:noProof/>
                <w:webHidden/>
              </w:rPr>
              <w:tab/>
            </w:r>
            <w:r>
              <w:rPr>
                <w:noProof/>
                <w:webHidden/>
              </w:rPr>
              <w:fldChar w:fldCharType="begin"/>
            </w:r>
            <w:r>
              <w:rPr>
                <w:noProof/>
                <w:webHidden/>
              </w:rPr>
              <w:instrText xml:space="preserve"> PAGEREF _Toc7423214 \h </w:instrText>
            </w:r>
            <w:r>
              <w:rPr>
                <w:noProof/>
                <w:webHidden/>
              </w:rPr>
            </w:r>
            <w:r>
              <w:rPr>
                <w:noProof/>
                <w:webHidden/>
              </w:rPr>
              <w:fldChar w:fldCharType="separate"/>
            </w:r>
            <w:r>
              <w:rPr>
                <w:noProof/>
                <w:webHidden/>
              </w:rPr>
              <w:t>59</w:t>
            </w:r>
            <w:r>
              <w:rPr>
                <w:noProof/>
                <w:webHidden/>
              </w:rPr>
              <w:fldChar w:fldCharType="end"/>
            </w:r>
          </w:hyperlink>
        </w:p>
        <w:p w14:paraId="63333BED" w14:textId="2A2E05FF"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15" w:history="1">
            <w:r w:rsidRPr="00AB44C3">
              <w:rPr>
                <w:rStyle w:val="Hypertextovodkaz"/>
                <w:bCs/>
                <w:noProof/>
              </w:rPr>
              <w:t>3</w:t>
            </w:r>
            <w:r>
              <w:rPr>
                <w:rFonts w:asciiTheme="minorHAnsi" w:eastAsiaTheme="minorEastAsia" w:hAnsiTheme="minorHAnsi" w:cstheme="minorBidi"/>
                <w:noProof/>
                <w:sz w:val="22"/>
                <w:szCs w:val="22"/>
                <w:lang w:val="de-DE" w:eastAsia="de-DE"/>
              </w:rPr>
              <w:tab/>
            </w:r>
            <w:r w:rsidRPr="00AB44C3">
              <w:rPr>
                <w:rStyle w:val="Hypertextovodkaz"/>
                <w:noProof/>
              </w:rPr>
              <w:t>CÍLE</w:t>
            </w:r>
            <w:r>
              <w:rPr>
                <w:noProof/>
                <w:webHidden/>
              </w:rPr>
              <w:tab/>
            </w:r>
            <w:r>
              <w:rPr>
                <w:noProof/>
                <w:webHidden/>
              </w:rPr>
              <w:fldChar w:fldCharType="begin"/>
            </w:r>
            <w:r>
              <w:rPr>
                <w:noProof/>
                <w:webHidden/>
              </w:rPr>
              <w:instrText xml:space="preserve"> PAGEREF _Toc7423215 \h </w:instrText>
            </w:r>
            <w:r>
              <w:rPr>
                <w:noProof/>
                <w:webHidden/>
              </w:rPr>
            </w:r>
            <w:r>
              <w:rPr>
                <w:noProof/>
                <w:webHidden/>
              </w:rPr>
              <w:fldChar w:fldCharType="separate"/>
            </w:r>
            <w:r>
              <w:rPr>
                <w:noProof/>
                <w:webHidden/>
              </w:rPr>
              <w:t>61</w:t>
            </w:r>
            <w:r>
              <w:rPr>
                <w:noProof/>
                <w:webHidden/>
              </w:rPr>
              <w:fldChar w:fldCharType="end"/>
            </w:r>
          </w:hyperlink>
        </w:p>
        <w:p w14:paraId="3F8ED2C8" w14:textId="5816E97C" w:rsidR="003F54D3" w:rsidRDefault="003F54D3">
          <w:pPr>
            <w:pStyle w:val="Obsah2"/>
            <w:rPr>
              <w:rFonts w:asciiTheme="minorHAnsi" w:eastAsiaTheme="minorEastAsia" w:hAnsiTheme="minorHAnsi" w:cstheme="minorBidi"/>
              <w:noProof/>
              <w:sz w:val="22"/>
              <w:szCs w:val="22"/>
              <w:lang w:val="de-DE" w:eastAsia="de-DE"/>
            </w:rPr>
          </w:pPr>
          <w:hyperlink w:anchor="_Toc7423216" w:history="1">
            <w:r w:rsidRPr="00AB44C3">
              <w:rPr>
                <w:rStyle w:val="Hypertextovodkaz"/>
                <w:bCs/>
                <w:noProof/>
              </w:rPr>
              <w:t>3.1</w:t>
            </w:r>
            <w:r>
              <w:rPr>
                <w:rFonts w:asciiTheme="minorHAnsi" w:eastAsiaTheme="minorEastAsia" w:hAnsiTheme="minorHAnsi" w:cstheme="minorBidi"/>
                <w:noProof/>
                <w:sz w:val="22"/>
                <w:szCs w:val="22"/>
                <w:lang w:val="de-DE" w:eastAsia="de-DE"/>
              </w:rPr>
              <w:tab/>
            </w:r>
            <w:r w:rsidRPr="00AB44C3">
              <w:rPr>
                <w:rStyle w:val="Hypertextovodkaz"/>
                <w:noProof/>
              </w:rPr>
              <w:t>Hlavní cíle</w:t>
            </w:r>
            <w:r>
              <w:rPr>
                <w:noProof/>
                <w:webHidden/>
              </w:rPr>
              <w:tab/>
            </w:r>
            <w:r>
              <w:rPr>
                <w:noProof/>
                <w:webHidden/>
              </w:rPr>
              <w:fldChar w:fldCharType="begin"/>
            </w:r>
            <w:r>
              <w:rPr>
                <w:noProof/>
                <w:webHidden/>
              </w:rPr>
              <w:instrText xml:space="preserve"> PAGEREF _Toc7423216 \h </w:instrText>
            </w:r>
            <w:r>
              <w:rPr>
                <w:noProof/>
                <w:webHidden/>
              </w:rPr>
            </w:r>
            <w:r>
              <w:rPr>
                <w:noProof/>
                <w:webHidden/>
              </w:rPr>
              <w:fldChar w:fldCharType="separate"/>
            </w:r>
            <w:r>
              <w:rPr>
                <w:noProof/>
                <w:webHidden/>
              </w:rPr>
              <w:t>61</w:t>
            </w:r>
            <w:r>
              <w:rPr>
                <w:noProof/>
                <w:webHidden/>
              </w:rPr>
              <w:fldChar w:fldCharType="end"/>
            </w:r>
          </w:hyperlink>
        </w:p>
        <w:p w14:paraId="65391AC5" w14:textId="1B0F0C87" w:rsidR="003F54D3" w:rsidRDefault="003F54D3">
          <w:pPr>
            <w:pStyle w:val="Obsah2"/>
            <w:rPr>
              <w:rFonts w:asciiTheme="minorHAnsi" w:eastAsiaTheme="minorEastAsia" w:hAnsiTheme="minorHAnsi" w:cstheme="minorBidi"/>
              <w:noProof/>
              <w:sz w:val="22"/>
              <w:szCs w:val="22"/>
              <w:lang w:val="de-DE" w:eastAsia="de-DE"/>
            </w:rPr>
          </w:pPr>
          <w:hyperlink w:anchor="_Toc7423217" w:history="1">
            <w:r w:rsidRPr="00AB44C3">
              <w:rPr>
                <w:rStyle w:val="Hypertextovodkaz"/>
                <w:bCs/>
                <w:noProof/>
              </w:rPr>
              <w:t>3.2</w:t>
            </w:r>
            <w:r>
              <w:rPr>
                <w:rFonts w:asciiTheme="minorHAnsi" w:eastAsiaTheme="minorEastAsia" w:hAnsiTheme="minorHAnsi" w:cstheme="minorBidi"/>
                <w:noProof/>
                <w:sz w:val="22"/>
                <w:szCs w:val="22"/>
                <w:lang w:val="de-DE" w:eastAsia="de-DE"/>
              </w:rPr>
              <w:tab/>
            </w:r>
            <w:r w:rsidRPr="00AB44C3">
              <w:rPr>
                <w:rStyle w:val="Hypertextovodkaz"/>
                <w:noProof/>
              </w:rPr>
              <w:t>Dílčí cíle</w:t>
            </w:r>
            <w:r>
              <w:rPr>
                <w:noProof/>
                <w:webHidden/>
              </w:rPr>
              <w:tab/>
            </w:r>
            <w:r>
              <w:rPr>
                <w:noProof/>
                <w:webHidden/>
              </w:rPr>
              <w:fldChar w:fldCharType="begin"/>
            </w:r>
            <w:r>
              <w:rPr>
                <w:noProof/>
                <w:webHidden/>
              </w:rPr>
              <w:instrText xml:space="preserve"> PAGEREF _Toc7423217 \h </w:instrText>
            </w:r>
            <w:r>
              <w:rPr>
                <w:noProof/>
                <w:webHidden/>
              </w:rPr>
            </w:r>
            <w:r>
              <w:rPr>
                <w:noProof/>
                <w:webHidden/>
              </w:rPr>
              <w:fldChar w:fldCharType="separate"/>
            </w:r>
            <w:r>
              <w:rPr>
                <w:noProof/>
                <w:webHidden/>
              </w:rPr>
              <w:t>61</w:t>
            </w:r>
            <w:r>
              <w:rPr>
                <w:noProof/>
                <w:webHidden/>
              </w:rPr>
              <w:fldChar w:fldCharType="end"/>
            </w:r>
          </w:hyperlink>
        </w:p>
        <w:p w14:paraId="5AC4E8C8" w14:textId="72B5998E" w:rsidR="003F54D3" w:rsidRDefault="003F54D3">
          <w:pPr>
            <w:pStyle w:val="Obsah2"/>
            <w:rPr>
              <w:rFonts w:asciiTheme="minorHAnsi" w:eastAsiaTheme="minorEastAsia" w:hAnsiTheme="minorHAnsi" w:cstheme="minorBidi"/>
              <w:noProof/>
              <w:sz w:val="22"/>
              <w:szCs w:val="22"/>
              <w:lang w:val="de-DE" w:eastAsia="de-DE"/>
            </w:rPr>
          </w:pPr>
          <w:hyperlink w:anchor="_Toc7423218" w:history="1">
            <w:r w:rsidRPr="00AB44C3">
              <w:rPr>
                <w:rStyle w:val="Hypertextovodkaz"/>
                <w:bCs/>
                <w:noProof/>
              </w:rPr>
              <w:t>3.3</w:t>
            </w:r>
            <w:r>
              <w:rPr>
                <w:rFonts w:asciiTheme="minorHAnsi" w:eastAsiaTheme="minorEastAsia" w:hAnsiTheme="minorHAnsi" w:cstheme="minorBidi"/>
                <w:noProof/>
                <w:sz w:val="22"/>
                <w:szCs w:val="22"/>
                <w:lang w:val="de-DE" w:eastAsia="de-DE"/>
              </w:rPr>
              <w:tab/>
            </w:r>
            <w:r w:rsidRPr="00AB44C3">
              <w:rPr>
                <w:rStyle w:val="Hypertextovodkaz"/>
                <w:noProof/>
              </w:rPr>
              <w:t>Výzkumné otázky – vědecké otázky</w:t>
            </w:r>
            <w:r>
              <w:rPr>
                <w:noProof/>
                <w:webHidden/>
              </w:rPr>
              <w:tab/>
            </w:r>
            <w:r>
              <w:rPr>
                <w:noProof/>
                <w:webHidden/>
              </w:rPr>
              <w:fldChar w:fldCharType="begin"/>
            </w:r>
            <w:r>
              <w:rPr>
                <w:noProof/>
                <w:webHidden/>
              </w:rPr>
              <w:instrText xml:space="preserve"> PAGEREF _Toc7423218 \h </w:instrText>
            </w:r>
            <w:r>
              <w:rPr>
                <w:noProof/>
                <w:webHidden/>
              </w:rPr>
            </w:r>
            <w:r>
              <w:rPr>
                <w:noProof/>
                <w:webHidden/>
              </w:rPr>
              <w:fldChar w:fldCharType="separate"/>
            </w:r>
            <w:r>
              <w:rPr>
                <w:noProof/>
                <w:webHidden/>
              </w:rPr>
              <w:t>61</w:t>
            </w:r>
            <w:r>
              <w:rPr>
                <w:noProof/>
                <w:webHidden/>
              </w:rPr>
              <w:fldChar w:fldCharType="end"/>
            </w:r>
          </w:hyperlink>
        </w:p>
        <w:p w14:paraId="4F232C1A" w14:textId="04DA4DB6" w:rsidR="003F54D3" w:rsidRDefault="003F54D3">
          <w:pPr>
            <w:pStyle w:val="Obsah2"/>
            <w:rPr>
              <w:rFonts w:asciiTheme="minorHAnsi" w:eastAsiaTheme="minorEastAsia" w:hAnsiTheme="minorHAnsi" w:cstheme="minorBidi"/>
              <w:noProof/>
              <w:sz w:val="22"/>
              <w:szCs w:val="22"/>
              <w:lang w:val="de-DE" w:eastAsia="de-DE"/>
            </w:rPr>
          </w:pPr>
          <w:hyperlink w:anchor="_Toc7423219" w:history="1">
            <w:r w:rsidRPr="00AB44C3">
              <w:rPr>
                <w:rStyle w:val="Hypertextovodkaz"/>
                <w:bCs/>
                <w:noProof/>
              </w:rPr>
              <w:t>3.4</w:t>
            </w:r>
            <w:r>
              <w:rPr>
                <w:rFonts w:asciiTheme="minorHAnsi" w:eastAsiaTheme="minorEastAsia" w:hAnsiTheme="minorHAnsi" w:cstheme="minorBidi"/>
                <w:noProof/>
                <w:sz w:val="22"/>
                <w:szCs w:val="22"/>
                <w:lang w:val="de-DE" w:eastAsia="de-DE"/>
              </w:rPr>
              <w:tab/>
            </w:r>
            <w:r w:rsidRPr="00AB44C3">
              <w:rPr>
                <w:rStyle w:val="Hypertextovodkaz"/>
                <w:noProof/>
              </w:rPr>
              <w:t>Úkoly práce</w:t>
            </w:r>
            <w:r>
              <w:rPr>
                <w:noProof/>
                <w:webHidden/>
              </w:rPr>
              <w:tab/>
            </w:r>
            <w:r>
              <w:rPr>
                <w:noProof/>
                <w:webHidden/>
              </w:rPr>
              <w:fldChar w:fldCharType="begin"/>
            </w:r>
            <w:r>
              <w:rPr>
                <w:noProof/>
                <w:webHidden/>
              </w:rPr>
              <w:instrText xml:space="preserve"> PAGEREF _Toc7423219 \h </w:instrText>
            </w:r>
            <w:r>
              <w:rPr>
                <w:noProof/>
                <w:webHidden/>
              </w:rPr>
            </w:r>
            <w:r>
              <w:rPr>
                <w:noProof/>
                <w:webHidden/>
              </w:rPr>
              <w:fldChar w:fldCharType="separate"/>
            </w:r>
            <w:r>
              <w:rPr>
                <w:noProof/>
                <w:webHidden/>
              </w:rPr>
              <w:t>61</w:t>
            </w:r>
            <w:r>
              <w:rPr>
                <w:noProof/>
                <w:webHidden/>
              </w:rPr>
              <w:fldChar w:fldCharType="end"/>
            </w:r>
          </w:hyperlink>
        </w:p>
        <w:p w14:paraId="135FCD6C" w14:textId="6F9B36C7"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20" w:history="1">
            <w:r w:rsidRPr="00AB44C3">
              <w:rPr>
                <w:rStyle w:val="Hypertextovodkaz"/>
                <w:bCs/>
                <w:noProof/>
              </w:rPr>
              <w:t>4</w:t>
            </w:r>
            <w:r>
              <w:rPr>
                <w:rFonts w:asciiTheme="minorHAnsi" w:eastAsiaTheme="minorEastAsia" w:hAnsiTheme="minorHAnsi" w:cstheme="minorBidi"/>
                <w:noProof/>
                <w:sz w:val="22"/>
                <w:szCs w:val="22"/>
                <w:lang w:val="de-DE" w:eastAsia="de-DE"/>
              </w:rPr>
              <w:tab/>
            </w:r>
            <w:r w:rsidRPr="00AB44C3">
              <w:rPr>
                <w:rStyle w:val="Hypertextovodkaz"/>
                <w:noProof/>
              </w:rPr>
              <w:t>METODIKA</w:t>
            </w:r>
            <w:r>
              <w:rPr>
                <w:noProof/>
                <w:webHidden/>
              </w:rPr>
              <w:tab/>
            </w:r>
            <w:r>
              <w:rPr>
                <w:noProof/>
                <w:webHidden/>
              </w:rPr>
              <w:fldChar w:fldCharType="begin"/>
            </w:r>
            <w:r>
              <w:rPr>
                <w:noProof/>
                <w:webHidden/>
              </w:rPr>
              <w:instrText xml:space="preserve"> PAGEREF _Toc7423220 \h </w:instrText>
            </w:r>
            <w:r>
              <w:rPr>
                <w:noProof/>
                <w:webHidden/>
              </w:rPr>
            </w:r>
            <w:r>
              <w:rPr>
                <w:noProof/>
                <w:webHidden/>
              </w:rPr>
              <w:fldChar w:fldCharType="separate"/>
            </w:r>
            <w:r>
              <w:rPr>
                <w:noProof/>
                <w:webHidden/>
              </w:rPr>
              <w:t>62</w:t>
            </w:r>
            <w:r>
              <w:rPr>
                <w:noProof/>
                <w:webHidden/>
              </w:rPr>
              <w:fldChar w:fldCharType="end"/>
            </w:r>
          </w:hyperlink>
        </w:p>
        <w:p w14:paraId="5D5851E5" w14:textId="021F7EF7" w:rsidR="003F54D3" w:rsidRDefault="003F54D3">
          <w:pPr>
            <w:pStyle w:val="Obsah2"/>
            <w:rPr>
              <w:rFonts w:asciiTheme="minorHAnsi" w:eastAsiaTheme="minorEastAsia" w:hAnsiTheme="minorHAnsi" w:cstheme="minorBidi"/>
              <w:noProof/>
              <w:sz w:val="22"/>
              <w:szCs w:val="22"/>
              <w:lang w:val="de-DE" w:eastAsia="de-DE"/>
            </w:rPr>
          </w:pPr>
          <w:hyperlink w:anchor="_Toc7423221" w:history="1">
            <w:r w:rsidRPr="00AB44C3">
              <w:rPr>
                <w:rStyle w:val="Hypertextovodkaz"/>
                <w:bCs/>
                <w:noProof/>
              </w:rPr>
              <w:t>4.1</w:t>
            </w:r>
            <w:r>
              <w:rPr>
                <w:rFonts w:asciiTheme="minorHAnsi" w:eastAsiaTheme="minorEastAsia" w:hAnsiTheme="minorHAnsi" w:cstheme="minorBidi"/>
                <w:noProof/>
                <w:sz w:val="22"/>
                <w:szCs w:val="22"/>
                <w:lang w:val="de-DE" w:eastAsia="de-DE"/>
              </w:rPr>
              <w:tab/>
            </w:r>
            <w:r w:rsidRPr="00AB44C3">
              <w:rPr>
                <w:rStyle w:val="Hypertextovodkaz"/>
                <w:noProof/>
              </w:rPr>
              <w:t>Charakteristika výzkumného souboru</w:t>
            </w:r>
            <w:r>
              <w:rPr>
                <w:noProof/>
                <w:webHidden/>
              </w:rPr>
              <w:tab/>
            </w:r>
            <w:r>
              <w:rPr>
                <w:noProof/>
                <w:webHidden/>
              </w:rPr>
              <w:fldChar w:fldCharType="begin"/>
            </w:r>
            <w:r>
              <w:rPr>
                <w:noProof/>
                <w:webHidden/>
              </w:rPr>
              <w:instrText xml:space="preserve"> PAGEREF _Toc7423221 \h </w:instrText>
            </w:r>
            <w:r>
              <w:rPr>
                <w:noProof/>
                <w:webHidden/>
              </w:rPr>
            </w:r>
            <w:r>
              <w:rPr>
                <w:noProof/>
                <w:webHidden/>
              </w:rPr>
              <w:fldChar w:fldCharType="separate"/>
            </w:r>
            <w:r>
              <w:rPr>
                <w:noProof/>
                <w:webHidden/>
              </w:rPr>
              <w:t>62</w:t>
            </w:r>
            <w:r>
              <w:rPr>
                <w:noProof/>
                <w:webHidden/>
              </w:rPr>
              <w:fldChar w:fldCharType="end"/>
            </w:r>
          </w:hyperlink>
        </w:p>
        <w:p w14:paraId="204A97BC" w14:textId="042FA376" w:rsidR="003F54D3" w:rsidRDefault="003F54D3">
          <w:pPr>
            <w:pStyle w:val="Obsah2"/>
            <w:rPr>
              <w:rFonts w:asciiTheme="minorHAnsi" w:eastAsiaTheme="minorEastAsia" w:hAnsiTheme="minorHAnsi" w:cstheme="minorBidi"/>
              <w:noProof/>
              <w:sz w:val="22"/>
              <w:szCs w:val="22"/>
              <w:lang w:val="de-DE" w:eastAsia="de-DE"/>
            </w:rPr>
          </w:pPr>
          <w:hyperlink w:anchor="_Toc7423222" w:history="1">
            <w:r w:rsidRPr="00AB44C3">
              <w:rPr>
                <w:rStyle w:val="Hypertextovodkaz"/>
                <w:bCs/>
                <w:noProof/>
              </w:rPr>
              <w:t>4.2</w:t>
            </w:r>
            <w:r>
              <w:rPr>
                <w:rFonts w:asciiTheme="minorHAnsi" w:eastAsiaTheme="minorEastAsia" w:hAnsiTheme="minorHAnsi" w:cstheme="minorBidi"/>
                <w:noProof/>
                <w:sz w:val="22"/>
                <w:szCs w:val="22"/>
                <w:lang w:val="de-DE" w:eastAsia="de-DE"/>
              </w:rPr>
              <w:tab/>
            </w:r>
            <w:r w:rsidRPr="00AB44C3">
              <w:rPr>
                <w:rStyle w:val="Hypertextovodkaz"/>
                <w:noProof/>
              </w:rPr>
              <w:t>Metody získávání a sběru dat</w:t>
            </w:r>
            <w:r>
              <w:rPr>
                <w:noProof/>
                <w:webHidden/>
              </w:rPr>
              <w:tab/>
            </w:r>
            <w:r>
              <w:rPr>
                <w:noProof/>
                <w:webHidden/>
              </w:rPr>
              <w:fldChar w:fldCharType="begin"/>
            </w:r>
            <w:r>
              <w:rPr>
                <w:noProof/>
                <w:webHidden/>
              </w:rPr>
              <w:instrText xml:space="preserve"> PAGEREF _Toc7423222 \h </w:instrText>
            </w:r>
            <w:r>
              <w:rPr>
                <w:noProof/>
                <w:webHidden/>
              </w:rPr>
            </w:r>
            <w:r>
              <w:rPr>
                <w:noProof/>
                <w:webHidden/>
              </w:rPr>
              <w:fldChar w:fldCharType="separate"/>
            </w:r>
            <w:r>
              <w:rPr>
                <w:noProof/>
                <w:webHidden/>
              </w:rPr>
              <w:t>63</w:t>
            </w:r>
            <w:r>
              <w:rPr>
                <w:noProof/>
                <w:webHidden/>
              </w:rPr>
              <w:fldChar w:fldCharType="end"/>
            </w:r>
          </w:hyperlink>
        </w:p>
        <w:p w14:paraId="68ABBD18" w14:textId="5F838652" w:rsidR="003F54D3" w:rsidRDefault="003F54D3">
          <w:pPr>
            <w:pStyle w:val="Obsah2"/>
            <w:rPr>
              <w:rFonts w:asciiTheme="minorHAnsi" w:eastAsiaTheme="minorEastAsia" w:hAnsiTheme="minorHAnsi" w:cstheme="minorBidi"/>
              <w:noProof/>
              <w:sz w:val="22"/>
              <w:szCs w:val="22"/>
              <w:lang w:val="de-DE" w:eastAsia="de-DE"/>
            </w:rPr>
          </w:pPr>
          <w:hyperlink w:anchor="_Toc7423223" w:history="1">
            <w:r w:rsidRPr="00AB44C3">
              <w:rPr>
                <w:rStyle w:val="Hypertextovodkaz"/>
                <w:bCs/>
                <w:noProof/>
              </w:rPr>
              <w:t>4.3</w:t>
            </w:r>
            <w:r>
              <w:rPr>
                <w:rFonts w:asciiTheme="minorHAnsi" w:eastAsiaTheme="minorEastAsia" w:hAnsiTheme="minorHAnsi" w:cstheme="minorBidi"/>
                <w:noProof/>
                <w:sz w:val="22"/>
                <w:szCs w:val="22"/>
                <w:lang w:val="de-DE" w:eastAsia="de-DE"/>
              </w:rPr>
              <w:tab/>
            </w:r>
            <w:r w:rsidRPr="00AB44C3">
              <w:rPr>
                <w:rStyle w:val="Hypertextovodkaz"/>
                <w:noProof/>
              </w:rPr>
              <w:t>Popis vlastního výzkumu</w:t>
            </w:r>
            <w:r>
              <w:rPr>
                <w:noProof/>
                <w:webHidden/>
              </w:rPr>
              <w:tab/>
            </w:r>
            <w:r>
              <w:rPr>
                <w:noProof/>
                <w:webHidden/>
              </w:rPr>
              <w:fldChar w:fldCharType="begin"/>
            </w:r>
            <w:r>
              <w:rPr>
                <w:noProof/>
                <w:webHidden/>
              </w:rPr>
              <w:instrText xml:space="preserve"> PAGEREF _Toc7423223 \h </w:instrText>
            </w:r>
            <w:r>
              <w:rPr>
                <w:noProof/>
                <w:webHidden/>
              </w:rPr>
            </w:r>
            <w:r>
              <w:rPr>
                <w:noProof/>
                <w:webHidden/>
              </w:rPr>
              <w:fldChar w:fldCharType="separate"/>
            </w:r>
            <w:r>
              <w:rPr>
                <w:noProof/>
                <w:webHidden/>
              </w:rPr>
              <w:t>63</w:t>
            </w:r>
            <w:r>
              <w:rPr>
                <w:noProof/>
                <w:webHidden/>
              </w:rPr>
              <w:fldChar w:fldCharType="end"/>
            </w:r>
          </w:hyperlink>
        </w:p>
        <w:p w14:paraId="1F822B98" w14:textId="2E5BC1BA" w:rsidR="003F54D3" w:rsidRDefault="003F54D3">
          <w:pPr>
            <w:pStyle w:val="Obsah2"/>
            <w:rPr>
              <w:rFonts w:asciiTheme="minorHAnsi" w:eastAsiaTheme="minorEastAsia" w:hAnsiTheme="minorHAnsi" w:cstheme="minorBidi"/>
              <w:noProof/>
              <w:sz w:val="22"/>
              <w:szCs w:val="22"/>
              <w:lang w:val="de-DE" w:eastAsia="de-DE"/>
            </w:rPr>
          </w:pPr>
          <w:hyperlink w:anchor="_Toc7423224" w:history="1">
            <w:r w:rsidRPr="00AB44C3">
              <w:rPr>
                <w:rStyle w:val="Hypertextovodkaz"/>
                <w:bCs/>
                <w:noProof/>
              </w:rPr>
              <w:t>4.4</w:t>
            </w:r>
            <w:r>
              <w:rPr>
                <w:rFonts w:asciiTheme="minorHAnsi" w:eastAsiaTheme="minorEastAsia" w:hAnsiTheme="minorHAnsi" w:cstheme="minorBidi"/>
                <w:noProof/>
                <w:sz w:val="22"/>
                <w:szCs w:val="22"/>
                <w:lang w:val="de-DE" w:eastAsia="de-DE"/>
              </w:rPr>
              <w:tab/>
            </w:r>
            <w:r w:rsidRPr="00AB44C3">
              <w:rPr>
                <w:rStyle w:val="Hypertextovodkaz"/>
                <w:noProof/>
              </w:rPr>
              <w:t>Monitoring srdeční frekvence</w:t>
            </w:r>
            <w:r>
              <w:rPr>
                <w:noProof/>
                <w:webHidden/>
              </w:rPr>
              <w:tab/>
            </w:r>
            <w:r>
              <w:rPr>
                <w:noProof/>
                <w:webHidden/>
              </w:rPr>
              <w:fldChar w:fldCharType="begin"/>
            </w:r>
            <w:r>
              <w:rPr>
                <w:noProof/>
                <w:webHidden/>
              </w:rPr>
              <w:instrText xml:space="preserve"> PAGEREF _Toc7423224 \h </w:instrText>
            </w:r>
            <w:r>
              <w:rPr>
                <w:noProof/>
                <w:webHidden/>
              </w:rPr>
            </w:r>
            <w:r>
              <w:rPr>
                <w:noProof/>
                <w:webHidden/>
              </w:rPr>
              <w:fldChar w:fldCharType="separate"/>
            </w:r>
            <w:r>
              <w:rPr>
                <w:noProof/>
                <w:webHidden/>
              </w:rPr>
              <w:t>64</w:t>
            </w:r>
            <w:r>
              <w:rPr>
                <w:noProof/>
                <w:webHidden/>
              </w:rPr>
              <w:fldChar w:fldCharType="end"/>
            </w:r>
          </w:hyperlink>
        </w:p>
        <w:p w14:paraId="5FCF32F2" w14:textId="637A996B" w:rsidR="003F54D3" w:rsidRDefault="003F54D3">
          <w:pPr>
            <w:pStyle w:val="Obsah2"/>
            <w:rPr>
              <w:rFonts w:asciiTheme="minorHAnsi" w:eastAsiaTheme="minorEastAsia" w:hAnsiTheme="minorHAnsi" w:cstheme="minorBidi"/>
              <w:noProof/>
              <w:sz w:val="22"/>
              <w:szCs w:val="22"/>
              <w:lang w:val="de-DE" w:eastAsia="de-DE"/>
            </w:rPr>
          </w:pPr>
          <w:hyperlink w:anchor="_Toc7423225" w:history="1">
            <w:r w:rsidRPr="00AB44C3">
              <w:rPr>
                <w:rStyle w:val="Hypertextovodkaz"/>
                <w:bCs/>
                <w:noProof/>
              </w:rPr>
              <w:t>4.5</w:t>
            </w:r>
            <w:r>
              <w:rPr>
                <w:rFonts w:asciiTheme="minorHAnsi" w:eastAsiaTheme="minorEastAsia" w:hAnsiTheme="minorHAnsi" w:cstheme="minorBidi"/>
                <w:noProof/>
                <w:sz w:val="22"/>
                <w:szCs w:val="22"/>
                <w:lang w:val="de-DE" w:eastAsia="de-DE"/>
              </w:rPr>
              <w:tab/>
            </w:r>
            <w:r w:rsidRPr="00AB44C3">
              <w:rPr>
                <w:rStyle w:val="Hypertextovodkaz"/>
                <w:noProof/>
              </w:rPr>
              <w:t>Borgova škála</w:t>
            </w:r>
            <w:r>
              <w:rPr>
                <w:noProof/>
                <w:webHidden/>
              </w:rPr>
              <w:tab/>
            </w:r>
            <w:r>
              <w:rPr>
                <w:noProof/>
                <w:webHidden/>
              </w:rPr>
              <w:fldChar w:fldCharType="begin"/>
            </w:r>
            <w:r>
              <w:rPr>
                <w:noProof/>
                <w:webHidden/>
              </w:rPr>
              <w:instrText xml:space="preserve"> PAGEREF _Toc7423225 \h </w:instrText>
            </w:r>
            <w:r>
              <w:rPr>
                <w:noProof/>
                <w:webHidden/>
              </w:rPr>
            </w:r>
            <w:r>
              <w:rPr>
                <w:noProof/>
                <w:webHidden/>
              </w:rPr>
              <w:fldChar w:fldCharType="separate"/>
            </w:r>
            <w:r>
              <w:rPr>
                <w:noProof/>
                <w:webHidden/>
              </w:rPr>
              <w:t>65</w:t>
            </w:r>
            <w:r>
              <w:rPr>
                <w:noProof/>
                <w:webHidden/>
              </w:rPr>
              <w:fldChar w:fldCharType="end"/>
            </w:r>
          </w:hyperlink>
        </w:p>
        <w:p w14:paraId="2AE247C1" w14:textId="2875C7D6" w:rsidR="003F54D3" w:rsidRDefault="003F54D3">
          <w:pPr>
            <w:pStyle w:val="Obsah2"/>
            <w:rPr>
              <w:rFonts w:asciiTheme="minorHAnsi" w:eastAsiaTheme="minorEastAsia" w:hAnsiTheme="minorHAnsi" w:cstheme="minorBidi"/>
              <w:noProof/>
              <w:sz w:val="22"/>
              <w:szCs w:val="22"/>
              <w:lang w:val="de-DE" w:eastAsia="de-DE"/>
            </w:rPr>
          </w:pPr>
          <w:hyperlink w:anchor="_Toc7423226" w:history="1">
            <w:r w:rsidRPr="00AB44C3">
              <w:rPr>
                <w:rStyle w:val="Hypertextovodkaz"/>
                <w:bCs/>
                <w:noProof/>
              </w:rPr>
              <w:t>4.6</w:t>
            </w:r>
            <w:r>
              <w:rPr>
                <w:rFonts w:asciiTheme="minorHAnsi" w:eastAsiaTheme="minorEastAsia" w:hAnsiTheme="minorHAnsi" w:cstheme="minorBidi"/>
                <w:noProof/>
                <w:sz w:val="22"/>
                <w:szCs w:val="22"/>
                <w:lang w:val="de-DE" w:eastAsia="de-DE"/>
              </w:rPr>
              <w:tab/>
            </w:r>
            <w:r w:rsidRPr="00AB44C3">
              <w:rPr>
                <w:rStyle w:val="Hypertextovodkaz"/>
                <w:noProof/>
              </w:rPr>
              <w:t>Legerův test maximální srdeční frekvence</w:t>
            </w:r>
            <w:r>
              <w:rPr>
                <w:noProof/>
                <w:webHidden/>
              </w:rPr>
              <w:tab/>
            </w:r>
            <w:r>
              <w:rPr>
                <w:noProof/>
                <w:webHidden/>
              </w:rPr>
              <w:fldChar w:fldCharType="begin"/>
            </w:r>
            <w:r>
              <w:rPr>
                <w:noProof/>
                <w:webHidden/>
              </w:rPr>
              <w:instrText xml:space="preserve"> PAGEREF _Toc7423226 \h </w:instrText>
            </w:r>
            <w:r>
              <w:rPr>
                <w:noProof/>
                <w:webHidden/>
              </w:rPr>
            </w:r>
            <w:r>
              <w:rPr>
                <w:noProof/>
                <w:webHidden/>
              </w:rPr>
              <w:fldChar w:fldCharType="separate"/>
            </w:r>
            <w:r>
              <w:rPr>
                <w:noProof/>
                <w:webHidden/>
              </w:rPr>
              <w:t>67</w:t>
            </w:r>
            <w:r>
              <w:rPr>
                <w:noProof/>
                <w:webHidden/>
              </w:rPr>
              <w:fldChar w:fldCharType="end"/>
            </w:r>
          </w:hyperlink>
        </w:p>
        <w:p w14:paraId="45E788C9" w14:textId="7B7CB4EC" w:rsidR="003F54D3" w:rsidRDefault="003F54D3">
          <w:pPr>
            <w:pStyle w:val="Obsah2"/>
            <w:rPr>
              <w:rFonts w:asciiTheme="minorHAnsi" w:eastAsiaTheme="minorEastAsia" w:hAnsiTheme="minorHAnsi" w:cstheme="minorBidi"/>
              <w:noProof/>
              <w:sz w:val="22"/>
              <w:szCs w:val="22"/>
              <w:lang w:val="de-DE" w:eastAsia="de-DE"/>
            </w:rPr>
          </w:pPr>
          <w:hyperlink w:anchor="_Toc7423227" w:history="1">
            <w:r w:rsidRPr="00AB44C3">
              <w:rPr>
                <w:rStyle w:val="Hypertextovodkaz"/>
                <w:bCs/>
                <w:noProof/>
              </w:rPr>
              <w:t>4.7</w:t>
            </w:r>
            <w:r>
              <w:rPr>
                <w:rFonts w:asciiTheme="minorHAnsi" w:eastAsiaTheme="minorEastAsia" w:hAnsiTheme="minorHAnsi" w:cstheme="minorBidi"/>
                <w:noProof/>
                <w:sz w:val="22"/>
                <w:szCs w:val="22"/>
                <w:lang w:val="de-DE" w:eastAsia="de-DE"/>
              </w:rPr>
              <w:tab/>
            </w:r>
            <w:r w:rsidRPr="00AB44C3">
              <w:rPr>
                <w:rStyle w:val="Hypertextovodkaz"/>
                <w:noProof/>
              </w:rPr>
              <w:t>Statistické zpracování dat</w:t>
            </w:r>
            <w:r>
              <w:rPr>
                <w:noProof/>
                <w:webHidden/>
              </w:rPr>
              <w:tab/>
            </w:r>
            <w:r>
              <w:rPr>
                <w:noProof/>
                <w:webHidden/>
              </w:rPr>
              <w:fldChar w:fldCharType="begin"/>
            </w:r>
            <w:r>
              <w:rPr>
                <w:noProof/>
                <w:webHidden/>
              </w:rPr>
              <w:instrText xml:space="preserve"> PAGEREF _Toc7423227 \h </w:instrText>
            </w:r>
            <w:r>
              <w:rPr>
                <w:noProof/>
                <w:webHidden/>
              </w:rPr>
            </w:r>
            <w:r>
              <w:rPr>
                <w:noProof/>
                <w:webHidden/>
              </w:rPr>
              <w:fldChar w:fldCharType="separate"/>
            </w:r>
            <w:r>
              <w:rPr>
                <w:noProof/>
                <w:webHidden/>
              </w:rPr>
              <w:t>68</w:t>
            </w:r>
            <w:r>
              <w:rPr>
                <w:noProof/>
                <w:webHidden/>
              </w:rPr>
              <w:fldChar w:fldCharType="end"/>
            </w:r>
          </w:hyperlink>
        </w:p>
        <w:p w14:paraId="5E776068" w14:textId="0D1CCBA8" w:rsidR="003F54D3" w:rsidRDefault="003F54D3">
          <w:pPr>
            <w:pStyle w:val="Obsah2"/>
            <w:rPr>
              <w:rFonts w:asciiTheme="minorHAnsi" w:eastAsiaTheme="minorEastAsia" w:hAnsiTheme="minorHAnsi" w:cstheme="minorBidi"/>
              <w:noProof/>
              <w:sz w:val="22"/>
              <w:szCs w:val="22"/>
              <w:lang w:val="de-DE" w:eastAsia="de-DE"/>
            </w:rPr>
          </w:pPr>
          <w:hyperlink w:anchor="_Toc7423228" w:history="1">
            <w:r w:rsidRPr="00AB44C3">
              <w:rPr>
                <w:rStyle w:val="Hypertextovodkaz"/>
                <w:bCs/>
                <w:noProof/>
              </w:rPr>
              <w:t>4.8</w:t>
            </w:r>
            <w:r>
              <w:rPr>
                <w:rFonts w:asciiTheme="minorHAnsi" w:eastAsiaTheme="minorEastAsia" w:hAnsiTheme="minorHAnsi" w:cstheme="minorBidi"/>
                <w:noProof/>
                <w:sz w:val="22"/>
                <w:szCs w:val="22"/>
                <w:lang w:val="de-DE" w:eastAsia="de-DE"/>
              </w:rPr>
              <w:tab/>
            </w:r>
            <w:r w:rsidRPr="00AB44C3">
              <w:rPr>
                <w:rStyle w:val="Hypertextovodkaz"/>
                <w:noProof/>
              </w:rPr>
              <w:t>Analýza odborné literatury</w:t>
            </w:r>
            <w:r>
              <w:rPr>
                <w:noProof/>
                <w:webHidden/>
              </w:rPr>
              <w:tab/>
            </w:r>
            <w:r>
              <w:rPr>
                <w:noProof/>
                <w:webHidden/>
              </w:rPr>
              <w:fldChar w:fldCharType="begin"/>
            </w:r>
            <w:r>
              <w:rPr>
                <w:noProof/>
                <w:webHidden/>
              </w:rPr>
              <w:instrText xml:space="preserve"> PAGEREF _Toc7423228 \h </w:instrText>
            </w:r>
            <w:r>
              <w:rPr>
                <w:noProof/>
                <w:webHidden/>
              </w:rPr>
            </w:r>
            <w:r>
              <w:rPr>
                <w:noProof/>
                <w:webHidden/>
              </w:rPr>
              <w:fldChar w:fldCharType="separate"/>
            </w:r>
            <w:r>
              <w:rPr>
                <w:noProof/>
                <w:webHidden/>
              </w:rPr>
              <w:t>68</w:t>
            </w:r>
            <w:r>
              <w:rPr>
                <w:noProof/>
                <w:webHidden/>
              </w:rPr>
              <w:fldChar w:fldCharType="end"/>
            </w:r>
          </w:hyperlink>
        </w:p>
        <w:p w14:paraId="24BA6A5F" w14:textId="73C6AD72"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29" w:history="1">
            <w:r w:rsidRPr="00AB44C3">
              <w:rPr>
                <w:rStyle w:val="Hypertextovodkaz"/>
                <w:bCs/>
                <w:noProof/>
              </w:rPr>
              <w:t>5</w:t>
            </w:r>
            <w:r>
              <w:rPr>
                <w:rFonts w:asciiTheme="minorHAnsi" w:eastAsiaTheme="minorEastAsia" w:hAnsiTheme="minorHAnsi" w:cstheme="minorBidi"/>
                <w:noProof/>
                <w:sz w:val="22"/>
                <w:szCs w:val="22"/>
                <w:lang w:val="de-DE" w:eastAsia="de-DE"/>
              </w:rPr>
              <w:tab/>
            </w:r>
            <w:r w:rsidRPr="00AB44C3">
              <w:rPr>
                <w:rStyle w:val="Hypertextovodkaz"/>
                <w:noProof/>
              </w:rPr>
              <w:t>VÝSLEDKY</w:t>
            </w:r>
            <w:r>
              <w:rPr>
                <w:noProof/>
                <w:webHidden/>
              </w:rPr>
              <w:tab/>
            </w:r>
            <w:r>
              <w:rPr>
                <w:noProof/>
                <w:webHidden/>
              </w:rPr>
              <w:fldChar w:fldCharType="begin"/>
            </w:r>
            <w:r>
              <w:rPr>
                <w:noProof/>
                <w:webHidden/>
              </w:rPr>
              <w:instrText xml:space="preserve"> PAGEREF _Toc7423229 \h </w:instrText>
            </w:r>
            <w:r>
              <w:rPr>
                <w:noProof/>
                <w:webHidden/>
              </w:rPr>
            </w:r>
            <w:r>
              <w:rPr>
                <w:noProof/>
                <w:webHidden/>
              </w:rPr>
              <w:fldChar w:fldCharType="separate"/>
            </w:r>
            <w:r>
              <w:rPr>
                <w:noProof/>
                <w:webHidden/>
              </w:rPr>
              <w:t>69</w:t>
            </w:r>
            <w:r>
              <w:rPr>
                <w:noProof/>
                <w:webHidden/>
              </w:rPr>
              <w:fldChar w:fldCharType="end"/>
            </w:r>
          </w:hyperlink>
        </w:p>
        <w:p w14:paraId="1E8F8A44" w14:textId="210C25FD" w:rsidR="003F54D3" w:rsidRDefault="003F54D3">
          <w:pPr>
            <w:pStyle w:val="Obsah2"/>
            <w:rPr>
              <w:rFonts w:asciiTheme="minorHAnsi" w:eastAsiaTheme="minorEastAsia" w:hAnsiTheme="minorHAnsi" w:cstheme="minorBidi"/>
              <w:noProof/>
              <w:sz w:val="22"/>
              <w:szCs w:val="22"/>
              <w:lang w:val="de-DE" w:eastAsia="de-DE"/>
            </w:rPr>
          </w:pPr>
          <w:hyperlink w:anchor="_Toc7423230" w:history="1">
            <w:r w:rsidRPr="00AB44C3">
              <w:rPr>
                <w:rStyle w:val="Hypertextovodkaz"/>
                <w:bCs/>
                <w:noProof/>
              </w:rPr>
              <w:t>5.1</w:t>
            </w:r>
            <w:r>
              <w:rPr>
                <w:rFonts w:asciiTheme="minorHAnsi" w:eastAsiaTheme="minorEastAsia" w:hAnsiTheme="minorHAnsi" w:cstheme="minorBidi"/>
                <w:noProof/>
                <w:sz w:val="22"/>
                <w:szCs w:val="22"/>
                <w:lang w:val="de-DE" w:eastAsia="de-DE"/>
              </w:rPr>
              <w:tab/>
            </w:r>
            <w:r w:rsidRPr="00AB44C3">
              <w:rPr>
                <w:rStyle w:val="Hypertextovodkaz"/>
                <w:noProof/>
              </w:rPr>
              <w:t>Analýza vnitřního zatížení hráčů při SSG</w:t>
            </w:r>
            <w:r>
              <w:rPr>
                <w:noProof/>
                <w:webHidden/>
              </w:rPr>
              <w:tab/>
            </w:r>
            <w:r>
              <w:rPr>
                <w:noProof/>
                <w:webHidden/>
              </w:rPr>
              <w:fldChar w:fldCharType="begin"/>
            </w:r>
            <w:r>
              <w:rPr>
                <w:noProof/>
                <w:webHidden/>
              </w:rPr>
              <w:instrText xml:space="preserve"> PAGEREF _Toc7423230 \h </w:instrText>
            </w:r>
            <w:r>
              <w:rPr>
                <w:noProof/>
                <w:webHidden/>
              </w:rPr>
            </w:r>
            <w:r>
              <w:rPr>
                <w:noProof/>
                <w:webHidden/>
              </w:rPr>
              <w:fldChar w:fldCharType="separate"/>
            </w:r>
            <w:r>
              <w:rPr>
                <w:noProof/>
                <w:webHidden/>
              </w:rPr>
              <w:t>69</w:t>
            </w:r>
            <w:r>
              <w:rPr>
                <w:noProof/>
                <w:webHidden/>
              </w:rPr>
              <w:fldChar w:fldCharType="end"/>
            </w:r>
          </w:hyperlink>
        </w:p>
        <w:p w14:paraId="03B81EAF" w14:textId="47AC5431" w:rsidR="003F54D3" w:rsidRDefault="003F54D3">
          <w:pPr>
            <w:pStyle w:val="Obsah2"/>
            <w:rPr>
              <w:rFonts w:asciiTheme="minorHAnsi" w:eastAsiaTheme="minorEastAsia" w:hAnsiTheme="minorHAnsi" w:cstheme="minorBidi"/>
              <w:noProof/>
              <w:sz w:val="22"/>
              <w:szCs w:val="22"/>
              <w:lang w:val="de-DE" w:eastAsia="de-DE"/>
            </w:rPr>
          </w:pPr>
          <w:hyperlink w:anchor="_Toc7423231" w:history="1">
            <w:r w:rsidRPr="00AB44C3">
              <w:rPr>
                <w:rStyle w:val="Hypertextovodkaz"/>
                <w:bCs/>
                <w:noProof/>
              </w:rPr>
              <w:t>5.2</w:t>
            </w:r>
            <w:r>
              <w:rPr>
                <w:rFonts w:asciiTheme="minorHAnsi" w:eastAsiaTheme="minorEastAsia" w:hAnsiTheme="minorHAnsi" w:cstheme="minorBidi"/>
                <w:noProof/>
                <w:sz w:val="22"/>
                <w:szCs w:val="22"/>
                <w:lang w:val="de-DE" w:eastAsia="de-DE"/>
              </w:rPr>
              <w:tab/>
            </w:r>
            <w:r w:rsidRPr="00AB44C3">
              <w:rPr>
                <w:rStyle w:val="Hypertextovodkaz"/>
                <w:noProof/>
              </w:rPr>
              <w:t>Celkové průměrné naměřené hodnoty při všech SSG</w:t>
            </w:r>
            <w:r>
              <w:rPr>
                <w:noProof/>
                <w:webHidden/>
              </w:rPr>
              <w:tab/>
            </w:r>
            <w:r>
              <w:rPr>
                <w:noProof/>
                <w:webHidden/>
              </w:rPr>
              <w:fldChar w:fldCharType="begin"/>
            </w:r>
            <w:r>
              <w:rPr>
                <w:noProof/>
                <w:webHidden/>
              </w:rPr>
              <w:instrText xml:space="preserve"> PAGEREF _Toc7423231 \h </w:instrText>
            </w:r>
            <w:r>
              <w:rPr>
                <w:noProof/>
                <w:webHidden/>
              </w:rPr>
            </w:r>
            <w:r>
              <w:rPr>
                <w:noProof/>
                <w:webHidden/>
              </w:rPr>
              <w:fldChar w:fldCharType="separate"/>
            </w:r>
            <w:r>
              <w:rPr>
                <w:noProof/>
                <w:webHidden/>
              </w:rPr>
              <w:t>71</w:t>
            </w:r>
            <w:r>
              <w:rPr>
                <w:noProof/>
                <w:webHidden/>
              </w:rPr>
              <w:fldChar w:fldCharType="end"/>
            </w:r>
          </w:hyperlink>
        </w:p>
        <w:p w14:paraId="497DDA18" w14:textId="7CD8C5C7" w:rsidR="003F54D3" w:rsidRDefault="003F54D3">
          <w:pPr>
            <w:pStyle w:val="Obsah2"/>
            <w:rPr>
              <w:rFonts w:asciiTheme="minorHAnsi" w:eastAsiaTheme="minorEastAsia" w:hAnsiTheme="minorHAnsi" w:cstheme="minorBidi"/>
              <w:noProof/>
              <w:sz w:val="22"/>
              <w:szCs w:val="22"/>
              <w:lang w:val="de-DE" w:eastAsia="de-DE"/>
            </w:rPr>
          </w:pPr>
          <w:hyperlink w:anchor="_Toc7423232" w:history="1">
            <w:r w:rsidRPr="00AB44C3">
              <w:rPr>
                <w:rStyle w:val="Hypertextovodkaz"/>
                <w:bCs/>
                <w:noProof/>
              </w:rPr>
              <w:t>5.3</w:t>
            </w:r>
            <w:r>
              <w:rPr>
                <w:rFonts w:asciiTheme="minorHAnsi" w:eastAsiaTheme="minorEastAsia" w:hAnsiTheme="minorHAnsi" w:cstheme="minorBidi"/>
                <w:noProof/>
                <w:sz w:val="22"/>
                <w:szCs w:val="22"/>
                <w:lang w:val="de-DE" w:eastAsia="de-DE"/>
              </w:rPr>
              <w:tab/>
            </w:r>
            <w:r w:rsidRPr="00AB44C3">
              <w:rPr>
                <w:rStyle w:val="Hypertextovodkaz"/>
                <w:noProof/>
              </w:rPr>
              <w:t>Posouzení rozdílu mezi objektivní hodnotou srdeční frekvence a subjektivním vnímáním zatížení pomocí Borgovy škály</w:t>
            </w:r>
            <w:r>
              <w:rPr>
                <w:noProof/>
                <w:webHidden/>
              </w:rPr>
              <w:tab/>
            </w:r>
            <w:r>
              <w:rPr>
                <w:noProof/>
                <w:webHidden/>
              </w:rPr>
              <w:fldChar w:fldCharType="begin"/>
            </w:r>
            <w:r>
              <w:rPr>
                <w:noProof/>
                <w:webHidden/>
              </w:rPr>
              <w:instrText xml:space="preserve"> PAGEREF _Toc7423232 \h </w:instrText>
            </w:r>
            <w:r>
              <w:rPr>
                <w:noProof/>
                <w:webHidden/>
              </w:rPr>
            </w:r>
            <w:r>
              <w:rPr>
                <w:noProof/>
                <w:webHidden/>
              </w:rPr>
              <w:fldChar w:fldCharType="separate"/>
            </w:r>
            <w:r>
              <w:rPr>
                <w:noProof/>
                <w:webHidden/>
              </w:rPr>
              <w:t>73</w:t>
            </w:r>
            <w:r>
              <w:rPr>
                <w:noProof/>
                <w:webHidden/>
              </w:rPr>
              <w:fldChar w:fldCharType="end"/>
            </w:r>
          </w:hyperlink>
        </w:p>
        <w:p w14:paraId="7C249F3C" w14:textId="549305CA" w:rsidR="003F54D3" w:rsidRDefault="003F54D3">
          <w:pPr>
            <w:pStyle w:val="Obsah2"/>
            <w:rPr>
              <w:rFonts w:asciiTheme="minorHAnsi" w:eastAsiaTheme="minorEastAsia" w:hAnsiTheme="minorHAnsi" w:cstheme="minorBidi"/>
              <w:noProof/>
              <w:sz w:val="22"/>
              <w:szCs w:val="22"/>
              <w:lang w:val="de-DE" w:eastAsia="de-DE"/>
            </w:rPr>
          </w:pPr>
          <w:hyperlink w:anchor="_Toc7423233" w:history="1">
            <w:r w:rsidRPr="00AB44C3">
              <w:rPr>
                <w:rStyle w:val="Hypertextovodkaz"/>
                <w:bCs/>
                <w:noProof/>
              </w:rPr>
              <w:t>5.4</w:t>
            </w:r>
            <w:r>
              <w:rPr>
                <w:rFonts w:asciiTheme="minorHAnsi" w:eastAsiaTheme="minorEastAsia" w:hAnsiTheme="minorHAnsi" w:cstheme="minorBidi"/>
                <w:noProof/>
                <w:sz w:val="22"/>
                <w:szCs w:val="22"/>
                <w:lang w:val="de-DE" w:eastAsia="de-DE"/>
              </w:rPr>
              <w:tab/>
            </w:r>
            <w:r w:rsidRPr="00AB44C3">
              <w:rPr>
                <w:rStyle w:val="Hypertextovodkaz"/>
                <w:noProof/>
              </w:rPr>
              <w:t>Posouzení rozdílu mezi subjektivní hodnotou subjektivního vnímání klouzavého hráče a hráčů ostatních</w:t>
            </w:r>
            <w:r>
              <w:rPr>
                <w:noProof/>
                <w:webHidden/>
              </w:rPr>
              <w:tab/>
            </w:r>
            <w:r>
              <w:rPr>
                <w:noProof/>
                <w:webHidden/>
              </w:rPr>
              <w:fldChar w:fldCharType="begin"/>
            </w:r>
            <w:r>
              <w:rPr>
                <w:noProof/>
                <w:webHidden/>
              </w:rPr>
              <w:instrText xml:space="preserve"> PAGEREF _Toc7423233 \h </w:instrText>
            </w:r>
            <w:r>
              <w:rPr>
                <w:noProof/>
                <w:webHidden/>
              </w:rPr>
            </w:r>
            <w:r>
              <w:rPr>
                <w:noProof/>
                <w:webHidden/>
              </w:rPr>
              <w:fldChar w:fldCharType="separate"/>
            </w:r>
            <w:r>
              <w:rPr>
                <w:noProof/>
                <w:webHidden/>
              </w:rPr>
              <w:t>74</w:t>
            </w:r>
            <w:r>
              <w:rPr>
                <w:noProof/>
                <w:webHidden/>
              </w:rPr>
              <w:fldChar w:fldCharType="end"/>
            </w:r>
          </w:hyperlink>
        </w:p>
        <w:p w14:paraId="23FDBCCE" w14:textId="51256078" w:rsidR="003F54D3" w:rsidRDefault="003F54D3">
          <w:pPr>
            <w:pStyle w:val="Obsah2"/>
            <w:rPr>
              <w:rFonts w:asciiTheme="minorHAnsi" w:eastAsiaTheme="minorEastAsia" w:hAnsiTheme="minorHAnsi" w:cstheme="minorBidi"/>
              <w:noProof/>
              <w:sz w:val="22"/>
              <w:szCs w:val="22"/>
              <w:lang w:val="de-DE" w:eastAsia="de-DE"/>
            </w:rPr>
          </w:pPr>
          <w:hyperlink w:anchor="_Toc7423234" w:history="1">
            <w:r w:rsidRPr="00AB44C3">
              <w:rPr>
                <w:rStyle w:val="Hypertextovodkaz"/>
                <w:bCs/>
                <w:noProof/>
              </w:rPr>
              <w:t>5.5</w:t>
            </w:r>
            <w:r>
              <w:rPr>
                <w:rFonts w:asciiTheme="minorHAnsi" w:eastAsiaTheme="minorEastAsia" w:hAnsiTheme="minorHAnsi" w:cstheme="minorBidi"/>
                <w:noProof/>
                <w:sz w:val="22"/>
                <w:szCs w:val="22"/>
                <w:lang w:val="de-DE" w:eastAsia="de-DE"/>
              </w:rPr>
              <w:tab/>
            </w:r>
            <w:r w:rsidRPr="00AB44C3">
              <w:rPr>
                <w:rStyle w:val="Hypertextovodkaz"/>
                <w:noProof/>
              </w:rPr>
              <w:t>Specifické herní činnosti při průpravných hrách</w:t>
            </w:r>
            <w:r>
              <w:rPr>
                <w:noProof/>
                <w:webHidden/>
              </w:rPr>
              <w:tab/>
            </w:r>
            <w:r>
              <w:rPr>
                <w:noProof/>
                <w:webHidden/>
              </w:rPr>
              <w:fldChar w:fldCharType="begin"/>
            </w:r>
            <w:r>
              <w:rPr>
                <w:noProof/>
                <w:webHidden/>
              </w:rPr>
              <w:instrText xml:space="preserve"> PAGEREF _Toc7423234 \h </w:instrText>
            </w:r>
            <w:r>
              <w:rPr>
                <w:noProof/>
                <w:webHidden/>
              </w:rPr>
            </w:r>
            <w:r>
              <w:rPr>
                <w:noProof/>
                <w:webHidden/>
              </w:rPr>
              <w:fldChar w:fldCharType="separate"/>
            </w:r>
            <w:r>
              <w:rPr>
                <w:noProof/>
                <w:webHidden/>
              </w:rPr>
              <w:t>75</w:t>
            </w:r>
            <w:r>
              <w:rPr>
                <w:noProof/>
                <w:webHidden/>
              </w:rPr>
              <w:fldChar w:fldCharType="end"/>
            </w:r>
          </w:hyperlink>
        </w:p>
        <w:p w14:paraId="5840F5FD" w14:textId="5FBC9D6D"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35" w:history="1">
            <w:r w:rsidRPr="00AB44C3">
              <w:rPr>
                <w:rStyle w:val="Hypertextovodkaz"/>
                <w:bCs/>
                <w:noProof/>
              </w:rPr>
              <w:t>6</w:t>
            </w:r>
            <w:r>
              <w:rPr>
                <w:rFonts w:asciiTheme="minorHAnsi" w:eastAsiaTheme="minorEastAsia" w:hAnsiTheme="minorHAnsi" w:cstheme="minorBidi"/>
                <w:noProof/>
                <w:sz w:val="22"/>
                <w:szCs w:val="22"/>
                <w:lang w:val="de-DE" w:eastAsia="de-DE"/>
              </w:rPr>
              <w:tab/>
            </w:r>
            <w:r w:rsidRPr="00AB44C3">
              <w:rPr>
                <w:rStyle w:val="Hypertextovodkaz"/>
                <w:noProof/>
              </w:rPr>
              <w:t>DISKUZE</w:t>
            </w:r>
            <w:r>
              <w:rPr>
                <w:noProof/>
                <w:webHidden/>
              </w:rPr>
              <w:tab/>
            </w:r>
            <w:r>
              <w:rPr>
                <w:noProof/>
                <w:webHidden/>
              </w:rPr>
              <w:fldChar w:fldCharType="begin"/>
            </w:r>
            <w:r>
              <w:rPr>
                <w:noProof/>
                <w:webHidden/>
              </w:rPr>
              <w:instrText xml:space="preserve"> PAGEREF _Toc7423235 \h </w:instrText>
            </w:r>
            <w:r>
              <w:rPr>
                <w:noProof/>
                <w:webHidden/>
              </w:rPr>
            </w:r>
            <w:r>
              <w:rPr>
                <w:noProof/>
                <w:webHidden/>
              </w:rPr>
              <w:fldChar w:fldCharType="separate"/>
            </w:r>
            <w:r>
              <w:rPr>
                <w:noProof/>
                <w:webHidden/>
              </w:rPr>
              <w:t>78</w:t>
            </w:r>
            <w:r>
              <w:rPr>
                <w:noProof/>
                <w:webHidden/>
              </w:rPr>
              <w:fldChar w:fldCharType="end"/>
            </w:r>
          </w:hyperlink>
        </w:p>
        <w:p w14:paraId="4F29CBDE" w14:textId="5513F0C2" w:rsidR="003F54D3" w:rsidRDefault="003F54D3">
          <w:pPr>
            <w:pStyle w:val="Obsah2"/>
            <w:rPr>
              <w:rFonts w:asciiTheme="minorHAnsi" w:eastAsiaTheme="minorEastAsia" w:hAnsiTheme="minorHAnsi" w:cstheme="minorBidi"/>
              <w:noProof/>
              <w:sz w:val="22"/>
              <w:szCs w:val="22"/>
              <w:lang w:val="de-DE" w:eastAsia="de-DE"/>
            </w:rPr>
          </w:pPr>
          <w:hyperlink w:anchor="_Toc7423236" w:history="1">
            <w:r w:rsidRPr="00AB44C3">
              <w:rPr>
                <w:rStyle w:val="Hypertextovodkaz"/>
                <w:bCs/>
                <w:noProof/>
              </w:rPr>
              <w:t>6.1</w:t>
            </w:r>
            <w:r>
              <w:rPr>
                <w:rFonts w:asciiTheme="minorHAnsi" w:eastAsiaTheme="minorEastAsia" w:hAnsiTheme="minorHAnsi" w:cstheme="minorBidi"/>
                <w:noProof/>
                <w:sz w:val="22"/>
                <w:szCs w:val="22"/>
                <w:lang w:val="de-DE" w:eastAsia="de-DE"/>
              </w:rPr>
              <w:tab/>
            </w:r>
            <w:r w:rsidRPr="00AB44C3">
              <w:rPr>
                <w:rStyle w:val="Hypertextovodkaz"/>
                <w:noProof/>
              </w:rPr>
              <w:t>Vnitřní zatížení při SSG</w:t>
            </w:r>
            <w:r>
              <w:rPr>
                <w:noProof/>
                <w:webHidden/>
              </w:rPr>
              <w:tab/>
            </w:r>
            <w:r>
              <w:rPr>
                <w:noProof/>
                <w:webHidden/>
              </w:rPr>
              <w:fldChar w:fldCharType="begin"/>
            </w:r>
            <w:r>
              <w:rPr>
                <w:noProof/>
                <w:webHidden/>
              </w:rPr>
              <w:instrText xml:space="preserve"> PAGEREF _Toc7423236 \h </w:instrText>
            </w:r>
            <w:r>
              <w:rPr>
                <w:noProof/>
                <w:webHidden/>
              </w:rPr>
            </w:r>
            <w:r>
              <w:rPr>
                <w:noProof/>
                <w:webHidden/>
              </w:rPr>
              <w:fldChar w:fldCharType="separate"/>
            </w:r>
            <w:r>
              <w:rPr>
                <w:noProof/>
                <w:webHidden/>
              </w:rPr>
              <w:t>78</w:t>
            </w:r>
            <w:r>
              <w:rPr>
                <w:noProof/>
                <w:webHidden/>
              </w:rPr>
              <w:fldChar w:fldCharType="end"/>
            </w:r>
          </w:hyperlink>
        </w:p>
        <w:p w14:paraId="117EDF24" w14:textId="371EC6C2" w:rsidR="003F54D3" w:rsidRDefault="003F54D3">
          <w:pPr>
            <w:pStyle w:val="Obsah2"/>
            <w:rPr>
              <w:rFonts w:asciiTheme="minorHAnsi" w:eastAsiaTheme="minorEastAsia" w:hAnsiTheme="minorHAnsi" w:cstheme="minorBidi"/>
              <w:noProof/>
              <w:sz w:val="22"/>
              <w:szCs w:val="22"/>
              <w:lang w:val="de-DE" w:eastAsia="de-DE"/>
            </w:rPr>
          </w:pPr>
          <w:hyperlink w:anchor="_Toc7423237" w:history="1">
            <w:r w:rsidRPr="00AB44C3">
              <w:rPr>
                <w:rStyle w:val="Hypertextovodkaz"/>
                <w:bCs/>
                <w:noProof/>
              </w:rPr>
              <w:t>6.2</w:t>
            </w:r>
            <w:r>
              <w:rPr>
                <w:rFonts w:asciiTheme="minorHAnsi" w:eastAsiaTheme="minorEastAsia" w:hAnsiTheme="minorHAnsi" w:cstheme="minorBidi"/>
                <w:noProof/>
                <w:sz w:val="22"/>
                <w:szCs w:val="22"/>
                <w:lang w:val="de-DE" w:eastAsia="de-DE"/>
              </w:rPr>
              <w:tab/>
            </w:r>
            <w:r w:rsidRPr="00AB44C3">
              <w:rPr>
                <w:rStyle w:val="Hypertextovodkaz"/>
                <w:noProof/>
              </w:rPr>
              <w:t>Subjektivní zatížení pomocí Borgovy škály</w:t>
            </w:r>
            <w:r>
              <w:rPr>
                <w:noProof/>
                <w:webHidden/>
              </w:rPr>
              <w:tab/>
            </w:r>
            <w:r>
              <w:rPr>
                <w:noProof/>
                <w:webHidden/>
              </w:rPr>
              <w:fldChar w:fldCharType="begin"/>
            </w:r>
            <w:r>
              <w:rPr>
                <w:noProof/>
                <w:webHidden/>
              </w:rPr>
              <w:instrText xml:space="preserve"> PAGEREF _Toc7423237 \h </w:instrText>
            </w:r>
            <w:r>
              <w:rPr>
                <w:noProof/>
                <w:webHidden/>
              </w:rPr>
            </w:r>
            <w:r>
              <w:rPr>
                <w:noProof/>
                <w:webHidden/>
              </w:rPr>
              <w:fldChar w:fldCharType="separate"/>
            </w:r>
            <w:r>
              <w:rPr>
                <w:noProof/>
                <w:webHidden/>
              </w:rPr>
              <w:t>81</w:t>
            </w:r>
            <w:r>
              <w:rPr>
                <w:noProof/>
                <w:webHidden/>
              </w:rPr>
              <w:fldChar w:fldCharType="end"/>
            </w:r>
          </w:hyperlink>
        </w:p>
        <w:p w14:paraId="4B43133D" w14:textId="615D49F6" w:rsidR="003F54D3" w:rsidRDefault="003F54D3">
          <w:pPr>
            <w:pStyle w:val="Obsah2"/>
            <w:rPr>
              <w:rFonts w:asciiTheme="minorHAnsi" w:eastAsiaTheme="minorEastAsia" w:hAnsiTheme="minorHAnsi" w:cstheme="minorBidi"/>
              <w:noProof/>
              <w:sz w:val="22"/>
              <w:szCs w:val="22"/>
              <w:lang w:val="de-DE" w:eastAsia="de-DE"/>
            </w:rPr>
          </w:pPr>
          <w:hyperlink w:anchor="_Toc7423238" w:history="1">
            <w:r w:rsidRPr="00AB44C3">
              <w:rPr>
                <w:rStyle w:val="Hypertextovodkaz"/>
                <w:bCs/>
                <w:noProof/>
              </w:rPr>
              <w:t>6.3</w:t>
            </w:r>
            <w:r>
              <w:rPr>
                <w:rFonts w:asciiTheme="minorHAnsi" w:eastAsiaTheme="minorEastAsia" w:hAnsiTheme="minorHAnsi" w:cstheme="minorBidi"/>
                <w:noProof/>
                <w:sz w:val="22"/>
                <w:szCs w:val="22"/>
                <w:lang w:val="de-DE" w:eastAsia="de-DE"/>
              </w:rPr>
              <w:tab/>
            </w:r>
            <w:r w:rsidRPr="00AB44C3">
              <w:rPr>
                <w:rStyle w:val="Hypertextovodkaz"/>
                <w:noProof/>
              </w:rPr>
              <w:t>Specifické dovednosti v jednotlivých SSG</w:t>
            </w:r>
            <w:r>
              <w:rPr>
                <w:noProof/>
                <w:webHidden/>
              </w:rPr>
              <w:tab/>
            </w:r>
            <w:r>
              <w:rPr>
                <w:noProof/>
                <w:webHidden/>
              </w:rPr>
              <w:fldChar w:fldCharType="begin"/>
            </w:r>
            <w:r>
              <w:rPr>
                <w:noProof/>
                <w:webHidden/>
              </w:rPr>
              <w:instrText xml:space="preserve"> PAGEREF _Toc7423238 \h </w:instrText>
            </w:r>
            <w:r>
              <w:rPr>
                <w:noProof/>
                <w:webHidden/>
              </w:rPr>
            </w:r>
            <w:r>
              <w:rPr>
                <w:noProof/>
                <w:webHidden/>
              </w:rPr>
              <w:fldChar w:fldCharType="separate"/>
            </w:r>
            <w:r>
              <w:rPr>
                <w:noProof/>
                <w:webHidden/>
              </w:rPr>
              <w:t>82</w:t>
            </w:r>
            <w:r>
              <w:rPr>
                <w:noProof/>
                <w:webHidden/>
              </w:rPr>
              <w:fldChar w:fldCharType="end"/>
            </w:r>
          </w:hyperlink>
        </w:p>
        <w:p w14:paraId="6745D69C" w14:textId="5AA895D9"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39" w:history="1">
            <w:r w:rsidRPr="00AB44C3">
              <w:rPr>
                <w:rStyle w:val="Hypertextovodkaz"/>
                <w:bCs/>
                <w:noProof/>
              </w:rPr>
              <w:t>7</w:t>
            </w:r>
            <w:r>
              <w:rPr>
                <w:rFonts w:asciiTheme="minorHAnsi" w:eastAsiaTheme="minorEastAsia" w:hAnsiTheme="minorHAnsi" w:cstheme="minorBidi"/>
                <w:noProof/>
                <w:sz w:val="22"/>
                <w:szCs w:val="22"/>
                <w:lang w:val="de-DE" w:eastAsia="de-DE"/>
              </w:rPr>
              <w:tab/>
            </w:r>
            <w:r w:rsidRPr="00AB44C3">
              <w:rPr>
                <w:rStyle w:val="Hypertextovodkaz"/>
                <w:noProof/>
              </w:rPr>
              <w:t>ZÁVĚRY</w:t>
            </w:r>
            <w:r>
              <w:rPr>
                <w:noProof/>
                <w:webHidden/>
              </w:rPr>
              <w:tab/>
            </w:r>
            <w:r>
              <w:rPr>
                <w:noProof/>
                <w:webHidden/>
              </w:rPr>
              <w:fldChar w:fldCharType="begin"/>
            </w:r>
            <w:r>
              <w:rPr>
                <w:noProof/>
                <w:webHidden/>
              </w:rPr>
              <w:instrText xml:space="preserve"> PAGEREF _Toc7423239 \h </w:instrText>
            </w:r>
            <w:r>
              <w:rPr>
                <w:noProof/>
                <w:webHidden/>
              </w:rPr>
            </w:r>
            <w:r>
              <w:rPr>
                <w:noProof/>
                <w:webHidden/>
              </w:rPr>
              <w:fldChar w:fldCharType="separate"/>
            </w:r>
            <w:r>
              <w:rPr>
                <w:noProof/>
                <w:webHidden/>
              </w:rPr>
              <w:t>85</w:t>
            </w:r>
            <w:r>
              <w:rPr>
                <w:noProof/>
                <w:webHidden/>
              </w:rPr>
              <w:fldChar w:fldCharType="end"/>
            </w:r>
          </w:hyperlink>
        </w:p>
        <w:p w14:paraId="7D471B80" w14:textId="7ABA4933"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40" w:history="1">
            <w:r w:rsidRPr="00AB44C3">
              <w:rPr>
                <w:rStyle w:val="Hypertextovodkaz"/>
                <w:bCs/>
                <w:noProof/>
              </w:rPr>
              <w:t>8</w:t>
            </w:r>
            <w:r>
              <w:rPr>
                <w:rFonts w:asciiTheme="minorHAnsi" w:eastAsiaTheme="minorEastAsia" w:hAnsiTheme="minorHAnsi" w:cstheme="minorBidi"/>
                <w:noProof/>
                <w:sz w:val="22"/>
                <w:szCs w:val="22"/>
                <w:lang w:val="de-DE" w:eastAsia="de-DE"/>
              </w:rPr>
              <w:tab/>
            </w:r>
            <w:r w:rsidRPr="00AB44C3">
              <w:rPr>
                <w:rStyle w:val="Hypertextovodkaz"/>
                <w:noProof/>
              </w:rPr>
              <w:t>SOUHRN</w:t>
            </w:r>
            <w:r>
              <w:rPr>
                <w:noProof/>
                <w:webHidden/>
              </w:rPr>
              <w:tab/>
            </w:r>
            <w:r>
              <w:rPr>
                <w:noProof/>
                <w:webHidden/>
              </w:rPr>
              <w:fldChar w:fldCharType="begin"/>
            </w:r>
            <w:r>
              <w:rPr>
                <w:noProof/>
                <w:webHidden/>
              </w:rPr>
              <w:instrText xml:space="preserve"> PAGEREF _Toc7423240 \h </w:instrText>
            </w:r>
            <w:r>
              <w:rPr>
                <w:noProof/>
                <w:webHidden/>
              </w:rPr>
            </w:r>
            <w:r>
              <w:rPr>
                <w:noProof/>
                <w:webHidden/>
              </w:rPr>
              <w:fldChar w:fldCharType="separate"/>
            </w:r>
            <w:r>
              <w:rPr>
                <w:noProof/>
                <w:webHidden/>
              </w:rPr>
              <w:t>87</w:t>
            </w:r>
            <w:r>
              <w:rPr>
                <w:noProof/>
                <w:webHidden/>
              </w:rPr>
              <w:fldChar w:fldCharType="end"/>
            </w:r>
          </w:hyperlink>
        </w:p>
        <w:p w14:paraId="2BF6EEDE" w14:textId="03ACEC44"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41" w:history="1">
            <w:r w:rsidRPr="00AB44C3">
              <w:rPr>
                <w:rStyle w:val="Hypertextovodkaz"/>
                <w:bCs/>
                <w:noProof/>
              </w:rPr>
              <w:t>9</w:t>
            </w:r>
            <w:r>
              <w:rPr>
                <w:rFonts w:asciiTheme="minorHAnsi" w:eastAsiaTheme="minorEastAsia" w:hAnsiTheme="minorHAnsi" w:cstheme="minorBidi"/>
                <w:noProof/>
                <w:sz w:val="22"/>
                <w:szCs w:val="22"/>
                <w:lang w:val="de-DE" w:eastAsia="de-DE"/>
              </w:rPr>
              <w:tab/>
            </w:r>
            <w:r w:rsidRPr="00AB44C3">
              <w:rPr>
                <w:rStyle w:val="Hypertextovodkaz"/>
                <w:noProof/>
              </w:rPr>
              <w:t>SUMARY</w:t>
            </w:r>
            <w:r>
              <w:rPr>
                <w:noProof/>
                <w:webHidden/>
              </w:rPr>
              <w:tab/>
            </w:r>
            <w:r>
              <w:rPr>
                <w:noProof/>
                <w:webHidden/>
              </w:rPr>
              <w:fldChar w:fldCharType="begin"/>
            </w:r>
            <w:r>
              <w:rPr>
                <w:noProof/>
                <w:webHidden/>
              </w:rPr>
              <w:instrText xml:space="preserve"> PAGEREF _Toc7423241 \h </w:instrText>
            </w:r>
            <w:r>
              <w:rPr>
                <w:noProof/>
                <w:webHidden/>
              </w:rPr>
            </w:r>
            <w:r>
              <w:rPr>
                <w:noProof/>
                <w:webHidden/>
              </w:rPr>
              <w:fldChar w:fldCharType="separate"/>
            </w:r>
            <w:r>
              <w:rPr>
                <w:noProof/>
                <w:webHidden/>
              </w:rPr>
              <w:t>89</w:t>
            </w:r>
            <w:r>
              <w:rPr>
                <w:noProof/>
                <w:webHidden/>
              </w:rPr>
              <w:fldChar w:fldCharType="end"/>
            </w:r>
          </w:hyperlink>
        </w:p>
        <w:p w14:paraId="3B368DBF" w14:textId="135AAF74" w:rsidR="003F54D3" w:rsidRDefault="003F54D3">
          <w:pPr>
            <w:pStyle w:val="Obsah1"/>
            <w:tabs>
              <w:tab w:val="left" w:pos="1100"/>
            </w:tabs>
            <w:rPr>
              <w:rFonts w:asciiTheme="minorHAnsi" w:eastAsiaTheme="minorEastAsia" w:hAnsiTheme="minorHAnsi" w:cstheme="minorBidi"/>
              <w:noProof/>
              <w:sz w:val="22"/>
              <w:szCs w:val="22"/>
              <w:lang w:val="de-DE" w:eastAsia="de-DE"/>
            </w:rPr>
          </w:pPr>
          <w:hyperlink w:anchor="_Toc7423242" w:history="1">
            <w:r w:rsidRPr="00AB44C3">
              <w:rPr>
                <w:rStyle w:val="Hypertextovodkaz"/>
                <w:bCs/>
                <w:noProof/>
              </w:rPr>
              <w:t>10</w:t>
            </w:r>
            <w:r>
              <w:rPr>
                <w:rFonts w:asciiTheme="minorHAnsi" w:eastAsiaTheme="minorEastAsia" w:hAnsiTheme="minorHAnsi" w:cstheme="minorBidi"/>
                <w:noProof/>
                <w:sz w:val="22"/>
                <w:szCs w:val="22"/>
                <w:lang w:val="de-DE" w:eastAsia="de-DE"/>
              </w:rPr>
              <w:tab/>
            </w:r>
            <w:r w:rsidRPr="00AB44C3">
              <w:rPr>
                <w:rStyle w:val="Hypertextovodkaz"/>
                <w:noProof/>
              </w:rPr>
              <w:t>REFERENČNÍ SEZNAM</w:t>
            </w:r>
            <w:r>
              <w:rPr>
                <w:noProof/>
                <w:webHidden/>
              </w:rPr>
              <w:tab/>
            </w:r>
            <w:r>
              <w:rPr>
                <w:noProof/>
                <w:webHidden/>
              </w:rPr>
              <w:fldChar w:fldCharType="begin"/>
            </w:r>
            <w:r>
              <w:rPr>
                <w:noProof/>
                <w:webHidden/>
              </w:rPr>
              <w:instrText xml:space="preserve"> PAGEREF _Toc7423242 \h </w:instrText>
            </w:r>
            <w:r>
              <w:rPr>
                <w:noProof/>
                <w:webHidden/>
              </w:rPr>
            </w:r>
            <w:r>
              <w:rPr>
                <w:noProof/>
                <w:webHidden/>
              </w:rPr>
              <w:fldChar w:fldCharType="separate"/>
            </w:r>
            <w:r>
              <w:rPr>
                <w:noProof/>
                <w:webHidden/>
              </w:rPr>
              <w:t>92</w:t>
            </w:r>
            <w:r>
              <w:rPr>
                <w:noProof/>
                <w:webHidden/>
              </w:rPr>
              <w:fldChar w:fldCharType="end"/>
            </w:r>
          </w:hyperlink>
        </w:p>
        <w:p w14:paraId="715FFA32" w14:textId="0B40AECF" w:rsidR="009B26DB" w:rsidRPr="00BE00C2" w:rsidRDefault="004D7314" w:rsidP="00DF2ABA">
          <w:r w:rsidRPr="00BE00C2">
            <w:rPr>
              <w:b/>
              <w:bCs/>
            </w:rPr>
            <w:fldChar w:fldCharType="end"/>
          </w:r>
        </w:p>
      </w:sdtContent>
    </w:sdt>
    <w:p w14:paraId="0A0E497A" w14:textId="77777777" w:rsidR="009B26DB" w:rsidRPr="00BE00C2" w:rsidRDefault="009B26DB" w:rsidP="0063210C"/>
    <w:p w14:paraId="541307BF" w14:textId="77777777" w:rsidR="00CC24DD" w:rsidRPr="00BE00C2" w:rsidRDefault="009B26DB" w:rsidP="0063210C">
      <w:pPr>
        <w:sectPr w:rsidR="00CC24DD" w:rsidRPr="00BE00C2" w:rsidSect="004D7314">
          <w:pgSz w:w="11906" w:h="16838"/>
          <w:pgMar w:top="1417" w:right="1417" w:bottom="1417" w:left="1417" w:header="708" w:footer="708" w:gutter="0"/>
          <w:cols w:space="708"/>
          <w:docGrid w:linePitch="360"/>
        </w:sectPr>
      </w:pPr>
      <w:r w:rsidRPr="00BE00C2">
        <w:br w:type="page"/>
      </w:r>
    </w:p>
    <w:p w14:paraId="773DDE9B" w14:textId="77777777" w:rsidR="00FF6C38" w:rsidRPr="00301B49" w:rsidRDefault="00FF6C38" w:rsidP="003C522E">
      <w:pPr>
        <w:pStyle w:val="Nadpis1"/>
        <w:rPr>
          <w:sz w:val="24"/>
        </w:rPr>
      </w:pPr>
      <w:bookmarkStart w:id="3" w:name="_Toc7423168"/>
      <w:r w:rsidRPr="00301B49">
        <w:lastRenderedPageBreak/>
        <w:t>ÚVOD</w:t>
      </w:r>
      <w:bookmarkEnd w:id="3"/>
    </w:p>
    <w:p w14:paraId="4F675AE5" w14:textId="77777777" w:rsidR="001A396F" w:rsidRDefault="00ED0D2D" w:rsidP="00ED0D2D">
      <w:r>
        <w:t>Utkání házené jsou intermitentní povahy, trénink v házené by měl proto probíhat nejčastěji intervalovou metodou. Jednou z možností v tréninku jsou právě průpravné hry s různým počtem hráčů, takzvané „small sided games“</w:t>
      </w:r>
      <w:r w:rsidR="00776BFC">
        <w:t xml:space="preserve"> (SSG)</w:t>
      </w:r>
      <w:r>
        <w:t>. V tréninkových jednotkách je jich často používáno</w:t>
      </w:r>
      <w:r w:rsidR="00776BFC">
        <w:t>.</w:t>
      </w:r>
      <w:r>
        <w:t xml:space="preserve"> </w:t>
      </w:r>
      <w:r w:rsidR="00776BFC">
        <w:t>O</w:t>
      </w:r>
      <w:r>
        <w:t xml:space="preserve"> toto téma se v současné době zajímá stále více autorů, a to nejen v</w:t>
      </w:r>
      <w:r w:rsidR="00776BFC">
        <w:t> </w:t>
      </w:r>
      <w:r>
        <w:t>házené</w:t>
      </w:r>
      <w:r w:rsidR="00776BFC">
        <w:t>, ale především v ostatních týmových sportech</w:t>
      </w:r>
      <w:r>
        <w:t xml:space="preserve">. Zejména zahraničních autorů je mnoho. Většina expertů se takto snaží zefektivnit trénink. </w:t>
      </w:r>
      <w:r w:rsidR="00776BFC">
        <w:t>V současné době je</w:t>
      </w:r>
      <w:r>
        <w:t xml:space="preserve"> k dispozici nespočet studií a výzkumů, které nám slouží ke zkvalitňování jednotlivých částí tréninkové jednotky, nebo také umožňují srovnání výkonnosti</w:t>
      </w:r>
      <w:r w:rsidR="00776BFC">
        <w:t xml:space="preserve"> jednotlivých</w:t>
      </w:r>
      <w:r>
        <w:t xml:space="preserve"> hráčů v</w:t>
      </w:r>
      <w:r w:rsidR="00776BFC">
        <w:t xml:space="preserve"> různých </w:t>
      </w:r>
      <w:r>
        <w:t>sportech.</w:t>
      </w:r>
    </w:p>
    <w:p w14:paraId="6DF29701" w14:textId="3EAC345D" w:rsidR="00ED0D2D" w:rsidRDefault="001A396F" w:rsidP="00ED0D2D">
      <w:r>
        <w:t>Nejnovější studie prokazují, že během jednotlivých „SSG“ lze pomocí odlišných proměnných (počet hráčů, velikost hřiště, doby zatížení) utvářet intenzitu zatížení podle tréninkových potřeb a zvýšit tak fyziologické požadavky na hráče. Celkově dále SSG zlepšují technicko – taktické dovednosti. Při těchto hrách nastává velké množství různých herních situací, které musí hráči velmi rychle a opakovaně analyzovat a řešit.</w:t>
      </w:r>
    </w:p>
    <w:p w14:paraId="0E97F821" w14:textId="0CBA7581" w:rsidR="00ED0D2D" w:rsidRDefault="00ED0D2D" w:rsidP="00ED0D2D">
      <w:r>
        <w:tab/>
      </w:r>
      <w:r w:rsidR="00776BFC">
        <w:t>M</w:t>
      </w:r>
      <w:r>
        <w:t>etod</w:t>
      </w:r>
      <w:r w:rsidR="00776BFC">
        <w:t>u tréninku za používání malých průpravných her znám z</w:t>
      </w:r>
      <w:r>
        <w:t xml:space="preserve"> tréninku </w:t>
      </w:r>
      <w:r w:rsidR="00776BFC">
        <w:t>sám</w:t>
      </w:r>
      <w:r>
        <w:t xml:space="preserve"> ze své aktivní hráčské kariéry</w:t>
      </w:r>
      <w:r w:rsidR="001A396F">
        <w:t>. P</w:t>
      </w:r>
      <w:r>
        <w:t>rošel</w:t>
      </w:r>
      <w:r w:rsidR="001A396F">
        <w:t xml:space="preserve"> jsem</w:t>
      </w:r>
      <w:r>
        <w:t xml:space="preserve"> několika</w:t>
      </w:r>
      <w:r w:rsidR="00776BFC">
        <w:t xml:space="preserve"> </w:t>
      </w:r>
      <w:r>
        <w:t>různý</w:t>
      </w:r>
      <w:r w:rsidR="00776BFC">
        <w:t>mi</w:t>
      </w:r>
      <w:r>
        <w:t xml:space="preserve"> druh</w:t>
      </w:r>
      <w:r w:rsidR="00776BFC">
        <w:t>y</w:t>
      </w:r>
      <w:r>
        <w:t xml:space="preserve"> tréninkových stylů,</w:t>
      </w:r>
      <w:r w:rsidR="00776BFC">
        <w:t xml:space="preserve"> ať</w:t>
      </w:r>
      <w:r>
        <w:t xml:space="preserve"> </w:t>
      </w:r>
      <w:r w:rsidR="00776BFC">
        <w:t xml:space="preserve">již </w:t>
      </w:r>
      <w:r>
        <w:t>národní</w:t>
      </w:r>
      <w:r w:rsidR="00776BFC">
        <w:t>mi, nebo</w:t>
      </w:r>
      <w:r>
        <w:t xml:space="preserve"> mezinárodní</w:t>
      </w:r>
      <w:r w:rsidR="00776BFC">
        <w:t>mi</w:t>
      </w:r>
      <w:r>
        <w:t xml:space="preserve">. </w:t>
      </w:r>
      <w:r w:rsidR="00776BFC">
        <w:t>Všechny trenérské styly vy</w:t>
      </w:r>
      <w:r>
        <w:t>cházel</w:t>
      </w:r>
      <w:r w:rsidR="00776BFC">
        <w:t>y</w:t>
      </w:r>
      <w:r>
        <w:t xml:space="preserve"> především z názorů, které preferovali podobnost tréninkových jednotek se samotným utkáním. V současné době existuje možnost jednotlivé průpravné hry více analyzovat pomocí nejrůznějších přístrojů a technických pomůcek</w:t>
      </w:r>
      <w:r w:rsidR="00776BFC">
        <w:t>. Vyhodnocená data nám mohou</w:t>
      </w:r>
      <w:r>
        <w:t xml:space="preserve"> sloužit k sestavení co možná nejoptimálnějšího tréninkového procesu. Proto jsem se rozhodl pro využití moderní techniky k analýze </w:t>
      </w:r>
      <w:r w:rsidR="001A396F">
        <w:t>vnějšího a vnitřního zatížení</w:t>
      </w:r>
      <w:r>
        <w:t xml:space="preserve"> u jednotlivých hráčů házené týmu HSV Weinboehla</w:t>
      </w:r>
      <w:r w:rsidR="00776BFC">
        <w:t>. T</w:t>
      </w:r>
      <w:r>
        <w:t xml:space="preserve">oto testování bylo hlavním podmětem k vypracování </w:t>
      </w:r>
      <w:r w:rsidR="00776BFC">
        <w:t>mé diplomové</w:t>
      </w:r>
      <w:r>
        <w:t xml:space="preserve"> práce.  </w:t>
      </w:r>
    </w:p>
    <w:p w14:paraId="7716B9B7" w14:textId="1CD4F421" w:rsidR="00ED0D2D" w:rsidRDefault="00ED0D2D" w:rsidP="00ED0D2D">
      <w:r>
        <w:tab/>
        <w:t xml:space="preserve"> </w:t>
      </w:r>
    </w:p>
    <w:p w14:paraId="59A8B28C" w14:textId="77777777" w:rsidR="00FF6C38" w:rsidRPr="00301B49" w:rsidRDefault="00FF6C38" w:rsidP="0063210C"/>
    <w:p w14:paraId="37D68E96" w14:textId="77777777" w:rsidR="00FF6C38" w:rsidRPr="00301B49" w:rsidRDefault="00FF6C38" w:rsidP="0063210C"/>
    <w:p w14:paraId="3D28CF48" w14:textId="77777777" w:rsidR="00FF6C38" w:rsidRPr="00301B49" w:rsidRDefault="00FF6C38" w:rsidP="0063210C"/>
    <w:p w14:paraId="61A4DF3C" w14:textId="77777777" w:rsidR="001E5879" w:rsidRPr="00301B49" w:rsidRDefault="001E5879" w:rsidP="0063210C"/>
    <w:p w14:paraId="0D14F816" w14:textId="77777777" w:rsidR="001E5879" w:rsidRPr="00301B49" w:rsidRDefault="001E5879" w:rsidP="0063210C"/>
    <w:p w14:paraId="787E1E0F" w14:textId="77777777" w:rsidR="001E5879" w:rsidRPr="00301B49" w:rsidRDefault="001E5879" w:rsidP="0063210C"/>
    <w:p w14:paraId="19541CE3" w14:textId="03E3EB5F" w:rsidR="00333EC7" w:rsidRPr="00301B49" w:rsidRDefault="00333EC7" w:rsidP="0063210C">
      <w:r w:rsidRPr="00301B49">
        <w:br w:type="page"/>
      </w:r>
    </w:p>
    <w:p w14:paraId="4D22C287" w14:textId="77777777" w:rsidR="00ED3FC4" w:rsidRPr="00301B49" w:rsidRDefault="00FF6C38" w:rsidP="003C522E">
      <w:pPr>
        <w:pStyle w:val="Nadpis1"/>
      </w:pPr>
      <w:bookmarkStart w:id="4" w:name="_Toc7423169"/>
      <w:r w:rsidRPr="00301B49">
        <w:lastRenderedPageBreak/>
        <w:t xml:space="preserve">SYNTÉZA </w:t>
      </w:r>
      <w:r w:rsidRPr="00637391">
        <w:t>POZNATKŮ</w:t>
      </w:r>
      <w:bookmarkEnd w:id="4"/>
    </w:p>
    <w:p w14:paraId="2037ACC5" w14:textId="77575424" w:rsidR="00C10431" w:rsidRPr="00C10431" w:rsidRDefault="00ED3FC4" w:rsidP="0063593E">
      <w:pPr>
        <w:pStyle w:val="Nadpis2"/>
      </w:pPr>
      <w:bookmarkStart w:id="5" w:name="_Toc7423170"/>
      <w:r w:rsidRPr="00301B49">
        <w:t>Charakteristika házené</w:t>
      </w:r>
      <w:bookmarkEnd w:id="5"/>
    </w:p>
    <w:p w14:paraId="10F08F4C" w14:textId="379659DA" w:rsidR="003C39E9" w:rsidRPr="00301B49" w:rsidRDefault="00ED3FC4" w:rsidP="00FA35B4">
      <w:r w:rsidRPr="00301B49">
        <w:t xml:space="preserve">Dle Šimka </w:t>
      </w:r>
      <w:r w:rsidR="00B34E6F" w:rsidRPr="00301B49">
        <w:t xml:space="preserve">(2005) </w:t>
      </w:r>
      <w:r w:rsidRPr="00301B49">
        <w:t>je házená kolektivní míčov</w:t>
      </w:r>
      <w:r w:rsidR="001A396F">
        <w:t>ou</w:t>
      </w:r>
      <w:r w:rsidRPr="00301B49">
        <w:t xml:space="preserve"> hr</w:t>
      </w:r>
      <w:r w:rsidR="001A396F">
        <w:t>ou</w:t>
      </w:r>
      <w:r w:rsidRPr="00301B49">
        <w:t>, která je velmi dynamická a klade vysoké nároky na psychickou a fyzickou stránku hráče. Je specifická výraznou úpolov</w:t>
      </w:r>
      <w:r w:rsidR="000860EA" w:rsidRPr="00301B49">
        <w:t>o</w:t>
      </w:r>
      <w:r w:rsidRPr="00301B49">
        <w:t>stí</w:t>
      </w:r>
      <w:r w:rsidR="001A396F">
        <w:t>,</w:t>
      </w:r>
      <w:r w:rsidRPr="00301B49">
        <w:t xml:space="preserve"> a v každém okamžiku</w:t>
      </w:r>
      <w:r w:rsidR="00B34E6F" w:rsidRPr="00301B49">
        <w:t xml:space="preserve"> vyžaduje vysokou odolnost hráčů vůči nepřetržitým kontaktům s protihráčem. </w:t>
      </w:r>
    </w:p>
    <w:p w14:paraId="77B6194B" w14:textId="4486C2D9" w:rsidR="00B34E6F" w:rsidRPr="00301B49" w:rsidRDefault="00B34E6F" w:rsidP="00FA35B4">
      <w:r w:rsidRPr="00301B49">
        <w:t xml:space="preserve">Házená vznikala na </w:t>
      </w:r>
      <w:r w:rsidR="00904361" w:rsidRPr="00301B49">
        <w:t>začátku</w:t>
      </w:r>
      <w:r w:rsidRPr="00301B49">
        <w:t xml:space="preserve"> 20. století. Jejím základem byla sportovní hra Haandbold, která pochází z Dánska. V Německu se zpočátku hrála o jedenácti</w:t>
      </w:r>
      <w:r w:rsidR="000860EA" w:rsidRPr="00301B49">
        <w:t xml:space="preserve"> hráčích na fotbalovém hřišti </w:t>
      </w:r>
      <w:r w:rsidR="001A396F" w:rsidRPr="001A396F">
        <w:t xml:space="preserve">jako Handball </w:t>
      </w:r>
      <w:r w:rsidR="000860EA" w:rsidRPr="00301B49">
        <w:t>a těšila se</w:t>
      </w:r>
      <w:r w:rsidRPr="00301B49">
        <w:t xml:space="preserve"> vel</w:t>
      </w:r>
      <w:r w:rsidR="000860EA" w:rsidRPr="00301B49">
        <w:t>iké popularitě</w:t>
      </w:r>
      <w:r w:rsidR="00915A3A" w:rsidRPr="00301B49">
        <w:t xml:space="preserve"> </w:t>
      </w:r>
      <w:r w:rsidR="00C42FF5" w:rsidRPr="00301B49">
        <w:t xml:space="preserve">(Tůma </w:t>
      </w:r>
      <w:r w:rsidR="00FD27EA" w:rsidRPr="00301B49">
        <w:t>&amp;</w:t>
      </w:r>
      <w:r w:rsidR="00C42FF5" w:rsidRPr="00301B49">
        <w:t xml:space="preserve"> Tkadlec,</w:t>
      </w:r>
      <w:r w:rsidRPr="00301B49">
        <w:t xml:space="preserve"> 2002)</w:t>
      </w:r>
      <w:r w:rsidR="00915A3A" w:rsidRPr="00301B49">
        <w:t>.</w:t>
      </w:r>
    </w:p>
    <w:p w14:paraId="1FF5456A" w14:textId="51C36C80" w:rsidR="00B34E6F" w:rsidRPr="00301B49" w:rsidRDefault="00B34E6F" w:rsidP="00FA35B4">
      <w:r w:rsidRPr="00301B49">
        <w:t xml:space="preserve">Podle Zaťkové a Hianika (2006) je házená velmi oblíbená kolektivní hra. Je dynamická, nenáročná a jednoduchá. Základními činnostmi v házené jsou </w:t>
      </w:r>
      <w:r w:rsidR="001A396F" w:rsidRPr="00301B49">
        <w:t xml:space="preserve">změny směru pohybu, </w:t>
      </w:r>
      <w:r w:rsidRPr="00301B49">
        <w:t xml:space="preserve">lokomoce, starty, zastávky, skoky, výskoky a hody. V házené se neustále mění postavení hráčů na hřišti a jejich úkoly jsou obranné i útočné, díky velké dynamice tohoto sportu. </w:t>
      </w:r>
      <w:r w:rsidR="001A396F">
        <w:t>J</w:t>
      </w:r>
      <w:r w:rsidR="001A396F" w:rsidRPr="00301B49">
        <w:t>ejím hlavním specifikem</w:t>
      </w:r>
      <w:r w:rsidR="001A396F">
        <w:t xml:space="preserve"> je n</w:t>
      </w:r>
      <w:r w:rsidRPr="00301B49">
        <w:t>eustále se přelévající hra z obrany do útoku a zpět</w:t>
      </w:r>
      <w:r w:rsidR="001A396F">
        <w:t>.</w:t>
      </w:r>
      <w:r w:rsidRPr="00301B49">
        <w:t xml:space="preserve"> Klade takto veliké požadavky na funkční a pohybové schopnosti hráčů</w:t>
      </w:r>
      <w:r w:rsidR="001A396F">
        <w:t>,</w:t>
      </w:r>
      <w:r w:rsidRPr="00301B49">
        <w:t xml:space="preserve"> a je požadována vysoká úroveň </w:t>
      </w:r>
      <w:r w:rsidR="001A396F" w:rsidRPr="00301B49">
        <w:t xml:space="preserve">kondičních </w:t>
      </w:r>
      <w:r w:rsidR="001A396F">
        <w:t xml:space="preserve">a </w:t>
      </w:r>
      <w:r w:rsidRPr="00301B49">
        <w:t>koordinačních schopností.</w:t>
      </w:r>
    </w:p>
    <w:p w14:paraId="1F74AE07" w14:textId="5B52EBBB" w:rsidR="00603787" w:rsidRPr="00301B49" w:rsidRDefault="00F65EE4" w:rsidP="00FA35B4">
      <w:r w:rsidRPr="00301B49">
        <w:t>Dle Zaťkové</w:t>
      </w:r>
      <w:r w:rsidR="00B34E6F" w:rsidRPr="00301B49">
        <w:t xml:space="preserve"> a Hianika (2006) jsou hlavními kondičními schopnostmi potřebné pro dobré zvládnutí tohoto sportu </w:t>
      </w:r>
      <w:r w:rsidR="001A396F" w:rsidRPr="00301B49">
        <w:t>rychlostní schopnosti reakční, akcelerační a běžecká</w:t>
      </w:r>
      <w:r w:rsidR="001A396F">
        <w:t xml:space="preserve">, </w:t>
      </w:r>
      <w:r w:rsidR="00B34E6F" w:rsidRPr="00301B49">
        <w:t xml:space="preserve">vytrvalost a to aerobní, anaerobní a silová, dále rychlost změny směru pohybu a rychlosti jednorázových pohybů. Za silových schopností jsou to </w:t>
      </w:r>
      <w:r w:rsidR="001A396F" w:rsidRPr="00301B49">
        <w:t>výbušná síla dolních a horních končetin</w:t>
      </w:r>
      <w:r w:rsidR="001A396F">
        <w:t xml:space="preserve"> a</w:t>
      </w:r>
      <w:r w:rsidR="001A396F" w:rsidRPr="00301B49">
        <w:t xml:space="preserve"> </w:t>
      </w:r>
      <w:r w:rsidR="00B34E6F" w:rsidRPr="00301B49">
        <w:t xml:space="preserve">dynamická síla břišního a zádového </w:t>
      </w:r>
      <w:r w:rsidR="001A396F" w:rsidRPr="00301B49">
        <w:t>svalstva.</w:t>
      </w:r>
      <w:r w:rsidR="00B34E6F" w:rsidRPr="00301B49">
        <w:t xml:space="preserve"> Z koordinačních schopností jmenují především </w:t>
      </w:r>
      <w:r w:rsidR="00603787" w:rsidRPr="00301B49">
        <w:t xml:space="preserve">schopnost </w:t>
      </w:r>
      <w:r w:rsidR="00B34E6F" w:rsidRPr="00301B49">
        <w:t>reakční</w:t>
      </w:r>
      <w:r w:rsidR="00603787" w:rsidRPr="00301B49">
        <w:t xml:space="preserve">, orientační, kinesteticko – diferenciační a zručnost manipulace s míčem. Tyto nároky na jednotlivce </w:t>
      </w:r>
      <w:r w:rsidR="00904361" w:rsidRPr="00301B49">
        <w:t>jsou</w:t>
      </w:r>
      <w:r w:rsidR="00603787" w:rsidRPr="00301B49">
        <w:t xml:space="preserve"> poté rozděleny podle hráčských funkcí. Díky </w:t>
      </w:r>
      <w:r w:rsidRPr="00301B49">
        <w:t>tomu,</w:t>
      </w:r>
      <w:r w:rsidR="00603787" w:rsidRPr="00301B49">
        <w:t xml:space="preserve"> jak se hra neustále během utkání mění a vyvíjí, jsou na hráče kladeny požadavky </w:t>
      </w:r>
      <w:r w:rsidR="001A396F">
        <w:t xml:space="preserve">na </w:t>
      </w:r>
      <w:r w:rsidR="001A396F" w:rsidRPr="00301B49">
        <w:t>vyspělost</w:t>
      </w:r>
      <w:r w:rsidR="00603787" w:rsidRPr="00301B49">
        <w:t xml:space="preserve"> taktickou, tvořivou a </w:t>
      </w:r>
      <w:r w:rsidR="00904361" w:rsidRPr="00301B49">
        <w:t>anticipační</w:t>
      </w:r>
      <w:r w:rsidR="00603787" w:rsidRPr="00301B49">
        <w:t xml:space="preserve">, jako i na dobrou psychickou </w:t>
      </w:r>
      <w:r w:rsidR="00904361" w:rsidRPr="00301B49">
        <w:t>odolnost</w:t>
      </w:r>
      <w:r w:rsidR="00603787" w:rsidRPr="00301B49">
        <w:t xml:space="preserve"> a připravenost. </w:t>
      </w:r>
    </w:p>
    <w:p w14:paraId="5A451710" w14:textId="49EC483F" w:rsidR="00CB71C2" w:rsidRPr="00301B49" w:rsidRDefault="00603787" w:rsidP="00FA35B4">
      <w:r w:rsidRPr="00301B49">
        <w:t xml:space="preserve">Házenkářské hřiště měří 20 metrů na šířku a 40 metrů na délku. Je </w:t>
      </w:r>
      <w:r w:rsidR="00F65EE4" w:rsidRPr="00301B49">
        <w:t>rozdělené a</w:t>
      </w:r>
      <w:r w:rsidRPr="00301B49">
        <w:t xml:space="preserve"> ohraničené </w:t>
      </w:r>
      <w:r w:rsidR="00F65EE4" w:rsidRPr="00301B49">
        <w:t>jasnými a</w:t>
      </w:r>
      <w:r w:rsidR="00CB71C2" w:rsidRPr="00301B49">
        <w:t xml:space="preserve"> </w:t>
      </w:r>
      <w:r w:rsidRPr="00301B49">
        <w:t>zřetelnými čarami, které by měli mít šířku a</w:t>
      </w:r>
      <w:r w:rsidR="00904361" w:rsidRPr="00301B49">
        <w:t>lespoň 5 centimetrů. Na každé užší</w:t>
      </w:r>
      <w:r w:rsidRPr="00301B49">
        <w:t xml:space="preserve"> straně hřiště se nachází zkosený půlkruh o poloměru 6 metrů, kt</w:t>
      </w:r>
      <w:r w:rsidR="00CB71C2" w:rsidRPr="00301B49">
        <w:t xml:space="preserve">erý ohraničuje brankoviště. Dále je hřiště rozděleno půlící čarou, </w:t>
      </w:r>
      <w:r w:rsidR="001A396F" w:rsidRPr="00301B49">
        <w:t>čáru devítimetrového hodu pro označení rozehrávání volného hodu</w:t>
      </w:r>
      <w:r w:rsidR="001A396F">
        <w:t xml:space="preserve"> a</w:t>
      </w:r>
      <w:r w:rsidR="001A396F" w:rsidRPr="00301B49">
        <w:t xml:space="preserve"> </w:t>
      </w:r>
      <w:r w:rsidR="00CB71C2" w:rsidRPr="00301B49">
        <w:t>čarou sedmimetrového hodu, z kterého se rozehrávají trestné hody. Vymezeny jsou také místa pro s</w:t>
      </w:r>
      <w:r w:rsidR="00915A3A" w:rsidRPr="00301B49">
        <w:t>třídání hráčů</w:t>
      </w:r>
      <w:r w:rsidR="001A396F">
        <w:t xml:space="preserve"> a koučování trenérů (</w:t>
      </w:r>
      <w:r w:rsidR="00CB71C2" w:rsidRPr="00301B49">
        <w:t>Matoušek</w:t>
      </w:r>
      <w:r w:rsidR="001A396F">
        <w:t>,</w:t>
      </w:r>
      <w:r w:rsidR="00CB71C2" w:rsidRPr="00301B49">
        <w:t xml:space="preserve"> 1995)</w:t>
      </w:r>
      <w:r w:rsidR="00915A3A" w:rsidRPr="00301B49">
        <w:t>.</w:t>
      </w:r>
      <w:r w:rsidR="00CB71C2" w:rsidRPr="00301B49">
        <w:t xml:space="preserve"> </w:t>
      </w:r>
    </w:p>
    <w:p w14:paraId="27929675" w14:textId="24F9815F" w:rsidR="00CB71C2" w:rsidRPr="00301B49" w:rsidRDefault="00CB71C2" w:rsidP="00FA35B4">
      <w:r w:rsidRPr="00301B49">
        <w:lastRenderedPageBreak/>
        <w:t>Brankoviště, tedy</w:t>
      </w:r>
      <w:r w:rsidR="00603787" w:rsidRPr="00301B49">
        <w:t xml:space="preserve"> prostor pro akci brankáře, d</w:t>
      </w:r>
      <w:r w:rsidRPr="00301B49">
        <w:t>o kterého nesmí hráči vstupovat, je dominantní pro házenou a velká část utkání probíhá v</w:t>
      </w:r>
      <w:r w:rsidR="00192869">
        <w:t> poli v</w:t>
      </w:r>
      <w:r w:rsidRPr="00301B49">
        <w:t> jeho blízkosti.</w:t>
      </w:r>
      <w:r w:rsidR="00603787" w:rsidRPr="00301B49">
        <w:t xml:space="preserve"> Hráči v poli se ale mohou odrazit a v letu nad </w:t>
      </w:r>
      <w:r w:rsidR="00F65EE4" w:rsidRPr="00301B49">
        <w:t>brankovištěm vystřelit</w:t>
      </w:r>
      <w:r w:rsidRPr="00301B49">
        <w:t xml:space="preserve"> na branku a pak do něj </w:t>
      </w:r>
      <w:r w:rsidR="00192869">
        <w:t xml:space="preserve">bez míče </w:t>
      </w:r>
      <w:r w:rsidRPr="00301B49">
        <w:t>dopadnout. Musí posléze co nejrychleji</w:t>
      </w:r>
      <w:r w:rsidR="00192869">
        <w:t>, co nejkratší možnou zpětnou vzdáleností, opět</w:t>
      </w:r>
      <w:r w:rsidRPr="00301B49">
        <w:t xml:space="preserve"> toto území opustit, aby neporušili pravidla. Brankář,</w:t>
      </w:r>
      <w:r w:rsidR="00192869">
        <w:t xml:space="preserve"> </w:t>
      </w:r>
      <w:r w:rsidRPr="00301B49">
        <w:t>na rozdíl od hráčů</w:t>
      </w:r>
      <w:r w:rsidR="00192869">
        <w:t>,</w:t>
      </w:r>
      <w:r w:rsidRPr="00301B49">
        <w:t xml:space="preserve"> může</w:t>
      </w:r>
      <w:r w:rsidR="00192869">
        <w:t xml:space="preserve"> bez držení míče</w:t>
      </w:r>
      <w:r w:rsidRPr="00301B49">
        <w:t xml:space="preserve"> vystoupit do hracího </w:t>
      </w:r>
      <w:r w:rsidR="00F65EE4" w:rsidRPr="00301B49">
        <w:t>pole a</w:t>
      </w:r>
      <w:r w:rsidRPr="00301B49">
        <w:t xml:space="preserve"> opět se do </w:t>
      </w:r>
      <w:r w:rsidR="00192869">
        <w:t>brankoviště</w:t>
      </w:r>
      <w:r w:rsidRPr="00301B49">
        <w:t xml:space="preserve"> vrátit.</w:t>
      </w:r>
      <w:r w:rsidR="009C04EC" w:rsidRPr="00301B49">
        <w:t xml:space="preserve"> Každé z družstev je složenou z maximálně 14 hráčů. Na hřišti se v jeden moment může vyskytovat pouze šest hráčů jednoho týmu, plus jeden brankář, který dále </w:t>
      </w:r>
      <w:r w:rsidR="00904361" w:rsidRPr="00301B49">
        <w:t>může</w:t>
      </w:r>
      <w:r w:rsidR="009C04EC" w:rsidRPr="00301B49">
        <w:t xml:space="preserve"> vykonávat i hráčskou roli</w:t>
      </w:r>
      <w:r w:rsidRPr="00301B49">
        <w:t xml:space="preserve"> (Tůma </w:t>
      </w:r>
      <w:r w:rsidR="00FD27EA" w:rsidRPr="00301B49">
        <w:t xml:space="preserve">&amp; </w:t>
      </w:r>
      <w:r w:rsidRPr="00301B49">
        <w:t xml:space="preserve">Tkadlec, 2002). </w:t>
      </w:r>
    </w:p>
    <w:p w14:paraId="2A4F1B1F" w14:textId="50D14206" w:rsidR="00C9241A" w:rsidRPr="00301B49" w:rsidRDefault="00CB71C2" w:rsidP="00FA35B4">
      <w:r w:rsidRPr="00301B49">
        <w:t xml:space="preserve">Liška (2005) </w:t>
      </w:r>
      <w:r w:rsidR="00904361" w:rsidRPr="00301B49">
        <w:t>uvádí</w:t>
      </w:r>
      <w:r w:rsidRPr="00301B49">
        <w:t>, že cílem brankáře je zabránění míče vniknutí do branky, kdy v brankovišti k tomuto může na rozdíl od hráčů použít i nohy.</w:t>
      </w:r>
    </w:p>
    <w:p w14:paraId="37D02D82" w14:textId="2C80DD44" w:rsidR="009C04EC" w:rsidRDefault="009C04EC" w:rsidP="002E6F7D">
      <w:pPr>
        <w:pStyle w:val="Nadpis3"/>
      </w:pPr>
      <w:bookmarkStart w:id="6" w:name="_Toc7423171"/>
      <w:r w:rsidRPr="00301B49">
        <w:t xml:space="preserve">Překonané </w:t>
      </w:r>
      <w:r w:rsidRPr="0040453C">
        <w:t>vzdálenosti</w:t>
      </w:r>
      <w:r w:rsidRPr="00301B49">
        <w:t xml:space="preserve"> v</w:t>
      </w:r>
      <w:r w:rsidR="0040453C">
        <w:t> </w:t>
      </w:r>
      <w:r w:rsidRPr="0040453C">
        <w:t>házené</w:t>
      </w:r>
      <w:bookmarkEnd w:id="6"/>
    </w:p>
    <w:p w14:paraId="57CB22D9" w14:textId="5DABCF47" w:rsidR="009B39B0" w:rsidRDefault="001E5879" w:rsidP="008F6A1B">
      <w:r w:rsidRPr="00301B49">
        <w:t xml:space="preserve">Házená je sportovní hra intermitentního charakteru, kde hráči </w:t>
      </w:r>
      <w:r w:rsidR="009B39B0" w:rsidRPr="00301B49">
        <w:t>překonají 4 až 7 km během zápasu, a to</w:t>
      </w:r>
      <w:r w:rsidRPr="00301B49">
        <w:t xml:space="preserve"> různou intenzitou běhu za</w:t>
      </w:r>
      <w:r w:rsidR="00192869">
        <w:t xml:space="preserve"> dobu </w:t>
      </w:r>
      <w:r w:rsidRPr="00301B49">
        <w:t>60 minut</w:t>
      </w:r>
      <w:r w:rsidR="00192869">
        <w:t xml:space="preserve"> trvání</w:t>
      </w:r>
      <w:r w:rsidRPr="00301B49">
        <w:t xml:space="preserve"> hry</w:t>
      </w:r>
      <w:r w:rsidR="00A06BD1">
        <w:t xml:space="preserve">. V pilotní studii Bělky et al. (2012) </w:t>
      </w:r>
      <w:r w:rsidR="00192869">
        <w:t>b</w:t>
      </w:r>
      <w:r w:rsidR="00A06BD1">
        <w:t xml:space="preserve">ylo </w:t>
      </w:r>
      <w:r w:rsidR="00192869">
        <w:t>mimo jiné</w:t>
      </w:r>
      <w:r w:rsidR="00A06BD1">
        <w:t xml:space="preserve"> zjištěno, že při soutěžních utkáních žen nebyl signifikantní rozdíl mezi překonanými vzdálenostmi na jednotlivých postech</w:t>
      </w:r>
      <w:r w:rsidR="008F6A1B">
        <w:t xml:space="preserve">. Nevyšší vzdálenost překonaly spojky </w:t>
      </w:r>
      <w:r w:rsidR="008F6A1B" w:rsidRPr="008F6A1B">
        <w:t xml:space="preserve">(6430 ± 613 metrů). </w:t>
      </w:r>
      <w:r w:rsidR="00192869">
        <w:t>V</w:t>
      </w:r>
      <w:r w:rsidR="008F6A1B">
        <w:t>nější zatížení hráček na jednotlivých herních postech bylo velmi podobné. Rozdíly nastaly v rychlostní kategorii střední intenzity mezi křídly a spojkami</w:t>
      </w:r>
      <w:r w:rsidR="006D2146">
        <w:t xml:space="preserve"> (Obr. </w:t>
      </w:r>
      <w:r w:rsidR="002449D5">
        <w:t>1</w:t>
      </w:r>
      <w:r w:rsidR="006D2146">
        <w:t>)</w:t>
      </w:r>
      <w:r w:rsidR="008F6A1B">
        <w:t xml:space="preserve">. Během utkání se střídaly fáze, kdy hráčky provedly rychlou lokomoci do 30 m, kterou střídala chůze a stání. Překonané vzdálenosti chůzí a stojem byla menší o 80 % než jiné intenzity běhu. Nejvíce času strávili hráčky ve stoji (41 %) (Obr. </w:t>
      </w:r>
      <w:r w:rsidR="002449D5">
        <w:t>2</w:t>
      </w:r>
      <w:r w:rsidR="008F6A1B">
        <w:t xml:space="preserve">) </w:t>
      </w:r>
      <w:r w:rsidR="008F6A1B" w:rsidRPr="00301B49">
        <w:t>(</w:t>
      </w:r>
      <w:r w:rsidRPr="00301B49">
        <w:t>Bělka et al., 2012</w:t>
      </w:r>
      <w:r w:rsidR="009B39B0" w:rsidRPr="00301B49">
        <w:t>).</w:t>
      </w:r>
    </w:p>
    <w:p w14:paraId="3803F0F6" w14:textId="18F5C329" w:rsidR="002449D5" w:rsidRDefault="00387143" w:rsidP="009E69B6">
      <w:pPr>
        <w:ind w:firstLine="0"/>
        <w:jc w:val="center"/>
      </w:pPr>
      <w:r>
        <w:rPr>
          <w:noProof/>
        </w:rPr>
        <w:lastRenderedPageBreak/>
        <w:drawing>
          <wp:inline distT="0" distB="0" distL="0" distR="0" wp14:anchorId="274CBF42" wp14:editId="10DB6625">
            <wp:extent cx="5233777" cy="4227443"/>
            <wp:effectExtent l="0" t="0" r="5080"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ychl belka.png"/>
                    <pic:cNvPicPr/>
                  </pic:nvPicPr>
                  <pic:blipFill>
                    <a:blip r:embed="rId9">
                      <a:extLst>
                        <a:ext uri="{28A0092B-C50C-407E-A947-70E740481C1C}">
                          <a14:useLocalDpi xmlns:a14="http://schemas.microsoft.com/office/drawing/2010/main" val="0"/>
                        </a:ext>
                      </a:extLst>
                    </a:blip>
                    <a:stretch>
                      <a:fillRect/>
                    </a:stretch>
                  </pic:blipFill>
                  <pic:spPr>
                    <a:xfrm>
                      <a:off x="0" y="0"/>
                      <a:ext cx="5256125" cy="4245494"/>
                    </a:xfrm>
                    <a:prstGeom prst="rect">
                      <a:avLst/>
                    </a:prstGeom>
                  </pic:spPr>
                </pic:pic>
              </a:graphicData>
            </a:graphic>
          </wp:inline>
        </w:drawing>
      </w:r>
    </w:p>
    <w:p w14:paraId="772CEE33" w14:textId="375C42CD" w:rsidR="00477664" w:rsidRDefault="002449D5" w:rsidP="002449D5">
      <w:pPr>
        <w:ind w:firstLine="0"/>
        <w:rPr>
          <w:bCs/>
        </w:rPr>
      </w:pPr>
      <w:r w:rsidRPr="00382794">
        <w:rPr>
          <w:bCs/>
          <w:i/>
        </w:rPr>
        <w:t>Obrázek 1.</w:t>
      </w:r>
      <w:r w:rsidRPr="002449D5">
        <w:rPr>
          <w:bCs/>
        </w:rPr>
        <w:t xml:space="preserve"> Komparace herních postů podle procentuálního vyjádření času stráveného v jednotlivých rychlostních kategoriích podle Bělky et al. (2012)</w:t>
      </w:r>
    </w:p>
    <w:p w14:paraId="60B4074A" w14:textId="7F32844E" w:rsidR="002449D5" w:rsidRDefault="00387143" w:rsidP="009E69B6">
      <w:pPr>
        <w:ind w:firstLine="0"/>
        <w:jc w:val="center"/>
        <w:rPr>
          <w:b/>
          <w:bCs/>
          <w:lang w:val="de-DE"/>
        </w:rPr>
      </w:pPr>
      <w:r>
        <w:rPr>
          <w:b/>
          <w:bCs/>
          <w:noProof/>
          <w:lang w:val="de-DE"/>
        </w:rPr>
        <w:drawing>
          <wp:inline distT="0" distB="0" distL="0" distR="0" wp14:anchorId="500AB2D9" wp14:editId="10ECA148">
            <wp:extent cx="4791158" cy="34381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ychl belka a.png"/>
                    <pic:cNvPicPr/>
                  </pic:nvPicPr>
                  <pic:blipFill>
                    <a:blip r:embed="rId10">
                      <a:extLst>
                        <a:ext uri="{28A0092B-C50C-407E-A947-70E740481C1C}">
                          <a14:useLocalDpi xmlns:a14="http://schemas.microsoft.com/office/drawing/2010/main" val="0"/>
                        </a:ext>
                      </a:extLst>
                    </a:blip>
                    <a:stretch>
                      <a:fillRect/>
                    </a:stretch>
                  </pic:blipFill>
                  <pic:spPr>
                    <a:xfrm>
                      <a:off x="0" y="0"/>
                      <a:ext cx="4807912" cy="3450158"/>
                    </a:xfrm>
                    <a:prstGeom prst="rect">
                      <a:avLst/>
                    </a:prstGeom>
                  </pic:spPr>
                </pic:pic>
              </a:graphicData>
            </a:graphic>
          </wp:inline>
        </w:drawing>
      </w:r>
    </w:p>
    <w:p w14:paraId="75889A4A" w14:textId="77777777" w:rsidR="002449D5" w:rsidRPr="002449D5" w:rsidRDefault="002449D5" w:rsidP="002449D5">
      <w:pPr>
        <w:ind w:firstLine="0"/>
        <w:rPr>
          <w:bCs/>
        </w:rPr>
      </w:pPr>
      <w:r w:rsidRPr="00382794">
        <w:rPr>
          <w:bCs/>
          <w:i/>
        </w:rPr>
        <w:t>Obrázek 2.</w:t>
      </w:r>
      <w:r w:rsidRPr="002449D5">
        <w:rPr>
          <w:bCs/>
        </w:rPr>
        <w:t xml:space="preserve"> Celkové percentuálně vyjádření intenzity všech hráček v jednotlivých rychlostních kategoriích během tří sledovaných utkání podle Bělky et al. (2012).</w:t>
      </w:r>
    </w:p>
    <w:p w14:paraId="3A0158AF" w14:textId="77777777" w:rsidR="002449D5" w:rsidRPr="00D46317" w:rsidRDefault="002449D5" w:rsidP="002449D5">
      <w:pPr>
        <w:ind w:firstLine="0"/>
        <w:rPr>
          <w:b/>
          <w:bCs/>
        </w:rPr>
      </w:pPr>
    </w:p>
    <w:p w14:paraId="23F84C8C" w14:textId="0582D39A" w:rsidR="008258EA" w:rsidRPr="00E43775" w:rsidRDefault="006D2146" w:rsidP="008258EA">
      <w:pPr>
        <w:rPr>
          <w:b/>
          <w:bCs/>
        </w:rPr>
      </w:pPr>
      <w:r>
        <w:t xml:space="preserve">Výzkum </w:t>
      </w:r>
      <w:r w:rsidRPr="006D2146">
        <w:t>Michalsika, Madsena a Aagaarda (2013) posuzoval 5</w:t>
      </w:r>
      <w:r>
        <w:t xml:space="preserve"> let </w:t>
      </w:r>
      <w:r w:rsidRPr="006D2146">
        <w:t>házenkářky z nejvyšších házenkářských soutěží</w:t>
      </w:r>
      <w:r>
        <w:t>. Vyhodnocoval z pořízených videozáznamů překonané vzdálenosti</w:t>
      </w:r>
      <w:r w:rsidR="008258EA">
        <w:t xml:space="preserve"> za utkání z efektivního času stráveného na hřišti (</w:t>
      </w:r>
      <w:r w:rsidR="008258EA" w:rsidRPr="008258EA">
        <w:t>50:42 ± 5:50 minut</w:t>
      </w:r>
      <w:r w:rsidR="008258EA">
        <w:t>)</w:t>
      </w:r>
      <w:r w:rsidR="008258EA" w:rsidRPr="008258EA">
        <w:t>.</w:t>
      </w:r>
      <w:r w:rsidR="008258EA">
        <w:t xml:space="preserve"> </w:t>
      </w:r>
      <w:r w:rsidR="008258EA" w:rsidRPr="008258EA">
        <w:t xml:space="preserve">Celková průměrná překonaná vzdálenost byla naměřena 4002 ± 551 metrů za zápas a </w:t>
      </w:r>
      <w:r w:rsidR="008258EA">
        <w:t>k</w:t>
      </w:r>
      <w:r w:rsidR="008258EA" w:rsidRPr="008258EA">
        <w:t>a</w:t>
      </w:r>
      <w:r w:rsidR="008258EA">
        <w:t>ž</w:t>
      </w:r>
      <w:r w:rsidR="008258EA" w:rsidRPr="008258EA">
        <w:t>dá hráčka provedla 663,8 ± 99,7 změn pohybu. Průměrná rychlost byla 5,31 ± 0,33 km. h-1.(</w:t>
      </w:r>
      <w:r w:rsidR="001B063F">
        <w:t>Obrázek 3</w:t>
      </w:r>
      <w:r w:rsidR="008258EA" w:rsidRPr="008258EA">
        <w:t>)</w:t>
      </w:r>
      <w:r w:rsidR="008258EA">
        <w:t>.</w:t>
      </w:r>
    </w:p>
    <w:p w14:paraId="3D8659DF" w14:textId="77777777" w:rsidR="008258EA" w:rsidRPr="00E43775" w:rsidRDefault="008258EA" w:rsidP="008258EA">
      <w:pPr>
        <w:rPr>
          <w:b/>
          <w:bCs/>
        </w:rPr>
      </w:pPr>
    </w:p>
    <w:p w14:paraId="028D38CB" w14:textId="3B998D28" w:rsidR="00761561" w:rsidRPr="00D46317" w:rsidRDefault="00761561" w:rsidP="009E69B6">
      <w:pPr>
        <w:ind w:firstLine="0"/>
        <w:jc w:val="center"/>
        <w:rPr>
          <w:b/>
          <w:bCs/>
        </w:rPr>
      </w:pPr>
      <w:r>
        <w:rPr>
          <w:b/>
          <w:bCs/>
          <w:noProof/>
        </w:rPr>
        <w:drawing>
          <wp:inline distT="0" distB="0" distL="0" distR="0" wp14:anchorId="0CC8FEA4" wp14:editId="74E8AB7A">
            <wp:extent cx="5713647" cy="3592195"/>
            <wp:effectExtent l="0" t="0" r="1905"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iginal.00124278-201502000-00017.T1-17.jpeg"/>
                    <pic:cNvPicPr/>
                  </pic:nvPicPr>
                  <pic:blipFill>
                    <a:blip r:embed="rId11">
                      <a:extLst>
                        <a:ext uri="{28A0092B-C50C-407E-A947-70E740481C1C}">
                          <a14:useLocalDpi xmlns:a14="http://schemas.microsoft.com/office/drawing/2010/main" val="0"/>
                        </a:ext>
                      </a:extLst>
                    </a:blip>
                    <a:stretch>
                      <a:fillRect/>
                    </a:stretch>
                  </pic:blipFill>
                  <pic:spPr>
                    <a:xfrm>
                      <a:off x="0" y="0"/>
                      <a:ext cx="5716817" cy="3594188"/>
                    </a:xfrm>
                    <a:prstGeom prst="rect">
                      <a:avLst/>
                    </a:prstGeom>
                  </pic:spPr>
                </pic:pic>
              </a:graphicData>
            </a:graphic>
          </wp:inline>
        </w:drawing>
      </w:r>
    </w:p>
    <w:p w14:paraId="4288D0CC" w14:textId="77777777" w:rsidR="00382794" w:rsidRPr="002449D5" w:rsidRDefault="00382794" w:rsidP="00382794">
      <w:pPr>
        <w:ind w:firstLine="0"/>
        <w:rPr>
          <w:bCs/>
        </w:rPr>
      </w:pPr>
      <w:r w:rsidRPr="00382794">
        <w:rPr>
          <w:bCs/>
          <w:i/>
        </w:rPr>
        <w:t>Obrázek 3.</w:t>
      </w:r>
      <w:r w:rsidRPr="002449D5">
        <w:rPr>
          <w:bCs/>
        </w:rPr>
        <w:t xml:space="preserve"> Ofenzivní a defenzivní činnosti za jeden zápas podle Michalsika, Madsena a Aagaarda (2015)</w:t>
      </w:r>
    </w:p>
    <w:p w14:paraId="2426317E" w14:textId="77777777" w:rsidR="00E9016B" w:rsidRDefault="00E9016B" w:rsidP="00E9016B"/>
    <w:p w14:paraId="35CD69BF" w14:textId="77777777" w:rsidR="002449D5" w:rsidRDefault="006D2146" w:rsidP="002449D5">
      <w:r>
        <w:t xml:space="preserve">Studie </w:t>
      </w:r>
      <w:r w:rsidRPr="006D2146">
        <w:t>Michalsika, Madsena a Aagaard (2015) analyzuje souvislosti herních pozic a antroopometrii co do náročnosti u elitní mu</w:t>
      </w:r>
      <w:r>
        <w:t>žské kategorie házenkářů. Video pořízené ze 62 zápasů, kde byli sledováni vždy 4 hráči probíhalo 6 sezon. Byly stanoveny technické činnosti: střelba, proskočení hráče obranou, technické chyby, chyby v obraně a rychlé útoky. Největší rozdíly byly v počtu kontaktů v obraně i v útoku mezi pivotem a ostatními posty. Toto vypovídá o velké fyzické náročnosti tohoto herního postu. Co se střel týče, nenastává zde významný rozdíl. (tab. 1).</w:t>
      </w:r>
    </w:p>
    <w:p w14:paraId="2704C9E8" w14:textId="40BBB93B" w:rsidR="00C9241A" w:rsidRPr="00301B49" w:rsidRDefault="009C04EC" w:rsidP="002449D5">
      <w:r w:rsidRPr="00301B49">
        <w:t xml:space="preserve">Bešic (2012) došel na základě svého výzkumu prováděném ve třech utkáních k závěru, že hráč v jednom týmu a zápase překonal v průměru vzdálenost 5 940 metrů, přičemž každý </w:t>
      </w:r>
      <w:r w:rsidRPr="00301B49">
        <w:lastRenderedPageBreak/>
        <w:t xml:space="preserve">z postů překonal jiné vzdálenosti. Nejkratší vzdálenosti překonali </w:t>
      </w:r>
      <w:r w:rsidR="00F65EE4" w:rsidRPr="00301B49">
        <w:t>pivoti 5238</w:t>
      </w:r>
      <w:r w:rsidR="00C9241A" w:rsidRPr="00301B49">
        <w:t xml:space="preserve"> metrů </w:t>
      </w:r>
      <w:r w:rsidRPr="00301B49">
        <w:t>a nejdelší křídla.</w:t>
      </w:r>
      <w:r w:rsidR="00C9241A" w:rsidRPr="00301B49">
        <w:t xml:space="preserve"> Pravá spojka poté překonala 6115 metrů. Czy</w:t>
      </w:r>
      <w:r w:rsidR="005C0E76">
        <w:t>ž</w:t>
      </w:r>
      <w:r w:rsidR="00C9241A" w:rsidRPr="00301B49">
        <w:t xml:space="preserve"> (2012) uvádí, že tyto vzdálenosti jsou rozdílné hlavně z důvodu rozlišných úloh hráčských postů.</w:t>
      </w:r>
      <w:r w:rsidR="00DA6B40" w:rsidRPr="00301B49">
        <w:t xml:space="preserve"> </w:t>
      </w:r>
    </w:p>
    <w:p w14:paraId="5E4FB1F8" w14:textId="245E9191" w:rsidR="008F6A1B" w:rsidRPr="00301B49" w:rsidRDefault="00DA6B40" w:rsidP="002449D5">
      <w:r w:rsidRPr="00301B49">
        <w:t xml:space="preserve">Brand et al. (2009), uvádí že hráči v utkáních v průměru </w:t>
      </w:r>
      <w:r w:rsidR="00F65EE4" w:rsidRPr="00301B49">
        <w:t>3 %</w:t>
      </w:r>
      <w:r w:rsidRPr="00301B49">
        <w:t xml:space="preserve"> zápasu chodí, </w:t>
      </w:r>
      <w:r w:rsidR="00F65EE4" w:rsidRPr="00301B49">
        <w:t>15 %</w:t>
      </w:r>
      <w:r w:rsidRPr="00301B49">
        <w:t xml:space="preserve"> provádí rychlý běh, </w:t>
      </w:r>
      <w:r w:rsidR="00F65EE4" w:rsidRPr="00301B49">
        <w:t>43 %</w:t>
      </w:r>
      <w:r w:rsidRPr="00301B49">
        <w:t xml:space="preserve"> zápasu tvoří pomalý pohyb a zhruba </w:t>
      </w:r>
      <w:r w:rsidR="00F65EE4" w:rsidRPr="00301B49">
        <w:t>39 %</w:t>
      </w:r>
      <w:r w:rsidRPr="00301B49">
        <w:t xml:space="preserve"> chodí. Buchheit (2003) zjistil díky své práci, že se v utkání používá velmi často výbušných pohybů,</w:t>
      </w:r>
      <w:r w:rsidR="003476D0" w:rsidRPr="00301B49">
        <w:t xml:space="preserve"> které se stále </w:t>
      </w:r>
      <w:r w:rsidR="00F65EE4" w:rsidRPr="00301B49">
        <w:t>opakují,</w:t>
      </w:r>
      <w:r w:rsidR="003476D0" w:rsidRPr="00301B49">
        <w:t xml:space="preserve"> a to až </w:t>
      </w:r>
      <w:r w:rsidR="00F65EE4" w:rsidRPr="00301B49">
        <w:t>300krát</w:t>
      </w:r>
      <w:r w:rsidR="003476D0" w:rsidRPr="00301B49">
        <w:t xml:space="preserve"> za utkání.</w:t>
      </w:r>
    </w:p>
    <w:p w14:paraId="60CCDE58" w14:textId="0829F0BF" w:rsidR="0040453C" w:rsidRDefault="00C9241A" w:rsidP="002E6F7D">
      <w:pPr>
        <w:pStyle w:val="Nadpis3"/>
      </w:pPr>
      <w:bookmarkStart w:id="7" w:name="_Toc7423172"/>
      <w:r w:rsidRPr="00301B49">
        <w:t>Zatížení během utkání</w:t>
      </w:r>
      <w:r w:rsidR="00C363B7" w:rsidRPr="00301B49">
        <w:t xml:space="preserve"> házené</w:t>
      </w:r>
      <w:bookmarkEnd w:id="7"/>
    </w:p>
    <w:p w14:paraId="0DDC4881" w14:textId="5F4FBF03" w:rsidR="0062405F" w:rsidRPr="00301B49" w:rsidRDefault="00636FB6" w:rsidP="00FA35B4">
      <w:r w:rsidRPr="00301B49">
        <w:t>Házená se vyznačuje velmi nestejnorodou intenzitou výkonu i vnějšího zatížení. Během utkání i průpravné hry v tréninku jsou hráči vystaveni různým intenzitám, velmi vysokým i relativně nízkým. Vnější zatížení bychom mohli rozdělit na acyklické, to jsou přihrávky, skoky, pády, kontakty s tělem soupeře, a různé druhy úpolových záběrů</w:t>
      </w:r>
      <w:r w:rsidR="00192869">
        <w:t>, dále</w:t>
      </w:r>
      <w:r w:rsidRPr="00301B49">
        <w:t xml:space="preserve"> na cyklické, kterými jsou běh, chůze, stranový cval, běh pozadu a různé poskoky. Co se cyklických </w:t>
      </w:r>
      <w:r w:rsidR="00904361" w:rsidRPr="00301B49">
        <w:t>pohybů</w:t>
      </w:r>
      <w:r w:rsidRPr="00301B49">
        <w:t xml:space="preserve"> týče, jsou jimi nejvíce zatěžováni hráči křídel,</w:t>
      </w:r>
      <w:r w:rsidR="00192869">
        <w:t xml:space="preserve"> kteří</w:t>
      </w:r>
      <w:r w:rsidRPr="00301B49">
        <w:t xml:space="preserve"> statisticky naběhají nejdelší </w:t>
      </w:r>
      <w:r w:rsidR="005805FB" w:rsidRPr="00301B49">
        <w:t>vzdálenosti,</w:t>
      </w:r>
      <w:r w:rsidRPr="00301B49">
        <w:t xml:space="preserve"> </w:t>
      </w:r>
      <w:r w:rsidR="005805FB" w:rsidRPr="00301B49">
        <w:t>a to</w:t>
      </w:r>
      <w:r w:rsidRPr="00301B49">
        <w:t xml:space="preserve"> i ve veliké rychlosti a sprintu. Z acyklických pohybů </w:t>
      </w:r>
      <w:r w:rsidR="00192869">
        <w:t>převyšují</w:t>
      </w:r>
      <w:r w:rsidRPr="00301B49">
        <w:t xml:space="preserve"> spojky ostatní hern</w:t>
      </w:r>
      <w:r w:rsidR="00915A3A" w:rsidRPr="00301B49">
        <w:t>í posty počt</w:t>
      </w:r>
      <w:r w:rsidR="00192869">
        <w:t>em vykonaných</w:t>
      </w:r>
      <w:r w:rsidR="00915A3A" w:rsidRPr="00301B49">
        <w:t xml:space="preserve"> přihrávek a střel</w:t>
      </w:r>
      <w:r w:rsidRPr="00301B49">
        <w:t xml:space="preserve"> </w:t>
      </w:r>
      <w:r w:rsidR="00834208" w:rsidRPr="00301B49">
        <w:t>(Corvino et al., 2014)</w:t>
      </w:r>
      <w:r w:rsidR="00915A3A" w:rsidRPr="00301B49">
        <w:t>.</w:t>
      </w:r>
      <w:r w:rsidR="0062405F" w:rsidRPr="00301B49">
        <w:t xml:space="preserve"> </w:t>
      </w:r>
    </w:p>
    <w:p w14:paraId="25E44498" w14:textId="6C821CA1" w:rsidR="00372492" w:rsidRDefault="0062405F" w:rsidP="00FA35B4">
      <w:r w:rsidRPr="00301B49">
        <w:t>Ze studie Chelly et al. (2011) je zřejmé, že průměrná intenzita srdeční frekvence během utkání házené je 82 až 86 %</w:t>
      </w:r>
      <w:r w:rsidR="00C17543">
        <w:t xml:space="preserve"> hodnot maximální srdeční frekvence (</w:t>
      </w:r>
      <w:r w:rsidR="00680636">
        <w:t>SFmax</w:t>
      </w:r>
      <w:r w:rsidR="00C17543">
        <w:t>)</w:t>
      </w:r>
      <w:r w:rsidRPr="00301B49">
        <w:t>. Studie byla zaměřena na hráče-muže.</w:t>
      </w:r>
    </w:p>
    <w:p w14:paraId="7E2501F7" w14:textId="009AD635" w:rsidR="00B77456" w:rsidRDefault="00B77456" w:rsidP="00B77456">
      <w:r>
        <w:t xml:space="preserve">Na základě měření házenkářek první a druhé ligy uvádí Hůlka a Bělka (2013) ve svém výzkumu průměrné hodnoty odezvy organismu na zápasové zatížení 176, 43 </w:t>
      </w:r>
      <w:r w:rsidRPr="00B77456">
        <w:t>± 11,58 tepů za minutu.</w:t>
      </w:r>
      <w:r>
        <w:t xml:space="preserve"> Průměrná srdeční intenzita zatížení se pohybovala na </w:t>
      </w:r>
      <w:r w:rsidRPr="00B77456">
        <w:t xml:space="preserve">92,06 ± 3,1 % </w:t>
      </w:r>
      <w:r w:rsidR="00680636">
        <w:t>SFmax</w:t>
      </w:r>
      <w:r w:rsidRPr="00B77456">
        <w:t>. Vysok</w:t>
      </w:r>
      <w:r>
        <w:t xml:space="preserve">ou průměrnou hodnotu intenzity zatížení ovlivnilo mimo jiné i střídání hráček během utkání. U </w:t>
      </w:r>
      <w:r w:rsidR="00D46317">
        <w:t>starších</w:t>
      </w:r>
      <w:r>
        <w:t xml:space="preserve"> dorostenek </w:t>
      </w:r>
      <w:r w:rsidRPr="00B77456">
        <w:t>byla</w:t>
      </w:r>
      <w:r>
        <w:t xml:space="preserve"> </w:t>
      </w:r>
      <w:r w:rsidRPr="00B77456">
        <w:t>naměřena v</w:t>
      </w:r>
      <w:r>
        <w:t> </w:t>
      </w:r>
      <w:r w:rsidRPr="00B77456">
        <w:t>hodnot</w:t>
      </w:r>
      <w:r>
        <w:t>a průměrné intenzity zatížení</w:t>
      </w:r>
      <w:r w:rsidRPr="00B77456">
        <w:t xml:space="preserve"> 183,69 ± 7,3 tepů za minutu, </w:t>
      </w:r>
      <w:r>
        <w:t>což</w:t>
      </w:r>
      <w:r w:rsidRPr="00B77456">
        <w:t xml:space="preserve"> odpovídá průměrné intenzitě </w:t>
      </w:r>
      <w:r w:rsidR="00D46317" w:rsidRPr="00B77456">
        <w:t>zatížení</w:t>
      </w:r>
      <w:r w:rsidRPr="00B77456">
        <w:t xml:space="preserve"> 92,31 ± 3,7 procent </w:t>
      </w:r>
      <w:r w:rsidR="00680636">
        <w:t>SFmax</w:t>
      </w:r>
      <w:r w:rsidRPr="00B77456">
        <w:t xml:space="preserve">. </w:t>
      </w:r>
      <w:r>
        <w:t>H</w:t>
      </w:r>
      <w:r w:rsidRPr="00B77456">
        <w:t xml:space="preserve">ráčky strávily </w:t>
      </w:r>
      <w:r w:rsidRPr="00D46317">
        <w:t>kolem 83 % nad anaerobním prahem.</w:t>
      </w:r>
    </w:p>
    <w:p w14:paraId="1FADE14B" w14:textId="3378E372" w:rsidR="00074818" w:rsidRPr="002449D5" w:rsidRDefault="001F5849" w:rsidP="001F5849">
      <w:r>
        <w:rPr>
          <w:color w:val="70AD47" w:themeColor="accent6"/>
        </w:rPr>
        <w:t xml:space="preserve"> </w:t>
      </w:r>
      <w:r w:rsidRPr="001F5849">
        <w:t>Ve studii Hůlka, Bělka &amp; Weisser, (2014)</w:t>
      </w:r>
      <w:r>
        <w:rPr>
          <w:color w:val="70AD47" w:themeColor="accent6"/>
        </w:rPr>
        <w:t xml:space="preserve"> </w:t>
      </w:r>
      <w:r w:rsidRPr="002449D5">
        <w:t>byla zkoumána p</w:t>
      </w:r>
      <w:r w:rsidR="00074818" w:rsidRPr="002449D5">
        <w:t>řekonaná vzdálenost v utkáních házené v nejvyšší soutěži dorostenek (17–18 let)</w:t>
      </w:r>
      <w:r w:rsidRPr="002449D5">
        <w:t>, kde h</w:t>
      </w:r>
      <w:r w:rsidR="00074818" w:rsidRPr="002449D5">
        <w:t>ráčky dorosteneckého dru</w:t>
      </w:r>
      <w:r w:rsidRPr="002449D5">
        <w:t>ž</w:t>
      </w:r>
      <w:r w:rsidR="00074818" w:rsidRPr="002449D5">
        <w:t xml:space="preserve">stva překonaly v průměru 6796±520,6 m za utkání. Z analýzy pohybu v závislosti na čase vyplývá, </w:t>
      </w:r>
      <w:r w:rsidRPr="002449D5">
        <w:t>že</w:t>
      </w:r>
      <w:r w:rsidR="00074818" w:rsidRPr="002449D5">
        <w:t xml:space="preserve"> vzdálenost, kterou hráčky </w:t>
      </w:r>
      <w:r w:rsidRPr="002449D5">
        <w:t xml:space="preserve">v průměru </w:t>
      </w:r>
      <w:r w:rsidR="00074818" w:rsidRPr="002449D5">
        <w:t>za minutu hry překonaly, byla 113,3±8,6 m·min</w:t>
      </w:r>
      <w:r w:rsidR="00074818" w:rsidRPr="002449D5">
        <w:rPr>
          <w:sz w:val="16"/>
          <w:szCs w:val="16"/>
        </w:rPr>
        <w:t>-1</w:t>
      </w:r>
      <w:r w:rsidR="00074818" w:rsidRPr="002449D5">
        <w:t xml:space="preserve">. Průměrná překonaná vzdálenost </w:t>
      </w:r>
      <w:r w:rsidRPr="002449D5">
        <w:t xml:space="preserve">ve stoji a chůzí </w:t>
      </w:r>
      <w:r w:rsidR="00074818" w:rsidRPr="002449D5">
        <w:t>v utkání</w:t>
      </w:r>
      <w:r w:rsidRPr="002449D5">
        <w:t>ch</w:t>
      </w:r>
      <w:r w:rsidR="00074818" w:rsidRPr="002449D5">
        <w:t xml:space="preserve"> byla 444,22±153,9 m. Poklusem překonaly hráčky</w:t>
      </w:r>
      <w:r w:rsidR="002449D5" w:rsidRPr="002449D5">
        <w:t xml:space="preserve"> průměrně</w:t>
      </w:r>
      <w:r w:rsidR="00074818" w:rsidRPr="002449D5">
        <w:t xml:space="preserve"> 1776,97±254,8m. Střední a vysokou intenzitou běhu překonaly </w:t>
      </w:r>
      <w:r w:rsidR="00074818" w:rsidRPr="002449D5">
        <w:lastRenderedPageBreak/>
        <w:t xml:space="preserve">hráčky vzdálenost 1761,07±273,1 m, resp. 1223,74±193,7 m. Průměrná vzdálenost překonaná hráčkami sprintem během </w:t>
      </w:r>
      <w:r w:rsidR="002449D5" w:rsidRPr="002449D5">
        <w:t xml:space="preserve">všech </w:t>
      </w:r>
      <w:r w:rsidR="00074818" w:rsidRPr="002449D5">
        <w:t xml:space="preserve">utkání byla 1589,93±337,2 m. Výsledky z obrázku </w:t>
      </w:r>
      <w:r w:rsidR="002449D5">
        <w:t>3</w:t>
      </w:r>
      <w:r w:rsidR="00074818" w:rsidRPr="002449D5">
        <w:t xml:space="preserve"> ukazují, </w:t>
      </w:r>
      <w:r w:rsidR="002449D5" w:rsidRPr="002449D5">
        <w:t>že</w:t>
      </w:r>
      <w:r w:rsidR="00074818" w:rsidRPr="002449D5">
        <w:t xml:space="preserve"> hráčky v házené překonají </w:t>
      </w:r>
      <w:r w:rsidR="002449D5" w:rsidRPr="002449D5">
        <w:t>průměrné vzdálenosti</w:t>
      </w:r>
      <w:r w:rsidR="00074818" w:rsidRPr="002449D5">
        <w:t xml:space="preserve"> ve stoji a v chůzi 6,5±1,5 %, 26,1±0,5 %</w:t>
      </w:r>
      <w:r w:rsidR="002449D5" w:rsidRPr="002449D5">
        <w:t>. V</w:t>
      </w:r>
      <w:r w:rsidR="00074818" w:rsidRPr="002449D5">
        <w:t xml:space="preserve"> poklusu 25,9±0,6 % vzdálenosti překonají hráčky střední intenzitou běhu. Vysokou intenzitou běhu a sprintem překonají hráčky během utkání 18±0,5 % resp. 23,4±0,8 % z průměrné celkové </w:t>
      </w:r>
      <w:r w:rsidR="002449D5" w:rsidRPr="002449D5">
        <w:t xml:space="preserve">uražené </w:t>
      </w:r>
      <w:r w:rsidR="00074818" w:rsidRPr="002449D5">
        <w:t xml:space="preserve">vzdálenosti (Hůlka, Bělka &amp; Weisser, 2014). </w:t>
      </w:r>
    </w:p>
    <w:p w14:paraId="0E15A0F1" w14:textId="77777777" w:rsidR="008F5F19" w:rsidRDefault="008F5F19" w:rsidP="00074818">
      <w:pPr>
        <w:rPr>
          <w:color w:val="70AD47" w:themeColor="accent6"/>
        </w:rPr>
      </w:pPr>
    </w:p>
    <w:p w14:paraId="022E6A19" w14:textId="77777777" w:rsidR="009E69B6" w:rsidRDefault="009E69B6" w:rsidP="00F403E4">
      <w:pPr>
        <w:ind w:firstLine="0"/>
        <w:jc w:val="center"/>
        <w:rPr>
          <w:noProof/>
          <w:color w:val="70AD47" w:themeColor="accent6"/>
        </w:rPr>
      </w:pPr>
    </w:p>
    <w:p w14:paraId="39235C62" w14:textId="68055973" w:rsidR="00074818" w:rsidRPr="00074818" w:rsidRDefault="004973ED" w:rsidP="009E69B6">
      <w:pPr>
        <w:ind w:firstLine="0"/>
        <w:jc w:val="center"/>
        <w:rPr>
          <w:color w:val="70AD47" w:themeColor="accent6"/>
        </w:rPr>
      </w:pPr>
      <w:r>
        <w:rPr>
          <w:noProof/>
          <w:color w:val="70AD47" w:themeColor="accent6"/>
        </w:rPr>
        <w:drawing>
          <wp:inline distT="0" distB="0" distL="0" distR="0" wp14:anchorId="12B3FE7D" wp14:editId="60194AD7">
            <wp:extent cx="5315232" cy="4262120"/>
            <wp:effectExtent l="0" t="0" r="0" b="508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zdalenost.png"/>
                    <pic:cNvPicPr/>
                  </pic:nvPicPr>
                  <pic:blipFill rotWithShape="1">
                    <a:blip r:embed="rId12">
                      <a:extLst>
                        <a:ext uri="{28A0092B-C50C-407E-A947-70E740481C1C}">
                          <a14:useLocalDpi xmlns:a14="http://schemas.microsoft.com/office/drawing/2010/main" val="0"/>
                        </a:ext>
                      </a:extLst>
                    </a:blip>
                    <a:srcRect l="6959"/>
                    <a:stretch/>
                  </pic:blipFill>
                  <pic:spPr bwMode="auto">
                    <a:xfrm>
                      <a:off x="0" y="0"/>
                      <a:ext cx="5326342" cy="4271029"/>
                    </a:xfrm>
                    <a:prstGeom prst="rect">
                      <a:avLst/>
                    </a:prstGeom>
                    <a:ln>
                      <a:noFill/>
                    </a:ln>
                    <a:extLst>
                      <a:ext uri="{53640926-AAD7-44D8-BBD7-CCE9431645EC}">
                        <a14:shadowObscured xmlns:a14="http://schemas.microsoft.com/office/drawing/2010/main"/>
                      </a:ext>
                    </a:extLst>
                  </pic:spPr>
                </pic:pic>
              </a:graphicData>
            </a:graphic>
          </wp:inline>
        </w:drawing>
      </w:r>
    </w:p>
    <w:p w14:paraId="67A30765" w14:textId="3BDB41D7" w:rsidR="00074818" w:rsidRPr="002449D5" w:rsidRDefault="00074818" w:rsidP="002449D5">
      <w:pPr>
        <w:ind w:firstLine="0"/>
      </w:pPr>
      <w:r w:rsidRPr="00382794">
        <w:rPr>
          <w:i/>
        </w:rPr>
        <w:t xml:space="preserve">Obrázek </w:t>
      </w:r>
      <w:r w:rsidR="001B063F" w:rsidRPr="00382794">
        <w:rPr>
          <w:i/>
        </w:rPr>
        <w:t>4</w:t>
      </w:r>
      <w:r w:rsidR="00382794" w:rsidRPr="00382794">
        <w:rPr>
          <w:i/>
        </w:rPr>
        <w:t>.</w:t>
      </w:r>
      <w:r w:rsidR="00382794">
        <w:t xml:space="preserve"> </w:t>
      </w:r>
      <w:r w:rsidRPr="002449D5">
        <w:t>Procentuální a průměrné vyjádření překonaných vzdáleností v jednotlivých rychlostních kategoriích hráček během sledovaných utkání starších dorostenek (Hůlka, Bělka &amp; Weisser, 2014)</w:t>
      </w:r>
    </w:p>
    <w:p w14:paraId="62792A7B" w14:textId="77777777" w:rsidR="00074818" w:rsidRPr="00074818" w:rsidRDefault="00074818" w:rsidP="00074818">
      <w:pPr>
        <w:rPr>
          <w:color w:val="70AD47" w:themeColor="accent6"/>
        </w:rPr>
      </w:pPr>
    </w:p>
    <w:p w14:paraId="7E09F87F" w14:textId="5C9C35FE" w:rsidR="00B77456" w:rsidRPr="00D46317" w:rsidRDefault="00B77456" w:rsidP="00B77456">
      <w:r w:rsidRPr="00D46317">
        <w:t xml:space="preserve">Gebre Selassiová (2014) </w:t>
      </w:r>
      <w:r w:rsidR="00074818">
        <w:t>udává</w:t>
      </w:r>
      <w:r w:rsidRPr="00D46317">
        <w:t xml:space="preserve"> průměrnou srdeční frekvence hráček Zory Olomouc během přípravných utkání 173,4 ± 15,2 tepů/min-1. Tyto hodnoty korespondují s průměrnou intenzitou srdeční frekvence 86,2 ± </w:t>
      </w:r>
      <w:r w:rsidR="00D46317" w:rsidRPr="00D46317">
        <w:t>7,6 %</w:t>
      </w:r>
      <w:r w:rsidRPr="00D46317">
        <w:t xml:space="preserve"> </w:t>
      </w:r>
      <w:r w:rsidR="00680636">
        <w:t>SFmax</w:t>
      </w:r>
      <w:r w:rsidRPr="00D46317">
        <w:t xml:space="preserve">. Průměrná srdeční frekvence hráček v prvním a ve druhém poločase přípravných utkání byla 175,1 ± 14,7 resp. 171,1 ± 15,6 tepů/min.-. Tato hodnota odpovídá jejich průměrné intenzitě srdeční frekvence 87,1 ± 7,3 resp. 85,4 ± 7,7 % </w:t>
      </w:r>
      <w:r w:rsidR="00680636">
        <w:lastRenderedPageBreak/>
        <w:t>SFmax</w:t>
      </w:r>
      <w:r w:rsidRPr="00D46317">
        <w:t xml:space="preserve">. Hráčky strávily pouze 53 % hracího času nad 85 % </w:t>
      </w:r>
      <w:r w:rsidR="00680636">
        <w:t>SFmax</w:t>
      </w:r>
      <w:r w:rsidRPr="00D46317">
        <w:t>. Průměrná intenzita srdeční frekvence u pivot</w:t>
      </w:r>
      <w:r w:rsidR="00D46317" w:rsidRPr="00D46317">
        <w:t>ů</w:t>
      </w:r>
      <w:r w:rsidRPr="00D46317">
        <w:t xml:space="preserve"> byla 88,4 ± 5,1 % </w:t>
      </w:r>
      <w:r w:rsidR="00680636">
        <w:t>SFmax</w:t>
      </w:r>
      <w:r w:rsidRPr="00D46317">
        <w:t>.</w:t>
      </w:r>
      <w:r w:rsidR="00D46317" w:rsidRPr="00D46317">
        <w:t>, kteří</w:t>
      </w:r>
      <w:r w:rsidRPr="00D46317">
        <w:t xml:space="preserve"> strávili 30 % času v zóně intenzity </w:t>
      </w:r>
      <w:r w:rsidR="00D46317" w:rsidRPr="00D46317">
        <w:t>zatížení</w:t>
      </w:r>
      <w:r w:rsidRPr="00D46317">
        <w:t xml:space="preserve"> větší </w:t>
      </w:r>
      <w:r w:rsidR="00D46317" w:rsidRPr="00D46317">
        <w:t>než</w:t>
      </w:r>
      <w:r w:rsidRPr="00D46317">
        <w:t xml:space="preserve"> 95 %. </w:t>
      </w:r>
      <w:r w:rsidR="00D46317" w:rsidRPr="00D46317">
        <w:t>Dále</w:t>
      </w:r>
      <w:r w:rsidRPr="00D46317">
        <w:t xml:space="preserve"> následovaly spojky s průměrnou intenzitou srdeční frekvence 86,9 ± 7,7 % </w:t>
      </w:r>
      <w:r w:rsidR="00680636">
        <w:t>SFmax</w:t>
      </w:r>
      <w:r w:rsidRPr="00D46317">
        <w:t xml:space="preserve">. </w:t>
      </w:r>
      <w:r w:rsidR="00D46317" w:rsidRPr="00D46317">
        <w:t xml:space="preserve">A tedy </w:t>
      </w:r>
      <w:r w:rsidRPr="00D46317">
        <w:t xml:space="preserve">v zóně intenzity </w:t>
      </w:r>
      <w:r w:rsidR="00D46317" w:rsidRPr="00D46317">
        <w:t>zatížení</w:t>
      </w:r>
      <w:r w:rsidRPr="00D46317">
        <w:t xml:space="preserve"> </w:t>
      </w:r>
      <w:r w:rsidR="00D46317" w:rsidRPr="00D46317">
        <w:t>91–95</w:t>
      </w:r>
      <w:r w:rsidRPr="00D46317">
        <w:t xml:space="preserve"> % strávily 25 % z celkové doby na hrací ploše.</w:t>
      </w:r>
      <w:r w:rsidR="00D46317" w:rsidRPr="00D46317">
        <w:t xml:space="preserve"> Nejnižší</w:t>
      </w:r>
      <w:r w:rsidRPr="00D46317">
        <w:t xml:space="preserve"> intenzitu ze sledovaných postů měla křídla s průměrnou intenzitou srdeční frekvence 83,4 ± 5,1 % </w:t>
      </w:r>
      <w:r w:rsidR="00680636">
        <w:t>SFmax</w:t>
      </w:r>
      <w:r w:rsidRPr="00D46317">
        <w:t xml:space="preserve">. </w:t>
      </w:r>
      <w:r w:rsidR="00D46317" w:rsidRPr="00D46317">
        <w:t>Křídla</w:t>
      </w:r>
      <w:r w:rsidRPr="00D46317">
        <w:t xml:space="preserve"> v zóně intenzity </w:t>
      </w:r>
      <w:r w:rsidR="00D46317" w:rsidRPr="00D46317">
        <w:t>zatížení – více</w:t>
      </w:r>
      <w:r w:rsidRPr="00D46317">
        <w:t xml:space="preserve"> </w:t>
      </w:r>
      <w:r w:rsidR="00D46317" w:rsidRPr="00D46317">
        <w:t>než</w:t>
      </w:r>
      <w:r w:rsidRPr="00D46317">
        <w:t xml:space="preserve"> 95 % strávila 15 % z celkové doby na hřišti.</w:t>
      </w:r>
    </w:p>
    <w:p w14:paraId="41283D15" w14:textId="77777777" w:rsidR="00372492" w:rsidRPr="00301B49" w:rsidRDefault="00372492" w:rsidP="0063593E">
      <w:pPr>
        <w:pStyle w:val="Nadpis2"/>
      </w:pPr>
      <w:bookmarkStart w:id="8" w:name="_Toc7423173"/>
      <w:r w:rsidRPr="00301B49">
        <w:t>Hráčské funkce v házené</w:t>
      </w:r>
      <w:bookmarkEnd w:id="8"/>
    </w:p>
    <w:p w14:paraId="2E780BA4" w14:textId="42A76FFA" w:rsidR="00372492" w:rsidRPr="00301B49" w:rsidRDefault="00372492" w:rsidP="00FA35B4">
      <w:r w:rsidRPr="00301B49">
        <w:t>Jednotlivci v házené mají při utkání na hřišti příslušný úkol, který mají plnit. Jejich role jsou odlišné dle stupně zkušenosti, jestli se jedná o náhradníky, nebo hráče základní sestavy (Süss et al., 2009).</w:t>
      </w:r>
    </w:p>
    <w:p w14:paraId="4E635C02" w14:textId="1BA922C4" w:rsidR="00372492" w:rsidRPr="00301B49" w:rsidRDefault="00372492" w:rsidP="00FA35B4">
      <w:r w:rsidRPr="00301B49">
        <w:t>Hráčské funkce jsou z hlediska jejich využití rozděleny na útočné a obranné. V herních systémech plní hráči dle jejich funkcí jednotlivé úkoly. Dle jejich funkcí jsou na ně kladeny rozdílné nároky na rozvoj koordinačních schopností, herních činností jednotlivce, stupně taktické, teoretické a psychické připravenosti a v neposlední řadě osvojení si herních činností jednotlivce. Schopnosti hráče mají vliv na jeho funkci. V moderní házené se jednotlivé funkce v obranných i útočných systémech prolínají a mohou být rozdílné. Hráči plnící v útoku roli spojky mohou v obranných systémech plnit roli křídelního obránce a naopak (Zaťková &amp; Hianik, 2006).</w:t>
      </w:r>
    </w:p>
    <w:p w14:paraId="6D8815D4" w14:textId="200284B0" w:rsidR="00372492" w:rsidRPr="00301B49" w:rsidRDefault="00372492" w:rsidP="00FA35B4">
      <w:r w:rsidRPr="00301B49">
        <w:t xml:space="preserve">Zaťková a Hianik (2009), rozdělují hráče na univerzální a specializované. Hráči univerzální mohou zastávat při hře více funkcí a mohou být použitelní ve více herních systémech, oproti hráčům specializovaným, kteří plní úlohy pouze na daných postech, v útočné, nebo v obranné fázi, anebo i jen v určitých obranných, či útočných systémech. </w:t>
      </w:r>
    </w:p>
    <w:p w14:paraId="18BA5549" w14:textId="77777777" w:rsidR="00372492" w:rsidRPr="00301B49" w:rsidRDefault="00372492" w:rsidP="002E6F7D">
      <w:pPr>
        <w:pStyle w:val="Nadpis3"/>
      </w:pPr>
      <w:bookmarkStart w:id="9" w:name="_Toc7423174"/>
      <w:r w:rsidRPr="00301B49">
        <w:t>Útočná funkce hráče házené</w:t>
      </w:r>
      <w:bookmarkEnd w:id="9"/>
    </w:p>
    <w:p w14:paraId="3F66A152" w14:textId="1F191334" w:rsidR="00372492" w:rsidRPr="00301B49" w:rsidRDefault="00372492" w:rsidP="00FA35B4">
      <w:r w:rsidRPr="00301B49">
        <w:t xml:space="preserve">Útočné funkce dělíme na postupný a rychlý protiútok. Protiútokem rozumíme fázi zisku míče v obranné fázi a rychlým přechodem do útoku se snahou o zakončení vstřelením branky. V postupném útoku pak útočí hráči na zformovanou obranu soupeře. Hráčské funkce pak dělíme na křídla – levé (LK) a pravé (PK), spojky – levá (LS), střední (SS) a pravá (PS), pivot (P) (Zaťková &amp; Hianik, 2006). </w:t>
      </w:r>
    </w:p>
    <w:p w14:paraId="5F478B6C" w14:textId="7E368CA2" w:rsidR="00372492" w:rsidRPr="00301B49" w:rsidRDefault="00372492" w:rsidP="009E69B6">
      <w:pPr>
        <w:jc w:val="center"/>
      </w:pPr>
      <w:r w:rsidRPr="00301B49">
        <w:rPr>
          <w:noProof/>
          <w:lang w:eastAsia="cs-CZ"/>
        </w:rPr>
        <w:lastRenderedPageBreak/>
        <w:drawing>
          <wp:inline distT="0" distB="0" distL="0" distR="0" wp14:anchorId="5484BE3D" wp14:editId="34C7FB32">
            <wp:extent cx="4114901" cy="52416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901" cy="5241600"/>
                    </a:xfrm>
                    <a:prstGeom prst="rect">
                      <a:avLst/>
                    </a:prstGeom>
                    <a:noFill/>
                    <a:ln>
                      <a:noFill/>
                    </a:ln>
                  </pic:spPr>
                </pic:pic>
              </a:graphicData>
            </a:graphic>
          </wp:inline>
        </w:drawing>
      </w:r>
    </w:p>
    <w:p w14:paraId="1BF0793B" w14:textId="0CD34FE6" w:rsidR="00372492" w:rsidRPr="00301B49" w:rsidRDefault="00372492" w:rsidP="00F403E4">
      <w:pPr>
        <w:ind w:firstLine="0"/>
      </w:pPr>
      <w:r w:rsidRPr="00382794">
        <w:rPr>
          <w:i/>
        </w:rPr>
        <w:t xml:space="preserve">Obrázek </w:t>
      </w:r>
      <w:r w:rsidR="001B063F" w:rsidRPr="00382794">
        <w:rPr>
          <w:i/>
        </w:rPr>
        <w:t>5</w:t>
      </w:r>
      <w:r w:rsidRPr="00382794">
        <w:rPr>
          <w:i/>
        </w:rPr>
        <w:t>.</w:t>
      </w:r>
      <w:r w:rsidRPr="00301B49">
        <w:t xml:space="preserve"> Základní prostory hráčských funkcí při útoku (Jančálek et al., 1978).  </w:t>
      </w:r>
    </w:p>
    <w:p w14:paraId="73677D5C" w14:textId="77777777" w:rsidR="00372492" w:rsidRPr="00301B49" w:rsidRDefault="00372492" w:rsidP="002E6F7D">
      <w:pPr>
        <w:pStyle w:val="Nadpis3"/>
      </w:pPr>
      <w:bookmarkStart w:id="10" w:name="_Toc7423175"/>
      <w:r w:rsidRPr="00301B49">
        <w:t>Obranná funkce hráče házené</w:t>
      </w:r>
      <w:bookmarkEnd w:id="10"/>
    </w:p>
    <w:p w14:paraId="644123B6" w14:textId="0E6A4D03" w:rsidR="00372492" w:rsidRPr="00301B49" w:rsidRDefault="00372492" w:rsidP="00FA35B4">
      <w:r w:rsidRPr="00301B49">
        <w:t>Existuje velká řady různých obranných systémů a každý z nich je charakteristický svým základním rozestavěním hráčů v obraně. V každém systému pak plní hráči určené hráčské úlohy. Zaťková a Hianik (2006) je dělí na čtyři základní obranné funkce: Krajní obránce (KO) - levý (LKO) a pravý (PKO), druhý obránce z kraje (DO) - levý (LDO) a pravý (PDO), střední obránce (SO) - levý (LSO) a pravý (PSO), vysunutý obránce (VO) - levý (LVO) a pravý (PVO).</w:t>
      </w:r>
    </w:p>
    <w:p w14:paraId="3203EF89" w14:textId="77777777" w:rsidR="00372492" w:rsidRPr="00301B49" w:rsidRDefault="00372492" w:rsidP="00FA35B4"/>
    <w:p w14:paraId="5C091C41" w14:textId="226A6DDC" w:rsidR="00372492" w:rsidRPr="00301B49" w:rsidRDefault="00372492" w:rsidP="009E69B6">
      <w:pPr>
        <w:jc w:val="center"/>
      </w:pPr>
      <w:r w:rsidRPr="00301B49">
        <w:rPr>
          <w:noProof/>
          <w:lang w:eastAsia="cs-CZ"/>
        </w:rPr>
        <w:lastRenderedPageBreak/>
        <w:drawing>
          <wp:inline distT="0" distB="0" distL="0" distR="0" wp14:anchorId="55C9F3D3" wp14:editId="40086392">
            <wp:extent cx="3776400" cy="4570745"/>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6400" cy="4570745"/>
                    </a:xfrm>
                    <a:prstGeom prst="rect">
                      <a:avLst/>
                    </a:prstGeom>
                    <a:noFill/>
                    <a:ln>
                      <a:noFill/>
                    </a:ln>
                  </pic:spPr>
                </pic:pic>
              </a:graphicData>
            </a:graphic>
          </wp:inline>
        </w:drawing>
      </w:r>
    </w:p>
    <w:p w14:paraId="648DE05F" w14:textId="7F13D2FB" w:rsidR="00372492" w:rsidRPr="00301B49" w:rsidRDefault="00372492" w:rsidP="00F403E4">
      <w:pPr>
        <w:ind w:firstLine="0"/>
      </w:pPr>
      <w:r w:rsidRPr="00382794">
        <w:rPr>
          <w:i/>
        </w:rPr>
        <w:t xml:space="preserve">Obrázek </w:t>
      </w:r>
      <w:r w:rsidR="001B063F" w:rsidRPr="00382794">
        <w:rPr>
          <w:i/>
        </w:rPr>
        <w:t>6</w:t>
      </w:r>
      <w:r w:rsidRPr="00301B49">
        <w:t xml:space="preserve">. Základní prostory hráčských funkcí při obraně (Jančálek et al., 1978). </w:t>
      </w:r>
    </w:p>
    <w:p w14:paraId="502750BF" w14:textId="029A86B1" w:rsidR="00372492" w:rsidRPr="00301B49" w:rsidRDefault="00372492" w:rsidP="00F403E4">
      <w:pPr>
        <w:ind w:firstLine="0"/>
      </w:pPr>
      <w:r w:rsidRPr="00301B49">
        <w:rPr>
          <w:i/>
        </w:rPr>
        <w:t xml:space="preserve">Vysvětlivky: </w:t>
      </w:r>
      <w:r w:rsidRPr="00301B49">
        <w:t>K – krajní obránce, V – vysunutý obránce, Z – zadní obránce</w:t>
      </w:r>
      <w:r w:rsidRPr="00301B49">
        <w:rPr>
          <w:rFonts w:eastAsia="Times New Roman"/>
          <w:b/>
        </w:rPr>
        <w:t xml:space="preserve"> </w:t>
      </w:r>
    </w:p>
    <w:p w14:paraId="0F519B23" w14:textId="77777777" w:rsidR="00372492" w:rsidRPr="00301B49" w:rsidRDefault="00372492" w:rsidP="002E6F7D">
      <w:pPr>
        <w:pStyle w:val="Nadpis3"/>
      </w:pPr>
      <w:bookmarkStart w:id="11" w:name="_Toc7423176"/>
      <w:r w:rsidRPr="00301B49">
        <w:t>Herní činnosti jednotlivce v házené</w:t>
      </w:r>
      <w:bookmarkEnd w:id="11"/>
    </w:p>
    <w:p w14:paraId="48B948D5" w14:textId="1DF1E727" w:rsidR="00372492" w:rsidRPr="00301B49" w:rsidRDefault="00372492" w:rsidP="00FA35B4">
      <w:r w:rsidRPr="00301B49">
        <w:t xml:space="preserve">Hlavními a nejčastějšími činnostmi </w:t>
      </w:r>
      <w:r w:rsidR="00965364" w:rsidRPr="00301B49">
        <w:t>jednotlivce</w:t>
      </w:r>
      <w:r w:rsidRPr="00301B49">
        <w:t xml:space="preserve"> v házené, které tvoří samotnou hru, jsou uvolňování hráče bez míče a uvolňování hráče s míčem (Tkadlec &amp; Tůma, 2002). Dle Jančálka &amp; Táborského (1973)</w:t>
      </w:r>
      <w:r w:rsidR="00965364">
        <w:rPr>
          <w:rFonts w:eastAsia="Arial"/>
          <w:color w:val="000000"/>
          <w:lang w:eastAsia="cs-CZ"/>
        </w:rPr>
        <w:t xml:space="preserve">, </w:t>
      </w:r>
      <w:r w:rsidRPr="00301B49">
        <w:t>je to útočná činnost jednotlivce, jejíž úkolem je dostávat se včas z dosahu obranné činnosti a tím vytvářet výhodné podmínky pro další činnost. Obsahem je zpravidla lokomoce různé rychlosti, směru a způsobu.“  Jak uvádí Jančálek et al., (1978) je důležité anticipovat a rozeznat kdy vystartovat, zpomalit a zrychlit a tím co nejlépe vyřešit nastalou herní situaci.</w:t>
      </w:r>
    </w:p>
    <w:p w14:paraId="072BF949" w14:textId="4977A173" w:rsidR="00372492" w:rsidRPr="00301B49" w:rsidRDefault="00372492" w:rsidP="00FA35B4">
      <w:r w:rsidRPr="00301B49">
        <w:t xml:space="preserve">Dle Tkadlece &amp; Tůmy (2002) je hlavním cílem pro uvolnění bez míče, dostat se do pozice, kdy může hráč převzít přihrávku, získat tím výhodné střelecké postavení, popřípadě takto upoutat pozornost ostatních spoluhráčů. Základem pro tento pohyb je běh, zastavení a starty. Velmi účinná je náhlá změna směru a rychlosti běhu (Tkadlec &amp; Tůma, 2002).  </w:t>
      </w:r>
    </w:p>
    <w:p w14:paraId="1F67C29D" w14:textId="6EEE5725" w:rsidR="00C42FF5" w:rsidRDefault="00450B2A" w:rsidP="00450B2A">
      <w:r>
        <w:lastRenderedPageBreak/>
        <w:t xml:space="preserve"> </w:t>
      </w:r>
      <w:r w:rsidR="00372492" w:rsidRPr="00301B49">
        <w:t>Pro činnosti jednotlivce uvolnění s míčem je nezbytné základní zvládnutí individuální techniky v jakémkoliv prostoru hřiště. Při zvládnutí této činnosti dokáže hráč donutit soupeře ke zdvojování a tím vytvoří prostor pro své spoluhráče. Tato činnost je velmi platná pro úspěch celého týmu. Mezi druhy uvolňování s míčem patří: klamavý pohyb, náznak střelby a přímé vedení míče se změnou nebo beze změny směru pohybu (Zaťková &amp; Hianik, 2006).</w:t>
      </w:r>
    </w:p>
    <w:p w14:paraId="30EF94FC" w14:textId="0F623817" w:rsidR="00416EED" w:rsidRDefault="00416EED" w:rsidP="00FA35B4">
      <w:r>
        <w:t xml:space="preserve">Podle Nykodýma et al. (2006) se u herních rozlišuje činnost </w:t>
      </w:r>
      <w:r w:rsidR="00965364">
        <w:t>technická</w:t>
      </w:r>
      <w:r>
        <w:t xml:space="preserve"> (způsob provedení činnosti), taktická (správný výběr činnosti vzhledem k herní situaci), </w:t>
      </w:r>
      <w:r w:rsidR="00965364">
        <w:t>fyzická</w:t>
      </w:r>
      <w:r>
        <w:t xml:space="preserve"> (úroveň pohybových vlastností) a volní stránka (velikost volního úsilí vynaloženého při herní činnosti).</w:t>
      </w:r>
    </w:p>
    <w:p w14:paraId="1AA6C9B3" w14:textId="6B2707BA" w:rsidR="00416EED" w:rsidRDefault="00416EED" w:rsidP="00D05BA0">
      <w:pPr>
        <w:pStyle w:val="Nadpis4"/>
      </w:pPr>
      <w:r>
        <w:t xml:space="preserve">Útočné činnosti jednotlivce </w:t>
      </w:r>
    </w:p>
    <w:p w14:paraId="28C523CD" w14:textId="1125CFBE" w:rsidR="00E43775" w:rsidRPr="00E24BDF" w:rsidRDefault="00E43775" w:rsidP="00E43775">
      <w:r w:rsidRPr="00E24BDF">
        <w:t xml:space="preserve">Dle </w:t>
      </w:r>
      <w:r w:rsidR="00416EED" w:rsidRPr="00E24BDF">
        <w:t>Nykodým</w:t>
      </w:r>
      <w:r w:rsidRPr="00E24BDF">
        <w:t>a</w:t>
      </w:r>
      <w:r w:rsidR="00416EED" w:rsidRPr="00E24BDF">
        <w:t xml:space="preserve"> et al. (2006)</w:t>
      </w:r>
      <w:r w:rsidR="007F6456" w:rsidRPr="00E24BDF">
        <w:t xml:space="preserve"> se dají</w:t>
      </w:r>
      <w:r w:rsidRPr="00E24BDF">
        <w:t xml:space="preserve"> rozdělit</w:t>
      </w:r>
      <w:r w:rsidR="00416EED" w:rsidRPr="00E24BDF">
        <w:t xml:space="preserve"> útočné činnosti</w:t>
      </w:r>
      <w:r w:rsidRPr="00E24BDF">
        <w:t xml:space="preserve"> na</w:t>
      </w:r>
      <w:r w:rsidR="00416EED" w:rsidRPr="00E24BDF">
        <w:t>:</w:t>
      </w:r>
    </w:p>
    <w:p w14:paraId="16171194" w14:textId="0F9BD464" w:rsidR="00E43775" w:rsidRPr="00E24BDF" w:rsidRDefault="00416EED" w:rsidP="001965B7">
      <w:pPr>
        <w:pStyle w:val="Odstavecseseznamem"/>
        <w:numPr>
          <w:ilvl w:val="0"/>
          <w:numId w:val="23"/>
        </w:numPr>
        <w:tabs>
          <w:tab w:val="left" w:pos="1287"/>
        </w:tabs>
      </w:pPr>
      <w:r w:rsidRPr="00E24BDF">
        <w:t>Uvolňování hráče s</w:t>
      </w:r>
      <w:r w:rsidR="00653E5D" w:rsidRPr="00E24BDF">
        <w:t> </w:t>
      </w:r>
      <w:r w:rsidRPr="00E24BDF">
        <w:t>míč</w:t>
      </w:r>
      <w:r w:rsidR="00653E5D" w:rsidRPr="00E24BDF">
        <w:t xml:space="preserve">em – to znamená </w:t>
      </w:r>
      <w:r w:rsidRPr="00E24BDF">
        <w:t>snaha o odpoutání se od obránce</w:t>
      </w:r>
      <w:r w:rsidR="00653E5D" w:rsidRPr="00E24BDF">
        <w:t xml:space="preserve">, kterou můžeme </w:t>
      </w:r>
      <w:r w:rsidRPr="00E24BDF">
        <w:t>provádět s drženým míčem</w:t>
      </w:r>
      <w:r w:rsidR="00653E5D" w:rsidRPr="00E24BDF">
        <w:t xml:space="preserve"> pevně v rukou, v tomto případě</w:t>
      </w:r>
      <w:r w:rsidRPr="00E24BDF">
        <w:t xml:space="preserve"> můžeme provést </w:t>
      </w:r>
      <w:r w:rsidR="00653E5D" w:rsidRPr="00E24BDF">
        <w:t xml:space="preserve">pouze </w:t>
      </w:r>
      <w:r w:rsidRPr="00E24BDF">
        <w:t>tři kroky</w:t>
      </w:r>
      <w:r w:rsidR="00653E5D" w:rsidRPr="00E24BDF">
        <w:t>, n</w:t>
      </w:r>
      <w:r w:rsidRPr="00E24BDF">
        <w:t>ebo s vedením míče driblinkem</w:t>
      </w:r>
      <w:r w:rsidR="00653E5D" w:rsidRPr="00E24BDF">
        <w:t>. Toto uvolnění</w:t>
      </w:r>
      <w:r w:rsidRPr="00E24BDF">
        <w:t xml:space="preserve"> zařazuje do nácviku až po zvládnutí uvolnění s drženým míčem.</w:t>
      </w:r>
    </w:p>
    <w:p w14:paraId="7B7B785D" w14:textId="210D4279" w:rsidR="00E43775" w:rsidRPr="00E24BDF" w:rsidRDefault="00416EED" w:rsidP="001965B7">
      <w:pPr>
        <w:pStyle w:val="Odstavecseseznamem"/>
        <w:numPr>
          <w:ilvl w:val="0"/>
          <w:numId w:val="23"/>
        </w:numPr>
        <w:tabs>
          <w:tab w:val="left" w:pos="1287"/>
        </w:tabs>
      </w:pPr>
      <w:r w:rsidRPr="00E24BDF">
        <w:t>Uvolňování hráče bez míče –</w:t>
      </w:r>
      <w:r w:rsidR="00653E5D" w:rsidRPr="00E24BDF">
        <w:t xml:space="preserve"> opět se jedná o pohyb pro odpoutání se z dosahu obránce</w:t>
      </w:r>
      <w:r w:rsidR="00E24BDF" w:rsidRPr="00E24BDF">
        <w:t>. Využ</w:t>
      </w:r>
      <w:r w:rsidRPr="00E24BDF">
        <w:t xml:space="preserve">ívá se pro zvýhodnění svého </w:t>
      </w:r>
      <w:r w:rsidR="00E24BDF" w:rsidRPr="00E24BDF">
        <w:t xml:space="preserve">postavení – do volného prostoru </w:t>
      </w:r>
      <w:r w:rsidRPr="00E24BDF">
        <w:t>vůči soupeři v obranné i v útočné činnosti.</w:t>
      </w:r>
    </w:p>
    <w:p w14:paraId="3DE410FD" w14:textId="2FA79461" w:rsidR="00E43775" w:rsidRPr="00E24BDF" w:rsidRDefault="00416EED" w:rsidP="001965B7">
      <w:pPr>
        <w:pStyle w:val="Odstavecseseznamem"/>
        <w:numPr>
          <w:ilvl w:val="0"/>
          <w:numId w:val="23"/>
        </w:numPr>
        <w:tabs>
          <w:tab w:val="left" w:pos="1287"/>
        </w:tabs>
      </w:pPr>
      <w:r w:rsidRPr="00E24BDF">
        <w:t>Přihrávání – v házené je základní</w:t>
      </w:r>
      <w:r w:rsidR="00E24BDF" w:rsidRPr="00E24BDF">
        <w:t xml:space="preserve"> činností</w:t>
      </w:r>
      <w:r w:rsidRPr="00E24BDF">
        <w:t xml:space="preserve"> přihrávání jednoruč vrchem. Hod se skládá z</w:t>
      </w:r>
      <w:r w:rsidR="00E24BDF" w:rsidRPr="00E24BDF">
        <w:t> dvou fází:</w:t>
      </w:r>
      <w:r w:rsidRPr="00E24BDF">
        <w:t xml:space="preserve"> nápřahové a odhodové. K</w:t>
      </w:r>
      <w:r w:rsidR="00E24BDF" w:rsidRPr="00E24BDF">
        <w:t> </w:t>
      </w:r>
      <w:r w:rsidRPr="00E24BDF">
        <w:t>přihrávání</w:t>
      </w:r>
      <w:r w:rsidR="00E24BDF" w:rsidRPr="00E24BDF">
        <w:t xml:space="preserve"> neodlučitelně</w:t>
      </w:r>
      <w:r w:rsidRPr="00E24BDF">
        <w:t xml:space="preserve"> patří i chytání míče, kdy se snažíme, </w:t>
      </w:r>
      <w:r w:rsidR="00E24BDF" w:rsidRPr="00E24BDF">
        <w:t>především</w:t>
      </w:r>
      <w:r w:rsidRPr="00E24BDF">
        <w:t xml:space="preserve"> vrchní</w:t>
      </w:r>
      <w:r w:rsidR="00E24BDF" w:rsidRPr="00E24BDF">
        <w:t>m</w:t>
      </w:r>
      <w:r w:rsidRPr="00E24BDF">
        <w:t xml:space="preserve"> chytání</w:t>
      </w:r>
      <w:r w:rsidR="00E24BDF" w:rsidRPr="00E24BDF">
        <w:t>m</w:t>
      </w:r>
      <w:r w:rsidRPr="00E24BDF">
        <w:t>, chytit míč oběma rukama</w:t>
      </w:r>
      <w:r w:rsidR="00E24BDF" w:rsidRPr="00E24BDF">
        <w:t>. Ruce jsou připraveny před tělem a prsty jsou vějířovitě roztaženy, přičemž a palce rukou směřují k sobě. T</w:t>
      </w:r>
      <w:r w:rsidRPr="00E24BDF">
        <w:t>rup a paže j</w:t>
      </w:r>
      <w:r w:rsidR="00E24BDF" w:rsidRPr="00E24BDF">
        <w:t>sou nasměrovány</w:t>
      </w:r>
      <w:r w:rsidRPr="00E24BDF">
        <w:t xml:space="preserve"> proti míči</w:t>
      </w:r>
      <w:r w:rsidR="00E24BDF" w:rsidRPr="00E24BDF">
        <w:t>.</w:t>
      </w:r>
      <w:r w:rsidRPr="00E24BDF">
        <w:t xml:space="preserve"> </w:t>
      </w:r>
    </w:p>
    <w:p w14:paraId="63EED817" w14:textId="08BC9EA6" w:rsidR="00416EED" w:rsidRPr="00E24BDF" w:rsidRDefault="00416EED" w:rsidP="001965B7">
      <w:pPr>
        <w:pStyle w:val="Odstavecseseznamem"/>
        <w:numPr>
          <w:ilvl w:val="0"/>
          <w:numId w:val="23"/>
        </w:numPr>
        <w:tabs>
          <w:tab w:val="left" w:pos="1287"/>
        </w:tabs>
      </w:pPr>
      <w:r w:rsidRPr="00E24BDF">
        <w:t>Střelba – základní</w:t>
      </w:r>
      <w:r w:rsidR="00E24BDF" w:rsidRPr="00E24BDF">
        <w:t xml:space="preserve"> střelbou </w:t>
      </w:r>
      <w:r w:rsidRPr="00E24BDF">
        <w:t>je vrchní střelba jednoruč ze země</w:t>
      </w:r>
      <w:r w:rsidR="00E24BDF" w:rsidRPr="00E24BDF">
        <w:t>.</w:t>
      </w:r>
      <w:r w:rsidRPr="00E24BDF">
        <w:t xml:space="preserve"> </w:t>
      </w:r>
      <w:r w:rsidR="00E24BDF" w:rsidRPr="00E24BDF">
        <w:t>Další je</w:t>
      </w:r>
      <w:r w:rsidRPr="00E24BDF">
        <w:t xml:space="preserve"> střelba </w:t>
      </w:r>
      <w:r w:rsidR="00E24BDF" w:rsidRPr="00E24BDF">
        <w:t>v letové fázi: v</w:t>
      </w:r>
      <w:r w:rsidRPr="00E24BDF">
        <w:t xml:space="preserve">e výskoku, v náskoku a v pádu. </w:t>
      </w:r>
      <w:r w:rsidR="00E24BDF" w:rsidRPr="00E24BDF">
        <w:t>Hlavní r</w:t>
      </w:r>
      <w:r w:rsidRPr="00E24BDF">
        <w:t>ozdíl mezi střelou a přihrávkou je v</w:t>
      </w:r>
      <w:r w:rsidR="00E24BDF" w:rsidRPr="00E24BDF">
        <w:t> </w:t>
      </w:r>
      <w:r w:rsidRPr="00E24BDF">
        <w:t>intenzitě</w:t>
      </w:r>
      <w:r w:rsidR="00E24BDF" w:rsidRPr="00E24BDF">
        <w:t xml:space="preserve"> (rychlosti míče)</w:t>
      </w:r>
      <w:r w:rsidRPr="00E24BDF">
        <w:t>, kdy při střelbě</w:t>
      </w:r>
      <w:r w:rsidR="00E24BDF" w:rsidRPr="00E24BDF">
        <w:t xml:space="preserve">, kde </w:t>
      </w:r>
      <w:r w:rsidRPr="00E24BDF">
        <w:t>je snaha vstřelit branku,</w:t>
      </w:r>
      <w:r w:rsidR="00E24BDF" w:rsidRPr="00E24BDF">
        <w:t xml:space="preserve"> </w:t>
      </w:r>
      <w:r w:rsidRPr="00E24BDF">
        <w:t>intenzita vyšší.</w:t>
      </w:r>
    </w:p>
    <w:p w14:paraId="735F677E" w14:textId="41F1CD73" w:rsidR="00416EED" w:rsidRPr="00E24BDF" w:rsidRDefault="00416EED" w:rsidP="00D05BA0">
      <w:pPr>
        <w:pStyle w:val="Nadpis4"/>
      </w:pPr>
      <w:r w:rsidRPr="00E24BDF">
        <w:t>Herní útočné posty v házené</w:t>
      </w:r>
    </w:p>
    <w:p w14:paraId="452B1FAF" w14:textId="786F60D6" w:rsidR="00E43775" w:rsidRPr="000B16D3" w:rsidRDefault="00416EED" w:rsidP="00E24BDF">
      <w:r w:rsidRPr="000B16D3">
        <w:t xml:space="preserve"> </w:t>
      </w:r>
      <w:r w:rsidR="00E24BDF" w:rsidRPr="000B16D3">
        <w:t>Podle Matouška (1995) rozlišujeme f</w:t>
      </w:r>
      <w:r w:rsidRPr="000B16D3">
        <w:t>unkce hráčů v útočném systému</w:t>
      </w:r>
      <w:r w:rsidR="005930A3" w:rsidRPr="000B16D3">
        <w:t xml:space="preserve"> </w:t>
      </w:r>
      <w:r w:rsidR="00E24BDF" w:rsidRPr="000B16D3">
        <w:t>na</w:t>
      </w:r>
      <w:r w:rsidR="005930A3" w:rsidRPr="000B16D3">
        <w:t>: l</w:t>
      </w:r>
      <w:r w:rsidRPr="000B16D3">
        <w:t>evé křídlo, pravé křídlo, pivotman</w:t>
      </w:r>
      <w:r w:rsidR="00E24BDF" w:rsidRPr="000B16D3">
        <w:t>a</w:t>
      </w:r>
      <w:r w:rsidRPr="000B16D3">
        <w:t>, postman</w:t>
      </w:r>
      <w:r w:rsidR="00E24BDF" w:rsidRPr="000B16D3">
        <w:t>a</w:t>
      </w:r>
      <w:r w:rsidRPr="000B16D3">
        <w:t xml:space="preserve"> (rozehrávač</w:t>
      </w:r>
      <w:r w:rsidR="00E24BDF" w:rsidRPr="000B16D3">
        <w:t>e</w:t>
      </w:r>
      <w:r w:rsidRPr="000B16D3">
        <w:t>), střední spojk</w:t>
      </w:r>
      <w:r w:rsidR="00E24BDF" w:rsidRPr="000B16D3">
        <w:t>u</w:t>
      </w:r>
      <w:r w:rsidRPr="000B16D3">
        <w:t>, lev</w:t>
      </w:r>
      <w:r w:rsidR="00E24BDF" w:rsidRPr="000B16D3">
        <w:t>ou</w:t>
      </w:r>
      <w:r w:rsidRPr="000B16D3">
        <w:t xml:space="preserve"> spojk</w:t>
      </w:r>
      <w:r w:rsidR="00E24BDF" w:rsidRPr="000B16D3">
        <w:t>u a</w:t>
      </w:r>
      <w:r w:rsidRPr="000B16D3">
        <w:t xml:space="preserve"> prav</w:t>
      </w:r>
      <w:r w:rsidR="00E24BDF" w:rsidRPr="000B16D3">
        <w:t>ou</w:t>
      </w:r>
      <w:r w:rsidRPr="000B16D3">
        <w:t xml:space="preserve"> spojk</w:t>
      </w:r>
      <w:r w:rsidR="00E24BDF" w:rsidRPr="000B16D3">
        <w:t>u</w:t>
      </w:r>
      <w:r w:rsidRPr="000B16D3">
        <w:t>.</w:t>
      </w:r>
    </w:p>
    <w:p w14:paraId="103B3A53" w14:textId="7280044E" w:rsidR="00E43775" w:rsidRPr="000B16D3" w:rsidRDefault="00416EED" w:rsidP="001965B7">
      <w:pPr>
        <w:pStyle w:val="Odstavecseseznamem"/>
        <w:numPr>
          <w:ilvl w:val="0"/>
          <w:numId w:val="19"/>
        </w:numPr>
      </w:pPr>
      <w:r w:rsidRPr="000B16D3">
        <w:t xml:space="preserve">Křídlo: Základní postavení křídla </w:t>
      </w:r>
      <w:r w:rsidR="00E24BDF" w:rsidRPr="000B16D3">
        <w:t>se nachází</w:t>
      </w:r>
      <w:r w:rsidRPr="000B16D3">
        <w:t xml:space="preserve"> </w:t>
      </w:r>
      <w:r w:rsidR="00E24BDF" w:rsidRPr="000B16D3">
        <w:t xml:space="preserve">v </w:t>
      </w:r>
      <w:r w:rsidRPr="000B16D3">
        <w:t>rohu</w:t>
      </w:r>
      <w:r w:rsidR="00E24BDF" w:rsidRPr="000B16D3">
        <w:t>, mezi základní a postranní čárou,</w:t>
      </w:r>
      <w:r w:rsidRPr="000B16D3">
        <w:t xml:space="preserve"> útočného prostoru na své straně hřiště (Táborský, 2004). Základní úkoly křídla jsou, jak </w:t>
      </w:r>
      <w:r w:rsidRPr="000B16D3">
        <w:lastRenderedPageBreak/>
        <w:t>uvádí Matoušek (1995), vyráž</w:t>
      </w:r>
      <w:r w:rsidR="000B16D3" w:rsidRPr="000B16D3">
        <w:t>ení</w:t>
      </w:r>
      <w:r w:rsidRPr="000B16D3">
        <w:t xml:space="preserve"> do </w:t>
      </w:r>
      <w:r w:rsidR="000B16D3" w:rsidRPr="000B16D3">
        <w:t xml:space="preserve">rychlého </w:t>
      </w:r>
      <w:r w:rsidRPr="000B16D3">
        <w:t xml:space="preserve">protiútoku </w:t>
      </w:r>
      <w:r w:rsidR="000B16D3" w:rsidRPr="000B16D3">
        <w:t xml:space="preserve">a </w:t>
      </w:r>
      <w:r w:rsidRPr="000B16D3">
        <w:t xml:space="preserve">útoku </w:t>
      </w:r>
      <w:r w:rsidR="000B16D3" w:rsidRPr="000B16D3">
        <w:t xml:space="preserve">s následným </w:t>
      </w:r>
      <w:r w:rsidRPr="000B16D3">
        <w:t>zakonč</w:t>
      </w:r>
      <w:r w:rsidR="000B16D3" w:rsidRPr="000B16D3">
        <w:t>ením</w:t>
      </w:r>
      <w:r w:rsidRPr="000B16D3">
        <w:t xml:space="preserve">. V postupném útoku </w:t>
      </w:r>
      <w:r w:rsidR="000B16D3" w:rsidRPr="000B16D3">
        <w:t xml:space="preserve">má křídelní hráč na sebe </w:t>
      </w:r>
      <w:r w:rsidRPr="000B16D3">
        <w:t xml:space="preserve">v první řadě </w:t>
      </w:r>
      <w:r w:rsidR="000B16D3" w:rsidRPr="000B16D3">
        <w:t>na</w:t>
      </w:r>
      <w:r w:rsidRPr="000B16D3">
        <w:t>vázat obránce a tím ulehčovat hru spojkám a pivotmanovi (Zaťková &amp; Hianik, 2006). „Předpoklady úspěšného plnění úkolů křídelním útočníkem je startovní a běžecká rychlost a schopnost zpracovat míč v plné rychlosti. Pro střelbu odrazová schopnost, švihová síla paží a speciální obratnost při střelbě z letu a pádu“ (Matoušek, 1995, 31).</w:t>
      </w:r>
    </w:p>
    <w:p w14:paraId="0DF5D54E" w14:textId="62C4330A" w:rsidR="00E43775" w:rsidRPr="000B16D3" w:rsidRDefault="00416EED" w:rsidP="001965B7">
      <w:pPr>
        <w:pStyle w:val="Odstavecseseznamem"/>
        <w:numPr>
          <w:ilvl w:val="0"/>
          <w:numId w:val="19"/>
        </w:numPr>
      </w:pPr>
      <w:r w:rsidRPr="000B16D3">
        <w:t xml:space="preserve">Spojka: </w:t>
      </w:r>
      <w:r w:rsidR="000B16D3" w:rsidRPr="000B16D3">
        <w:t>S</w:t>
      </w:r>
      <w:r w:rsidRPr="000B16D3">
        <w:t>pojka považována za nejdůležitější hráčskou funkci</w:t>
      </w:r>
      <w:r w:rsidR="000B16D3" w:rsidRPr="000B16D3">
        <w:t xml:space="preserve"> a dělí se na krajní a střední</w:t>
      </w:r>
      <w:r w:rsidRPr="000B16D3">
        <w:t xml:space="preserve">. </w:t>
      </w:r>
      <w:r w:rsidR="000B16D3" w:rsidRPr="000B16D3">
        <w:t>(Zaťková &amp; Hianik, 2006). „Důležitou roli při plnění úkolů spojky sehrávají tito činitelé: výška postavy, co nejdokonalejší ovládání alespoň dvou způsobů střelby, smysl pro herní kombinace a souhru, odrazová schopnost, švihová síla paží, ovládání základních i vrcholových (za tělem, stranou apod.) způsobu přihrávek“ (Jančálek et al., 1990, 32).</w:t>
      </w:r>
      <w:r w:rsidR="000B16D3">
        <w:t xml:space="preserve"> </w:t>
      </w:r>
      <w:r w:rsidRPr="000B16D3">
        <w:t xml:space="preserve">Zaťková a Hianik (2006) </w:t>
      </w:r>
      <w:r w:rsidR="000B16D3" w:rsidRPr="000B16D3">
        <w:t>popisují</w:t>
      </w:r>
      <w:r w:rsidRPr="000B16D3">
        <w:t>, že střední spojka organizuje hru družstva</w:t>
      </w:r>
      <w:r w:rsidR="000B16D3" w:rsidRPr="000B16D3">
        <w:t xml:space="preserve"> a </w:t>
      </w:r>
      <w:r w:rsidRPr="000B16D3">
        <w:t xml:space="preserve">spolupracuje s krajními spojkami </w:t>
      </w:r>
      <w:r w:rsidR="000B16D3" w:rsidRPr="000B16D3">
        <w:t>i</w:t>
      </w:r>
      <w:r w:rsidRPr="000B16D3">
        <w:t xml:space="preserve"> s pivotmanem. Podle Matouška (1995) se první přihrávkou </w:t>
      </w:r>
      <w:r w:rsidR="000B16D3" w:rsidRPr="000B16D3">
        <w:t>spolu</w:t>
      </w:r>
      <w:r w:rsidRPr="000B16D3">
        <w:t xml:space="preserve">podílí </w:t>
      </w:r>
      <w:r w:rsidR="000B16D3" w:rsidRPr="000B16D3">
        <w:t xml:space="preserve">na založení </w:t>
      </w:r>
      <w:r w:rsidRPr="000B16D3">
        <w:t>rychlé</w:t>
      </w:r>
      <w:r w:rsidR="000B16D3" w:rsidRPr="000B16D3">
        <w:t xml:space="preserve">ho </w:t>
      </w:r>
      <w:r w:rsidRPr="000B16D3">
        <w:t>útoku</w:t>
      </w:r>
      <w:r w:rsidR="000B16D3" w:rsidRPr="000B16D3">
        <w:t>.</w:t>
      </w:r>
      <w:r w:rsidRPr="000B16D3">
        <w:t xml:space="preserve"> </w:t>
      </w:r>
      <w:r w:rsidR="000B16D3" w:rsidRPr="000B16D3">
        <w:t>P</w:t>
      </w:r>
      <w:r w:rsidRPr="000B16D3">
        <w:t>ři postupném útoku střílí z dálky, uvolňuje</w:t>
      </w:r>
      <w:r w:rsidR="000B16D3" w:rsidRPr="000B16D3">
        <w:t xml:space="preserve"> přihrávkou</w:t>
      </w:r>
      <w:r w:rsidRPr="000B16D3">
        <w:t xml:space="preserve"> pivotmana a křídlo a zajišťuje vlastní útok</w:t>
      </w:r>
      <w:r w:rsidR="000B16D3" w:rsidRPr="000B16D3">
        <w:t xml:space="preserve"> celého týmu</w:t>
      </w:r>
      <w:r w:rsidRPr="000B16D3">
        <w:t xml:space="preserve">. </w:t>
      </w:r>
    </w:p>
    <w:p w14:paraId="4413B693" w14:textId="38F29544" w:rsidR="00E43775" w:rsidRPr="00030327" w:rsidRDefault="00416EED" w:rsidP="001965B7">
      <w:pPr>
        <w:pStyle w:val="Odstavecseseznamem"/>
        <w:numPr>
          <w:ilvl w:val="0"/>
          <w:numId w:val="19"/>
        </w:numPr>
      </w:pPr>
      <w:r w:rsidRPr="00030327">
        <w:t>Pivotman: Pivot se</w:t>
      </w:r>
      <w:r w:rsidR="000B16D3" w:rsidRPr="00030327">
        <w:t xml:space="preserve"> velmi často</w:t>
      </w:r>
      <w:r w:rsidRPr="00030327">
        <w:t xml:space="preserve"> pohybuje v blízkosti čáry soupeřova brankoviště (Táborský, 2004). Jeho úkoly</w:t>
      </w:r>
      <w:r w:rsidR="000B16D3" w:rsidRPr="00030327">
        <w:t xml:space="preserve"> </w:t>
      </w:r>
      <w:r w:rsidRPr="00030327">
        <w:t>v postupném útoku spočívají v zaujímání správného postavení,</w:t>
      </w:r>
      <w:r w:rsidR="000B16D3" w:rsidRPr="00030327">
        <w:t xml:space="preserve"> kde</w:t>
      </w:r>
      <w:r w:rsidRPr="00030327">
        <w:t xml:space="preserve"> svým postavením stah</w:t>
      </w:r>
      <w:r w:rsidR="000B16D3" w:rsidRPr="00030327">
        <w:t>uje,</w:t>
      </w:r>
      <w:r w:rsidRPr="00030327">
        <w:t xml:space="preserve"> nebo roztah</w:t>
      </w:r>
      <w:r w:rsidR="000B16D3" w:rsidRPr="00030327">
        <w:t>uje</w:t>
      </w:r>
      <w:r w:rsidRPr="00030327">
        <w:t xml:space="preserve"> obranou formaci soupeře</w:t>
      </w:r>
      <w:r w:rsidR="000B16D3" w:rsidRPr="00030327">
        <w:t xml:space="preserve"> a </w:t>
      </w:r>
      <w:r w:rsidRPr="00030327">
        <w:t>uvolň</w:t>
      </w:r>
      <w:r w:rsidR="000B16D3" w:rsidRPr="00030327">
        <w:t>uje</w:t>
      </w:r>
      <w:r w:rsidRPr="00030327">
        <w:t xml:space="preserve"> se za vysunutého obránce</w:t>
      </w:r>
      <w:r w:rsidR="000B16D3" w:rsidRPr="00030327">
        <w:t xml:space="preserve"> Matoušek (1995)</w:t>
      </w:r>
      <w:r w:rsidRPr="00030327">
        <w:t xml:space="preserve">. </w:t>
      </w:r>
      <w:r w:rsidR="000B16D3" w:rsidRPr="00030327">
        <w:t>popisuje</w:t>
      </w:r>
      <w:r w:rsidRPr="00030327">
        <w:t xml:space="preserve">, že plnění těchto úkolů vyžaduje </w:t>
      </w:r>
      <w:r w:rsidR="000B16D3" w:rsidRPr="00030327">
        <w:t xml:space="preserve">velmi </w:t>
      </w:r>
      <w:r w:rsidRPr="00030327">
        <w:t>vysokou morálně volní úroveň, sebeovládání a odolnost</w:t>
      </w:r>
      <w:r w:rsidR="000B16D3" w:rsidRPr="00030327">
        <w:t>.</w:t>
      </w:r>
      <w:r w:rsidRPr="00030327">
        <w:t xml:space="preserve"> </w:t>
      </w:r>
      <w:r w:rsidR="000B16D3" w:rsidRPr="00030327">
        <w:t>Z</w:t>
      </w:r>
      <w:r w:rsidRPr="00030327">
        <w:t xml:space="preserve">ároveň </w:t>
      </w:r>
      <w:r w:rsidR="00030327" w:rsidRPr="00030327">
        <w:t xml:space="preserve">Jančálek et al. (1990) </w:t>
      </w:r>
      <w:r w:rsidRPr="00030327">
        <w:t>uvádí, že pivot musí být obratný, rychlý</w:t>
      </w:r>
      <w:r w:rsidR="00030327" w:rsidRPr="00030327">
        <w:t xml:space="preserve">, silný </w:t>
      </w:r>
      <w:r w:rsidRPr="00030327">
        <w:t>a odvážný s dobrou technikou chytání míče a střelby hlavně v pádu a náskoku</w:t>
      </w:r>
      <w:r w:rsidR="00030327" w:rsidRPr="00030327">
        <w:t xml:space="preserve"> nad brankoviště</w:t>
      </w:r>
      <w:r w:rsidRPr="00030327">
        <w:t>.</w:t>
      </w:r>
    </w:p>
    <w:p w14:paraId="5377B399" w14:textId="53B28C23" w:rsidR="00416EED" w:rsidRPr="00030327" w:rsidRDefault="00416EED" w:rsidP="001965B7">
      <w:pPr>
        <w:pStyle w:val="Odstavecseseznamem"/>
        <w:numPr>
          <w:ilvl w:val="0"/>
          <w:numId w:val="19"/>
        </w:numPr>
      </w:pPr>
      <w:r w:rsidRPr="00030327">
        <w:t>Postman:</w:t>
      </w:r>
      <w:r w:rsidR="00030327" w:rsidRPr="00030327">
        <w:t xml:space="preserve"> Dle</w:t>
      </w:r>
      <w:r w:rsidRPr="00030327">
        <w:t xml:space="preserve"> </w:t>
      </w:r>
      <w:r w:rsidR="00030327" w:rsidRPr="00030327">
        <w:t>Matouška (1995) p</w:t>
      </w:r>
      <w:r w:rsidRPr="00030327">
        <w:t>lní</w:t>
      </w:r>
      <w:r w:rsidR="00030327" w:rsidRPr="00030327">
        <w:t xml:space="preserve"> postman</w:t>
      </w:r>
      <w:r w:rsidRPr="00030327">
        <w:t xml:space="preserve"> zejména </w:t>
      </w:r>
      <w:r w:rsidR="00030327" w:rsidRPr="00030327">
        <w:t xml:space="preserve">úkoly </w:t>
      </w:r>
      <w:r w:rsidRPr="00030327">
        <w:t>na úrovni čáry volného hodu, rozděluje přihrávky nabíhajícím spojkám, křídlům a uvolňuje se krátkými úniky</w:t>
      </w:r>
      <w:r w:rsidR="00030327" w:rsidRPr="00030327">
        <w:t>.</w:t>
      </w:r>
      <w:r w:rsidRPr="00030327">
        <w:t xml:space="preserve"> Tyto úkoly vyžadují dokonalou práci nohou, periferní vidění a dobrou techniku </w:t>
      </w:r>
      <w:r w:rsidR="00030327" w:rsidRPr="00030327">
        <w:t xml:space="preserve">jak přihrávky, tak </w:t>
      </w:r>
      <w:r w:rsidRPr="00030327">
        <w:t>střelby po krátkém nápřahu</w:t>
      </w:r>
      <w:r w:rsidR="00030327" w:rsidRPr="00030327">
        <w:t xml:space="preserve"> Jančálek et al. (1990)</w:t>
      </w:r>
      <w:r w:rsidRPr="00030327">
        <w:t>.</w:t>
      </w:r>
    </w:p>
    <w:p w14:paraId="26379B24" w14:textId="77777777" w:rsidR="00416EED" w:rsidRPr="005930A3" w:rsidRDefault="00416EED" w:rsidP="00D05BA0">
      <w:pPr>
        <w:pStyle w:val="Nadpis4"/>
      </w:pPr>
      <w:r w:rsidRPr="005930A3">
        <w:t>Obranné činnosti jednotlivce</w:t>
      </w:r>
    </w:p>
    <w:p w14:paraId="04D2453D" w14:textId="5A11BEBB" w:rsidR="00416EED" w:rsidRPr="00CD72BA" w:rsidRDefault="00416EED" w:rsidP="00CD72BA">
      <w:r w:rsidRPr="00030327">
        <w:t xml:space="preserve"> </w:t>
      </w:r>
      <w:r w:rsidR="00030327" w:rsidRPr="00030327">
        <w:t xml:space="preserve">Nykodým et al. (2006) vysvětluje obranné činnosti jako snahu obránců narušit soupeřův útočný systém, získat míč, nebo přinutit soupeře chybovat. </w:t>
      </w:r>
      <w:r w:rsidRPr="00030327">
        <w:t xml:space="preserve">Obranné činnosti jednotlivce se </w:t>
      </w:r>
      <w:r w:rsidR="00030327" w:rsidRPr="00030327">
        <w:t xml:space="preserve">tedy </w:t>
      </w:r>
      <w:r w:rsidRPr="00030327">
        <w:t xml:space="preserve">objevují jako reakce na útočné činnosti a jsou na ně vázány (Jančálek et al., 1990). K obranným činnostem patří </w:t>
      </w:r>
      <w:r w:rsidR="00030327" w:rsidRPr="00030327">
        <w:t xml:space="preserve">dále </w:t>
      </w:r>
      <w:r w:rsidRPr="00030327">
        <w:t xml:space="preserve">podle Jančálka et al. (1990) zaujímání obranného postavení, </w:t>
      </w:r>
      <w:r w:rsidR="00030327" w:rsidRPr="00030327">
        <w:t xml:space="preserve">obsazování útočníka s míčem, </w:t>
      </w:r>
      <w:r w:rsidRPr="00030327">
        <w:t xml:space="preserve">obsazování útočníka bez míče, získávání míče a jednoblok. V obraně </w:t>
      </w:r>
      <w:r w:rsidR="00030327" w:rsidRPr="00030327">
        <w:t xml:space="preserve">má </w:t>
      </w:r>
      <w:r w:rsidR="00030327" w:rsidRPr="00030327">
        <w:lastRenderedPageBreak/>
        <w:t>každý obránce určitý prostor a</w:t>
      </w:r>
      <w:r w:rsidRPr="00030327">
        <w:t xml:space="preserve"> nejvíce</w:t>
      </w:r>
      <w:r w:rsidR="00030327" w:rsidRPr="00030327">
        <w:t xml:space="preserve"> jsou</w:t>
      </w:r>
      <w:r w:rsidRPr="00030327">
        <w:t xml:space="preserve"> využívány systémy územního bránění</w:t>
      </w:r>
      <w:r w:rsidR="00030327" w:rsidRPr="00030327">
        <w:t>.</w:t>
      </w:r>
      <w:r w:rsidRPr="00030327">
        <w:t xml:space="preserve"> </w:t>
      </w:r>
      <w:r w:rsidR="00030327" w:rsidRPr="00030327">
        <w:t>Dále se</w:t>
      </w:r>
      <w:r w:rsidRPr="00030327">
        <w:t xml:space="preserve"> můžeme setkat i s obranným systémem s vysunutým jedním nebo </w:t>
      </w:r>
      <w:r w:rsidR="005930A3" w:rsidRPr="00030327">
        <w:t>dvěma,</w:t>
      </w:r>
      <w:r w:rsidRPr="00030327">
        <w:t xml:space="preserve"> popřípadě všemi obránci (Táborský, 2004).</w:t>
      </w:r>
    </w:p>
    <w:p w14:paraId="0E531C9D" w14:textId="77777777" w:rsidR="00416EED" w:rsidRPr="005930A3" w:rsidRDefault="00416EED" w:rsidP="00D05BA0">
      <w:pPr>
        <w:pStyle w:val="Nadpis4"/>
      </w:pPr>
      <w:r w:rsidRPr="005930A3">
        <w:t xml:space="preserve">Herní obranné posty v házené </w:t>
      </w:r>
    </w:p>
    <w:p w14:paraId="6325BF44" w14:textId="0CD0727E" w:rsidR="00E43775" w:rsidRPr="005910DE" w:rsidRDefault="004B0B65" w:rsidP="00FA35B4">
      <w:r w:rsidRPr="005910DE">
        <w:t>Matoušek, 1995 popisuje tyto f</w:t>
      </w:r>
      <w:r w:rsidR="00416EED" w:rsidRPr="005910DE">
        <w:t>unkce hráčů v obranném systému</w:t>
      </w:r>
      <w:r w:rsidRPr="005910DE">
        <w:t>:</w:t>
      </w:r>
      <w:r w:rsidR="00416EED" w:rsidRPr="005910DE">
        <w:t xml:space="preserve"> </w:t>
      </w:r>
      <w:r w:rsidR="005910DE" w:rsidRPr="005910DE">
        <w:t xml:space="preserve">pravý krajní obránce, </w:t>
      </w:r>
      <w:r w:rsidRPr="005910DE">
        <w:t>l</w:t>
      </w:r>
      <w:r w:rsidR="00416EED" w:rsidRPr="005910DE">
        <w:t xml:space="preserve">evý krajní obránce, levý zadák, </w:t>
      </w:r>
      <w:r w:rsidR="005910DE" w:rsidRPr="005910DE">
        <w:t xml:space="preserve">střední zadák, </w:t>
      </w:r>
      <w:r w:rsidR="00416EED" w:rsidRPr="005910DE">
        <w:t>pravý zadák</w:t>
      </w:r>
      <w:r w:rsidR="005910DE" w:rsidRPr="005910DE">
        <w:t xml:space="preserve"> </w:t>
      </w:r>
      <w:r w:rsidR="007305A5" w:rsidRPr="005910DE">
        <w:t>a vysunutý</w:t>
      </w:r>
      <w:r w:rsidR="00416EED" w:rsidRPr="005910DE">
        <w:t xml:space="preserve"> hráč. Zaťková a Hianik (2006) </w:t>
      </w:r>
      <w:r w:rsidR="007305A5" w:rsidRPr="005910DE">
        <w:t>uvádí,</w:t>
      </w:r>
      <w:r w:rsidR="005910DE" w:rsidRPr="005910DE">
        <w:t xml:space="preserve"> že </w:t>
      </w:r>
      <w:r w:rsidR="00416EED" w:rsidRPr="005910DE">
        <w:t xml:space="preserve">v systému územního bránění </w:t>
      </w:r>
      <w:r w:rsidR="005910DE" w:rsidRPr="005910DE">
        <w:t xml:space="preserve">se </w:t>
      </w:r>
      <w:r w:rsidR="00416EED" w:rsidRPr="005910DE">
        <w:t xml:space="preserve">vedle krajních obránců </w:t>
      </w:r>
      <w:r w:rsidR="005910DE" w:rsidRPr="005910DE">
        <w:t>nachází</w:t>
      </w:r>
      <w:r w:rsidR="00416EED" w:rsidRPr="005910DE">
        <w:t xml:space="preserve"> tzv. dvojky, t</w:t>
      </w:r>
      <w:r w:rsidR="005910DE" w:rsidRPr="005910DE">
        <w:t>o znamená</w:t>
      </w:r>
      <w:r w:rsidR="00416EED" w:rsidRPr="005910DE">
        <w:t xml:space="preserve"> druhý obránce z kraje.</w:t>
      </w:r>
    </w:p>
    <w:p w14:paraId="1C98D9DA" w14:textId="2569388B" w:rsidR="00E43775" w:rsidRPr="005910DE" w:rsidRDefault="00416EED" w:rsidP="001965B7">
      <w:pPr>
        <w:pStyle w:val="Odstavecseseznamem"/>
        <w:numPr>
          <w:ilvl w:val="0"/>
          <w:numId w:val="20"/>
        </w:numPr>
        <w:ind w:left="360"/>
      </w:pPr>
      <w:r w:rsidRPr="005910DE">
        <w:t xml:space="preserve">Krajní obránce: Brání většinou prvního útočníka </w:t>
      </w:r>
      <w:r w:rsidR="005910DE" w:rsidRPr="005910DE">
        <w:t xml:space="preserve">(většinou útočící křídla) </w:t>
      </w:r>
      <w:r w:rsidRPr="005910DE">
        <w:t>na své polovině hřiště, zabraňuje zabíhání, zajišťuj</w:t>
      </w:r>
      <w:r w:rsidR="005910DE" w:rsidRPr="005910DE">
        <w:t>í</w:t>
      </w:r>
      <w:r w:rsidRPr="005910DE">
        <w:t xml:space="preserve"> druhého obránce, zdvojuj</w:t>
      </w:r>
      <w:r w:rsidR="005910DE" w:rsidRPr="005910DE">
        <w:t>í</w:t>
      </w:r>
      <w:r w:rsidRPr="005910DE">
        <w:t xml:space="preserve"> pivotmana a křídlo soupeře</w:t>
      </w:r>
      <w:r w:rsidR="005910DE" w:rsidRPr="005910DE">
        <w:t xml:space="preserve"> nutí svým pohybem </w:t>
      </w:r>
      <w:r w:rsidRPr="005910DE">
        <w:t>do nevýhodného střeleckého úhlu (Zaťková &amp; Hianik, 2006). Matoušek (1995) uvádí, že plnění</w:t>
      </w:r>
      <w:r w:rsidR="005910DE" w:rsidRPr="005910DE">
        <w:t xml:space="preserve"> těchto </w:t>
      </w:r>
      <w:r w:rsidRPr="005910DE">
        <w:t xml:space="preserve">úkolů je </w:t>
      </w:r>
      <w:r w:rsidR="005910DE" w:rsidRPr="005910DE">
        <w:t xml:space="preserve">ve více ohledech </w:t>
      </w:r>
      <w:r w:rsidRPr="005910DE">
        <w:t>snadnější než pro zadáky.</w:t>
      </w:r>
    </w:p>
    <w:p w14:paraId="0F1064B9" w14:textId="47755B1B" w:rsidR="00E43775" w:rsidRPr="007305A5" w:rsidRDefault="00416EED" w:rsidP="001965B7">
      <w:pPr>
        <w:pStyle w:val="Odstavecseseznamem"/>
        <w:numPr>
          <w:ilvl w:val="0"/>
          <w:numId w:val="20"/>
        </w:numPr>
        <w:ind w:left="360"/>
      </w:pPr>
      <w:r w:rsidRPr="007305A5">
        <w:t>Zadák:</w:t>
      </w:r>
      <w:r w:rsidR="005910DE" w:rsidRPr="007305A5">
        <w:t xml:space="preserve"> Jeho </w:t>
      </w:r>
      <w:r w:rsidRPr="007305A5">
        <w:t xml:space="preserve">postavení </w:t>
      </w:r>
      <w:r w:rsidR="005910DE" w:rsidRPr="007305A5">
        <w:t xml:space="preserve">je </w:t>
      </w:r>
      <w:r w:rsidRPr="007305A5">
        <w:t>těsně u čáry brankoviště</w:t>
      </w:r>
      <w:r w:rsidR="005910DE" w:rsidRPr="007305A5">
        <w:t xml:space="preserve"> a</w:t>
      </w:r>
      <w:r w:rsidRPr="007305A5">
        <w:t xml:space="preserve"> obsazuje</w:t>
      </w:r>
      <w:r w:rsidR="005910DE" w:rsidRPr="007305A5">
        <w:t xml:space="preserve"> tak</w:t>
      </w:r>
      <w:r w:rsidRPr="007305A5">
        <w:t xml:space="preserve"> nejnebezpečnější střelecký prostor</w:t>
      </w:r>
      <w:r w:rsidR="007305A5" w:rsidRPr="007305A5">
        <w:t>. B</w:t>
      </w:r>
      <w:r w:rsidRPr="007305A5">
        <w:t>rání ve spolupráci s dalším zadákem v činnosti pivotmanovi. V některých obranných systémech (0:6, 1:5, 1+5) však také přistupuje</w:t>
      </w:r>
      <w:r w:rsidR="007305A5" w:rsidRPr="007305A5">
        <w:t xml:space="preserve"> a </w:t>
      </w:r>
      <w:r w:rsidRPr="007305A5">
        <w:t>vysouvá</w:t>
      </w:r>
      <w:r w:rsidR="007305A5" w:rsidRPr="007305A5">
        <w:t xml:space="preserve"> </w:t>
      </w:r>
      <w:r w:rsidRPr="007305A5">
        <w:t xml:space="preserve">se na čáru volného hodu, </w:t>
      </w:r>
      <w:r w:rsidR="007305A5" w:rsidRPr="007305A5">
        <w:t>kde se snaží</w:t>
      </w:r>
      <w:r w:rsidRPr="007305A5">
        <w:t xml:space="preserve"> zabráni</w:t>
      </w:r>
      <w:r w:rsidR="007305A5" w:rsidRPr="007305A5">
        <w:t>t</w:t>
      </w:r>
      <w:r w:rsidRPr="007305A5">
        <w:t xml:space="preserve"> </w:t>
      </w:r>
      <w:r w:rsidR="007305A5" w:rsidRPr="007305A5">
        <w:t>a</w:t>
      </w:r>
      <w:r w:rsidRPr="007305A5">
        <w:t xml:space="preserve"> blokova</w:t>
      </w:r>
      <w:r w:rsidR="007305A5" w:rsidRPr="007305A5">
        <w:t>t</w:t>
      </w:r>
      <w:r w:rsidRPr="007305A5">
        <w:t xml:space="preserve"> střel</w:t>
      </w:r>
      <w:r w:rsidR="007305A5" w:rsidRPr="007305A5">
        <w:t>y</w:t>
      </w:r>
      <w:r w:rsidRPr="007305A5">
        <w:t xml:space="preserve"> z dálky (Jančálek et al., 1990). Podle Matouška (1995) </w:t>
      </w:r>
      <w:r w:rsidR="007305A5" w:rsidRPr="007305A5">
        <w:t xml:space="preserve">je potřeba na tuto herní funkci </w:t>
      </w:r>
      <w:r w:rsidRPr="007305A5">
        <w:t>vyb</w:t>
      </w:r>
      <w:r w:rsidR="007305A5" w:rsidRPr="007305A5">
        <w:t>rat</w:t>
      </w:r>
      <w:r w:rsidRPr="007305A5">
        <w:t xml:space="preserve"> hráče nejzkušenější </w:t>
      </w:r>
      <w:r w:rsidR="007305A5" w:rsidRPr="007305A5">
        <w:t>s</w:t>
      </w:r>
      <w:r w:rsidRPr="007305A5">
        <w:t xml:space="preserve"> vysoké postav</w:t>
      </w:r>
      <w:r w:rsidR="007305A5" w:rsidRPr="007305A5">
        <w:t>ou</w:t>
      </w:r>
      <w:r w:rsidRPr="007305A5">
        <w:t>.</w:t>
      </w:r>
    </w:p>
    <w:p w14:paraId="055F737F" w14:textId="642B36CD" w:rsidR="00E43775" w:rsidRPr="008C0D7E" w:rsidRDefault="00416EED" w:rsidP="001965B7">
      <w:pPr>
        <w:pStyle w:val="Odstavecseseznamem"/>
        <w:numPr>
          <w:ilvl w:val="0"/>
          <w:numId w:val="20"/>
        </w:numPr>
        <w:ind w:left="360"/>
      </w:pPr>
      <w:r w:rsidRPr="008C0D7E">
        <w:t xml:space="preserve">Druhý obránce z kraje: V územních </w:t>
      </w:r>
      <w:r w:rsidR="008C0D7E" w:rsidRPr="008C0D7E">
        <w:t xml:space="preserve">obranných </w:t>
      </w:r>
      <w:r w:rsidRPr="008C0D7E">
        <w:t>systémech brání vedle krajních obránců a spolupracuje se středními zadáky (Zaťková &amp; Hianik, 2006).</w:t>
      </w:r>
    </w:p>
    <w:p w14:paraId="716727A9" w14:textId="0B8EFF8B" w:rsidR="00416EED" w:rsidRPr="00A4671C" w:rsidRDefault="00416EED" w:rsidP="001965B7">
      <w:pPr>
        <w:pStyle w:val="Odstavecseseznamem"/>
        <w:numPr>
          <w:ilvl w:val="0"/>
          <w:numId w:val="20"/>
        </w:numPr>
        <w:ind w:left="360"/>
      </w:pPr>
      <w:r w:rsidRPr="00A4671C">
        <w:t xml:space="preserve">Vysunutý obránce: Jančálek et al. (1990) stejně jako Matoušek (1995) </w:t>
      </w:r>
      <w:r w:rsidR="00A4671C" w:rsidRPr="00A4671C">
        <w:t>popisují</w:t>
      </w:r>
      <w:r w:rsidRPr="00A4671C">
        <w:t xml:space="preserve"> herní činnost vysunutého obránce jako úkol bránit v prostoru okolo značky sedmimetrového hodu, narušovat příčné přihrávky a vytlačovat spojky od obranné formace</w:t>
      </w:r>
      <w:r w:rsidR="00A4671C" w:rsidRPr="00A4671C">
        <w:t xml:space="preserve"> a zabránit střelbě</w:t>
      </w:r>
      <w:r w:rsidRPr="00A4671C">
        <w:t>.</w:t>
      </w:r>
    </w:p>
    <w:p w14:paraId="69B871F1" w14:textId="77777777" w:rsidR="00416EED" w:rsidRPr="005930A3" w:rsidRDefault="00416EED" w:rsidP="00D05BA0">
      <w:pPr>
        <w:pStyle w:val="Nadpis4"/>
      </w:pPr>
      <w:r w:rsidRPr="005930A3">
        <w:t>Útočné herní kombinace</w:t>
      </w:r>
    </w:p>
    <w:p w14:paraId="03905DB5" w14:textId="7E23BDBB" w:rsidR="00E43775" w:rsidRPr="00A4671C" w:rsidRDefault="00416EED" w:rsidP="00E43775">
      <w:r w:rsidRPr="00A4671C">
        <w:t xml:space="preserve">Zaťková &amp; Hianik (2006) </w:t>
      </w:r>
      <w:r w:rsidR="00A4671C" w:rsidRPr="00A4671C">
        <w:t>popisují</w:t>
      </w:r>
      <w:r w:rsidRPr="00A4671C">
        <w:t xml:space="preserve"> herní kombinace jako předem dohodnutou</w:t>
      </w:r>
      <w:r w:rsidR="00A4671C" w:rsidRPr="00A4671C">
        <w:t>,</w:t>
      </w:r>
      <w:r w:rsidRPr="00A4671C">
        <w:t xml:space="preserve"> </w:t>
      </w:r>
      <w:r w:rsidR="00A4671C" w:rsidRPr="00A4671C">
        <w:t xml:space="preserve">záměrnou </w:t>
      </w:r>
      <w:r w:rsidRPr="00A4671C">
        <w:t>spolupráci dvou</w:t>
      </w:r>
      <w:r w:rsidR="00A4671C" w:rsidRPr="00A4671C">
        <w:t>,</w:t>
      </w:r>
      <w:r w:rsidRPr="00A4671C">
        <w:t xml:space="preserve"> nebo více hráčů</w:t>
      </w:r>
      <w:r w:rsidR="00A4671C" w:rsidRPr="00A4671C">
        <w:t xml:space="preserve"> </w:t>
      </w:r>
      <w:r w:rsidRPr="00A4671C">
        <w:t xml:space="preserve">v čase a prostoru. Cílem útočných herních kombinací je vytvořit </w:t>
      </w:r>
      <w:r w:rsidR="00A4671C" w:rsidRPr="00A4671C">
        <w:t xml:space="preserve">pro hráče </w:t>
      </w:r>
      <w:r w:rsidRPr="00A4671C">
        <w:t xml:space="preserve">co nejvýhodnější střeleckou pozici a </w:t>
      </w:r>
      <w:r w:rsidR="00A4671C" w:rsidRPr="00A4671C">
        <w:t xml:space="preserve">následně takto </w:t>
      </w:r>
      <w:r w:rsidRPr="00A4671C">
        <w:t xml:space="preserve">vstřelit branku. Předpokladem pro úspěšné zvládnutí těchto kombinací je dokonalé zvládnutí útočných činností jednotlivců, které </w:t>
      </w:r>
      <w:r w:rsidR="00A4671C" w:rsidRPr="00A4671C">
        <w:t>jsou součástí dané</w:t>
      </w:r>
      <w:r w:rsidRPr="00A4671C">
        <w:t xml:space="preserve"> kombinac</w:t>
      </w:r>
      <w:r w:rsidR="00A4671C" w:rsidRPr="00A4671C">
        <w:t>e</w:t>
      </w:r>
      <w:r w:rsidRPr="00A4671C">
        <w:t xml:space="preserve">. </w:t>
      </w:r>
      <w:r w:rsidR="00A4671C" w:rsidRPr="00A4671C">
        <w:t>Z</w:t>
      </w:r>
      <w:r w:rsidRPr="00A4671C">
        <w:t xml:space="preserve"> hlediska systemati</w:t>
      </w:r>
      <w:r w:rsidR="00A4671C" w:rsidRPr="00A4671C">
        <w:t xml:space="preserve">čnosti rozlišujeme </w:t>
      </w:r>
      <w:r w:rsidRPr="00A4671C">
        <w:t>útočné kombinace</w:t>
      </w:r>
      <w:r w:rsidR="00A4671C" w:rsidRPr="00A4671C">
        <w:t xml:space="preserve"> speciální</w:t>
      </w:r>
      <w:r w:rsidRPr="00A4671C">
        <w:t xml:space="preserve"> </w:t>
      </w:r>
      <w:r w:rsidR="00A4671C" w:rsidRPr="00A4671C">
        <w:t xml:space="preserve">a </w:t>
      </w:r>
      <w:r w:rsidRPr="00A4671C">
        <w:t xml:space="preserve">základní. Základní útočné kombinace by měl ovládat každý </w:t>
      </w:r>
      <w:r w:rsidR="00A4671C" w:rsidRPr="00A4671C">
        <w:t>z hráčů, a to</w:t>
      </w:r>
      <w:r w:rsidRPr="00A4671C">
        <w:t xml:space="preserve"> </w:t>
      </w:r>
      <w:r w:rsidRPr="00A4671C">
        <w:lastRenderedPageBreak/>
        <w:t xml:space="preserve">bez ohledu na svoji hráčskou funkci. Speciální útočné kombinace </w:t>
      </w:r>
      <w:r w:rsidR="00A4671C" w:rsidRPr="00A4671C">
        <w:t>jsou</w:t>
      </w:r>
      <w:r w:rsidRPr="00A4671C">
        <w:t xml:space="preserve"> vzájemnou kombinací základních. Základní útočné herní kombinace </w:t>
      </w:r>
      <w:r w:rsidR="00A4671C" w:rsidRPr="00A4671C">
        <w:t xml:space="preserve">rozlišuje </w:t>
      </w:r>
      <w:r w:rsidRPr="00A4671C">
        <w:t>Matouš</w:t>
      </w:r>
      <w:r w:rsidR="00A4671C" w:rsidRPr="00A4671C">
        <w:t xml:space="preserve">ek </w:t>
      </w:r>
      <w:r w:rsidRPr="00A4671C">
        <w:t>(1995)</w:t>
      </w:r>
      <w:r w:rsidR="00A4671C" w:rsidRPr="00A4671C">
        <w:t xml:space="preserve"> na</w:t>
      </w:r>
      <w:r w:rsidRPr="00A4671C">
        <w:t>:</w:t>
      </w:r>
    </w:p>
    <w:p w14:paraId="1C120C19" w14:textId="29D9AF9F" w:rsidR="00A4671C" w:rsidRPr="00A4671C" w:rsidRDefault="00A4671C" w:rsidP="001965B7">
      <w:pPr>
        <w:pStyle w:val="Odstavecseseznamem"/>
        <w:numPr>
          <w:ilvl w:val="0"/>
          <w:numId w:val="21"/>
        </w:numPr>
      </w:pPr>
      <w:r w:rsidRPr="00A4671C">
        <w:t>Odlákávání – součinnost dvou hráčů, kde se první snaží odlákat pohybem obránce ze základního postavení do místa, kde nebude moci dále bránit druhému hráči v akci.</w:t>
      </w:r>
    </w:p>
    <w:p w14:paraId="0DF50AB4" w14:textId="7E3C0DB5" w:rsidR="00E43775" w:rsidRPr="00A4671C" w:rsidRDefault="00416EED" w:rsidP="001965B7">
      <w:pPr>
        <w:pStyle w:val="Odstavecseseznamem"/>
        <w:numPr>
          <w:ilvl w:val="0"/>
          <w:numId w:val="21"/>
        </w:numPr>
      </w:pPr>
      <w:r w:rsidRPr="00A4671C">
        <w:t xml:space="preserve">Hoď a běž – </w:t>
      </w:r>
      <w:r w:rsidR="00A4671C" w:rsidRPr="00A4671C">
        <w:t>tímto</w:t>
      </w:r>
      <w:r w:rsidRPr="00A4671C">
        <w:t xml:space="preserve"> rozumíme uvolnění se</w:t>
      </w:r>
      <w:r w:rsidR="00A4671C" w:rsidRPr="00A4671C">
        <w:t xml:space="preserve"> za</w:t>
      </w:r>
      <w:r w:rsidRPr="00A4671C">
        <w:t xml:space="preserve"> součinnost</w:t>
      </w:r>
      <w:r w:rsidR="00A4671C" w:rsidRPr="00A4671C">
        <w:t>i</w:t>
      </w:r>
      <w:r w:rsidRPr="00A4671C">
        <w:t xml:space="preserve"> dvou hráčů přihrávkou a</w:t>
      </w:r>
      <w:r w:rsidR="00A4671C" w:rsidRPr="00A4671C">
        <w:t xml:space="preserve"> následným p</w:t>
      </w:r>
      <w:r w:rsidRPr="00A4671C">
        <w:t>ohybem.</w:t>
      </w:r>
    </w:p>
    <w:p w14:paraId="035134F9" w14:textId="3D015D47" w:rsidR="00A4671C" w:rsidRPr="00A4671C" w:rsidRDefault="00A4671C" w:rsidP="001965B7">
      <w:pPr>
        <w:pStyle w:val="Odstavecseseznamem"/>
        <w:numPr>
          <w:ilvl w:val="0"/>
          <w:numId w:val="21"/>
        </w:numPr>
      </w:pPr>
      <w:r w:rsidRPr="00A4671C">
        <w:t xml:space="preserve">Narážečka – je spoluprací dvou hráčů, přičemž jeden je vysunutý mezi obranou soupeře, dostává přihrávku, natahuje na sebe pohybem obránce a druhý nabíhá do vzniklého volného prostoru a střílí na branku. </w:t>
      </w:r>
    </w:p>
    <w:p w14:paraId="2DB7C1B3" w14:textId="59687AA5" w:rsidR="00E43775" w:rsidRPr="00A4671C" w:rsidRDefault="00416EED" w:rsidP="001965B7">
      <w:pPr>
        <w:pStyle w:val="Odstavecseseznamem"/>
        <w:numPr>
          <w:ilvl w:val="0"/>
          <w:numId w:val="21"/>
        </w:numPr>
      </w:pPr>
      <w:r w:rsidRPr="00A4671C">
        <w:t xml:space="preserve">Křížení – </w:t>
      </w:r>
      <w:r w:rsidR="00A4671C" w:rsidRPr="00A4671C">
        <w:t xml:space="preserve">vzájemné </w:t>
      </w:r>
      <w:r w:rsidRPr="00A4671C">
        <w:t xml:space="preserve">uvolňování dvou hráčů překřížením drah svého pohybu, kdy si míč předají či přihrají v místě </w:t>
      </w:r>
      <w:r w:rsidR="00A4671C" w:rsidRPr="00A4671C">
        <w:t xml:space="preserve">svého </w:t>
      </w:r>
      <w:r w:rsidRPr="00A4671C">
        <w:t>křížení.</w:t>
      </w:r>
    </w:p>
    <w:p w14:paraId="6B50321B" w14:textId="08E63902" w:rsidR="00E43775" w:rsidRDefault="00416EED" w:rsidP="001965B7">
      <w:pPr>
        <w:pStyle w:val="Odstavecseseznamem"/>
        <w:numPr>
          <w:ilvl w:val="0"/>
          <w:numId w:val="21"/>
        </w:numPr>
        <w:rPr>
          <w:color w:val="00B050"/>
        </w:rPr>
      </w:pPr>
      <w:r w:rsidRPr="00A4671C">
        <w:t xml:space="preserve">Clonění – spolupráce dvou hráčů, kdy se jeden snaží dovoleným způsobem omezit či zabránit </w:t>
      </w:r>
      <w:r w:rsidR="00A4671C" w:rsidRPr="00A4671C">
        <w:t xml:space="preserve">vhodným postavením do dráhy předpokládaného </w:t>
      </w:r>
      <w:r w:rsidRPr="00A4671C">
        <w:t xml:space="preserve">pohybu </w:t>
      </w:r>
      <w:r w:rsidR="00A4671C" w:rsidRPr="00A4671C">
        <w:t xml:space="preserve">obránce </w:t>
      </w:r>
      <w:r w:rsidRPr="00A4671C">
        <w:t>a druhý toho</w:t>
      </w:r>
      <w:r w:rsidR="00A4671C" w:rsidRPr="00A4671C">
        <w:t>to následně</w:t>
      </w:r>
      <w:r w:rsidRPr="00A4671C">
        <w:t xml:space="preserve"> využívá</w:t>
      </w:r>
      <w:r w:rsidRPr="00E43775">
        <w:rPr>
          <w:color w:val="00B050"/>
        </w:rPr>
        <w:t>.</w:t>
      </w:r>
    </w:p>
    <w:p w14:paraId="271D12B5" w14:textId="6093CE15" w:rsidR="00416EED" w:rsidRPr="00E94033" w:rsidRDefault="00416EED" w:rsidP="00D05BA0">
      <w:pPr>
        <w:pStyle w:val="Nadpis4"/>
      </w:pPr>
      <w:r w:rsidRPr="00E94033">
        <w:t xml:space="preserve">Obranné herní kombinace </w:t>
      </w:r>
    </w:p>
    <w:p w14:paraId="1E70EA50" w14:textId="77777777" w:rsidR="00E94033" w:rsidRPr="00E94033" w:rsidRDefault="00A4671C" w:rsidP="00FA35B4">
      <w:r w:rsidRPr="00E94033">
        <w:t>Pro o</w:t>
      </w:r>
      <w:r w:rsidR="00416EED" w:rsidRPr="00E94033">
        <w:t>branné herní kombinace jsou charakteristick</w:t>
      </w:r>
      <w:r w:rsidRPr="00E94033">
        <w:t>á</w:t>
      </w:r>
      <w:r w:rsidR="00416EED" w:rsidRPr="00E94033">
        <w:t xml:space="preserve"> vzájem</w:t>
      </w:r>
      <w:r w:rsidRPr="00E94033">
        <w:t>ná</w:t>
      </w:r>
      <w:r w:rsidR="00416EED" w:rsidRPr="00E94033">
        <w:t xml:space="preserve"> spolupr</w:t>
      </w:r>
      <w:r w:rsidRPr="00E94033">
        <w:t xml:space="preserve">áce </w:t>
      </w:r>
      <w:r w:rsidR="00416EED" w:rsidRPr="00E94033">
        <w:t xml:space="preserve">dvou </w:t>
      </w:r>
      <w:r w:rsidRPr="00E94033">
        <w:t>či</w:t>
      </w:r>
      <w:r w:rsidR="00416EED" w:rsidRPr="00E94033">
        <w:t xml:space="preserve"> více obránců, kteří jsou </w:t>
      </w:r>
      <w:r w:rsidRPr="00E94033">
        <w:t xml:space="preserve">vzájemně </w:t>
      </w:r>
      <w:r w:rsidR="00416EED" w:rsidRPr="00E94033">
        <w:t xml:space="preserve">sladěni v prostoru a čase. Cílem těchto kombinací je zabránit soupeři vstřelit branku a </w:t>
      </w:r>
      <w:r w:rsidRPr="00E94033">
        <w:t xml:space="preserve">pokusit se </w:t>
      </w:r>
      <w:r w:rsidR="00416EED" w:rsidRPr="00E94033">
        <w:t xml:space="preserve">získat míč pod svou kontrolu. Předpokladem pro úspěšné zvládnutí </w:t>
      </w:r>
      <w:r w:rsidRPr="00E94033">
        <w:t xml:space="preserve">těchto </w:t>
      </w:r>
      <w:r w:rsidR="00416EED" w:rsidRPr="00E94033">
        <w:t xml:space="preserve">obranných kombinací je </w:t>
      </w:r>
      <w:r w:rsidRPr="00E94033">
        <w:t xml:space="preserve">opět </w:t>
      </w:r>
      <w:r w:rsidR="00416EED" w:rsidRPr="00E94033">
        <w:t>zvládnutí</w:t>
      </w:r>
      <w:r w:rsidRPr="00E94033">
        <w:t xml:space="preserve"> základních</w:t>
      </w:r>
      <w:r w:rsidR="00416EED" w:rsidRPr="00E94033">
        <w:t xml:space="preserve"> obranných činností jednotlivce</w:t>
      </w:r>
      <w:r w:rsidR="00E94033" w:rsidRPr="00E94033">
        <w:t xml:space="preserve">. Je nutné porozumět </w:t>
      </w:r>
      <w:r w:rsidR="00416EED" w:rsidRPr="00E94033">
        <w:t>smysl</w:t>
      </w:r>
      <w:r w:rsidR="00E94033" w:rsidRPr="00E94033">
        <w:t>u</w:t>
      </w:r>
      <w:r w:rsidR="00416EED" w:rsidRPr="00E94033">
        <w:t xml:space="preserve"> spoluprác</w:t>
      </w:r>
      <w:r w:rsidR="00E94033" w:rsidRPr="00E94033">
        <w:t>e</w:t>
      </w:r>
      <w:r w:rsidR="00416EED" w:rsidRPr="00E94033">
        <w:t xml:space="preserve"> obránců při řešení herních situací, orient</w:t>
      </w:r>
      <w:r w:rsidR="00E94033" w:rsidRPr="00E94033">
        <w:t>ovat se</w:t>
      </w:r>
      <w:r w:rsidR="00416EED" w:rsidRPr="00E94033">
        <w:t xml:space="preserve"> v prostoru a</w:t>
      </w:r>
      <w:r w:rsidR="00E94033" w:rsidRPr="00E94033">
        <w:t xml:space="preserve"> být schopen</w:t>
      </w:r>
      <w:r w:rsidR="00416EED" w:rsidRPr="00E94033">
        <w:t xml:space="preserve"> předvíd</w:t>
      </w:r>
      <w:r w:rsidR="00E94033" w:rsidRPr="00E94033">
        <w:t>at</w:t>
      </w:r>
      <w:r w:rsidR="00416EED" w:rsidRPr="00E94033">
        <w:t xml:space="preserve"> činnosti soupeře. Obranné kombinace dělíme na </w:t>
      </w:r>
      <w:r w:rsidR="00E94033" w:rsidRPr="00E94033">
        <w:t xml:space="preserve">speciální a </w:t>
      </w:r>
      <w:r w:rsidR="00416EED" w:rsidRPr="00E94033">
        <w:t>základní. Základní by měl zvládat každý hráč</w:t>
      </w:r>
      <w:r w:rsidR="00E94033" w:rsidRPr="00E94033">
        <w:t xml:space="preserve"> – obránce, a to</w:t>
      </w:r>
      <w:r w:rsidR="00416EED" w:rsidRPr="00E94033">
        <w:t xml:space="preserve"> bez ohledu na svou hráčskou funkci (Zaťková &amp; Hianik, 2006). </w:t>
      </w:r>
    </w:p>
    <w:p w14:paraId="1164F3B4" w14:textId="7F5FEF6B" w:rsidR="00E43775" w:rsidRPr="00E94033" w:rsidRDefault="00416EED" w:rsidP="00FA35B4">
      <w:r w:rsidRPr="00E94033">
        <w:t>Základní obranné herní kombinace podle Matouška (1995)</w:t>
      </w:r>
      <w:r w:rsidR="00E94033" w:rsidRPr="00E94033">
        <w:t xml:space="preserve"> jsou:</w:t>
      </w:r>
    </w:p>
    <w:p w14:paraId="721463FD" w14:textId="759F7FB5" w:rsidR="00E43775" w:rsidRPr="00E94033" w:rsidRDefault="00416EED" w:rsidP="001965B7">
      <w:pPr>
        <w:pStyle w:val="Odstavecseseznamem"/>
        <w:numPr>
          <w:ilvl w:val="0"/>
          <w:numId w:val="22"/>
        </w:numPr>
      </w:pPr>
      <w:r w:rsidRPr="00E94033">
        <w:t>Přistupování – obránce přistupuje v</w:t>
      </w:r>
      <w:r w:rsidR="00E94033" w:rsidRPr="00E94033">
        <w:t xml:space="preserve"> </w:t>
      </w:r>
      <w:r w:rsidRPr="00E94033">
        <w:t>obraně ke střelci a jeho spoluhráči vpravo i vlevo povykročí a kryjí prostor za vysunutým obráncem, zároveň si hlídají svého útočníka.</w:t>
      </w:r>
    </w:p>
    <w:p w14:paraId="4076CEE1" w14:textId="08A13565" w:rsidR="00E43775" w:rsidRPr="00E94033" w:rsidRDefault="00416EED" w:rsidP="001965B7">
      <w:pPr>
        <w:pStyle w:val="Odstavecseseznamem"/>
        <w:numPr>
          <w:ilvl w:val="0"/>
          <w:numId w:val="22"/>
        </w:numPr>
      </w:pPr>
      <w:r w:rsidRPr="00E94033">
        <w:t xml:space="preserve">Přebírání – </w:t>
      </w:r>
      <w:r w:rsidR="00E94033" w:rsidRPr="00E94033">
        <w:t>přebírání útočníků je složité a je při nich důležité, aby první obránce obsazoval útočníka celou dobu, dokud ho nepřevezme sousední obránce. P</w:t>
      </w:r>
      <w:r w:rsidRPr="00E94033">
        <w:t>oužívá se p</w:t>
      </w:r>
      <w:r w:rsidR="00E94033" w:rsidRPr="00E94033">
        <w:t>ři</w:t>
      </w:r>
      <w:r w:rsidRPr="00E94033">
        <w:t xml:space="preserve"> prác</w:t>
      </w:r>
      <w:r w:rsidR="00E94033" w:rsidRPr="00E94033">
        <w:t>i</w:t>
      </w:r>
      <w:r w:rsidRPr="00E94033">
        <w:t xml:space="preserve"> obrany proti útočníkům soupeře, kteří mění pohybem svá místa</w:t>
      </w:r>
      <w:r w:rsidR="00E94033" w:rsidRPr="00E94033">
        <w:t>.</w:t>
      </w:r>
    </w:p>
    <w:p w14:paraId="2E93AECC" w14:textId="08B8A9AF" w:rsidR="00E43775" w:rsidRPr="00E94033" w:rsidRDefault="00416EED" w:rsidP="001965B7">
      <w:pPr>
        <w:pStyle w:val="Odstavecseseznamem"/>
        <w:numPr>
          <w:ilvl w:val="0"/>
          <w:numId w:val="22"/>
        </w:numPr>
      </w:pPr>
      <w:r w:rsidRPr="00E94033">
        <w:t xml:space="preserve">Zajišťování – při </w:t>
      </w:r>
      <w:r w:rsidR="00E94033" w:rsidRPr="00E94033">
        <w:t>pochybení</w:t>
      </w:r>
      <w:r w:rsidRPr="00E94033">
        <w:t xml:space="preserve"> jednoho obránce se druhý obránce snaží </w:t>
      </w:r>
      <w:r w:rsidR="00E94033" w:rsidRPr="00E94033">
        <w:t xml:space="preserve">pohybem </w:t>
      </w:r>
      <w:r w:rsidRPr="00E94033">
        <w:t>zajistit soupeřova útočníka přebráním a</w:t>
      </w:r>
      <w:r w:rsidR="00E94033" w:rsidRPr="00E94033">
        <w:t xml:space="preserve"> další</w:t>
      </w:r>
      <w:r w:rsidRPr="00E94033">
        <w:t xml:space="preserve"> spoluhráč přebírá druhého útočníka.</w:t>
      </w:r>
    </w:p>
    <w:p w14:paraId="56806032" w14:textId="65B8E684" w:rsidR="00E43775" w:rsidRPr="009D7EAF" w:rsidRDefault="00416EED" w:rsidP="001965B7">
      <w:pPr>
        <w:pStyle w:val="Odstavecseseznamem"/>
        <w:numPr>
          <w:ilvl w:val="0"/>
          <w:numId w:val="22"/>
        </w:numPr>
      </w:pPr>
      <w:r w:rsidRPr="00E94033">
        <w:lastRenderedPageBreak/>
        <w:t xml:space="preserve">Proklouzávání – využívá se při kombinované </w:t>
      </w:r>
      <w:r w:rsidR="00E94033" w:rsidRPr="00E94033">
        <w:t xml:space="preserve">osobní a zónové </w:t>
      </w:r>
      <w:r w:rsidRPr="00E94033">
        <w:t>obraně, kdy jeden obránce brání osobně útočníka</w:t>
      </w:r>
      <w:r w:rsidR="00E94033" w:rsidRPr="00E94033">
        <w:t xml:space="preserve"> a d</w:t>
      </w:r>
      <w:r w:rsidRPr="00E94033">
        <w:t>ruhý útočník se snaží clonou uvolnit osobně bránícího útočníka</w:t>
      </w:r>
      <w:r w:rsidR="00E94033" w:rsidRPr="00E94033">
        <w:t xml:space="preserve">. </w:t>
      </w:r>
      <w:r w:rsidR="00E94033" w:rsidRPr="009D7EAF">
        <w:t>O</w:t>
      </w:r>
      <w:r w:rsidRPr="009D7EAF">
        <w:t>bránce se proklouz</w:t>
      </w:r>
      <w:r w:rsidR="00E94033" w:rsidRPr="009D7EAF">
        <w:t>nut</w:t>
      </w:r>
      <w:r w:rsidRPr="009D7EAF">
        <w:t>ím dostává přes</w:t>
      </w:r>
      <w:r w:rsidR="00E94033" w:rsidRPr="009D7EAF">
        <w:t xml:space="preserve"> tuto</w:t>
      </w:r>
      <w:r w:rsidRPr="009D7EAF">
        <w:t xml:space="preserve"> clonu zpět ke svému útočníkovi.</w:t>
      </w:r>
    </w:p>
    <w:p w14:paraId="1BFCC5C6" w14:textId="0B9B96D0" w:rsidR="00E43775" w:rsidRPr="009D7EAF" w:rsidRDefault="00416EED" w:rsidP="001965B7">
      <w:pPr>
        <w:pStyle w:val="Odstavecseseznamem"/>
        <w:numPr>
          <w:ilvl w:val="0"/>
          <w:numId w:val="22"/>
        </w:numPr>
      </w:pPr>
      <w:r w:rsidRPr="009D7EAF">
        <w:t>Skupinový blok – spolupráce dvou hráčů</w:t>
      </w:r>
      <w:r w:rsidR="009D7EAF" w:rsidRPr="009D7EAF">
        <w:t xml:space="preserve"> v obraně při pokusu o zablokování střel. Jedná se o </w:t>
      </w:r>
      <w:r w:rsidRPr="009D7EAF">
        <w:t xml:space="preserve">dvojblok nebo </w:t>
      </w:r>
      <w:r w:rsidR="009D7EAF" w:rsidRPr="009D7EAF">
        <w:t>větší skupinu</w:t>
      </w:r>
      <w:r w:rsidRPr="009D7EAF">
        <w:t xml:space="preserve"> hráčů. Cílem je znesnadnění</w:t>
      </w:r>
      <w:r w:rsidR="009D7EAF" w:rsidRPr="009D7EAF">
        <w:t>, nebo zamezení</w:t>
      </w:r>
      <w:r w:rsidRPr="009D7EAF">
        <w:t xml:space="preserve"> střelbě útočníkovi.</w:t>
      </w:r>
    </w:p>
    <w:p w14:paraId="18CAD18C" w14:textId="4CF817DD" w:rsidR="00E43775" w:rsidRPr="009D7EAF" w:rsidRDefault="00416EED" w:rsidP="001965B7">
      <w:pPr>
        <w:pStyle w:val="Odstavecseseznamem"/>
        <w:numPr>
          <w:ilvl w:val="0"/>
          <w:numId w:val="22"/>
        </w:numPr>
      </w:pPr>
      <w:r w:rsidRPr="009D7EAF">
        <w:t xml:space="preserve">Spolupráce obránců proti přečíslení –při této činnosti </w:t>
      </w:r>
      <w:r w:rsidR="009D7EAF" w:rsidRPr="009D7EAF">
        <w:t xml:space="preserve">je důležitý vzájemný </w:t>
      </w:r>
      <w:r w:rsidRPr="009D7EAF">
        <w:t>postoj</w:t>
      </w:r>
      <w:r w:rsidR="009D7EAF" w:rsidRPr="009D7EAF">
        <w:t xml:space="preserve"> spoluhráčů v prostoru a je nutné</w:t>
      </w:r>
      <w:r w:rsidRPr="009D7EAF">
        <w:t xml:space="preserve"> vyvarovat se nesprávných pohybů.</w:t>
      </w:r>
    </w:p>
    <w:p w14:paraId="6F3C7297" w14:textId="0A40C767" w:rsidR="00416EED" w:rsidRPr="009D7EAF" w:rsidRDefault="00416EED" w:rsidP="001965B7">
      <w:pPr>
        <w:pStyle w:val="Odstavecseseznamem"/>
        <w:numPr>
          <w:ilvl w:val="0"/>
          <w:numId w:val="22"/>
        </w:numPr>
      </w:pPr>
      <w:r w:rsidRPr="009D7EAF">
        <w:t>Spolupráce obránců a brankáře – znamená</w:t>
      </w:r>
      <w:r w:rsidR="009D7EAF" w:rsidRPr="009D7EAF">
        <w:t xml:space="preserve"> vzájemnou </w:t>
      </w:r>
      <w:r w:rsidRPr="009D7EAF">
        <w:t>domluv</w:t>
      </w:r>
      <w:r w:rsidR="009D7EAF" w:rsidRPr="009D7EAF">
        <w:t>u</w:t>
      </w:r>
      <w:r w:rsidRPr="009D7EAF">
        <w:t xml:space="preserve"> mezi obránci a brankářem, kdy obránci se snaží </w:t>
      </w:r>
      <w:r w:rsidR="009D7EAF" w:rsidRPr="009D7EAF">
        <w:t>vykrýt</w:t>
      </w:r>
      <w:r w:rsidRPr="009D7EAF">
        <w:t xml:space="preserve"> část branky a brankář </w:t>
      </w:r>
      <w:r w:rsidR="009D7EAF" w:rsidRPr="009D7EAF">
        <w:t>po</w:t>
      </w:r>
      <w:r w:rsidRPr="009D7EAF">
        <w:t>krývá část</w:t>
      </w:r>
      <w:r w:rsidR="009D7EAF" w:rsidRPr="009D7EAF">
        <w:t xml:space="preserve"> druhou.</w:t>
      </w:r>
    </w:p>
    <w:p w14:paraId="78543B4A" w14:textId="6D60A193" w:rsidR="00EC6C36" w:rsidRPr="00301B49" w:rsidRDefault="003D6D6E" w:rsidP="0063593E">
      <w:pPr>
        <w:pStyle w:val="Nadpis2"/>
      </w:pPr>
      <w:r w:rsidRPr="00301B49">
        <w:tab/>
      </w:r>
      <w:bookmarkStart w:id="12" w:name="_Toc7423177"/>
      <w:r w:rsidR="003476D0" w:rsidRPr="00301B49">
        <w:t>Spo</w:t>
      </w:r>
      <w:r w:rsidR="000A07AB" w:rsidRPr="00301B49">
        <w:t>r</w:t>
      </w:r>
      <w:r w:rsidR="003476D0" w:rsidRPr="00301B49">
        <w:t>tovní trénink</w:t>
      </w:r>
      <w:bookmarkEnd w:id="12"/>
    </w:p>
    <w:p w14:paraId="5B069B32" w14:textId="37C5E572" w:rsidR="003476D0" w:rsidRPr="00301B49" w:rsidRDefault="00D124F5" w:rsidP="00FA35B4">
      <w:r w:rsidRPr="00301B49">
        <w:t>„Sportovní trénink je plánovitá a systematická realizace opat ení vedoucích k trvalému</w:t>
      </w:r>
      <w:r w:rsidR="00904361" w:rsidRPr="00301B49">
        <w:t xml:space="preserve"> dosažení cíl ve sportu a prostř</w:t>
      </w:r>
      <w:r w:rsidRPr="00301B49">
        <w:t xml:space="preserve">ednictvím sportu“ (Hohmann et al., 2010). </w:t>
      </w:r>
    </w:p>
    <w:p w14:paraId="78051628" w14:textId="35B7DC4D" w:rsidR="001E5879" w:rsidRPr="00301B49" w:rsidRDefault="00D124F5" w:rsidP="00FA35B4">
      <w:r w:rsidRPr="00301B49">
        <w:t xml:space="preserve">Pomocí tréninku se zvyšuje individuální sportovní příprava, udržuje se jím a obnovuje. Tento trénink může probíhat s přihlédnutím na individuální zvláštnosti sportovce na jakékoliv výchozí výkonnostní úrovni u obou pohlaví a v jakémkoliv věku. </w:t>
      </w:r>
      <w:r w:rsidR="00353DFF" w:rsidRPr="00301B49">
        <w:t>(</w:t>
      </w:r>
      <w:r w:rsidRPr="00301B49">
        <w:t xml:space="preserve">Lehnert et al., 2010) </w:t>
      </w:r>
    </w:p>
    <w:p w14:paraId="762FF1B7" w14:textId="77777777" w:rsidR="003D6D6E" w:rsidRPr="00301B49" w:rsidRDefault="00C363B7" w:rsidP="002E6F7D">
      <w:pPr>
        <w:pStyle w:val="Nadpis3"/>
      </w:pPr>
      <w:r w:rsidRPr="00301B49">
        <w:tab/>
      </w:r>
      <w:bookmarkStart w:id="13" w:name="_Toc7423178"/>
      <w:r w:rsidR="003D6D6E" w:rsidRPr="00301B49">
        <w:t>Sportovní výkon</w:t>
      </w:r>
      <w:bookmarkEnd w:id="13"/>
      <w:r w:rsidR="003D6D6E" w:rsidRPr="00301B49">
        <w:t xml:space="preserve"> </w:t>
      </w:r>
    </w:p>
    <w:p w14:paraId="2858FCFB" w14:textId="76910D4B" w:rsidR="003D6D6E" w:rsidRPr="00301B49" w:rsidRDefault="003D6D6E" w:rsidP="00FA35B4">
      <w:r w:rsidRPr="00301B49">
        <w:t xml:space="preserve">Obsahem sportovního výkonu je uvědomělá pohybová činnost zaměřená na řešení úkolů, </w:t>
      </w:r>
      <w:r w:rsidR="00904361" w:rsidRPr="00301B49">
        <w:t>která</w:t>
      </w:r>
      <w:r w:rsidRPr="00301B49">
        <w:t xml:space="preserve"> je vymezen</w:t>
      </w:r>
      <w:r w:rsidR="00904361" w:rsidRPr="00301B49">
        <w:t>a</w:t>
      </w:r>
      <w:r w:rsidRPr="00301B49">
        <w:t xml:space="preserve"> pravidly jednotlivých sportovních disciplín, závodů, </w:t>
      </w:r>
      <w:r w:rsidR="00904361" w:rsidRPr="00301B49">
        <w:t>soutěží a utkání. Lze ji</w:t>
      </w:r>
      <w:r w:rsidRPr="00301B49">
        <w:t xml:space="preserve"> charakterizovat, jako projev specializovaných do</w:t>
      </w:r>
      <w:r w:rsidR="00915A3A" w:rsidRPr="00301B49">
        <w:t>vedností a schopností sportovce</w:t>
      </w:r>
      <w:r w:rsidRPr="00301B49">
        <w:t xml:space="preserve"> (Lehnert, Novosad &amp; Neuls, 2001).</w:t>
      </w:r>
    </w:p>
    <w:p w14:paraId="3A505898" w14:textId="722E81F9" w:rsidR="005930A3" w:rsidRPr="00301B49" w:rsidRDefault="00B55384" w:rsidP="009D7EAF">
      <w:r w:rsidRPr="00301B49">
        <w:t xml:space="preserve">Výsledkem </w:t>
      </w:r>
      <w:r w:rsidR="00904361" w:rsidRPr="00301B49">
        <w:t>sportovního</w:t>
      </w:r>
      <w:r w:rsidRPr="00301B49">
        <w:t xml:space="preserve"> výkonu je velmi účelná a dokonalá činnost sportovce, která je důsledkem dlouhodobého, </w:t>
      </w:r>
      <w:r w:rsidR="00904361" w:rsidRPr="00301B49">
        <w:t>záměrného</w:t>
      </w:r>
      <w:r w:rsidRPr="00301B49">
        <w:t xml:space="preserve"> působení na organismus sportovce zaměřeného na </w:t>
      </w:r>
      <w:r w:rsidR="00904361" w:rsidRPr="00301B49">
        <w:t>konkrétní</w:t>
      </w:r>
      <w:r w:rsidRPr="00301B49">
        <w:t xml:space="preserve"> požadavky </w:t>
      </w:r>
      <w:r w:rsidR="00904361" w:rsidRPr="00301B49">
        <w:t>daného</w:t>
      </w:r>
      <w:r w:rsidRPr="00301B49">
        <w:t xml:space="preserve"> sportovního odvětví. Připraveností na výkon se rozumí jako schopnost podat v soutěži výkon, který by se měl přiblížit maximu jeho výkonno</w:t>
      </w:r>
      <w:r w:rsidR="00915A3A" w:rsidRPr="00301B49">
        <w:t xml:space="preserve">stní kapacity </w:t>
      </w:r>
      <w:r w:rsidRPr="00301B49">
        <w:t>(Táborský et al., 2009).</w:t>
      </w:r>
    </w:p>
    <w:p w14:paraId="219C06FC" w14:textId="77777777" w:rsidR="00B55384" w:rsidRPr="00301B49" w:rsidRDefault="00C363B7" w:rsidP="002E6F7D">
      <w:pPr>
        <w:pStyle w:val="Nadpis3"/>
      </w:pPr>
      <w:r w:rsidRPr="00301B49">
        <w:lastRenderedPageBreak/>
        <w:tab/>
      </w:r>
      <w:bookmarkStart w:id="14" w:name="_Toc7423179"/>
      <w:r w:rsidR="00B55384" w:rsidRPr="00301B49">
        <w:t>Herní výkon</w:t>
      </w:r>
      <w:bookmarkEnd w:id="14"/>
    </w:p>
    <w:p w14:paraId="79C4A3BF" w14:textId="56491962" w:rsidR="00590C59" w:rsidRPr="00301B49" w:rsidRDefault="00B55384" w:rsidP="00FA35B4">
      <w:r w:rsidRPr="00301B49">
        <w:t xml:space="preserve">Herní výkon je chápán jako výkon, který reaguje na změny nastávající v průběhu utkání, který je ovlivněn odporem soupeře. Každý soupeř vystavuje sportovce jiným </w:t>
      </w:r>
      <w:r w:rsidR="005805FB" w:rsidRPr="00301B49">
        <w:t>podmínkám,</w:t>
      </w:r>
      <w:r w:rsidRPr="00301B49">
        <w:t xml:space="preserve"> a i v průběhu utkání se poté podmínky a situace mění. Je zapotřebí velmi dobrá variabilita, zvládnutí náročných pohybových struktur, vyspělé taktické myšlení</w:t>
      </w:r>
      <w:r w:rsidR="00590C59" w:rsidRPr="00301B49">
        <w:t>, anticipace a následné nejv</w:t>
      </w:r>
      <w:r w:rsidR="00915A3A" w:rsidRPr="00301B49">
        <w:t>hodnější řešení nastalé situace</w:t>
      </w:r>
      <w:r w:rsidR="00590C59" w:rsidRPr="00301B49">
        <w:t xml:space="preserve"> (Süss et al., 2009).</w:t>
      </w:r>
    </w:p>
    <w:p w14:paraId="09DC8486" w14:textId="37639995" w:rsidR="00441769" w:rsidRDefault="00590C59" w:rsidP="00FA35B4">
      <w:r w:rsidRPr="00301B49">
        <w:t>Táborský et al., 2009 vidí herní výkon jako specifický sportovní výkon ve sportovních hrách, který</w:t>
      </w:r>
      <w:r w:rsidR="00EF5846" w:rsidRPr="00301B49">
        <w:t xml:space="preserve"> je v každé části hry specifický. Závisí</w:t>
      </w:r>
      <w:r w:rsidRPr="00301B49">
        <w:t xml:space="preserve"> na nestálost</w:t>
      </w:r>
      <w:r w:rsidR="00EF5846" w:rsidRPr="00301B49">
        <w:t>i podmínek zápasu a ovlivňuje ho</w:t>
      </w:r>
      <w:r w:rsidRPr="00301B49">
        <w:t xml:space="preserve"> tvořivost, spolupráce a variabilita trenéra</w:t>
      </w:r>
      <w:r w:rsidR="00EF5846" w:rsidRPr="00301B49">
        <w:t xml:space="preserve"> a</w:t>
      </w:r>
      <w:r w:rsidRPr="00301B49">
        <w:t xml:space="preserve"> hráče. </w:t>
      </w:r>
      <w:r w:rsidR="003D6D6E" w:rsidRPr="00301B49">
        <w:t xml:space="preserve"> </w:t>
      </w:r>
    </w:p>
    <w:p w14:paraId="2D262251" w14:textId="61F95A43" w:rsidR="005930A3" w:rsidRPr="00013A90" w:rsidRDefault="005930A3" w:rsidP="00BF22B5">
      <w:r w:rsidRPr="00013A90">
        <w:t xml:space="preserve">Sportovní výkon </w:t>
      </w:r>
      <w:r w:rsidR="00C0401F" w:rsidRPr="00013A90">
        <w:t>můžeme</w:t>
      </w:r>
      <w:r w:rsidRPr="00013A90">
        <w:t xml:space="preserve"> interpretovat jako vymezený systém prvků, jež má určitou strukturu, tedy zákonité uspořádání a propojení </w:t>
      </w:r>
      <w:r w:rsidR="00425237" w:rsidRPr="00013A90">
        <w:t>sítí,</w:t>
      </w:r>
      <w:r w:rsidR="00013A90" w:rsidRPr="00013A90">
        <w:t xml:space="preserve"> které mají </w:t>
      </w:r>
      <w:r w:rsidRPr="00013A90">
        <w:t>vzájemn</w:t>
      </w:r>
      <w:r w:rsidR="00013A90" w:rsidRPr="00013A90">
        <w:t>é</w:t>
      </w:r>
      <w:r w:rsidRPr="00013A90">
        <w:t xml:space="preserve"> vztah</w:t>
      </w:r>
      <w:r w:rsidR="00013A90" w:rsidRPr="00013A90">
        <w:t>y</w:t>
      </w:r>
      <w:r w:rsidRPr="00013A90">
        <w:t>. Sportovní výkon</w:t>
      </w:r>
      <w:r w:rsidR="00013A90" w:rsidRPr="00013A90">
        <w:t xml:space="preserve"> </w:t>
      </w:r>
      <w:r w:rsidRPr="00013A90">
        <w:t>z hlediska jeho struktury</w:t>
      </w:r>
      <w:r w:rsidR="00013A90" w:rsidRPr="00013A90">
        <w:t xml:space="preserve"> </w:t>
      </w:r>
      <w:r w:rsidRPr="00013A90">
        <w:t>ovlivňuje několik faktorů</w:t>
      </w:r>
      <w:r w:rsidR="00013A90" w:rsidRPr="00013A90">
        <w:t>.</w:t>
      </w:r>
      <w:r w:rsidRPr="00013A90">
        <w:t xml:space="preserve"> </w:t>
      </w:r>
      <w:r w:rsidR="00013A90" w:rsidRPr="00013A90">
        <w:t>Je to j</w:t>
      </w:r>
      <w:r w:rsidRPr="00013A90">
        <w:t xml:space="preserve">ak jejich počet, tak i jejich uspořádání (Dovalil et al., 2012). Jansa &amp; Dovalil et al. (2009) </w:t>
      </w:r>
      <w:r w:rsidR="00013A90" w:rsidRPr="00013A90">
        <w:t>tvrdí</w:t>
      </w:r>
      <w:r w:rsidRPr="00013A90">
        <w:t xml:space="preserve">, že v některých výkonech dominuje </w:t>
      </w:r>
      <w:r w:rsidR="00013A90" w:rsidRPr="00013A90">
        <w:t xml:space="preserve">především </w:t>
      </w:r>
      <w:r w:rsidRPr="00013A90">
        <w:t>jeden faktor (monofaktoriální)</w:t>
      </w:r>
      <w:r w:rsidR="00013A90" w:rsidRPr="00013A90">
        <w:t>. U</w:t>
      </w:r>
      <w:r w:rsidRPr="00013A90">
        <w:t xml:space="preserve"> jiných</w:t>
      </w:r>
      <w:r w:rsidR="00013A90" w:rsidRPr="00013A90">
        <w:t xml:space="preserve"> výkonů</w:t>
      </w:r>
      <w:r w:rsidRPr="00013A90">
        <w:t xml:space="preserve"> je</w:t>
      </w:r>
      <w:r w:rsidR="00013A90" w:rsidRPr="00013A90">
        <w:t xml:space="preserve"> samotný</w:t>
      </w:r>
      <w:r w:rsidRPr="00013A90">
        <w:t xml:space="preserve"> výkon postaven na větším počtu faktorů (multifaktoriální). Faktory vytvářející a zároveň ovlivňující sportovní výkon </w:t>
      </w:r>
      <w:r w:rsidR="00013A90" w:rsidRPr="00013A90">
        <w:t>můžeme</w:t>
      </w:r>
      <w:r w:rsidRPr="00013A90">
        <w:t xml:space="preserve"> rozlišit na somatické, kondiční, techniky, taktiky a psychické (Obrázek </w:t>
      </w:r>
      <w:r w:rsidR="007357ED">
        <w:t>7</w:t>
      </w:r>
      <w:r w:rsidRPr="00013A90">
        <w:t>).</w:t>
      </w:r>
    </w:p>
    <w:p w14:paraId="58686A2E" w14:textId="5C30AA5B" w:rsidR="005930A3" w:rsidRPr="009A5BFE" w:rsidRDefault="009E69B6" w:rsidP="00F403E4">
      <w:pPr>
        <w:ind w:firstLine="0"/>
        <w:jc w:val="center"/>
        <w:rPr>
          <w:color w:val="00B050"/>
        </w:rPr>
      </w:pPr>
      <w:r>
        <w:rPr>
          <w:noProof/>
          <w:color w:val="00B050"/>
        </w:rPr>
        <w:drawing>
          <wp:inline distT="0" distB="0" distL="0" distR="0" wp14:anchorId="520449C3" wp14:editId="30E5392B">
            <wp:extent cx="3848669" cy="381430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png"/>
                    <pic:cNvPicPr/>
                  </pic:nvPicPr>
                  <pic:blipFill>
                    <a:blip r:embed="rId15">
                      <a:extLst>
                        <a:ext uri="{28A0092B-C50C-407E-A947-70E740481C1C}">
                          <a14:useLocalDpi xmlns:a14="http://schemas.microsoft.com/office/drawing/2010/main" val="0"/>
                        </a:ext>
                      </a:extLst>
                    </a:blip>
                    <a:stretch>
                      <a:fillRect/>
                    </a:stretch>
                  </pic:blipFill>
                  <pic:spPr>
                    <a:xfrm>
                      <a:off x="0" y="0"/>
                      <a:ext cx="3884525" cy="3849842"/>
                    </a:xfrm>
                    <a:prstGeom prst="rect">
                      <a:avLst/>
                    </a:prstGeom>
                  </pic:spPr>
                </pic:pic>
              </a:graphicData>
            </a:graphic>
          </wp:inline>
        </w:drawing>
      </w:r>
    </w:p>
    <w:p w14:paraId="5D28A203" w14:textId="163B7494" w:rsidR="009A5BFE" w:rsidRPr="002E6F7D" w:rsidRDefault="009A5BFE" w:rsidP="00E43775">
      <w:pPr>
        <w:ind w:firstLine="0"/>
      </w:pPr>
      <w:r w:rsidRPr="00382794">
        <w:rPr>
          <w:i/>
        </w:rPr>
        <w:t xml:space="preserve">Obrázek </w:t>
      </w:r>
      <w:r w:rsidR="001B063F" w:rsidRPr="00382794">
        <w:rPr>
          <w:i/>
        </w:rPr>
        <w:t>7</w:t>
      </w:r>
      <w:r w:rsidRPr="002E6F7D">
        <w:t xml:space="preserve">. Struktura sportovního výkonu (Dovalil et al., 2012). </w:t>
      </w:r>
    </w:p>
    <w:p w14:paraId="0985320F" w14:textId="77777777" w:rsidR="00013A90" w:rsidRPr="00013A90" w:rsidRDefault="00013A90" w:rsidP="009A5BFE">
      <w:pPr>
        <w:rPr>
          <w:b/>
        </w:rPr>
      </w:pPr>
    </w:p>
    <w:p w14:paraId="4E35033C" w14:textId="77777777" w:rsidR="00425237" w:rsidRDefault="009A5BFE" w:rsidP="001965B7">
      <w:pPr>
        <w:pStyle w:val="Odstavecseseznamem"/>
        <w:numPr>
          <w:ilvl w:val="0"/>
          <w:numId w:val="25"/>
        </w:numPr>
      </w:pPr>
      <w:r w:rsidRPr="00BF22B5">
        <w:rPr>
          <w:bCs/>
        </w:rPr>
        <w:t xml:space="preserve">Somatické </w:t>
      </w:r>
      <w:r w:rsidR="00013A90" w:rsidRPr="00BF22B5">
        <w:rPr>
          <w:bCs/>
        </w:rPr>
        <w:t>faktory</w:t>
      </w:r>
      <w:r w:rsidR="00013A90" w:rsidRPr="00BF22B5">
        <w:rPr>
          <w:b/>
          <w:bCs/>
        </w:rPr>
        <w:t xml:space="preserve"> </w:t>
      </w:r>
      <w:r w:rsidR="00013A90" w:rsidRPr="00013A90">
        <w:t>– zahrnují takové</w:t>
      </w:r>
      <w:r w:rsidRPr="00013A90">
        <w:t xml:space="preserve"> konstituční znaky, </w:t>
      </w:r>
      <w:r w:rsidR="00013A90" w:rsidRPr="00013A90">
        <w:t xml:space="preserve">které se </w:t>
      </w:r>
      <w:r w:rsidRPr="00013A90">
        <w:t xml:space="preserve">vztahují k příslušnému sportovnímu výkonu. Týkají se </w:t>
      </w:r>
      <w:r w:rsidR="00013A90" w:rsidRPr="00013A90">
        <w:t xml:space="preserve">podpůrného systému a to </w:t>
      </w:r>
      <w:r w:rsidRPr="00013A90">
        <w:t>kostry, svalstva, vazů</w:t>
      </w:r>
      <w:r w:rsidR="00013A90" w:rsidRPr="00013A90">
        <w:t xml:space="preserve"> a </w:t>
      </w:r>
      <w:r w:rsidRPr="00013A90">
        <w:t xml:space="preserve">šlach. K hlavním somatickým faktorům </w:t>
      </w:r>
      <w:r w:rsidR="00013A90" w:rsidRPr="00013A90">
        <w:t>se řadí</w:t>
      </w:r>
      <w:r w:rsidRPr="00013A90">
        <w:t xml:space="preserve"> výška, hmotnost, délkové rozměry</w:t>
      </w:r>
      <w:r w:rsidR="00013A90" w:rsidRPr="00013A90">
        <w:t xml:space="preserve"> a délka segmentů</w:t>
      </w:r>
      <w:r w:rsidRPr="00013A90">
        <w:t>, složení těla</w:t>
      </w:r>
      <w:r w:rsidR="00013A90" w:rsidRPr="00013A90">
        <w:t xml:space="preserve"> (tuk, voda, svalová hmota)</w:t>
      </w:r>
      <w:r w:rsidRPr="00013A90">
        <w:t xml:space="preserve"> a tělesný typ. Nejpoužívanější</w:t>
      </w:r>
      <w:r w:rsidR="00013A90" w:rsidRPr="00013A90">
        <w:t>m</w:t>
      </w:r>
      <w:r w:rsidRPr="00013A90">
        <w:t xml:space="preserve"> tělesný</w:t>
      </w:r>
      <w:r w:rsidR="00013A90" w:rsidRPr="00013A90">
        <w:t>m modelem</w:t>
      </w:r>
      <w:r w:rsidRPr="00013A90">
        <w:t xml:space="preserve"> je zjišťování somatotypů, ty</w:t>
      </w:r>
      <w:r w:rsidR="00013A90" w:rsidRPr="00013A90">
        <w:t xml:space="preserve"> se</w:t>
      </w:r>
      <w:r w:rsidRPr="00013A90">
        <w:t xml:space="preserve"> vyjadřují pomocí třech čísel souhrn tvarových znaků jedince (Jansa &amp; Dovalil et al., 2009). </w:t>
      </w:r>
      <w:r w:rsidR="00BF22B5" w:rsidRPr="00013A90">
        <w:t xml:space="preserve">Lehnert et al. (2014) uvádí, že lze somatotyp lokalizovat ve sférickém trojúhelníku (somatografu) do třinácti kategorií. Při sloučení těchto kategorií vzniknou </w:t>
      </w:r>
      <w:r w:rsidR="00425237" w:rsidRPr="00013A90">
        <w:t>podle hlavní</w:t>
      </w:r>
      <w:r w:rsidR="00BF22B5" w:rsidRPr="00013A90">
        <w:t xml:space="preserve"> dominující komponenty tři základní skupiny rozděléné na typ endomorfie, izomorfie a ektomorfie. Endomorfní komponenta zastupuje dominanci vegetativního systému, mezomorfie vyjadřuje míru rozvoje kosterně svalového systému a ektomorfní komponenta má vztah k relativní délce částí těla.</w:t>
      </w:r>
    </w:p>
    <w:p w14:paraId="0C6BBF10" w14:textId="77777777" w:rsidR="00425237" w:rsidRPr="00013A90" w:rsidRDefault="00425237" w:rsidP="00013A90">
      <w:pPr>
        <w:ind w:firstLine="0"/>
        <w:rPr>
          <w:b/>
        </w:rPr>
      </w:pPr>
    </w:p>
    <w:p w14:paraId="51FA3631" w14:textId="474F7C01" w:rsidR="009A5BFE" w:rsidRPr="005C16AB" w:rsidRDefault="009A5BFE" w:rsidP="001965B7">
      <w:pPr>
        <w:pStyle w:val="Odstavecseseznamem"/>
        <w:numPr>
          <w:ilvl w:val="0"/>
          <w:numId w:val="24"/>
        </w:numPr>
      </w:pPr>
      <w:r w:rsidRPr="00BF22B5">
        <w:rPr>
          <w:bCs/>
        </w:rPr>
        <w:t xml:space="preserve">Faktory </w:t>
      </w:r>
      <w:r w:rsidR="00013A90" w:rsidRPr="00BF22B5">
        <w:rPr>
          <w:bCs/>
        </w:rPr>
        <w:t>techniky</w:t>
      </w:r>
      <w:r w:rsidR="00013A90" w:rsidRPr="00BF22B5">
        <w:rPr>
          <w:b/>
          <w:bCs/>
        </w:rPr>
        <w:t xml:space="preserve"> </w:t>
      </w:r>
      <w:r w:rsidR="00013A90" w:rsidRPr="005C16AB">
        <w:t>– souvisí</w:t>
      </w:r>
      <w:r w:rsidRPr="005C16AB">
        <w:t xml:space="preserve"> se specifickými sportovními dovednostmi a jejich správným technickým provedením (Jansa &amp; Dovalil et al., 2009). Technika podle Dovalila et al. (2012</w:t>
      </w:r>
      <w:r w:rsidR="005C16AB" w:rsidRPr="005C16AB">
        <w:t xml:space="preserve">) </w:t>
      </w:r>
      <w:r w:rsidR="00013A90" w:rsidRPr="005C16AB">
        <w:t>představuje</w:t>
      </w:r>
      <w:r w:rsidRPr="005C16AB">
        <w:t>, účelný způsob ř</w:t>
      </w:r>
      <w:r w:rsidR="005C16AB" w:rsidRPr="005C16AB">
        <w:t>e</w:t>
      </w:r>
      <w:r w:rsidRPr="005C16AB">
        <w:t xml:space="preserve">šení </w:t>
      </w:r>
      <w:r w:rsidR="005C16AB" w:rsidRPr="005C16AB">
        <w:t xml:space="preserve">daného </w:t>
      </w:r>
      <w:r w:rsidRPr="005C16AB">
        <w:t xml:space="preserve">pohybového úkolu. Technika je </w:t>
      </w:r>
      <w:r w:rsidR="005C16AB" w:rsidRPr="005C16AB">
        <w:t xml:space="preserve">především </w:t>
      </w:r>
      <w:r w:rsidRPr="005C16AB">
        <w:t>záležitostí řízení motoriky,</w:t>
      </w:r>
      <w:r w:rsidR="005C16AB" w:rsidRPr="005C16AB">
        <w:t xml:space="preserve"> je tedy nutná</w:t>
      </w:r>
      <w:r w:rsidRPr="005C16AB">
        <w:t xml:space="preserve"> dokonalá souhra zapojených svalových skupin řízena nervovou soustavou. </w:t>
      </w:r>
    </w:p>
    <w:p w14:paraId="06FDD962" w14:textId="1956A237" w:rsidR="009A5BFE" w:rsidRPr="005C16AB" w:rsidRDefault="009A5BFE" w:rsidP="001965B7">
      <w:pPr>
        <w:pStyle w:val="Odstavecseseznamem"/>
        <w:numPr>
          <w:ilvl w:val="0"/>
          <w:numId w:val="24"/>
        </w:numPr>
      </w:pPr>
      <w:r w:rsidRPr="00BF22B5">
        <w:rPr>
          <w:bCs/>
        </w:rPr>
        <w:t xml:space="preserve">Faktory taktiky </w:t>
      </w:r>
      <w:r w:rsidRPr="005C16AB">
        <w:t xml:space="preserve">– taktiku </w:t>
      </w:r>
      <w:r w:rsidR="005C16AB" w:rsidRPr="005C16AB">
        <w:t>chápe</w:t>
      </w:r>
      <w:r w:rsidRPr="005C16AB">
        <w:t xml:space="preserve"> Dovalila et al. (2012), jako způsob řešení úkolů uskutečňovaných v souladu s pravidly daného sportu. Výběr řešení se </w:t>
      </w:r>
      <w:r w:rsidR="005C16AB" w:rsidRPr="005C16AB">
        <w:t>projevuj</w:t>
      </w:r>
      <w:r w:rsidRPr="005C16AB">
        <w:t>e v</w:t>
      </w:r>
      <w:r w:rsidR="005C16AB" w:rsidRPr="005C16AB">
        <w:t> </w:t>
      </w:r>
      <w:r w:rsidRPr="005C16AB">
        <w:t>kolektivním</w:t>
      </w:r>
      <w:r w:rsidR="005C16AB" w:rsidRPr="005C16AB">
        <w:t xml:space="preserve">, </w:t>
      </w:r>
      <w:r w:rsidRPr="005C16AB">
        <w:t xml:space="preserve">nebo individuálním taktickém jednání sportovců. </w:t>
      </w:r>
    </w:p>
    <w:p w14:paraId="7ED32C96" w14:textId="6A3B1685" w:rsidR="009A5BFE" w:rsidRPr="005C16AB" w:rsidRDefault="009A5BFE" w:rsidP="001965B7">
      <w:pPr>
        <w:pStyle w:val="Odstavecseseznamem"/>
        <w:numPr>
          <w:ilvl w:val="0"/>
          <w:numId w:val="24"/>
        </w:numPr>
      </w:pPr>
      <w:r w:rsidRPr="00BF22B5">
        <w:rPr>
          <w:bCs/>
        </w:rPr>
        <w:t xml:space="preserve">Psychické </w:t>
      </w:r>
      <w:r w:rsidR="005C16AB" w:rsidRPr="00BF22B5">
        <w:rPr>
          <w:bCs/>
        </w:rPr>
        <w:t>faktory</w:t>
      </w:r>
      <w:r w:rsidR="005C16AB" w:rsidRPr="00BF22B5">
        <w:rPr>
          <w:b/>
          <w:bCs/>
        </w:rPr>
        <w:t xml:space="preserve"> </w:t>
      </w:r>
      <w:r w:rsidR="005C16AB" w:rsidRPr="005C16AB">
        <w:t>– sem náleží</w:t>
      </w:r>
      <w:r w:rsidRPr="005C16AB">
        <w:t xml:space="preserve"> emoční, kognitivní a motivační procesy vycházející z osobnosti jedince (Jansa &amp; Dovalil et al., 2009).</w:t>
      </w:r>
    </w:p>
    <w:p w14:paraId="6BD4B123" w14:textId="77777777" w:rsidR="003D6D6E" w:rsidRPr="00301B49" w:rsidRDefault="00C363B7" w:rsidP="002E6F7D">
      <w:pPr>
        <w:pStyle w:val="Nadpis3"/>
      </w:pPr>
      <w:r w:rsidRPr="00301B49">
        <w:tab/>
      </w:r>
      <w:bookmarkStart w:id="15" w:name="_Toc7423180"/>
      <w:r w:rsidR="00590C59" w:rsidRPr="00301B49">
        <w:t>Týmový a individuální herní výkon</w:t>
      </w:r>
      <w:bookmarkEnd w:id="15"/>
    </w:p>
    <w:p w14:paraId="599C8F36" w14:textId="6405CACF" w:rsidR="00197496" w:rsidRPr="00301B49" w:rsidRDefault="00590C59" w:rsidP="00FA35B4">
      <w:r w:rsidRPr="00301B49">
        <w:t>Týmem rozumíme sestavenou skupinu sportovců, která má společný úkol a soupeří s další, podobnou sportovní skupinou, za účelem poměřit své síly.  Jejich činnost, soupeření a společné úsilí k překonání soupeře</w:t>
      </w:r>
      <w:r w:rsidR="00915A3A" w:rsidRPr="00301B49">
        <w:t xml:space="preserve"> je pak nazváno týmovým výkonem</w:t>
      </w:r>
      <w:r w:rsidRPr="00301B49">
        <w:t xml:space="preserve"> </w:t>
      </w:r>
      <w:r w:rsidR="00197496" w:rsidRPr="00301B49">
        <w:t xml:space="preserve">(Dobrý, 2005). </w:t>
      </w:r>
    </w:p>
    <w:p w14:paraId="347CFA72" w14:textId="5AD6C43F" w:rsidR="008801BD" w:rsidRPr="00301B49" w:rsidRDefault="00197496" w:rsidP="00FA35B4">
      <w:r w:rsidRPr="00301B49">
        <w:t xml:space="preserve">Herní výkon je tedy závislý na spolupráci individuálních výkonů a jejich vztazích. Záleží tedy na </w:t>
      </w:r>
      <w:r w:rsidR="00EF5846" w:rsidRPr="00301B49">
        <w:t>tom,</w:t>
      </w:r>
      <w:r w:rsidRPr="00301B49">
        <w:t xml:space="preserve"> jak každý z jedinců provede svůj výkon v kooperaci s ostatními. Jak individuality dokáží pochopit svůj daný úkol v kolektivu. Herní výkon je také velmi ovlivněn faktory </w:t>
      </w:r>
      <w:r w:rsidRPr="00301B49">
        <w:lastRenderedPageBreak/>
        <w:t>kondice, techniky, psychiky a somatotypu. Záleží tedy i na tom jaké jsou biometrické podmínky pro vyk</w:t>
      </w:r>
      <w:r w:rsidR="00915A3A" w:rsidRPr="00301B49">
        <w:t>onávání jednotlivých činností</w:t>
      </w:r>
      <w:r w:rsidR="00590C59" w:rsidRPr="00301B49">
        <w:t xml:space="preserve"> </w:t>
      </w:r>
      <w:r w:rsidRPr="00301B49">
        <w:t>(Dovalil et al., 2009)</w:t>
      </w:r>
      <w:r w:rsidR="00915A3A" w:rsidRPr="00301B49">
        <w:t>.</w:t>
      </w:r>
    </w:p>
    <w:p w14:paraId="39A0C201" w14:textId="77777777" w:rsidR="00197496" w:rsidRPr="00301B49" w:rsidRDefault="00C363B7" w:rsidP="002E6F7D">
      <w:pPr>
        <w:pStyle w:val="Nadpis3"/>
      </w:pPr>
      <w:r w:rsidRPr="00301B49">
        <w:tab/>
      </w:r>
      <w:bookmarkStart w:id="16" w:name="_Toc7423181"/>
      <w:r w:rsidR="00197496" w:rsidRPr="00301B49">
        <w:t>Herní výkon v</w:t>
      </w:r>
      <w:r w:rsidR="00904361" w:rsidRPr="00301B49">
        <w:t> </w:t>
      </w:r>
      <w:r w:rsidR="00197496" w:rsidRPr="00301B49">
        <w:t>házené</w:t>
      </w:r>
      <w:bookmarkEnd w:id="16"/>
    </w:p>
    <w:p w14:paraId="376A95A9" w14:textId="0EFC3C41" w:rsidR="00FC08A8" w:rsidRDefault="00717628" w:rsidP="00FC08A8">
      <w:r w:rsidRPr="00301B49">
        <w:t xml:space="preserve">Podle Táborského et al., (2007) se předpoklady herního výkonu dělí na bioenergetické, které jsou důležité pro činnosti rychlostně silové, explozivní a krátkodobé o vysoké intenzitě. Dále jsou to biomechanické předpoklady, kde hraje svou roli nitrosvalová a mezisvalová koordinace, tělesné dispozice, délka končetin a tělesná hmotnost, která se uplatňuje při útočných a obranných činnostech, uplatnění techniky a taktiky. Důležitou roli hrají předpoklady psychické a sociální, to znamená aktivita, přizpůsobivost jednotlivce a jejich zapojení do týmové dynamiky, dále pak motivace a soudržnost. </w:t>
      </w:r>
    </w:p>
    <w:p w14:paraId="77B4DD2F" w14:textId="3ED8036D" w:rsidR="00D05BA0" w:rsidRPr="00857D61" w:rsidRDefault="00D05BA0" w:rsidP="006767D3">
      <w:pPr>
        <w:ind w:firstLine="0"/>
        <w:rPr>
          <w:b/>
        </w:rPr>
      </w:pPr>
      <w:r w:rsidRPr="00857D61">
        <w:rPr>
          <w:b/>
        </w:rPr>
        <w:t xml:space="preserve">Somatické faktory v házené </w:t>
      </w:r>
    </w:p>
    <w:p w14:paraId="2CEFA300" w14:textId="4D69644E" w:rsidR="00D05BA0" w:rsidRPr="00425237" w:rsidRDefault="00D05BA0" w:rsidP="006767D3">
      <w:pPr>
        <w:ind w:firstLine="708"/>
      </w:pPr>
      <w:r w:rsidRPr="00425237">
        <w:t xml:space="preserve">Šibila &amp; Pori (2009) uvádí v jeho studii elitních hráčů, že na spojkách jsou nejvyšší jedinci 191,11cm. Nejnižší hráči se nachází na postu křídla 183,68cm. Hráči na jednotlivých postech se liší z hlediska </w:t>
      </w:r>
      <w:r w:rsidRPr="002E6F7D">
        <w:t xml:space="preserve">somatotypů (Obrázek </w:t>
      </w:r>
      <w:r w:rsidR="002E6F7D" w:rsidRPr="002E6F7D">
        <w:t>7</w:t>
      </w:r>
      <w:r w:rsidRPr="002E6F7D">
        <w:t>).</w:t>
      </w:r>
      <w:r w:rsidRPr="00425237">
        <w:t xml:space="preserve"> Šibila &amp; Pori (2009) zjistili průměrné somatotypy: brankářů 3,65 - 4,75 - 2,17, spojek 2,97 – 4,61 – 2,5, křídel 2,62 – 5,06 – 2,16 a pivotů 3,06 – 5,34 – 1,99.</w:t>
      </w:r>
    </w:p>
    <w:p w14:paraId="004CF8DE" w14:textId="25446789" w:rsidR="00D05BA0" w:rsidRDefault="009E69B6" w:rsidP="00F403E4">
      <w:pPr>
        <w:ind w:firstLine="0"/>
        <w:jc w:val="center"/>
      </w:pPr>
      <w:r>
        <w:rPr>
          <w:noProof/>
        </w:rPr>
        <w:drawing>
          <wp:inline distT="0" distB="0" distL="0" distR="0" wp14:anchorId="4C44B72E" wp14:editId="6EE4AEF7">
            <wp:extent cx="3780430" cy="3823768"/>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bila pori.png"/>
                    <pic:cNvPicPr/>
                  </pic:nvPicPr>
                  <pic:blipFill>
                    <a:blip r:embed="rId16">
                      <a:extLst>
                        <a:ext uri="{28A0092B-C50C-407E-A947-70E740481C1C}">
                          <a14:useLocalDpi xmlns:a14="http://schemas.microsoft.com/office/drawing/2010/main" val="0"/>
                        </a:ext>
                      </a:extLst>
                    </a:blip>
                    <a:stretch>
                      <a:fillRect/>
                    </a:stretch>
                  </pic:blipFill>
                  <pic:spPr>
                    <a:xfrm>
                      <a:off x="0" y="0"/>
                      <a:ext cx="3806425" cy="3850061"/>
                    </a:xfrm>
                    <a:prstGeom prst="rect">
                      <a:avLst/>
                    </a:prstGeom>
                  </pic:spPr>
                </pic:pic>
              </a:graphicData>
            </a:graphic>
          </wp:inline>
        </w:drawing>
      </w:r>
    </w:p>
    <w:p w14:paraId="41F48DB1" w14:textId="0CEC657F" w:rsidR="00D05BA0" w:rsidRDefault="00D05BA0" w:rsidP="00A052CA">
      <w:pPr>
        <w:ind w:firstLine="0"/>
      </w:pPr>
      <w:r w:rsidRPr="00382794">
        <w:rPr>
          <w:i/>
        </w:rPr>
        <w:t xml:space="preserve">Obrázek </w:t>
      </w:r>
      <w:r w:rsidR="001B063F" w:rsidRPr="00382794">
        <w:rPr>
          <w:i/>
        </w:rPr>
        <w:t>8</w:t>
      </w:r>
      <w:r w:rsidRPr="00382794">
        <w:rPr>
          <w:i/>
        </w:rPr>
        <w:t>.</w:t>
      </w:r>
      <w:r w:rsidRPr="00425237">
        <w:t xml:space="preserve"> Somatotyp hráčů házené z hlediska jednotlivých postů (Šibila &amp; Pori, 2009).</w:t>
      </w:r>
    </w:p>
    <w:p w14:paraId="55DBECDB" w14:textId="77777777" w:rsidR="00D05BA0" w:rsidRDefault="00D05BA0" w:rsidP="00D05BA0">
      <w:pPr>
        <w:pStyle w:val="Odstavecseseznamem"/>
        <w:ind w:left="360" w:firstLine="0"/>
        <w:rPr>
          <w:b/>
        </w:rPr>
      </w:pPr>
    </w:p>
    <w:p w14:paraId="5F76E373" w14:textId="66114348" w:rsidR="00D05BA0" w:rsidRPr="00857D61" w:rsidRDefault="00D05BA0" w:rsidP="00857D61">
      <w:pPr>
        <w:rPr>
          <w:b/>
        </w:rPr>
      </w:pPr>
      <w:r w:rsidRPr="00857D61">
        <w:rPr>
          <w:b/>
        </w:rPr>
        <w:t>Kondiční faktory v házené</w:t>
      </w:r>
    </w:p>
    <w:p w14:paraId="71BEE143" w14:textId="1089878F" w:rsidR="00D05BA0" w:rsidRPr="004F3325" w:rsidRDefault="00D05BA0" w:rsidP="00D05BA0">
      <w:pPr>
        <w:rPr>
          <w:lang w:eastAsia="cs-CZ"/>
        </w:rPr>
      </w:pPr>
      <w:r w:rsidRPr="004F3325">
        <w:rPr>
          <w:lang w:eastAsia="cs-CZ"/>
        </w:rPr>
        <w:t xml:space="preserve">dle Grasgrubera &amp; Cacka (2008) se při hře uplatňuje </w:t>
      </w:r>
      <w:r w:rsidR="004F3325" w:rsidRPr="004F3325">
        <w:rPr>
          <w:lang w:eastAsia="cs-CZ"/>
        </w:rPr>
        <w:t>nejvíce</w:t>
      </w:r>
      <w:r w:rsidRPr="004F3325">
        <w:rPr>
          <w:lang w:eastAsia="cs-CZ"/>
        </w:rPr>
        <w:t xml:space="preserve"> rychlost, výbušnost a síla. </w:t>
      </w:r>
      <w:r w:rsidR="004F3325" w:rsidRPr="004F3325">
        <w:rPr>
          <w:lang w:eastAsia="cs-CZ"/>
        </w:rPr>
        <w:t>K podobným</w:t>
      </w:r>
      <w:r w:rsidRPr="004F3325">
        <w:rPr>
          <w:lang w:eastAsia="cs-CZ"/>
        </w:rPr>
        <w:t xml:space="preserve"> výsledků</w:t>
      </w:r>
      <w:r w:rsidR="004F3325" w:rsidRPr="004F3325">
        <w:rPr>
          <w:lang w:eastAsia="cs-CZ"/>
        </w:rPr>
        <w:t>m</w:t>
      </w:r>
      <w:r w:rsidRPr="004F3325">
        <w:rPr>
          <w:lang w:eastAsia="cs-CZ"/>
        </w:rPr>
        <w:t xml:space="preserve"> dos</w:t>
      </w:r>
      <w:r w:rsidR="004F3325" w:rsidRPr="004F3325">
        <w:rPr>
          <w:lang w:eastAsia="cs-CZ"/>
        </w:rPr>
        <w:t>pěl</w:t>
      </w:r>
      <w:r w:rsidRPr="004F3325">
        <w:rPr>
          <w:lang w:eastAsia="cs-CZ"/>
        </w:rPr>
        <w:t xml:space="preserve"> Gorostiagy (in Grasgruber &amp; Cacek, 2008), který určuje jako nejdůležitější kondiční faktory sílu, rychlost hodu a fyzickou převahu. </w:t>
      </w:r>
    </w:p>
    <w:p w14:paraId="42D4B87B" w14:textId="64507A2E" w:rsidR="00D05BA0" w:rsidRPr="004F3325" w:rsidRDefault="00D05BA0" w:rsidP="00D05BA0">
      <w:pPr>
        <w:rPr>
          <w:lang w:eastAsia="cs-CZ"/>
        </w:rPr>
      </w:pPr>
      <w:r w:rsidRPr="004F3325">
        <w:rPr>
          <w:lang w:eastAsia="cs-CZ"/>
        </w:rPr>
        <w:t>Podle Tůmy &amp; Tkadlece (2002) v utkáních často rozhoduje rychlost reakce, díky které si hráč</w:t>
      </w:r>
      <w:r w:rsidR="004F3325" w:rsidRPr="004F3325">
        <w:rPr>
          <w:lang w:eastAsia="cs-CZ"/>
        </w:rPr>
        <w:t xml:space="preserve"> může</w:t>
      </w:r>
      <w:r w:rsidRPr="004F3325">
        <w:rPr>
          <w:lang w:eastAsia="cs-CZ"/>
        </w:rPr>
        <w:t xml:space="preserve"> vytvořit rozhodující výhodu. </w:t>
      </w:r>
      <w:r w:rsidR="004F3325" w:rsidRPr="004F3325">
        <w:rPr>
          <w:lang w:eastAsia="cs-CZ"/>
        </w:rPr>
        <w:t>V</w:t>
      </w:r>
      <w:r w:rsidRPr="004F3325">
        <w:rPr>
          <w:lang w:eastAsia="cs-CZ"/>
        </w:rPr>
        <w:t>ýsledek</w:t>
      </w:r>
      <w:r w:rsidR="004F3325" w:rsidRPr="004F3325">
        <w:rPr>
          <w:lang w:eastAsia="cs-CZ"/>
        </w:rPr>
        <w:t xml:space="preserve"> je</w:t>
      </w:r>
      <w:r w:rsidRPr="004F3325">
        <w:rPr>
          <w:lang w:eastAsia="cs-CZ"/>
        </w:rPr>
        <w:t xml:space="preserve"> </w:t>
      </w:r>
      <w:r w:rsidR="004F3325" w:rsidRPr="004F3325">
        <w:rPr>
          <w:lang w:eastAsia="cs-CZ"/>
        </w:rPr>
        <w:t>o</w:t>
      </w:r>
      <w:r w:rsidRPr="004F3325">
        <w:rPr>
          <w:lang w:eastAsia="cs-CZ"/>
        </w:rPr>
        <w:t xml:space="preserve">ptimální zkombinování více rychlostních schopností. </w:t>
      </w:r>
      <w:r w:rsidR="004F3325" w:rsidRPr="004F3325">
        <w:rPr>
          <w:lang w:eastAsia="cs-CZ"/>
        </w:rPr>
        <w:t>Stejně tak jsou</w:t>
      </w:r>
      <w:r w:rsidRPr="004F3325">
        <w:rPr>
          <w:lang w:eastAsia="cs-CZ"/>
        </w:rPr>
        <w:t xml:space="preserve"> důležité silové schopnosti, </w:t>
      </w:r>
      <w:r w:rsidR="004F3325" w:rsidRPr="004F3325">
        <w:rPr>
          <w:lang w:eastAsia="cs-CZ"/>
        </w:rPr>
        <w:t xml:space="preserve">které se </w:t>
      </w:r>
      <w:r w:rsidRPr="004F3325">
        <w:rPr>
          <w:lang w:eastAsia="cs-CZ"/>
        </w:rPr>
        <w:t xml:space="preserve">projevují v celé řadě </w:t>
      </w:r>
      <w:r w:rsidR="004F3325" w:rsidRPr="004F3325">
        <w:rPr>
          <w:lang w:eastAsia="cs-CZ"/>
        </w:rPr>
        <w:t xml:space="preserve">ostatních </w:t>
      </w:r>
      <w:r w:rsidRPr="004F3325">
        <w:rPr>
          <w:lang w:eastAsia="cs-CZ"/>
        </w:rPr>
        <w:t>činností</w:t>
      </w:r>
      <w:r w:rsidR="004F3325" w:rsidRPr="004F3325">
        <w:rPr>
          <w:lang w:eastAsia="cs-CZ"/>
        </w:rPr>
        <w:t xml:space="preserve"> jako jsou </w:t>
      </w:r>
      <w:r w:rsidRPr="004F3325">
        <w:rPr>
          <w:lang w:eastAsia="cs-CZ"/>
        </w:rPr>
        <w:t>běh, střelba, výskok, a i hra v</w:t>
      </w:r>
      <w:r w:rsidR="004F3325" w:rsidRPr="004F3325">
        <w:rPr>
          <w:lang w:eastAsia="cs-CZ"/>
        </w:rPr>
        <w:t> </w:t>
      </w:r>
      <w:r w:rsidRPr="004F3325">
        <w:rPr>
          <w:lang w:eastAsia="cs-CZ"/>
        </w:rPr>
        <w:t>obraně</w:t>
      </w:r>
      <w:r w:rsidR="004F3325" w:rsidRPr="004F3325">
        <w:rPr>
          <w:lang w:eastAsia="cs-CZ"/>
        </w:rPr>
        <w:t>.</w:t>
      </w:r>
      <w:r w:rsidRPr="004F3325">
        <w:rPr>
          <w:lang w:eastAsia="cs-CZ"/>
        </w:rPr>
        <w:t xml:space="preserve"> </w:t>
      </w:r>
      <w:r w:rsidR="004F3325" w:rsidRPr="004F3325">
        <w:rPr>
          <w:lang w:eastAsia="cs-CZ"/>
        </w:rPr>
        <w:t>D</w:t>
      </w:r>
      <w:r w:rsidRPr="004F3325">
        <w:rPr>
          <w:lang w:eastAsia="cs-CZ"/>
        </w:rPr>
        <w:t>ůležitá je i dostatečná úroveň vytrvalostních schopností</w:t>
      </w:r>
      <w:r w:rsidR="004F3325" w:rsidRPr="004F3325">
        <w:rPr>
          <w:lang w:eastAsia="cs-CZ"/>
        </w:rPr>
        <w:t>.</w:t>
      </w:r>
      <w:r w:rsidRPr="004F3325">
        <w:rPr>
          <w:lang w:eastAsia="cs-CZ"/>
        </w:rPr>
        <w:t xml:space="preserve"> </w:t>
      </w:r>
    </w:p>
    <w:p w14:paraId="43CDE4D3" w14:textId="3EA0F571" w:rsidR="004F3325" w:rsidRPr="004F3325" w:rsidRDefault="00D05BA0" w:rsidP="004F3325">
      <w:pPr>
        <w:rPr>
          <w:lang w:eastAsia="cs-CZ"/>
        </w:rPr>
      </w:pPr>
      <w:r w:rsidRPr="004F3325">
        <w:rPr>
          <w:lang w:eastAsia="cs-CZ"/>
        </w:rPr>
        <w:t>Sportovní výkon v utkání házené (</w:t>
      </w:r>
      <w:r w:rsidR="002E6F7D" w:rsidRPr="004F3325">
        <w:rPr>
          <w:lang w:eastAsia="cs-CZ"/>
        </w:rPr>
        <w:t>o</w:t>
      </w:r>
      <w:r w:rsidRPr="004F3325">
        <w:rPr>
          <w:lang w:eastAsia="cs-CZ"/>
        </w:rPr>
        <w:t xml:space="preserve">brázek </w:t>
      </w:r>
      <w:r w:rsidR="002E6F7D" w:rsidRPr="004F3325">
        <w:rPr>
          <w:lang w:eastAsia="cs-CZ"/>
        </w:rPr>
        <w:t>8</w:t>
      </w:r>
      <w:r w:rsidRPr="004F3325">
        <w:rPr>
          <w:lang w:eastAsia="cs-CZ"/>
        </w:rPr>
        <w:t>) tvoří</w:t>
      </w:r>
      <w:r w:rsidR="004F3325" w:rsidRPr="004F3325">
        <w:rPr>
          <w:lang w:eastAsia="cs-CZ"/>
        </w:rPr>
        <w:t xml:space="preserve"> podle Kučery &amp; Dylevského (1999) tyto pohybové schopnosti:</w:t>
      </w:r>
      <w:r w:rsidRPr="004F3325">
        <w:rPr>
          <w:lang w:eastAsia="cs-CZ"/>
        </w:rPr>
        <w:t xml:space="preserve"> z </w:t>
      </w:r>
      <w:r w:rsidR="004F3325" w:rsidRPr="004F3325">
        <w:rPr>
          <w:lang w:eastAsia="cs-CZ"/>
        </w:rPr>
        <w:t>20 %</w:t>
      </w:r>
      <w:r w:rsidRPr="004F3325">
        <w:rPr>
          <w:lang w:eastAsia="cs-CZ"/>
        </w:rPr>
        <w:t xml:space="preserve"> obratnost, z </w:t>
      </w:r>
      <w:r w:rsidR="004F3325" w:rsidRPr="004F3325">
        <w:rPr>
          <w:lang w:eastAsia="cs-CZ"/>
        </w:rPr>
        <w:t>35 %</w:t>
      </w:r>
      <w:r w:rsidRPr="004F3325">
        <w:rPr>
          <w:lang w:eastAsia="cs-CZ"/>
        </w:rPr>
        <w:t xml:space="preserve"> rychlost, z </w:t>
      </w:r>
      <w:r w:rsidR="004F3325" w:rsidRPr="004F3325">
        <w:rPr>
          <w:lang w:eastAsia="cs-CZ"/>
        </w:rPr>
        <w:t>25 %</w:t>
      </w:r>
      <w:r w:rsidRPr="004F3325">
        <w:rPr>
          <w:lang w:eastAsia="cs-CZ"/>
        </w:rPr>
        <w:t xml:space="preserve"> síla a z</w:t>
      </w:r>
      <w:r w:rsidR="004F3325">
        <w:rPr>
          <w:lang w:eastAsia="cs-CZ"/>
        </w:rPr>
        <w:t> </w:t>
      </w:r>
      <w:r w:rsidRPr="004F3325">
        <w:rPr>
          <w:lang w:eastAsia="cs-CZ"/>
        </w:rPr>
        <w:t>2</w:t>
      </w:r>
      <w:r w:rsidR="004F3325">
        <w:rPr>
          <w:lang w:eastAsia="cs-CZ"/>
        </w:rPr>
        <w:t xml:space="preserve">0  </w:t>
      </w:r>
      <w:r w:rsidRPr="004F3325">
        <w:rPr>
          <w:lang w:eastAsia="cs-CZ"/>
        </w:rPr>
        <w:t>% vytrvalost</w:t>
      </w:r>
      <w:r w:rsidR="004F3325" w:rsidRPr="004F3325">
        <w:rPr>
          <w:lang w:eastAsia="cs-CZ"/>
        </w:rPr>
        <w:t>.</w:t>
      </w:r>
    </w:p>
    <w:p w14:paraId="739E3610" w14:textId="77777777" w:rsidR="004F3325" w:rsidRDefault="004F3325" w:rsidP="004F3325">
      <w:pPr>
        <w:rPr>
          <w:color w:val="70AD47" w:themeColor="accent6"/>
          <w:lang w:eastAsia="cs-CZ"/>
        </w:rPr>
      </w:pPr>
    </w:p>
    <w:p w14:paraId="68A6D38F" w14:textId="7A22AB37" w:rsidR="00857D61" w:rsidRPr="00D05BA0" w:rsidRDefault="00D506F9" w:rsidP="00F403E4">
      <w:pPr>
        <w:ind w:firstLine="0"/>
        <w:jc w:val="center"/>
        <w:rPr>
          <w:color w:val="70AD47" w:themeColor="accent6"/>
          <w:lang w:eastAsia="cs-CZ"/>
        </w:rPr>
      </w:pPr>
      <w:r>
        <w:rPr>
          <w:noProof/>
          <w:color w:val="70AD47" w:themeColor="accent6"/>
          <w:lang w:eastAsia="cs-CZ"/>
        </w:rPr>
        <w:drawing>
          <wp:inline distT="0" distB="0" distL="0" distR="0" wp14:anchorId="1F0F54CB" wp14:editId="05D94F5E">
            <wp:extent cx="5760720" cy="3574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cera.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574415"/>
                    </a:xfrm>
                    <a:prstGeom prst="rect">
                      <a:avLst/>
                    </a:prstGeom>
                  </pic:spPr>
                </pic:pic>
              </a:graphicData>
            </a:graphic>
          </wp:inline>
        </w:drawing>
      </w:r>
    </w:p>
    <w:p w14:paraId="1FCC2566" w14:textId="32A80B0E" w:rsidR="00D05BA0" w:rsidRDefault="00D05BA0" w:rsidP="004F3325">
      <w:pPr>
        <w:ind w:firstLine="0"/>
        <w:rPr>
          <w:lang w:eastAsia="cs-CZ"/>
        </w:rPr>
      </w:pPr>
      <w:r w:rsidRPr="00382794">
        <w:rPr>
          <w:i/>
          <w:lang w:eastAsia="cs-CZ"/>
        </w:rPr>
        <w:t xml:space="preserve">Obrázek </w:t>
      </w:r>
      <w:r w:rsidR="001B063F" w:rsidRPr="00382794">
        <w:rPr>
          <w:i/>
          <w:lang w:eastAsia="cs-CZ"/>
        </w:rPr>
        <w:t>9</w:t>
      </w:r>
      <w:r w:rsidRPr="00382794">
        <w:rPr>
          <w:i/>
          <w:lang w:eastAsia="cs-CZ"/>
        </w:rPr>
        <w:t>.</w:t>
      </w:r>
      <w:r w:rsidRPr="004F3325">
        <w:rPr>
          <w:lang w:eastAsia="cs-CZ"/>
        </w:rPr>
        <w:t xml:space="preserve"> Podíl pohybových </w:t>
      </w:r>
      <w:r w:rsidR="004F3325" w:rsidRPr="004F3325">
        <w:rPr>
          <w:lang w:eastAsia="cs-CZ"/>
        </w:rPr>
        <w:t>schopno</w:t>
      </w:r>
      <w:r w:rsidRPr="004F3325">
        <w:rPr>
          <w:lang w:eastAsia="cs-CZ"/>
        </w:rPr>
        <w:t>stí v házené ve srovnání s jinými sporty (Kučera &amp; Dylevský, 1999).</w:t>
      </w:r>
    </w:p>
    <w:p w14:paraId="11EE89D8" w14:textId="77777777" w:rsidR="003825BD" w:rsidRDefault="003825BD" w:rsidP="003825BD">
      <w:pPr>
        <w:ind w:firstLine="0"/>
        <w:rPr>
          <w:lang w:eastAsia="cs-CZ"/>
        </w:rPr>
      </w:pPr>
    </w:p>
    <w:p w14:paraId="137D3EF8" w14:textId="67973BD0" w:rsidR="009747A0" w:rsidRDefault="003825BD" w:rsidP="009747A0">
      <w:pPr>
        <w:ind w:firstLine="0"/>
        <w:rPr>
          <w:b/>
        </w:rPr>
      </w:pPr>
      <w:r w:rsidRPr="00857D61">
        <w:rPr>
          <w:b/>
        </w:rPr>
        <w:t>Faktory techniky v</w:t>
      </w:r>
      <w:r w:rsidR="009747A0">
        <w:rPr>
          <w:b/>
        </w:rPr>
        <w:t> </w:t>
      </w:r>
      <w:r w:rsidRPr="00857D61">
        <w:rPr>
          <w:b/>
        </w:rPr>
        <w:t>házené</w:t>
      </w:r>
    </w:p>
    <w:p w14:paraId="30C30717" w14:textId="49E93AB0" w:rsidR="003825BD" w:rsidRPr="009747A0" w:rsidRDefault="003825BD" w:rsidP="009747A0">
      <w:pPr>
        <w:ind w:firstLine="708"/>
        <w:rPr>
          <w:b/>
        </w:rPr>
      </w:pPr>
      <w:r w:rsidRPr="003825BD">
        <w:rPr>
          <w:sz w:val="23"/>
          <w:szCs w:val="23"/>
        </w:rPr>
        <w:t>Podle Nykodýma et al. (2006) jsou vnějším projevem hráče a umožňují účelný způsob provedení herní činnosti, anebo řetězce herních činností v utkáních.</w:t>
      </w:r>
    </w:p>
    <w:p w14:paraId="3EE90FEC" w14:textId="77777777" w:rsidR="009747A0" w:rsidRDefault="009747A0" w:rsidP="003825BD">
      <w:pPr>
        <w:autoSpaceDE w:val="0"/>
        <w:autoSpaceDN w:val="0"/>
        <w:adjustRightInd w:val="0"/>
        <w:spacing w:line="240" w:lineRule="auto"/>
        <w:ind w:firstLine="0"/>
        <w:rPr>
          <w:b/>
          <w:sz w:val="23"/>
          <w:szCs w:val="23"/>
        </w:rPr>
      </w:pPr>
    </w:p>
    <w:p w14:paraId="6CD3D25A" w14:textId="263E4BA7" w:rsidR="003825BD" w:rsidRDefault="003825BD" w:rsidP="003825BD">
      <w:pPr>
        <w:autoSpaceDE w:val="0"/>
        <w:autoSpaceDN w:val="0"/>
        <w:adjustRightInd w:val="0"/>
        <w:spacing w:line="240" w:lineRule="auto"/>
        <w:ind w:firstLine="0"/>
        <w:rPr>
          <w:b/>
          <w:sz w:val="23"/>
          <w:szCs w:val="23"/>
        </w:rPr>
      </w:pPr>
      <w:r w:rsidRPr="003825BD">
        <w:rPr>
          <w:b/>
          <w:sz w:val="23"/>
          <w:szCs w:val="23"/>
        </w:rPr>
        <w:lastRenderedPageBreak/>
        <w:t>Faktory taktiky v</w:t>
      </w:r>
      <w:r>
        <w:rPr>
          <w:b/>
          <w:sz w:val="23"/>
          <w:szCs w:val="23"/>
        </w:rPr>
        <w:t> </w:t>
      </w:r>
      <w:r w:rsidRPr="003825BD">
        <w:rPr>
          <w:b/>
          <w:sz w:val="23"/>
          <w:szCs w:val="23"/>
        </w:rPr>
        <w:t>házené</w:t>
      </w:r>
    </w:p>
    <w:p w14:paraId="7CB22252" w14:textId="4A0456C9" w:rsidR="003825BD" w:rsidRPr="003825BD" w:rsidRDefault="003825BD" w:rsidP="009747A0">
      <w:pPr>
        <w:autoSpaceDE w:val="0"/>
        <w:autoSpaceDN w:val="0"/>
        <w:adjustRightInd w:val="0"/>
        <w:spacing w:line="240" w:lineRule="auto"/>
        <w:ind w:firstLine="708"/>
        <w:rPr>
          <w:sz w:val="23"/>
          <w:szCs w:val="23"/>
        </w:rPr>
      </w:pPr>
      <w:r w:rsidRPr="003825BD">
        <w:rPr>
          <w:sz w:val="23"/>
          <w:szCs w:val="23"/>
        </w:rPr>
        <w:t xml:space="preserve">Podle Nykodýma et al. (2006) souvisí s pochopením dané herní situace a následného vhodného výběru optimálního řešení v závislosti na průběhu hry. Kvalita taktického řešení je ovlivněna technickým a taktickým vybavení hráče. </w:t>
      </w:r>
    </w:p>
    <w:p w14:paraId="2C11F631" w14:textId="77777777" w:rsidR="009747A0" w:rsidRDefault="009747A0" w:rsidP="003825BD">
      <w:pPr>
        <w:ind w:firstLine="0"/>
        <w:rPr>
          <w:b/>
          <w:bCs/>
          <w:sz w:val="23"/>
          <w:szCs w:val="23"/>
        </w:rPr>
      </w:pPr>
    </w:p>
    <w:p w14:paraId="70627037" w14:textId="6E180F5B" w:rsidR="003825BD" w:rsidRPr="009747A0" w:rsidRDefault="003825BD" w:rsidP="003825BD">
      <w:pPr>
        <w:ind w:firstLine="0"/>
        <w:rPr>
          <w:sz w:val="23"/>
          <w:szCs w:val="23"/>
        </w:rPr>
      </w:pPr>
      <w:r w:rsidRPr="009747A0">
        <w:rPr>
          <w:b/>
          <w:bCs/>
          <w:sz w:val="23"/>
          <w:szCs w:val="23"/>
        </w:rPr>
        <w:t xml:space="preserve">Psychické faktory v házené </w:t>
      </w:r>
    </w:p>
    <w:p w14:paraId="7AED5316" w14:textId="7E8FCF7E" w:rsidR="003825BD" w:rsidRPr="009747A0" w:rsidRDefault="003825BD" w:rsidP="003825BD">
      <w:pPr>
        <w:ind w:firstLine="708"/>
        <w:rPr>
          <w:lang w:eastAsia="cs-CZ"/>
        </w:rPr>
      </w:pPr>
      <w:r w:rsidRPr="009747A0">
        <w:rPr>
          <w:sz w:val="23"/>
          <w:szCs w:val="23"/>
        </w:rPr>
        <w:t>Mají velký vliv na hráče i celé družstvo.</w:t>
      </w:r>
      <w:r w:rsidR="009747A0" w:rsidRPr="009747A0">
        <w:rPr>
          <w:sz w:val="23"/>
          <w:szCs w:val="23"/>
        </w:rPr>
        <w:t xml:space="preserve"> Ovlivňují</w:t>
      </w:r>
      <w:r w:rsidRPr="009747A0">
        <w:rPr>
          <w:sz w:val="23"/>
          <w:szCs w:val="23"/>
        </w:rPr>
        <w:t xml:space="preserve"> úroveň </w:t>
      </w:r>
      <w:r w:rsidR="009747A0" w:rsidRPr="009747A0">
        <w:rPr>
          <w:sz w:val="23"/>
          <w:szCs w:val="23"/>
        </w:rPr>
        <w:t xml:space="preserve">morálních, </w:t>
      </w:r>
      <w:r w:rsidRPr="009747A0">
        <w:rPr>
          <w:sz w:val="23"/>
          <w:szCs w:val="23"/>
        </w:rPr>
        <w:t>silových i ostatních schopností, především v osobních soubojích, ze kterých se skládá herní výkon v házené (Tůma &amp; Tkadlec, 2002).</w:t>
      </w:r>
    </w:p>
    <w:p w14:paraId="6C758026" w14:textId="3E055550" w:rsidR="00DC245E" w:rsidRPr="00301B49" w:rsidRDefault="00DC245E" w:rsidP="002E6F7D">
      <w:pPr>
        <w:pStyle w:val="Nadpis3"/>
      </w:pPr>
      <w:r w:rsidRPr="00301B49">
        <w:tab/>
      </w:r>
      <w:bookmarkStart w:id="17" w:name="_Toc7423182"/>
      <w:r w:rsidRPr="00301B49">
        <w:t>Diagnostika a hodnocení herního výkonu v házené</w:t>
      </w:r>
      <w:bookmarkEnd w:id="17"/>
    </w:p>
    <w:p w14:paraId="72C21B4D" w14:textId="79CF76F0" w:rsidR="00DC245E" w:rsidRPr="00301B49" w:rsidRDefault="00DC245E" w:rsidP="008A6E4B">
      <w:r w:rsidRPr="00301B49">
        <w:t xml:space="preserve">Hlavni metodou pro hodnocení herního výkonu v házené je pozorování děje utkání. Podle Šafaříkové (1988) je pozorování záměrná činnost učitele nebo trenéra.  Jde o zvláštní druh kontrolovaného smyslového vnímání a pozorování chování osob a jevů. Ve sportovních hrách slouží k popisu chování hráče v utkání a tréninkovém procesu, k popisu techniky dovedností, k systémové analýze individuálního a týmového herního výkonu (Stallings &amp; Mohlman, 1988; Süss, 2005). </w:t>
      </w:r>
    </w:p>
    <w:p w14:paraId="1B9E4F96" w14:textId="2C741C8C" w:rsidR="00DC245E" w:rsidRDefault="00DC245E" w:rsidP="00FA35B4">
      <w:r w:rsidRPr="00301B49">
        <w:t>V současnosti je využíváno dvou odlišných přístupů, kazuistického a statistického Dají se porovnávat úrovně kondice v určitých časových obdobích, nebo pomocí záznamových archů samotné záznamy výkonů v utkání (Jančálek, Táborský &amp; Šafaříková, 1990).</w:t>
      </w:r>
    </w:p>
    <w:p w14:paraId="7D77EFC3" w14:textId="77777777" w:rsidR="007B51DE" w:rsidRDefault="007B51DE" w:rsidP="00FA35B4"/>
    <w:p w14:paraId="7EBB4BC7" w14:textId="115DB6DF" w:rsidR="00E43775" w:rsidRPr="00301B49" w:rsidRDefault="00B457D3" w:rsidP="00F403E4">
      <w:pPr>
        <w:ind w:firstLine="0"/>
        <w:jc w:val="center"/>
      </w:pPr>
      <w:r w:rsidRPr="00301B49">
        <w:rPr>
          <w:noProof/>
          <w:lang w:eastAsia="cs-CZ"/>
        </w:rPr>
        <w:drawing>
          <wp:inline distT="0" distB="0" distL="0" distR="0" wp14:anchorId="13B38378" wp14:editId="61AC3BFB">
            <wp:extent cx="4640239" cy="3231595"/>
            <wp:effectExtent l="0" t="0" r="8255" b="698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9388" cy="3272788"/>
                    </a:xfrm>
                    <a:prstGeom prst="rect">
                      <a:avLst/>
                    </a:prstGeom>
                  </pic:spPr>
                </pic:pic>
              </a:graphicData>
            </a:graphic>
          </wp:inline>
        </w:drawing>
      </w:r>
    </w:p>
    <w:p w14:paraId="7D3BA573" w14:textId="56C2973C" w:rsidR="001E5879" w:rsidRDefault="007951A2" w:rsidP="00E43775">
      <w:pPr>
        <w:ind w:firstLine="0"/>
      </w:pPr>
      <w:r w:rsidRPr="00382794">
        <w:rPr>
          <w:i/>
        </w:rPr>
        <w:t xml:space="preserve">Obrázek </w:t>
      </w:r>
      <w:r w:rsidR="001B063F" w:rsidRPr="00382794">
        <w:rPr>
          <w:i/>
        </w:rPr>
        <w:t>10</w:t>
      </w:r>
      <w:r w:rsidRPr="00382794">
        <w:rPr>
          <w:i/>
        </w:rPr>
        <w:t>.</w:t>
      </w:r>
      <w:r w:rsidRPr="00301B49">
        <w:t xml:space="preserve"> Faktory sportovního výkonu v házené (Bernacikova et al., 2010) </w:t>
      </w:r>
    </w:p>
    <w:p w14:paraId="24FEB23C" w14:textId="77777777" w:rsidR="00372492" w:rsidRPr="00552B8C" w:rsidRDefault="00372492" w:rsidP="0063593E">
      <w:pPr>
        <w:pStyle w:val="Nadpis2"/>
      </w:pPr>
      <w:bookmarkStart w:id="18" w:name="_Toc7423183"/>
      <w:r w:rsidRPr="00B71E61">
        <w:lastRenderedPageBreak/>
        <w:t>Sportovní</w:t>
      </w:r>
      <w:r w:rsidRPr="00552B8C">
        <w:t xml:space="preserve"> </w:t>
      </w:r>
      <w:r w:rsidRPr="00C17543">
        <w:t>pohybové</w:t>
      </w:r>
      <w:r w:rsidRPr="00552B8C">
        <w:t xml:space="preserve"> schopnosti</w:t>
      </w:r>
      <w:bookmarkEnd w:id="18"/>
      <w:r w:rsidRPr="00552B8C">
        <w:t xml:space="preserve"> </w:t>
      </w:r>
    </w:p>
    <w:p w14:paraId="5A0860E4" w14:textId="77777777" w:rsidR="00372492" w:rsidRPr="004E4421" w:rsidRDefault="00372492" w:rsidP="00FA35B4">
      <w:pPr>
        <w:rPr>
          <w:lang w:eastAsia="cs-CZ"/>
        </w:rPr>
      </w:pPr>
      <w:r w:rsidRPr="004E4421">
        <w:rPr>
          <w:lang w:eastAsia="cs-CZ"/>
        </w:rPr>
        <w:t>Pohybové schopnosti jsou poměrně samostatné soubory vnitřních předpokladů lidského organismu k pohybové činnosti a jsou relativně stálé v čase. Díky soustavnému a dlouhodobému zatěžování tréninkovým procesem dochází v organismu ke změnám. Pohybová činnost se dá rozdělit na schopnosti vytrvalostní, silové, rychlo</w:t>
      </w:r>
      <w:r>
        <w:rPr>
          <w:lang w:eastAsia="cs-CZ"/>
        </w:rPr>
        <w:t xml:space="preserve">stní, koordinační a pohyblivost (Perič &amp; Dovalil, </w:t>
      </w:r>
      <w:r w:rsidRPr="004E4421">
        <w:rPr>
          <w:lang w:eastAsia="cs-CZ"/>
        </w:rPr>
        <w:t>2010)</w:t>
      </w:r>
      <w:r>
        <w:rPr>
          <w:lang w:eastAsia="cs-CZ"/>
        </w:rPr>
        <w:t>.</w:t>
      </w:r>
    </w:p>
    <w:p w14:paraId="77A1EAA2" w14:textId="42C1F107" w:rsidR="00372492" w:rsidRDefault="00372492" w:rsidP="00FA35B4">
      <w:pPr>
        <w:rPr>
          <w:lang w:eastAsia="cs-CZ"/>
        </w:rPr>
      </w:pPr>
      <w:r w:rsidRPr="004E4421">
        <w:rPr>
          <w:lang w:eastAsia="cs-CZ"/>
        </w:rPr>
        <w:t xml:space="preserve">Vytrvalost znamená schopnost organismu dlouhodobě vykonávat a odolávat činnost o určité intenzitě zatížení a odolávat únavě. Silovou schopností rozumíme překonání vnějšího odporu pomocí svalové kontrakce. Rychlostními schopnostmi jsou schopnosti, které nám umožní překonat krátké vzdálenosti v co možná nejkratším čase a s co nejvyšší intenzitou. Díky koordinačním schopnostem dokážeme ovládat a regulovat pohyb s ohledem na jeho složitost </w:t>
      </w:r>
      <w:r>
        <w:rPr>
          <w:lang w:eastAsia="cs-CZ"/>
        </w:rPr>
        <w:t xml:space="preserve">a přesnost. Pohyblivost umožňuje všechny pohyby vykonávat v plném kloubním rozsahu (Perič &amp; Dovalil, </w:t>
      </w:r>
      <w:r w:rsidRPr="004E4421">
        <w:rPr>
          <w:lang w:eastAsia="cs-CZ"/>
        </w:rPr>
        <w:t>2010)</w:t>
      </w:r>
      <w:r>
        <w:rPr>
          <w:lang w:eastAsia="cs-CZ"/>
        </w:rPr>
        <w:t>.</w:t>
      </w:r>
    </w:p>
    <w:p w14:paraId="19B3332D" w14:textId="77777777" w:rsidR="00372492" w:rsidRPr="00301B49" w:rsidRDefault="00372492" w:rsidP="002E6F7D">
      <w:pPr>
        <w:pStyle w:val="Nadpis3"/>
      </w:pPr>
      <w:bookmarkStart w:id="19" w:name="_Toc7423184"/>
      <w:r w:rsidRPr="00C17543">
        <w:t>Vytrvalost</w:t>
      </w:r>
      <w:bookmarkEnd w:id="19"/>
    </w:p>
    <w:p w14:paraId="0ABF1599" w14:textId="289884E0" w:rsidR="00372492" w:rsidRDefault="00372492" w:rsidP="00FA35B4">
      <w:pPr>
        <w:rPr>
          <w:lang w:eastAsia="cs-CZ"/>
        </w:rPr>
      </w:pPr>
      <w:r>
        <w:rPr>
          <w:lang w:eastAsia="cs-CZ"/>
        </w:rPr>
        <w:t xml:space="preserve">Dle Bernacíkové a </w:t>
      </w:r>
      <w:r w:rsidR="00DC245E">
        <w:rPr>
          <w:lang w:eastAsia="cs-CZ"/>
        </w:rPr>
        <w:t>et al.</w:t>
      </w:r>
      <w:r>
        <w:rPr>
          <w:lang w:eastAsia="cs-CZ"/>
        </w:rPr>
        <w:t xml:space="preserve"> (2017) je vytrvalost chápána jako schopnost vykonávat dlouhodobou pohybovou činnost na určité úrovni bez snížení její efektivity. Vytrvalost lze dělit podle různých kritérií. Například dle </w:t>
      </w:r>
      <w:r w:rsidRPr="006C0E2D">
        <w:rPr>
          <w:lang w:eastAsia="cs-CZ"/>
        </w:rPr>
        <w:t>dominance vybraného metabolismu</w:t>
      </w:r>
      <w:r>
        <w:rPr>
          <w:lang w:eastAsia="cs-CZ"/>
        </w:rPr>
        <w:t xml:space="preserve"> na</w:t>
      </w:r>
      <w:r w:rsidRPr="006C0E2D">
        <w:rPr>
          <w:lang w:eastAsia="cs-CZ"/>
        </w:rPr>
        <w:t xml:space="preserve"> aerobní a anaerobní, dle dominance určitého energetického zdroje (sacharidy, tuky, bílkoviny</w:t>
      </w:r>
      <w:r>
        <w:rPr>
          <w:lang w:eastAsia="cs-CZ"/>
        </w:rPr>
        <w:t xml:space="preserve">), dle </w:t>
      </w:r>
      <w:r w:rsidRPr="006C0E2D">
        <w:rPr>
          <w:lang w:eastAsia="cs-CZ"/>
        </w:rPr>
        <w:t>časového hlediska</w:t>
      </w:r>
      <w:r>
        <w:rPr>
          <w:lang w:eastAsia="cs-CZ"/>
        </w:rPr>
        <w:t xml:space="preserve"> (</w:t>
      </w:r>
      <w:r w:rsidRPr="006C0E2D">
        <w:rPr>
          <w:lang w:eastAsia="cs-CZ"/>
        </w:rPr>
        <w:t>rychlostní, krátkodobou, střednědobou</w:t>
      </w:r>
      <w:r>
        <w:rPr>
          <w:lang w:eastAsia="cs-CZ"/>
        </w:rPr>
        <w:t>,</w:t>
      </w:r>
      <w:r w:rsidRPr="006C0E2D">
        <w:rPr>
          <w:lang w:eastAsia="cs-CZ"/>
        </w:rPr>
        <w:t xml:space="preserve"> dlouhodobou</w:t>
      </w:r>
      <w:r>
        <w:rPr>
          <w:lang w:eastAsia="cs-CZ"/>
        </w:rPr>
        <w:t>), m</w:t>
      </w:r>
      <w:r w:rsidRPr="006C0E2D">
        <w:rPr>
          <w:lang w:eastAsia="cs-CZ"/>
        </w:rPr>
        <w:t>nožství</w:t>
      </w:r>
      <w:r>
        <w:rPr>
          <w:lang w:eastAsia="cs-CZ"/>
        </w:rPr>
        <w:t xml:space="preserve"> </w:t>
      </w:r>
      <w:r w:rsidRPr="006C0E2D">
        <w:rPr>
          <w:lang w:eastAsia="cs-CZ"/>
        </w:rPr>
        <w:t>aktivovaných svalových sk</w:t>
      </w:r>
      <w:r>
        <w:rPr>
          <w:lang w:eastAsia="cs-CZ"/>
        </w:rPr>
        <w:t>upin (</w:t>
      </w:r>
      <w:r w:rsidRPr="006C0E2D">
        <w:rPr>
          <w:lang w:eastAsia="cs-CZ"/>
        </w:rPr>
        <w:t>lokální</w:t>
      </w:r>
      <w:r>
        <w:rPr>
          <w:lang w:eastAsia="cs-CZ"/>
        </w:rPr>
        <w:t>,</w:t>
      </w:r>
      <w:r w:rsidRPr="006C0E2D">
        <w:rPr>
          <w:lang w:eastAsia="cs-CZ"/>
        </w:rPr>
        <w:t xml:space="preserve"> celková)</w:t>
      </w:r>
      <w:r>
        <w:rPr>
          <w:lang w:eastAsia="cs-CZ"/>
        </w:rPr>
        <w:t xml:space="preserve"> a</w:t>
      </w:r>
      <w:r w:rsidRPr="006C0E2D">
        <w:rPr>
          <w:lang w:eastAsia="cs-CZ"/>
        </w:rPr>
        <w:t xml:space="preserve"> míry specifičnosti cvičení</w:t>
      </w:r>
      <w:r>
        <w:rPr>
          <w:lang w:eastAsia="cs-CZ"/>
        </w:rPr>
        <w:t xml:space="preserve"> (</w:t>
      </w:r>
      <w:r w:rsidRPr="006C0E2D">
        <w:rPr>
          <w:lang w:eastAsia="cs-CZ"/>
        </w:rPr>
        <w:t>specifická</w:t>
      </w:r>
      <w:r>
        <w:rPr>
          <w:lang w:eastAsia="cs-CZ"/>
        </w:rPr>
        <w:t xml:space="preserve">, </w:t>
      </w:r>
      <w:r w:rsidRPr="006C0E2D">
        <w:rPr>
          <w:lang w:eastAsia="cs-CZ"/>
        </w:rPr>
        <w:t>nespecifická</w:t>
      </w:r>
      <w:r>
        <w:rPr>
          <w:lang w:eastAsia="cs-CZ"/>
        </w:rPr>
        <w:t>).</w:t>
      </w:r>
    </w:p>
    <w:p w14:paraId="17CEE736" w14:textId="68F13B59" w:rsidR="00857D61" w:rsidRDefault="00372492" w:rsidP="001B063F">
      <w:pPr>
        <w:rPr>
          <w:lang w:eastAsia="cs-CZ"/>
        </w:rPr>
      </w:pPr>
      <w:r>
        <w:rPr>
          <w:lang w:eastAsia="cs-CZ"/>
        </w:rPr>
        <w:t xml:space="preserve">Dle Dovalila a </w:t>
      </w:r>
      <w:r w:rsidR="00DC245E">
        <w:rPr>
          <w:lang w:eastAsia="cs-CZ"/>
        </w:rPr>
        <w:t>et al.</w:t>
      </w:r>
      <w:r>
        <w:rPr>
          <w:lang w:eastAsia="cs-CZ"/>
        </w:rPr>
        <w:t xml:space="preserve"> (2012) má rozhodující význam pro vytrvalostní specifikaci její energetické krytí.</w:t>
      </w:r>
    </w:p>
    <w:p w14:paraId="097EC114" w14:textId="77777777" w:rsidR="00963B4C" w:rsidRDefault="00963B4C" w:rsidP="001B063F">
      <w:pPr>
        <w:rPr>
          <w:lang w:eastAsia="cs-CZ"/>
        </w:rPr>
      </w:pPr>
    </w:p>
    <w:p w14:paraId="17D8884A" w14:textId="77777777" w:rsidR="00963B4C" w:rsidRDefault="009C15E3" w:rsidP="009C15E3">
      <w:pPr>
        <w:ind w:firstLine="0"/>
        <w:rPr>
          <w:lang w:eastAsia="cs-CZ"/>
        </w:rPr>
      </w:pPr>
      <w:r w:rsidRPr="00FA35B4">
        <w:rPr>
          <w:lang w:eastAsia="cs-CZ"/>
        </w:rPr>
        <w:t>Tab</w:t>
      </w:r>
      <w:r w:rsidR="00963B4C">
        <w:rPr>
          <w:lang w:eastAsia="cs-CZ"/>
        </w:rPr>
        <w:t>ulka</w:t>
      </w:r>
      <w:r w:rsidRPr="00FA35B4">
        <w:rPr>
          <w:lang w:eastAsia="cs-CZ"/>
        </w:rPr>
        <w:t xml:space="preserve"> </w:t>
      </w:r>
      <w:r>
        <w:rPr>
          <w:lang w:eastAsia="cs-CZ"/>
        </w:rPr>
        <w:t>1</w:t>
      </w:r>
      <w:r w:rsidRPr="00FA35B4">
        <w:rPr>
          <w:lang w:eastAsia="cs-CZ"/>
        </w:rPr>
        <w:t xml:space="preserve"> </w:t>
      </w:r>
    </w:p>
    <w:p w14:paraId="2D6F9702" w14:textId="013CE2E1" w:rsidR="009C15E3" w:rsidRPr="00963B4C" w:rsidRDefault="009C15E3" w:rsidP="009C15E3">
      <w:pPr>
        <w:ind w:firstLine="0"/>
        <w:rPr>
          <w:i/>
          <w:lang w:eastAsia="cs-CZ"/>
        </w:rPr>
      </w:pPr>
      <w:r w:rsidRPr="00963B4C">
        <w:rPr>
          <w:i/>
          <w:lang w:eastAsia="cs-CZ"/>
        </w:rPr>
        <w:t>Vymezení vytrvalostních schopností podle převážné aktivace energetických systémů (Dovalil a et al. 2012)</w:t>
      </w:r>
    </w:p>
    <w:tbl>
      <w:tblPr>
        <w:tblStyle w:val="TableGrid"/>
        <w:tblW w:w="0" w:type="auto"/>
        <w:tblInd w:w="5" w:type="dxa"/>
        <w:tblLayout w:type="fixed"/>
        <w:tblLook w:val="04A0" w:firstRow="1" w:lastRow="0" w:firstColumn="1" w:lastColumn="0" w:noHBand="0" w:noVBand="1"/>
      </w:tblPr>
      <w:tblGrid>
        <w:gridCol w:w="3020"/>
        <w:gridCol w:w="3021"/>
        <w:gridCol w:w="3021"/>
      </w:tblGrid>
      <w:tr w:rsidR="00FA35B4" w:rsidRPr="00FA35B4" w14:paraId="29A126B5" w14:textId="77777777" w:rsidTr="00963B4C">
        <w:trPr>
          <w:trHeight w:val="707"/>
        </w:trPr>
        <w:tc>
          <w:tcPr>
            <w:tcW w:w="3020" w:type="dxa"/>
            <w:tcBorders>
              <w:top w:val="single" w:sz="4" w:space="0" w:color="auto"/>
              <w:bottom w:val="single" w:sz="4" w:space="0" w:color="auto"/>
            </w:tcBorders>
          </w:tcPr>
          <w:p w14:paraId="157D14FA" w14:textId="77777777" w:rsidR="00AD4A40" w:rsidRPr="00FA35B4" w:rsidRDefault="00AD4A40" w:rsidP="00963B4C">
            <w:r w:rsidRPr="00FA35B4">
              <w:t>Vytrvalost</w:t>
            </w:r>
          </w:p>
        </w:tc>
        <w:tc>
          <w:tcPr>
            <w:tcW w:w="3021" w:type="dxa"/>
            <w:tcBorders>
              <w:top w:val="single" w:sz="4" w:space="0" w:color="auto"/>
              <w:bottom w:val="single" w:sz="4" w:space="0" w:color="auto"/>
            </w:tcBorders>
          </w:tcPr>
          <w:p w14:paraId="7A9A8179" w14:textId="22187467" w:rsidR="00AD4A40" w:rsidRPr="00FA35B4" w:rsidRDefault="00AD4A40" w:rsidP="00963B4C">
            <w:pPr>
              <w:ind w:firstLine="0"/>
              <w:jc w:val="center"/>
            </w:pPr>
            <w:r w:rsidRPr="00FA35B4">
              <w:t>Převážná</w:t>
            </w:r>
            <w:r w:rsidR="00FA35B4" w:rsidRPr="00FA35B4">
              <w:t xml:space="preserve"> </w:t>
            </w:r>
            <w:r w:rsidRPr="00FA35B4">
              <w:t>aktivace energetického systému</w:t>
            </w:r>
          </w:p>
        </w:tc>
        <w:tc>
          <w:tcPr>
            <w:tcW w:w="3021" w:type="dxa"/>
            <w:tcBorders>
              <w:top w:val="single" w:sz="4" w:space="0" w:color="auto"/>
              <w:bottom w:val="single" w:sz="4" w:space="0" w:color="auto"/>
            </w:tcBorders>
          </w:tcPr>
          <w:p w14:paraId="14660A2D" w14:textId="77777777" w:rsidR="00AD4A40" w:rsidRPr="00FA35B4" w:rsidRDefault="00AD4A40" w:rsidP="00963B4C">
            <w:pPr>
              <w:ind w:firstLine="0"/>
              <w:jc w:val="center"/>
            </w:pPr>
            <w:r w:rsidRPr="00FA35B4">
              <w:t>Doba trvání pohybové činnosti</w:t>
            </w:r>
          </w:p>
        </w:tc>
      </w:tr>
      <w:tr w:rsidR="00FA35B4" w:rsidRPr="00FA35B4" w14:paraId="4DD5E7BB" w14:textId="77777777" w:rsidTr="00963B4C">
        <w:trPr>
          <w:trHeight w:val="1130"/>
        </w:trPr>
        <w:tc>
          <w:tcPr>
            <w:tcW w:w="3020" w:type="dxa"/>
            <w:tcBorders>
              <w:top w:val="single" w:sz="4" w:space="0" w:color="auto"/>
              <w:bottom w:val="single" w:sz="4" w:space="0" w:color="auto"/>
            </w:tcBorders>
          </w:tcPr>
          <w:p w14:paraId="2656B6BC" w14:textId="77777777" w:rsidR="00AD4A40" w:rsidRPr="00FA35B4" w:rsidRDefault="00AD4A40" w:rsidP="00963B4C">
            <w:r w:rsidRPr="00FA35B4">
              <w:lastRenderedPageBreak/>
              <w:t>Dlouhodobá</w:t>
            </w:r>
          </w:p>
          <w:p w14:paraId="67AD20FD" w14:textId="77777777" w:rsidR="00AD4A40" w:rsidRPr="00FA35B4" w:rsidRDefault="00AD4A40" w:rsidP="00963B4C">
            <w:r w:rsidRPr="00FA35B4">
              <w:t>Střednědobá</w:t>
            </w:r>
          </w:p>
          <w:p w14:paraId="77D769D1" w14:textId="77777777" w:rsidR="00AD4A40" w:rsidRPr="00FA35B4" w:rsidRDefault="00AD4A40" w:rsidP="00963B4C">
            <w:r w:rsidRPr="00FA35B4">
              <w:t>Krátkodobá</w:t>
            </w:r>
          </w:p>
          <w:p w14:paraId="1E0363F3" w14:textId="77777777" w:rsidR="00AD4A40" w:rsidRPr="00FA35B4" w:rsidRDefault="00AD4A40" w:rsidP="00963B4C">
            <w:r w:rsidRPr="00FA35B4">
              <w:t>Rychlostní</w:t>
            </w:r>
          </w:p>
        </w:tc>
        <w:tc>
          <w:tcPr>
            <w:tcW w:w="3021" w:type="dxa"/>
            <w:tcBorders>
              <w:top w:val="single" w:sz="4" w:space="0" w:color="auto"/>
              <w:bottom w:val="single" w:sz="4" w:space="0" w:color="auto"/>
            </w:tcBorders>
          </w:tcPr>
          <w:p w14:paraId="031E1FD9" w14:textId="77777777" w:rsidR="00AD4A40" w:rsidRPr="00FA35B4" w:rsidRDefault="00AD4A40" w:rsidP="00963B4C">
            <w:pPr>
              <w:rPr>
                <w:vertAlign w:val="subscript"/>
              </w:rPr>
            </w:pPr>
            <w:r w:rsidRPr="00FA35B4">
              <w:t>O</w:t>
            </w:r>
            <w:r w:rsidRPr="00FA35B4">
              <w:rPr>
                <w:vertAlign w:val="subscript"/>
              </w:rPr>
              <w:t>2</w:t>
            </w:r>
          </w:p>
          <w:p w14:paraId="35B86EA5" w14:textId="77777777" w:rsidR="00AD4A40" w:rsidRPr="00FA35B4" w:rsidRDefault="00AD4A40" w:rsidP="00963B4C">
            <w:pPr>
              <w:rPr>
                <w:vertAlign w:val="subscript"/>
              </w:rPr>
            </w:pPr>
            <w:r w:rsidRPr="00FA35B4">
              <w:t>LA – O</w:t>
            </w:r>
            <w:r w:rsidRPr="00FA35B4">
              <w:rPr>
                <w:vertAlign w:val="subscript"/>
              </w:rPr>
              <w:t>2</w:t>
            </w:r>
          </w:p>
          <w:p w14:paraId="7F798D3A" w14:textId="77777777" w:rsidR="00AD4A40" w:rsidRPr="00FA35B4" w:rsidRDefault="00AD4A40" w:rsidP="00963B4C">
            <w:r w:rsidRPr="00FA35B4">
              <w:t>LA</w:t>
            </w:r>
          </w:p>
          <w:p w14:paraId="752BE061" w14:textId="63D25D78" w:rsidR="00AD4A40" w:rsidRPr="00FA35B4" w:rsidRDefault="00FA35B4" w:rsidP="00963B4C">
            <w:r w:rsidRPr="00FA35B4">
              <w:t>ATP – CP</w:t>
            </w:r>
          </w:p>
        </w:tc>
        <w:tc>
          <w:tcPr>
            <w:tcW w:w="3021" w:type="dxa"/>
            <w:tcBorders>
              <w:top w:val="single" w:sz="4" w:space="0" w:color="auto"/>
              <w:bottom w:val="single" w:sz="4" w:space="0" w:color="auto"/>
            </w:tcBorders>
          </w:tcPr>
          <w:p w14:paraId="2F4BE240" w14:textId="77777777" w:rsidR="00AD4A40" w:rsidRPr="00FA35B4" w:rsidRDefault="00AD4A40" w:rsidP="00963B4C">
            <w:r w:rsidRPr="00FA35B4">
              <w:t>přes 10 min</w:t>
            </w:r>
          </w:p>
          <w:p w14:paraId="0D337237" w14:textId="77777777" w:rsidR="00AD4A40" w:rsidRPr="00FA35B4" w:rsidRDefault="00AD4A40" w:rsidP="00963B4C">
            <w:r w:rsidRPr="00FA35B4">
              <w:t>do 8-10 min</w:t>
            </w:r>
          </w:p>
          <w:p w14:paraId="09B16DF8" w14:textId="77777777" w:rsidR="00AD4A40" w:rsidRPr="00FA35B4" w:rsidRDefault="00AD4A40" w:rsidP="00963B4C">
            <w:r w:rsidRPr="00FA35B4">
              <w:t>do 2-3 min</w:t>
            </w:r>
          </w:p>
          <w:p w14:paraId="76D4693B" w14:textId="77777777" w:rsidR="00AD4A40" w:rsidRPr="00FA35B4" w:rsidRDefault="00AD4A40" w:rsidP="00963B4C">
            <w:r w:rsidRPr="00FA35B4">
              <w:t>do 20-30 s</w:t>
            </w:r>
          </w:p>
        </w:tc>
      </w:tr>
    </w:tbl>
    <w:p w14:paraId="6DCE253F" w14:textId="1877D2F5" w:rsidR="00890CEA" w:rsidRDefault="00890CEA" w:rsidP="00FA35B4">
      <w:pPr>
        <w:rPr>
          <w:lang w:eastAsia="cs-CZ"/>
        </w:rPr>
      </w:pPr>
    </w:p>
    <w:p w14:paraId="4F0BBE03" w14:textId="77777777" w:rsidR="00963B4C" w:rsidRDefault="00963B4C" w:rsidP="00B53B87"/>
    <w:p w14:paraId="4C175C22" w14:textId="5EC1E219" w:rsidR="00B53B87" w:rsidRDefault="00B53B87" w:rsidP="00B53B87">
      <w:r>
        <w:t>V</w:t>
      </w:r>
      <w:r w:rsidR="00890CEA">
        <w:t>ytrvalost</w:t>
      </w:r>
      <w:r>
        <w:t xml:space="preserve"> rozdělují</w:t>
      </w:r>
      <w:r w:rsidR="00890CEA">
        <w:t xml:space="preserve"> Perič a Dovalil</w:t>
      </w:r>
      <w:r>
        <w:t xml:space="preserve"> </w:t>
      </w:r>
      <w:r w:rsidR="00890CEA">
        <w:t>(2010):</w:t>
      </w:r>
    </w:p>
    <w:p w14:paraId="10A3AF85" w14:textId="729144AD" w:rsidR="00B53B87" w:rsidRDefault="00890CEA" w:rsidP="001965B7">
      <w:pPr>
        <w:pStyle w:val="Odstavecseseznamem"/>
        <w:numPr>
          <w:ilvl w:val="0"/>
          <w:numId w:val="15"/>
        </w:numPr>
      </w:pPr>
      <w:r>
        <w:t xml:space="preserve">Podle účasti svalových skupin: </w:t>
      </w:r>
    </w:p>
    <w:p w14:paraId="5E8A508D" w14:textId="60CEC06D" w:rsidR="00B53B87" w:rsidRDefault="00B53B87" w:rsidP="001965B7">
      <w:pPr>
        <w:pStyle w:val="Odstavecseseznamem"/>
        <w:numPr>
          <w:ilvl w:val="0"/>
          <w:numId w:val="17"/>
        </w:numPr>
        <w:ind w:left="1701"/>
      </w:pPr>
      <w:r>
        <w:t>celková – zapojují</w:t>
      </w:r>
      <w:r w:rsidR="00890CEA">
        <w:t xml:space="preserve"> se 2/3 svalstva - např.</w:t>
      </w:r>
      <w:r>
        <w:t xml:space="preserve"> při</w:t>
      </w:r>
      <w:r w:rsidR="00890CEA">
        <w:t xml:space="preserve"> plavání,</w:t>
      </w:r>
    </w:p>
    <w:p w14:paraId="0A0A4537" w14:textId="1C98EFDF" w:rsidR="00B53B87" w:rsidRDefault="00B53B87" w:rsidP="001965B7">
      <w:pPr>
        <w:pStyle w:val="Odstavecseseznamem"/>
        <w:numPr>
          <w:ilvl w:val="0"/>
          <w:numId w:val="17"/>
        </w:numPr>
        <w:ind w:left="1701"/>
      </w:pPr>
      <w:r>
        <w:t>lokální – zapojuje</w:t>
      </w:r>
      <w:r w:rsidR="00890CEA">
        <w:t xml:space="preserve"> se méně než 1/3 svalstva.</w:t>
      </w:r>
    </w:p>
    <w:p w14:paraId="25AF8DE5" w14:textId="5AE35651" w:rsidR="00B53B87" w:rsidRDefault="00890CEA" w:rsidP="001965B7">
      <w:pPr>
        <w:pStyle w:val="Odstavecseseznamem"/>
        <w:numPr>
          <w:ilvl w:val="0"/>
          <w:numId w:val="15"/>
        </w:numPr>
      </w:pPr>
      <w:r>
        <w:t>Podle typu svalové kontrakce:</w:t>
      </w:r>
    </w:p>
    <w:p w14:paraId="1BD654A7" w14:textId="69F1B62D" w:rsidR="00B53B87" w:rsidRDefault="00B53B87" w:rsidP="001965B7">
      <w:pPr>
        <w:pStyle w:val="Odstavecseseznamem"/>
        <w:numPr>
          <w:ilvl w:val="0"/>
          <w:numId w:val="16"/>
        </w:numPr>
        <w:ind w:left="1701"/>
        <w:rPr>
          <w:lang w:eastAsia="cs-CZ"/>
        </w:rPr>
      </w:pPr>
      <w:r>
        <w:t>dynamická – činnost</w:t>
      </w:r>
      <w:r w:rsidR="00890CEA">
        <w:t xml:space="preserve"> v pohybu - např. běh,</w:t>
      </w:r>
    </w:p>
    <w:p w14:paraId="34B28098" w14:textId="2BDEBEC9" w:rsidR="00B53B87" w:rsidRDefault="00B53B87" w:rsidP="001965B7">
      <w:pPr>
        <w:pStyle w:val="Odstavecseseznamem"/>
        <w:numPr>
          <w:ilvl w:val="0"/>
          <w:numId w:val="16"/>
        </w:numPr>
        <w:ind w:left="1701"/>
        <w:rPr>
          <w:lang w:eastAsia="cs-CZ"/>
        </w:rPr>
      </w:pPr>
      <w:r>
        <w:t>statická – bez</w:t>
      </w:r>
      <w:r w:rsidR="00890CEA">
        <w:t xml:space="preserve"> pohybu, udržení </w:t>
      </w:r>
      <w:r>
        <w:t>statické</w:t>
      </w:r>
      <w:r w:rsidR="00890CEA">
        <w:t xml:space="preserve"> polohy těla.</w:t>
      </w:r>
    </w:p>
    <w:p w14:paraId="047C2E60" w14:textId="77777777" w:rsidR="00B53B87" w:rsidRDefault="00890CEA" w:rsidP="001965B7">
      <w:pPr>
        <w:pStyle w:val="Odstavecseseznamem"/>
        <w:numPr>
          <w:ilvl w:val="0"/>
          <w:numId w:val="15"/>
        </w:numPr>
      </w:pPr>
      <w:r>
        <w:t>Podle délky trvání:</w:t>
      </w:r>
    </w:p>
    <w:p w14:paraId="4B74554C" w14:textId="77777777" w:rsidR="00B53B87" w:rsidRDefault="00B53B87" w:rsidP="001965B7">
      <w:pPr>
        <w:pStyle w:val="Odstavecseseznamem"/>
        <w:numPr>
          <w:ilvl w:val="1"/>
          <w:numId w:val="15"/>
        </w:numPr>
      </w:pPr>
      <w:r>
        <w:t>dlouhodobá – délka</w:t>
      </w:r>
      <w:r w:rsidR="00890CEA">
        <w:t xml:space="preserve"> trvání 8-10 minut a více,</w:t>
      </w:r>
      <w:r>
        <w:t xml:space="preserve"> která je</w:t>
      </w:r>
      <w:r w:rsidR="00890CEA">
        <w:t xml:space="preserve"> energeticky zajišťována ze zóny O2</w:t>
      </w:r>
    </w:p>
    <w:p w14:paraId="67345E2D" w14:textId="69689039" w:rsidR="00B53B87" w:rsidRDefault="00B53B87" w:rsidP="001965B7">
      <w:pPr>
        <w:pStyle w:val="Odstavecseseznamem"/>
        <w:numPr>
          <w:ilvl w:val="1"/>
          <w:numId w:val="15"/>
        </w:numPr>
      </w:pPr>
      <w:r>
        <w:t>střednědobá – jedná</w:t>
      </w:r>
      <w:r w:rsidR="00890CEA">
        <w:t xml:space="preserve"> se o délku v rozmezí 3-8 minut a energeticky je zabezpečována </w:t>
      </w:r>
      <w:r>
        <w:t xml:space="preserve">v </w:t>
      </w:r>
      <w:r w:rsidR="00890CEA">
        <w:t>zón</w:t>
      </w:r>
      <w:r>
        <w:t>ě</w:t>
      </w:r>
      <w:r w:rsidR="00890CEA">
        <w:t xml:space="preserve"> LA-O2</w:t>
      </w:r>
    </w:p>
    <w:p w14:paraId="27EDB7B0" w14:textId="70C0B909" w:rsidR="00B53B87" w:rsidRDefault="00B53B87" w:rsidP="001965B7">
      <w:pPr>
        <w:pStyle w:val="Odstavecseseznamem"/>
        <w:numPr>
          <w:ilvl w:val="1"/>
          <w:numId w:val="15"/>
        </w:numPr>
      </w:pPr>
      <w:r>
        <w:t>krátkodobá – doba</w:t>
      </w:r>
      <w:r w:rsidR="00890CEA">
        <w:t xml:space="preserve"> trvání kolem 2-3 minut, energetické zabezpečení je </w:t>
      </w:r>
      <w:r>
        <w:t>v LA – zóně</w:t>
      </w:r>
    </w:p>
    <w:p w14:paraId="229897B4" w14:textId="2C87700D" w:rsidR="00B53B87" w:rsidRDefault="00B53B87" w:rsidP="001965B7">
      <w:pPr>
        <w:pStyle w:val="Odstavecseseznamem"/>
        <w:numPr>
          <w:ilvl w:val="1"/>
          <w:numId w:val="15"/>
        </w:numPr>
      </w:pPr>
      <w:r>
        <w:t>rychlostní – jde</w:t>
      </w:r>
      <w:r w:rsidR="00890CEA">
        <w:t xml:space="preserve"> o činnost do 20 sekund a energeticky je zajišťována</w:t>
      </w:r>
      <w:r>
        <w:t xml:space="preserve"> systémem </w:t>
      </w:r>
      <w:r w:rsidR="00890CEA">
        <w:t xml:space="preserve">ATP-CP. </w:t>
      </w:r>
    </w:p>
    <w:p w14:paraId="39EE8FAE" w14:textId="109B9105" w:rsidR="00B53B87" w:rsidRDefault="00890CEA" w:rsidP="001965B7">
      <w:pPr>
        <w:pStyle w:val="Odstavecseseznamem"/>
        <w:numPr>
          <w:ilvl w:val="0"/>
          <w:numId w:val="15"/>
        </w:numPr>
      </w:pPr>
      <w:r>
        <w:t>Podle typu svalové kontrakce</w:t>
      </w:r>
    </w:p>
    <w:p w14:paraId="4AE25C04" w14:textId="77777777" w:rsidR="00B53B87" w:rsidRDefault="00B53B87" w:rsidP="001965B7">
      <w:pPr>
        <w:pStyle w:val="Odstavecseseznamem"/>
        <w:numPr>
          <w:ilvl w:val="0"/>
          <w:numId w:val="18"/>
        </w:numPr>
      </w:pPr>
      <w:r>
        <w:t>a</w:t>
      </w:r>
      <w:r w:rsidR="00890CEA">
        <w:t>erobní</w:t>
      </w:r>
      <w:r>
        <w:t>,</w:t>
      </w:r>
    </w:p>
    <w:p w14:paraId="7E621301" w14:textId="079F77C2" w:rsidR="00B53B87" w:rsidRDefault="00890CEA" w:rsidP="001965B7">
      <w:pPr>
        <w:pStyle w:val="Odstavecseseznamem"/>
        <w:numPr>
          <w:ilvl w:val="0"/>
          <w:numId w:val="18"/>
        </w:numPr>
      </w:pPr>
      <w:r>
        <w:t xml:space="preserve">anaerobní. </w:t>
      </w:r>
    </w:p>
    <w:p w14:paraId="47E4B83A" w14:textId="691BC387" w:rsidR="00890CEA" w:rsidRPr="00FA35B4" w:rsidRDefault="00890CEA" w:rsidP="001965B7">
      <w:pPr>
        <w:pStyle w:val="Odstavecseseznamem"/>
        <w:numPr>
          <w:ilvl w:val="0"/>
          <w:numId w:val="15"/>
        </w:numPr>
      </w:pPr>
      <w:r>
        <w:t>Je-li spojena vytrvalost s jinou schopností (síla, rychlost), nazýváme jej silovou vytrvalostí</w:t>
      </w:r>
      <w:r w:rsidR="00B53B87">
        <w:t>,</w:t>
      </w:r>
      <w:r>
        <w:t xml:space="preserve"> nebo rychlostí vytrvalostí.</w:t>
      </w:r>
    </w:p>
    <w:p w14:paraId="79ADAB6F" w14:textId="77777777" w:rsidR="00372492" w:rsidRDefault="00372492" w:rsidP="00167692">
      <w:pPr>
        <w:ind w:firstLine="0"/>
        <w:rPr>
          <w:color w:val="4472C4" w:themeColor="accent5"/>
          <w:lang w:eastAsia="cs-CZ"/>
        </w:rPr>
      </w:pPr>
    </w:p>
    <w:p w14:paraId="59D51ACB" w14:textId="1A905CD5" w:rsidR="00AD4A40" w:rsidRPr="00FA35B4" w:rsidRDefault="00372492" w:rsidP="00167692">
      <w:pPr>
        <w:rPr>
          <w:lang w:eastAsia="cs-CZ"/>
        </w:rPr>
      </w:pPr>
      <w:r w:rsidRPr="00A52D99">
        <w:rPr>
          <w:lang w:eastAsia="cs-CZ"/>
        </w:rPr>
        <w:t xml:space="preserve">Lehnert et al. </w:t>
      </w:r>
      <w:r>
        <w:rPr>
          <w:lang w:eastAsia="cs-CZ"/>
        </w:rPr>
        <w:t>(2014) vidí vytrvalost jako schopnost odolávat únavě, která zvyšuje dobu trvání možné intenzity, pozornosti a přesnosti. Ovlivňuje zatížitelnost a zotavovací procesy u sportovců. Měkota a Novosad (2005) spojují výkonnost ve vytrvalostních výkonech se schopností organismu přijímat kyslík, ekonomice a technice pohybu, na způsobu krytí energetických potřeb a na optimální tělesné hmotnosti.</w:t>
      </w:r>
    </w:p>
    <w:p w14:paraId="30296E30" w14:textId="32E80842" w:rsidR="00372492" w:rsidRDefault="00AD4A40" w:rsidP="00D05BA0">
      <w:pPr>
        <w:pStyle w:val="Nadpis4"/>
      </w:pPr>
      <w:r>
        <w:lastRenderedPageBreak/>
        <w:t xml:space="preserve"> </w:t>
      </w:r>
      <w:r w:rsidRPr="00AD4A40">
        <w:t>Rychlostní vytrvalost</w:t>
      </w:r>
    </w:p>
    <w:p w14:paraId="25DC96C2" w14:textId="4CDD8F9E" w:rsidR="00FA35B4" w:rsidRPr="00225222" w:rsidRDefault="00AC29B0" w:rsidP="00167692">
      <w:pPr>
        <w:rPr>
          <w:lang w:eastAsia="cs-CZ"/>
        </w:rPr>
      </w:pPr>
      <w:r w:rsidRPr="00225222">
        <w:rPr>
          <w:lang w:eastAsia="cs-CZ"/>
        </w:rPr>
        <w:t>Tento druh vytrvalosti je uplatňován při sprintérských disciplínách a doba trvání</w:t>
      </w:r>
      <w:r w:rsidR="00167692">
        <w:rPr>
          <w:lang w:eastAsia="cs-CZ"/>
        </w:rPr>
        <w:t xml:space="preserve"> </w:t>
      </w:r>
      <w:r w:rsidRPr="00225222">
        <w:rPr>
          <w:lang w:eastAsia="cs-CZ"/>
        </w:rPr>
        <w:t>těchto výkonů je v rozmezí 7–35 vteřin. Tato doba je převážně energeticky kryta anaerobně alaktátovým a anaerobně-laktátovým systémem. Rychlý nárůst koncentrace vodíkových Iontů tlumí procesy v centrálním nervovém systému (CNS) a následně se narušuje nervosvalová koordinace. Dobrá úroveň rychlostní vytrvalosti pozitivně ovlivňuje délku trvání maximální rychlosti, obzvláště v závěrečné části sprintérských tratí (Lehnert et al., 2010).</w:t>
      </w:r>
    </w:p>
    <w:p w14:paraId="0F3E557E" w14:textId="6F0D521B" w:rsidR="00225222" w:rsidRDefault="00225222" w:rsidP="00D05BA0">
      <w:pPr>
        <w:pStyle w:val="Nadpis4"/>
      </w:pPr>
      <w:r>
        <w:t xml:space="preserve"> Krátkodobá vytrvalost</w:t>
      </w:r>
    </w:p>
    <w:p w14:paraId="2DE329CC" w14:textId="6ADB7C09" w:rsidR="00AC29B0" w:rsidRPr="00AC29B0" w:rsidRDefault="00225222" w:rsidP="00167692">
      <w:pPr>
        <w:rPr>
          <w:lang w:eastAsia="cs-CZ"/>
        </w:rPr>
      </w:pPr>
      <w:r w:rsidRPr="00225222">
        <w:rPr>
          <w:lang w:eastAsia="cs-CZ"/>
        </w:rPr>
        <w:t xml:space="preserve">Délka tohoto druhu vytrvalosti se pohybuje v rozmezí 35 s. – 2 min. Jedná se o specifickou cyklickou závodní činnost. Dále je tato vytrvalostní schopnost dělena na dvě fáze. Fáze číslo jedna má dobu trvání do 35 vteřin a fáze číslo dvě trvá v rozmezí 1–2 minut (Lehnert et al., 2010).  </w:t>
      </w:r>
    </w:p>
    <w:p w14:paraId="2C4477CC" w14:textId="55CDF8ED" w:rsidR="00225222" w:rsidRPr="00225222" w:rsidRDefault="00AD4A40" w:rsidP="00D05BA0">
      <w:pPr>
        <w:pStyle w:val="Nadpis4"/>
      </w:pPr>
      <w:r w:rsidRPr="00AD4A40">
        <w:t>Střednědobá vytrvalost</w:t>
      </w:r>
    </w:p>
    <w:p w14:paraId="642DFA21" w14:textId="013244BB" w:rsidR="00AD4A40" w:rsidRPr="00167692" w:rsidRDefault="00AC29B0" w:rsidP="00167692">
      <w:pPr>
        <w:rPr>
          <w:lang w:eastAsia="cs-CZ"/>
        </w:rPr>
      </w:pPr>
      <w:r w:rsidRPr="00225222">
        <w:rPr>
          <w:lang w:eastAsia="cs-CZ"/>
        </w:rPr>
        <w:t xml:space="preserve">Doba trvání při této vytrvalostní schopnosti </w:t>
      </w:r>
      <w:r w:rsidR="00225222" w:rsidRPr="00225222">
        <w:rPr>
          <w:lang w:eastAsia="cs-CZ"/>
        </w:rPr>
        <w:t xml:space="preserve">se nachází </w:t>
      </w:r>
      <w:r w:rsidRPr="00225222">
        <w:rPr>
          <w:lang w:eastAsia="cs-CZ"/>
        </w:rPr>
        <w:t>v rozm</w:t>
      </w:r>
      <w:r w:rsidR="00225222" w:rsidRPr="00225222">
        <w:rPr>
          <w:lang w:eastAsia="cs-CZ"/>
        </w:rPr>
        <w:t>e</w:t>
      </w:r>
      <w:r w:rsidRPr="00225222">
        <w:rPr>
          <w:lang w:eastAsia="cs-CZ"/>
        </w:rPr>
        <w:t xml:space="preserve">zí </w:t>
      </w:r>
      <w:r w:rsidR="00176F1A" w:rsidRPr="00225222">
        <w:rPr>
          <w:lang w:eastAsia="cs-CZ"/>
        </w:rPr>
        <w:t>2–10</w:t>
      </w:r>
      <w:r w:rsidRPr="00225222">
        <w:rPr>
          <w:lang w:eastAsia="cs-CZ"/>
        </w:rPr>
        <w:t xml:space="preserve"> minut. </w:t>
      </w:r>
      <w:r w:rsidR="00225222">
        <w:rPr>
          <w:lang w:eastAsia="cs-CZ"/>
        </w:rPr>
        <w:t>Je specifická pro cyklické vytrvalostní disciplíny. Dělíme ji dále na dvě části a to od 2 do 5 minut a od 6 do 10 minut. Při této délce zatížení submaximální intenzitou dochází k velkému nahromadění metabolitů</w:t>
      </w:r>
      <w:r w:rsidR="00176F1A">
        <w:rPr>
          <w:lang w:eastAsia="cs-CZ"/>
        </w:rPr>
        <w:t xml:space="preserve">. Pro energetické krytí této zátěže jsou typické anaerobní i aerobní procesy organismu </w:t>
      </w:r>
      <w:r w:rsidR="00176F1A" w:rsidRPr="00176F1A">
        <w:rPr>
          <w:lang w:eastAsia="cs-CZ"/>
        </w:rPr>
        <w:t xml:space="preserve">(Lehnert et al., 2010). </w:t>
      </w:r>
      <w:r w:rsidR="00176F1A">
        <w:rPr>
          <w:lang w:eastAsia="cs-CZ"/>
        </w:rPr>
        <w:t xml:space="preserve"> </w:t>
      </w:r>
    </w:p>
    <w:p w14:paraId="3841F3B8" w14:textId="6ACC1C96" w:rsidR="00AD4A40" w:rsidRPr="00AD4A40" w:rsidRDefault="0045683B" w:rsidP="00D05BA0">
      <w:pPr>
        <w:pStyle w:val="Nadpis4"/>
      </w:pPr>
      <w:r w:rsidRPr="00AD4A40">
        <w:t>Dlouhodobá</w:t>
      </w:r>
      <w:r w:rsidR="00AD4A40" w:rsidRPr="00AD4A40">
        <w:t xml:space="preserve"> vytrvalost</w:t>
      </w:r>
    </w:p>
    <w:p w14:paraId="10BBCAFF" w14:textId="4572B5A3" w:rsidR="00176F1A" w:rsidRPr="00176F1A" w:rsidRDefault="00176F1A" w:rsidP="00167692">
      <w:pPr>
        <w:rPr>
          <w:lang w:eastAsia="cs-CZ"/>
        </w:rPr>
      </w:pPr>
      <w:r w:rsidRPr="00176F1A">
        <w:rPr>
          <w:lang w:eastAsia="cs-CZ"/>
        </w:rPr>
        <w:t>Délka trvání této specifické vytrvalostní sch</w:t>
      </w:r>
      <w:r>
        <w:rPr>
          <w:lang w:eastAsia="cs-CZ"/>
        </w:rPr>
        <w:t>opnosti se pohybuje mezi 10 minutami a několika hodinami. Hlavním přínosem zdokonalení této schopnosti je možnost dosažení maximálních možných výkonů v disciplínách typických pro atletiku, běh na lyžích cyklistiku. Výborné výkony v těchto sportovních di jsou podmíněny vysokou ekonomičností vykonávaného závodního pohybu a všech dalších orgánových funkcí</w:t>
      </w:r>
      <w:r w:rsidRPr="00176F1A">
        <w:rPr>
          <w:color w:val="000000"/>
        </w:rPr>
        <w:t xml:space="preserve"> </w:t>
      </w:r>
      <w:r w:rsidRPr="00176F1A">
        <w:rPr>
          <w:lang w:eastAsia="cs-CZ"/>
        </w:rPr>
        <w:t>(Lehnert et al., 2010).</w:t>
      </w:r>
    </w:p>
    <w:p w14:paraId="1628096F" w14:textId="77777777" w:rsidR="00372492" w:rsidRPr="00BB6205" w:rsidRDefault="00372492" w:rsidP="00D05BA0">
      <w:pPr>
        <w:pStyle w:val="Nadpis4"/>
      </w:pPr>
      <w:r w:rsidRPr="00BB6205">
        <w:lastRenderedPageBreak/>
        <w:t>Metody tréninku vytrvalosti</w:t>
      </w:r>
    </w:p>
    <w:p w14:paraId="18FEA1FF" w14:textId="77777777" w:rsidR="00372492" w:rsidRDefault="00372492" w:rsidP="00167692">
      <w:pPr>
        <w:rPr>
          <w:lang w:eastAsia="cs-CZ"/>
        </w:rPr>
      </w:pPr>
      <w:r w:rsidRPr="00BF4C4A">
        <w:rPr>
          <w:lang w:eastAsia="cs-CZ"/>
        </w:rPr>
        <w:t>Dle Moravce (2007) existují dvě metody tréninku vytrvalostních schopností. První metodou je metoda nepřerušovaného zatížení a druhá je metoda přerušovaná. První metodu nepřerušovanou dělíme na souvislou metodu s konstantní, střídavou a stupňovitou intenzitou. Druhá, přerušovaná metoda je intervalová, a to buď extenzivní anebo intenzivní s různou délkou trvání.</w:t>
      </w:r>
      <w:r>
        <w:rPr>
          <w:lang w:eastAsia="cs-CZ"/>
        </w:rPr>
        <w:t xml:space="preserve"> </w:t>
      </w:r>
    </w:p>
    <w:p w14:paraId="7B996FBA" w14:textId="77777777" w:rsidR="00372492" w:rsidRDefault="00372492" w:rsidP="00167692">
      <w:pPr>
        <w:rPr>
          <w:lang w:eastAsia="cs-CZ"/>
        </w:rPr>
      </w:pPr>
      <w:r>
        <w:rPr>
          <w:lang w:eastAsia="cs-CZ"/>
        </w:rPr>
        <w:t xml:space="preserve">Dle Lehnerta (2010) patří k základním metodám rozvoje vytrvalosti metoda souvislá, intervalová, opakovaná a metoda závodní. </w:t>
      </w:r>
    </w:p>
    <w:p w14:paraId="48602656" w14:textId="07AAEB51" w:rsidR="00372492" w:rsidRDefault="00372492" w:rsidP="00167692">
      <w:pPr>
        <w:rPr>
          <w:lang w:eastAsia="cs-CZ"/>
        </w:rPr>
      </w:pPr>
      <w:r>
        <w:rPr>
          <w:lang w:eastAsia="cs-CZ"/>
        </w:rPr>
        <w:t xml:space="preserve">Souvislá metoda je typická nepřerušeným zatížením a je zaměřená na základní rozvoj dlouhodobé vytrvalosti. Je to </w:t>
      </w:r>
      <w:r w:rsidRPr="000B59CC">
        <w:rPr>
          <w:lang w:eastAsia="cs-CZ"/>
        </w:rPr>
        <w:t xml:space="preserve">metoda, kde se nemění intenzita zatížení. Srdeční frekvence odpovídá hodnotám mezi 120 až 160 tepy za minutu a probíhá v rozsahu aerobního prahu. </w:t>
      </w:r>
      <w:r w:rsidR="00973988">
        <w:rPr>
          <w:lang w:eastAsia="cs-CZ"/>
        </w:rPr>
        <w:t>Nem</w:t>
      </w:r>
      <w:r w:rsidRPr="000B59CC">
        <w:rPr>
          <w:lang w:eastAsia="cs-CZ"/>
        </w:rPr>
        <w:t>á žádný interval odpočinku a trvá přibližně 30 až 120 minut</w:t>
      </w:r>
      <w:r>
        <w:rPr>
          <w:lang w:eastAsia="cs-CZ"/>
        </w:rPr>
        <w:t xml:space="preserve"> (Lehnert et al., 2010)</w:t>
      </w:r>
      <w:r w:rsidRPr="000B59CC">
        <w:rPr>
          <w:lang w:eastAsia="cs-CZ"/>
        </w:rPr>
        <w:t>.</w:t>
      </w:r>
    </w:p>
    <w:p w14:paraId="2BAB7D25" w14:textId="77777777" w:rsidR="00372492" w:rsidRDefault="00372492" w:rsidP="00167692">
      <w:pPr>
        <w:rPr>
          <w:lang w:eastAsia="cs-CZ"/>
        </w:rPr>
      </w:pPr>
      <w:r>
        <w:rPr>
          <w:lang w:eastAsia="cs-CZ"/>
        </w:rPr>
        <w:t>Naproti tomu metoda opakovaná a intervalová se vyznačuje přerušovaným zatížením a zaměřuje se na rozvoj speciálních druhů vytrvalosti, jako jsou například rychlostní, krátkodobé, střednědobé, dynamické, statické a lokální (Lehnert et al., 2010)</w:t>
      </w:r>
      <w:r w:rsidRPr="000B59CC">
        <w:rPr>
          <w:lang w:eastAsia="cs-CZ"/>
        </w:rPr>
        <w:t>.</w:t>
      </w:r>
    </w:p>
    <w:p w14:paraId="6CECCE5A" w14:textId="77777777" w:rsidR="00372492" w:rsidRDefault="00372492" w:rsidP="00167692">
      <w:pPr>
        <w:rPr>
          <w:lang w:eastAsia="cs-CZ"/>
        </w:rPr>
      </w:pPr>
      <w:r>
        <w:rPr>
          <w:lang w:eastAsia="cs-CZ"/>
        </w:rPr>
        <w:t>Opakovaná metoda se vyznačuje střídáním relativně krátkého a velmi intenzivního zatížení s plnou délkou intervalu odpočinku, která umožní plné obnovení energetických zdrojů. Zatížení probíhá nad anaerobním prahem s intervalem zatížení od 15 vteřin do 3 minut a s intervalem odpočinku 7 až 15 minut. Počet opakování se určuje podle intenzity pohybu. (Lehnert et al., 2010)</w:t>
      </w:r>
      <w:r w:rsidRPr="000B59CC">
        <w:rPr>
          <w:lang w:eastAsia="cs-CZ"/>
        </w:rPr>
        <w:t>.</w:t>
      </w:r>
    </w:p>
    <w:p w14:paraId="2552033F" w14:textId="5CAEF6D2" w:rsidR="0045683B" w:rsidRPr="00167692" w:rsidRDefault="00372492" w:rsidP="00167692">
      <w:pPr>
        <w:rPr>
          <w:lang w:eastAsia="cs-CZ"/>
        </w:rPr>
      </w:pPr>
      <w:r>
        <w:rPr>
          <w:lang w:eastAsia="cs-CZ"/>
        </w:rPr>
        <w:t>Závodní metoda se vyznačuje zatížení při maximálním nasazení sportovce, jak motorickým, tak psychickým. Je to zatížení jednorázového typu a délka je, oproti závodu, kratší, nebo delší (Lehnert et al., 2010)</w:t>
      </w:r>
      <w:r w:rsidRPr="000B59CC">
        <w:rPr>
          <w:lang w:eastAsia="cs-CZ"/>
        </w:rPr>
        <w:t>.</w:t>
      </w:r>
    </w:p>
    <w:p w14:paraId="104904AB" w14:textId="2F4BE299" w:rsidR="00AD4A40" w:rsidRDefault="00AD4A40" w:rsidP="00D05BA0">
      <w:pPr>
        <w:pStyle w:val="Nadpis4"/>
      </w:pPr>
      <w:r>
        <w:t xml:space="preserve"> </w:t>
      </w:r>
      <w:r w:rsidRPr="00AD4A40">
        <w:t>Intervalová metoda</w:t>
      </w:r>
      <w:r w:rsidR="0045683B">
        <w:t xml:space="preserve"> </w:t>
      </w:r>
    </w:p>
    <w:p w14:paraId="3EB13505" w14:textId="41AEF19D" w:rsidR="00973988" w:rsidRDefault="00973988" w:rsidP="00167692">
      <w:pPr>
        <w:rPr>
          <w:lang w:val="de-DE" w:eastAsia="cs-CZ"/>
        </w:rPr>
      </w:pPr>
      <w:r w:rsidRPr="00973988">
        <w:rPr>
          <w:lang w:eastAsia="cs-CZ"/>
        </w:rPr>
        <w:t xml:space="preserve">Pro intervalovou metodu tréninku je typické střídání relativně krátkých intervalů zatížení s intervaly odpočinku. Energetické rezervy se obnovují jen částečně, podle velikosti intervalu odpočinku. Tento trénink je tedy tvořen různými poměry odpočinku a zatížení. Tento trénink dělíme dle délky trvání, intenzity pohybové činnosti, délkou intervalů odpočinku a počtem opakování zatížení, nebo celých sérií. </w:t>
      </w:r>
      <w:r w:rsidRPr="00973988">
        <w:rPr>
          <w:lang w:val="de-DE" w:eastAsia="cs-CZ"/>
        </w:rPr>
        <w:t>(Měkota &amp; Novosad, 2005).</w:t>
      </w:r>
    </w:p>
    <w:p w14:paraId="5A194E64" w14:textId="09631304" w:rsidR="00575302" w:rsidRDefault="00575302" w:rsidP="00167692">
      <w:pPr>
        <w:rPr>
          <w:lang w:eastAsia="cs-CZ"/>
        </w:rPr>
      </w:pPr>
      <w:r w:rsidRPr="008A6E4B">
        <w:rPr>
          <w:lang w:eastAsia="cs-CZ"/>
        </w:rPr>
        <w:t xml:space="preserve">Černý (2013) </w:t>
      </w:r>
      <w:r w:rsidRPr="00FC74E3">
        <w:rPr>
          <w:lang w:eastAsia="cs-CZ"/>
        </w:rPr>
        <w:t>dělí intervalové metody dle:</w:t>
      </w:r>
    </w:p>
    <w:p w14:paraId="17E13948" w14:textId="597F42D3" w:rsidR="00575302" w:rsidRPr="00167692" w:rsidRDefault="00575302" w:rsidP="001965B7">
      <w:pPr>
        <w:pStyle w:val="Odstavecseseznamem"/>
        <w:numPr>
          <w:ilvl w:val="0"/>
          <w:numId w:val="13"/>
        </w:numPr>
        <w:rPr>
          <w:lang w:eastAsia="cs-CZ"/>
        </w:rPr>
      </w:pPr>
      <w:r w:rsidRPr="00167692">
        <w:rPr>
          <w:lang w:eastAsia="cs-CZ"/>
        </w:rPr>
        <w:t xml:space="preserve">rychlosti běhu, </w:t>
      </w:r>
    </w:p>
    <w:p w14:paraId="365F48A9" w14:textId="51ED4E51" w:rsidR="00575302" w:rsidRPr="00167692" w:rsidRDefault="00575302" w:rsidP="001965B7">
      <w:pPr>
        <w:pStyle w:val="Odstavecseseznamem"/>
        <w:numPr>
          <w:ilvl w:val="0"/>
          <w:numId w:val="13"/>
        </w:numPr>
        <w:rPr>
          <w:lang w:eastAsia="cs-CZ"/>
        </w:rPr>
      </w:pPr>
      <w:r w:rsidRPr="00167692">
        <w:rPr>
          <w:lang w:eastAsia="cs-CZ"/>
        </w:rPr>
        <w:lastRenderedPageBreak/>
        <w:t>intenzit</w:t>
      </w:r>
      <w:r w:rsidR="00FC74E3" w:rsidRPr="00167692">
        <w:rPr>
          <w:lang w:eastAsia="cs-CZ"/>
        </w:rPr>
        <w:t>y</w:t>
      </w:r>
      <w:r w:rsidRPr="00167692">
        <w:rPr>
          <w:lang w:eastAsia="cs-CZ"/>
        </w:rPr>
        <w:t xml:space="preserve"> zatížení, </w:t>
      </w:r>
    </w:p>
    <w:p w14:paraId="00735C81" w14:textId="1358BCE9" w:rsidR="00575302" w:rsidRPr="00167692" w:rsidRDefault="00575302" w:rsidP="001965B7">
      <w:pPr>
        <w:pStyle w:val="Odstavecseseznamem"/>
        <w:numPr>
          <w:ilvl w:val="0"/>
          <w:numId w:val="13"/>
        </w:numPr>
        <w:rPr>
          <w:lang w:eastAsia="cs-CZ"/>
        </w:rPr>
      </w:pPr>
      <w:r w:rsidRPr="00167692">
        <w:rPr>
          <w:lang w:eastAsia="cs-CZ"/>
        </w:rPr>
        <w:t xml:space="preserve">charakteru výkonu, </w:t>
      </w:r>
    </w:p>
    <w:p w14:paraId="64B083EC" w14:textId="55007426" w:rsidR="00575302" w:rsidRPr="00167692" w:rsidRDefault="00575302" w:rsidP="001965B7">
      <w:pPr>
        <w:pStyle w:val="Odstavecseseznamem"/>
        <w:numPr>
          <w:ilvl w:val="0"/>
          <w:numId w:val="13"/>
        </w:numPr>
        <w:rPr>
          <w:lang w:eastAsia="cs-CZ"/>
        </w:rPr>
      </w:pPr>
      <w:r w:rsidRPr="00167692">
        <w:rPr>
          <w:lang w:eastAsia="cs-CZ"/>
        </w:rPr>
        <w:t>dob</w:t>
      </w:r>
      <w:r w:rsidR="00FC74E3" w:rsidRPr="00167692">
        <w:rPr>
          <w:lang w:eastAsia="cs-CZ"/>
        </w:rPr>
        <w:t>y</w:t>
      </w:r>
      <w:r w:rsidRPr="00167692">
        <w:rPr>
          <w:lang w:eastAsia="cs-CZ"/>
        </w:rPr>
        <w:t xml:space="preserve"> zotavení, </w:t>
      </w:r>
    </w:p>
    <w:p w14:paraId="62C1E460" w14:textId="6A880EA5" w:rsidR="00575302" w:rsidRPr="00167692" w:rsidRDefault="00575302" w:rsidP="001965B7">
      <w:pPr>
        <w:pStyle w:val="Odstavecseseznamem"/>
        <w:numPr>
          <w:ilvl w:val="0"/>
          <w:numId w:val="13"/>
        </w:numPr>
        <w:rPr>
          <w:lang w:eastAsia="cs-CZ"/>
        </w:rPr>
      </w:pPr>
      <w:r w:rsidRPr="00167692">
        <w:rPr>
          <w:lang w:eastAsia="cs-CZ"/>
        </w:rPr>
        <w:t xml:space="preserve">délky úseků nebo trváním běhu, </w:t>
      </w:r>
    </w:p>
    <w:p w14:paraId="436334E8" w14:textId="4339D5FC" w:rsidR="00575302" w:rsidRPr="00167692" w:rsidRDefault="00575302" w:rsidP="001965B7">
      <w:pPr>
        <w:pStyle w:val="Odstavecseseznamem"/>
        <w:numPr>
          <w:ilvl w:val="0"/>
          <w:numId w:val="13"/>
        </w:numPr>
        <w:rPr>
          <w:lang w:eastAsia="cs-CZ"/>
        </w:rPr>
      </w:pPr>
      <w:r w:rsidRPr="00167692">
        <w:rPr>
          <w:lang w:eastAsia="cs-CZ"/>
        </w:rPr>
        <w:t xml:space="preserve">charakteru odpočinku, </w:t>
      </w:r>
    </w:p>
    <w:p w14:paraId="4FF16FB0" w14:textId="3E26A1A5" w:rsidR="00575302" w:rsidRPr="00167692" w:rsidRDefault="00575302" w:rsidP="001965B7">
      <w:pPr>
        <w:pStyle w:val="Odstavecseseznamem"/>
        <w:numPr>
          <w:ilvl w:val="0"/>
          <w:numId w:val="13"/>
        </w:numPr>
        <w:rPr>
          <w:lang w:eastAsia="cs-CZ"/>
        </w:rPr>
      </w:pPr>
      <w:r w:rsidRPr="00167692">
        <w:rPr>
          <w:lang w:eastAsia="cs-CZ"/>
        </w:rPr>
        <w:t xml:space="preserve">celkového objemem tréninku. </w:t>
      </w:r>
    </w:p>
    <w:p w14:paraId="6B140A69" w14:textId="77777777" w:rsidR="00575302" w:rsidRPr="00FC74E3" w:rsidRDefault="00575302" w:rsidP="00167692">
      <w:pPr>
        <w:rPr>
          <w:color w:val="5B9BD5" w:themeColor="accent1"/>
          <w:lang w:eastAsia="cs-CZ"/>
        </w:rPr>
      </w:pPr>
    </w:p>
    <w:p w14:paraId="4737100D" w14:textId="7186EA03" w:rsidR="00575302" w:rsidRPr="00FC74E3" w:rsidRDefault="00575302" w:rsidP="00167692">
      <w:pPr>
        <w:rPr>
          <w:lang w:eastAsia="cs-CZ"/>
        </w:rPr>
      </w:pPr>
      <w:r w:rsidRPr="00FC74E3">
        <w:rPr>
          <w:lang w:eastAsia="cs-CZ"/>
        </w:rPr>
        <w:t>Lehnert (2010) dělí intervalové metoda dle intenzity pohybové činnosti, délky trvání, intervalu zatížení a odpočinku na:</w:t>
      </w:r>
    </w:p>
    <w:p w14:paraId="23AF86A5" w14:textId="62552FCC" w:rsidR="00575302" w:rsidRPr="00167692" w:rsidRDefault="00575302" w:rsidP="001965B7">
      <w:pPr>
        <w:pStyle w:val="Odstavecseseznamem"/>
        <w:numPr>
          <w:ilvl w:val="0"/>
          <w:numId w:val="14"/>
        </w:numPr>
        <w:rPr>
          <w:lang w:eastAsia="cs-CZ"/>
        </w:rPr>
      </w:pPr>
      <w:r w:rsidRPr="00167692">
        <w:rPr>
          <w:lang w:eastAsia="cs-CZ"/>
        </w:rPr>
        <w:t xml:space="preserve">extenzivní intervalové metody s dlouhým intervalem, </w:t>
      </w:r>
    </w:p>
    <w:p w14:paraId="1FCD284F" w14:textId="22E9A8DA" w:rsidR="00575302" w:rsidRPr="00167692" w:rsidRDefault="00575302" w:rsidP="001965B7">
      <w:pPr>
        <w:pStyle w:val="Odstavecseseznamem"/>
        <w:numPr>
          <w:ilvl w:val="0"/>
          <w:numId w:val="14"/>
        </w:numPr>
        <w:rPr>
          <w:lang w:eastAsia="cs-CZ"/>
        </w:rPr>
      </w:pPr>
      <w:r w:rsidRPr="00167692">
        <w:rPr>
          <w:lang w:eastAsia="cs-CZ"/>
        </w:rPr>
        <w:t xml:space="preserve">extenzivní intervalové metody se středním intervalem, </w:t>
      </w:r>
    </w:p>
    <w:p w14:paraId="1C90134D" w14:textId="4EBA7036" w:rsidR="00575302" w:rsidRPr="00167692" w:rsidRDefault="00575302" w:rsidP="001965B7">
      <w:pPr>
        <w:pStyle w:val="Odstavecseseznamem"/>
        <w:numPr>
          <w:ilvl w:val="0"/>
          <w:numId w:val="14"/>
        </w:numPr>
        <w:rPr>
          <w:lang w:eastAsia="cs-CZ"/>
        </w:rPr>
      </w:pPr>
      <w:r w:rsidRPr="00167692">
        <w:rPr>
          <w:lang w:eastAsia="cs-CZ"/>
        </w:rPr>
        <w:t xml:space="preserve">intenzivní intervalové metody s krátkým intervalem, </w:t>
      </w:r>
    </w:p>
    <w:p w14:paraId="5E413814" w14:textId="2F36A0CE" w:rsidR="00575302" w:rsidRPr="00167692" w:rsidRDefault="00575302" w:rsidP="001965B7">
      <w:pPr>
        <w:pStyle w:val="Odstavecseseznamem"/>
        <w:numPr>
          <w:ilvl w:val="0"/>
          <w:numId w:val="14"/>
        </w:numPr>
        <w:rPr>
          <w:lang w:eastAsia="cs-CZ"/>
        </w:rPr>
      </w:pPr>
      <w:r w:rsidRPr="00167692">
        <w:rPr>
          <w:lang w:eastAsia="cs-CZ"/>
        </w:rPr>
        <w:t xml:space="preserve">intenzivní intervalové metody s velmi krátkými intervaly odpočinku. </w:t>
      </w:r>
    </w:p>
    <w:p w14:paraId="5DC3BA9E" w14:textId="77777777" w:rsidR="00575302" w:rsidRPr="00575302" w:rsidRDefault="00575302" w:rsidP="00167692">
      <w:pPr>
        <w:rPr>
          <w:color w:val="5B9BD5" w:themeColor="accent1"/>
          <w:lang w:val="de-DE" w:eastAsia="cs-CZ"/>
        </w:rPr>
      </w:pPr>
    </w:p>
    <w:p w14:paraId="6F77E9FA" w14:textId="15C5F7E6" w:rsidR="00575302" w:rsidRPr="00973988" w:rsidRDefault="00575302" w:rsidP="00167692">
      <w:pPr>
        <w:rPr>
          <w:lang w:eastAsia="cs-CZ"/>
        </w:rPr>
      </w:pPr>
      <w:r>
        <w:rPr>
          <w:lang w:eastAsia="cs-CZ"/>
        </w:rPr>
        <w:t xml:space="preserve">Dle </w:t>
      </w:r>
      <w:r w:rsidRPr="00022B2F">
        <w:rPr>
          <w:lang w:eastAsia="cs-CZ"/>
        </w:rPr>
        <w:t xml:space="preserve">Panušky (2014) </w:t>
      </w:r>
      <w:r>
        <w:rPr>
          <w:lang w:eastAsia="cs-CZ"/>
        </w:rPr>
        <w:t xml:space="preserve">se jedná o </w:t>
      </w:r>
      <w:r w:rsidR="00B56A84">
        <w:rPr>
          <w:lang w:eastAsia="cs-CZ"/>
        </w:rPr>
        <w:t>metodu</w:t>
      </w:r>
      <w:r>
        <w:rPr>
          <w:lang w:eastAsia="cs-CZ"/>
        </w:rPr>
        <w:t xml:space="preserve">, kde se absolvují úseky na úrovni zatížení, která se pohybuje na </w:t>
      </w:r>
      <w:r w:rsidR="0053493A">
        <w:rPr>
          <w:lang w:eastAsia="cs-CZ"/>
        </w:rPr>
        <w:t>anebo</w:t>
      </w:r>
      <w:r>
        <w:rPr>
          <w:lang w:eastAsia="cs-CZ"/>
        </w:rPr>
        <w:t xml:space="preserve"> pod úrovní anaerobního prahu. Trénink se </w:t>
      </w:r>
      <w:r w:rsidR="00B56A84">
        <w:rPr>
          <w:lang w:eastAsia="cs-CZ"/>
        </w:rPr>
        <w:t>tvoří</w:t>
      </w:r>
      <w:r>
        <w:rPr>
          <w:lang w:eastAsia="cs-CZ"/>
        </w:rPr>
        <w:t xml:space="preserve"> často</w:t>
      </w:r>
      <w:r w:rsidR="00B56A84">
        <w:rPr>
          <w:lang w:eastAsia="cs-CZ"/>
        </w:rPr>
        <w:t xml:space="preserve"> střídáním</w:t>
      </w:r>
      <w:r>
        <w:rPr>
          <w:lang w:eastAsia="cs-CZ"/>
        </w:rPr>
        <w:t> úseků, lehce na</w:t>
      </w:r>
      <w:r w:rsidR="00B56A84">
        <w:rPr>
          <w:lang w:eastAsia="cs-CZ"/>
        </w:rPr>
        <w:t>d</w:t>
      </w:r>
      <w:r>
        <w:rPr>
          <w:lang w:eastAsia="cs-CZ"/>
        </w:rPr>
        <w:t xml:space="preserve"> </w:t>
      </w:r>
      <w:r w:rsidR="00B56A84">
        <w:rPr>
          <w:lang w:eastAsia="cs-CZ"/>
        </w:rPr>
        <w:t>anaerobním prahem (ANP) (5 až 10 %) a následně pod ANP (5 až 10 %). Takovouto formou lze poté absolvovat velké objemy tréninků okolo hranice ANP.</w:t>
      </w:r>
    </w:p>
    <w:p w14:paraId="664C555E" w14:textId="5A5C7E9D" w:rsidR="00973988" w:rsidRPr="00973988" w:rsidRDefault="00973988" w:rsidP="00D05BA0">
      <w:pPr>
        <w:pStyle w:val="Nadpis4"/>
      </w:pPr>
      <w:r w:rsidRPr="00973988">
        <w:t>Intervalový trénink</w:t>
      </w:r>
    </w:p>
    <w:p w14:paraId="2972309E" w14:textId="66C3E1E8" w:rsidR="00973988" w:rsidRDefault="00C732BC" w:rsidP="00167692">
      <w:pPr>
        <w:rPr>
          <w:lang w:eastAsia="cs-CZ"/>
        </w:rPr>
      </w:pPr>
      <w:r w:rsidRPr="0053493A">
        <w:rPr>
          <w:lang w:eastAsia="cs-CZ"/>
        </w:rPr>
        <w:t>Intervalový trénink se používá při rozvoji rychlostní a silové vytrvalosti</w:t>
      </w:r>
      <w:r w:rsidR="0053493A" w:rsidRPr="0053493A">
        <w:rPr>
          <w:lang w:eastAsia="cs-CZ"/>
        </w:rPr>
        <w:t xml:space="preserve">. Jeho podstata spočívá ve snaze přivykat organismus pracovat co nejdéle v kyslíkovém deficitu a udržet stálou požadovanou intenzitu po celou dobu cvičení. Mezi jednotlivými fázemi zatížení zařazujeme optimální, nebo zkrácený interval odpočinku. Délku odpočinku řídíme podle úrovně tepové frekvence. Intenzitu takového tréninku lze zvýšit zvýšením intenzity anebo objemu, popřípadě zvýšením obojích komponent, dále také zkrácením intervalu odpočinku, nebo zařazením doplňkových cvičení ve fázi odpočinku (Lehnert, Novosad &amp; Neuls, 2001).    </w:t>
      </w:r>
    </w:p>
    <w:p w14:paraId="1C04C021" w14:textId="6837FF45" w:rsidR="005770B4" w:rsidRPr="005770B4" w:rsidRDefault="00EB3A3E" w:rsidP="00167692">
      <w:pPr>
        <w:rPr>
          <w:lang w:eastAsia="cs-CZ"/>
        </w:rPr>
      </w:pPr>
      <w:r>
        <w:rPr>
          <w:lang w:eastAsia="cs-CZ"/>
        </w:rPr>
        <w:t>Intervalov</w:t>
      </w:r>
      <w:r w:rsidR="005770B4">
        <w:rPr>
          <w:lang w:eastAsia="cs-CZ"/>
        </w:rPr>
        <w:t>ý trénink charakterizuje Lehner</w:t>
      </w:r>
      <w:r w:rsidR="00FC74E3">
        <w:rPr>
          <w:lang w:eastAsia="cs-CZ"/>
        </w:rPr>
        <w:t>t</w:t>
      </w:r>
      <w:r w:rsidR="005770B4">
        <w:rPr>
          <w:lang w:eastAsia="cs-CZ"/>
        </w:rPr>
        <w:t xml:space="preserve"> </w:t>
      </w:r>
      <w:r w:rsidR="001A2B00">
        <w:rPr>
          <w:lang w:eastAsia="cs-CZ"/>
        </w:rPr>
        <w:t xml:space="preserve">et al. </w:t>
      </w:r>
      <w:r w:rsidR="005770B4">
        <w:rPr>
          <w:lang w:eastAsia="cs-CZ"/>
        </w:rPr>
        <w:t xml:space="preserve">(2010) jako střídání relativně krátkých fází zatížení a odpočinku, které umožní jen částečné obnovení rezerv. Neumann, Pfutzner </w:t>
      </w:r>
      <w:r w:rsidR="00FC74E3">
        <w:rPr>
          <w:lang w:eastAsia="cs-CZ"/>
        </w:rPr>
        <w:t>&amp; Hottenrott</w:t>
      </w:r>
      <w:r w:rsidR="005770B4">
        <w:rPr>
          <w:lang w:eastAsia="cs-CZ"/>
        </w:rPr>
        <w:t xml:space="preserve"> (2005) definují intervalový trénink jako střídání krátkých fází zatížení a odpočinku (částečná regenerace) s tréninkovým efektem pro základní a silovou vyt</w:t>
      </w:r>
      <w:r w:rsidR="00FC74E3">
        <w:rPr>
          <w:lang w:eastAsia="cs-CZ"/>
        </w:rPr>
        <w:t>r</w:t>
      </w:r>
      <w:r w:rsidR="005770B4">
        <w:rPr>
          <w:lang w:eastAsia="cs-CZ"/>
        </w:rPr>
        <w:t>valost.</w:t>
      </w:r>
      <w:r w:rsidR="005770B4" w:rsidRPr="005770B4">
        <w:rPr>
          <w:color w:val="000000"/>
        </w:rPr>
        <w:t xml:space="preserve"> </w:t>
      </w:r>
    </w:p>
    <w:p w14:paraId="40EA0FC1" w14:textId="2BEDBAC3" w:rsidR="0053493A" w:rsidRPr="00167692" w:rsidRDefault="005770B4" w:rsidP="00167692">
      <w:pPr>
        <w:rPr>
          <w:lang w:eastAsia="cs-CZ"/>
        </w:rPr>
      </w:pPr>
      <w:r w:rsidRPr="00022B2F">
        <w:rPr>
          <w:lang w:val="de-DE" w:eastAsia="cs-CZ"/>
        </w:rPr>
        <w:lastRenderedPageBreak/>
        <w:t xml:space="preserve">Neumann, Pfutzner a Hottenrott (2005) </w:t>
      </w:r>
      <w:r w:rsidRPr="005770B4">
        <w:rPr>
          <w:lang w:val="de-DE" w:eastAsia="cs-CZ"/>
        </w:rPr>
        <w:t xml:space="preserve">i Lehnert et al. </w:t>
      </w:r>
      <w:r w:rsidRPr="00FC74E3">
        <w:rPr>
          <w:lang w:val="de-DE" w:eastAsia="cs-CZ"/>
        </w:rPr>
        <w:t xml:space="preserve">(2010) </w:t>
      </w:r>
      <w:r w:rsidRPr="00FC74E3">
        <w:rPr>
          <w:lang w:eastAsia="cs-CZ"/>
        </w:rPr>
        <w:t>dále rozdělují intervalový trénink na extenzivní</w:t>
      </w:r>
      <w:r w:rsidR="00FC74E3" w:rsidRPr="00FC74E3">
        <w:rPr>
          <w:lang w:eastAsia="cs-CZ"/>
        </w:rPr>
        <w:t xml:space="preserve"> a inten</w:t>
      </w:r>
      <w:r w:rsidR="00FC74E3">
        <w:rPr>
          <w:lang w:eastAsia="cs-CZ"/>
        </w:rPr>
        <w:t>z</w:t>
      </w:r>
      <w:r w:rsidR="00FC74E3" w:rsidRPr="00FC74E3">
        <w:rPr>
          <w:lang w:eastAsia="cs-CZ"/>
        </w:rPr>
        <w:t>ivní</w:t>
      </w:r>
      <w:r w:rsidRPr="00FC74E3">
        <w:rPr>
          <w:lang w:eastAsia="cs-CZ"/>
        </w:rPr>
        <w:t xml:space="preserve"> intervalový </w:t>
      </w:r>
      <w:r w:rsidR="00FC74E3" w:rsidRPr="00FC74E3">
        <w:rPr>
          <w:lang w:eastAsia="cs-CZ"/>
        </w:rPr>
        <w:t>trénink.</w:t>
      </w:r>
      <w:r w:rsidRPr="00FC74E3">
        <w:rPr>
          <w:lang w:eastAsia="cs-CZ"/>
        </w:rPr>
        <w:t xml:space="preserve"> </w:t>
      </w:r>
    </w:p>
    <w:p w14:paraId="080A388A" w14:textId="5CB87760" w:rsidR="00973988" w:rsidRPr="00973988" w:rsidRDefault="00973988" w:rsidP="00D05BA0">
      <w:pPr>
        <w:pStyle w:val="Nadpis4"/>
      </w:pPr>
      <w:r w:rsidRPr="00973988">
        <w:t>Extenzivní intervalový trénink</w:t>
      </w:r>
    </w:p>
    <w:p w14:paraId="348156A7" w14:textId="55EE9F12" w:rsidR="001A2B00" w:rsidRPr="00387031" w:rsidRDefault="001A2B00" w:rsidP="00167692">
      <w:pPr>
        <w:rPr>
          <w:lang w:eastAsia="cs-CZ"/>
        </w:rPr>
      </w:pPr>
      <w:r w:rsidRPr="00387031">
        <w:rPr>
          <w:lang w:eastAsia="cs-CZ"/>
        </w:rPr>
        <w:t xml:space="preserve">Neumann, Pfutzner a Hottenrott (2005) </w:t>
      </w:r>
      <w:r w:rsidR="00FC74E3" w:rsidRPr="00387031">
        <w:rPr>
          <w:lang w:eastAsia="cs-CZ"/>
        </w:rPr>
        <w:t xml:space="preserve">stanovuje interval zatížení při této metodě na 2 až 8 minut. Délky přestávek jsou zpravidla 50 procent délky zatížení. Přestávka je má charakter aktivního odpočinku. </w:t>
      </w:r>
      <w:r w:rsidRPr="00387031">
        <w:rPr>
          <w:lang w:eastAsia="cs-CZ"/>
        </w:rPr>
        <w:t xml:space="preserve">Lehnert et al. (2010) stanovuje optimální odpočinek na 2 až 3 minuty a </w:t>
      </w:r>
      <w:r w:rsidR="00167692" w:rsidRPr="00387031">
        <w:rPr>
          <w:lang w:eastAsia="cs-CZ"/>
        </w:rPr>
        <w:t>doporučuje</w:t>
      </w:r>
      <w:r w:rsidRPr="00387031">
        <w:rPr>
          <w:lang w:eastAsia="cs-CZ"/>
        </w:rPr>
        <w:t xml:space="preserve"> pomocí sporttesteru nastavit srdeční frekvenci na horní hranici zatížení a spodní hranici odpočinku pro snazší kontrolu. Lehnert (2010) uvádí ideální objem zatížení na 6 až 9 opakování a celkovou dobu tréninku 45 až 60 minut. </w:t>
      </w:r>
    </w:p>
    <w:p w14:paraId="5AD3781F" w14:textId="7DB434B2" w:rsidR="00167692" w:rsidRPr="00167692" w:rsidRDefault="001A2B00" w:rsidP="00167692">
      <w:pPr>
        <w:rPr>
          <w:lang w:eastAsia="cs-CZ"/>
        </w:rPr>
      </w:pPr>
      <w:r w:rsidRPr="00387031">
        <w:rPr>
          <w:lang w:eastAsia="cs-CZ"/>
        </w:rPr>
        <w:t xml:space="preserve">V tomto tréninku dochází ke zvýšení aerobní kapacity a zlepšení kapilarizace svalu. Sval je </w:t>
      </w:r>
      <w:r w:rsidR="00167692" w:rsidRPr="00387031">
        <w:rPr>
          <w:lang w:eastAsia="cs-CZ"/>
        </w:rPr>
        <w:t>odolnější</w:t>
      </w:r>
      <w:r w:rsidRPr="00387031">
        <w:rPr>
          <w:lang w:eastAsia="cs-CZ"/>
        </w:rPr>
        <w:t xml:space="preserve"> vůči laktátu a organismus se přizpůsobí na velký tréninkový objem realizovaný ve smíšené a aerobně-anaerobní oblasti (Lehnert at al., 2010).  </w:t>
      </w:r>
    </w:p>
    <w:p w14:paraId="30CC21E7" w14:textId="75627CA1" w:rsidR="00973988" w:rsidRPr="00973988" w:rsidRDefault="00973988" w:rsidP="00D05BA0">
      <w:pPr>
        <w:pStyle w:val="Nadpis4"/>
      </w:pPr>
      <w:r w:rsidRPr="00973988">
        <w:t>Intenzivní intervalový trénink</w:t>
      </w:r>
    </w:p>
    <w:p w14:paraId="6E0C155E" w14:textId="4E5D0FC9" w:rsidR="00372492" w:rsidRPr="000F38C4" w:rsidRDefault="001A2B00" w:rsidP="00167692">
      <w:pPr>
        <w:rPr>
          <w:lang w:eastAsia="cs-CZ"/>
        </w:rPr>
      </w:pPr>
      <w:r>
        <w:rPr>
          <w:lang w:eastAsia="cs-CZ"/>
        </w:rPr>
        <w:t xml:space="preserve">Tento trénink se vyznačuje kratšími délkami intervalu zatížení </w:t>
      </w:r>
      <w:r w:rsidR="000F38C4">
        <w:rPr>
          <w:lang w:eastAsia="cs-CZ"/>
        </w:rPr>
        <w:t>(10 až 60s)</w:t>
      </w:r>
      <w:r>
        <w:rPr>
          <w:lang w:eastAsia="cs-CZ"/>
        </w:rPr>
        <w:t>a kratšími přestávkami, které neumožní organismu úplnou regeneraci.</w:t>
      </w:r>
      <w:r w:rsidR="000F38C4">
        <w:rPr>
          <w:lang w:eastAsia="cs-CZ"/>
        </w:rPr>
        <w:t xml:space="preserve"> Dle Lehnerta et al. </w:t>
      </w:r>
      <w:r w:rsidR="00022B2F">
        <w:rPr>
          <w:lang w:eastAsia="cs-CZ"/>
        </w:rPr>
        <w:t xml:space="preserve">(2010) </w:t>
      </w:r>
      <w:r w:rsidR="000F38C4">
        <w:rPr>
          <w:lang w:eastAsia="cs-CZ"/>
        </w:rPr>
        <w:t xml:space="preserve">je délka zatížení ideální v době trvání od 20 do 30 vteřin a intervaly odpočinku 1 až 2 minuty. Série by měla mít zhruba 9 až 12 opakování, jejich celkový počet 3 až 4 s dodržením 7 až 12minutovou přestávkou mezi sériemi Intenzita se volí na základě testu, nebo se odvodí z kontrolního závodu. Srdeční frekvence se měří v přestávkách mezi sériemi. V tréninku dochází k aktivaci aerobních procesů v intervalech odpočinku, produkci laktátu ve svalových vláknech, </w:t>
      </w:r>
      <w:r w:rsidR="000F38C4" w:rsidRPr="000F38C4">
        <w:rPr>
          <w:lang w:eastAsia="cs-CZ"/>
        </w:rPr>
        <w:t>zvýšení tolerance vůči hladině laktátu</w:t>
      </w:r>
      <w:r w:rsidR="000F38C4">
        <w:rPr>
          <w:lang w:eastAsia="cs-CZ"/>
        </w:rPr>
        <w:t xml:space="preserve">, </w:t>
      </w:r>
      <w:r w:rsidR="000F38C4" w:rsidRPr="000F38C4">
        <w:rPr>
          <w:lang w:eastAsia="cs-CZ"/>
        </w:rPr>
        <w:t>zlepšení VO2max</w:t>
      </w:r>
      <w:r w:rsidR="000F38C4">
        <w:rPr>
          <w:lang w:eastAsia="cs-CZ"/>
        </w:rPr>
        <w:t xml:space="preserve"> a zvýšení anaerobní laktátové kapacity (Lehnert et al. 2010).</w:t>
      </w:r>
    </w:p>
    <w:p w14:paraId="3848CCDC" w14:textId="7788B5CA" w:rsidR="007D4F8C" w:rsidRPr="007D4A69" w:rsidRDefault="000F38C4" w:rsidP="00857D61">
      <w:pPr>
        <w:rPr>
          <w:lang w:eastAsia="cs-CZ"/>
        </w:rPr>
      </w:pPr>
      <w:r w:rsidRPr="00E87CB2">
        <w:rPr>
          <w:lang w:eastAsia="cs-CZ"/>
        </w:rPr>
        <w:t xml:space="preserve">Během tohoto </w:t>
      </w:r>
      <w:r w:rsidR="00E87CB2" w:rsidRPr="00E87CB2">
        <w:rPr>
          <w:lang w:eastAsia="cs-CZ"/>
        </w:rPr>
        <w:t>zatížení</w:t>
      </w:r>
      <w:r w:rsidRPr="00E87CB2">
        <w:rPr>
          <w:lang w:eastAsia="cs-CZ"/>
        </w:rPr>
        <w:t xml:space="preserve"> dosahuje </w:t>
      </w:r>
      <w:r w:rsidR="00E87CB2" w:rsidRPr="00E87CB2">
        <w:rPr>
          <w:lang w:eastAsia="cs-CZ"/>
        </w:rPr>
        <w:t>naměřená</w:t>
      </w:r>
      <w:r w:rsidRPr="00E87CB2">
        <w:rPr>
          <w:lang w:eastAsia="cs-CZ"/>
        </w:rPr>
        <w:t xml:space="preserve"> srdeční frekvence velmi vysokých individuálních hodnot. S pomocí vhodného sporttestru lze naprogramovat </w:t>
      </w:r>
      <w:r w:rsidR="00E87CB2" w:rsidRPr="00E87CB2">
        <w:rPr>
          <w:lang w:eastAsia="cs-CZ"/>
        </w:rPr>
        <w:t>dobu</w:t>
      </w:r>
      <w:r w:rsidRPr="00E87CB2">
        <w:rPr>
          <w:lang w:eastAsia="cs-CZ"/>
        </w:rPr>
        <w:t xml:space="preserve"> </w:t>
      </w:r>
      <w:r w:rsidR="00E87CB2" w:rsidRPr="00E87CB2">
        <w:rPr>
          <w:lang w:eastAsia="cs-CZ"/>
        </w:rPr>
        <w:t>zatížení</w:t>
      </w:r>
      <w:r w:rsidRPr="00E87CB2">
        <w:rPr>
          <w:lang w:eastAsia="cs-CZ"/>
        </w:rPr>
        <w:t xml:space="preserve"> i </w:t>
      </w:r>
      <w:r w:rsidR="00E87CB2" w:rsidRPr="00E87CB2">
        <w:rPr>
          <w:lang w:eastAsia="cs-CZ"/>
        </w:rPr>
        <w:t xml:space="preserve">délku fáze </w:t>
      </w:r>
      <w:r w:rsidRPr="00E87CB2">
        <w:rPr>
          <w:lang w:eastAsia="cs-CZ"/>
        </w:rPr>
        <w:t xml:space="preserve">odpočinku. </w:t>
      </w:r>
      <w:r w:rsidR="00E87CB2" w:rsidRPr="00E87CB2">
        <w:rPr>
          <w:lang w:eastAsia="cs-CZ"/>
        </w:rPr>
        <w:t>Naměřená hodnota s</w:t>
      </w:r>
      <w:r w:rsidRPr="00E87CB2">
        <w:rPr>
          <w:lang w:eastAsia="cs-CZ"/>
        </w:rPr>
        <w:t>rdeční frekvence během přestávky při</w:t>
      </w:r>
      <w:r w:rsidR="00E87CB2" w:rsidRPr="00E87CB2">
        <w:rPr>
          <w:lang w:eastAsia="cs-CZ"/>
        </w:rPr>
        <w:t xml:space="preserve"> fázi</w:t>
      </w:r>
      <w:r w:rsidRPr="00E87CB2">
        <w:rPr>
          <w:lang w:eastAsia="cs-CZ"/>
        </w:rPr>
        <w:t xml:space="preserve"> odpočinku informuje o vlivu tréninku na srdečně-oběhový systém. </w:t>
      </w:r>
      <w:r w:rsidR="00E87CB2" w:rsidRPr="00E87CB2">
        <w:rPr>
          <w:lang w:eastAsia="cs-CZ"/>
        </w:rPr>
        <w:t>Pokud</w:t>
      </w:r>
      <w:r w:rsidRPr="00E87CB2">
        <w:rPr>
          <w:lang w:eastAsia="cs-CZ"/>
        </w:rPr>
        <w:t xml:space="preserve"> srdeční frekvence </w:t>
      </w:r>
      <w:r w:rsidR="00E87CB2">
        <w:rPr>
          <w:lang w:eastAsia="cs-CZ"/>
        </w:rPr>
        <w:t xml:space="preserve">při zatížení </w:t>
      </w:r>
      <w:r w:rsidRPr="00E87CB2">
        <w:rPr>
          <w:lang w:eastAsia="cs-CZ"/>
        </w:rPr>
        <w:t>od intervalu k intervalu</w:t>
      </w:r>
      <w:r w:rsidR="00E87CB2" w:rsidRPr="00E87CB2">
        <w:rPr>
          <w:lang w:eastAsia="cs-CZ"/>
        </w:rPr>
        <w:t xml:space="preserve"> klesá</w:t>
      </w:r>
      <w:r w:rsidRPr="00E87CB2">
        <w:rPr>
          <w:lang w:eastAsia="cs-CZ"/>
        </w:rPr>
        <w:t xml:space="preserve">, je buď přestávka příliš krátká, nebo intenzita </w:t>
      </w:r>
      <w:r w:rsidR="00E87CB2" w:rsidRPr="00E87CB2">
        <w:rPr>
          <w:lang w:eastAsia="cs-CZ"/>
        </w:rPr>
        <w:t>zatížení</w:t>
      </w:r>
      <w:r w:rsidRPr="00E87CB2">
        <w:rPr>
          <w:lang w:eastAsia="cs-CZ"/>
        </w:rPr>
        <w:t xml:space="preserve"> </w:t>
      </w:r>
      <w:r w:rsidR="00E87CB2" w:rsidRPr="00E87CB2">
        <w:rPr>
          <w:lang w:eastAsia="cs-CZ"/>
        </w:rPr>
        <w:t>příliš</w:t>
      </w:r>
      <w:r w:rsidRPr="00E87CB2">
        <w:rPr>
          <w:lang w:eastAsia="cs-CZ"/>
        </w:rPr>
        <w:t xml:space="preserve"> vysoká, </w:t>
      </w:r>
      <w:r w:rsidR="00E87CB2" w:rsidRPr="00E87CB2">
        <w:rPr>
          <w:lang w:eastAsia="cs-CZ"/>
        </w:rPr>
        <w:t xml:space="preserve">v tomto případě </w:t>
      </w:r>
      <w:r w:rsidRPr="00E87CB2">
        <w:rPr>
          <w:lang w:eastAsia="cs-CZ"/>
        </w:rPr>
        <w:t xml:space="preserve">je nutné provést změnu tréninkového </w:t>
      </w:r>
      <w:r w:rsidR="00E87CB2" w:rsidRPr="00E87CB2">
        <w:rPr>
          <w:lang w:eastAsia="cs-CZ"/>
        </w:rPr>
        <w:t>zatížení.</w:t>
      </w:r>
      <w:r w:rsidRPr="00E87CB2">
        <w:rPr>
          <w:lang w:eastAsia="cs-CZ"/>
        </w:rPr>
        <w:t xml:space="preserve"> (Neumann, Pfutzner &amp; Hottenrott, 2005).</w:t>
      </w:r>
    </w:p>
    <w:p w14:paraId="64BC2082" w14:textId="77777777" w:rsidR="00372492" w:rsidRDefault="00372492" w:rsidP="002E6F7D">
      <w:pPr>
        <w:pStyle w:val="Nadpis3"/>
      </w:pPr>
      <w:bookmarkStart w:id="20" w:name="_Toc7423185"/>
      <w:r w:rsidRPr="00F610F2">
        <w:lastRenderedPageBreak/>
        <w:t>Síla</w:t>
      </w:r>
      <w:bookmarkEnd w:id="20"/>
    </w:p>
    <w:p w14:paraId="2319A14A" w14:textId="77777777" w:rsidR="00372492" w:rsidRDefault="00372492" w:rsidP="00167692">
      <w:pPr>
        <w:rPr>
          <w:lang w:eastAsia="cs-CZ"/>
        </w:rPr>
      </w:pPr>
      <w:r w:rsidRPr="005055AC">
        <w:rPr>
          <w:lang w:eastAsia="cs-CZ"/>
        </w:rPr>
        <w:t>Silovou schopností rozumíme schopnost překonávat, udržovat či brzdit odpor svalovou kontrakcí při dynamické a statické svalové činnosti.</w:t>
      </w:r>
      <w:r>
        <w:rPr>
          <w:lang w:eastAsia="cs-CZ"/>
        </w:rPr>
        <w:t xml:space="preserve"> Svalová síla je dána schopností kontraktility svalu a projevuje se například vykonání maximálního napětí, nebo maximální rychlostí svalové kontrakce </w:t>
      </w:r>
      <w:r w:rsidRPr="005055AC">
        <w:rPr>
          <w:lang w:eastAsia="cs-CZ"/>
        </w:rPr>
        <w:t>(Lehnert et al., 2014).</w:t>
      </w:r>
      <w:r>
        <w:rPr>
          <w:lang w:eastAsia="cs-CZ"/>
        </w:rPr>
        <w:t xml:space="preserve"> Podobně sílu definuje i Měkota a Novosad (2005) a to jako schopnost překonávat odpor vnějšího prostředí pomocí svalového úsilí. Dle nich je pro velikost silových schopností rozhodující svalový subsystém a velikost ploch zapojených skupin. Čím je jejich plocha větší, tím můžeme vyvinout větší sílu.</w:t>
      </w:r>
    </w:p>
    <w:p w14:paraId="294D682E" w14:textId="77777777" w:rsidR="00372492" w:rsidRDefault="00372492" w:rsidP="00167692">
      <w:pPr>
        <w:rPr>
          <w:lang w:eastAsia="cs-CZ"/>
        </w:rPr>
      </w:pPr>
      <w:r>
        <w:rPr>
          <w:lang w:eastAsia="cs-CZ"/>
        </w:rPr>
        <w:t>Dle Lehnerta et al. (2010) se jedná o komplex schopností, které se dají rozlišit vzhledem k vnějšímu odporu na základě trvání pohybu, velikosti odporu, rychlosti svalové kontrakce, počtu opakování a způsobu uvolnění energie. Druhy silových schopností pak rozlišuje na reaktivní, maximální, silové a rychlé.</w:t>
      </w:r>
      <w:r w:rsidRPr="00082282">
        <w:rPr>
          <w:lang w:eastAsia="cs-CZ"/>
        </w:rPr>
        <w:t xml:space="preserve"> </w:t>
      </w:r>
      <w:r>
        <w:rPr>
          <w:lang w:eastAsia="cs-CZ"/>
        </w:rPr>
        <w:t>Silové schopnosti vliv na výkon a závisí na typu sportovního odvětví a délce jeho trvání.</w:t>
      </w:r>
    </w:p>
    <w:p w14:paraId="49D4B935" w14:textId="172091B0" w:rsidR="00372492" w:rsidRDefault="00372492" w:rsidP="006849A0">
      <w:pPr>
        <w:rPr>
          <w:lang w:eastAsia="cs-CZ"/>
        </w:rPr>
      </w:pPr>
      <w:r>
        <w:rPr>
          <w:lang w:eastAsia="cs-CZ"/>
        </w:rPr>
        <w:t>Dle Periče a Dovalila (2010) se dělí svalové schopnosti z hlediska napětí a délky svalu na izotonické – dynamické (délka svalu se mění, napětí zůstává stejné), izometrické – statické (napětí svalu roste, délka je neměnná – například držení těla, břemene v určitých polohách)</w:t>
      </w:r>
    </w:p>
    <w:p w14:paraId="5781DADD" w14:textId="442415CA" w:rsidR="00BF22B5" w:rsidRPr="00EB1DD1" w:rsidRDefault="00BC58A1" w:rsidP="006849A0">
      <w:pPr>
        <w:rPr>
          <w:lang w:eastAsia="cs-CZ"/>
        </w:rPr>
      </w:pPr>
      <w:r w:rsidRPr="00EB1DD1">
        <w:rPr>
          <w:lang w:eastAsia="cs-CZ"/>
        </w:rPr>
        <w:t xml:space="preserve">Ve hře, </w:t>
      </w:r>
      <w:r w:rsidR="00EB1DD1" w:rsidRPr="00EB1DD1">
        <w:rPr>
          <w:lang w:eastAsia="cs-CZ"/>
        </w:rPr>
        <w:t xml:space="preserve">ve které </w:t>
      </w:r>
      <w:r w:rsidRPr="00EB1DD1">
        <w:rPr>
          <w:lang w:eastAsia="cs-CZ"/>
        </w:rPr>
        <w:t xml:space="preserve">dochází ke střetům </w:t>
      </w:r>
      <w:r w:rsidR="00EB1DD1" w:rsidRPr="00EB1DD1">
        <w:rPr>
          <w:lang w:eastAsia="cs-CZ"/>
        </w:rPr>
        <w:t xml:space="preserve">a kontaktům </w:t>
      </w:r>
      <w:r w:rsidRPr="00EB1DD1">
        <w:rPr>
          <w:lang w:eastAsia="cs-CZ"/>
        </w:rPr>
        <w:t xml:space="preserve">se soupeřem, je nejdůležitější síla a rychlost pohybů při zachování jemné koordinace (Šafaříková &amp; Táborský, 1986). Mnoho studií </w:t>
      </w:r>
      <w:r w:rsidR="00EB1DD1" w:rsidRPr="00EB1DD1">
        <w:rPr>
          <w:lang w:eastAsia="cs-CZ"/>
        </w:rPr>
        <w:t>tvrdí,</w:t>
      </w:r>
      <w:r w:rsidRPr="00EB1DD1">
        <w:rPr>
          <w:lang w:eastAsia="cs-CZ"/>
        </w:rPr>
        <w:t xml:space="preserve"> že síla a koordinace jsou základními dovednostmi pro úspěšné hraní házené (Bon, 2007). Důležit</w:t>
      </w:r>
      <w:r w:rsidR="00EB1DD1" w:rsidRPr="00EB1DD1">
        <w:rPr>
          <w:lang w:eastAsia="cs-CZ"/>
        </w:rPr>
        <w:t>ou se zdají být především</w:t>
      </w:r>
      <w:r w:rsidRPr="00EB1DD1">
        <w:rPr>
          <w:lang w:eastAsia="cs-CZ"/>
        </w:rPr>
        <w:t xml:space="preserve"> síla dolních končetin, a to konkrétně extenzorů (quadriceps) a flexorů (hamstringy) kolenního kloubu. </w:t>
      </w:r>
      <w:r w:rsidR="00EB1DD1" w:rsidRPr="00EB1DD1">
        <w:rPr>
          <w:lang w:eastAsia="cs-CZ"/>
        </w:rPr>
        <w:t>Kvadriceps</w:t>
      </w:r>
      <w:r w:rsidRPr="00EB1DD1">
        <w:rPr>
          <w:lang w:eastAsia="cs-CZ"/>
        </w:rPr>
        <w:t xml:space="preserve"> je aktivován</w:t>
      </w:r>
      <w:r w:rsidR="00EB1DD1" w:rsidRPr="00EB1DD1">
        <w:rPr>
          <w:lang w:eastAsia="cs-CZ"/>
        </w:rPr>
        <w:t xml:space="preserve"> koncentricky</w:t>
      </w:r>
      <w:r w:rsidRPr="00EB1DD1">
        <w:rPr>
          <w:lang w:eastAsia="cs-CZ"/>
        </w:rPr>
        <w:t xml:space="preserve"> při běhu a výskocích</w:t>
      </w:r>
      <w:r w:rsidR="00EB1DD1" w:rsidRPr="00EB1DD1">
        <w:rPr>
          <w:lang w:eastAsia="cs-CZ"/>
        </w:rPr>
        <w:t xml:space="preserve">, </w:t>
      </w:r>
      <w:r w:rsidRPr="00EB1DD1">
        <w:rPr>
          <w:lang w:eastAsia="cs-CZ"/>
        </w:rPr>
        <w:t>a</w:t>
      </w:r>
      <w:r w:rsidR="00EB1DD1" w:rsidRPr="00EB1DD1">
        <w:rPr>
          <w:lang w:eastAsia="cs-CZ"/>
        </w:rPr>
        <w:t>le</w:t>
      </w:r>
      <w:r w:rsidRPr="00EB1DD1">
        <w:rPr>
          <w:lang w:eastAsia="cs-CZ"/>
        </w:rPr>
        <w:t xml:space="preserve"> také během doskoků, kdy pracuje excentricky a pohyb do flexe v koleni brzdí. Hamstringy stabilizují kolenní kloub během zrychlení</w:t>
      </w:r>
      <w:r w:rsidR="00EB1DD1" w:rsidRPr="00EB1DD1">
        <w:rPr>
          <w:lang w:eastAsia="cs-CZ"/>
        </w:rPr>
        <w:t xml:space="preserve"> a ovlivňují délku kroku. P</w:t>
      </w:r>
      <w:r w:rsidRPr="00EB1DD1">
        <w:rPr>
          <w:lang w:eastAsia="cs-CZ"/>
        </w:rPr>
        <w:t xml:space="preserve">ři změnách směru pohybu, zpomalení a doskocích </w:t>
      </w:r>
      <w:r w:rsidR="00EB1DD1" w:rsidRPr="00EB1DD1">
        <w:rPr>
          <w:lang w:eastAsia="cs-CZ"/>
        </w:rPr>
        <w:t xml:space="preserve">působí jako stabilizátor </w:t>
      </w:r>
      <w:r w:rsidRPr="00EB1DD1">
        <w:rPr>
          <w:lang w:eastAsia="cs-CZ"/>
        </w:rPr>
        <w:t xml:space="preserve">(Xaverova, Dirnberger, Lehnert, Belka, Wagner, &amp; Orechovska, 2015). Šafaříková a Táborský </w:t>
      </w:r>
      <w:r w:rsidR="00EB1DD1" w:rsidRPr="00EB1DD1">
        <w:rPr>
          <w:lang w:eastAsia="cs-CZ"/>
        </w:rPr>
        <w:t>upozorňují na</w:t>
      </w:r>
      <w:r w:rsidRPr="00EB1DD1">
        <w:rPr>
          <w:lang w:eastAsia="cs-CZ"/>
        </w:rPr>
        <w:t xml:space="preserve"> velký význam švihové síl</w:t>
      </w:r>
      <w:r w:rsidR="00EB1DD1" w:rsidRPr="00EB1DD1">
        <w:rPr>
          <w:lang w:eastAsia="cs-CZ"/>
        </w:rPr>
        <w:t>y</w:t>
      </w:r>
      <w:r w:rsidRPr="00EB1DD1">
        <w:rPr>
          <w:lang w:eastAsia="cs-CZ"/>
        </w:rPr>
        <w:t xml:space="preserve"> paží a výbušné síle dolních končetin, spolu s běžeckou </w:t>
      </w:r>
      <w:r w:rsidR="00EB1DD1" w:rsidRPr="00EB1DD1">
        <w:rPr>
          <w:lang w:eastAsia="cs-CZ"/>
        </w:rPr>
        <w:t>agilitou</w:t>
      </w:r>
      <w:r w:rsidRPr="00EB1DD1">
        <w:rPr>
          <w:lang w:eastAsia="cs-CZ"/>
        </w:rPr>
        <w:t xml:space="preserve">. </w:t>
      </w:r>
      <w:r w:rsidR="00EB1DD1" w:rsidRPr="00EB1DD1">
        <w:rPr>
          <w:lang w:eastAsia="cs-CZ"/>
        </w:rPr>
        <w:t>P</w:t>
      </w:r>
      <w:r w:rsidRPr="00EB1DD1">
        <w:rPr>
          <w:lang w:eastAsia="cs-CZ"/>
        </w:rPr>
        <w:t>říklad</w:t>
      </w:r>
      <w:r w:rsidR="00EB1DD1" w:rsidRPr="00EB1DD1">
        <w:rPr>
          <w:lang w:eastAsia="cs-CZ"/>
        </w:rPr>
        <w:t>em</w:t>
      </w:r>
      <w:r w:rsidRPr="00EB1DD1">
        <w:rPr>
          <w:lang w:eastAsia="cs-CZ"/>
        </w:rPr>
        <w:t xml:space="preserve"> </w:t>
      </w:r>
      <w:r w:rsidR="00EB1DD1" w:rsidRPr="00EB1DD1">
        <w:rPr>
          <w:lang w:eastAsia="cs-CZ"/>
        </w:rPr>
        <w:t>jsou</w:t>
      </w:r>
      <w:r w:rsidRPr="00EB1DD1">
        <w:rPr>
          <w:lang w:eastAsia="cs-CZ"/>
        </w:rPr>
        <w:t xml:space="preserve"> výskoky, starty a změny pohybů. </w:t>
      </w:r>
      <w:r w:rsidR="00EB1DD1" w:rsidRPr="00EB1DD1">
        <w:rPr>
          <w:lang w:eastAsia="cs-CZ"/>
        </w:rPr>
        <w:t>Opodstatněný</w:t>
      </w:r>
      <w:r w:rsidRPr="00EB1DD1">
        <w:rPr>
          <w:lang w:eastAsia="cs-CZ"/>
        </w:rPr>
        <w:t xml:space="preserve"> význam má podle nich také vytrvalost, která zaručuje udržení předchozích schopností na vysoké úrovni po celou dobu </w:t>
      </w:r>
      <w:r w:rsidR="00EB1DD1" w:rsidRPr="00EB1DD1">
        <w:rPr>
          <w:lang w:eastAsia="cs-CZ"/>
        </w:rPr>
        <w:t xml:space="preserve">trvání </w:t>
      </w:r>
      <w:r w:rsidRPr="00EB1DD1">
        <w:rPr>
          <w:lang w:eastAsia="cs-CZ"/>
        </w:rPr>
        <w:t>utkání.</w:t>
      </w:r>
    </w:p>
    <w:p w14:paraId="1E526B36" w14:textId="77777777" w:rsidR="002A0604" w:rsidRDefault="002A0604" w:rsidP="00EB1DD1">
      <w:pPr>
        <w:ind w:firstLine="0"/>
        <w:rPr>
          <w:b/>
          <w:bCs/>
          <w:lang w:eastAsia="cs-CZ"/>
        </w:rPr>
      </w:pPr>
    </w:p>
    <w:p w14:paraId="26E57B37" w14:textId="18E4D880" w:rsidR="000246E3" w:rsidRPr="002A0604" w:rsidRDefault="000246E3" w:rsidP="00EB1DD1">
      <w:pPr>
        <w:ind w:firstLine="0"/>
        <w:rPr>
          <w:b/>
          <w:bCs/>
          <w:lang w:eastAsia="cs-CZ"/>
        </w:rPr>
      </w:pPr>
      <w:r w:rsidRPr="002A0604">
        <w:rPr>
          <w:b/>
          <w:bCs/>
          <w:lang w:eastAsia="cs-CZ"/>
        </w:rPr>
        <w:t>Typy svalové kontrakce</w:t>
      </w:r>
    </w:p>
    <w:p w14:paraId="523028D1" w14:textId="77777777" w:rsidR="00EB1DD1" w:rsidRPr="002A0604" w:rsidRDefault="00EB1DD1" w:rsidP="00EB1DD1">
      <w:pPr>
        <w:rPr>
          <w:lang w:eastAsia="cs-CZ"/>
        </w:rPr>
      </w:pPr>
      <w:r w:rsidRPr="002A0604">
        <w:rPr>
          <w:lang w:eastAsia="cs-CZ"/>
        </w:rPr>
        <w:t>Lehnert et al. (2010) uvádí v</w:t>
      </w:r>
      <w:r w:rsidR="000246E3" w:rsidRPr="002A0604">
        <w:rPr>
          <w:lang w:eastAsia="cs-CZ"/>
        </w:rPr>
        <w:t>zhledem k délce a nap</w:t>
      </w:r>
      <w:r w:rsidR="000246E3" w:rsidRPr="002A0604">
        <w:rPr>
          <w:rFonts w:hint="eastAsia"/>
          <w:lang w:eastAsia="cs-CZ"/>
        </w:rPr>
        <w:t>ě</w:t>
      </w:r>
      <w:r w:rsidR="000246E3" w:rsidRPr="002A0604">
        <w:rPr>
          <w:lang w:eastAsia="cs-CZ"/>
        </w:rPr>
        <w:t>tí svalu následující typy</w:t>
      </w:r>
      <w:r w:rsidRPr="002A0604">
        <w:rPr>
          <w:lang w:eastAsia="cs-CZ"/>
        </w:rPr>
        <w:t xml:space="preserve"> svalové</w:t>
      </w:r>
      <w:r w:rsidR="000246E3" w:rsidRPr="002A0604">
        <w:rPr>
          <w:lang w:eastAsia="cs-CZ"/>
        </w:rPr>
        <w:t xml:space="preserve"> kontrakce:</w:t>
      </w:r>
    </w:p>
    <w:p w14:paraId="4A5F6473" w14:textId="0EBE38F8" w:rsidR="000246E3" w:rsidRPr="002A0604" w:rsidRDefault="000246E3" w:rsidP="001965B7">
      <w:pPr>
        <w:pStyle w:val="Odstavecseseznamem"/>
        <w:numPr>
          <w:ilvl w:val="0"/>
          <w:numId w:val="26"/>
        </w:numPr>
        <w:rPr>
          <w:lang w:eastAsia="cs-CZ"/>
        </w:rPr>
      </w:pPr>
      <w:r w:rsidRPr="002A0604">
        <w:rPr>
          <w:lang w:eastAsia="cs-CZ"/>
        </w:rPr>
        <w:lastRenderedPageBreak/>
        <w:t>dynamick</w:t>
      </w:r>
      <w:r w:rsidR="00EB1DD1" w:rsidRPr="002A0604">
        <w:rPr>
          <w:lang w:eastAsia="cs-CZ"/>
        </w:rPr>
        <w:t>ou</w:t>
      </w:r>
      <w:r w:rsidRPr="002A0604">
        <w:rPr>
          <w:lang w:eastAsia="cs-CZ"/>
        </w:rPr>
        <w:t xml:space="preserve">, </w:t>
      </w:r>
      <w:r w:rsidR="00EB1DD1" w:rsidRPr="002A0604">
        <w:rPr>
          <w:lang w:eastAsia="cs-CZ"/>
        </w:rPr>
        <w:t>při které</w:t>
      </w:r>
      <w:r w:rsidRPr="002A0604">
        <w:rPr>
          <w:lang w:eastAsia="cs-CZ"/>
        </w:rPr>
        <w:t xml:space="preserve"> dochází ke zkracování nebo prodlužování svalu,</w:t>
      </w:r>
    </w:p>
    <w:p w14:paraId="02D7DFA7" w14:textId="5936CD99" w:rsidR="00EB1DD1" w:rsidRPr="002A0604" w:rsidRDefault="000246E3" w:rsidP="001965B7">
      <w:pPr>
        <w:pStyle w:val="Odstavecseseznamem"/>
        <w:numPr>
          <w:ilvl w:val="0"/>
          <w:numId w:val="26"/>
        </w:numPr>
        <w:rPr>
          <w:lang w:eastAsia="cs-CZ"/>
        </w:rPr>
      </w:pPr>
      <w:r w:rsidRPr="002A0604">
        <w:rPr>
          <w:lang w:eastAsia="cs-CZ"/>
        </w:rPr>
        <w:t>koncentrick</w:t>
      </w:r>
      <w:r w:rsidR="00EB1DD1" w:rsidRPr="002A0604">
        <w:rPr>
          <w:lang w:eastAsia="cs-CZ"/>
        </w:rPr>
        <w:t>ou</w:t>
      </w:r>
      <w:r w:rsidRPr="002A0604">
        <w:rPr>
          <w:lang w:eastAsia="cs-CZ"/>
        </w:rPr>
        <w:t xml:space="preserve"> </w:t>
      </w:r>
      <w:r w:rsidR="00EB1DD1" w:rsidRPr="002A0604">
        <w:rPr>
          <w:lang w:eastAsia="cs-CZ"/>
        </w:rPr>
        <w:t>při ní</w:t>
      </w:r>
      <w:r w:rsidRPr="002A0604">
        <w:rPr>
          <w:lang w:eastAsia="cs-CZ"/>
        </w:rPr>
        <w:t xml:space="preserve"> sval vyprodukuje v</w:t>
      </w:r>
      <w:r w:rsidRPr="002A0604">
        <w:rPr>
          <w:rFonts w:hint="eastAsia"/>
          <w:lang w:eastAsia="cs-CZ"/>
        </w:rPr>
        <w:t>ě</w:t>
      </w:r>
      <w:r w:rsidRPr="002A0604">
        <w:rPr>
          <w:lang w:eastAsia="cs-CZ"/>
        </w:rPr>
        <w:t xml:space="preserve">tší </w:t>
      </w:r>
      <w:r w:rsidR="00EB1DD1" w:rsidRPr="002A0604">
        <w:rPr>
          <w:lang w:eastAsia="cs-CZ"/>
        </w:rPr>
        <w:t>sílu,</w:t>
      </w:r>
      <w:r w:rsidRPr="002A0604">
        <w:rPr>
          <w:lang w:eastAsia="cs-CZ"/>
        </w:rPr>
        <w:t xml:space="preserve"> než je odpor</w:t>
      </w:r>
      <w:r w:rsidR="00EB1DD1" w:rsidRPr="002A0604">
        <w:rPr>
          <w:lang w:eastAsia="cs-CZ"/>
        </w:rPr>
        <w:t xml:space="preserve"> </w:t>
      </w:r>
      <w:r w:rsidRPr="002A0604">
        <w:rPr>
          <w:lang w:eastAsia="cs-CZ"/>
        </w:rPr>
        <w:t>a svalová vlákna se zkracují</w:t>
      </w:r>
      <w:r w:rsidR="00EB1DD1" w:rsidRPr="002A0604">
        <w:rPr>
          <w:lang w:eastAsia="cs-CZ"/>
        </w:rPr>
        <w:t>. V</w:t>
      </w:r>
      <w:r w:rsidRPr="002A0604">
        <w:rPr>
          <w:lang w:eastAsia="cs-CZ"/>
        </w:rPr>
        <w:t xml:space="preserve"> pr</w:t>
      </w:r>
      <w:r w:rsidRPr="002A0604">
        <w:rPr>
          <w:rFonts w:hint="eastAsia"/>
          <w:lang w:eastAsia="cs-CZ"/>
        </w:rPr>
        <w:t>ů</w:t>
      </w:r>
      <w:r w:rsidRPr="002A0604">
        <w:rPr>
          <w:lang w:eastAsia="cs-CZ"/>
        </w:rPr>
        <w:t>b</w:t>
      </w:r>
      <w:r w:rsidRPr="002A0604">
        <w:rPr>
          <w:rFonts w:hint="eastAsia"/>
          <w:lang w:eastAsia="cs-CZ"/>
        </w:rPr>
        <w:t>ě</w:t>
      </w:r>
      <w:r w:rsidRPr="002A0604">
        <w:rPr>
          <w:lang w:eastAsia="cs-CZ"/>
        </w:rPr>
        <w:t>hu kontrakce dochází</w:t>
      </w:r>
      <w:r w:rsidR="00EB1DD1" w:rsidRPr="002A0604">
        <w:rPr>
          <w:lang w:eastAsia="cs-CZ"/>
        </w:rPr>
        <w:t xml:space="preserve"> </w:t>
      </w:r>
      <w:r w:rsidRPr="002A0604">
        <w:rPr>
          <w:lang w:eastAsia="cs-CZ"/>
        </w:rPr>
        <w:t>ke zm</w:t>
      </w:r>
      <w:r w:rsidRPr="002A0604">
        <w:rPr>
          <w:rFonts w:hint="eastAsia"/>
          <w:lang w:eastAsia="cs-CZ"/>
        </w:rPr>
        <w:t>ě</w:t>
      </w:r>
      <w:r w:rsidRPr="002A0604">
        <w:rPr>
          <w:lang w:eastAsia="cs-CZ"/>
        </w:rPr>
        <w:t>n</w:t>
      </w:r>
      <w:r w:rsidRPr="002A0604">
        <w:rPr>
          <w:rFonts w:hint="eastAsia"/>
          <w:lang w:eastAsia="cs-CZ"/>
        </w:rPr>
        <w:t>ě</w:t>
      </w:r>
      <w:r w:rsidRPr="002A0604">
        <w:rPr>
          <w:lang w:eastAsia="cs-CZ"/>
        </w:rPr>
        <w:t xml:space="preserve"> intramuskulárního nap</w:t>
      </w:r>
      <w:r w:rsidRPr="002A0604">
        <w:rPr>
          <w:rFonts w:hint="eastAsia"/>
          <w:lang w:eastAsia="cs-CZ"/>
        </w:rPr>
        <w:t>ě</w:t>
      </w:r>
      <w:r w:rsidRPr="002A0604">
        <w:rPr>
          <w:lang w:eastAsia="cs-CZ"/>
        </w:rPr>
        <w:t>tí, tato kontrakce se uskute</w:t>
      </w:r>
      <w:r w:rsidRPr="002A0604">
        <w:rPr>
          <w:rFonts w:hint="eastAsia"/>
          <w:lang w:eastAsia="cs-CZ"/>
        </w:rPr>
        <w:t>čň</w:t>
      </w:r>
      <w:r w:rsidRPr="002A0604">
        <w:rPr>
          <w:lang w:eastAsia="cs-CZ"/>
        </w:rPr>
        <w:t>uje</w:t>
      </w:r>
      <w:r w:rsidR="00EB1DD1" w:rsidRPr="002A0604">
        <w:rPr>
          <w:lang w:eastAsia="cs-CZ"/>
        </w:rPr>
        <w:t xml:space="preserve"> </w:t>
      </w:r>
      <w:r w:rsidRPr="002A0604">
        <w:rPr>
          <w:lang w:eastAsia="cs-CZ"/>
        </w:rPr>
        <w:t>nap</w:t>
      </w:r>
      <w:r w:rsidRPr="002A0604">
        <w:rPr>
          <w:rFonts w:hint="eastAsia"/>
          <w:lang w:eastAsia="cs-CZ"/>
        </w:rPr>
        <w:t>ř</w:t>
      </w:r>
      <w:r w:rsidRPr="002A0604">
        <w:rPr>
          <w:lang w:eastAsia="cs-CZ"/>
        </w:rPr>
        <w:t>. p</w:t>
      </w:r>
      <w:r w:rsidRPr="002A0604">
        <w:rPr>
          <w:rFonts w:hint="eastAsia"/>
          <w:lang w:eastAsia="cs-CZ"/>
        </w:rPr>
        <w:t>ř</w:t>
      </w:r>
      <w:r w:rsidRPr="002A0604">
        <w:rPr>
          <w:lang w:eastAsia="cs-CZ"/>
        </w:rPr>
        <w:t xml:space="preserve">i odrazu </w:t>
      </w:r>
      <w:r w:rsidRPr="002A0604">
        <w:rPr>
          <w:rFonts w:hint="eastAsia"/>
          <w:lang w:eastAsia="cs-CZ"/>
        </w:rPr>
        <w:t>č</w:t>
      </w:r>
      <w:r w:rsidRPr="002A0604">
        <w:rPr>
          <w:lang w:eastAsia="cs-CZ"/>
        </w:rPr>
        <w:t>i hodu,</w:t>
      </w:r>
    </w:p>
    <w:p w14:paraId="59788DCC" w14:textId="3C97C5EE" w:rsidR="00EB1DD1" w:rsidRPr="002A0604" w:rsidRDefault="000246E3" w:rsidP="001965B7">
      <w:pPr>
        <w:pStyle w:val="Odstavecseseznamem"/>
        <w:numPr>
          <w:ilvl w:val="0"/>
          <w:numId w:val="27"/>
        </w:numPr>
        <w:rPr>
          <w:lang w:eastAsia="cs-CZ"/>
        </w:rPr>
      </w:pPr>
      <w:r w:rsidRPr="002A0604">
        <w:rPr>
          <w:lang w:eastAsia="cs-CZ"/>
        </w:rPr>
        <w:t>excentrick</w:t>
      </w:r>
      <w:r w:rsidR="00EB1DD1" w:rsidRPr="002A0604">
        <w:rPr>
          <w:lang w:eastAsia="cs-CZ"/>
        </w:rPr>
        <w:t>ou, kde je</w:t>
      </w:r>
      <w:r w:rsidRPr="002A0604">
        <w:rPr>
          <w:lang w:eastAsia="cs-CZ"/>
        </w:rPr>
        <w:t xml:space="preserve"> svalem vyprodukovaná síla menší než </w:t>
      </w:r>
      <w:r w:rsidR="002A0604" w:rsidRPr="002A0604">
        <w:rPr>
          <w:lang w:eastAsia="cs-CZ"/>
        </w:rPr>
        <w:t>odpor, svalová</w:t>
      </w:r>
      <w:r w:rsidRPr="002A0604">
        <w:rPr>
          <w:lang w:eastAsia="cs-CZ"/>
        </w:rPr>
        <w:t xml:space="preserve"> vlákna se protahují</w:t>
      </w:r>
      <w:r w:rsidR="00EB1DD1" w:rsidRPr="002A0604">
        <w:rPr>
          <w:lang w:eastAsia="cs-CZ"/>
        </w:rPr>
        <w:t xml:space="preserve"> a </w:t>
      </w:r>
      <w:r w:rsidRPr="002A0604">
        <w:rPr>
          <w:lang w:eastAsia="cs-CZ"/>
        </w:rPr>
        <w:t xml:space="preserve">výsledkem této pohybové </w:t>
      </w:r>
      <w:r w:rsidRPr="002A0604">
        <w:rPr>
          <w:rFonts w:hint="eastAsia"/>
          <w:lang w:eastAsia="cs-CZ"/>
        </w:rPr>
        <w:t>č</w:t>
      </w:r>
      <w:r w:rsidRPr="002A0604">
        <w:rPr>
          <w:lang w:eastAsia="cs-CZ"/>
        </w:rPr>
        <w:t>innosti</w:t>
      </w:r>
      <w:r w:rsidR="00EB1DD1" w:rsidRPr="002A0604">
        <w:rPr>
          <w:lang w:eastAsia="cs-CZ"/>
        </w:rPr>
        <w:t xml:space="preserve"> </w:t>
      </w:r>
      <w:r w:rsidRPr="002A0604">
        <w:rPr>
          <w:lang w:eastAsia="cs-CZ"/>
        </w:rPr>
        <w:t>je zbrzd</w:t>
      </w:r>
      <w:r w:rsidRPr="002A0604">
        <w:rPr>
          <w:rFonts w:hint="eastAsia"/>
          <w:lang w:eastAsia="cs-CZ"/>
        </w:rPr>
        <w:t>ě</w:t>
      </w:r>
      <w:r w:rsidRPr="002A0604">
        <w:rPr>
          <w:lang w:eastAsia="cs-CZ"/>
        </w:rPr>
        <w:t xml:space="preserve">ní </w:t>
      </w:r>
      <w:r w:rsidRPr="002A0604">
        <w:rPr>
          <w:rFonts w:hint="eastAsia"/>
          <w:lang w:eastAsia="cs-CZ"/>
        </w:rPr>
        <w:t>č</w:t>
      </w:r>
      <w:r w:rsidRPr="002A0604">
        <w:rPr>
          <w:lang w:eastAsia="cs-CZ"/>
        </w:rPr>
        <w:t>i zpomalení pohybu, tato kontrakce se uskute</w:t>
      </w:r>
      <w:r w:rsidRPr="002A0604">
        <w:rPr>
          <w:rFonts w:hint="eastAsia"/>
          <w:lang w:eastAsia="cs-CZ"/>
        </w:rPr>
        <w:t>čň</w:t>
      </w:r>
      <w:r w:rsidRPr="002A0604">
        <w:rPr>
          <w:lang w:eastAsia="cs-CZ"/>
        </w:rPr>
        <w:t>uje</w:t>
      </w:r>
      <w:r w:rsidR="00EB1DD1" w:rsidRPr="002A0604">
        <w:rPr>
          <w:lang w:eastAsia="cs-CZ"/>
        </w:rPr>
        <w:t xml:space="preserve"> </w:t>
      </w:r>
      <w:r w:rsidRPr="002A0604">
        <w:rPr>
          <w:lang w:eastAsia="cs-CZ"/>
        </w:rPr>
        <w:t>nap</w:t>
      </w:r>
      <w:r w:rsidRPr="002A0604">
        <w:rPr>
          <w:rFonts w:hint="eastAsia"/>
          <w:lang w:eastAsia="cs-CZ"/>
        </w:rPr>
        <w:t>ř</w:t>
      </w:r>
      <w:r w:rsidRPr="002A0604">
        <w:rPr>
          <w:lang w:eastAsia="cs-CZ"/>
        </w:rPr>
        <w:t>. p</w:t>
      </w:r>
      <w:r w:rsidRPr="002A0604">
        <w:rPr>
          <w:rFonts w:hint="eastAsia"/>
          <w:lang w:eastAsia="cs-CZ"/>
        </w:rPr>
        <w:t>ř</w:t>
      </w:r>
      <w:r w:rsidRPr="002A0604">
        <w:rPr>
          <w:lang w:eastAsia="cs-CZ"/>
        </w:rPr>
        <w:t>i dopadu po výskoku nebo p</w:t>
      </w:r>
      <w:r w:rsidRPr="002A0604">
        <w:rPr>
          <w:rFonts w:hint="eastAsia"/>
          <w:lang w:eastAsia="cs-CZ"/>
        </w:rPr>
        <w:t>ř</w:t>
      </w:r>
      <w:r w:rsidRPr="002A0604">
        <w:rPr>
          <w:lang w:eastAsia="cs-CZ"/>
        </w:rPr>
        <w:t>i chytání mí</w:t>
      </w:r>
      <w:r w:rsidRPr="002A0604">
        <w:rPr>
          <w:rFonts w:hint="eastAsia"/>
          <w:lang w:eastAsia="cs-CZ"/>
        </w:rPr>
        <w:t>č</w:t>
      </w:r>
      <w:r w:rsidRPr="002A0604">
        <w:rPr>
          <w:lang w:eastAsia="cs-CZ"/>
        </w:rPr>
        <w:t>e,</w:t>
      </w:r>
    </w:p>
    <w:p w14:paraId="49DF74BD" w14:textId="46027B5C" w:rsidR="00EB1DD1" w:rsidRPr="002A0604" w:rsidRDefault="000246E3" w:rsidP="001965B7">
      <w:pPr>
        <w:pStyle w:val="Odstavecseseznamem"/>
        <w:numPr>
          <w:ilvl w:val="0"/>
          <w:numId w:val="27"/>
        </w:numPr>
        <w:rPr>
          <w:lang w:eastAsia="cs-CZ"/>
        </w:rPr>
      </w:pPr>
      <w:r w:rsidRPr="002A0604">
        <w:rPr>
          <w:lang w:eastAsia="cs-CZ"/>
        </w:rPr>
        <w:t>plyometrick</w:t>
      </w:r>
      <w:r w:rsidR="002A0604" w:rsidRPr="002A0604">
        <w:rPr>
          <w:lang w:eastAsia="cs-CZ"/>
        </w:rPr>
        <w:t>ou, kde</w:t>
      </w:r>
      <w:r w:rsidRPr="002A0604">
        <w:rPr>
          <w:lang w:eastAsia="cs-CZ"/>
        </w:rPr>
        <w:t xml:space="preserve"> po excentrické akci následuje okamžit</w:t>
      </w:r>
      <w:r w:rsidRPr="002A0604">
        <w:rPr>
          <w:rFonts w:hint="eastAsia"/>
          <w:lang w:eastAsia="cs-CZ"/>
        </w:rPr>
        <w:t>ě</w:t>
      </w:r>
      <w:r w:rsidRPr="002A0604">
        <w:rPr>
          <w:lang w:eastAsia="cs-CZ"/>
        </w:rPr>
        <w:t xml:space="preserve"> akce</w:t>
      </w:r>
      <w:r w:rsidR="002A0604" w:rsidRPr="002A0604">
        <w:rPr>
          <w:lang w:eastAsia="cs-CZ"/>
        </w:rPr>
        <w:t xml:space="preserve"> </w:t>
      </w:r>
      <w:r w:rsidRPr="002A0604">
        <w:rPr>
          <w:lang w:eastAsia="cs-CZ"/>
        </w:rPr>
        <w:t>koncentrická, po rychlém protažení svalu dojde k získání velkého</w:t>
      </w:r>
      <w:r w:rsidR="002A0604" w:rsidRPr="002A0604">
        <w:rPr>
          <w:lang w:eastAsia="cs-CZ"/>
        </w:rPr>
        <w:t xml:space="preserve"> </w:t>
      </w:r>
      <w:r w:rsidRPr="002A0604">
        <w:rPr>
          <w:lang w:eastAsia="cs-CZ"/>
        </w:rPr>
        <w:t>množství energie pro koncentrickou akci, tato kontrakce</w:t>
      </w:r>
      <w:r w:rsidR="002A0604" w:rsidRPr="002A0604">
        <w:rPr>
          <w:lang w:eastAsia="cs-CZ"/>
        </w:rPr>
        <w:t xml:space="preserve"> </w:t>
      </w:r>
      <w:r w:rsidRPr="002A0604">
        <w:rPr>
          <w:lang w:eastAsia="cs-CZ"/>
        </w:rPr>
        <w:t>se uskute</w:t>
      </w:r>
      <w:r w:rsidRPr="002A0604">
        <w:rPr>
          <w:rFonts w:hint="eastAsia"/>
          <w:lang w:eastAsia="cs-CZ"/>
        </w:rPr>
        <w:t>čň</w:t>
      </w:r>
      <w:r w:rsidRPr="002A0604">
        <w:rPr>
          <w:lang w:eastAsia="cs-CZ"/>
        </w:rPr>
        <w:t>uje v mnoha sportech, které vyžadují rychlé</w:t>
      </w:r>
      <w:r w:rsidR="002A0604" w:rsidRPr="002A0604">
        <w:rPr>
          <w:lang w:eastAsia="cs-CZ"/>
        </w:rPr>
        <w:t xml:space="preserve"> či </w:t>
      </w:r>
      <w:r w:rsidRPr="002A0604">
        <w:rPr>
          <w:lang w:eastAsia="cs-CZ"/>
        </w:rPr>
        <w:t>dynamické provedení pohyb</w:t>
      </w:r>
      <w:r w:rsidRPr="002A0604">
        <w:rPr>
          <w:rFonts w:hint="eastAsia"/>
          <w:lang w:eastAsia="cs-CZ"/>
        </w:rPr>
        <w:t>ů</w:t>
      </w:r>
      <w:r w:rsidRPr="002A0604">
        <w:rPr>
          <w:lang w:eastAsia="cs-CZ"/>
        </w:rPr>
        <w:t xml:space="preserve">, jako jsou odraz </w:t>
      </w:r>
      <w:r w:rsidRPr="002A0604">
        <w:rPr>
          <w:rFonts w:hint="eastAsia"/>
          <w:lang w:eastAsia="cs-CZ"/>
        </w:rPr>
        <w:t>č</w:t>
      </w:r>
      <w:r w:rsidRPr="002A0604">
        <w:rPr>
          <w:lang w:eastAsia="cs-CZ"/>
        </w:rPr>
        <w:t>i hod,</w:t>
      </w:r>
    </w:p>
    <w:p w14:paraId="7B7F317C" w14:textId="73BD3537" w:rsidR="002A0604" w:rsidRPr="002A0604" w:rsidRDefault="000246E3" w:rsidP="001965B7">
      <w:pPr>
        <w:pStyle w:val="Odstavecseseznamem"/>
        <w:numPr>
          <w:ilvl w:val="0"/>
          <w:numId w:val="27"/>
        </w:numPr>
        <w:rPr>
          <w:lang w:eastAsia="cs-CZ"/>
        </w:rPr>
      </w:pPr>
      <w:r w:rsidRPr="002A0604">
        <w:rPr>
          <w:lang w:eastAsia="cs-CZ"/>
        </w:rPr>
        <w:t>izokinetick</w:t>
      </w:r>
      <w:r w:rsidR="002A0604" w:rsidRPr="002A0604">
        <w:rPr>
          <w:lang w:eastAsia="cs-CZ"/>
        </w:rPr>
        <w:t xml:space="preserve">ou, zde je </w:t>
      </w:r>
      <w:r w:rsidRPr="002A0604">
        <w:rPr>
          <w:lang w:eastAsia="cs-CZ"/>
        </w:rPr>
        <w:t>pohyb uskute</w:t>
      </w:r>
      <w:r w:rsidRPr="002A0604">
        <w:rPr>
          <w:rFonts w:hint="eastAsia"/>
          <w:lang w:eastAsia="cs-CZ"/>
        </w:rPr>
        <w:t>č</w:t>
      </w:r>
      <w:r w:rsidRPr="002A0604">
        <w:rPr>
          <w:lang w:eastAsia="cs-CZ"/>
        </w:rPr>
        <w:t>n</w:t>
      </w:r>
      <w:r w:rsidRPr="002A0604">
        <w:rPr>
          <w:rFonts w:hint="eastAsia"/>
          <w:lang w:eastAsia="cs-CZ"/>
        </w:rPr>
        <w:t>ě</w:t>
      </w:r>
      <w:r w:rsidRPr="002A0604">
        <w:rPr>
          <w:lang w:eastAsia="cs-CZ"/>
        </w:rPr>
        <w:t>n p</w:t>
      </w:r>
      <w:r w:rsidRPr="002A0604">
        <w:rPr>
          <w:rFonts w:hint="eastAsia"/>
          <w:lang w:eastAsia="cs-CZ"/>
        </w:rPr>
        <w:t>ř</w:t>
      </w:r>
      <w:r w:rsidRPr="002A0604">
        <w:rPr>
          <w:lang w:eastAsia="cs-CZ"/>
        </w:rPr>
        <w:t xml:space="preserve">edem zvolenou, </w:t>
      </w:r>
      <w:r w:rsidR="002A0604" w:rsidRPr="002A0604">
        <w:rPr>
          <w:lang w:eastAsia="cs-CZ"/>
        </w:rPr>
        <w:t xml:space="preserve">stálou </w:t>
      </w:r>
      <w:r w:rsidRPr="002A0604">
        <w:rPr>
          <w:lang w:eastAsia="cs-CZ"/>
        </w:rPr>
        <w:t>rychlostí, která se nasta</w:t>
      </w:r>
      <w:r w:rsidR="002A0604" w:rsidRPr="002A0604">
        <w:rPr>
          <w:lang w:eastAsia="cs-CZ"/>
        </w:rPr>
        <w:t>vuje</w:t>
      </w:r>
      <w:r w:rsidRPr="002A0604">
        <w:rPr>
          <w:lang w:eastAsia="cs-CZ"/>
        </w:rPr>
        <w:t xml:space="preserve"> na speciálním izokinetickém p</w:t>
      </w:r>
      <w:r w:rsidRPr="002A0604">
        <w:rPr>
          <w:rFonts w:hint="eastAsia"/>
          <w:lang w:eastAsia="cs-CZ"/>
        </w:rPr>
        <w:t>ř</w:t>
      </w:r>
      <w:r w:rsidRPr="002A0604">
        <w:rPr>
          <w:lang w:eastAsia="cs-CZ"/>
        </w:rPr>
        <w:t>ístroji,</w:t>
      </w:r>
    </w:p>
    <w:p w14:paraId="04DB311C" w14:textId="5AE7BFBF" w:rsidR="002A0604" w:rsidRDefault="000246E3" w:rsidP="001965B7">
      <w:pPr>
        <w:pStyle w:val="Odstavecseseznamem"/>
        <w:numPr>
          <w:ilvl w:val="0"/>
          <w:numId w:val="27"/>
        </w:numPr>
        <w:rPr>
          <w:lang w:eastAsia="cs-CZ"/>
        </w:rPr>
      </w:pPr>
      <w:r w:rsidRPr="002A0604">
        <w:rPr>
          <w:lang w:eastAsia="cs-CZ"/>
        </w:rPr>
        <w:t>statick</w:t>
      </w:r>
      <w:r w:rsidR="002A0604" w:rsidRPr="002A0604">
        <w:rPr>
          <w:lang w:eastAsia="cs-CZ"/>
        </w:rPr>
        <w:t>ou</w:t>
      </w:r>
      <w:r w:rsidRPr="002A0604">
        <w:rPr>
          <w:lang w:eastAsia="cs-CZ"/>
        </w:rPr>
        <w:t xml:space="preserve"> (izometrická), kdy nedochází ke zm</w:t>
      </w:r>
      <w:r w:rsidRPr="002A0604">
        <w:rPr>
          <w:rFonts w:hint="eastAsia"/>
          <w:lang w:eastAsia="cs-CZ"/>
        </w:rPr>
        <w:t>ě</w:t>
      </w:r>
      <w:r w:rsidRPr="002A0604">
        <w:rPr>
          <w:lang w:eastAsia="cs-CZ"/>
        </w:rPr>
        <w:t>n</w:t>
      </w:r>
      <w:r w:rsidRPr="002A0604">
        <w:rPr>
          <w:rFonts w:hint="eastAsia"/>
          <w:lang w:eastAsia="cs-CZ"/>
        </w:rPr>
        <w:t>ě</w:t>
      </w:r>
      <w:r w:rsidRPr="002A0604">
        <w:rPr>
          <w:lang w:eastAsia="cs-CZ"/>
        </w:rPr>
        <w:t xml:space="preserve"> délky svalu, pouze</w:t>
      </w:r>
      <w:r w:rsidR="002A0604" w:rsidRPr="002A0604">
        <w:rPr>
          <w:lang w:eastAsia="cs-CZ"/>
        </w:rPr>
        <w:t xml:space="preserve"> </w:t>
      </w:r>
      <w:r w:rsidRPr="002A0604">
        <w:rPr>
          <w:lang w:eastAsia="cs-CZ"/>
        </w:rPr>
        <w:t>se zv</w:t>
      </w:r>
      <w:r w:rsidR="002A0604" w:rsidRPr="002A0604">
        <w:rPr>
          <w:lang w:eastAsia="cs-CZ"/>
        </w:rPr>
        <w:t>yšuje</w:t>
      </w:r>
      <w:r w:rsidRPr="002A0604">
        <w:rPr>
          <w:lang w:eastAsia="cs-CZ"/>
        </w:rPr>
        <w:t xml:space="preserve"> nap</w:t>
      </w:r>
      <w:r w:rsidRPr="002A0604">
        <w:rPr>
          <w:rFonts w:hint="eastAsia"/>
          <w:lang w:eastAsia="cs-CZ"/>
        </w:rPr>
        <w:t>ě</w:t>
      </w:r>
      <w:r w:rsidRPr="002A0604">
        <w:rPr>
          <w:lang w:eastAsia="cs-CZ"/>
        </w:rPr>
        <w:t>tí, tato kontrakce se uskute</w:t>
      </w:r>
      <w:r w:rsidRPr="002A0604">
        <w:rPr>
          <w:rFonts w:hint="eastAsia"/>
          <w:lang w:eastAsia="cs-CZ"/>
        </w:rPr>
        <w:t>čň</w:t>
      </w:r>
      <w:r w:rsidRPr="002A0604">
        <w:rPr>
          <w:lang w:eastAsia="cs-CZ"/>
        </w:rPr>
        <w:t>uje p</w:t>
      </w:r>
      <w:r w:rsidRPr="002A0604">
        <w:rPr>
          <w:rFonts w:hint="eastAsia"/>
          <w:lang w:eastAsia="cs-CZ"/>
        </w:rPr>
        <w:t>ř</w:t>
      </w:r>
      <w:r w:rsidRPr="002A0604">
        <w:rPr>
          <w:lang w:eastAsia="cs-CZ"/>
        </w:rPr>
        <w:t xml:space="preserve">i výdržích </w:t>
      </w:r>
      <w:r w:rsidR="002A0604" w:rsidRPr="002A0604">
        <w:rPr>
          <w:lang w:eastAsia="cs-CZ"/>
        </w:rPr>
        <w:t>ve stejné poloze segmentů.</w:t>
      </w:r>
    </w:p>
    <w:p w14:paraId="07B3E705" w14:textId="77777777" w:rsidR="002A0604" w:rsidRPr="002A0604" w:rsidRDefault="002A0604" w:rsidP="002A0604">
      <w:pPr>
        <w:pStyle w:val="Odstavecseseznamem"/>
        <w:ind w:left="1287" w:firstLine="0"/>
        <w:rPr>
          <w:lang w:eastAsia="cs-CZ"/>
        </w:rPr>
      </w:pPr>
    </w:p>
    <w:p w14:paraId="322C08D4" w14:textId="52AC172B" w:rsidR="000246E3" w:rsidRPr="002A0604" w:rsidRDefault="000246E3" w:rsidP="002A0604">
      <w:pPr>
        <w:ind w:firstLine="708"/>
        <w:rPr>
          <w:lang w:eastAsia="cs-CZ"/>
        </w:rPr>
      </w:pPr>
      <w:r w:rsidRPr="002A0604">
        <w:rPr>
          <w:lang w:eastAsia="cs-CZ"/>
        </w:rPr>
        <w:t>Čihák (2011) rozlišuje</w:t>
      </w:r>
      <w:r w:rsidR="002A0604" w:rsidRPr="002A0604">
        <w:rPr>
          <w:lang w:eastAsia="cs-CZ"/>
        </w:rPr>
        <w:t xml:space="preserve"> následující</w:t>
      </w:r>
      <w:r w:rsidRPr="002A0604">
        <w:rPr>
          <w:lang w:eastAsia="cs-CZ"/>
        </w:rPr>
        <w:t xml:space="preserve"> typy svalového stahu:</w:t>
      </w:r>
    </w:p>
    <w:p w14:paraId="2BAC7406" w14:textId="0AF92CCA" w:rsidR="002A0604" w:rsidRPr="002A0604" w:rsidRDefault="002A0604" w:rsidP="001965B7">
      <w:pPr>
        <w:pStyle w:val="Odstavecseseznamem"/>
        <w:numPr>
          <w:ilvl w:val="0"/>
          <w:numId w:val="28"/>
        </w:numPr>
        <w:rPr>
          <w:lang w:eastAsia="cs-CZ"/>
        </w:rPr>
      </w:pPr>
      <w:r w:rsidRPr="002A0604">
        <w:rPr>
          <w:lang w:eastAsia="cs-CZ"/>
        </w:rPr>
        <w:t>i</w:t>
      </w:r>
      <w:r w:rsidR="000246E3" w:rsidRPr="002A0604">
        <w:rPr>
          <w:lang w:eastAsia="cs-CZ"/>
        </w:rPr>
        <w:t>sotonick</w:t>
      </w:r>
      <w:r w:rsidRPr="002A0604">
        <w:rPr>
          <w:lang w:eastAsia="cs-CZ"/>
        </w:rPr>
        <w:t>ou</w:t>
      </w:r>
      <w:r w:rsidR="000246E3" w:rsidRPr="002A0604">
        <w:rPr>
          <w:lang w:eastAsia="cs-CZ"/>
        </w:rPr>
        <w:t xml:space="preserve"> kontrakc</w:t>
      </w:r>
      <w:r w:rsidRPr="002A0604">
        <w:rPr>
          <w:lang w:eastAsia="cs-CZ"/>
        </w:rPr>
        <w:t>i, při které</w:t>
      </w:r>
      <w:r w:rsidR="000246E3" w:rsidRPr="002A0604">
        <w:rPr>
          <w:lang w:eastAsia="cs-CZ"/>
        </w:rPr>
        <w:t xml:space="preserve"> dochází ke změně délky svalu a vnitřní napětí</w:t>
      </w:r>
      <w:r w:rsidRPr="002A0604">
        <w:rPr>
          <w:lang w:eastAsia="cs-CZ"/>
        </w:rPr>
        <w:t xml:space="preserve"> </w:t>
      </w:r>
      <w:r w:rsidR="000246E3" w:rsidRPr="002A0604">
        <w:rPr>
          <w:lang w:eastAsia="cs-CZ"/>
        </w:rPr>
        <w:t xml:space="preserve">svalu zůstává </w:t>
      </w:r>
      <w:r w:rsidRPr="002A0604">
        <w:rPr>
          <w:lang w:eastAsia="cs-CZ"/>
        </w:rPr>
        <w:t>konstantní</w:t>
      </w:r>
      <w:r w:rsidR="000246E3" w:rsidRPr="002A0604">
        <w:rPr>
          <w:lang w:eastAsia="cs-CZ"/>
        </w:rPr>
        <w:t>,</w:t>
      </w:r>
    </w:p>
    <w:p w14:paraId="47282479" w14:textId="77777777" w:rsidR="002A0604" w:rsidRPr="002A0604" w:rsidRDefault="000246E3" w:rsidP="001965B7">
      <w:pPr>
        <w:pStyle w:val="Odstavecseseznamem"/>
        <w:numPr>
          <w:ilvl w:val="0"/>
          <w:numId w:val="28"/>
        </w:numPr>
        <w:rPr>
          <w:lang w:eastAsia="cs-CZ"/>
        </w:rPr>
      </w:pPr>
      <w:r w:rsidRPr="002A0604">
        <w:rPr>
          <w:lang w:eastAsia="cs-CZ"/>
        </w:rPr>
        <w:t>koncentrick</w:t>
      </w:r>
      <w:r w:rsidR="002A0604" w:rsidRPr="002A0604">
        <w:rPr>
          <w:lang w:eastAsia="cs-CZ"/>
        </w:rPr>
        <w:t>ou, kde se</w:t>
      </w:r>
      <w:r w:rsidRPr="002A0604">
        <w:rPr>
          <w:lang w:eastAsia="cs-CZ"/>
        </w:rPr>
        <w:t xml:space="preserve"> sval zkracuje</w:t>
      </w:r>
    </w:p>
    <w:p w14:paraId="3D5139E1" w14:textId="0FD67E1F" w:rsidR="002A0604" w:rsidRPr="002A0604" w:rsidRDefault="000246E3" w:rsidP="001965B7">
      <w:pPr>
        <w:pStyle w:val="Odstavecseseznamem"/>
        <w:numPr>
          <w:ilvl w:val="0"/>
          <w:numId w:val="28"/>
        </w:numPr>
        <w:rPr>
          <w:lang w:eastAsia="cs-CZ"/>
        </w:rPr>
      </w:pPr>
      <w:r w:rsidRPr="002A0604">
        <w:rPr>
          <w:lang w:eastAsia="cs-CZ"/>
        </w:rPr>
        <w:t>excentrick</w:t>
      </w:r>
      <w:r w:rsidR="002A0604" w:rsidRPr="002A0604">
        <w:rPr>
          <w:lang w:eastAsia="cs-CZ"/>
        </w:rPr>
        <w:t>ou</w:t>
      </w:r>
      <w:r w:rsidRPr="002A0604">
        <w:rPr>
          <w:lang w:eastAsia="cs-CZ"/>
        </w:rPr>
        <w:t xml:space="preserve"> (brzdící)</w:t>
      </w:r>
      <w:r w:rsidR="002A0604" w:rsidRPr="002A0604">
        <w:rPr>
          <w:lang w:eastAsia="cs-CZ"/>
        </w:rPr>
        <w:t>,</w:t>
      </w:r>
      <w:r w:rsidRPr="002A0604">
        <w:rPr>
          <w:lang w:eastAsia="cs-CZ"/>
        </w:rPr>
        <w:t xml:space="preserve"> sval se</w:t>
      </w:r>
      <w:r w:rsidR="002A0604" w:rsidRPr="002A0604">
        <w:rPr>
          <w:lang w:eastAsia="cs-CZ"/>
        </w:rPr>
        <w:t xml:space="preserve"> při ní</w:t>
      </w:r>
      <w:r w:rsidRPr="002A0604">
        <w:rPr>
          <w:lang w:eastAsia="cs-CZ"/>
        </w:rPr>
        <w:t xml:space="preserve"> prodlužuje,</w:t>
      </w:r>
    </w:p>
    <w:p w14:paraId="74C7FB49" w14:textId="155CC0D3" w:rsidR="000246E3" w:rsidRPr="002A0604" w:rsidRDefault="002A0604" w:rsidP="001965B7">
      <w:pPr>
        <w:pStyle w:val="Odstavecseseznamem"/>
        <w:numPr>
          <w:ilvl w:val="0"/>
          <w:numId w:val="28"/>
        </w:numPr>
        <w:rPr>
          <w:lang w:eastAsia="cs-CZ"/>
        </w:rPr>
      </w:pPr>
      <w:r w:rsidRPr="002A0604">
        <w:rPr>
          <w:lang w:eastAsia="cs-CZ"/>
        </w:rPr>
        <w:t>izometrickou</w:t>
      </w:r>
      <w:r w:rsidR="000246E3" w:rsidRPr="002A0604">
        <w:rPr>
          <w:lang w:eastAsia="cs-CZ"/>
        </w:rPr>
        <w:t xml:space="preserve"> kontrakc</w:t>
      </w:r>
      <w:r w:rsidRPr="002A0604">
        <w:rPr>
          <w:lang w:eastAsia="cs-CZ"/>
        </w:rPr>
        <w:t>i</w:t>
      </w:r>
      <w:r>
        <w:rPr>
          <w:lang w:eastAsia="cs-CZ"/>
        </w:rPr>
        <w:t xml:space="preserve">, kde </w:t>
      </w:r>
      <w:r w:rsidR="000246E3" w:rsidRPr="002A0604">
        <w:rPr>
          <w:lang w:eastAsia="cs-CZ"/>
        </w:rPr>
        <w:t>sval vykonává statickou činnost, nemění</w:t>
      </w:r>
      <w:r w:rsidRPr="002A0604">
        <w:rPr>
          <w:lang w:eastAsia="cs-CZ"/>
        </w:rPr>
        <w:t xml:space="preserve"> </w:t>
      </w:r>
      <w:r w:rsidR="000246E3" w:rsidRPr="002A0604">
        <w:rPr>
          <w:lang w:eastAsia="cs-CZ"/>
        </w:rPr>
        <w:t>se jeho délka, ale mění se napětí svalového bříška, tento druh stahu je</w:t>
      </w:r>
      <w:r w:rsidRPr="002A0604">
        <w:rPr>
          <w:lang w:eastAsia="cs-CZ"/>
        </w:rPr>
        <w:t xml:space="preserve"> </w:t>
      </w:r>
      <w:r w:rsidR="000246E3" w:rsidRPr="002A0604">
        <w:rPr>
          <w:lang w:eastAsia="cs-CZ"/>
        </w:rPr>
        <w:t xml:space="preserve">charakteristický pro různé výdrže, sval při ní rychle </w:t>
      </w:r>
      <w:r w:rsidRPr="002A0604">
        <w:rPr>
          <w:lang w:eastAsia="cs-CZ"/>
        </w:rPr>
        <w:t>podléhá</w:t>
      </w:r>
      <w:r w:rsidR="000246E3" w:rsidRPr="002A0604">
        <w:rPr>
          <w:lang w:eastAsia="cs-CZ"/>
        </w:rPr>
        <w:t xml:space="preserve"> únavě,</w:t>
      </w:r>
      <w:r w:rsidRPr="002A0604">
        <w:rPr>
          <w:lang w:eastAsia="cs-CZ"/>
        </w:rPr>
        <w:t xml:space="preserve"> </w:t>
      </w:r>
      <w:r w:rsidR="000246E3" w:rsidRPr="002A0604">
        <w:rPr>
          <w:lang w:eastAsia="cs-CZ"/>
        </w:rPr>
        <w:t>protože dojde k omezení průtoku krve svalem.</w:t>
      </w:r>
    </w:p>
    <w:p w14:paraId="00D2106E" w14:textId="77777777" w:rsidR="00372492" w:rsidRPr="00F610F2" w:rsidRDefault="00372492" w:rsidP="002E6F7D">
      <w:pPr>
        <w:pStyle w:val="Nadpis3"/>
      </w:pPr>
      <w:bookmarkStart w:id="21" w:name="_Toc7423186"/>
      <w:r w:rsidRPr="00E87CB2">
        <w:t>Rychlost</w:t>
      </w:r>
      <w:bookmarkEnd w:id="21"/>
    </w:p>
    <w:p w14:paraId="4676930E" w14:textId="4D818562" w:rsidR="00372492" w:rsidRPr="002A0604" w:rsidRDefault="00372492" w:rsidP="00167692">
      <w:pPr>
        <w:rPr>
          <w:lang w:eastAsia="cs-CZ"/>
        </w:rPr>
      </w:pPr>
      <w:r w:rsidRPr="00772F79">
        <w:rPr>
          <w:lang w:eastAsia="cs-CZ"/>
        </w:rPr>
        <w:t xml:space="preserve">Rychlostní schopnosti jsou podle Zvonaře definovány jako </w:t>
      </w:r>
      <w:r w:rsidRPr="00772F79">
        <w:rPr>
          <w:i/>
          <w:iCs/>
          <w:lang w:eastAsia="cs-CZ"/>
        </w:rPr>
        <w:t xml:space="preserve">„schopnost provést pohyb co nejrychleji, případně zahájit pohybovou aktivitu co nejrychleji po podnětu.“ </w:t>
      </w:r>
      <w:r w:rsidRPr="00772F79">
        <w:rPr>
          <w:lang w:eastAsia="cs-CZ"/>
        </w:rPr>
        <w:t>(Zvonař, 2011, 52)</w:t>
      </w:r>
      <w:r w:rsidR="0045683B">
        <w:rPr>
          <w:lang w:eastAsia="cs-CZ"/>
        </w:rPr>
        <w:t xml:space="preserve">. </w:t>
      </w:r>
      <w:r>
        <w:rPr>
          <w:lang w:eastAsia="cs-CZ"/>
        </w:rPr>
        <w:t xml:space="preserve">Perič a Dovalil (2010) rychlost formulují jako schopnost vykonávat činnost s maximální intenzitou. Při této činnosti se převážně zapojuje ATP-CP systém, vykonává se krátkodobě (do </w:t>
      </w:r>
      <w:r w:rsidR="00167692">
        <w:rPr>
          <w:lang w:eastAsia="cs-CZ"/>
        </w:rPr>
        <w:t>20 s</w:t>
      </w:r>
      <w:r>
        <w:rPr>
          <w:lang w:eastAsia="cs-CZ"/>
        </w:rPr>
        <w:t xml:space="preserve">) a s malým odporem (cca 20 až </w:t>
      </w:r>
      <w:r w:rsidR="002A0604">
        <w:rPr>
          <w:lang w:eastAsia="cs-CZ"/>
        </w:rPr>
        <w:t>25 %</w:t>
      </w:r>
      <w:r>
        <w:rPr>
          <w:lang w:eastAsia="cs-CZ"/>
        </w:rPr>
        <w:t xml:space="preserve"> maxima</w:t>
      </w:r>
      <w:r w:rsidRPr="002A0604">
        <w:rPr>
          <w:lang w:eastAsia="cs-CZ"/>
        </w:rPr>
        <w:t>).</w:t>
      </w:r>
      <w:r w:rsidR="008F5F19" w:rsidRPr="002A0604">
        <w:t xml:space="preserve"> </w:t>
      </w:r>
      <w:r w:rsidR="008F5F19" w:rsidRPr="002A0604">
        <w:rPr>
          <w:lang w:eastAsia="cs-CZ"/>
        </w:rPr>
        <w:t>Některé</w:t>
      </w:r>
      <w:r w:rsidR="002A0604" w:rsidRPr="002A0604">
        <w:rPr>
          <w:lang w:eastAsia="cs-CZ"/>
        </w:rPr>
        <w:t xml:space="preserve"> druhy</w:t>
      </w:r>
      <w:r w:rsidR="008F5F19" w:rsidRPr="002A0604">
        <w:rPr>
          <w:lang w:eastAsia="cs-CZ"/>
        </w:rPr>
        <w:t xml:space="preserve"> sport</w:t>
      </w:r>
      <w:r w:rsidR="002A0604" w:rsidRPr="002A0604">
        <w:rPr>
          <w:lang w:eastAsia="cs-CZ"/>
        </w:rPr>
        <w:t>ů</w:t>
      </w:r>
      <w:r w:rsidR="008F5F19" w:rsidRPr="002A0604">
        <w:rPr>
          <w:lang w:eastAsia="cs-CZ"/>
        </w:rPr>
        <w:t xml:space="preserve"> jsou přímo závislé </w:t>
      </w:r>
      <w:r w:rsidR="008F5F19" w:rsidRPr="002A0604">
        <w:rPr>
          <w:lang w:eastAsia="cs-CZ"/>
        </w:rPr>
        <w:lastRenderedPageBreak/>
        <w:t>na rychlostních schopnostech</w:t>
      </w:r>
      <w:r w:rsidR="002A0604" w:rsidRPr="002A0604">
        <w:rPr>
          <w:lang w:eastAsia="cs-CZ"/>
        </w:rPr>
        <w:t>, jsou to například</w:t>
      </w:r>
      <w:r w:rsidR="008F5F19" w:rsidRPr="002A0604">
        <w:rPr>
          <w:lang w:eastAsia="cs-CZ"/>
        </w:rPr>
        <w:t xml:space="preserve"> sprinty v atletice,</w:t>
      </w:r>
      <w:r w:rsidR="002A0604" w:rsidRPr="002A0604">
        <w:rPr>
          <w:lang w:eastAsia="cs-CZ"/>
        </w:rPr>
        <w:t xml:space="preserve"> nebo</w:t>
      </w:r>
      <w:r w:rsidR="008F5F19" w:rsidRPr="002A0604">
        <w:rPr>
          <w:lang w:eastAsia="cs-CZ"/>
        </w:rPr>
        <w:t xml:space="preserve"> dráhová cyklistika. V házené </w:t>
      </w:r>
      <w:r w:rsidR="002A0604" w:rsidRPr="002A0604">
        <w:rPr>
          <w:lang w:eastAsia="cs-CZ"/>
        </w:rPr>
        <w:t xml:space="preserve">hraje velmi </w:t>
      </w:r>
      <w:r w:rsidR="008F5F19" w:rsidRPr="002A0604">
        <w:rPr>
          <w:lang w:eastAsia="cs-CZ"/>
        </w:rPr>
        <w:t>důležitou roli při sprinterských soubojích o míč (Perič &amp; Dovalil, 2010).</w:t>
      </w:r>
    </w:p>
    <w:p w14:paraId="31E88DBF" w14:textId="52F79BD5" w:rsidR="00372492" w:rsidRPr="000C6EB9" w:rsidRDefault="00372492" w:rsidP="000C6EB9">
      <w:pPr>
        <w:rPr>
          <w:lang w:eastAsia="cs-CZ"/>
        </w:rPr>
      </w:pPr>
      <w:r>
        <w:rPr>
          <w:lang w:eastAsia="cs-CZ"/>
        </w:rPr>
        <w:t xml:space="preserve"> Rychlost je pohybovou schopností, která</w:t>
      </w:r>
      <w:r w:rsidRPr="008C224E">
        <w:rPr>
          <w:lang w:eastAsia="cs-CZ"/>
        </w:rPr>
        <w:t xml:space="preserve"> </w:t>
      </w:r>
      <w:r>
        <w:rPr>
          <w:lang w:eastAsia="cs-CZ"/>
        </w:rPr>
        <w:t>je za všech schopností nejvíce geneticky podmíněná. Rychlostní schopnosti jsou úzce spojeny se schopností vyvinout rychlou sílu. Stejně tak je pro zvládnutí rychlostních schopností důležitý rozvoj koordinace a motorického učení s ohledem na dokonalé zvládnutí techniky sportovního pohybu</w:t>
      </w:r>
      <w:r w:rsidR="000C6EB9" w:rsidRPr="000C6EB9">
        <w:rPr>
          <w:lang w:eastAsia="cs-CZ"/>
        </w:rPr>
        <w:t xml:space="preserve">. Pro tréninkovou praxi je všeobecný pojem rychlost nedostačující. Proto se uplatňuje koncepce jednotlivých (relativně nezávislých) rychlostních schopností takzvaný strukturální přístup </w:t>
      </w:r>
      <w:r w:rsidRPr="000C6EB9">
        <w:rPr>
          <w:lang w:eastAsia="cs-CZ"/>
        </w:rPr>
        <w:t>(Lehnert et al., 2014).</w:t>
      </w:r>
    </w:p>
    <w:p w14:paraId="280608F9" w14:textId="77777777" w:rsidR="000C6EB9" w:rsidRPr="000C6EB9" w:rsidRDefault="000C6EB9" w:rsidP="000C6EB9">
      <w:pPr>
        <w:rPr>
          <w:b/>
          <w:bCs/>
          <w:lang w:eastAsia="cs-CZ"/>
        </w:rPr>
      </w:pPr>
      <w:r w:rsidRPr="000C6EB9">
        <w:rPr>
          <w:b/>
          <w:bCs/>
          <w:lang w:eastAsia="cs-CZ"/>
        </w:rPr>
        <w:t xml:space="preserve">Lehnert et al. (2014) a jeho členění komplexní rychlosti  </w:t>
      </w:r>
    </w:p>
    <w:p w14:paraId="01E8749A" w14:textId="36B012AC" w:rsidR="00C57A40" w:rsidRPr="000C6EB9" w:rsidRDefault="00C57A40" w:rsidP="000C6EB9">
      <w:pPr>
        <w:rPr>
          <w:lang w:eastAsia="cs-CZ"/>
        </w:rPr>
      </w:pPr>
      <w:r w:rsidRPr="000C6EB9">
        <w:rPr>
          <w:bCs/>
          <w:i/>
          <w:iCs/>
          <w:lang w:eastAsia="cs-CZ"/>
        </w:rPr>
        <w:t>Reakční rychlost</w:t>
      </w:r>
      <w:r w:rsidRPr="000C6EB9">
        <w:rPr>
          <w:b/>
          <w:bCs/>
          <w:i/>
          <w:iCs/>
          <w:lang w:eastAsia="cs-CZ"/>
        </w:rPr>
        <w:t xml:space="preserve"> </w:t>
      </w:r>
      <w:r w:rsidR="000C6EB9" w:rsidRPr="000C6EB9">
        <w:rPr>
          <w:lang w:eastAsia="cs-CZ"/>
        </w:rPr>
        <w:t>se v</w:t>
      </w:r>
      <w:r w:rsidRPr="000C6EB9">
        <w:rPr>
          <w:lang w:eastAsia="cs-CZ"/>
        </w:rPr>
        <w:t>yjadřuje časem mezi počátkem působení podnětu a zahájením</w:t>
      </w:r>
      <w:r w:rsidR="000C6EB9" w:rsidRPr="000C6EB9">
        <w:rPr>
          <w:lang w:eastAsia="cs-CZ"/>
        </w:rPr>
        <w:t xml:space="preserve"> samotného</w:t>
      </w:r>
      <w:r w:rsidRPr="000C6EB9">
        <w:rPr>
          <w:lang w:eastAsia="cs-CZ"/>
        </w:rPr>
        <w:t xml:space="preserve"> pohybu. </w:t>
      </w:r>
    </w:p>
    <w:p w14:paraId="297BDF4B" w14:textId="3899A067" w:rsidR="00C57A40" w:rsidRPr="000C6EB9" w:rsidRDefault="00C57A40" w:rsidP="00C57A40">
      <w:pPr>
        <w:rPr>
          <w:lang w:eastAsia="cs-CZ"/>
        </w:rPr>
      </w:pPr>
      <w:r w:rsidRPr="000C6EB9">
        <w:rPr>
          <w:i/>
          <w:iCs/>
          <w:lang w:eastAsia="cs-CZ"/>
        </w:rPr>
        <w:t>Akční (realizační) rychlost</w:t>
      </w:r>
      <w:r w:rsidR="000C6EB9" w:rsidRPr="000C6EB9">
        <w:rPr>
          <w:i/>
          <w:iCs/>
          <w:lang w:eastAsia="cs-CZ"/>
        </w:rPr>
        <w:t xml:space="preserve"> </w:t>
      </w:r>
      <w:r w:rsidR="000C6EB9" w:rsidRPr="000C6EB9">
        <w:rPr>
          <w:lang w:eastAsia="cs-CZ"/>
        </w:rPr>
        <w:t>je</w:t>
      </w:r>
      <w:r w:rsidRPr="000C6EB9">
        <w:rPr>
          <w:lang w:eastAsia="cs-CZ"/>
        </w:rPr>
        <w:t xml:space="preserve"> výsledkem rychlosti svalové kontrakce a jí předcházející činnosti nervosvalového systému</w:t>
      </w:r>
      <w:r w:rsidR="000C6EB9" w:rsidRPr="000C6EB9">
        <w:rPr>
          <w:lang w:eastAsia="cs-CZ"/>
        </w:rPr>
        <w:t>.</w:t>
      </w:r>
      <w:r w:rsidRPr="000C6EB9">
        <w:rPr>
          <w:lang w:eastAsia="cs-CZ"/>
        </w:rPr>
        <w:t xml:space="preserve"> </w:t>
      </w:r>
      <w:r w:rsidR="000C6EB9" w:rsidRPr="000C6EB9">
        <w:rPr>
          <w:lang w:eastAsia="cs-CZ"/>
        </w:rPr>
        <w:t>V</w:t>
      </w:r>
      <w:r w:rsidRPr="000C6EB9">
        <w:rPr>
          <w:lang w:eastAsia="cs-CZ"/>
        </w:rPr>
        <w:t>ýsledkem je změna polohy těla nebo jeho jednotlivých segmentů</w:t>
      </w:r>
      <w:r w:rsidR="000C6EB9" w:rsidRPr="000C6EB9">
        <w:rPr>
          <w:lang w:eastAsia="cs-CZ"/>
        </w:rPr>
        <w:t>, kde dále rozlišujeme dle</w:t>
      </w:r>
      <w:r w:rsidRPr="000C6EB9">
        <w:rPr>
          <w:lang w:eastAsia="cs-CZ"/>
        </w:rPr>
        <w:t xml:space="preserve"> průběhu jednotlivých fází </w:t>
      </w:r>
      <w:r w:rsidR="000C6EB9" w:rsidRPr="000C6EB9">
        <w:rPr>
          <w:lang w:eastAsia="cs-CZ"/>
        </w:rPr>
        <w:t>na</w:t>
      </w:r>
      <w:r w:rsidRPr="000C6EB9">
        <w:rPr>
          <w:lang w:eastAsia="cs-CZ"/>
        </w:rPr>
        <w:t xml:space="preserve"> </w:t>
      </w:r>
      <w:r w:rsidRPr="000C6EB9">
        <w:rPr>
          <w:i/>
          <w:iCs/>
          <w:lang w:eastAsia="cs-CZ"/>
        </w:rPr>
        <w:t xml:space="preserve">acyklickou a cyklickou </w:t>
      </w:r>
      <w:r w:rsidRPr="000C6EB9">
        <w:rPr>
          <w:lang w:eastAsia="cs-CZ"/>
        </w:rPr>
        <w:t xml:space="preserve">pohybovou rychlost. </w:t>
      </w:r>
    </w:p>
    <w:p w14:paraId="6B85F272" w14:textId="32379A6B" w:rsidR="00C57A40" w:rsidRPr="007B51DE" w:rsidRDefault="00C57A40" w:rsidP="00C57A40">
      <w:pPr>
        <w:rPr>
          <w:lang w:eastAsia="cs-CZ"/>
        </w:rPr>
      </w:pPr>
      <w:r w:rsidRPr="007B51DE">
        <w:rPr>
          <w:i/>
          <w:lang w:eastAsia="cs-CZ"/>
        </w:rPr>
        <w:t>Acyklická rychlost</w:t>
      </w:r>
      <w:r w:rsidRPr="007B51DE">
        <w:rPr>
          <w:lang w:eastAsia="cs-CZ"/>
        </w:rPr>
        <w:t xml:space="preserve"> </w:t>
      </w:r>
      <w:r w:rsidR="000C6EB9" w:rsidRPr="007B51DE">
        <w:rPr>
          <w:lang w:eastAsia="cs-CZ"/>
        </w:rPr>
        <w:t xml:space="preserve">představuje </w:t>
      </w:r>
      <w:r w:rsidRPr="007B51DE">
        <w:rPr>
          <w:lang w:eastAsia="cs-CZ"/>
        </w:rPr>
        <w:t>jednotlivé pohyby</w:t>
      </w:r>
      <w:r w:rsidR="000C6EB9" w:rsidRPr="007B51DE">
        <w:rPr>
          <w:lang w:eastAsia="cs-CZ"/>
        </w:rPr>
        <w:t xml:space="preserve"> a </w:t>
      </w:r>
      <w:r w:rsidRPr="007B51DE">
        <w:rPr>
          <w:lang w:eastAsia="cs-CZ"/>
        </w:rPr>
        <w:t>schopnost provést jednotlivý pohyb s maximální rychlostí bez odporu nebo proti malému odporu</w:t>
      </w:r>
      <w:r w:rsidR="000C6EB9" w:rsidRPr="007B51DE">
        <w:rPr>
          <w:lang w:eastAsia="cs-CZ"/>
        </w:rPr>
        <w:t xml:space="preserve"> </w:t>
      </w:r>
      <w:r w:rsidRPr="007B51DE">
        <w:rPr>
          <w:lang w:eastAsia="cs-CZ"/>
        </w:rPr>
        <w:t>např. rychl</w:t>
      </w:r>
      <w:r w:rsidR="000C6EB9" w:rsidRPr="007B51DE">
        <w:rPr>
          <w:lang w:eastAsia="cs-CZ"/>
        </w:rPr>
        <w:t>ý</w:t>
      </w:r>
      <w:r w:rsidRPr="007B51DE">
        <w:rPr>
          <w:lang w:eastAsia="cs-CZ"/>
        </w:rPr>
        <w:t xml:space="preserve"> odhodu míče</w:t>
      </w:r>
      <w:r w:rsidR="000C6EB9" w:rsidRPr="007B51DE">
        <w:rPr>
          <w:lang w:eastAsia="cs-CZ"/>
        </w:rPr>
        <w:t xml:space="preserve"> a </w:t>
      </w:r>
      <w:r w:rsidRPr="007B51DE">
        <w:rPr>
          <w:lang w:eastAsia="cs-CZ"/>
        </w:rPr>
        <w:t>rychl</w:t>
      </w:r>
      <w:r w:rsidR="000C6EB9" w:rsidRPr="007B51DE">
        <w:rPr>
          <w:lang w:eastAsia="cs-CZ"/>
        </w:rPr>
        <w:t>á</w:t>
      </w:r>
      <w:r w:rsidRPr="007B51DE">
        <w:rPr>
          <w:lang w:eastAsia="cs-CZ"/>
        </w:rPr>
        <w:t xml:space="preserve"> střelb</w:t>
      </w:r>
      <w:r w:rsidR="000C6EB9" w:rsidRPr="007B51DE">
        <w:rPr>
          <w:lang w:eastAsia="cs-CZ"/>
        </w:rPr>
        <w:t>a</w:t>
      </w:r>
      <w:r w:rsidRPr="007B51DE">
        <w:rPr>
          <w:lang w:eastAsia="cs-CZ"/>
        </w:rPr>
        <w:t xml:space="preserve">. </w:t>
      </w:r>
    </w:p>
    <w:p w14:paraId="7E0B34B6" w14:textId="77777777" w:rsidR="000C6EB9" w:rsidRPr="007B51DE" w:rsidRDefault="00C57A40" w:rsidP="00C57A40">
      <w:pPr>
        <w:rPr>
          <w:lang w:eastAsia="cs-CZ"/>
        </w:rPr>
      </w:pPr>
      <w:r w:rsidRPr="007B51DE">
        <w:rPr>
          <w:i/>
          <w:lang w:eastAsia="cs-CZ"/>
        </w:rPr>
        <w:t>Cyklická rychlost</w:t>
      </w:r>
      <w:r w:rsidRPr="007B51DE">
        <w:rPr>
          <w:lang w:eastAsia="cs-CZ"/>
        </w:rPr>
        <w:t xml:space="preserve"> </w:t>
      </w:r>
      <w:r w:rsidR="000C6EB9" w:rsidRPr="007B51DE">
        <w:rPr>
          <w:lang w:eastAsia="cs-CZ"/>
        </w:rPr>
        <w:t xml:space="preserve">je </w:t>
      </w:r>
      <w:r w:rsidRPr="007B51DE">
        <w:rPr>
          <w:lang w:eastAsia="cs-CZ"/>
        </w:rPr>
        <w:t>komplexní pohybov</w:t>
      </w:r>
      <w:r w:rsidR="000C6EB9" w:rsidRPr="007B51DE">
        <w:rPr>
          <w:lang w:eastAsia="cs-CZ"/>
        </w:rPr>
        <w:t>ý</w:t>
      </w:r>
      <w:r w:rsidRPr="007B51DE">
        <w:rPr>
          <w:lang w:eastAsia="cs-CZ"/>
        </w:rPr>
        <w:t xml:space="preserve"> projev</w:t>
      </w:r>
      <w:r w:rsidR="000C6EB9" w:rsidRPr="007B51DE">
        <w:rPr>
          <w:lang w:eastAsia="cs-CZ"/>
        </w:rPr>
        <w:t xml:space="preserve"> a </w:t>
      </w:r>
      <w:r w:rsidRPr="007B51DE">
        <w:rPr>
          <w:lang w:eastAsia="cs-CZ"/>
        </w:rPr>
        <w:t xml:space="preserve">je charakteristická opakovaným nepřerušovaným prováděním určitého strukturálního celku </w:t>
      </w:r>
      <w:r w:rsidR="000C6EB9" w:rsidRPr="007B51DE">
        <w:rPr>
          <w:lang w:eastAsia="cs-CZ"/>
        </w:rPr>
        <w:t xml:space="preserve">– </w:t>
      </w:r>
      <w:r w:rsidRPr="007B51DE">
        <w:rPr>
          <w:lang w:eastAsia="cs-CZ"/>
        </w:rPr>
        <w:t>cyklu</w:t>
      </w:r>
      <w:r w:rsidR="000C6EB9" w:rsidRPr="007B51DE">
        <w:rPr>
          <w:lang w:eastAsia="cs-CZ"/>
        </w:rPr>
        <w:t>, prováděného</w:t>
      </w:r>
      <w:r w:rsidRPr="007B51DE">
        <w:rPr>
          <w:lang w:eastAsia="cs-CZ"/>
        </w:rPr>
        <w:t xml:space="preserve"> vysokou frekvencí. </w:t>
      </w:r>
      <w:r w:rsidRPr="007B51DE">
        <w:rPr>
          <w:i/>
          <w:lang w:eastAsia="cs-CZ"/>
        </w:rPr>
        <w:t>Cyklick</w:t>
      </w:r>
      <w:r w:rsidR="000C6EB9" w:rsidRPr="007B51DE">
        <w:rPr>
          <w:i/>
          <w:lang w:eastAsia="cs-CZ"/>
        </w:rPr>
        <w:t>ou</w:t>
      </w:r>
      <w:r w:rsidRPr="007B51DE">
        <w:rPr>
          <w:i/>
          <w:lang w:eastAsia="cs-CZ"/>
        </w:rPr>
        <w:t xml:space="preserve"> rychlost</w:t>
      </w:r>
      <w:r w:rsidRPr="007B51DE">
        <w:rPr>
          <w:lang w:eastAsia="cs-CZ"/>
        </w:rPr>
        <w:t xml:space="preserve"> </w:t>
      </w:r>
      <w:r w:rsidR="000C6EB9" w:rsidRPr="007B51DE">
        <w:rPr>
          <w:lang w:eastAsia="cs-CZ"/>
        </w:rPr>
        <w:t xml:space="preserve">dále dělíme na </w:t>
      </w:r>
      <w:r w:rsidRPr="007B51DE">
        <w:rPr>
          <w:lang w:eastAsia="cs-CZ"/>
        </w:rPr>
        <w:t>akcelerační rychlost, frekvenční rychlost a rychlost se změnou směru</w:t>
      </w:r>
      <w:r w:rsidR="000C6EB9" w:rsidRPr="007B51DE">
        <w:rPr>
          <w:lang w:eastAsia="cs-CZ"/>
        </w:rPr>
        <w:t xml:space="preserve"> pohybu</w:t>
      </w:r>
      <w:r w:rsidRPr="007B51DE">
        <w:rPr>
          <w:lang w:eastAsia="cs-CZ"/>
        </w:rPr>
        <w:t xml:space="preserve">. </w:t>
      </w:r>
    </w:p>
    <w:p w14:paraId="6A76F394" w14:textId="3B5789DF" w:rsidR="00C57A40" w:rsidRPr="007B51DE" w:rsidRDefault="00C57A40" w:rsidP="00C57A40">
      <w:pPr>
        <w:rPr>
          <w:lang w:eastAsia="cs-CZ"/>
        </w:rPr>
      </w:pPr>
      <w:r w:rsidRPr="007B51DE">
        <w:rPr>
          <w:bCs/>
          <w:i/>
          <w:iCs/>
          <w:lang w:eastAsia="cs-CZ"/>
        </w:rPr>
        <w:t>Akcelerační rychlost</w:t>
      </w:r>
      <w:r w:rsidRPr="007B51DE">
        <w:rPr>
          <w:lang w:eastAsia="cs-CZ"/>
        </w:rPr>
        <w:t xml:space="preserve"> </w:t>
      </w:r>
      <w:r w:rsidR="000C6EB9" w:rsidRPr="007B51DE">
        <w:rPr>
          <w:lang w:eastAsia="cs-CZ"/>
        </w:rPr>
        <w:t xml:space="preserve">  - jedná se o f</w:t>
      </w:r>
      <w:r w:rsidRPr="007B51DE">
        <w:rPr>
          <w:lang w:eastAsia="cs-CZ"/>
        </w:rPr>
        <w:t>áz</w:t>
      </w:r>
      <w:r w:rsidR="000C6EB9" w:rsidRPr="007B51DE">
        <w:rPr>
          <w:lang w:eastAsia="cs-CZ"/>
        </w:rPr>
        <w:t>i</w:t>
      </w:r>
      <w:r w:rsidRPr="007B51DE">
        <w:rPr>
          <w:lang w:eastAsia="cs-CZ"/>
        </w:rPr>
        <w:t xml:space="preserve"> zrychlení </w:t>
      </w:r>
      <w:r w:rsidR="000C6EB9" w:rsidRPr="007B51DE">
        <w:rPr>
          <w:lang w:eastAsia="cs-CZ"/>
        </w:rPr>
        <w:t xml:space="preserve">pohybu a </w:t>
      </w:r>
      <w:r w:rsidRPr="007B51DE">
        <w:rPr>
          <w:lang w:eastAsia="cs-CZ"/>
        </w:rPr>
        <w:t xml:space="preserve">je typická pro zahájení jakéhokoliv rychlého pohybu. </w:t>
      </w:r>
      <w:r w:rsidR="006A2C46" w:rsidRPr="007B51DE">
        <w:rPr>
          <w:lang w:eastAsia="cs-CZ"/>
        </w:rPr>
        <w:t>J</w:t>
      </w:r>
      <w:r w:rsidRPr="007B51DE">
        <w:rPr>
          <w:lang w:eastAsia="cs-CZ"/>
        </w:rPr>
        <w:t xml:space="preserve">e podmíněna </w:t>
      </w:r>
      <w:r w:rsidRPr="007B51DE">
        <w:rPr>
          <w:i/>
          <w:iCs/>
          <w:lang w:eastAsia="cs-CZ"/>
        </w:rPr>
        <w:t xml:space="preserve">velikostí vnějšího </w:t>
      </w:r>
      <w:r w:rsidRPr="007B51DE">
        <w:rPr>
          <w:lang w:eastAsia="cs-CZ"/>
        </w:rPr>
        <w:t xml:space="preserve">odporu a </w:t>
      </w:r>
      <w:r w:rsidR="006A2C46" w:rsidRPr="007B51DE">
        <w:rPr>
          <w:lang w:eastAsia="cs-CZ"/>
        </w:rPr>
        <w:t>také</w:t>
      </w:r>
      <w:r w:rsidRPr="007B51DE">
        <w:rPr>
          <w:lang w:eastAsia="cs-CZ"/>
        </w:rPr>
        <w:t xml:space="preserve"> skutečností, kdy má být podle po</w:t>
      </w:r>
      <w:r w:rsidR="006A2C46" w:rsidRPr="007B51DE">
        <w:rPr>
          <w:lang w:eastAsia="cs-CZ"/>
        </w:rPr>
        <w:t>ž</w:t>
      </w:r>
      <w:r w:rsidRPr="007B51DE">
        <w:rPr>
          <w:lang w:eastAsia="cs-CZ"/>
        </w:rPr>
        <w:t>adavků sportovní disciplíny dosa</w:t>
      </w:r>
      <w:r w:rsidR="006A2C46" w:rsidRPr="007B51DE">
        <w:rPr>
          <w:lang w:eastAsia="cs-CZ"/>
        </w:rPr>
        <w:t>ž</w:t>
      </w:r>
      <w:r w:rsidRPr="007B51DE">
        <w:rPr>
          <w:lang w:eastAsia="cs-CZ"/>
        </w:rPr>
        <w:t xml:space="preserve">eno </w:t>
      </w:r>
      <w:r w:rsidRPr="007B51DE">
        <w:rPr>
          <w:i/>
          <w:iCs/>
          <w:lang w:eastAsia="cs-CZ"/>
        </w:rPr>
        <w:t xml:space="preserve">maximální rychlosti </w:t>
      </w:r>
      <w:r w:rsidRPr="007B51DE">
        <w:rPr>
          <w:lang w:eastAsia="cs-CZ"/>
        </w:rPr>
        <w:t xml:space="preserve">(při sprintu, rozběhu skokana do dálky </w:t>
      </w:r>
      <w:r w:rsidR="006A2C46" w:rsidRPr="007B51DE">
        <w:rPr>
          <w:lang w:eastAsia="cs-CZ"/>
        </w:rPr>
        <w:t>apod.).</w:t>
      </w:r>
      <w:r w:rsidRPr="007B51DE">
        <w:rPr>
          <w:lang w:eastAsia="cs-CZ"/>
        </w:rPr>
        <w:t xml:space="preserve"> </w:t>
      </w:r>
      <w:r w:rsidR="006A2C46" w:rsidRPr="007B51DE">
        <w:rPr>
          <w:lang w:eastAsia="cs-CZ"/>
        </w:rPr>
        <w:t>J</w:t>
      </w:r>
      <w:r w:rsidRPr="007B51DE">
        <w:rPr>
          <w:lang w:eastAsia="cs-CZ"/>
        </w:rPr>
        <w:t>e nezbytné dosáhnout maximálního zrychlení na co nejkratším úseku dráhy</w:t>
      </w:r>
      <w:r w:rsidR="006A2C46" w:rsidRPr="007B51DE">
        <w:rPr>
          <w:lang w:eastAsia="cs-CZ"/>
        </w:rPr>
        <w:t>.</w:t>
      </w:r>
    </w:p>
    <w:p w14:paraId="16ECA5A9" w14:textId="77777777" w:rsidR="006A2C46" w:rsidRPr="007B51DE" w:rsidRDefault="00C57A40" w:rsidP="00C57A40">
      <w:pPr>
        <w:rPr>
          <w:lang w:eastAsia="cs-CZ"/>
        </w:rPr>
      </w:pPr>
      <w:r w:rsidRPr="007B51DE">
        <w:rPr>
          <w:bCs/>
          <w:i/>
          <w:iCs/>
          <w:lang w:eastAsia="cs-CZ"/>
        </w:rPr>
        <w:t xml:space="preserve">Frekvenční </w:t>
      </w:r>
      <w:r w:rsidR="006A2C46" w:rsidRPr="007B51DE">
        <w:rPr>
          <w:bCs/>
          <w:i/>
          <w:iCs/>
          <w:lang w:eastAsia="cs-CZ"/>
        </w:rPr>
        <w:t>rychlost</w:t>
      </w:r>
      <w:r w:rsidR="006A2C46" w:rsidRPr="007B51DE">
        <w:rPr>
          <w:b/>
          <w:bCs/>
          <w:i/>
          <w:iCs/>
          <w:lang w:eastAsia="cs-CZ"/>
        </w:rPr>
        <w:t xml:space="preserve"> </w:t>
      </w:r>
      <w:r w:rsidR="006A2C46" w:rsidRPr="007B51DE">
        <w:rPr>
          <w:lang w:eastAsia="cs-CZ"/>
        </w:rPr>
        <w:t>je</w:t>
      </w:r>
      <w:r w:rsidRPr="007B51DE">
        <w:rPr>
          <w:lang w:eastAsia="cs-CZ"/>
        </w:rPr>
        <w:t xml:space="preserve"> rychlost opakujících se pohybů</w:t>
      </w:r>
      <w:r w:rsidR="006A2C46" w:rsidRPr="007B51DE">
        <w:rPr>
          <w:lang w:eastAsia="cs-CZ"/>
        </w:rPr>
        <w:t xml:space="preserve">, </w:t>
      </w:r>
      <w:r w:rsidRPr="007B51DE">
        <w:rPr>
          <w:lang w:eastAsia="cs-CZ"/>
        </w:rPr>
        <w:t>rychl</w:t>
      </w:r>
      <w:r w:rsidR="006A2C46" w:rsidRPr="007B51DE">
        <w:rPr>
          <w:lang w:eastAsia="cs-CZ"/>
        </w:rPr>
        <w:t xml:space="preserve">é </w:t>
      </w:r>
      <w:r w:rsidRPr="007B51DE">
        <w:rPr>
          <w:lang w:eastAsia="cs-CZ"/>
        </w:rPr>
        <w:t>střídání kontrakce svalových skupin</w:t>
      </w:r>
      <w:r w:rsidR="006A2C46" w:rsidRPr="007B51DE">
        <w:rPr>
          <w:lang w:eastAsia="cs-CZ"/>
        </w:rPr>
        <w:t>,</w:t>
      </w:r>
      <w:r w:rsidRPr="007B51DE">
        <w:rPr>
          <w:lang w:eastAsia="cs-CZ"/>
        </w:rPr>
        <w:t xml:space="preserve"> za jednotku času. </w:t>
      </w:r>
      <w:r w:rsidR="006A2C46" w:rsidRPr="007B51DE">
        <w:rPr>
          <w:lang w:eastAsia="cs-CZ"/>
        </w:rPr>
        <w:t xml:space="preserve">Například v </w:t>
      </w:r>
      <w:r w:rsidRPr="007B51DE">
        <w:rPr>
          <w:lang w:eastAsia="cs-CZ"/>
        </w:rPr>
        <w:t>bě</w:t>
      </w:r>
      <w:r w:rsidR="006A2C46" w:rsidRPr="007B51DE">
        <w:rPr>
          <w:lang w:eastAsia="cs-CZ"/>
        </w:rPr>
        <w:t>ž</w:t>
      </w:r>
      <w:r w:rsidRPr="007B51DE">
        <w:rPr>
          <w:lang w:eastAsia="cs-CZ"/>
        </w:rPr>
        <w:t xml:space="preserve">eckých disciplínách </w:t>
      </w:r>
      <w:r w:rsidR="006A2C46" w:rsidRPr="007B51DE">
        <w:rPr>
          <w:lang w:eastAsia="cs-CZ"/>
        </w:rPr>
        <w:t>je rychlost</w:t>
      </w:r>
      <w:r w:rsidRPr="007B51DE">
        <w:rPr>
          <w:lang w:eastAsia="cs-CZ"/>
        </w:rPr>
        <w:t xml:space="preserve"> bě</w:t>
      </w:r>
      <w:r w:rsidR="006A2C46" w:rsidRPr="007B51DE">
        <w:rPr>
          <w:lang w:eastAsia="cs-CZ"/>
        </w:rPr>
        <w:t>ž</w:t>
      </w:r>
      <w:r w:rsidRPr="007B51DE">
        <w:rPr>
          <w:lang w:eastAsia="cs-CZ"/>
        </w:rPr>
        <w:t>ce dána frekvencí a délkou krok</w:t>
      </w:r>
      <w:r w:rsidR="006A2C46" w:rsidRPr="007B51DE">
        <w:rPr>
          <w:lang w:eastAsia="cs-CZ"/>
        </w:rPr>
        <w:t>ů</w:t>
      </w:r>
      <w:r w:rsidRPr="007B51DE">
        <w:rPr>
          <w:lang w:eastAsia="cs-CZ"/>
        </w:rPr>
        <w:t xml:space="preserve">. </w:t>
      </w:r>
    </w:p>
    <w:p w14:paraId="728C2457" w14:textId="54456DD3" w:rsidR="00C57A40" w:rsidRPr="007B51DE" w:rsidRDefault="00C57A40" w:rsidP="00C57A40">
      <w:pPr>
        <w:rPr>
          <w:lang w:eastAsia="cs-CZ"/>
        </w:rPr>
      </w:pPr>
      <w:r w:rsidRPr="007B51DE">
        <w:rPr>
          <w:bCs/>
          <w:i/>
          <w:iCs/>
          <w:lang w:eastAsia="cs-CZ"/>
        </w:rPr>
        <w:t>Rychlost se změnou směru</w:t>
      </w:r>
      <w:r w:rsidR="006A2C46" w:rsidRPr="007B51DE">
        <w:rPr>
          <w:b/>
          <w:bCs/>
          <w:i/>
          <w:iCs/>
          <w:lang w:eastAsia="cs-CZ"/>
        </w:rPr>
        <w:t xml:space="preserve"> </w:t>
      </w:r>
      <w:r w:rsidR="006A2C46" w:rsidRPr="007B51DE">
        <w:rPr>
          <w:lang w:eastAsia="cs-CZ"/>
        </w:rPr>
        <w:t>j</w:t>
      </w:r>
      <w:r w:rsidRPr="007B51DE">
        <w:rPr>
          <w:lang w:eastAsia="cs-CZ"/>
        </w:rPr>
        <w:t xml:space="preserve">e rychlost, která závisí na koordinaci a na </w:t>
      </w:r>
      <w:r w:rsidR="006A2C46" w:rsidRPr="007B51DE">
        <w:rPr>
          <w:lang w:eastAsia="cs-CZ"/>
        </w:rPr>
        <w:t>stupni</w:t>
      </w:r>
      <w:r w:rsidRPr="007B51DE">
        <w:rPr>
          <w:lang w:eastAsia="cs-CZ"/>
        </w:rPr>
        <w:t xml:space="preserve"> pohybových dovedností. Je vyu</w:t>
      </w:r>
      <w:r w:rsidR="006A2C46" w:rsidRPr="007B51DE">
        <w:rPr>
          <w:lang w:eastAsia="cs-CZ"/>
        </w:rPr>
        <w:t>ž</w:t>
      </w:r>
      <w:r w:rsidRPr="007B51DE">
        <w:rPr>
          <w:lang w:eastAsia="cs-CZ"/>
        </w:rPr>
        <w:t xml:space="preserve">ívána </w:t>
      </w:r>
      <w:r w:rsidR="006A2C46" w:rsidRPr="007B51DE">
        <w:rPr>
          <w:lang w:eastAsia="cs-CZ"/>
        </w:rPr>
        <w:t>hlavně</w:t>
      </w:r>
      <w:r w:rsidRPr="007B51DE">
        <w:rPr>
          <w:lang w:eastAsia="cs-CZ"/>
        </w:rPr>
        <w:t xml:space="preserve"> ve sportovních hrách. Trénink rychlosti se změnou směru tvoří nezastupitelnou </w:t>
      </w:r>
      <w:r w:rsidR="006A2C46" w:rsidRPr="007B51DE">
        <w:rPr>
          <w:lang w:eastAsia="cs-CZ"/>
        </w:rPr>
        <w:t>etapu sportovního tréninku.</w:t>
      </w:r>
    </w:p>
    <w:p w14:paraId="299E1AE2" w14:textId="0EB1B038" w:rsidR="008F5F19" w:rsidRPr="007B51DE" w:rsidRDefault="00C57A40" w:rsidP="00C57A40">
      <w:pPr>
        <w:rPr>
          <w:lang w:eastAsia="cs-CZ"/>
        </w:rPr>
      </w:pPr>
      <w:r w:rsidRPr="007B51DE">
        <w:rPr>
          <w:bCs/>
          <w:i/>
          <w:lang w:eastAsia="cs-CZ"/>
        </w:rPr>
        <w:lastRenderedPageBreak/>
        <w:t>Rychlost jednání</w:t>
      </w:r>
      <w:r w:rsidR="006A2C46" w:rsidRPr="007B51DE">
        <w:rPr>
          <w:bCs/>
          <w:lang w:eastAsia="cs-CZ"/>
        </w:rPr>
        <w:t xml:space="preserve"> c</w:t>
      </w:r>
      <w:r w:rsidRPr="007B51DE">
        <w:rPr>
          <w:lang w:eastAsia="cs-CZ"/>
        </w:rPr>
        <w:t>hápeme jako schopnost</w:t>
      </w:r>
      <w:r w:rsidR="007B51DE" w:rsidRPr="007B51DE">
        <w:rPr>
          <w:lang w:eastAsia="cs-CZ"/>
        </w:rPr>
        <w:t xml:space="preserve"> r</w:t>
      </w:r>
      <w:r w:rsidRPr="007B51DE">
        <w:rPr>
          <w:lang w:eastAsia="cs-CZ"/>
        </w:rPr>
        <w:t>ychlé</w:t>
      </w:r>
      <w:r w:rsidR="007B51DE" w:rsidRPr="007B51DE">
        <w:rPr>
          <w:lang w:eastAsia="cs-CZ"/>
        </w:rPr>
        <w:t>ho zahájení</w:t>
      </w:r>
      <w:r w:rsidRPr="007B51DE">
        <w:rPr>
          <w:lang w:eastAsia="cs-CZ"/>
        </w:rPr>
        <w:t xml:space="preserve"> pohybové realizace,</w:t>
      </w:r>
      <w:r w:rsidR="006A2C46" w:rsidRPr="007B51DE">
        <w:rPr>
          <w:lang w:eastAsia="cs-CZ"/>
        </w:rPr>
        <w:t xml:space="preserve"> která je</w:t>
      </w:r>
      <w:r w:rsidR="007B51DE" w:rsidRPr="007B51DE">
        <w:rPr>
          <w:lang w:eastAsia="cs-CZ"/>
        </w:rPr>
        <w:t xml:space="preserve"> ve značné míře</w:t>
      </w:r>
      <w:r w:rsidRPr="007B51DE">
        <w:rPr>
          <w:lang w:eastAsia="cs-CZ"/>
        </w:rPr>
        <w:t xml:space="preserve"> závisl</w:t>
      </w:r>
      <w:r w:rsidR="006A2C46" w:rsidRPr="007B51DE">
        <w:rPr>
          <w:lang w:eastAsia="cs-CZ"/>
        </w:rPr>
        <w:t>á</w:t>
      </w:r>
      <w:r w:rsidRPr="007B51DE">
        <w:rPr>
          <w:lang w:eastAsia="cs-CZ"/>
        </w:rPr>
        <w:t xml:space="preserve"> na psychických a neurobiologických řídicích systémech.</w:t>
      </w:r>
    </w:p>
    <w:p w14:paraId="2C63EC10" w14:textId="77777777" w:rsidR="007B51DE" w:rsidRPr="007B51DE" w:rsidRDefault="008F5F19" w:rsidP="00C57A40">
      <w:pPr>
        <w:rPr>
          <w:lang w:eastAsia="cs-CZ"/>
        </w:rPr>
      </w:pPr>
      <w:r w:rsidRPr="007B51DE">
        <w:rPr>
          <w:lang w:eastAsia="cs-CZ"/>
        </w:rPr>
        <w:t>Jansa &amp; Dovalil et al. (2009) rozděl</w:t>
      </w:r>
      <w:r w:rsidR="007B51DE" w:rsidRPr="007B51DE">
        <w:rPr>
          <w:lang w:eastAsia="cs-CZ"/>
        </w:rPr>
        <w:t>uje</w:t>
      </w:r>
      <w:r w:rsidRPr="007B51DE">
        <w:rPr>
          <w:lang w:eastAsia="cs-CZ"/>
        </w:rPr>
        <w:t xml:space="preserve"> rychlostní schopnosti na: </w:t>
      </w:r>
    </w:p>
    <w:p w14:paraId="34E73970" w14:textId="77777777" w:rsidR="007B51DE" w:rsidRPr="007B51DE" w:rsidRDefault="008F5F19" w:rsidP="001965B7">
      <w:pPr>
        <w:pStyle w:val="Odstavecseseznamem"/>
        <w:numPr>
          <w:ilvl w:val="0"/>
          <w:numId w:val="29"/>
        </w:numPr>
        <w:rPr>
          <w:lang w:val="de-DE" w:eastAsia="cs-CZ"/>
        </w:rPr>
      </w:pPr>
      <w:r w:rsidRPr="007B51DE">
        <w:rPr>
          <w:lang w:eastAsia="cs-CZ"/>
        </w:rPr>
        <w:t>Rychlost reakční</w:t>
      </w:r>
      <w:r w:rsidR="007B51DE" w:rsidRPr="007B51DE">
        <w:rPr>
          <w:lang w:eastAsia="cs-CZ"/>
        </w:rPr>
        <w:t xml:space="preserve">, která je </w:t>
      </w:r>
      <w:r w:rsidRPr="007B51DE">
        <w:rPr>
          <w:lang w:eastAsia="cs-CZ"/>
        </w:rPr>
        <w:t>spojena se zahájením pohybu</w:t>
      </w:r>
    </w:p>
    <w:p w14:paraId="5663392B" w14:textId="28919A9B" w:rsidR="007B51DE" w:rsidRPr="007B51DE" w:rsidRDefault="008F5F19" w:rsidP="001965B7">
      <w:pPr>
        <w:pStyle w:val="Odstavecseseznamem"/>
        <w:numPr>
          <w:ilvl w:val="0"/>
          <w:numId w:val="29"/>
        </w:numPr>
        <w:rPr>
          <w:lang w:val="de-DE" w:eastAsia="cs-CZ"/>
        </w:rPr>
      </w:pPr>
      <w:r w:rsidRPr="007B51DE">
        <w:rPr>
          <w:lang w:eastAsia="cs-CZ"/>
        </w:rPr>
        <w:t>Rychlost acyklická</w:t>
      </w:r>
      <w:r w:rsidR="007B51DE" w:rsidRPr="007B51DE">
        <w:rPr>
          <w:lang w:eastAsia="cs-CZ"/>
        </w:rPr>
        <w:t xml:space="preserve">, </w:t>
      </w:r>
      <w:r w:rsidRPr="007B51DE">
        <w:rPr>
          <w:lang w:eastAsia="cs-CZ"/>
        </w:rPr>
        <w:t>vyskytuj</w:t>
      </w:r>
      <w:r w:rsidR="007B51DE" w:rsidRPr="007B51DE">
        <w:rPr>
          <w:lang w:eastAsia="cs-CZ"/>
        </w:rPr>
        <w:t>ící</w:t>
      </w:r>
      <w:r w:rsidRPr="007B51DE">
        <w:rPr>
          <w:lang w:eastAsia="cs-CZ"/>
        </w:rPr>
        <w:t xml:space="preserve"> se při nejvyšší</w:t>
      </w:r>
      <w:r w:rsidR="007B51DE" w:rsidRPr="007B51DE">
        <w:rPr>
          <w:lang w:eastAsia="cs-CZ"/>
        </w:rPr>
        <w:t>ch</w:t>
      </w:r>
      <w:r w:rsidRPr="007B51DE">
        <w:rPr>
          <w:lang w:eastAsia="cs-CZ"/>
        </w:rPr>
        <w:t xml:space="preserve"> rychlost</w:t>
      </w:r>
      <w:r w:rsidR="007B51DE" w:rsidRPr="007B51DE">
        <w:rPr>
          <w:lang w:eastAsia="cs-CZ"/>
        </w:rPr>
        <w:t>ech</w:t>
      </w:r>
      <w:r w:rsidRPr="007B51DE">
        <w:rPr>
          <w:lang w:eastAsia="cs-CZ"/>
        </w:rPr>
        <w:t xml:space="preserve"> jednotlivých pohybů</w:t>
      </w:r>
    </w:p>
    <w:p w14:paraId="3E646642" w14:textId="77777777" w:rsidR="007B51DE" w:rsidRPr="007B51DE" w:rsidRDefault="008F5F19" w:rsidP="001965B7">
      <w:pPr>
        <w:pStyle w:val="Odstavecseseznamem"/>
        <w:numPr>
          <w:ilvl w:val="0"/>
          <w:numId w:val="29"/>
        </w:numPr>
        <w:rPr>
          <w:lang w:eastAsia="cs-CZ"/>
        </w:rPr>
      </w:pPr>
      <w:r w:rsidRPr="007B51DE">
        <w:rPr>
          <w:lang w:eastAsia="cs-CZ"/>
        </w:rPr>
        <w:t>Rychlost cyklická</w:t>
      </w:r>
      <w:r w:rsidR="007B51DE" w:rsidRPr="007B51DE">
        <w:rPr>
          <w:lang w:eastAsia="cs-CZ"/>
        </w:rPr>
        <w:t xml:space="preserve"> specifická </w:t>
      </w:r>
      <w:r w:rsidRPr="007B51DE">
        <w:rPr>
          <w:lang w:eastAsia="cs-CZ"/>
        </w:rPr>
        <w:t>vysok</w:t>
      </w:r>
      <w:r w:rsidR="007B51DE" w:rsidRPr="007B51DE">
        <w:rPr>
          <w:lang w:eastAsia="cs-CZ"/>
        </w:rPr>
        <w:t>ou</w:t>
      </w:r>
      <w:r w:rsidRPr="007B51DE">
        <w:rPr>
          <w:lang w:eastAsia="cs-CZ"/>
        </w:rPr>
        <w:t xml:space="preserve"> frekvenc</w:t>
      </w:r>
      <w:r w:rsidR="007B51DE" w:rsidRPr="007B51DE">
        <w:rPr>
          <w:lang w:eastAsia="cs-CZ"/>
        </w:rPr>
        <w:t>í</w:t>
      </w:r>
      <w:r w:rsidRPr="007B51DE">
        <w:rPr>
          <w:lang w:eastAsia="cs-CZ"/>
        </w:rPr>
        <w:t xml:space="preserve"> opak</w:t>
      </w:r>
      <w:r w:rsidR="007B51DE" w:rsidRPr="007B51DE">
        <w:rPr>
          <w:lang w:eastAsia="cs-CZ"/>
        </w:rPr>
        <w:t>ování</w:t>
      </w:r>
      <w:r w:rsidRPr="007B51DE">
        <w:rPr>
          <w:lang w:eastAsia="cs-CZ"/>
        </w:rPr>
        <w:t xml:space="preserve"> stejných pohybů</w:t>
      </w:r>
    </w:p>
    <w:p w14:paraId="36B63394" w14:textId="7D56FD25" w:rsidR="008F5F19" w:rsidRPr="007B51DE" w:rsidRDefault="008F5F19" w:rsidP="001965B7">
      <w:pPr>
        <w:pStyle w:val="Odstavecseseznamem"/>
        <w:numPr>
          <w:ilvl w:val="0"/>
          <w:numId w:val="29"/>
        </w:numPr>
        <w:rPr>
          <w:lang w:eastAsia="cs-CZ"/>
        </w:rPr>
      </w:pPr>
      <w:r w:rsidRPr="007B51DE">
        <w:rPr>
          <w:lang w:eastAsia="cs-CZ"/>
        </w:rPr>
        <w:t>Rychlost komplexní</w:t>
      </w:r>
      <w:r w:rsidR="007B51DE" w:rsidRPr="007B51DE">
        <w:rPr>
          <w:lang w:eastAsia="cs-CZ"/>
        </w:rPr>
        <w:t xml:space="preserve">, která </w:t>
      </w:r>
      <w:r w:rsidRPr="007B51DE">
        <w:rPr>
          <w:lang w:eastAsia="cs-CZ"/>
        </w:rPr>
        <w:t>kombin</w:t>
      </w:r>
      <w:r w:rsidR="007B51DE" w:rsidRPr="007B51DE">
        <w:rPr>
          <w:lang w:eastAsia="cs-CZ"/>
        </w:rPr>
        <w:t>uje</w:t>
      </w:r>
      <w:r w:rsidRPr="007B51DE">
        <w:rPr>
          <w:lang w:eastAsia="cs-CZ"/>
        </w:rPr>
        <w:t xml:space="preserve"> acyklick</w:t>
      </w:r>
      <w:r w:rsidR="007B51DE" w:rsidRPr="007B51DE">
        <w:rPr>
          <w:lang w:eastAsia="cs-CZ"/>
        </w:rPr>
        <w:t>é</w:t>
      </w:r>
      <w:r w:rsidRPr="007B51DE">
        <w:rPr>
          <w:lang w:eastAsia="cs-CZ"/>
        </w:rPr>
        <w:t xml:space="preserve"> a cyklick</w:t>
      </w:r>
      <w:r w:rsidR="007B51DE" w:rsidRPr="007B51DE">
        <w:rPr>
          <w:lang w:eastAsia="cs-CZ"/>
        </w:rPr>
        <w:t>é</w:t>
      </w:r>
      <w:r w:rsidRPr="007B51DE">
        <w:rPr>
          <w:lang w:eastAsia="cs-CZ"/>
        </w:rPr>
        <w:t xml:space="preserve"> pohyb</w:t>
      </w:r>
      <w:r w:rsidR="007B51DE" w:rsidRPr="007B51DE">
        <w:rPr>
          <w:lang w:eastAsia="cs-CZ"/>
        </w:rPr>
        <w:t>y</w:t>
      </w:r>
      <w:r w:rsidRPr="007B51DE">
        <w:rPr>
          <w:lang w:eastAsia="cs-CZ"/>
        </w:rPr>
        <w:t xml:space="preserve"> </w:t>
      </w:r>
      <w:r w:rsidR="007B51DE" w:rsidRPr="007B51DE">
        <w:rPr>
          <w:lang w:eastAsia="cs-CZ"/>
        </w:rPr>
        <w:t>a</w:t>
      </w:r>
      <w:r w:rsidRPr="007B51DE">
        <w:rPr>
          <w:lang w:eastAsia="cs-CZ"/>
        </w:rPr>
        <w:t xml:space="preserve"> reakce</w:t>
      </w:r>
    </w:p>
    <w:p w14:paraId="41929D79" w14:textId="77777777" w:rsidR="00372492" w:rsidRPr="005E2570" w:rsidRDefault="00372492" w:rsidP="002E6F7D">
      <w:pPr>
        <w:pStyle w:val="Nadpis3"/>
      </w:pPr>
      <w:bookmarkStart w:id="22" w:name="_Toc7423187"/>
      <w:r w:rsidRPr="00E87CB2">
        <w:t>Koordinace</w:t>
      </w:r>
      <w:bookmarkEnd w:id="22"/>
    </w:p>
    <w:p w14:paraId="30AFF091" w14:textId="77777777" w:rsidR="00372492" w:rsidRDefault="00372492" w:rsidP="00167692">
      <w:pPr>
        <w:rPr>
          <w:lang w:eastAsia="cs-CZ"/>
        </w:rPr>
      </w:pPr>
      <w:r w:rsidRPr="005E2570">
        <w:rPr>
          <w:lang w:eastAsia="cs-CZ"/>
        </w:rPr>
        <w:t>Koordinací rozumíme časové, prostorové a silové řízení pohybové činnosti</w:t>
      </w:r>
      <w:r>
        <w:rPr>
          <w:lang w:eastAsia="cs-CZ"/>
        </w:rPr>
        <w:t xml:space="preserve"> (regulaci pohybu). Koordinační schopnost (dříve obratnost) je úzce spjata s dovednostmi. Díky koordinačním schopnostem můžeme lehce a účelně koordinovat pohyby, přizpůsobovat je podmínkám, osvojovat si nové pohybové vzorce a provádět tak složitou pohybovou činnost (Lehnert et al., 2014)</w:t>
      </w:r>
    </w:p>
    <w:p w14:paraId="68ACBAB2" w14:textId="77777777" w:rsidR="00372492" w:rsidRDefault="00372492" w:rsidP="00167692">
      <w:pPr>
        <w:rPr>
          <w:lang w:eastAsia="cs-CZ"/>
        </w:rPr>
      </w:pPr>
      <w:r>
        <w:rPr>
          <w:lang w:eastAsia="cs-CZ"/>
        </w:rPr>
        <w:t>Díky tréninku koordinace se zlepšuje energetický potenciál, ekonomizuje se pohyb a urychlují se procesy motorického učení. Zdokonaluje se elegance pohybu a odolnost tréninkového zatížení. Zlepšuje se i držení těla (Lehnert et al., 2010).</w:t>
      </w:r>
    </w:p>
    <w:p w14:paraId="57041CD6" w14:textId="020B61B9" w:rsidR="00372492" w:rsidRPr="00167692" w:rsidRDefault="00372492" w:rsidP="00167692">
      <w:pPr>
        <w:rPr>
          <w:lang w:eastAsia="cs-CZ"/>
        </w:rPr>
      </w:pPr>
      <w:r w:rsidRPr="00167692">
        <w:rPr>
          <w:lang w:eastAsia="cs-CZ"/>
        </w:rPr>
        <w:t xml:space="preserve">„Koordinační schopnosti představují třídu motorických schopností, které jsou podmíněny především procesy řízení a regulace pohybové činnosti. Představují upevněné a generalizované kvality průběhu těchto procesů. Jsou výkonovými předpoklady pro činnosti charakterizované vysokými nároky na koordinaci.“ </w:t>
      </w:r>
      <w:r w:rsidRPr="00167692">
        <w:rPr>
          <w:lang w:val="de-DE" w:eastAsia="cs-CZ"/>
        </w:rPr>
        <w:t>(Měkota &amp; Novosad, 2005, 57)</w:t>
      </w:r>
    </w:p>
    <w:p w14:paraId="53D3279D" w14:textId="77777777" w:rsidR="00372492" w:rsidRPr="00F610F2" w:rsidRDefault="00372492" w:rsidP="002E6F7D">
      <w:pPr>
        <w:pStyle w:val="Nadpis3"/>
      </w:pPr>
      <w:bookmarkStart w:id="23" w:name="_Toc7423188"/>
      <w:r w:rsidRPr="00E87CB2">
        <w:t>Pohyblivost</w:t>
      </w:r>
      <w:bookmarkEnd w:id="23"/>
    </w:p>
    <w:p w14:paraId="66A3A51F" w14:textId="77777777" w:rsidR="00372492" w:rsidRDefault="00372492" w:rsidP="00167692">
      <w:r w:rsidRPr="00F3230C">
        <w:t xml:space="preserve">Cacek, Michálek, Hlavoňová, Hírešová, Kalina, Adamík a Rosenberková (2011) vidí pohyblivost jako schopnost vykonávat pohyb ve velkém kloubním rozsahu. Na pohyblivost mají vliv věk, úroveň rozcvičení, pohlaví, pružnost vazivového aparátu a další. Naopak větší tuhost svalů má vliv na lepší stabilitu kloubu a rychlost přenosu svalové síly. Hypermobilita i hypomobilita mohou mít za následek větší riziko vzniku zranění. </w:t>
      </w:r>
    </w:p>
    <w:p w14:paraId="1A9EC4EF" w14:textId="09B0B6A6" w:rsidR="008B3EF9" w:rsidRPr="00301B49" w:rsidRDefault="00372492" w:rsidP="00167692">
      <w:r>
        <w:t xml:space="preserve">Lehert et al. (2014) chápe pohyblivost jako schopnost dosahovat potřebného, nebo maximálního rozsahu pohybu svalovou kontrakcí, nebo působením vnějších sil. Flexibilita má významný vliv na sportovní výkonnost tím, že ekonomizuje energetický potenciál, urychluje </w:t>
      </w:r>
      <w:r>
        <w:lastRenderedPageBreak/>
        <w:t>procesy motorického učení, zvyšuje estetiku pohybu, zvyšuje schopnost odolávat tréninkovému zatížení, udržuje svalovou rovnováhu a zlepšuje držení těla.</w:t>
      </w:r>
    </w:p>
    <w:p w14:paraId="57F5C230" w14:textId="77777777" w:rsidR="008B3EF9" w:rsidRPr="00301B49" w:rsidRDefault="008B3EF9" w:rsidP="0063593E">
      <w:pPr>
        <w:pStyle w:val="Nadpis2"/>
      </w:pPr>
      <w:bookmarkStart w:id="24" w:name="_Toc7423189"/>
      <w:r w:rsidRPr="00301B49">
        <w:t xml:space="preserve">Stavba </w:t>
      </w:r>
      <w:r w:rsidRPr="00E87CB2">
        <w:t>sportovního</w:t>
      </w:r>
      <w:r w:rsidRPr="00301B49">
        <w:t xml:space="preserve"> tréninku (tréninkové cykly)</w:t>
      </w:r>
      <w:bookmarkEnd w:id="24"/>
    </w:p>
    <w:p w14:paraId="2D94B3E6" w14:textId="77777777" w:rsidR="008B3EF9" w:rsidRPr="00301B49" w:rsidRDefault="008B3EF9" w:rsidP="002E6F7D">
      <w:pPr>
        <w:pStyle w:val="Nadpis3"/>
      </w:pPr>
      <w:bookmarkStart w:id="25" w:name="_Toc7423190"/>
      <w:r w:rsidRPr="00E87CB2">
        <w:t>Tréninkový</w:t>
      </w:r>
      <w:r w:rsidRPr="00301B49">
        <w:t xml:space="preserve"> cyklus, druhy </w:t>
      </w:r>
      <w:r w:rsidRPr="00167692">
        <w:t>tréninkových</w:t>
      </w:r>
      <w:r w:rsidRPr="00301B49">
        <w:t xml:space="preserve"> cyklů</w:t>
      </w:r>
      <w:bookmarkEnd w:id="25"/>
    </w:p>
    <w:p w14:paraId="2025CD45" w14:textId="7A71B772" w:rsidR="008B3EF9" w:rsidRPr="00301B49" w:rsidRDefault="008B3EF9" w:rsidP="00167692">
      <w:pPr>
        <w:rPr>
          <w:lang w:eastAsia="cs-CZ"/>
        </w:rPr>
      </w:pPr>
      <w:r w:rsidRPr="00301B49">
        <w:rPr>
          <w:lang w:eastAsia="cs-CZ"/>
        </w:rPr>
        <w:t>Dlouhodobé působení na sportovce by mělo být systematické a mělo by respektovat</w:t>
      </w:r>
      <w:r w:rsidR="00167692">
        <w:rPr>
          <w:lang w:eastAsia="cs-CZ"/>
        </w:rPr>
        <w:t xml:space="preserve"> </w:t>
      </w:r>
      <w:r w:rsidRPr="00301B49">
        <w:rPr>
          <w:lang w:eastAsia="cs-CZ"/>
        </w:rPr>
        <w:t>zákonitosti sportovního tréninku. Členění na různé etapy zaručuje opakování s ohledem na kategorie, výkonnost, tréninkové období apod. (Lehnert et al., 2014).</w:t>
      </w:r>
    </w:p>
    <w:p w14:paraId="65409FF0" w14:textId="77777777" w:rsidR="008B3EF9" w:rsidRPr="00301B49" w:rsidRDefault="008B3EF9" w:rsidP="00167692">
      <w:pPr>
        <w:rPr>
          <w:lang w:eastAsia="cs-CZ"/>
        </w:rPr>
      </w:pPr>
      <w:r w:rsidRPr="00301B49">
        <w:rPr>
          <w:lang w:eastAsia="cs-CZ"/>
        </w:rPr>
        <w:tab/>
        <w:t>Vybudování sportovní výkonnosti je hierarchickým systémem krátkých a dlouhých úseků, tréninkových cyklů. Tyto cykly respektují aktuální stav výkonnosti sportovce a zvyšování zatížení v nich má dynamický charakter. Neumann et al., 20</w:t>
      </w:r>
      <w:r>
        <w:rPr>
          <w:lang w:eastAsia="cs-CZ"/>
        </w:rPr>
        <w:t>0</w:t>
      </w:r>
      <w:r w:rsidRPr="00301B49">
        <w:rPr>
          <w:lang w:eastAsia="cs-CZ"/>
        </w:rPr>
        <w:t>5).</w:t>
      </w:r>
    </w:p>
    <w:p w14:paraId="7B44AC26" w14:textId="77777777" w:rsidR="008B3EF9" w:rsidRPr="00301B49" w:rsidRDefault="008B3EF9" w:rsidP="00167692">
      <w:pPr>
        <w:rPr>
          <w:lang w:eastAsia="cs-CZ"/>
        </w:rPr>
      </w:pPr>
      <w:r w:rsidRPr="00301B49">
        <w:rPr>
          <w:lang w:eastAsia="cs-CZ"/>
        </w:rPr>
        <w:tab/>
        <w:t>Podle Hohmana et al. (2010) je žádoucí vytvořit na počátku základní všeobecné výkonnostní předpoklady a navazující tréninkový proces vést ke speciálnější výkonnosti.</w:t>
      </w:r>
    </w:p>
    <w:p w14:paraId="4250DA3A" w14:textId="77978A2B" w:rsidR="008F4EDB" w:rsidRPr="00167692" w:rsidRDefault="008B3EF9" w:rsidP="00167692">
      <w:pPr>
        <w:rPr>
          <w:lang w:eastAsia="cs-CZ"/>
        </w:rPr>
      </w:pPr>
      <w:r w:rsidRPr="00301B49">
        <w:rPr>
          <w:lang w:eastAsia="cs-CZ"/>
        </w:rPr>
        <w:tab/>
        <w:t>V organizaci tréninkového cyklu z hlediska délky trvání rozlišujeme cykly na mikro – malé, mezo – střední a makro – velké cykly (Lehnert et al., 2014)</w:t>
      </w:r>
    </w:p>
    <w:p w14:paraId="7DD6DCE6" w14:textId="77777777" w:rsidR="008F4EDB" w:rsidRPr="00301B49" w:rsidRDefault="008F4EDB" w:rsidP="00D05BA0">
      <w:pPr>
        <w:pStyle w:val="Nadpis4"/>
      </w:pPr>
      <w:r w:rsidRPr="00301B49">
        <w:t>Makrocyklus</w:t>
      </w:r>
    </w:p>
    <w:p w14:paraId="36E554FF" w14:textId="77777777" w:rsidR="008F4EDB" w:rsidRPr="00301B49" w:rsidRDefault="008F4EDB" w:rsidP="00167692">
      <w:pPr>
        <w:rPr>
          <w:lang w:eastAsia="cs-CZ"/>
        </w:rPr>
      </w:pPr>
      <w:r w:rsidRPr="00301B49">
        <w:rPr>
          <w:lang w:eastAsia="cs-CZ"/>
        </w:rPr>
        <w:t>Hlavním cílem makrocyklu je dosáhnout v době vrcholných soutěží, maximálních sportovních výkonů. Je tvořen několika mezocykly. Mívá podobu ročního cyklu, ale i víceletého cyklu. Je základní jednotkou dlouhodobého plánování sportovní přípravy. Pokud se jedná o mládež, jde v něm hlavně o systematický rozvoj osobnosti a zvyšování trénovanosti s požadavky sportovní disciplíny. Při tvorbě makrocyklů je potřeba zohlednit hlavně výkonnostní cíle, hlavní soutěže, počet tréninkových jednotek, podíl specifického zatížení, odpočinku a další (Lehnert et al. 2014).</w:t>
      </w:r>
    </w:p>
    <w:p w14:paraId="24CE7626" w14:textId="0B9C9A45" w:rsidR="008F4EDB" w:rsidRPr="00167692" w:rsidRDefault="008F4EDB" w:rsidP="00167692">
      <w:pPr>
        <w:rPr>
          <w:lang w:eastAsia="cs-CZ"/>
        </w:rPr>
      </w:pPr>
      <w:r w:rsidRPr="00301B49">
        <w:rPr>
          <w:lang w:eastAsia="cs-CZ"/>
        </w:rPr>
        <w:t>Dle Dovalila et al. (2012) je roční cyklus nejtypičtějším makrocyklem. Vychází z opakování roku a z poznatku, že změny trénovanosti vyžadují pro vykázání signifikantních změn delší časový horizont. Dle Neumanna et al. (2005) je jeho obsahem přípravné, závodní a přechodné období.</w:t>
      </w:r>
    </w:p>
    <w:p w14:paraId="1F9762E7" w14:textId="77777777" w:rsidR="008F4EDB" w:rsidRPr="00301B49" w:rsidRDefault="008F4EDB" w:rsidP="00D05BA0">
      <w:pPr>
        <w:pStyle w:val="Nadpis4"/>
      </w:pPr>
      <w:r w:rsidRPr="00E87CB2">
        <w:lastRenderedPageBreak/>
        <w:t>Mezocyklus</w:t>
      </w:r>
    </w:p>
    <w:p w14:paraId="0DB9FC42" w14:textId="77777777" w:rsidR="008F4EDB" w:rsidRPr="00301B49" w:rsidRDefault="008F4EDB" w:rsidP="00167692">
      <w:pPr>
        <w:rPr>
          <w:lang w:eastAsia="cs-CZ"/>
        </w:rPr>
      </w:pPr>
      <w:r w:rsidRPr="00301B49">
        <w:rPr>
          <w:lang w:eastAsia="cs-CZ"/>
        </w:rPr>
        <w:t>Hlavním cílem mezocyklu je vytvářet a udržovat specifické adaptace pro ovlivnění naplánované sportovní výkonnosti a utvářet podmínky pro vytvoření sportovní formy. Skládá se z několika mikrocyklů. Jeho úkolem je regulace zatížení, které je vyvoláváno mikrocykly. V mezocyklu dochází ke kumulaci zatížení, které je výrazným podnětem pro adaptační změny v organismu sportovce (Lehnert et al. 2014).</w:t>
      </w:r>
    </w:p>
    <w:p w14:paraId="14C6AC58" w14:textId="11D70C48" w:rsidR="008F4EDB" w:rsidRPr="00167692" w:rsidRDefault="008F4EDB" w:rsidP="00167692">
      <w:pPr>
        <w:rPr>
          <w:lang w:eastAsia="cs-CZ"/>
        </w:rPr>
      </w:pPr>
      <w:r w:rsidRPr="00301B49">
        <w:rPr>
          <w:lang w:eastAsia="cs-CZ"/>
        </w:rPr>
        <w:t>Dle Neumanna et al. (2005) se skládá z obvykle více mezocyklů a (obvykle 3 až 4) a má dvě hlavní funkce. Jsou to zajištění zatížení a odpočinku a rozvoj komplexu schopností. Pro dosažení těchto funkcí by měl mezocyklus obsahovat tři náročné a jeden odpočinkový mikrocyklus.</w:t>
      </w:r>
    </w:p>
    <w:p w14:paraId="4DEB7907" w14:textId="77777777" w:rsidR="008B3EF9" w:rsidRPr="00301B49" w:rsidRDefault="008B3EF9" w:rsidP="00D05BA0">
      <w:pPr>
        <w:pStyle w:val="Nadpis4"/>
      </w:pPr>
      <w:r w:rsidRPr="00E87CB2">
        <w:t>Mikrocyklus</w:t>
      </w:r>
    </w:p>
    <w:p w14:paraId="5D8EDE3A" w14:textId="77777777" w:rsidR="008B3EF9" w:rsidRPr="00301B49" w:rsidRDefault="008B3EF9" w:rsidP="00167692">
      <w:pPr>
        <w:rPr>
          <w:lang w:eastAsia="cs-CZ"/>
        </w:rPr>
      </w:pPr>
      <w:r w:rsidRPr="00301B49">
        <w:rPr>
          <w:lang w:eastAsia="cs-CZ"/>
        </w:rPr>
        <w:t>Mikrocyklus je kratší, několika denní tréninkový celek, složený z několika tréninkových jednotek. Hlavním cílem je optimalizovat připravenost na podání sportovního výkonu v soutěži. Jeho úkolem je dosáhnout optimálního střídání zatížení a regenerace v něm. Je to základní kámen tréninkové činnosti. (Lehnert et al., 2014)</w:t>
      </w:r>
    </w:p>
    <w:p w14:paraId="4CF04B5C" w14:textId="77777777" w:rsidR="008B3EF9" w:rsidRPr="00301B49" w:rsidRDefault="008B3EF9" w:rsidP="00167692">
      <w:pPr>
        <w:rPr>
          <w:lang w:eastAsia="cs-CZ"/>
        </w:rPr>
      </w:pPr>
      <w:r w:rsidRPr="00301B49">
        <w:rPr>
          <w:lang w:eastAsia="cs-CZ"/>
        </w:rPr>
        <w:t>Nestačí tedy jen pouze jediná tréninková jednotka, abychom vytvořili dostatečný dlouhodobý tréninkový podnět. Tréninkový cyklus, mikrocyklus, je ideální organizační forma s několika tréninkovými jednotkami (Hohmann et al. 2010).</w:t>
      </w:r>
    </w:p>
    <w:p w14:paraId="3987DEAA" w14:textId="77777777" w:rsidR="008B3EF9" w:rsidRPr="00301B49" w:rsidRDefault="008B3EF9" w:rsidP="00167692">
      <w:pPr>
        <w:rPr>
          <w:lang w:eastAsia="cs-CZ"/>
        </w:rPr>
      </w:pPr>
      <w:r w:rsidRPr="00301B49">
        <w:rPr>
          <w:lang w:eastAsia="cs-CZ"/>
        </w:rPr>
        <w:t>Dle Neumanna et al. (2005) mohou mít tréninkové mikrocykly různá zaměření, které jsou zaměřené na rozvoj určitých schopností. Mohou být zaměřené například na rozvoj vytrvalosti, síly, silové vytrvalosti apod. Dle Hohmanna et al. (2010) by ale pro všechny mělo být společné řešení hlavních úkolů ve stimulační fázích s intenzivní zátěží. Fáze adaptace může trvat i čtyři dny a v těchto dnech je možné zařadit doplňkové tréninkové jednotky. Doplňkové jednotky mohou mít za úkol posílení kumulativního tréninkového účinku, podporu regenerace psychofyzické únavy zařazením regeneračních aerobních vytrvalostních soutěží, nebo plnění dalších vedlejších cílů, které mají v tomto mikrocyklu vedlejší význam.</w:t>
      </w:r>
    </w:p>
    <w:p w14:paraId="0E18E43C" w14:textId="3A486724" w:rsidR="009C15E3" w:rsidRDefault="008B3EF9" w:rsidP="009C15E3">
      <w:pPr>
        <w:rPr>
          <w:lang w:eastAsia="cs-CZ"/>
        </w:rPr>
      </w:pPr>
      <w:r w:rsidRPr="00301B49">
        <w:rPr>
          <w:lang w:eastAsia="cs-CZ"/>
        </w:rPr>
        <w:t>Lehnert et al. (2014) rozlišuje vzhledem k zaměření následující typy mikrocyklů:</w:t>
      </w:r>
    </w:p>
    <w:p w14:paraId="06A9B3D0" w14:textId="77777777" w:rsidR="009C15E3" w:rsidRPr="00301B49" w:rsidRDefault="009C15E3" w:rsidP="009C15E3">
      <w:pPr>
        <w:rPr>
          <w:lang w:eastAsia="cs-CZ"/>
        </w:rPr>
      </w:pPr>
    </w:p>
    <w:p w14:paraId="4559CFBA" w14:textId="77777777" w:rsidR="008B3EF9" w:rsidRPr="00167692" w:rsidRDefault="008B3EF9" w:rsidP="001965B7">
      <w:pPr>
        <w:pStyle w:val="Odstavecseseznamem"/>
        <w:numPr>
          <w:ilvl w:val="0"/>
          <w:numId w:val="9"/>
        </w:numPr>
        <w:rPr>
          <w:lang w:eastAsia="cs-CZ"/>
        </w:rPr>
      </w:pPr>
      <w:r w:rsidRPr="00167692">
        <w:rPr>
          <w:lang w:eastAsia="cs-CZ"/>
        </w:rPr>
        <w:t>Úvodní</w:t>
      </w:r>
    </w:p>
    <w:p w14:paraId="2182F52E" w14:textId="77777777" w:rsidR="008B3EF9" w:rsidRPr="00167692" w:rsidRDefault="008B3EF9" w:rsidP="001965B7">
      <w:pPr>
        <w:pStyle w:val="Odstavecseseznamem"/>
        <w:numPr>
          <w:ilvl w:val="0"/>
          <w:numId w:val="9"/>
        </w:numPr>
        <w:rPr>
          <w:lang w:eastAsia="cs-CZ"/>
        </w:rPr>
      </w:pPr>
      <w:r w:rsidRPr="00167692">
        <w:rPr>
          <w:lang w:eastAsia="cs-CZ"/>
        </w:rPr>
        <w:t>Rozvíjející</w:t>
      </w:r>
    </w:p>
    <w:p w14:paraId="38049AB0" w14:textId="77777777" w:rsidR="008B3EF9" w:rsidRPr="00167692" w:rsidRDefault="008B3EF9" w:rsidP="001965B7">
      <w:pPr>
        <w:pStyle w:val="Odstavecseseznamem"/>
        <w:numPr>
          <w:ilvl w:val="0"/>
          <w:numId w:val="9"/>
        </w:numPr>
        <w:rPr>
          <w:lang w:eastAsia="cs-CZ"/>
        </w:rPr>
      </w:pPr>
      <w:r w:rsidRPr="00167692">
        <w:rPr>
          <w:lang w:eastAsia="cs-CZ"/>
        </w:rPr>
        <w:t>Stabilizační</w:t>
      </w:r>
    </w:p>
    <w:p w14:paraId="23AF1586" w14:textId="77777777" w:rsidR="008B3EF9" w:rsidRPr="00167692" w:rsidRDefault="008B3EF9" w:rsidP="001965B7">
      <w:pPr>
        <w:pStyle w:val="Odstavecseseznamem"/>
        <w:numPr>
          <w:ilvl w:val="0"/>
          <w:numId w:val="9"/>
        </w:numPr>
        <w:rPr>
          <w:lang w:eastAsia="cs-CZ"/>
        </w:rPr>
      </w:pPr>
      <w:r w:rsidRPr="00167692">
        <w:rPr>
          <w:lang w:eastAsia="cs-CZ"/>
        </w:rPr>
        <w:lastRenderedPageBreak/>
        <w:t>Relaxační</w:t>
      </w:r>
    </w:p>
    <w:p w14:paraId="0ED98961" w14:textId="77777777" w:rsidR="008B3EF9" w:rsidRPr="00167692" w:rsidRDefault="008B3EF9" w:rsidP="001965B7">
      <w:pPr>
        <w:pStyle w:val="Odstavecseseznamem"/>
        <w:numPr>
          <w:ilvl w:val="0"/>
          <w:numId w:val="9"/>
        </w:numPr>
        <w:rPr>
          <w:lang w:eastAsia="cs-CZ"/>
        </w:rPr>
      </w:pPr>
      <w:r w:rsidRPr="00167692">
        <w:rPr>
          <w:lang w:eastAsia="cs-CZ"/>
        </w:rPr>
        <w:t>Vylaďovací</w:t>
      </w:r>
    </w:p>
    <w:p w14:paraId="4A77FD98" w14:textId="77777777" w:rsidR="008B3EF9" w:rsidRPr="00167692" w:rsidRDefault="008B3EF9" w:rsidP="001965B7">
      <w:pPr>
        <w:pStyle w:val="Odstavecseseznamem"/>
        <w:numPr>
          <w:ilvl w:val="0"/>
          <w:numId w:val="9"/>
        </w:numPr>
        <w:rPr>
          <w:lang w:eastAsia="cs-CZ"/>
        </w:rPr>
      </w:pPr>
      <w:r w:rsidRPr="00167692">
        <w:rPr>
          <w:lang w:eastAsia="cs-CZ"/>
        </w:rPr>
        <w:t>Soutěžní</w:t>
      </w:r>
    </w:p>
    <w:p w14:paraId="78488243" w14:textId="77777777" w:rsidR="008B3EF9" w:rsidRPr="00167692" w:rsidRDefault="008B3EF9" w:rsidP="001965B7">
      <w:pPr>
        <w:pStyle w:val="Odstavecseseznamem"/>
        <w:numPr>
          <w:ilvl w:val="0"/>
          <w:numId w:val="9"/>
        </w:numPr>
        <w:rPr>
          <w:lang w:eastAsia="cs-CZ"/>
        </w:rPr>
      </w:pPr>
      <w:r w:rsidRPr="00167692">
        <w:rPr>
          <w:lang w:eastAsia="cs-CZ"/>
        </w:rPr>
        <w:t>Regenerační</w:t>
      </w:r>
    </w:p>
    <w:p w14:paraId="76181139" w14:textId="44B03EC4" w:rsidR="008B3EF9" w:rsidRPr="00167692" w:rsidRDefault="008B3EF9" w:rsidP="001965B7">
      <w:pPr>
        <w:pStyle w:val="Odstavecseseznamem"/>
        <w:numPr>
          <w:ilvl w:val="0"/>
          <w:numId w:val="9"/>
        </w:numPr>
        <w:rPr>
          <w:lang w:eastAsia="cs-CZ"/>
        </w:rPr>
      </w:pPr>
      <w:r w:rsidRPr="00167692">
        <w:rPr>
          <w:lang w:eastAsia="cs-CZ"/>
        </w:rPr>
        <w:t>Kontrolní</w:t>
      </w:r>
    </w:p>
    <w:p w14:paraId="52446821" w14:textId="1BB8DE2E" w:rsidR="008B3EF9" w:rsidRPr="00301B49" w:rsidRDefault="008B3EF9" w:rsidP="002E6F7D">
      <w:pPr>
        <w:pStyle w:val="Nadpis3"/>
      </w:pPr>
      <w:bookmarkStart w:id="26" w:name="_Toc7423191"/>
      <w:r w:rsidRPr="00301B49">
        <w:t xml:space="preserve">Bloková </w:t>
      </w:r>
      <w:r w:rsidRPr="00E87CB2">
        <w:t>periodizace</w:t>
      </w:r>
      <w:r w:rsidRPr="00301B49">
        <w:t xml:space="preserve"> ročního tréninkového cyklu</w:t>
      </w:r>
      <w:bookmarkEnd w:id="26"/>
    </w:p>
    <w:p w14:paraId="255BA6C9" w14:textId="0A051190" w:rsidR="008B3EF9" w:rsidRPr="00301B49" w:rsidRDefault="008B3EF9" w:rsidP="00167692">
      <w:pPr>
        <w:rPr>
          <w:lang w:eastAsia="cs-CZ"/>
        </w:rPr>
      </w:pPr>
      <w:r w:rsidRPr="00301B49">
        <w:rPr>
          <w:lang w:eastAsia="cs-CZ"/>
        </w:rPr>
        <w:t>Novým alternativním přístupem k tréninku je bloková periodizace, která překonává některé nedostatky klasické periodizace (Issurin 2008). Tradiční, klasická periodizace používá v přípravném období smíšené vzdělávací programy pro souběžný rozvoj obecných, aerobních a anaerobních schopností, svalovou sílu a vytrvalost, techniku, koordinaci atd. Mnohé z těchto schopností vyžadují různé fyziologické a psychologické adaptace. Některé z nich nejsou kompatibilní, což znemožňuje optimální rozvoj těchto schopností a jejich odpovědí na podnět.</w:t>
      </w:r>
      <w:r w:rsidRPr="00301B49">
        <w:t xml:space="preserve"> </w:t>
      </w:r>
      <w:r w:rsidRPr="00301B49">
        <w:rPr>
          <w:lang w:eastAsia="cs-CZ"/>
        </w:rPr>
        <w:t xml:space="preserve">(Issurin, </w:t>
      </w:r>
      <w:r w:rsidR="00167692" w:rsidRPr="00301B49">
        <w:rPr>
          <w:lang w:eastAsia="cs-CZ"/>
        </w:rPr>
        <w:t>2008;</w:t>
      </w:r>
      <w:r w:rsidRPr="00301B49">
        <w:rPr>
          <w:lang w:eastAsia="cs-CZ"/>
        </w:rPr>
        <w:t xml:space="preserve"> Mero 1993; Soungatoulin 2003; Steinacker 1998). Nevýhodou tradiční periodizace je zvýšená únava a riziko z delšího trvání tréninkových bloků (Lehman, 1997). </w:t>
      </w:r>
    </w:p>
    <w:p w14:paraId="481A3CF8" w14:textId="4E194EEC" w:rsidR="008B3EF9" w:rsidRDefault="008B3EF9" w:rsidP="00167692">
      <w:pPr>
        <w:rPr>
          <w:lang w:eastAsia="cs-CZ"/>
        </w:rPr>
      </w:pPr>
      <w:r w:rsidRPr="00301B49">
        <w:rPr>
          <w:lang w:eastAsia="cs-CZ"/>
        </w:rPr>
        <w:t>Bloková periodizace zavádí specializované tréninkové bloky (mezocykly).</w:t>
      </w:r>
      <w:r>
        <w:rPr>
          <w:lang w:eastAsia="cs-CZ"/>
        </w:rPr>
        <w:t xml:space="preserve"> </w:t>
      </w:r>
      <w:r w:rsidRPr="00301B49">
        <w:rPr>
          <w:lang w:eastAsia="cs-CZ"/>
        </w:rPr>
        <w:t>V těchto blocích je koncentrované vysoké tréninkové zatížení, zaměřené na malý počet cílených schopností, což následně umožňuje jejich větší a lepší stimul (Issurin 2008). Hlavním smyslem je ve speciálních mezocyklech zachování ostatních schopností a zařazení cíleného tréninku několika vybraných schopností.</w:t>
      </w:r>
      <w:r>
        <w:rPr>
          <w:lang w:eastAsia="cs-CZ"/>
        </w:rPr>
        <w:t xml:space="preserve"> </w:t>
      </w:r>
      <w:r w:rsidRPr="00301B49">
        <w:rPr>
          <w:lang w:eastAsia="cs-CZ"/>
        </w:rPr>
        <w:t>Příkladem může být zařazení šokového mezocyklu, kdy se zařadí několik vysoko intenz</w:t>
      </w:r>
      <w:r>
        <w:rPr>
          <w:lang w:eastAsia="cs-CZ"/>
        </w:rPr>
        <w:t>ivn</w:t>
      </w:r>
      <w:r w:rsidRPr="00301B49">
        <w:rPr>
          <w:lang w:eastAsia="cs-CZ"/>
        </w:rPr>
        <w:t>ích tréninkových jednotek v jednom týdnu a následující týden poté větší množství lehkých tréninků s </w:t>
      </w:r>
      <w:r>
        <w:rPr>
          <w:lang w:eastAsia="cs-CZ"/>
        </w:rPr>
        <w:t>dů</w:t>
      </w:r>
      <w:r w:rsidRPr="00301B49">
        <w:rPr>
          <w:lang w:eastAsia="cs-CZ"/>
        </w:rPr>
        <w:t xml:space="preserve">razem na aktivní regeneraci (Issurin 2010). Garcia-Pallares (2010) došli k závěru, že bloková metoda </w:t>
      </w:r>
      <w:r>
        <w:rPr>
          <w:lang w:eastAsia="cs-CZ"/>
        </w:rPr>
        <w:t xml:space="preserve">je vhodnější a pro zachování a </w:t>
      </w:r>
      <w:r w:rsidRPr="00301B49">
        <w:rPr>
          <w:lang w:eastAsia="cs-CZ"/>
        </w:rPr>
        <w:t>zlepšení tréninkové adaptace.</w:t>
      </w:r>
    </w:p>
    <w:p w14:paraId="57896FEF" w14:textId="30056028" w:rsidR="00EF30A4" w:rsidRPr="005178A0" w:rsidRDefault="00DF2ABA" w:rsidP="00EF30A4">
      <w:pPr>
        <w:rPr>
          <w:lang w:eastAsia="cs-CZ"/>
        </w:rPr>
      </w:pPr>
      <w:r w:rsidRPr="005178A0">
        <w:rPr>
          <w:lang w:eastAsia="cs-CZ"/>
        </w:rPr>
        <w:t>Dle Issurin</w:t>
      </w:r>
      <w:r w:rsidR="005178A0" w:rsidRPr="005178A0">
        <w:rPr>
          <w:lang w:eastAsia="cs-CZ"/>
        </w:rPr>
        <w:t>a</w:t>
      </w:r>
      <w:r w:rsidRPr="005178A0">
        <w:rPr>
          <w:lang w:eastAsia="cs-CZ"/>
        </w:rPr>
        <w:t>, (2010) je p</w:t>
      </w:r>
      <w:r w:rsidR="00EF30A4" w:rsidRPr="005178A0">
        <w:rPr>
          <w:lang w:eastAsia="cs-CZ"/>
        </w:rPr>
        <w:t>řípravné období v kontextu blokové periodizace nejčastěji složeno ze tří bloků</w:t>
      </w:r>
      <w:r w:rsidRPr="005178A0">
        <w:rPr>
          <w:lang w:eastAsia="cs-CZ"/>
        </w:rPr>
        <w:t xml:space="preserve"> </w:t>
      </w:r>
      <w:r w:rsidR="00EF30A4" w:rsidRPr="005178A0">
        <w:rPr>
          <w:lang w:eastAsia="cs-CZ"/>
        </w:rPr>
        <w:t>(mezocyklů):</w:t>
      </w:r>
    </w:p>
    <w:p w14:paraId="3A9D1564" w14:textId="136C2881" w:rsidR="00EF30A4" w:rsidRPr="005178A0" w:rsidRDefault="005178A0" w:rsidP="001965B7">
      <w:pPr>
        <w:pStyle w:val="Odstavecseseznamem"/>
        <w:numPr>
          <w:ilvl w:val="0"/>
          <w:numId w:val="33"/>
        </w:numPr>
        <w:rPr>
          <w:lang w:eastAsia="cs-CZ"/>
        </w:rPr>
      </w:pPr>
      <w:r w:rsidRPr="005178A0">
        <w:rPr>
          <w:lang w:eastAsia="cs-CZ"/>
        </w:rPr>
        <w:t>A</w:t>
      </w:r>
      <w:r w:rsidR="00EF30A4" w:rsidRPr="005178A0">
        <w:rPr>
          <w:lang w:eastAsia="cs-CZ"/>
        </w:rPr>
        <w:t>kumulační</w:t>
      </w:r>
      <w:r w:rsidRPr="005178A0">
        <w:rPr>
          <w:lang w:eastAsia="cs-CZ"/>
        </w:rPr>
        <w:t>, které slouží k </w:t>
      </w:r>
      <w:r w:rsidR="00EF30A4" w:rsidRPr="005178A0">
        <w:rPr>
          <w:lang w:eastAsia="cs-CZ"/>
        </w:rPr>
        <w:t>rozvoj</w:t>
      </w:r>
      <w:r w:rsidRPr="005178A0">
        <w:rPr>
          <w:lang w:eastAsia="cs-CZ"/>
        </w:rPr>
        <w:t xml:space="preserve">i </w:t>
      </w:r>
      <w:r w:rsidR="00EF30A4" w:rsidRPr="005178A0">
        <w:rPr>
          <w:lang w:eastAsia="cs-CZ"/>
        </w:rPr>
        <w:t>obecných kondičních schopností, aerobní vytrvalost</w:t>
      </w:r>
      <w:r w:rsidRPr="005178A0">
        <w:rPr>
          <w:lang w:eastAsia="cs-CZ"/>
        </w:rPr>
        <w:t xml:space="preserve">i a </w:t>
      </w:r>
      <w:r w:rsidR="00EF30A4" w:rsidRPr="005178A0">
        <w:rPr>
          <w:lang w:eastAsia="cs-CZ"/>
        </w:rPr>
        <w:t>svalov</w:t>
      </w:r>
      <w:r w:rsidRPr="005178A0">
        <w:rPr>
          <w:lang w:eastAsia="cs-CZ"/>
        </w:rPr>
        <w:t>é</w:t>
      </w:r>
      <w:r w:rsidR="00EF30A4" w:rsidRPr="005178A0">
        <w:rPr>
          <w:lang w:eastAsia="cs-CZ"/>
        </w:rPr>
        <w:t xml:space="preserve"> síl</w:t>
      </w:r>
      <w:r w:rsidRPr="005178A0">
        <w:rPr>
          <w:lang w:eastAsia="cs-CZ"/>
        </w:rPr>
        <w:t>y.</w:t>
      </w:r>
    </w:p>
    <w:p w14:paraId="2283B50C" w14:textId="1885DAAF" w:rsidR="00EF30A4" w:rsidRPr="005178A0" w:rsidRDefault="005178A0" w:rsidP="001965B7">
      <w:pPr>
        <w:pStyle w:val="Odstavecseseznamem"/>
        <w:numPr>
          <w:ilvl w:val="0"/>
          <w:numId w:val="33"/>
        </w:numPr>
        <w:rPr>
          <w:lang w:eastAsia="cs-CZ"/>
        </w:rPr>
      </w:pPr>
      <w:r w:rsidRPr="005178A0">
        <w:rPr>
          <w:lang w:eastAsia="cs-CZ"/>
        </w:rPr>
        <w:t>T</w:t>
      </w:r>
      <w:r w:rsidR="00EF30A4" w:rsidRPr="005178A0">
        <w:rPr>
          <w:lang w:eastAsia="cs-CZ"/>
        </w:rPr>
        <w:t>ransformační</w:t>
      </w:r>
      <w:r w:rsidRPr="005178A0">
        <w:rPr>
          <w:lang w:eastAsia="cs-CZ"/>
        </w:rPr>
        <w:t>, kde</w:t>
      </w:r>
      <w:r w:rsidR="00EF30A4" w:rsidRPr="005178A0">
        <w:rPr>
          <w:lang w:eastAsia="cs-CZ"/>
        </w:rPr>
        <w:t xml:space="preserve"> rozv</w:t>
      </w:r>
      <w:r w:rsidRPr="005178A0">
        <w:rPr>
          <w:lang w:eastAsia="cs-CZ"/>
        </w:rPr>
        <w:t>íjíme</w:t>
      </w:r>
      <w:r w:rsidR="00EF30A4" w:rsidRPr="005178A0">
        <w:rPr>
          <w:lang w:eastAsia="cs-CZ"/>
        </w:rPr>
        <w:t xml:space="preserve"> specifick</w:t>
      </w:r>
      <w:r w:rsidRPr="005178A0">
        <w:rPr>
          <w:lang w:eastAsia="cs-CZ"/>
        </w:rPr>
        <w:t>é</w:t>
      </w:r>
      <w:r w:rsidR="00EF30A4" w:rsidRPr="005178A0">
        <w:rPr>
          <w:lang w:eastAsia="cs-CZ"/>
        </w:rPr>
        <w:t xml:space="preserve"> kondiční schopnost</w:t>
      </w:r>
      <w:r w:rsidRPr="005178A0">
        <w:rPr>
          <w:lang w:eastAsia="cs-CZ"/>
        </w:rPr>
        <w:t>i</w:t>
      </w:r>
      <w:r w:rsidR="00EF30A4" w:rsidRPr="005178A0">
        <w:rPr>
          <w:lang w:eastAsia="cs-CZ"/>
        </w:rPr>
        <w:t xml:space="preserve"> a dovedností,</w:t>
      </w:r>
      <w:r w:rsidRPr="005178A0">
        <w:rPr>
          <w:lang w:eastAsia="cs-CZ"/>
        </w:rPr>
        <w:t xml:space="preserve"> </w:t>
      </w:r>
      <w:r w:rsidR="00EF30A4" w:rsidRPr="005178A0">
        <w:rPr>
          <w:lang w:eastAsia="cs-CZ"/>
        </w:rPr>
        <w:t>anaerobní vytrvalost, techniku provedení sportovně-specifické dovednosti</w:t>
      </w:r>
      <w:r w:rsidRPr="005178A0">
        <w:rPr>
          <w:lang w:eastAsia="cs-CZ"/>
        </w:rPr>
        <w:t xml:space="preserve"> a </w:t>
      </w:r>
      <w:r w:rsidR="00EF30A4" w:rsidRPr="005178A0">
        <w:rPr>
          <w:lang w:eastAsia="cs-CZ"/>
        </w:rPr>
        <w:t>silovou vytrvalost</w:t>
      </w:r>
      <w:r w:rsidRPr="005178A0">
        <w:rPr>
          <w:lang w:eastAsia="cs-CZ"/>
        </w:rPr>
        <w:t>.</w:t>
      </w:r>
    </w:p>
    <w:p w14:paraId="3BF58927" w14:textId="05A9ED30" w:rsidR="00EF30A4" w:rsidRPr="005178A0" w:rsidRDefault="005178A0" w:rsidP="001965B7">
      <w:pPr>
        <w:pStyle w:val="Odstavecseseznamem"/>
        <w:numPr>
          <w:ilvl w:val="0"/>
          <w:numId w:val="33"/>
        </w:numPr>
        <w:rPr>
          <w:lang w:eastAsia="cs-CZ"/>
        </w:rPr>
      </w:pPr>
      <w:r w:rsidRPr="005178A0">
        <w:rPr>
          <w:lang w:eastAsia="cs-CZ"/>
        </w:rPr>
        <w:t>R</w:t>
      </w:r>
      <w:r w:rsidR="00EF30A4" w:rsidRPr="005178A0">
        <w:rPr>
          <w:lang w:eastAsia="cs-CZ"/>
        </w:rPr>
        <w:t>ealizační</w:t>
      </w:r>
      <w:r w:rsidRPr="005178A0">
        <w:rPr>
          <w:lang w:eastAsia="cs-CZ"/>
        </w:rPr>
        <w:t xml:space="preserve"> sloužící pro </w:t>
      </w:r>
      <w:r w:rsidR="00EF30A4" w:rsidRPr="005178A0">
        <w:rPr>
          <w:lang w:eastAsia="cs-CZ"/>
        </w:rPr>
        <w:t>rozvoj maximální a soutěžní rychlosti</w:t>
      </w:r>
      <w:r w:rsidRPr="005178A0">
        <w:rPr>
          <w:lang w:eastAsia="cs-CZ"/>
        </w:rPr>
        <w:t>.</w:t>
      </w:r>
    </w:p>
    <w:p w14:paraId="7AB56D02" w14:textId="77777777" w:rsidR="005178A0" w:rsidRPr="005178A0" w:rsidRDefault="005178A0" w:rsidP="005178A0">
      <w:pPr>
        <w:rPr>
          <w:color w:val="70AD47" w:themeColor="accent6"/>
          <w:lang w:eastAsia="cs-CZ"/>
        </w:rPr>
      </w:pPr>
    </w:p>
    <w:p w14:paraId="462CB104" w14:textId="7F7F74DC" w:rsidR="00F45985" w:rsidRPr="00167692" w:rsidRDefault="008B3EF9" w:rsidP="00167692">
      <w:pPr>
        <w:rPr>
          <w:lang w:eastAsia="cs-CZ"/>
        </w:rPr>
      </w:pPr>
      <w:r>
        <w:rPr>
          <w:lang w:eastAsia="cs-CZ"/>
        </w:rPr>
        <w:lastRenderedPageBreak/>
        <w:t>Dle Lehnerta et al. (2014) bloky využívají zbytkový tréninkový efekt a interagují s kumulativním efektem, což umožní</w:t>
      </w:r>
      <w:r w:rsidR="00E87CB2">
        <w:rPr>
          <w:lang w:eastAsia="cs-CZ"/>
        </w:rPr>
        <w:t xml:space="preserve"> </w:t>
      </w:r>
      <w:r>
        <w:rPr>
          <w:lang w:eastAsia="cs-CZ"/>
        </w:rPr>
        <w:t>zvyšování specifických schopností. V tréninkové praxi se uplatňují mezocykly akumulační (rozvoj základních předpokladů), intenzifikační (rozvoj specifických předpokladů), transformační (příprava na soutěže, modelování) a soutěžní (realizační – starty v soutěžích). Takto lze variabilně regulovat zatížení a individuálně ladit formu vzhledem k termínům soutěží.</w:t>
      </w:r>
    </w:p>
    <w:p w14:paraId="593814F7" w14:textId="42C12A54" w:rsidR="008F4EDB" w:rsidRDefault="00F45985" w:rsidP="0063593E">
      <w:pPr>
        <w:pStyle w:val="Nadpis2"/>
      </w:pPr>
      <w:bookmarkStart w:id="27" w:name="_Toc7423192"/>
      <w:r w:rsidRPr="00F40480">
        <w:t>Didaktické</w:t>
      </w:r>
      <w:r w:rsidRPr="00AD4A40">
        <w:t xml:space="preserve"> formy</w:t>
      </w:r>
      <w:bookmarkEnd w:id="27"/>
    </w:p>
    <w:p w14:paraId="662F379E" w14:textId="4B6C2D49" w:rsidR="00617E63" w:rsidRDefault="005037E3" w:rsidP="00167692">
      <w:pPr>
        <w:rPr>
          <w:lang w:eastAsia="cs-CZ"/>
        </w:rPr>
      </w:pPr>
      <w:r w:rsidRPr="00FC216F">
        <w:rPr>
          <w:lang w:eastAsia="cs-CZ"/>
        </w:rPr>
        <w:t xml:space="preserve">Didaktické formy lze charakterizovat jako vnitřní uspořádání řízení didaktického procesu ve vyučovacích hodinách. </w:t>
      </w:r>
      <w:r w:rsidR="00FC216F" w:rsidRPr="00FC216F">
        <w:rPr>
          <w:lang w:eastAsia="cs-CZ"/>
        </w:rPr>
        <w:t>(</w:t>
      </w:r>
      <w:r w:rsidR="00FC216F" w:rsidRPr="00FC216F">
        <w:rPr>
          <w:sz w:val="23"/>
          <w:szCs w:val="23"/>
        </w:rPr>
        <w:t xml:space="preserve">Nykodým et al., 2006) </w:t>
      </w:r>
      <w:r w:rsidRPr="00FC216F">
        <w:rPr>
          <w:lang w:eastAsia="cs-CZ"/>
        </w:rPr>
        <w:t>Dají se rozdělit na formy</w:t>
      </w:r>
      <w:r w:rsidR="00FC216F" w:rsidRPr="00FC216F">
        <w:rPr>
          <w:lang w:eastAsia="cs-CZ"/>
        </w:rPr>
        <w:t>:</w:t>
      </w:r>
    </w:p>
    <w:p w14:paraId="10122EC0" w14:textId="77777777" w:rsidR="00167692" w:rsidRPr="00167692" w:rsidRDefault="00167692" w:rsidP="00167692">
      <w:pPr>
        <w:rPr>
          <w:lang w:eastAsia="cs-CZ"/>
        </w:rPr>
      </w:pPr>
    </w:p>
    <w:p w14:paraId="19D4D22F" w14:textId="7671470C" w:rsidR="00FC216F" w:rsidRPr="00167692" w:rsidRDefault="00FC216F" w:rsidP="001965B7">
      <w:pPr>
        <w:pStyle w:val="Odstavecseseznamem"/>
        <w:numPr>
          <w:ilvl w:val="0"/>
          <w:numId w:val="10"/>
        </w:numPr>
        <w:autoSpaceDE w:val="0"/>
        <w:autoSpaceDN w:val="0"/>
        <w:adjustRightInd w:val="0"/>
        <w:spacing w:after="186"/>
        <w:rPr>
          <w:szCs w:val="23"/>
        </w:rPr>
      </w:pPr>
      <w:r w:rsidRPr="00167692">
        <w:rPr>
          <w:szCs w:val="23"/>
        </w:rPr>
        <w:t xml:space="preserve">sociálně-interakční (individuální forma, hromadná forma a skupinová forma), </w:t>
      </w:r>
    </w:p>
    <w:p w14:paraId="14900E19" w14:textId="0A04B928" w:rsidR="00FC216F" w:rsidRPr="00167692" w:rsidRDefault="00FC216F" w:rsidP="001965B7">
      <w:pPr>
        <w:pStyle w:val="Odstavecseseznamem"/>
        <w:numPr>
          <w:ilvl w:val="0"/>
          <w:numId w:val="10"/>
        </w:numPr>
        <w:autoSpaceDE w:val="0"/>
        <w:autoSpaceDN w:val="0"/>
        <w:adjustRightInd w:val="0"/>
        <w:spacing w:after="186"/>
        <w:rPr>
          <w:szCs w:val="23"/>
        </w:rPr>
      </w:pPr>
      <w:r w:rsidRPr="00167692">
        <w:rPr>
          <w:szCs w:val="23"/>
        </w:rPr>
        <w:t xml:space="preserve">organizační formy (tréninková jednotka, vyučovací jednotka), </w:t>
      </w:r>
    </w:p>
    <w:p w14:paraId="4CBF522D" w14:textId="54D1277F" w:rsidR="00387031" w:rsidRPr="00167692" w:rsidRDefault="00FC216F" w:rsidP="001965B7">
      <w:pPr>
        <w:pStyle w:val="Odstavecseseznamem"/>
        <w:numPr>
          <w:ilvl w:val="0"/>
          <w:numId w:val="10"/>
        </w:numPr>
        <w:autoSpaceDE w:val="0"/>
        <w:autoSpaceDN w:val="0"/>
        <w:adjustRightInd w:val="0"/>
        <w:rPr>
          <w:szCs w:val="23"/>
        </w:rPr>
      </w:pPr>
      <w:r w:rsidRPr="00167692">
        <w:rPr>
          <w:szCs w:val="23"/>
        </w:rPr>
        <w:t xml:space="preserve">metodicko-organizační formy (průpravná cvičení, herní cvičení, pohybové hry). </w:t>
      </w:r>
    </w:p>
    <w:p w14:paraId="233B1C66" w14:textId="387ED977" w:rsidR="00F45985" w:rsidRPr="00F40480" w:rsidRDefault="00F45985" w:rsidP="002E6F7D">
      <w:pPr>
        <w:pStyle w:val="Nadpis3"/>
      </w:pPr>
      <w:bookmarkStart w:id="28" w:name="_Toc7423193"/>
      <w:r w:rsidRPr="00F40480">
        <w:t>Sociálně interakční formy</w:t>
      </w:r>
      <w:bookmarkEnd w:id="28"/>
    </w:p>
    <w:p w14:paraId="75698E68" w14:textId="55DA6128" w:rsidR="00617E63" w:rsidRPr="00F40480" w:rsidRDefault="000120D9" w:rsidP="00167692">
      <w:pPr>
        <w:rPr>
          <w:lang w:eastAsia="cs-CZ"/>
        </w:rPr>
      </w:pPr>
      <w:r w:rsidRPr="00F40480">
        <w:rPr>
          <w:lang w:eastAsia="cs-CZ"/>
        </w:rPr>
        <w:t xml:space="preserve">Dle </w:t>
      </w:r>
      <w:r w:rsidR="00617E63" w:rsidRPr="00F40480">
        <w:rPr>
          <w:lang w:eastAsia="cs-CZ"/>
        </w:rPr>
        <w:t>Dobr</w:t>
      </w:r>
      <w:r w:rsidRPr="00F40480">
        <w:rPr>
          <w:lang w:eastAsia="cs-CZ"/>
        </w:rPr>
        <w:t>ého</w:t>
      </w:r>
      <w:r w:rsidR="00617E63" w:rsidRPr="00F40480">
        <w:rPr>
          <w:lang w:eastAsia="cs-CZ"/>
        </w:rPr>
        <w:t xml:space="preserve"> &amp; Semiginovsk</w:t>
      </w:r>
      <w:r w:rsidRPr="00F40480">
        <w:rPr>
          <w:lang w:eastAsia="cs-CZ"/>
        </w:rPr>
        <w:t>ého (1988) jsou to formy, které charakterizují vztah mezi trenérem</w:t>
      </w:r>
      <w:r w:rsidR="0008450A" w:rsidRPr="00F40480">
        <w:rPr>
          <w:lang w:eastAsia="cs-CZ"/>
        </w:rPr>
        <w:t xml:space="preserve"> a hráčem. Každá z těchto forem umožnuje trenérovi jinak působit na své hráče, což je možné díky různé úrovni </w:t>
      </w:r>
      <w:r w:rsidR="006218C6" w:rsidRPr="00F40480">
        <w:rPr>
          <w:lang w:eastAsia="cs-CZ"/>
        </w:rPr>
        <w:t>didaktické</w:t>
      </w:r>
      <w:r w:rsidR="0008450A" w:rsidRPr="00F40480">
        <w:rPr>
          <w:lang w:eastAsia="cs-CZ"/>
        </w:rPr>
        <w:t xml:space="preserve"> interakce</w:t>
      </w:r>
      <w:r w:rsidR="006218C6" w:rsidRPr="00F40480">
        <w:rPr>
          <w:lang w:eastAsia="cs-CZ"/>
        </w:rPr>
        <w:t>.</w:t>
      </w:r>
      <w:r w:rsidRPr="00F40480">
        <w:rPr>
          <w:lang w:eastAsia="cs-CZ"/>
        </w:rPr>
        <w:t xml:space="preserve"> </w:t>
      </w:r>
      <w:r w:rsidR="006218C6" w:rsidRPr="00F40480">
        <w:rPr>
          <w:lang w:eastAsia="cs-CZ"/>
        </w:rPr>
        <w:t xml:space="preserve">Podle Nykodýma et al. (2006) lze sociálně interakční formy rozdělit na: </w:t>
      </w:r>
    </w:p>
    <w:p w14:paraId="35CE2CF9" w14:textId="0B43DBDD" w:rsidR="006218C6" w:rsidRPr="00167692" w:rsidRDefault="006218C6" w:rsidP="001965B7">
      <w:pPr>
        <w:pStyle w:val="Odstavecseseznamem"/>
        <w:numPr>
          <w:ilvl w:val="0"/>
          <w:numId w:val="11"/>
        </w:numPr>
        <w:rPr>
          <w:lang w:eastAsia="cs-CZ"/>
        </w:rPr>
      </w:pPr>
      <w:r w:rsidRPr="00167692">
        <w:rPr>
          <w:lang w:eastAsia="cs-CZ"/>
        </w:rPr>
        <w:t>Hromadnou – kolektivní formu, kde všichni hráči jednoho družstva vykonávají stejnou činnost pod dohledem trenéra. Nerozvíjí se zde samostatnost a nefiguruje zde individuální přístup. Výhodná je jednoduchá organizace, přehlednost a přímé působení na všechny sportovce.</w:t>
      </w:r>
    </w:p>
    <w:p w14:paraId="4556542C" w14:textId="1DD8D6C3" w:rsidR="006218C6" w:rsidRPr="00167692" w:rsidRDefault="006218C6" w:rsidP="001965B7">
      <w:pPr>
        <w:pStyle w:val="Odstavecseseznamem"/>
        <w:numPr>
          <w:ilvl w:val="0"/>
          <w:numId w:val="11"/>
        </w:numPr>
        <w:rPr>
          <w:lang w:eastAsia="cs-CZ"/>
        </w:rPr>
      </w:pPr>
      <w:r w:rsidRPr="00167692">
        <w:rPr>
          <w:lang w:eastAsia="cs-CZ"/>
        </w:rPr>
        <w:t>Skupinovou formu, kde jsou hráči rozděleny do skupin, které plní samostatné rozdílné cvičení. Optimálně se využívá prostor, samostatnost a tvořivost. Nesnadnější je dohled a možnost současné korekce.</w:t>
      </w:r>
    </w:p>
    <w:p w14:paraId="60AC9BCB" w14:textId="3D7153B5" w:rsidR="00617E63" w:rsidRPr="00167692" w:rsidRDefault="006218C6" w:rsidP="001965B7">
      <w:pPr>
        <w:pStyle w:val="Odstavecseseznamem"/>
        <w:numPr>
          <w:ilvl w:val="0"/>
          <w:numId w:val="11"/>
        </w:numPr>
        <w:rPr>
          <w:lang w:eastAsia="cs-CZ"/>
        </w:rPr>
      </w:pPr>
      <w:r w:rsidRPr="00167692">
        <w:rPr>
          <w:lang w:eastAsia="cs-CZ"/>
        </w:rPr>
        <w:t>Individuální forma</w:t>
      </w:r>
      <w:r w:rsidR="00F40480" w:rsidRPr="00167692">
        <w:rPr>
          <w:lang w:eastAsia="cs-CZ"/>
        </w:rPr>
        <w:t xml:space="preserve">, kde hráči plní úkoly samostatně a mohou tak pracovat na svých nedostatcích a rozvíjet své silné stránky. Nevýhoda je nedostatečná konfrontace se spoluhráči. Tato forma se dá velmi dobře využít v případech, kdy hráči potřebují </w:t>
      </w:r>
      <w:r w:rsidR="00F40480" w:rsidRPr="00167692">
        <w:rPr>
          <w:lang w:eastAsia="cs-CZ"/>
        </w:rPr>
        <w:lastRenderedPageBreak/>
        <w:t>pracovat na svých individuálních schopnostech, hráčských funkcích, popřípadě se vrací po zranění.</w:t>
      </w:r>
    </w:p>
    <w:p w14:paraId="795CD6CA" w14:textId="7073D30B" w:rsidR="00827EAD" w:rsidRPr="00827EAD" w:rsidRDefault="00F45985" w:rsidP="002E6F7D">
      <w:pPr>
        <w:pStyle w:val="Nadpis3"/>
      </w:pPr>
      <w:bookmarkStart w:id="29" w:name="_Toc7423194"/>
      <w:r w:rsidRPr="00F40480">
        <w:t>Organizační formy</w:t>
      </w:r>
      <w:bookmarkEnd w:id="29"/>
    </w:p>
    <w:p w14:paraId="4D5DA8C4" w14:textId="5466DEFA" w:rsidR="00E87CB2" w:rsidRPr="00E87CB2" w:rsidRDefault="00F45985" w:rsidP="00D05BA0">
      <w:pPr>
        <w:pStyle w:val="Nadpis4"/>
      </w:pPr>
      <w:r w:rsidRPr="00AC4656">
        <w:t>Tréninková</w:t>
      </w:r>
      <w:r w:rsidRPr="00301B49">
        <w:t xml:space="preserve"> jednotka</w:t>
      </w:r>
    </w:p>
    <w:p w14:paraId="602F0CF3" w14:textId="77777777" w:rsidR="00F45985" w:rsidRPr="00301B49" w:rsidRDefault="00F45985" w:rsidP="00167692">
      <w:r w:rsidRPr="00301B49">
        <w:rPr>
          <w:b/>
        </w:rPr>
        <w:tab/>
      </w:r>
      <w:r w:rsidRPr="00301B49">
        <w:t xml:space="preserve">„Tréninková jednotka je základní organizační formou tréninkového procesu. Cíle a úkoly tréninkové jednotky navazují na další jednotky tréninkového mikrocyklu, ale i cyklů delšího trvání. Je nejčastěji zaměřena na zdokonalování kondice, techniky či taktiky, ale plní rovněž úkoly kompenzační, regenerační apod.“ (Lehnert et al., 2001, 53). </w:t>
      </w:r>
    </w:p>
    <w:p w14:paraId="0810BEB1" w14:textId="77777777" w:rsidR="00F45985" w:rsidRPr="00301B49" w:rsidRDefault="00F45985" w:rsidP="00167692">
      <w:r w:rsidRPr="00301B49">
        <w:t>Tréninkové jednotky se od sebe liší obsahem, ale strukturou jsou si velmi podobné, dělí se na tři podstatné části, a to na úvodní, hlavní a závěrečnou (Perič, 2008).</w:t>
      </w:r>
    </w:p>
    <w:p w14:paraId="71174BA5" w14:textId="62E1A3B0" w:rsidR="00F45985" w:rsidRPr="00167692" w:rsidRDefault="00F45985" w:rsidP="00167692">
      <w:r w:rsidRPr="00301B49">
        <w:t>Někteří autoři přidávají ještě část průpravnou a zařazují ji buď mezi úvodní a hlavní, nebo ji umísťují do části hlavní. Jak popisuje Frömel (1986), má každá své specifické úkoly a jejich podstata je v psychobiologických vědomostech.</w:t>
      </w:r>
    </w:p>
    <w:p w14:paraId="25BDEB22" w14:textId="77777777" w:rsidR="00F45985" w:rsidRPr="00301B49" w:rsidRDefault="00F45985" w:rsidP="00F403E4">
      <w:pPr>
        <w:ind w:firstLine="0"/>
        <w:jc w:val="center"/>
      </w:pPr>
      <w:r w:rsidRPr="00301B49">
        <w:rPr>
          <w:noProof/>
          <w:lang w:eastAsia="cs-CZ"/>
        </w:rPr>
        <w:drawing>
          <wp:inline distT="0" distB="0" distL="0" distR="0" wp14:anchorId="27EC51C9" wp14:editId="300A500E">
            <wp:extent cx="4320000" cy="2880000"/>
            <wp:effectExtent l="0" t="0" r="4445"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9" cstate="print"/>
                    <a:stretch>
                      <a:fillRect/>
                    </a:stretch>
                  </pic:blipFill>
                  <pic:spPr>
                    <a:xfrm>
                      <a:off x="0" y="0"/>
                      <a:ext cx="4320000" cy="2880000"/>
                    </a:xfrm>
                    <a:prstGeom prst="rect">
                      <a:avLst/>
                    </a:prstGeom>
                  </pic:spPr>
                </pic:pic>
              </a:graphicData>
            </a:graphic>
          </wp:inline>
        </w:drawing>
      </w:r>
    </w:p>
    <w:p w14:paraId="4719225F" w14:textId="29D17A9E" w:rsidR="00F45985" w:rsidRPr="00167692" w:rsidRDefault="00F45985" w:rsidP="00A052CA">
      <w:pPr>
        <w:ind w:firstLine="0"/>
      </w:pPr>
      <w:r w:rsidRPr="00382794">
        <w:rPr>
          <w:i/>
        </w:rPr>
        <w:t xml:space="preserve">Obrázek </w:t>
      </w:r>
      <w:r w:rsidR="002E6F7D" w:rsidRPr="00382794">
        <w:rPr>
          <w:i/>
        </w:rPr>
        <w:t>1</w:t>
      </w:r>
      <w:r w:rsidR="00A052CA" w:rsidRPr="00382794">
        <w:rPr>
          <w:i/>
        </w:rPr>
        <w:t>1</w:t>
      </w:r>
      <w:r w:rsidRPr="00382794">
        <w:rPr>
          <w:i/>
        </w:rPr>
        <w:t>.</w:t>
      </w:r>
      <w:r w:rsidRPr="00301B49">
        <w:t xml:space="preserve"> Tréninková jednotka (Tvrzník et al., 2004, 62) </w:t>
      </w:r>
    </w:p>
    <w:p w14:paraId="2A486B69" w14:textId="77777777" w:rsidR="00F45985" w:rsidRPr="00301B49" w:rsidRDefault="00F45985" w:rsidP="00D05BA0">
      <w:pPr>
        <w:pStyle w:val="Nadpis4"/>
      </w:pPr>
      <w:r w:rsidRPr="00301B49">
        <w:t xml:space="preserve">Realizace tréninkové jednotky </w:t>
      </w:r>
    </w:p>
    <w:p w14:paraId="374D5DE8" w14:textId="77777777" w:rsidR="00F45985" w:rsidRPr="00301B49" w:rsidRDefault="00F45985" w:rsidP="00167692">
      <w:r w:rsidRPr="00301B49">
        <w:tab/>
        <w:t xml:space="preserve">Při sportovním tréninku, stejně jako při jiných výchovně – vzdělávacích procesech, působí na jeho průběh a úroveň hlavní činitelé, jde o čtyři systémy, které jsou vzájemně propojené.   </w:t>
      </w:r>
    </w:p>
    <w:p w14:paraId="2E18610D" w14:textId="77777777" w:rsidR="00F45985" w:rsidRPr="00301B49" w:rsidRDefault="00F45985" w:rsidP="00F403E4">
      <w:pPr>
        <w:ind w:firstLine="0"/>
        <w:jc w:val="center"/>
        <w:rPr>
          <w:b/>
        </w:rPr>
      </w:pPr>
      <w:r w:rsidRPr="00301B49">
        <w:rPr>
          <w:b/>
          <w:noProof/>
          <w:lang w:eastAsia="cs-CZ"/>
        </w:rPr>
        <w:lastRenderedPageBreak/>
        <w:drawing>
          <wp:inline distT="0" distB="0" distL="0" distR="0" wp14:anchorId="16AE003B" wp14:editId="2C4B946D">
            <wp:extent cx="4320000" cy="2880000"/>
            <wp:effectExtent l="0" t="0" r="4445"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78500C68" w14:textId="63354A42" w:rsidR="00F45985" w:rsidRPr="00301B49" w:rsidRDefault="00F45985" w:rsidP="00A052CA">
      <w:pPr>
        <w:ind w:firstLine="0"/>
      </w:pPr>
      <w:r w:rsidRPr="00382794">
        <w:rPr>
          <w:i/>
        </w:rPr>
        <w:t xml:space="preserve">Obrázek </w:t>
      </w:r>
      <w:r w:rsidR="002E6F7D" w:rsidRPr="00382794">
        <w:rPr>
          <w:i/>
        </w:rPr>
        <w:t>1</w:t>
      </w:r>
      <w:r w:rsidR="00A052CA" w:rsidRPr="00382794">
        <w:rPr>
          <w:i/>
        </w:rPr>
        <w:t>2</w:t>
      </w:r>
      <w:r w:rsidRPr="00301B49">
        <w:t xml:space="preserve">. Činitele výchovně-vzdělávacího procesu (Frömel, 1987) </w:t>
      </w:r>
    </w:p>
    <w:p w14:paraId="349F16C8" w14:textId="77777777" w:rsidR="00F45985" w:rsidRPr="00301B49" w:rsidRDefault="00F45985" w:rsidP="00D05BA0">
      <w:pPr>
        <w:pStyle w:val="Nadpis4"/>
      </w:pPr>
      <w:r w:rsidRPr="00301B49">
        <w:t>Úvodní část tréninkové jednotky</w:t>
      </w:r>
    </w:p>
    <w:p w14:paraId="5639D31E" w14:textId="77777777" w:rsidR="00F45985" w:rsidRPr="00301B49" w:rsidRDefault="00F45985" w:rsidP="00167692">
      <w:r w:rsidRPr="00301B49">
        <w:rPr>
          <w:b/>
        </w:rPr>
        <w:tab/>
      </w:r>
      <w:r w:rsidRPr="00301B49">
        <w:t xml:space="preserve">Jak uvádí Choutka a Dovalil (1991) úvodní část tréninkové jednotky, takzvaná přípravná „má zajistit příznivé předpoklady pro průběh celé tréninkové jednotky, tzn. připravit organismus i psychiku sportovce na tréninkové zatížení a plnění hlavního úkolu jednotky“. </w:t>
      </w:r>
    </w:p>
    <w:p w14:paraId="03650549" w14:textId="77777777" w:rsidR="00F45985" w:rsidRPr="00301B49" w:rsidRDefault="00F45985" w:rsidP="00167692">
      <w:r w:rsidRPr="00301B49">
        <w:t>Hlavním cílem úvodní části je sportovce obeznámit s účelem tréninkové jednotky a dostatečně ho namotivovat k vykonávání zadaných úkolů. Důležité je vysvětlit proč a jak se rozcvičovat a učit je uvědomovat si pohyb a koncentrovat se na něj. Je také důležité rozlišit věkové kategorie, úrovně připravenosti a zdatnosti jedinců, stupeň únavy a jejich specializaci. (Lehnert, Novosad &amp; Neuls, 2001).</w:t>
      </w:r>
    </w:p>
    <w:p w14:paraId="55887DC3" w14:textId="77777777" w:rsidR="00F45985" w:rsidRPr="00301B49" w:rsidRDefault="00F45985" w:rsidP="00167692">
      <w:r w:rsidRPr="00301B49">
        <w:t>Intenzita cvičení by měla postupně stoupat a musí probudit organismus k vnitřní odezvě. Měla by korelovat s obsahem tréninkové jednotky a neměla by být náhodná, vše má být zaměřeno na další průběh tréninkové jednotky (Jansa et al., 2007).</w:t>
      </w:r>
    </w:p>
    <w:p w14:paraId="704D7D2D" w14:textId="77777777" w:rsidR="00F45985" w:rsidRPr="00301B49" w:rsidRDefault="00F45985" w:rsidP="00167692">
      <w:r w:rsidRPr="00301B49">
        <w:t>Na konci rozcvičení bychom se měli pohybovat na úrovni anaerobního prahu, aby rozcvičení bylo dostatečné a tělo tak připravené na hlavní část (Dovalil et al. 2002).</w:t>
      </w:r>
    </w:p>
    <w:p w14:paraId="014C6475" w14:textId="103F690E" w:rsidR="00F45985" w:rsidRPr="00301B49" w:rsidRDefault="00F45985" w:rsidP="00167692">
      <w:r w:rsidRPr="00301B49">
        <w:t>Lehnert, Novosad &amp; Neuls, (2001) uvádí jak správná příprava a realizace úvodní části tréninkové jednotky může pozitivně ovlivnit efektivitu tréninkové jednotky, průběh zotavovacích procesů a u mladých sportovců tak dále rozvíjíme zdatnost, technickou dokonalost a zdraví.</w:t>
      </w:r>
    </w:p>
    <w:p w14:paraId="6AB699CB" w14:textId="77777777" w:rsidR="00F45985" w:rsidRPr="00301B49" w:rsidRDefault="00F45985" w:rsidP="00D05BA0">
      <w:pPr>
        <w:pStyle w:val="Nadpis4"/>
      </w:pPr>
      <w:r w:rsidRPr="00301B49">
        <w:lastRenderedPageBreak/>
        <w:t>Hlavní část tréninkové jednotky</w:t>
      </w:r>
    </w:p>
    <w:p w14:paraId="7A36F0E9" w14:textId="77777777" w:rsidR="00F45985" w:rsidRPr="00301B49" w:rsidRDefault="00F45985" w:rsidP="00167692">
      <w:r w:rsidRPr="00301B49">
        <w:rPr>
          <w:b/>
        </w:rPr>
        <w:tab/>
      </w:r>
      <w:r w:rsidRPr="00301B49">
        <w:t xml:space="preserve">V hlavní části tréninkové jednotky bychom se měli soustředit na plňení tréninkových úkolů, který závisí na specifice sportu. Úkoly mohou být různorodé (Dovalil et al., 2002).  </w:t>
      </w:r>
    </w:p>
    <w:p w14:paraId="28C52317" w14:textId="77777777" w:rsidR="00F45985" w:rsidRPr="00301B49" w:rsidRDefault="00F45985" w:rsidP="00167692">
      <w:r w:rsidRPr="00301B49">
        <w:tab/>
        <w:t>Dovalil et al. (2002) dále uvádí, že v hlavní části můžeme mít buď jeden hlavní cíl, nebo více a její zaměření může být buď analytické, nebo komplexní. Jansa et al. (2007), Lehnert, Novosad a Neuls (2001) i Dovalil et al. (2002) mají stejný názor na posloupnost částí v hlavním úseku tréninkové jednotky, a to cvičení obtížná na koordinaci, cvičení rychlostní povahy, posilovací cvičení a cvičení na vytrvalost, kdy uvedený sled cvičení respektuje nároky jednotlivých druhů zatížení na nervovou soustavu a na energetické zajištění pohybu. Jansa et al. (2007) do hlavní části začleňuje ještě hru, která by měla probíhat podle potřeb 10 až 20 minut.</w:t>
      </w:r>
    </w:p>
    <w:p w14:paraId="2DDFFA5B" w14:textId="77777777" w:rsidR="00F45985" w:rsidRPr="00301B49" w:rsidRDefault="00F45985" w:rsidP="00F403E4">
      <w:pPr>
        <w:ind w:firstLine="0"/>
        <w:jc w:val="center"/>
      </w:pPr>
      <w:r w:rsidRPr="00301B49">
        <w:rPr>
          <w:noProof/>
          <w:lang w:eastAsia="cs-CZ"/>
        </w:rPr>
        <w:drawing>
          <wp:inline distT="0" distB="0" distL="0" distR="0" wp14:anchorId="6A89EDE4" wp14:editId="48782AEE">
            <wp:extent cx="5583555" cy="944880"/>
            <wp:effectExtent l="0" t="0" r="0" b="7620"/>
            <wp:docPr id="3067" name="Picture 3067"/>
            <wp:cNvGraphicFramePr/>
            <a:graphic xmlns:a="http://schemas.openxmlformats.org/drawingml/2006/main">
              <a:graphicData uri="http://schemas.openxmlformats.org/drawingml/2006/picture">
                <pic:pic xmlns:pic="http://schemas.openxmlformats.org/drawingml/2006/picture">
                  <pic:nvPicPr>
                    <pic:cNvPr id="3067" name="Picture 3067"/>
                    <pic:cNvPicPr/>
                  </pic:nvPicPr>
                  <pic:blipFill>
                    <a:blip r:embed="rId21" cstate="print"/>
                    <a:stretch>
                      <a:fillRect/>
                    </a:stretch>
                  </pic:blipFill>
                  <pic:spPr>
                    <a:xfrm>
                      <a:off x="0" y="0"/>
                      <a:ext cx="5583555" cy="944880"/>
                    </a:xfrm>
                    <a:prstGeom prst="rect">
                      <a:avLst/>
                    </a:prstGeom>
                  </pic:spPr>
                </pic:pic>
              </a:graphicData>
            </a:graphic>
          </wp:inline>
        </w:drawing>
      </w:r>
    </w:p>
    <w:p w14:paraId="0494361A" w14:textId="6789C5D5" w:rsidR="00F45985" w:rsidRPr="00301B49" w:rsidRDefault="00F45985" w:rsidP="00A052CA">
      <w:pPr>
        <w:ind w:firstLine="0"/>
      </w:pPr>
      <w:r w:rsidRPr="00382794">
        <w:rPr>
          <w:i/>
        </w:rPr>
        <w:t xml:space="preserve">Obrázek </w:t>
      </w:r>
      <w:r w:rsidR="00A052CA" w:rsidRPr="00382794">
        <w:rPr>
          <w:i/>
        </w:rPr>
        <w:t>13</w:t>
      </w:r>
      <w:r w:rsidRPr="00382794">
        <w:rPr>
          <w:i/>
        </w:rPr>
        <w:t>.</w:t>
      </w:r>
      <w:r w:rsidRPr="00301B49">
        <w:t xml:space="preserve"> Doporučené pořadí pro výběr cvičení v hlavni časti tělesné jednotky zaměřené na tělesnou přípravu (Novosad, Frömel&amp;Lehnert, 1998) </w:t>
      </w:r>
    </w:p>
    <w:p w14:paraId="44EC2A09" w14:textId="77777777" w:rsidR="00F45985" w:rsidRPr="00301B49" w:rsidRDefault="00F45985" w:rsidP="00F45985"/>
    <w:p w14:paraId="331563A7" w14:textId="77777777" w:rsidR="00F45985" w:rsidRPr="00301B49" w:rsidRDefault="00F45985" w:rsidP="00F403E4">
      <w:pPr>
        <w:ind w:left="31" w:hanging="31"/>
        <w:jc w:val="center"/>
      </w:pPr>
      <w:r w:rsidRPr="00301B49">
        <w:rPr>
          <w:noProof/>
          <w:lang w:eastAsia="cs-CZ"/>
        </w:rPr>
        <w:drawing>
          <wp:inline distT="0" distB="0" distL="0" distR="0" wp14:anchorId="4513C3E7" wp14:editId="224F4DC9">
            <wp:extent cx="5355590" cy="15081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5590" cy="1508125"/>
                    </a:xfrm>
                    <a:prstGeom prst="rect">
                      <a:avLst/>
                    </a:prstGeom>
                    <a:noFill/>
                    <a:ln>
                      <a:noFill/>
                    </a:ln>
                  </pic:spPr>
                </pic:pic>
              </a:graphicData>
            </a:graphic>
          </wp:inline>
        </w:drawing>
      </w:r>
    </w:p>
    <w:p w14:paraId="56F0CB55" w14:textId="1D1969AC" w:rsidR="00F45985" w:rsidRPr="00301B49" w:rsidRDefault="00F45985" w:rsidP="00A052CA">
      <w:pPr>
        <w:ind w:firstLine="0"/>
      </w:pPr>
      <w:r w:rsidRPr="00382794">
        <w:rPr>
          <w:i/>
        </w:rPr>
        <w:t xml:space="preserve">Obrázek </w:t>
      </w:r>
      <w:r w:rsidR="002E6F7D" w:rsidRPr="00382794">
        <w:rPr>
          <w:i/>
        </w:rPr>
        <w:t>1</w:t>
      </w:r>
      <w:r w:rsidR="00A052CA" w:rsidRPr="00382794">
        <w:rPr>
          <w:i/>
        </w:rPr>
        <w:t>4</w:t>
      </w:r>
      <w:r w:rsidRPr="00382794">
        <w:rPr>
          <w:i/>
        </w:rPr>
        <w:t>.</w:t>
      </w:r>
      <w:r w:rsidRPr="00301B49">
        <w:t xml:space="preserve"> Doporučeny postup v hlavni časti tělesné jednotky zaměřené na technické přípravy (Novosad, Fromel &amp; Lehnert, 1998) </w:t>
      </w:r>
    </w:p>
    <w:p w14:paraId="6EB565E6" w14:textId="77777777" w:rsidR="00F45985" w:rsidRPr="00301B49" w:rsidRDefault="00F45985" w:rsidP="00D05BA0">
      <w:pPr>
        <w:pStyle w:val="Nadpis4"/>
      </w:pPr>
      <w:r w:rsidRPr="00301B49">
        <w:t>Závěrečná část tréninkové jednotky</w:t>
      </w:r>
    </w:p>
    <w:p w14:paraId="40132995" w14:textId="77777777" w:rsidR="00F45985" w:rsidRPr="00301B49" w:rsidRDefault="00F45985" w:rsidP="00F96660">
      <w:r w:rsidRPr="00301B49">
        <w:tab/>
        <w:t xml:space="preserve">Závěrečná část tréninkové jednotky by měla sloužit k uvolnění nervového napětí, tonu svalů a postupnému zklidnění organismu. Vhodné aktivity jsou poklus, chůze a provádět se mají nízkou intenzitou. Postupně se přechází ke strečinku a protahovacím cvičením regeneračního a kompenzačního typu (Dovalil et al., 2002). </w:t>
      </w:r>
    </w:p>
    <w:p w14:paraId="2F692411" w14:textId="3AC42FCD" w:rsidR="00F45985" w:rsidRPr="00301B49" w:rsidRDefault="00F45985" w:rsidP="00F96660">
      <w:r w:rsidRPr="00301B49">
        <w:lastRenderedPageBreak/>
        <w:tab/>
        <w:t>Dle Periče a Dovalila (2010) se závěrečná tréninková část dělí na dvě fáze, a to dynamickou a statickou. V dynamické části mají místo vyklusávání, chůze a slouží ke zklidnění organismu a zároveň tím urychlujeme zotavení a odbourávání odpadních látek, které vznikly během tréninku. Ve statické části protahujeme svaly pomocí statického strečinku, a to hlavní zatěžované svalové skupiny, ale i svaly nezapojované a svaly s tendencí k ochabování. Hlavní zaměření této části jsou relaxační a kompenzační cvičení. Tato fáze je stejně důležitá jako ostatní, a to z hlediska dlouhodobého vlivu na zdraví jedince.</w:t>
      </w:r>
    </w:p>
    <w:p w14:paraId="46AB03BD" w14:textId="450B3F9F" w:rsidR="008F4EDB" w:rsidRPr="00301B49" w:rsidRDefault="008F4EDB" w:rsidP="0063593E">
      <w:pPr>
        <w:pStyle w:val="Nadpis2"/>
      </w:pPr>
      <w:bookmarkStart w:id="30" w:name="_Toc7423195"/>
      <w:r w:rsidRPr="00301B49">
        <w:t>Metodicko – organizační formy</w:t>
      </w:r>
      <w:bookmarkEnd w:id="30"/>
    </w:p>
    <w:p w14:paraId="795038DA" w14:textId="0D87A60A" w:rsidR="0036291B" w:rsidRPr="00831C77" w:rsidRDefault="00827EAD" w:rsidP="00F96660">
      <w:r w:rsidRPr="00831C77">
        <w:rPr>
          <w:lang w:eastAsia="cs-CZ"/>
        </w:rPr>
        <w:t xml:space="preserve">Dobrý &amp; Semiginovský (1988) popisuje metodicko-organizační formu jako </w:t>
      </w:r>
      <w:r w:rsidRPr="00831C77">
        <w:t xml:space="preserve">určitý způsob účelného uspořádání vnějších situačních podmínek a obsahu, který je tvořen herními činnostmi s cílem umožnit realizaci daných požadavků formulovaných jako konkrétní herní úlohy. Jedná se hlavně o vztah mezi vnějšími faktory a určitými podmínkami jako je rozdělení žáků, vymezení prostoru a času. </w:t>
      </w:r>
    </w:p>
    <w:p w14:paraId="21895177" w14:textId="5B948596" w:rsidR="00DF146F" w:rsidRPr="00F96660" w:rsidRDefault="008F4EDB" w:rsidP="00F96660">
      <w:r w:rsidRPr="00831C77">
        <w:rPr>
          <w:b/>
        </w:rPr>
        <w:tab/>
      </w:r>
      <w:r w:rsidRPr="00831C77">
        <w:t>V metodické formě jde o účelné uspořádání vnějších situačních podmínek a obsahu, který je tvořen herními činnostmi, jehož cílem je umožnit realizaci daných požadavků, limitem je konkrétní úloha. Jednotlivé formy se rozlišují podle toho, jestli je přítomen soupeř a také jakou měrou se mění herně situační podmínky. Pokud tyto dvě podmínky zkombinujeme, můžeme pak dále rozlišit metodicko-organizační formy na další čtyři typy. Jsou jimi pohybové hry, průpravná cvičení, herní cvičení a průpravné hry (Dobrý, 1988). Psota a Velenský (2009) dále zařazuje i utkání.</w:t>
      </w:r>
    </w:p>
    <w:p w14:paraId="32FA6D8C" w14:textId="6611BA88" w:rsidR="00DF146F" w:rsidRDefault="00DF146F" w:rsidP="002E6F7D">
      <w:pPr>
        <w:pStyle w:val="Nadpis3"/>
      </w:pPr>
      <w:bookmarkStart w:id="31" w:name="_Toc7423196"/>
      <w:r>
        <w:t>Průpravná cvičení</w:t>
      </w:r>
      <w:bookmarkEnd w:id="31"/>
    </w:p>
    <w:p w14:paraId="39555729" w14:textId="6BD5A8A0" w:rsidR="00831C77" w:rsidRPr="00F96660" w:rsidRDefault="00DF146F" w:rsidP="00F96660">
      <w:pPr>
        <w:rPr>
          <w:lang w:val="de-DE"/>
        </w:rPr>
      </w:pPr>
      <w:r w:rsidRPr="00831C77">
        <w:t>Hlavním znakem průpravných cvičení je nepřítomnost soupeře.</w:t>
      </w:r>
      <w:r w:rsidR="0031610A" w:rsidRPr="00831C77">
        <w:t xml:space="preserve"> Jsou při nich předem dané relativně neměnné vnější podmínky. Jde v nich hlavně o zdokonalení pohybové činnosti pomocí opakování. </w:t>
      </w:r>
      <w:r w:rsidR="00707458" w:rsidRPr="00831C77">
        <w:t xml:space="preserve">Je možné je dále odlišit na průpravné cvičení prvního s druhého typu. Ve cvičení prvního typu hráči provádějí cvičení v relativně neměnném prostředí. V průpravném cvičení druhého typu se provádí činnost za mírné náhodné proměnlivosti situačních podmínek. </w:t>
      </w:r>
      <w:r w:rsidR="00831C77" w:rsidRPr="00831C77">
        <w:t xml:space="preserve">Požadavky nejsou jen na vlastní provedení činnosti, ale také na zrakové vnímání a předvídání pohybu spoluhráče. Technika provedení je tedy variabilní. </w:t>
      </w:r>
      <w:r w:rsidR="00831C77" w:rsidRPr="00831C77">
        <w:rPr>
          <w:lang w:val="de-DE"/>
        </w:rPr>
        <w:t>(Dobrý &amp; Semiginovský, 1988).</w:t>
      </w:r>
    </w:p>
    <w:p w14:paraId="2DCC57D4" w14:textId="1480A359" w:rsidR="00831C77" w:rsidRDefault="00831C77" w:rsidP="002E6F7D">
      <w:pPr>
        <w:pStyle w:val="Nadpis3"/>
      </w:pPr>
      <w:bookmarkStart w:id="32" w:name="_Toc7423197"/>
      <w:r>
        <w:lastRenderedPageBreak/>
        <w:t>Průpravné hry</w:t>
      </w:r>
      <w:bookmarkEnd w:id="32"/>
    </w:p>
    <w:p w14:paraId="41A6EBD7" w14:textId="38ED0C4B" w:rsidR="00831C77" w:rsidRPr="00F96660" w:rsidRDefault="00831C77" w:rsidP="00F96660">
      <w:pPr>
        <w:rPr>
          <w:lang w:val="de-DE" w:eastAsia="cs-CZ"/>
        </w:rPr>
      </w:pPr>
      <w:r w:rsidRPr="00831C77">
        <w:rPr>
          <w:lang w:eastAsia="cs-CZ"/>
        </w:rPr>
        <w:t>V průpravných hrách je typická přítomnost soupeře a neustále měnící se herní podmínky. Jsou dána herní pravidla a podmí</w:t>
      </w:r>
      <w:r w:rsidR="00B842BD">
        <w:rPr>
          <w:lang w:eastAsia="cs-CZ"/>
        </w:rPr>
        <w:t>n</w:t>
      </w:r>
      <w:r w:rsidRPr="00831C77">
        <w:rPr>
          <w:lang w:eastAsia="cs-CZ"/>
        </w:rPr>
        <w:t xml:space="preserve">ky jako je například </w:t>
      </w:r>
      <w:r w:rsidR="00B842BD" w:rsidRPr="00831C77">
        <w:rPr>
          <w:lang w:eastAsia="cs-CZ"/>
        </w:rPr>
        <w:t>měnící</w:t>
      </w:r>
      <w:r w:rsidRPr="00831C77">
        <w:rPr>
          <w:lang w:eastAsia="cs-CZ"/>
        </w:rPr>
        <w:t xml:space="preserve"> se počet hráčů. V jejich průběhu dochází k neustálým změnám, na které musí hráči reagovat, například se jedná o role obránců a útočníků. </w:t>
      </w:r>
      <w:r w:rsidRPr="00831C77">
        <w:rPr>
          <w:lang w:val="de-DE" w:eastAsia="cs-CZ"/>
        </w:rPr>
        <w:t>(Dobrý &amp; Semiginovský, 1988).</w:t>
      </w:r>
    </w:p>
    <w:p w14:paraId="47D78342" w14:textId="08B6CAB6" w:rsidR="00831C77" w:rsidRDefault="00831C77" w:rsidP="002E6F7D">
      <w:pPr>
        <w:pStyle w:val="Nadpis3"/>
      </w:pPr>
      <w:bookmarkStart w:id="33" w:name="_Toc7423198"/>
      <w:r>
        <w:t>Pohybové hry</w:t>
      </w:r>
      <w:bookmarkEnd w:id="33"/>
    </w:p>
    <w:p w14:paraId="53BB1B5A" w14:textId="332850F4" w:rsidR="009958F6" w:rsidRPr="00F96660" w:rsidRDefault="009560EF" w:rsidP="00F96660">
      <w:pPr>
        <w:rPr>
          <w:lang w:eastAsia="cs-CZ"/>
        </w:rPr>
      </w:pPr>
      <w:r w:rsidRPr="009958F6">
        <w:rPr>
          <w:lang w:eastAsia="cs-CZ"/>
        </w:rPr>
        <w:t xml:space="preserve">Pohybové hry jsou záměrná, uvědomělá a organizovaná pohybová aktivita, které se účastní dva a více lidí v prostoru a čase s předem </w:t>
      </w:r>
      <w:r w:rsidR="009958F6" w:rsidRPr="009958F6">
        <w:rPr>
          <w:lang w:eastAsia="cs-CZ"/>
        </w:rPr>
        <w:t>dohodnutými a</w:t>
      </w:r>
      <w:r w:rsidRPr="009958F6">
        <w:rPr>
          <w:lang w:eastAsia="cs-CZ"/>
        </w:rPr>
        <w:t xml:space="preserve"> všemi nutně dodržovanými pravidly. Hry jsou vhodné na různá místa do různých prostředí</w:t>
      </w:r>
      <w:r w:rsidR="000815A0" w:rsidRPr="009958F6">
        <w:rPr>
          <w:lang w:eastAsia="cs-CZ"/>
        </w:rPr>
        <w:t xml:space="preserve"> jako jsou les, park a tělocvična. Hra je typická souvislým uzavřeným dějem. Hra je charakteristická radostí, napětím, prožitkem, vysokým napětím, soutěživostí s uplatněním známých dovedností</w:t>
      </w:r>
      <w:r w:rsidR="009958F6" w:rsidRPr="009958F6">
        <w:rPr>
          <w:lang w:eastAsia="cs-CZ"/>
        </w:rPr>
        <w:t xml:space="preserve"> (Mazal, 2007).</w:t>
      </w:r>
    </w:p>
    <w:p w14:paraId="625F09AA" w14:textId="7CAAF0B3" w:rsidR="009958F6" w:rsidRDefault="009958F6" w:rsidP="002E6F7D">
      <w:pPr>
        <w:pStyle w:val="Nadpis3"/>
      </w:pPr>
      <w:bookmarkStart w:id="34" w:name="_Toc7423199"/>
      <w:r>
        <w:t>Herní cvičení</w:t>
      </w:r>
      <w:bookmarkEnd w:id="34"/>
    </w:p>
    <w:p w14:paraId="44E11091" w14:textId="0DC438A4" w:rsidR="009958F6" w:rsidRDefault="009958F6" w:rsidP="00F96660">
      <w:pPr>
        <w:rPr>
          <w:lang w:eastAsia="cs-CZ"/>
        </w:rPr>
      </w:pPr>
      <w:r w:rsidRPr="005C183B">
        <w:rPr>
          <w:lang w:eastAsia="cs-CZ"/>
        </w:rPr>
        <w:t xml:space="preserve">Do herního cvičení se oproti průpravných cvičení zapojuje soupeř. Slouží ke zdokonalení řešení herních </w:t>
      </w:r>
      <w:r w:rsidR="005C183B" w:rsidRPr="005C183B">
        <w:rPr>
          <w:lang w:eastAsia="cs-CZ"/>
        </w:rPr>
        <w:t>situací pomocí výběru správné pohybové odpovědi a správného technického provedení pro překonání soupeře v útočné, či obranné fázi (Dobrý &amp; Semiginovský, 1988).</w:t>
      </w:r>
    </w:p>
    <w:p w14:paraId="3BBD91B8" w14:textId="1BF2A638" w:rsidR="00186E27" w:rsidRDefault="00186E27" w:rsidP="00F96660">
      <w:pPr>
        <w:rPr>
          <w:lang w:eastAsia="cs-CZ"/>
        </w:rPr>
      </w:pPr>
      <w:r>
        <w:rPr>
          <w:lang w:eastAsia="cs-CZ"/>
        </w:rPr>
        <w:t>Herní cvičení se dle Dobrého a Semiginovského (1988) se dále dělí na dva typy herních cvičení:</w:t>
      </w:r>
    </w:p>
    <w:p w14:paraId="37902A81" w14:textId="30BB5B46" w:rsidR="00093BEC" w:rsidRPr="00F96660" w:rsidRDefault="00186E27" w:rsidP="001965B7">
      <w:pPr>
        <w:pStyle w:val="Odstavecseseznamem"/>
        <w:numPr>
          <w:ilvl w:val="0"/>
          <w:numId w:val="12"/>
        </w:numPr>
        <w:rPr>
          <w:lang w:eastAsia="cs-CZ"/>
        </w:rPr>
      </w:pPr>
      <w:r w:rsidRPr="00F96660">
        <w:rPr>
          <w:lang w:eastAsia="cs-CZ"/>
        </w:rPr>
        <w:t xml:space="preserve">V herních cvičeních 1. typu se nemění situační </w:t>
      </w:r>
      <w:r w:rsidR="009B0BF6" w:rsidRPr="00F96660">
        <w:rPr>
          <w:lang w:eastAsia="cs-CZ"/>
        </w:rPr>
        <w:t>podmínky a</w:t>
      </w:r>
      <w:r w:rsidRPr="00F96660">
        <w:rPr>
          <w:lang w:eastAsia="cs-CZ"/>
        </w:rPr>
        <w:t xml:space="preserve"> hráči si v ní osvojují jeden způsob řešení, který je předem dán. Pozornost se zaměřuje na správné provedení individuální a skupinové činnosti ve správném časovém sledu. Takovýto </w:t>
      </w:r>
      <w:r w:rsidR="00093BEC" w:rsidRPr="00F96660">
        <w:rPr>
          <w:lang w:eastAsia="cs-CZ"/>
        </w:rPr>
        <w:t>typ herního cvičení klade vyšší nároky na zpracování vizuálních informací při stále měnících se situacích a prostorových vztazích mezi jednotlivými hráči.</w:t>
      </w:r>
    </w:p>
    <w:p w14:paraId="64B41253" w14:textId="254502F7" w:rsidR="00093BEC" w:rsidRPr="00F96660" w:rsidRDefault="00093BEC" w:rsidP="001965B7">
      <w:pPr>
        <w:pStyle w:val="Odstavecseseznamem"/>
        <w:numPr>
          <w:ilvl w:val="0"/>
          <w:numId w:val="12"/>
        </w:numPr>
        <w:rPr>
          <w:lang w:eastAsia="cs-CZ"/>
        </w:rPr>
      </w:pPr>
      <w:r>
        <w:rPr>
          <w:color w:val="5B9BD5" w:themeColor="accent1"/>
          <w:lang w:eastAsia="cs-CZ"/>
        </w:rPr>
        <w:t xml:space="preserve"> </w:t>
      </w:r>
      <w:r w:rsidRPr="00F96660">
        <w:rPr>
          <w:lang w:eastAsia="cs-CZ"/>
        </w:rPr>
        <w:t xml:space="preserve"> V herních cvičeních druhého typu nedává trenér přesné návody pro řešení nastalých situací, pouze jen rámcově vymezuje cíle. Nové herní situace vznikají neočekávaně a hráči je musí řešit. Rozpoznat danou situaci a pomocí pohybového vzorce ji vyřešit klade velké nároky na hráče. Hráči se pod tíhou těchto situací mohou rozvíjet v taktických dovednostech.</w:t>
      </w:r>
    </w:p>
    <w:p w14:paraId="6558E7FE" w14:textId="1B7C6DD2" w:rsidR="00093BEC" w:rsidRDefault="00093BEC" w:rsidP="002E6F7D">
      <w:pPr>
        <w:pStyle w:val="Nadpis3"/>
      </w:pPr>
      <w:bookmarkStart w:id="35" w:name="_Toc7423200"/>
      <w:r>
        <w:lastRenderedPageBreak/>
        <w:t>Utkání</w:t>
      </w:r>
      <w:bookmarkEnd w:id="35"/>
    </w:p>
    <w:p w14:paraId="0F8DD69A" w14:textId="6D5079E3" w:rsidR="00093BEC" w:rsidRPr="00211CAF" w:rsidRDefault="00093BEC" w:rsidP="00211CAF">
      <w:pPr>
        <w:rPr>
          <w:lang w:eastAsia="cs-CZ"/>
        </w:rPr>
      </w:pPr>
      <w:r w:rsidRPr="00211CAF">
        <w:rPr>
          <w:lang w:eastAsia="cs-CZ"/>
        </w:rPr>
        <w:t xml:space="preserve">Řízené utkání umožnuje trenérovi vstupovat do herního děje a poukazovat na vzniklé herní situace a tím edukativně působit na kolektivní a individuální projev. </w:t>
      </w:r>
      <w:r w:rsidR="00C0246E" w:rsidRPr="00211CAF">
        <w:rPr>
          <w:lang w:eastAsia="cs-CZ"/>
        </w:rPr>
        <w:t>Takto se sice potlačuje soupeřící dimenze, ale lze posílit učební efekty utkání (</w:t>
      </w:r>
      <w:r w:rsidR="00C0246E" w:rsidRPr="00211CAF">
        <w:t>Psota a Velenský, 2009).</w:t>
      </w:r>
    </w:p>
    <w:p w14:paraId="412FC1CA" w14:textId="638F8031" w:rsidR="00831C77" w:rsidRPr="00211CAF" w:rsidRDefault="00C0246E" w:rsidP="00211CAF">
      <w:pPr>
        <w:rPr>
          <w:lang w:eastAsia="cs-CZ"/>
        </w:rPr>
      </w:pPr>
      <w:r w:rsidRPr="00211CAF">
        <w:rPr>
          <w:lang w:eastAsia="cs-CZ"/>
        </w:rPr>
        <w:t>Druhou variantou utkání jako výukové sportovní hry je bez vstupů při samotném utkání, pouze se zadáním vstupních informací hráčům před započetím tréninkového utkání. Toto klade vyšší nároky na individuální řešení situací a simuluje samotné oficiální utkání. Komunikace s hráči se uskutečňuje pouze ve formě, kterou umožnuje oficiální soutěžní utkání (</w:t>
      </w:r>
      <w:r w:rsidRPr="00211CAF">
        <w:t>Psota a Velenský, 2009).</w:t>
      </w:r>
    </w:p>
    <w:p w14:paraId="799E3B68" w14:textId="258F4551" w:rsidR="007B251B" w:rsidRPr="007B251B" w:rsidRDefault="007B251B" w:rsidP="0063593E">
      <w:pPr>
        <w:pStyle w:val="Nadpis2"/>
      </w:pPr>
      <w:bookmarkStart w:id="36" w:name="_Toc528920314"/>
      <w:bookmarkStart w:id="37" w:name="_Toc7423201"/>
      <w:r w:rsidRPr="00E87CB2">
        <w:t>Zatížení</w:t>
      </w:r>
      <w:bookmarkEnd w:id="36"/>
      <w:r w:rsidRPr="00E87CB2">
        <w:t xml:space="preserve"> ve sportu</w:t>
      </w:r>
      <w:bookmarkEnd w:id="37"/>
    </w:p>
    <w:p w14:paraId="073C0672" w14:textId="2A6AE9C6" w:rsidR="007B251B" w:rsidRPr="00301B49" w:rsidRDefault="007B251B" w:rsidP="002E6F7D">
      <w:pPr>
        <w:pStyle w:val="Nadpis3"/>
      </w:pPr>
      <w:r w:rsidRPr="00301B49">
        <w:t xml:space="preserve">  </w:t>
      </w:r>
      <w:r w:rsidRPr="00301B49">
        <w:rPr>
          <w:rFonts w:eastAsia="Arial"/>
        </w:rPr>
        <w:t xml:space="preserve"> </w:t>
      </w:r>
      <w:bookmarkStart w:id="38" w:name="_Toc56352"/>
      <w:bookmarkStart w:id="39" w:name="_Toc7423202"/>
      <w:r w:rsidRPr="00301B49">
        <w:t>Reakce transportního systému na zátěž</w:t>
      </w:r>
      <w:bookmarkEnd w:id="39"/>
      <w:r w:rsidRPr="00301B49">
        <w:t xml:space="preserve"> </w:t>
      </w:r>
      <w:bookmarkEnd w:id="38"/>
    </w:p>
    <w:p w14:paraId="24D002E1" w14:textId="5B25A6B0" w:rsidR="007B251B" w:rsidRPr="00301B49" w:rsidRDefault="007B251B" w:rsidP="00F96660">
      <w:r w:rsidRPr="00301B49">
        <w:t xml:space="preserve"> </w:t>
      </w:r>
      <w:r w:rsidRPr="00301B49">
        <w:tab/>
        <w:t xml:space="preserve">Jedním z hlavních reakcí na stres způsobený zátěží organismu se považuje zvýšení srdeční frekvence. Při zatížení jde o narušení homeostázy organismu a jeho následnou reakci na ní. Při přechodu z klidu do zatížení potřebuje organismus více energie a kyslíku. Uvádí se, že spotřeba kyslíku se může zvýšit až 70krát. Tato spotřeba klade nároky na transportní systém a metabolismus. Na zatížení reaguje tedy organismus nejprve pomocí autonomního nervového systému, a to nejprve poklesem aktivity parasympatiku a poté vzestupem aktivity sympatiku. </w:t>
      </w:r>
      <w:r w:rsidR="00C17543">
        <w:t>Tyto změny</w:t>
      </w:r>
      <w:r w:rsidRPr="00301B49">
        <w:t xml:space="preserve"> se </w:t>
      </w:r>
      <w:r w:rsidR="00C17543">
        <w:t>projevují</w:t>
      </w:r>
      <w:r w:rsidRPr="00301B49">
        <w:t xml:space="preserve"> změnou srdeční frekvence, která je závislá na intenzitě zatížení.  Při aktivitě sympatiku se vyplavují do těla ze dřeně nadledvin katecholaminy, adrenalin a noradrenalin (Lehnert et al. 2014).</w:t>
      </w:r>
    </w:p>
    <w:p w14:paraId="47CC2826" w14:textId="4E788DEC" w:rsidR="007B251B" w:rsidRDefault="007B251B" w:rsidP="00F96660">
      <w:r w:rsidRPr="00301B49">
        <w:rPr>
          <w:b/>
        </w:rPr>
        <w:t xml:space="preserve"> </w:t>
      </w:r>
      <w:r w:rsidRPr="00301B49">
        <w:rPr>
          <w:b/>
        </w:rPr>
        <w:tab/>
      </w:r>
      <w:r w:rsidRPr="00301B49">
        <w:t xml:space="preserve">Pulmonální a kardiovaskulární systém reagují na zátěž zvýšenou aktivitou. </w:t>
      </w:r>
      <w:r w:rsidR="00286A9D" w:rsidRPr="00301B49">
        <w:t>Dochází ke</w:t>
      </w:r>
      <w:r w:rsidRPr="00301B49">
        <w:t xml:space="preserve"> zvýšení síly kontrakcí myokardu, zvýšení minutového výdeje a vzestupu tlaku krve. Dýchací systém reaguje zvýšením celkové ventilace, rozšířením dýchacích cest a tím zlepšení přísunu kyslíku a odvodem CO2. Dále dochází k redistribuci krve k pracujícím svalům, a to vazokonstrikci v hladké svalovině a vazodilataci ve svalech (Lehnert et al. 2014).  </w:t>
      </w:r>
    </w:p>
    <w:p w14:paraId="53BDD7D0" w14:textId="277D087C" w:rsidR="007B251B" w:rsidRDefault="007B251B" w:rsidP="002E6F7D">
      <w:pPr>
        <w:pStyle w:val="Nadpis3"/>
      </w:pPr>
      <w:bookmarkStart w:id="40" w:name="_Toc528920313"/>
      <w:bookmarkStart w:id="41" w:name="_Toc7423203"/>
      <w:r w:rsidRPr="00DC245E">
        <w:t>Zatěžování</w:t>
      </w:r>
      <w:bookmarkEnd w:id="40"/>
      <w:bookmarkEnd w:id="41"/>
    </w:p>
    <w:p w14:paraId="57449D03" w14:textId="01E9645D" w:rsidR="00286A9D" w:rsidRPr="00F96660" w:rsidRDefault="00C17543" w:rsidP="00F96660">
      <w:pPr>
        <w:rPr>
          <w:lang w:val="de-DE" w:eastAsia="cs-CZ"/>
        </w:rPr>
      </w:pPr>
      <w:r w:rsidRPr="00286A9D">
        <w:rPr>
          <w:lang w:eastAsia="cs-CZ"/>
        </w:rPr>
        <w:t xml:space="preserve">Při opakovaných a dostatečně intenzivních podnětech hovoříme o zatěžování. Podněty musí být dostatečně dlouhé a časté. Jednorázové zatížení způsobí pouze jednorázový efekt. </w:t>
      </w:r>
      <w:r w:rsidR="00286A9D" w:rsidRPr="00286A9D">
        <w:rPr>
          <w:lang w:eastAsia="cs-CZ"/>
        </w:rPr>
        <w:lastRenderedPageBreak/>
        <w:t>Opakované tréninkové zatížení vede ke kumulaci tréninkového efektu</w:t>
      </w:r>
      <w:r w:rsidR="00286A9D">
        <w:rPr>
          <w:lang w:eastAsia="cs-CZ"/>
        </w:rPr>
        <w:t xml:space="preserve">, </w:t>
      </w:r>
      <w:r w:rsidR="00286A9D" w:rsidRPr="00286A9D">
        <w:rPr>
          <w:lang w:eastAsia="cs-CZ"/>
        </w:rPr>
        <w:t>v pra</w:t>
      </w:r>
      <w:r w:rsidR="00286A9D">
        <w:rPr>
          <w:lang w:eastAsia="cs-CZ"/>
        </w:rPr>
        <w:t>xi</w:t>
      </w:r>
      <w:r w:rsidR="00286A9D" w:rsidRPr="00286A9D">
        <w:rPr>
          <w:lang w:eastAsia="cs-CZ"/>
        </w:rPr>
        <w:t xml:space="preserve"> se hovoří o manipulaci se zatížením. Vztah zatížení a tréninkový efekt nelze interpretovat mechanicky a deterministicky, zatížení má pravděpodobnostní charakter, takže stejné zatížení nemusí vyvolat vždy totožné účinky. Dosahování adaptačních změn nemůže býti trvale zajištěno libovolnými tréninkovými vlivy. Rychlost obnovy energetických rezerv a trvání superkompenzace závisí na intenzitě, vyčerpávání zdrojů a objemu, tedy době trvání cvičení. </w:t>
      </w:r>
      <w:r w:rsidR="00286A9D" w:rsidRPr="00286A9D">
        <w:rPr>
          <w:lang w:val="de-DE" w:eastAsia="cs-CZ"/>
        </w:rPr>
        <w:t>(Dovalil et al., 2012).</w:t>
      </w:r>
    </w:p>
    <w:p w14:paraId="2A27B04A" w14:textId="7E485DDE" w:rsidR="00C4723F" w:rsidRDefault="00C4723F" w:rsidP="002E6F7D">
      <w:pPr>
        <w:pStyle w:val="Nadpis3"/>
      </w:pPr>
      <w:bookmarkStart w:id="42" w:name="_Toc7423204"/>
      <w:r w:rsidRPr="00DC245E">
        <w:t>Intenzita zatížení</w:t>
      </w:r>
      <w:bookmarkEnd w:id="42"/>
    </w:p>
    <w:p w14:paraId="23A63530" w14:textId="71BBFE27" w:rsidR="00AC4656" w:rsidRPr="00024246" w:rsidRDefault="00286A9D" w:rsidP="00024246">
      <w:r w:rsidRPr="00024246">
        <w:rPr>
          <w:lang w:eastAsia="cs-CZ"/>
        </w:rPr>
        <w:t xml:space="preserve">Velikost vynaloženého úsilí, kterým sportovec uskutečňuje cvičení </w:t>
      </w:r>
      <w:r w:rsidR="00646393" w:rsidRPr="00024246">
        <w:rPr>
          <w:lang w:eastAsia="cs-CZ"/>
        </w:rPr>
        <w:t>nazýváme</w:t>
      </w:r>
      <w:r w:rsidRPr="00024246">
        <w:rPr>
          <w:lang w:eastAsia="cs-CZ"/>
        </w:rPr>
        <w:t xml:space="preserve"> intenzit</w:t>
      </w:r>
      <w:r w:rsidR="00646393" w:rsidRPr="00024246">
        <w:rPr>
          <w:lang w:eastAsia="cs-CZ"/>
        </w:rPr>
        <w:t>o</w:t>
      </w:r>
      <w:r w:rsidRPr="00024246">
        <w:rPr>
          <w:lang w:eastAsia="cs-CZ"/>
        </w:rPr>
        <w:t xml:space="preserve">u zatížení. </w:t>
      </w:r>
      <w:r w:rsidR="00646393" w:rsidRPr="00024246">
        <w:rPr>
          <w:lang w:eastAsia="cs-CZ"/>
        </w:rPr>
        <w:t xml:space="preserve">Toto úsilí může mít různou intenzitu od nejnižší po hraniční maximální. Během zatížení se intenzita obvykle mění na základě potřeby, obvykle se hovoří o maximální, střední, nebo nízké. Ztížení je ovlivnitelné aspekty jako jsou frekvence a rychlost pohybu, distančními </w:t>
      </w:r>
      <w:r w:rsidR="00AC4656" w:rsidRPr="00024246">
        <w:rPr>
          <w:lang w:eastAsia="cs-CZ"/>
        </w:rPr>
        <w:t>parametry</w:t>
      </w:r>
      <w:r w:rsidR="00646393" w:rsidRPr="00024246">
        <w:rPr>
          <w:lang w:eastAsia="cs-CZ"/>
        </w:rPr>
        <w:t xml:space="preserve"> (výška a dálka) a velikost překonaného odporu</w:t>
      </w:r>
      <w:r w:rsidR="00AC4656" w:rsidRPr="00024246">
        <w:rPr>
          <w:lang w:eastAsia="cs-CZ"/>
        </w:rPr>
        <w:t>.</w:t>
      </w:r>
      <w:r w:rsidR="00646393" w:rsidRPr="00024246">
        <w:t xml:space="preserve"> Vyšší intenzita zapříčiňuje vyšší nároky na energetický výdej na jednotku </w:t>
      </w:r>
      <w:r w:rsidR="00AC4656" w:rsidRPr="00024246">
        <w:t>času. Změny v intenzitě též působí na způsob energetického krytí takového výkonu. Pro účely tréninku se uvádí tři způsoby energetického krytí pomocí různých energetických substrátů. Patří sem ATP-CP systém (Adenosintrifosfát – Kreatin-fosfát), LA systém (laktátový systém) a O</w:t>
      </w:r>
      <w:r w:rsidR="00AC4656" w:rsidRPr="00024246">
        <w:rPr>
          <w:vertAlign w:val="subscript"/>
        </w:rPr>
        <w:t xml:space="preserve">2 </w:t>
      </w:r>
      <w:r w:rsidR="00AC4656" w:rsidRPr="00024246">
        <w:t>– systém (oxidativní systém) (Perič &amp; Dovalil, 2010).</w:t>
      </w:r>
    </w:p>
    <w:p w14:paraId="48BF7A43" w14:textId="3A532EC1" w:rsidR="00C17543" w:rsidRDefault="00C17543" w:rsidP="00024246">
      <w:pPr>
        <w:pStyle w:val="Nadpis3"/>
      </w:pPr>
      <w:bookmarkStart w:id="43" w:name="_Toc7423205"/>
      <w:r w:rsidRPr="00C17543">
        <w:t xml:space="preserve">Objem </w:t>
      </w:r>
      <w:r w:rsidRPr="00024246">
        <w:t>zatížení</w:t>
      </w:r>
      <w:bookmarkEnd w:id="43"/>
    </w:p>
    <w:p w14:paraId="2435846C" w14:textId="53414C7F" w:rsidR="00AC4656" w:rsidRPr="00024246" w:rsidRDefault="005640AE" w:rsidP="00F96660">
      <w:r w:rsidRPr="00024246">
        <w:rPr>
          <w:lang w:eastAsia="cs-CZ"/>
        </w:rPr>
        <w:t xml:space="preserve">Objem a intenzita </w:t>
      </w:r>
      <w:r w:rsidR="00096E04" w:rsidRPr="00024246">
        <w:rPr>
          <w:lang w:eastAsia="cs-CZ"/>
        </w:rPr>
        <w:t xml:space="preserve">jsou složky, které určují velikost tréninkového zatížení, jsou ve vzájemném protikladu. Při zvyšování objemu zatížení, dochází ke snížení intenzity a naopak </w:t>
      </w:r>
      <w:r w:rsidR="00096E04" w:rsidRPr="00024246">
        <w:t xml:space="preserve">(Lehnert et al., 2001). Dovalil et al. (2005) Vyjadřuje objem tréninkového zatížení počtem tréninkových hodin, odběhaných kilometrů a tréninkových dnů atd., kde se stanovuje doba trvání cvičení a počet opakování.  </w:t>
      </w:r>
    </w:p>
    <w:p w14:paraId="44BD4E7F" w14:textId="04504BA3" w:rsidR="007B251B" w:rsidRDefault="007B251B" w:rsidP="002E6F7D">
      <w:pPr>
        <w:pStyle w:val="Nadpis3"/>
      </w:pPr>
      <w:bookmarkStart w:id="44" w:name="_Toc7423206"/>
      <w:r w:rsidRPr="00C0246E">
        <w:t>Energetické krytí výkonu ve sportovních hrách</w:t>
      </w:r>
      <w:bookmarkEnd w:id="44"/>
    </w:p>
    <w:p w14:paraId="322AE984" w14:textId="77777777" w:rsidR="00B842BD" w:rsidRDefault="00427D99" w:rsidP="00B842BD">
      <w:r w:rsidRPr="006767D3">
        <w:t xml:space="preserve">Podle </w:t>
      </w:r>
      <w:r w:rsidR="00F878B0" w:rsidRPr="006767D3">
        <w:t xml:space="preserve">Glaister (2005) je </w:t>
      </w:r>
      <w:r w:rsidR="00F878B0" w:rsidRPr="00F878B0">
        <w:t>b</w:t>
      </w:r>
      <w:r w:rsidR="00E57225" w:rsidRPr="00F878B0">
        <w:t>ěhem herního výkonu energie získávána</w:t>
      </w:r>
      <w:r w:rsidR="00F878B0" w:rsidRPr="00F878B0">
        <w:t>:</w:t>
      </w:r>
    </w:p>
    <w:p w14:paraId="6E19FD9D" w14:textId="0C1C3BB3" w:rsidR="00E57225" w:rsidRPr="00B842BD" w:rsidRDefault="00E57225" w:rsidP="00B842BD">
      <w:r w:rsidRPr="00F878B0">
        <w:rPr>
          <w:color w:val="5B9BD5" w:themeColor="accent1"/>
          <w:sz w:val="23"/>
          <w:szCs w:val="23"/>
        </w:rPr>
        <w:t xml:space="preserve"> </w:t>
      </w:r>
    </w:p>
    <w:p w14:paraId="76235436" w14:textId="77796291" w:rsidR="00E57225" w:rsidRPr="00F96660" w:rsidRDefault="00E57225" w:rsidP="00F878B0">
      <w:pPr>
        <w:pStyle w:val="Default"/>
        <w:spacing w:after="169"/>
        <w:rPr>
          <w:color w:val="auto"/>
          <w:lang w:val="cs-CZ"/>
        </w:rPr>
      </w:pPr>
      <w:r w:rsidRPr="00F96660">
        <w:rPr>
          <w:color w:val="auto"/>
          <w:lang w:val="cs-CZ"/>
        </w:rPr>
        <w:t>1. Ze zásob ATP ve svalech (</w:t>
      </w:r>
      <w:r w:rsidR="00F878B0" w:rsidRPr="00F96660">
        <w:rPr>
          <w:color w:val="auto"/>
          <w:lang w:val="cs-CZ"/>
        </w:rPr>
        <w:t>20–25</w:t>
      </w:r>
      <w:r w:rsidRPr="00F96660">
        <w:rPr>
          <w:color w:val="auto"/>
          <w:lang w:val="cs-CZ"/>
        </w:rPr>
        <w:t xml:space="preserve"> mml/kg-1, 1 a</w:t>
      </w:r>
      <w:r w:rsidR="00F878B0" w:rsidRPr="00F96660">
        <w:rPr>
          <w:color w:val="auto"/>
          <w:lang w:val="cs-CZ"/>
        </w:rPr>
        <w:t>ž</w:t>
      </w:r>
      <w:r w:rsidRPr="00F96660">
        <w:rPr>
          <w:color w:val="auto"/>
          <w:lang w:val="cs-CZ"/>
        </w:rPr>
        <w:t xml:space="preserve"> 2 s), </w:t>
      </w:r>
    </w:p>
    <w:p w14:paraId="44629646" w14:textId="4FA419D8" w:rsidR="00E57225" w:rsidRPr="00F96660" w:rsidRDefault="00E57225" w:rsidP="00F96660">
      <w:pPr>
        <w:pStyle w:val="Default"/>
        <w:spacing w:after="169"/>
        <w:ind w:left="567" w:firstLine="0"/>
        <w:rPr>
          <w:color w:val="auto"/>
          <w:lang w:val="cs-CZ"/>
        </w:rPr>
      </w:pPr>
      <w:r w:rsidRPr="00F96660">
        <w:rPr>
          <w:color w:val="auto"/>
          <w:lang w:val="cs-CZ"/>
        </w:rPr>
        <w:lastRenderedPageBreak/>
        <w:t>2. resyntézou ATP z kreatinfosfátu (PCr) – katabolizátorem je kreatinkinása (</w:t>
      </w:r>
      <w:r w:rsidR="00F878B0" w:rsidRPr="00F96660">
        <w:rPr>
          <w:color w:val="auto"/>
          <w:lang w:val="cs-CZ"/>
        </w:rPr>
        <w:t>přibližně</w:t>
      </w:r>
      <w:r w:rsidRPr="00F96660">
        <w:rPr>
          <w:color w:val="auto"/>
          <w:lang w:val="cs-CZ"/>
        </w:rPr>
        <w:t xml:space="preserve"> 10 sekund), </w:t>
      </w:r>
    </w:p>
    <w:p w14:paraId="152BE29C" w14:textId="77777777" w:rsidR="00E57225" w:rsidRPr="00F96660" w:rsidRDefault="00E57225" w:rsidP="00F878B0">
      <w:pPr>
        <w:pStyle w:val="Default"/>
        <w:spacing w:after="169"/>
        <w:rPr>
          <w:color w:val="auto"/>
          <w:lang w:val="cs-CZ"/>
        </w:rPr>
      </w:pPr>
      <w:r w:rsidRPr="00F96660">
        <w:rPr>
          <w:color w:val="auto"/>
          <w:lang w:val="cs-CZ"/>
        </w:rPr>
        <w:t xml:space="preserve">3. anaerobně za vzniku laktátu, </w:t>
      </w:r>
    </w:p>
    <w:p w14:paraId="4FA132B8" w14:textId="77777777" w:rsidR="00E57225" w:rsidRPr="00F96660" w:rsidRDefault="00E57225" w:rsidP="00F878B0">
      <w:pPr>
        <w:pStyle w:val="Default"/>
        <w:spacing w:after="169"/>
        <w:rPr>
          <w:color w:val="auto"/>
          <w:lang w:val="cs-CZ"/>
        </w:rPr>
      </w:pPr>
      <w:r w:rsidRPr="00F96660">
        <w:rPr>
          <w:color w:val="auto"/>
          <w:lang w:val="cs-CZ"/>
        </w:rPr>
        <w:t xml:space="preserve">4. aerobně, </w:t>
      </w:r>
    </w:p>
    <w:p w14:paraId="1F282A23" w14:textId="334D3C3A" w:rsidR="0098739E" w:rsidRDefault="00E57225" w:rsidP="00F96660">
      <w:pPr>
        <w:pStyle w:val="Default"/>
        <w:rPr>
          <w:color w:val="auto"/>
          <w:lang w:val="cs-CZ"/>
        </w:rPr>
      </w:pPr>
      <w:r w:rsidRPr="00F96660">
        <w:rPr>
          <w:color w:val="auto"/>
          <w:lang w:val="cs-CZ"/>
        </w:rPr>
        <w:t xml:space="preserve">5. reakcí adenylátkinásy, kdy ze dvou ADP vzniká ATP a AMP. </w:t>
      </w:r>
    </w:p>
    <w:p w14:paraId="350C5DA7" w14:textId="77777777" w:rsidR="00B842BD" w:rsidRPr="00F96660" w:rsidRDefault="00B842BD" w:rsidP="00F96660">
      <w:pPr>
        <w:pStyle w:val="Default"/>
        <w:rPr>
          <w:color w:val="auto"/>
          <w:lang w:val="cs-CZ"/>
        </w:rPr>
      </w:pPr>
    </w:p>
    <w:p w14:paraId="4239C1AA" w14:textId="3671AEAE" w:rsidR="0098739E" w:rsidRDefault="0098739E" w:rsidP="00F96660">
      <w:pPr>
        <w:rPr>
          <w:lang w:eastAsia="cs-CZ"/>
        </w:rPr>
      </w:pPr>
      <w:r w:rsidRPr="00F878B0">
        <w:rPr>
          <w:lang w:eastAsia="cs-CZ"/>
        </w:rPr>
        <w:t xml:space="preserve">Smyslem </w:t>
      </w:r>
      <w:r w:rsidR="00F878B0" w:rsidRPr="00F878B0">
        <w:rPr>
          <w:lang w:eastAsia="cs-CZ"/>
        </w:rPr>
        <w:t>tréninku</w:t>
      </w:r>
      <w:r w:rsidRPr="00F878B0">
        <w:rPr>
          <w:lang w:eastAsia="cs-CZ"/>
        </w:rPr>
        <w:t xml:space="preserve"> je pomocí speciálně plánovaného zatížení účinně rozvíjet a kultivovat jednotlivé kapacity bioenergetických zón metabolického krytí, mezi které, dle Dobrého a Semiginovského (1988), patří:</w:t>
      </w:r>
    </w:p>
    <w:p w14:paraId="424708FA" w14:textId="77777777" w:rsidR="00B842BD" w:rsidRPr="00F878B0" w:rsidRDefault="00B842BD" w:rsidP="00F96660">
      <w:pPr>
        <w:rPr>
          <w:lang w:eastAsia="cs-CZ"/>
        </w:rPr>
      </w:pPr>
    </w:p>
    <w:p w14:paraId="3CC7643C" w14:textId="7EA63B85" w:rsidR="0098739E" w:rsidRPr="00F96660" w:rsidRDefault="0098739E" w:rsidP="001965B7">
      <w:pPr>
        <w:pStyle w:val="Odstavecseseznamem"/>
        <w:numPr>
          <w:ilvl w:val="0"/>
          <w:numId w:val="12"/>
        </w:numPr>
        <w:rPr>
          <w:lang w:eastAsia="cs-CZ"/>
        </w:rPr>
      </w:pPr>
      <w:r w:rsidRPr="00F96660">
        <w:rPr>
          <w:lang w:eastAsia="cs-CZ"/>
        </w:rPr>
        <w:t>alaktátová neoxidativní zóna,</w:t>
      </w:r>
    </w:p>
    <w:p w14:paraId="485D2498" w14:textId="4F56AC20" w:rsidR="0098739E" w:rsidRPr="00F96660" w:rsidRDefault="0098739E" w:rsidP="001965B7">
      <w:pPr>
        <w:pStyle w:val="Odstavecseseznamem"/>
        <w:numPr>
          <w:ilvl w:val="0"/>
          <w:numId w:val="12"/>
        </w:numPr>
        <w:rPr>
          <w:lang w:eastAsia="cs-CZ"/>
        </w:rPr>
      </w:pPr>
      <w:r w:rsidRPr="00F96660">
        <w:rPr>
          <w:lang w:eastAsia="cs-CZ"/>
        </w:rPr>
        <w:t>laktátová neoxidativní zóna,</w:t>
      </w:r>
    </w:p>
    <w:p w14:paraId="3851AA0B" w14:textId="508C3460" w:rsidR="0098739E" w:rsidRPr="00F96660" w:rsidRDefault="0098739E" w:rsidP="001965B7">
      <w:pPr>
        <w:pStyle w:val="Odstavecseseznamem"/>
        <w:numPr>
          <w:ilvl w:val="0"/>
          <w:numId w:val="12"/>
        </w:numPr>
        <w:rPr>
          <w:lang w:eastAsia="cs-CZ"/>
        </w:rPr>
      </w:pPr>
      <w:r w:rsidRPr="00F96660">
        <w:rPr>
          <w:lang w:eastAsia="cs-CZ"/>
        </w:rPr>
        <w:t>oxidativní zóna.</w:t>
      </w:r>
    </w:p>
    <w:p w14:paraId="6F69FAB9" w14:textId="4FC46F16" w:rsidR="0098739E" w:rsidRPr="00F878B0" w:rsidRDefault="0098739E" w:rsidP="00F878B0">
      <w:pPr>
        <w:rPr>
          <w:color w:val="5B9BD5" w:themeColor="accent1"/>
          <w:lang w:eastAsia="cs-CZ"/>
        </w:rPr>
      </w:pPr>
    </w:p>
    <w:p w14:paraId="3DE67DC7" w14:textId="43EEA5B2" w:rsidR="0098739E" w:rsidRDefault="0098739E" w:rsidP="00F96660">
      <w:pPr>
        <w:rPr>
          <w:sz w:val="23"/>
          <w:szCs w:val="23"/>
        </w:rPr>
      </w:pPr>
      <w:r w:rsidRPr="00F878B0">
        <w:rPr>
          <w:lang w:eastAsia="cs-CZ"/>
        </w:rPr>
        <w:t>Rozvoj alaktátové kapacity je ve sportovních hrách (házená) je podstatné především pro krátkodobé výbušné výkony v době trvání do 20 vteřin. Rozvojem v této oblasti získáme efekt ve formě rychlejší svalové kontrakce, vyšší síle a větší množství a rychlejší resyntéz</w:t>
      </w:r>
      <w:r w:rsidR="00F878B0">
        <w:rPr>
          <w:lang w:eastAsia="cs-CZ"/>
        </w:rPr>
        <w:t>y</w:t>
      </w:r>
      <w:r w:rsidRPr="00F878B0">
        <w:rPr>
          <w:lang w:eastAsia="cs-CZ"/>
        </w:rPr>
        <w:t xml:space="preserve"> ATP a CP. Na úrovni laktátové neoxidativní zóny je zvýšená acidóza organismu, což znamená diskomfort. V této zóně se ve sportovních hrách nachází hráči poměrně často. Za takového stavu se objevuje větší množství technických chyb a </w:t>
      </w:r>
      <w:r w:rsidR="00F878B0" w:rsidRPr="00F878B0">
        <w:rPr>
          <w:lang w:eastAsia="cs-CZ"/>
        </w:rPr>
        <w:t>n</w:t>
      </w:r>
      <w:r w:rsidRPr="00F878B0">
        <w:rPr>
          <w:lang w:eastAsia="cs-CZ"/>
        </w:rPr>
        <w:t>epřesností prováděných pohybů. Do tohoto stavu se hráč dostane po krátkodobé maximální intenzitě zátěže zhruba za 60 sekund.</w:t>
      </w:r>
      <w:r w:rsidR="00E871FD" w:rsidRPr="00F878B0">
        <w:rPr>
          <w:lang w:eastAsia="cs-CZ"/>
        </w:rPr>
        <w:t xml:space="preserve"> </w:t>
      </w:r>
      <w:r w:rsidR="00F878B0" w:rsidRPr="00F878B0">
        <w:rPr>
          <w:lang w:eastAsia="cs-CZ"/>
        </w:rPr>
        <w:t xml:space="preserve">Oxidativní kapacita je pro hráče sportovních her stejně tak důležitá, a to nejen pro zlepšení a urychlení zotavovacích </w:t>
      </w:r>
      <w:r w:rsidR="00F878B0" w:rsidRPr="00024246">
        <w:rPr>
          <w:lang w:eastAsia="cs-CZ"/>
        </w:rPr>
        <w:t xml:space="preserve">procesů mezi jednotlivými fázemi intenzivnějších pasáží </w:t>
      </w:r>
      <w:r w:rsidR="00F878B0" w:rsidRPr="00024246">
        <w:t>(Dobrý &amp; Semiginovaský, 1988).</w:t>
      </w:r>
    </w:p>
    <w:p w14:paraId="0DDC4FCE" w14:textId="77777777" w:rsidR="0098739E" w:rsidRPr="0098739E" w:rsidRDefault="0098739E" w:rsidP="00E57225">
      <w:pPr>
        <w:pStyle w:val="Default"/>
        <w:rPr>
          <w:color w:val="auto"/>
          <w:sz w:val="23"/>
          <w:szCs w:val="23"/>
          <w:lang w:val="cs-CZ"/>
        </w:rPr>
      </w:pPr>
    </w:p>
    <w:p w14:paraId="47C9F445" w14:textId="65D560EF" w:rsidR="0098739E" w:rsidRPr="00B31C62" w:rsidRDefault="0098739E" w:rsidP="00F403E4">
      <w:pPr>
        <w:pStyle w:val="Default"/>
        <w:ind w:firstLine="0"/>
        <w:jc w:val="center"/>
        <w:rPr>
          <w:color w:val="auto"/>
          <w:sz w:val="23"/>
          <w:szCs w:val="23"/>
          <w:lang w:val="en-GB"/>
        </w:rPr>
      </w:pPr>
      <w:r>
        <w:rPr>
          <w:noProof/>
          <w:color w:val="auto"/>
          <w:sz w:val="23"/>
          <w:szCs w:val="23"/>
          <w:lang w:val="en-GB"/>
        </w:rPr>
        <w:lastRenderedPageBreak/>
        <w:drawing>
          <wp:inline distT="0" distB="0" distL="0" distR="0" wp14:anchorId="45F4A8EF" wp14:editId="50B4737C">
            <wp:extent cx="4681182" cy="2680381"/>
            <wp:effectExtent l="0" t="0" r="5715"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Zapojování energetických systémů a jejich přibližný podíl na produkci energie při jednorázové vysoce intenzivní práci.png"/>
                    <pic:cNvPicPr/>
                  </pic:nvPicPr>
                  <pic:blipFill>
                    <a:blip r:embed="rId23">
                      <a:extLst>
                        <a:ext uri="{28A0092B-C50C-407E-A947-70E740481C1C}">
                          <a14:useLocalDpi xmlns:a14="http://schemas.microsoft.com/office/drawing/2010/main" val="0"/>
                        </a:ext>
                      </a:extLst>
                    </a:blip>
                    <a:stretch>
                      <a:fillRect/>
                    </a:stretch>
                  </pic:blipFill>
                  <pic:spPr>
                    <a:xfrm>
                      <a:off x="0" y="0"/>
                      <a:ext cx="4721033" cy="2703199"/>
                    </a:xfrm>
                    <a:prstGeom prst="rect">
                      <a:avLst/>
                    </a:prstGeom>
                  </pic:spPr>
                </pic:pic>
              </a:graphicData>
            </a:graphic>
          </wp:inline>
        </w:drawing>
      </w:r>
    </w:p>
    <w:p w14:paraId="62C40924" w14:textId="22DEBAEB" w:rsidR="00E57225" w:rsidRPr="00B31C62" w:rsidRDefault="0098739E" w:rsidP="00A052CA">
      <w:pPr>
        <w:ind w:firstLine="0"/>
        <w:rPr>
          <w:lang w:val="en-GB" w:eastAsia="cs-CZ"/>
        </w:rPr>
      </w:pPr>
      <w:r w:rsidRPr="00382794">
        <w:rPr>
          <w:bCs/>
          <w:i/>
          <w:lang w:val="en-GB" w:eastAsia="cs-CZ"/>
        </w:rPr>
        <w:t>Obrázek</w:t>
      </w:r>
      <w:r w:rsidR="002E6F7D" w:rsidRPr="00382794">
        <w:rPr>
          <w:bCs/>
          <w:i/>
          <w:lang w:val="en-GB" w:eastAsia="cs-CZ"/>
        </w:rPr>
        <w:t xml:space="preserve"> 1</w:t>
      </w:r>
      <w:r w:rsidR="00A052CA" w:rsidRPr="00382794">
        <w:rPr>
          <w:bCs/>
          <w:i/>
          <w:lang w:val="en-GB" w:eastAsia="cs-CZ"/>
        </w:rPr>
        <w:t>5</w:t>
      </w:r>
      <w:r w:rsidR="002E6F7D" w:rsidRPr="00382794">
        <w:rPr>
          <w:bCs/>
          <w:i/>
          <w:lang w:val="en-GB" w:eastAsia="cs-CZ"/>
        </w:rPr>
        <w:t>.</w:t>
      </w:r>
      <w:r w:rsidRPr="0098739E">
        <w:rPr>
          <w:lang w:val="en-GB" w:eastAsia="cs-CZ"/>
        </w:rPr>
        <w:t> Zapojování energetických systémů a jejich přibližný podíl na produkci energie při jednorázové vysoce intenzivní práci</w:t>
      </w:r>
      <w:r w:rsidR="00F878B0">
        <w:rPr>
          <w:lang w:val="en-GB" w:eastAsia="cs-CZ"/>
        </w:rPr>
        <w:t xml:space="preserve"> (Lehnert et al. 2014).</w:t>
      </w:r>
    </w:p>
    <w:p w14:paraId="039930E3" w14:textId="43F43AB9" w:rsidR="00C0246E" w:rsidRPr="00C0246E" w:rsidRDefault="00C0246E" w:rsidP="002E6F7D">
      <w:pPr>
        <w:pStyle w:val="Nadpis3"/>
      </w:pPr>
      <w:bookmarkStart w:id="45" w:name="_Toc7423207"/>
      <w:r w:rsidRPr="00C0246E">
        <w:t>Srdeční frekvence</w:t>
      </w:r>
      <w:bookmarkEnd w:id="45"/>
    </w:p>
    <w:p w14:paraId="2D7935E1" w14:textId="26C789FA" w:rsidR="007B251B" w:rsidRPr="00024246" w:rsidRDefault="00DF6F87" w:rsidP="00F96660">
      <w:r w:rsidRPr="00DF6F87">
        <w:t xml:space="preserve">Srdeční frekvence je velmi hojně užívaný, objektivní ukazatel intenzity zatížení při pohybové aktivitě. Obvyklé průměrné hodnoty klidové tepové frekvence se pohybují v rozmezí 60-80 tepů za minutu </w:t>
      </w:r>
      <w:r w:rsidRPr="00024246">
        <w:t xml:space="preserve">(Psotta, 2003). </w:t>
      </w:r>
      <w:r w:rsidRPr="00DF6F87">
        <w:t xml:space="preserve">Zvýšení hodnot tepové frekvence může zapříčinit emoční vypjetí, ale hlavně zvýšená fyzická aktivita, která </w:t>
      </w:r>
      <w:r w:rsidRPr="00024246">
        <w:t>odpovídá intenzitě zatížení.</w:t>
      </w:r>
      <w:r w:rsidRPr="00024246">
        <w:rPr>
          <w:sz w:val="23"/>
          <w:szCs w:val="23"/>
        </w:rPr>
        <w:t xml:space="preserve"> </w:t>
      </w:r>
      <w:r w:rsidRPr="00024246">
        <w:t xml:space="preserve">(Heller, 2005). </w:t>
      </w:r>
    </w:p>
    <w:p w14:paraId="5004F357" w14:textId="5FDB6CA3" w:rsidR="00DF6F87" w:rsidRDefault="00DF6F87" w:rsidP="00F96660">
      <w:r w:rsidRPr="00024246">
        <w:t xml:space="preserve">Podle Neumanna, Pfutznera a Hottenrotta (2005) </w:t>
      </w:r>
      <w:r w:rsidRPr="00795FB3">
        <w:t xml:space="preserve">je reakce srdeční frekvence na změnu velmi rychlá při zvýšeném zatížení organismu. Nejcitlivěji reaguje hodnota srdeční frekvence (SF) na zvýšení intenzity a zvýšení odporu při zátěži. Srdeční frekvence je tedy spolehlivou veličinou pro posuzování intenzity </w:t>
      </w:r>
      <w:r w:rsidR="00795FB3" w:rsidRPr="00795FB3">
        <w:t>zatížení</w:t>
      </w:r>
      <w:r w:rsidRPr="00795FB3">
        <w:t>.</w:t>
      </w:r>
    </w:p>
    <w:p w14:paraId="7FE3897E" w14:textId="7EAFA0A7" w:rsidR="00795FB3" w:rsidRPr="00795FB3" w:rsidRDefault="00795FB3" w:rsidP="00F96660">
      <w:r>
        <w:t xml:space="preserve">Hodnota srdeční frekvence představuje </w:t>
      </w:r>
      <w:r w:rsidR="007B7D4B">
        <w:t>odpověď</w:t>
      </w:r>
      <w:r>
        <w:t xml:space="preserve"> kardiovaskulárního systému jedince na zatížení. Tato reakce </w:t>
      </w:r>
      <w:r w:rsidR="007B7D4B">
        <w:t>probíhá</w:t>
      </w:r>
      <w:r>
        <w:t xml:space="preserve"> </w:t>
      </w:r>
      <w:r w:rsidR="007B7D4B">
        <w:t>stupňovitě</w:t>
      </w:r>
      <w:r>
        <w:t xml:space="preserve"> ve třech fázích. První fáze je </w:t>
      </w:r>
      <w:r w:rsidR="007B7D4B">
        <w:t>předpříprava</w:t>
      </w:r>
      <w:r>
        <w:t xml:space="preserve"> na fyzickou zátěž takzvaný předstartovní stav. Průvodní fáze odpovídá reakci na samotnou zátěž. Při počátečním vypětí strmě stoupá a za určitých fyziologických podmínek může dojít k takzvanému setrvalému stavu, kdy se SF ustálí na jedné hodnotě. Poslední fází je fáze následovná, kde SF klesá </w:t>
      </w:r>
      <w:r w:rsidR="007B7D4B">
        <w:t xml:space="preserve">postupně zpět k původním hodnotám. Nejprve velmi strmě a dále pak pozvolně na předstartovní klidové </w:t>
      </w:r>
      <w:r w:rsidR="007B7D4B" w:rsidRPr="00024246">
        <w:t>hodnoty (Bartůňková, 2008).</w:t>
      </w:r>
    </w:p>
    <w:p w14:paraId="1E14C71E" w14:textId="4D98AAE0" w:rsidR="007B251B" w:rsidRPr="00301B49" w:rsidRDefault="00795FB3" w:rsidP="00F96660">
      <w:r w:rsidRPr="00795FB3">
        <w:t xml:space="preserve">K záznamu SF se používají hrudní, nebo hodinkové přístroje, které se nepřesně nazývají sporttestery. Pás naměřené hodnoty signálu R vysílá do zobrazovacího zařízení, umístěného v dosažitelné blízkosti. Tyto monitory tepové frekvence se používají při systematickém tréninku </w:t>
      </w:r>
      <w:r w:rsidRPr="00795FB3">
        <w:lastRenderedPageBreak/>
        <w:t xml:space="preserve">v terénních podmínkách, a to nejvíce při sportovních aktivitách jako vytrvalostní běh a </w:t>
      </w:r>
      <w:r w:rsidRPr="00024246">
        <w:t>cyklistika (Máček &amp; Radvanský, 2011).</w:t>
      </w:r>
    </w:p>
    <w:p w14:paraId="1E277D3A" w14:textId="77777777" w:rsidR="007B251B" w:rsidRPr="00301B49" w:rsidRDefault="007B251B" w:rsidP="002E6F7D">
      <w:pPr>
        <w:pStyle w:val="Nadpis3"/>
      </w:pPr>
      <w:bookmarkStart w:id="46" w:name="_Toc7423208"/>
      <w:r w:rsidRPr="00301B49">
        <w:t>Měření srdeční frekvence</w:t>
      </w:r>
      <w:bookmarkEnd w:id="46"/>
    </w:p>
    <w:p w14:paraId="6BFBDDCE" w14:textId="05002953" w:rsidR="007B251B" w:rsidRPr="00301B49" w:rsidRDefault="007B251B" w:rsidP="00F96660">
      <w:r w:rsidRPr="00301B49">
        <w:t>Jednou z nejpoužívanějších metod k stanovení vnitřního zatížení je měření srdeční frekvence. Získanou hodnotu pak lze použít pro odhad energetických požadavků sportovců (Gocentas &amp; Landõr, 2006).</w:t>
      </w:r>
    </w:p>
    <w:p w14:paraId="38790978" w14:textId="723E0ED8" w:rsidR="007B251B" w:rsidRPr="00301B49" w:rsidRDefault="007B251B" w:rsidP="00F96660">
      <w:r w:rsidRPr="00301B49">
        <w:t>Jak uvádí Lehnert et al. (2014) stalo se monitorování srdeční frekvence nedílnou součástí tréninkového procesu.</w:t>
      </w:r>
    </w:p>
    <w:p w14:paraId="166D0E26" w14:textId="77777777" w:rsidR="007B251B" w:rsidRPr="00301B49" w:rsidRDefault="007B251B" w:rsidP="00F96660">
      <w:r w:rsidRPr="00301B49">
        <w:tab/>
        <w:t>Srdeční frekvence se dá měřit různými způsoby a její hodnota je reakcí organismu na změny v něm. Metody měření jsou pohmatem na krkavici, nebo zápěstí, a sporttestry, laboratorně měřením EKG (Benson &amp; Connolly, 2012)</w:t>
      </w:r>
    </w:p>
    <w:p w14:paraId="3CB76AF5" w14:textId="201E48B1" w:rsidR="007B251B" w:rsidRPr="00301B49" w:rsidRDefault="007B251B" w:rsidP="00F96660">
      <w:r w:rsidRPr="00301B49">
        <w:tab/>
        <w:t>Srdeční frekvence u normální populace stoupá s rostoucím zatížením lineárně až do oblasti submaximálních intenzit, tedy do úrovně přibližně 75 až 85 % maximální srdeční frekvence (</w:t>
      </w:r>
      <w:r w:rsidR="00680636">
        <w:t>SFmax</w:t>
      </w:r>
      <w:r w:rsidRPr="00301B49">
        <w:t>). V tomto okamžiku dynamika srdeční frekvence ztrácí lineární průběh a dochází ke zpomalení vzestupu až na úroveň maximální srdeční frekvence (Alexiou &amp; Coutts, 2008; Placheta, Siegelová &amp; Štejfa, 1999).</w:t>
      </w:r>
    </w:p>
    <w:p w14:paraId="638F1696" w14:textId="77777777" w:rsidR="007B251B" w:rsidRPr="00301B49" w:rsidRDefault="007B251B" w:rsidP="002E6F7D">
      <w:pPr>
        <w:pStyle w:val="Nadpis3"/>
      </w:pPr>
      <w:bookmarkStart w:id="47" w:name="_Toc56353"/>
      <w:bookmarkStart w:id="48" w:name="_Toc7423209"/>
      <w:r w:rsidRPr="00301B49">
        <w:t>Výpočet maximální srdeční frekvence</w:t>
      </w:r>
      <w:bookmarkEnd w:id="48"/>
      <w:r w:rsidRPr="00301B49">
        <w:t xml:space="preserve"> </w:t>
      </w:r>
      <w:bookmarkEnd w:id="47"/>
    </w:p>
    <w:p w14:paraId="0F55DAD2" w14:textId="13A4D6E3" w:rsidR="00C363B7" w:rsidRPr="00301B49" w:rsidRDefault="007B251B" w:rsidP="00297EF9">
      <w:pPr>
        <w:rPr>
          <w:b/>
        </w:rPr>
      </w:pPr>
      <w:r w:rsidRPr="00301B49">
        <w:t xml:space="preserve">Maximální srdeční frekvence se dá buď spočítat, nebo se používá terénní šetření nebo také laboratorní testování. Nejčastěji se pro odhad používá výpočet podle některých vzorců, např. </w:t>
      </w:r>
      <w:r w:rsidR="00680636">
        <w:t>SFmax</w:t>
      </w:r>
      <w:r w:rsidRPr="00301B49">
        <w:t xml:space="preserve"> = 220 – věk, </w:t>
      </w:r>
      <w:r w:rsidR="00680636">
        <w:t>SFmax</w:t>
      </w:r>
      <w:r w:rsidRPr="00301B49">
        <w:t xml:space="preserve"> = [205 – (0,5 x věk)].  V terénním šetření lze použít sporttestery a naměřené hodnoty nám poté vykazují maximální hodnoty. Při laboratorních testech jsou poté výsledky nejpřesnější, i když přesně nesimulují podmínky specifického sportovního zatížení. Nejlépe je tedy využít některý ze standardizovaných laboratorních testů (ergometrie, spiroergometrie) nebo testů terénních (Legerův test, Conciho test) (Hošek &amp; Vot</w:t>
      </w:r>
      <w:bookmarkStart w:id="49" w:name="_Toc56376"/>
      <w:r w:rsidRPr="00301B49">
        <w:t>ík, 2004)</w:t>
      </w:r>
      <w:bookmarkEnd w:id="49"/>
    </w:p>
    <w:p w14:paraId="1DEE977A" w14:textId="42A09120" w:rsidR="00C363B7" w:rsidRPr="00301B49" w:rsidRDefault="002F42AD" w:rsidP="0063593E">
      <w:pPr>
        <w:pStyle w:val="Nadpis2"/>
      </w:pPr>
      <w:r w:rsidRPr="00301B49">
        <w:tab/>
      </w:r>
      <w:bookmarkStart w:id="50" w:name="_Toc7423210"/>
      <w:r w:rsidRPr="00301B49">
        <w:t>Small sided games (SSG)</w:t>
      </w:r>
      <w:bookmarkEnd w:id="50"/>
      <w:r w:rsidRPr="00301B49">
        <w:t xml:space="preserve"> </w:t>
      </w:r>
    </w:p>
    <w:p w14:paraId="6535E6AE" w14:textId="6D0074F5" w:rsidR="000A07AB" w:rsidRDefault="002F42AD" w:rsidP="00F96660">
      <w:r w:rsidRPr="00301B49">
        <w:t xml:space="preserve">Small sided games (SSG), hry malých forem, jsou </w:t>
      </w:r>
      <w:r w:rsidR="00D263DB" w:rsidRPr="00301B49">
        <w:t xml:space="preserve">průpravné hry, které jsou velmi často </w:t>
      </w:r>
      <w:r w:rsidR="00C976CD" w:rsidRPr="00301B49">
        <w:t>používány</w:t>
      </w:r>
      <w:r w:rsidR="00D263DB" w:rsidRPr="00301B49">
        <w:t xml:space="preserve"> v tréninku pro zdokonalení jak fyzické komponenty, tak zdokonalení technických a </w:t>
      </w:r>
      <w:r w:rsidR="00D263DB" w:rsidRPr="00301B49">
        <w:lastRenderedPageBreak/>
        <w:t>taktických dovedností. Díky možnostem, které tyto hry poskytují</w:t>
      </w:r>
      <w:r w:rsidR="00C976CD" w:rsidRPr="00301B49">
        <w:t>,</w:t>
      </w:r>
      <w:r w:rsidR="00D263DB" w:rsidRPr="00301B49">
        <w:t xml:space="preserve"> jsou velmi hojně </w:t>
      </w:r>
      <w:r w:rsidR="00C976CD" w:rsidRPr="00301B49">
        <w:t>používány</w:t>
      </w:r>
      <w:r w:rsidR="00D263DB" w:rsidRPr="00301B49">
        <w:t xml:space="preserve"> nejen trenéry házené. V těchto hrách jsou simulovány různé situace podobné zápasovým a mění se v nich počty hráčů, velikost hrací plochy a také se upravují herní pravidla.</w:t>
      </w:r>
      <w:r w:rsidR="00C976CD" w:rsidRPr="00301B49">
        <w:t xml:space="preserve"> Díky dostupnosti a </w:t>
      </w:r>
      <w:r w:rsidR="00915A3A" w:rsidRPr="00301B49">
        <w:t>zdokonalováni</w:t>
      </w:r>
      <w:r w:rsidR="00C976CD" w:rsidRPr="00301B49">
        <w:t xml:space="preserve"> technologií, je nyní </w:t>
      </w:r>
      <w:r w:rsidR="00915A3A" w:rsidRPr="00301B49">
        <w:t>snazší</w:t>
      </w:r>
      <w:r w:rsidR="00C976CD" w:rsidRPr="00301B49">
        <w:t xml:space="preserve"> tyto hry vědecky sledovat a vyhodnocovat (Casamichana &amp; Castellano, 2010; Casamichana et al., 2014).</w:t>
      </w:r>
    </w:p>
    <w:p w14:paraId="4593BAD6" w14:textId="0E032338" w:rsidR="00384060" w:rsidRPr="007B51DE" w:rsidRDefault="00384060" w:rsidP="00F96660">
      <w:r w:rsidRPr="007B51DE">
        <w:t>SSG se vyvinuly z tzv. street fotbalu, kd</w:t>
      </w:r>
      <w:r w:rsidR="007B51DE" w:rsidRPr="007B51DE">
        <w:t>e</w:t>
      </w:r>
      <w:r w:rsidRPr="007B51DE">
        <w:t xml:space="preserve"> se na nejbližším dostupném trávníku či </w:t>
      </w:r>
      <w:r w:rsidR="007B51DE" w:rsidRPr="007B51DE">
        <w:t>hřišti menší</w:t>
      </w:r>
      <w:r w:rsidRPr="007B51DE">
        <w:t xml:space="preserve"> počet nadšenců </w:t>
      </w:r>
      <w:r w:rsidR="007B51DE" w:rsidRPr="007B51DE">
        <w:t xml:space="preserve">sešel </w:t>
      </w:r>
      <w:r w:rsidRPr="007B51DE">
        <w:t>s cílem zahrát si fotbal</w:t>
      </w:r>
      <w:r w:rsidR="007B51DE" w:rsidRPr="007B51DE">
        <w:t xml:space="preserve"> za daných podmínek</w:t>
      </w:r>
      <w:r w:rsidRPr="007B51DE">
        <w:t xml:space="preserve"> (McCormick, Hannon, Newton, Shultz, Miller, &amp; Young, 2012).</w:t>
      </w:r>
    </w:p>
    <w:p w14:paraId="5FDF865D" w14:textId="1AD7F8F1" w:rsidR="00C976CD" w:rsidRPr="00301B49" w:rsidRDefault="00C976CD" w:rsidP="00F96660">
      <w:r w:rsidRPr="00301B49">
        <w:t xml:space="preserve">Hill-Hass (2011) uvádí, že se jedná o trénink, který je založený na hře. SSG hry tedy splňují hráčovo potěšení ze hry, </w:t>
      </w:r>
      <w:r w:rsidR="008C6758" w:rsidRPr="00301B49">
        <w:t>vyzívají</w:t>
      </w:r>
      <w:r w:rsidRPr="00301B49">
        <w:t xml:space="preserve"> ho překonávat stejné překážky jako ve hře, přináší i stejné potěšení z kontaktu s míčem a učí ho řešit stejné základní tak</w:t>
      </w:r>
      <w:r w:rsidR="00915A3A" w:rsidRPr="00301B49">
        <w:t>tické úkoly velmi blízké utkání</w:t>
      </w:r>
      <w:r w:rsidRPr="00301B49">
        <w:t xml:space="preserve"> (Aslan 2013).</w:t>
      </w:r>
    </w:p>
    <w:p w14:paraId="1D327FDE" w14:textId="3C489E39" w:rsidR="00C976CD" w:rsidRPr="00301B49" w:rsidRDefault="00C976CD" w:rsidP="00F96660">
      <w:r w:rsidRPr="00301B49">
        <w:t xml:space="preserve">Tréninkové </w:t>
      </w:r>
      <w:r w:rsidR="00103B16" w:rsidRPr="00301B49">
        <w:t>impulsy by</w:t>
      </w:r>
      <w:r w:rsidRPr="00301B49">
        <w:t xml:space="preserve"> měly být co nejobdobnějším těm zápasovým. SSG se snaží v tréninku </w:t>
      </w:r>
      <w:r w:rsidR="00103B16" w:rsidRPr="00301B49">
        <w:t>imitovat</w:t>
      </w:r>
      <w:r w:rsidRPr="00301B49">
        <w:t xml:space="preserve"> fyzické a technické </w:t>
      </w:r>
      <w:r w:rsidR="00103B16" w:rsidRPr="00301B49">
        <w:t>nároky</w:t>
      </w:r>
      <w:r w:rsidRPr="00301B49">
        <w:t xml:space="preserve"> soutěžního</w:t>
      </w:r>
      <w:r w:rsidR="00103B16" w:rsidRPr="00301B49">
        <w:t xml:space="preserve"> utkání.</w:t>
      </w:r>
      <w:r w:rsidRPr="00301B49">
        <w:t xml:space="preserve"> Dále </w:t>
      </w:r>
      <w:r w:rsidR="00103B16" w:rsidRPr="00301B49">
        <w:t>se uvádí, ž</w:t>
      </w:r>
      <w:r w:rsidRPr="00301B49">
        <w:t>e SSG podporuje vyšší úroveň r</w:t>
      </w:r>
      <w:r w:rsidR="00915A3A" w:rsidRPr="00301B49">
        <w:t>adosti a nadšení mezi hráči</w:t>
      </w:r>
      <w:r w:rsidR="00103B16" w:rsidRPr="00301B49">
        <w:t xml:space="preserve"> (Clemente et al., 2012). </w:t>
      </w:r>
      <w:r w:rsidRPr="00301B49">
        <w:t xml:space="preserve"> </w:t>
      </w:r>
    </w:p>
    <w:p w14:paraId="35603892" w14:textId="47F7F8F7" w:rsidR="00103B16" w:rsidRDefault="00103B16" w:rsidP="0063210C">
      <w:r w:rsidRPr="00301B49">
        <w:tab/>
        <w:t xml:space="preserve">Nejvýznamnějšími klady využívání SSG jsou (McCormick et al., 2012): </w:t>
      </w:r>
    </w:p>
    <w:p w14:paraId="0F16FFEA" w14:textId="77777777" w:rsidR="00F96660" w:rsidRPr="00301B49" w:rsidRDefault="00F96660" w:rsidP="0063210C"/>
    <w:p w14:paraId="47671979" w14:textId="1F859BC6" w:rsidR="00103B16" w:rsidRPr="00301B49" w:rsidRDefault="00103B16" w:rsidP="001965B7">
      <w:pPr>
        <w:pStyle w:val="Odstavecseseznamem"/>
        <w:numPr>
          <w:ilvl w:val="1"/>
          <w:numId w:val="11"/>
        </w:numPr>
      </w:pPr>
      <w:r w:rsidRPr="00301B49">
        <w:t xml:space="preserve">zlepšení aerobní kapacity jedinců; </w:t>
      </w:r>
    </w:p>
    <w:p w14:paraId="59490807" w14:textId="67743155" w:rsidR="00103B16" w:rsidRPr="00301B49" w:rsidRDefault="00103B16" w:rsidP="001965B7">
      <w:pPr>
        <w:pStyle w:val="Odstavecseseznamem"/>
        <w:numPr>
          <w:ilvl w:val="1"/>
          <w:numId w:val="11"/>
        </w:numPr>
      </w:pPr>
      <w:r w:rsidRPr="00301B49">
        <w:t xml:space="preserve">rozvoj technicko-taktických dovedností; </w:t>
      </w:r>
    </w:p>
    <w:p w14:paraId="61C5E2E9" w14:textId="4E73ACD7" w:rsidR="00103B16" w:rsidRPr="00301B49" w:rsidRDefault="00103B16" w:rsidP="001965B7">
      <w:pPr>
        <w:pStyle w:val="Odstavecseseznamem"/>
        <w:numPr>
          <w:ilvl w:val="1"/>
          <w:numId w:val="11"/>
        </w:numPr>
      </w:pPr>
      <w:r w:rsidRPr="00301B49">
        <w:t xml:space="preserve">podpora útočné hry; </w:t>
      </w:r>
    </w:p>
    <w:p w14:paraId="7F9EF3D6" w14:textId="3E35B9D5" w:rsidR="00103B16" w:rsidRPr="00301B49" w:rsidRDefault="00103B16" w:rsidP="001965B7">
      <w:pPr>
        <w:pStyle w:val="Odstavecseseznamem"/>
        <w:numPr>
          <w:ilvl w:val="1"/>
          <w:numId w:val="11"/>
        </w:numPr>
      </w:pPr>
      <w:r w:rsidRPr="00301B49">
        <w:t xml:space="preserve">zvýšený počet interakcí mezi jedinci; </w:t>
      </w:r>
    </w:p>
    <w:p w14:paraId="0FFD47DD" w14:textId="4C356164" w:rsidR="00103B16" w:rsidRPr="00301B49" w:rsidRDefault="00103B16" w:rsidP="001965B7">
      <w:pPr>
        <w:pStyle w:val="Odstavecseseznamem"/>
        <w:numPr>
          <w:ilvl w:val="1"/>
          <w:numId w:val="11"/>
        </w:numPr>
      </w:pPr>
      <w:r w:rsidRPr="00301B49">
        <w:t xml:space="preserve">častější souboje 1 na 1; </w:t>
      </w:r>
    </w:p>
    <w:p w14:paraId="02BAAB27" w14:textId="62B3ADD4" w:rsidR="00C976CD" w:rsidRDefault="00103B16" w:rsidP="001965B7">
      <w:pPr>
        <w:pStyle w:val="Odstavecseseznamem"/>
        <w:numPr>
          <w:ilvl w:val="1"/>
          <w:numId w:val="11"/>
        </w:numPr>
      </w:pPr>
      <w:r w:rsidRPr="00301B49">
        <w:t>motivace.</w:t>
      </w:r>
    </w:p>
    <w:p w14:paraId="48F3415F" w14:textId="77777777" w:rsidR="001D2F0C" w:rsidRDefault="001D2F0C" w:rsidP="0063210C">
      <w:pPr>
        <w:ind w:firstLine="708"/>
        <w:rPr>
          <w:color w:val="4472C4" w:themeColor="accent5"/>
        </w:rPr>
      </w:pPr>
    </w:p>
    <w:p w14:paraId="7F56FE34" w14:textId="2ADB8549" w:rsidR="001D2F0C" w:rsidRDefault="001D2F0C" w:rsidP="00F96660">
      <w:r>
        <w:t>V SSG hrají také velkou roli zábavnost, rozvoj kreativního myšlení a spontánní vykonávání činností (Cooper a Soccer</w:t>
      </w:r>
      <w:r w:rsidR="00297EF9">
        <w:t xml:space="preserve"> </w:t>
      </w:r>
      <w:r>
        <w:t>Coaching</w:t>
      </w:r>
      <w:r w:rsidR="00297EF9">
        <w:t xml:space="preserve"> </w:t>
      </w:r>
      <w:r>
        <w:t>International, 2007).</w:t>
      </w:r>
    </w:p>
    <w:p w14:paraId="47632074" w14:textId="77777777" w:rsidR="001D2F0C" w:rsidRDefault="001D2F0C" w:rsidP="00F96660">
      <w:r>
        <w:t>Negativem v zařazování SSG do tréninkového procesu jsou větší nároky na plánování a při jejich organizaci v tréninku. Tréninky se musí naplánovat dlouho dopředu, aby splňovali svůj účel a zachovala se plynulost tréninkové jednotky. Náročnější mohou být také díky možným vyšším vybavením pomůckami a počtem asistujících trenérů, toto vše v závislosti na zvolené modifikaci SSG (Taylor, 2004).</w:t>
      </w:r>
    </w:p>
    <w:p w14:paraId="4E449DAE" w14:textId="39610ED2" w:rsidR="00904361" w:rsidRDefault="001D2F0C" w:rsidP="00297EF9">
      <w:r>
        <w:t xml:space="preserve">Modifikací SSG můžeme dosáhnout požadovanou intenzitu zatížení. Díky změnám druhu her a jejich zvolenou charakteristikou můžeme zacílit na dané technické a taktické dovednosti. </w:t>
      </w:r>
      <w:r>
        <w:lastRenderedPageBreak/>
        <w:t xml:space="preserve">Modifikace, které ovlivňují intenzitu jsou například: rozměř hřiště, počet hráčů, manipulace s počtem hráčů a rozměry hřiště, změnou pravidel, </w:t>
      </w:r>
      <w:r w:rsidR="007B7D4B">
        <w:t>přítomností</w:t>
      </w:r>
      <w:r>
        <w:t xml:space="preserve"> brankářů, změnou intenzity, intervencí trenéra, použitím klouzavého hráče – floating player (floater, žolík) (Hill-Haas et al. 2011). </w:t>
      </w:r>
    </w:p>
    <w:p w14:paraId="5B827371" w14:textId="00484419" w:rsidR="00B11554" w:rsidRDefault="00B11554" w:rsidP="00297EF9">
      <w:r>
        <w:t>Buchheit</w:t>
      </w:r>
      <w:r w:rsidR="00914FA8">
        <w:t xml:space="preserve"> </w:t>
      </w:r>
      <w:r w:rsidR="002C17CC">
        <w:t>(20</w:t>
      </w:r>
      <w:r w:rsidR="00B86F6B">
        <w:t>09</w:t>
      </w:r>
      <w:r w:rsidR="002C17CC">
        <w:t>)</w:t>
      </w:r>
      <w:r w:rsidR="00B86F6B">
        <w:t xml:space="preserve"> ve své studii </w:t>
      </w:r>
      <w:r w:rsidR="002C17CC">
        <w:t>porovnává</w:t>
      </w:r>
      <w:r w:rsidR="00B86F6B">
        <w:t xml:space="preserve"> vliv tréninku pomocí malých průpravných her v házené (small sided games – SSG) s vysoce intenzivním tréninkem (hight intensity </w:t>
      </w:r>
      <w:r w:rsidR="00693C2D">
        <w:t>training – HIT</w:t>
      </w:r>
      <w:r w:rsidR="00B86F6B">
        <w:t>). Vě´ýsleddky poukazují na shodný účinak obou těchto druhů tréninku co do vlivu na intermitentní zátěž. Buchheit ale doporučuje pouřití SSG díky jejímu vlivu na rozvoj ostatních technických a taktických dovedností v házené.</w:t>
      </w:r>
    </w:p>
    <w:p w14:paraId="06997707" w14:textId="51CCD236" w:rsidR="00384060" w:rsidRPr="00693C2D" w:rsidRDefault="00384060" w:rsidP="00297EF9">
      <w:r w:rsidRPr="00693C2D">
        <w:t xml:space="preserve">SSG hry tedy splňují hráčovo potěšení ze hry, </w:t>
      </w:r>
      <w:r w:rsidR="00693C2D" w:rsidRPr="00693C2D">
        <w:t xml:space="preserve">přináší i stejné potěšení z kontaktu s míčem a učí ho řešit stejné základní taktické úkoly velmi blízké utkání. Dále ho také </w:t>
      </w:r>
      <w:r w:rsidRPr="00693C2D">
        <w:t>vyzívají k překonávání stejných, nebo podobných překážek jako ve hře, (Aslan, 2013).</w:t>
      </w:r>
    </w:p>
    <w:p w14:paraId="45C07A1E" w14:textId="39630E79" w:rsidR="00064A7D" w:rsidRDefault="00103B16" w:rsidP="002E6F7D">
      <w:pPr>
        <w:pStyle w:val="Nadpis3"/>
      </w:pPr>
      <w:bookmarkStart w:id="51" w:name="_Toc7423211"/>
      <w:r w:rsidRPr="00301B49">
        <w:t xml:space="preserve">Klouzavý </w:t>
      </w:r>
      <w:r w:rsidR="00F65EE4" w:rsidRPr="00301B49">
        <w:t>hráč – floating</w:t>
      </w:r>
      <w:r w:rsidRPr="00301B49">
        <w:t xml:space="preserve"> player</w:t>
      </w:r>
      <w:bookmarkEnd w:id="51"/>
      <w:r w:rsidRPr="00301B49">
        <w:t xml:space="preserve">  </w:t>
      </w:r>
    </w:p>
    <w:p w14:paraId="6F5E9B37" w14:textId="77777777" w:rsidR="00064A7D" w:rsidRPr="004E4421" w:rsidRDefault="00064A7D" w:rsidP="00297EF9">
      <w:pPr>
        <w:rPr>
          <w:lang w:val="en-GB" w:eastAsia="cs-CZ"/>
        </w:rPr>
      </w:pPr>
      <w:r w:rsidRPr="00064A7D">
        <w:rPr>
          <w:lang w:eastAsia="cs-CZ"/>
        </w:rPr>
        <w:t>V tréninku se běžně používá různých malých průpravných her simulující přečíslení</w:t>
      </w:r>
      <w:r>
        <w:rPr>
          <w:lang w:eastAsia="cs-CZ"/>
        </w:rPr>
        <w:t xml:space="preserve">. Jsou to hry s pevně dannou početní výhodou, nebo nevýhodou, například 4 na 3, nebo 4 na 5 hráčů. Běžně se již také používá „floatera“ (klouzavý hráč, floater player, žolík), který svým působením způsobuje neustálou proměnu početních výhod a nevýhod. </w:t>
      </w:r>
      <w:r w:rsidRPr="004E4421">
        <w:rPr>
          <w:lang w:val="en-GB" w:eastAsia="cs-CZ"/>
        </w:rPr>
        <w:t>(Hill-Haas, Coutis, Dawson, &amp; Rowsell, 2010).</w:t>
      </w:r>
    </w:p>
    <w:p w14:paraId="003FE159" w14:textId="42950F72" w:rsidR="002F42AD" w:rsidRDefault="00103B16" w:rsidP="00297EF9">
      <w:r w:rsidRPr="00301B49">
        <w:t>Jednou z variací Small sided games je využití takzvaného klouzavého hráče – floating player. Jedná se o tréninkové situace, kdy jsou družstva vystavována nerovnováze v počtu hráčů</w:t>
      </w:r>
      <w:r w:rsidR="00CD7CA3" w:rsidRPr="00301B49">
        <w:t xml:space="preserve">. Tímto hra záměrně simuluje velmi časté zápasové situace přečíslení </w:t>
      </w:r>
      <w:r w:rsidR="00F65EE4" w:rsidRPr="00301B49">
        <w:t>a klade</w:t>
      </w:r>
      <w:r w:rsidR="00CD7CA3" w:rsidRPr="00301B49">
        <w:t xml:space="preserve"> na hráče požadavky na jejich správné řešení. Floating player přechází průběžně z týmu do soupeřova týmu, který je aktuálně v držení míče. Tato SSG se obyčejně používá k rozvoji obranných nebo útočných dovedností, ale i ke zvýšení fyzického zátěže na </w:t>
      </w:r>
      <w:r w:rsidR="008C6758" w:rsidRPr="00301B49">
        <w:t>klouzavého</w:t>
      </w:r>
      <w:r w:rsidR="00CD7CA3" w:rsidRPr="00301B49">
        <w:t xml:space="preserve"> hráče (Hill-Hass et al., 2010).</w:t>
      </w:r>
    </w:p>
    <w:p w14:paraId="7561A169" w14:textId="006C35F0" w:rsidR="00C23D92" w:rsidRPr="00C23D92" w:rsidRDefault="00C23D92" w:rsidP="00297EF9">
      <w:r>
        <w:t xml:space="preserve">Efekt klouzavého hráče má významný vliv na ostatní hráče. Ve studii Bredt et al. (2016) srovnávala hru 3 vs. 3 hráči a hru 3 vs. 3 hráči s klouzavým hráčem a </w:t>
      </w:r>
      <w:r w:rsidR="00064A7D">
        <w:t>zjistila</w:t>
      </w:r>
      <w:r>
        <w:t>, že při hře s klouzavým hráčem má jeho přítomnost dopad na fyziologické požadavky</w:t>
      </w:r>
      <w:r w:rsidR="00064A7D">
        <w:t xml:space="preserve"> ostatních hráčů, časoprostorovou charakteristiku jejich </w:t>
      </w:r>
      <w:r w:rsidR="004740FB">
        <w:t>pohybu,</w:t>
      </w:r>
      <w:r w:rsidR="00064A7D">
        <w:t xml:space="preserve"> a i na taktické požadavky</w:t>
      </w:r>
      <w:r w:rsidR="004740FB">
        <w:t xml:space="preserve"> těchto hráčů</w:t>
      </w:r>
      <w:r w:rsidR="00064A7D">
        <w:t xml:space="preserve">. </w:t>
      </w:r>
    </w:p>
    <w:p w14:paraId="2DB4BE0B" w14:textId="6A022F7E" w:rsidR="007007AA" w:rsidRDefault="007007AA" w:rsidP="00297EF9">
      <w:r w:rsidRPr="00301B49">
        <w:t xml:space="preserve">Aguiar et al., (2012) ve své studii uvádí, že klouzavý hráč urazí značně větší celkovou vzdálenost ve porovnání se všemi hráči při hře 5 vs. 4. Klouzavý hráč také absolvuje významně větší počet sprintů ve srovnání s ostatními hráči 6 vs. 5.  </w:t>
      </w:r>
    </w:p>
    <w:p w14:paraId="09EB7402" w14:textId="70E4D44E" w:rsidR="00D8211B" w:rsidRPr="00F96660" w:rsidRDefault="004740FB" w:rsidP="00F96660">
      <w:r w:rsidRPr="004740FB">
        <w:lastRenderedPageBreak/>
        <w:t>Hill-Hass (2010) ve svém výzkumu oproti tomuto tvrzení došel k závěru, že floating player není oproti ostatním hráčům z hlediska fyziologické odpovědi znevýhodněn.</w:t>
      </w:r>
    </w:p>
    <w:p w14:paraId="28CE2195" w14:textId="77777777" w:rsidR="002F42AD" w:rsidRPr="00301B49" w:rsidRDefault="002F42AD" w:rsidP="002E6F7D">
      <w:pPr>
        <w:pStyle w:val="Nadpis3"/>
      </w:pPr>
      <w:r w:rsidRPr="00301B49">
        <w:tab/>
      </w:r>
      <w:bookmarkStart w:id="52" w:name="_Toc7423212"/>
      <w:r w:rsidR="00D8211B" w:rsidRPr="00301B49">
        <w:t>Small sided games v ostatních sportech</w:t>
      </w:r>
      <w:bookmarkEnd w:id="52"/>
    </w:p>
    <w:p w14:paraId="06EB1518" w14:textId="15B1A4E2" w:rsidR="00D8211B" w:rsidRPr="00301B49" w:rsidRDefault="00A53433" w:rsidP="00F96660">
      <w:r w:rsidRPr="00301B49">
        <w:t xml:space="preserve">Small sided games jsou oblíbeným tréninkovým prvkem i v jiných sportech, hry malých forem jsou velmi používány například ve fotbale či basketbalu a je o nich uvedeno větší množství studií než v házené. Dominuje fotbal, kde se v těchto </w:t>
      </w:r>
      <w:r w:rsidR="000B588A" w:rsidRPr="00301B49">
        <w:t>hrách upravuje</w:t>
      </w:r>
      <w:r w:rsidRPr="00301B49">
        <w:t xml:space="preserve"> velikost hřiště, počet hráčů na hrací ploše, popřípadě se upravují pravidla. Hlavním úkolem těchto her je zkvalitnění technicko-taktických dovedností hráčů.</w:t>
      </w:r>
      <w:r w:rsidR="000B588A" w:rsidRPr="00301B49">
        <w:t xml:space="preserve"> (Casamichana a Castellano 2010), (Rampinini er al., 2007), (Sampaio, Abrantes a Leite, 2009).</w:t>
      </w:r>
    </w:p>
    <w:p w14:paraId="0394E388" w14:textId="5B0F1EFB" w:rsidR="00F047A3" w:rsidRPr="00301B49" w:rsidRDefault="000B588A" w:rsidP="00F96660">
      <w:r w:rsidRPr="00301B49">
        <w:t xml:space="preserve">Ve studii Radziminski et al. (2013) se autoři zabývají </w:t>
      </w:r>
      <w:r w:rsidR="00F047A3" w:rsidRPr="00301B49">
        <w:t xml:space="preserve">použitím small sided games </w:t>
      </w:r>
      <w:r w:rsidR="00F65EE4" w:rsidRPr="00301B49">
        <w:t>a jejich</w:t>
      </w:r>
      <w:r w:rsidR="00F047A3" w:rsidRPr="00301B49">
        <w:t xml:space="preserve"> </w:t>
      </w:r>
      <w:r w:rsidR="00F7168D" w:rsidRPr="00301B49">
        <w:t>srovnáním</w:t>
      </w:r>
      <w:r w:rsidR="00F047A3" w:rsidRPr="00301B49">
        <w:t xml:space="preserve"> s intervalovým </w:t>
      </w:r>
      <w:r w:rsidR="00F7168D" w:rsidRPr="00301B49">
        <w:t>tréninkem</w:t>
      </w:r>
      <w:r w:rsidR="00F047A3" w:rsidRPr="00301B49">
        <w:t xml:space="preserve">. Celým tým byl rozdělen do dvou skupin, přičemž jedna z nich prováděla trénink </w:t>
      </w:r>
      <w:r w:rsidR="00F7168D" w:rsidRPr="00301B49">
        <w:t>pomocí</w:t>
      </w:r>
      <w:r w:rsidR="00F047A3" w:rsidRPr="00301B49">
        <w:t xml:space="preserve"> SSG hrou tři na tři a s jedním neutrálním hráčem a druhá skupina pak </w:t>
      </w:r>
      <w:r w:rsidR="00F7168D" w:rsidRPr="00301B49">
        <w:t>vysoko intenzivní</w:t>
      </w:r>
      <w:r w:rsidR="00F047A3" w:rsidRPr="00301B49">
        <w:t xml:space="preserve"> intervalový běh. Výsledky jasně tvrdí, že SSG je efektivnější na zlepšení fyzické kondice a zároveň zlepšuje techniku hráčů. </w:t>
      </w:r>
    </w:p>
    <w:p w14:paraId="01E99986" w14:textId="6E247BD1" w:rsidR="003D1CAB" w:rsidRPr="00301B49" w:rsidRDefault="00F047A3" w:rsidP="00F96660">
      <w:r w:rsidRPr="00301B49">
        <w:t xml:space="preserve">V basketbale testovali Sampaio, Abrantes a Leite (2009) osm hráčů při hře čtyři na čtyři a tři na tři. Hráči měli průměrný věk 15,5 roku. Při hře tři na tři se pohybovala jejich srdeční frekvence okolo 87 procent maxima a při hře čtyři na čtyři dosahovaly jejich hodnoty přibližně 82 procent </w:t>
      </w:r>
      <w:r w:rsidR="003D1CAB" w:rsidRPr="00301B49">
        <w:t>HRmax.</w:t>
      </w:r>
      <w:r w:rsidRPr="00301B49">
        <w:t xml:space="preserve"> </w:t>
      </w:r>
    </w:p>
    <w:p w14:paraId="6ED38615" w14:textId="19A2A5F7" w:rsidR="00C4723F" w:rsidRDefault="003D1CAB" w:rsidP="00394572">
      <w:r w:rsidRPr="00301B49">
        <w:t xml:space="preserve">Na amatérských fotbalistech testovali Rampinini et al. (2007) small sided games při využití dvaceti osob na dvanácti hřištích, uzpůsobených počtu hráčů. Mění počty hráčů z tří na čtyři, pět a šest hráčů.  Z výsledků vyplývá, že největší zatížení </w:t>
      </w:r>
      <w:r w:rsidR="00E7056D" w:rsidRPr="00301B49">
        <w:t xml:space="preserve">dosahovaly testované osoby při nejmenším počtu hráčů na hřišti a to zhruba </w:t>
      </w:r>
      <w:r w:rsidR="00F65EE4" w:rsidRPr="00301B49">
        <w:t>92 %</w:t>
      </w:r>
      <w:r w:rsidR="00E7056D" w:rsidRPr="00301B49">
        <w:t xml:space="preserve"> HRmax. I jejich množství laktátu bylo </w:t>
      </w:r>
      <w:r w:rsidR="00F65EE4" w:rsidRPr="00301B49">
        <w:t>větší</w:t>
      </w:r>
      <w:r w:rsidR="00E7056D" w:rsidRPr="00301B49">
        <w:t xml:space="preserve"> než při ostatních modifikacích. Při hře šest na šest to už bylo jen </w:t>
      </w:r>
      <w:r w:rsidR="00F65EE4" w:rsidRPr="00301B49">
        <w:t>84 %</w:t>
      </w:r>
      <w:r w:rsidR="00847D09" w:rsidRPr="00301B49">
        <w:t>HRmax</w:t>
      </w:r>
      <w:r w:rsidR="00220601" w:rsidRPr="00301B49">
        <w:t>.</w:t>
      </w:r>
    </w:p>
    <w:p w14:paraId="1523B1D1" w14:textId="29A080B3" w:rsidR="00A95E07" w:rsidRPr="007578B8" w:rsidRDefault="00384060" w:rsidP="00A95E07">
      <w:r w:rsidRPr="00A95E07">
        <w:t>Krustrup</w:t>
      </w:r>
      <w:r w:rsidR="00693C2D" w:rsidRPr="00A95E07">
        <w:t>a</w:t>
      </w:r>
      <w:r w:rsidRPr="00A95E07">
        <w:t xml:space="preserve"> et al. (2010) zaměř</w:t>
      </w:r>
      <w:r w:rsidR="00693C2D" w:rsidRPr="00A95E07">
        <w:t xml:space="preserve">il </w:t>
      </w:r>
      <w:r w:rsidR="00A95E07" w:rsidRPr="00A95E07">
        <w:t>svůj</w:t>
      </w:r>
      <w:r w:rsidR="00693C2D" w:rsidRPr="00A95E07">
        <w:t xml:space="preserve"> výzkum</w:t>
      </w:r>
      <w:r w:rsidRPr="00A95E07">
        <w:t xml:space="preserve"> na analýzu 13 </w:t>
      </w:r>
      <w:r w:rsidR="00693C2D" w:rsidRPr="00A95E07">
        <w:t xml:space="preserve">fotbalových </w:t>
      </w:r>
      <w:r w:rsidRPr="00A95E07">
        <w:t xml:space="preserve">studií zabývající se benefity při realizace SSG v tréninkovém procesu. </w:t>
      </w:r>
      <w:r w:rsidR="007578B8">
        <w:t>V jednotlivých č</w:t>
      </w:r>
      <w:r w:rsidR="00693C2D" w:rsidRPr="00A95E07">
        <w:t>ást</w:t>
      </w:r>
      <w:r w:rsidR="007578B8">
        <w:t>ech</w:t>
      </w:r>
      <w:r w:rsidR="00693C2D" w:rsidRPr="00A95E07">
        <w:t xml:space="preserve"> výzkumu</w:t>
      </w:r>
      <w:r w:rsidRPr="00A95E07">
        <w:t xml:space="preserve"> </w:t>
      </w:r>
      <w:r w:rsidR="007578B8">
        <w:t>popisoval</w:t>
      </w:r>
      <w:r w:rsidRPr="00A95E07">
        <w:t xml:space="preserve"> </w:t>
      </w:r>
      <w:r w:rsidR="007578B8" w:rsidRPr="00A95E07">
        <w:t>fyziologick</w:t>
      </w:r>
      <w:r w:rsidR="007578B8">
        <w:t>ou náročnost,</w:t>
      </w:r>
      <w:r w:rsidR="007578B8" w:rsidRPr="00A95E07">
        <w:t xml:space="preserve"> </w:t>
      </w:r>
      <w:r w:rsidR="00693C2D" w:rsidRPr="00A95E07">
        <w:t>efekt SSG na výkon</w:t>
      </w:r>
      <w:r w:rsidR="007578B8">
        <w:t xml:space="preserve"> a </w:t>
      </w:r>
      <w:r w:rsidR="00693C2D" w:rsidRPr="00A95E07">
        <w:t xml:space="preserve">svalovou adaptaci. </w:t>
      </w:r>
      <w:r w:rsidR="00A95E07" w:rsidRPr="00A95E07">
        <w:t xml:space="preserve">Vlivy SSG jsou podloženy tréninkovými intervencemi v počtu 2 až 3 týdně v době trvání 1 hodiny u netrénovaných fotbalistů a fotbalistek ve středním věku a bez předchozích zkušeností s fotbalem. </w:t>
      </w:r>
      <w:r w:rsidR="00A95E07" w:rsidRPr="007578B8">
        <w:t xml:space="preserve">Tyto tréninkové jednotky byly realizovány po dobu 12 až 16 týdnů. </w:t>
      </w:r>
    </w:p>
    <w:p w14:paraId="598105F6" w14:textId="77777777" w:rsidR="00693C2D" w:rsidRPr="00A95E07" w:rsidRDefault="00693C2D" w:rsidP="00693C2D">
      <w:r w:rsidRPr="00A95E07">
        <w:t>Ve výsledcích poukazuje na následující poznatky:</w:t>
      </w:r>
    </w:p>
    <w:p w14:paraId="0420ABD5" w14:textId="77777777" w:rsidR="00693C2D" w:rsidRPr="007578B8" w:rsidRDefault="00693C2D" w:rsidP="001965B7">
      <w:pPr>
        <w:pStyle w:val="Odstavecseseznamem"/>
        <w:numPr>
          <w:ilvl w:val="0"/>
          <w:numId w:val="30"/>
        </w:numPr>
      </w:pPr>
      <w:r w:rsidRPr="00A95E07">
        <w:lastRenderedPageBreak/>
        <w:t>Ve hrách dominuje i</w:t>
      </w:r>
      <w:r w:rsidR="00384060" w:rsidRPr="00A95E07">
        <w:t>ntermitentní zátě</w:t>
      </w:r>
      <w:r w:rsidRPr="00A95E07">
        <w:t xml:space="preserve">ž, kde se uskutečnilo </w:t>
      </w:r>
      <w:r w:rsidR="00384060" w:rsidRPr="00A95E07">
        <w:t>přibli</w:t>
      </w:r>
      <w:r w:rsidRPr="00A95E07">
        <w:t>ž</w:t>
      </w:r>
      <w:r w:rsidR="00384060" w:rsidRPr="00A95E07">
        <w:t>ně 900 změn pohybu za hodinu</w:t>
      </w:r>
      <w:r w:rsidRPr="00A95E07">
        <w:t>. Byli to především</w:t>
      </w:r>
      <w:r w:rsidR="00384060" w:rsidRPr="00A95E07">
        <w:t xml:space="preserve"> zastavení, výskoky, střely, osobní souboje, </w:t>
      </w:r>
      <w:r w:rsidR="00384060" w:rsidRPr="007578B8">
        <w:t xml:space="preserve">otočky a </w:t>
      </w:r>
      <w:r w:rsidRPr="007578B8">
        <w:t>další</w:t>
      </w:r>
      <w:r w:rsidR="00384060" w:rsidRPr="007578B8">
        <w:t xml:space="preserve">. </w:t>
      </w:r>
    </w:p>
    <w:p w14:paraId="5B076335" w14:textId="2AEA2596" w:rsidR="00693C2D" w:rsidRPr="007578B8" w:rsidRDefault="00693C2D" w:rsidP="001965B7">
      <w:pPr>
        <w:pStyle w:val="Odstavecseseznamem"/>
        <w:numPr>
          <w:ilvl w:val="0"/>
          <w:numId w:val="30"/>
        </w:numPr>
      </w:pPr>
      <w:r w:rsidRPr="007578B8">
        <w:t xml:space="preserve">Průměrná srdeční frekvence při těchto SSG se pohybovala nad 80 % </w:t>
      </w:r>
      <w:r w:rsidR="00680636">
        <w:t>SFmax</w:t>
      </w:r>
      <w:r w:rsidRPr="007578B8">
        <w:t xml:space="preserve">.  Více než 10 procent času z tréninku byla intenzita zatížení nad 90 procenty </w:t>
      </w:r>
      <w:r w:rsidR="00680636">
        <w:t>SFmax</w:t>
      </w:r>
      <w:r w:rsidRPr="007578B8">
        <w:t>.</w:t>
      </w:r>
    </w:p>
    <w:p w14:paraId="7DAF6842" w14:textId="55E11163" w:rsidR="00384060" w:rsidRPr="007578B8" w:rsidRDefault="00384060" w:rsidP="001965B7">
      <w:pPr>
        <w:pStyle w:val="Odstavecseseznamem"/>
        <w:numPr>
          <w:ilvl w:val="0"/>
          <w:numId w:val="30"/>
        </w:numPr>
      </w:pPr>
      <w:r w:rsidRPr="007578B8">
        <w:t>Během SSG doch</w:t>
      </w:r>
      <w:r w:rsidR="00693C2D" w:rsidRPr="007578B8">
        <w:t>á</w:t>
      </w:r>
      <w:r w:rsidRPr="007578B8">
        <w:t>z</w:t>
      </w:r>
      <w:r w:rsidR="00693C2D" w:rsidRPr="007578B8">
        <w:t>elo</w:t>
      </w:r>
      <w:r w:rsidRPr="007578B8">
        <w:t xml:space="preserve"> k signifikantní utilizaci svalového glykogenu a kumulování laktátu co</w:t>
      </w:r>
      <w:r w:rsidR="00693C2D" w:rsidRPr="007578B8">
        <w:t>ž</w:t>
      </w:r>
      <w:r w:rsidRPr="007578B8">
        <w:t xml:space="preserve"> </w:t>
      </w:r>
      <w:r w:rsidR="00693C2D" w:rsidRPr="007578B8">
        <w:t>poukazuje na</w:t>
      </w:r>
      <w:r w:rsidRPr="007578B8">
        <w:t xml:space="preserve"> výrazné stimulování anaerobního systému. </w:t>
      </w:r>
    </w:p>
    <w:p w14:paraId="009FA326" w14:textId="2DAAB7A1" w:rsidR="00384060" w:rsidRPr="007578B8" w:rsidRDefault="00384060" w:rsidP="00A95E07">
      <w:r w:rsidRPr="007578B8">
        <w:t>Efekt SSG na výkon a svalovou adaptaci</w:t>
      </w:r>
      <w:r w:rsidR="00A95E07" w:rsidRPr="007578B8">
        <w:t xml:space="preserve">: </w:t>
      </w:r>
    </w:p>
    <w:p w14:paraId="48B593C9" w14:textId="734FFDED" w:rsidR="00A95E07" w:rsidRPr="007578B8" w:rsidRDefault="00384060" w:rsidP="001965B7">
      <w:pPr>
        <w:pStyle w:val="Odstavecseseznamem"/>
        <w:numPr>
          <w:ilvl w:val="0"/>
          <w:numId w:val="31"/>
        </w:numPr>
      </w:pPr>
      <w:r w:rsidRPr="007578B8">
        <w:t xml:space="preserve">Zlepšení </w:t>
      </w:r>
      <w:r w:rsidR="00A95E07" w:rsidRPr="007578B8">
        <w:t>rychlosti</w:t>
      </w:r>
      <w:r w:rsidRPr="007578B8">
        <w:t xml:space="preserve"> </w:t>
      </w:r>
      <w:r w:rsidR="00A95E07" w:rsidRPr="007578B8">
        <w:t>sprintu.</w:t>
      </w:r>
    </w:p>
    <w:p w14:paraId="70971884" w14:textId="77777777" w:rsidR="00A95E07" w:rsidRPr="007578B8" w:rsidRDefault="00A95E07" w:rsidP="001965B7">
      <w:pPr>
        <w:pStyle w:val="Odstavecseseznamem"/>
        <w:numPr>
          <w:ilvl w:val="0"/>
          <w:numId w:val="31"/>
        </w:numPr>
      </w:pPr>
      <w:r w:rsidRPr="007578B8">
        <w:t>Zlepšení</w:t>
      </w:r>
      <w:r w:rsidR="00384060" w:rsidRPr="007578B8">
        <w:t xml:space="preserve"> </w:t>
      </w:r>
      <w:r w:rsidRPr="007578B8">
        <w:t xml:space="preserve">ve výsledcích v </w:t>
      </w:r>
      <w:r w:rsidR="00384060" w:rsidRPr="007578B8">
        <w:t>Yo-Yo intermitentním testu a vytrvalostním testu</w:t>
      </w:r>
      <w:r w:rsidRPr="007578B8">
        <w:t>.</w:t>
      </w:r>
    </w:p>
    <w:p w14:paraId="7BF9688D" w14:textId="61E3754E" w:rsidR="00A95E07" w:rsidRPr="007578B8" w:rsidRDefault="00A95E07" w:rsidP="001965B7">
      <w:pPr>
        <w:pStyle w:val="Odstavecseseznamem"/>
        <w:numPr>
          <w:ilvl w:val="0"/>
          <w:numId w:val="31"/>
        </w:numPr>
      </w:pPr>
      <w:r w:rsidRPr="007578B8">
        <w:t>Nárůst</w:t>
      </w:r>
      <w:r w:rsidR="00384060" w:rsidRPr="007578B8">
        <w:t xml:space="preserve"> svalové hmoty – převá</w:t>
      </w:r>
      <w:r w:rsidRPr="007578B8">
        <w:t>ž</w:t>
      </w:r>
      <w:r w:rsidR="00384060" w:rsidRPr="007578B8">
        <w:t>ně u dolních končetin</w:t>
      </w:r>
      <w:r w:rsidRPr="007578B8">
        <w:t>.</w:t>
      </w:r>
    </w:p>
    <w:p w14:paraId="1CC59051" w14:textId="339F8CCE" w:rsidR="00A95E07" w:rsidRPr="007578B8" w:rsidRDefault="00A95E07" w:rsidP="001965B7">
      <w:pPr>
        <w:pStyle w:val="Odstavecseseznamem"/>
        <w:numPr>
          <w:ilvl w:val="0"/>
          <w:numId w:val="31"/>
        </w:numPr>
      </w:pPr>
      <w:r w:rsidRPr="007578B8">
        <w:t>Z</w:t>
      </w:r>
      <w:r w:rsidR="00384060" w:rsidRPr="007578B8">
        <w:t xml:space="preserve">výšení kapilarizace svalu a zvýšení </w:t>
      </w:r>
      <w:r w:rsidRPr="007578B8">
        <w:t xml:space="preserve">množství </w:t>
      </w:r>
      <w:r w:rsidR="00384060" w:rsidRPr="007578B8">
        <w:t xml:space="preserve">oxidativních </w:t>
      </w:r>
      <w:r w:rsidRPr="007578B8">
        <w:t>enzymů.</w:t>
      </w:r>
    </w:p>
    <w:p w14:paraId="1785D170" w14:textId="0F31CFA3" w:rsidR="00A95E07" w:rsidRPr="007578B8" w:rsidRDefault="00A95E07" w:rsidP="001965B7">
      <w:pPr>
        <w:pStyle w:val="Odstavecseseznamem"/>
        <w:numPr>
          <w:ilvl w:val="0"/>
          <w:numId w:val="31"/>
        </w:numPr>
      </w:pPr>
      <w:r w:rsidRPr="007578B8">
        <w:t>Z</w:t>
      </w:r>
      <w:r w:rsidR="00384060" w:rsidRPr="007578B8">
        <w:t xml:space="preserve">lepšení svalové síly </w:t>
      </w:r>
      <w:r w:rsidRPr="007578B8">
        <w:t>hamstring</w:t>
      </w:r>
      <w:r w:rsidR="007578B8">
        <w:t>ů</w:t>
      </w:r>
      <w:r w:rsidRPr="007578B8">
        <w:t>.</w:t>
      </w:r>
    </w:p>
    <w:p w14:paraId="29C7808E" w14:textId="07D7442D" w:rsidR="00A95E07" w:rsidRPr="007578B8" w:rsidRDefault="00A95E07" w:rsidP="001965B7">
      <w:pPr>
        <w:pStyle w:val="Odstavecseseznamem"/>
        <w:numPr>
          <w:ilvl w:val="0"/>
          <w:numId w:val="31"/>
        </w:numPr>
      </w:pPr>
      <w:r w:rsidRPr="007578B8">
        <w:t>Vy</w:t>
      </w:r>
      <w:r w:rsidR="00384060" w:rsidRPr="007578B8">
        <w:t>lepšení posturální rovnováhy (</w:t>
      </w:r>
      <w:r w:rsidRPr="007578B8">
        <w:t>hlavně u ž</w:t>
      </w:r>
      <w:r w:rsidR="00384060" w:rsidRPr="007578B8">
        <w:t>en</w:t>
      </w:r>
      <w:r w:rsidRPr="007578B8">
        <w:t>).</w:t>
      </w:r>
    </w:p>
    <w:p w14:paraId="4194690F" w14:textId="404DE858" w:rsidR="00384060" w:rsidRPr="007578B8" w:rsidRDefault="00A95E07" w:rsidP="001965B7">
      <w:pPr>
        <w:pStyle w:val="Odstavecseseznamem"/>
        <w:numPr>
          <w:ilvl w:val="0"/>
          <w:numId w:val="31"/>
        </w:numPr>
      </w:pPr>
      <w:r w:rsidRPr="007578B8">
        <w:t>Z</w:t>
      </w:r>
      <w:r w:rsidR="00384060" w:rsidRPr="007578B8">
        <w:t>lepšení výšky a síly odraz</w:t>
      </w:r>
      <w:r w:rsidRPr="007578B8">
        <w:t>ových schopností.</w:t>
      </w:r>
      <w:r w:rsidR="00384060" w:rsidRPr="007578B8">
        <w:t xml:space="preserve"> </w:t>
      </w:r>
    </w:p>
    <w:p w14:paraId="55D9EB81" w14:textId="528D3B89" w:rsidR="00A95E07" w:rsidRPr="007578B8" w:rsidRDefault="00A95E07" w:rsidP="00A95E07">
      <w:r w:rsidRPr="007578B8">
        <w:t>Výsledky d</w:t>
      </w:r>
      <w:r w:rsidR="00384060" w:rsidRPr="007578B8">
        <w:t>louhodob</w:t>
      </w:r>
      <w:r w:rsidRPr="007578B8">
        <w:t>ého</w:t>
      </w:r>
      <w:r w:rsidR="00384060" w:rsidRPr="007578B8">
        <w:t xml:space="preserve"> efekt</w:t>
      </w:r>
      <w:r w:rsidRPr="007578B8">
        <w:t>u,</w:t>
      </w:r>
      <w:r w:rsidR="00384060" w:rsidRPr="007578B8">
        <w:t xml:space="preserve"> posuzován u </w:t>
      </w:r>
      <w:r w:rsidRPr="007578B8">
        <w:t>ž</w:t>
      </w:r>
      <w:r w:rsidR="00384060" w:rsidRPr="007578B8">
        <w:t xml:space="preserve">en v prvních 16 </w:t>
      </w:r>
      <w:r w:rsidR="007578B8" w:rsidRPr="007578B8">
        <w:t>týdnech</w:t>
      </w:r>
      <w:r w:rsidR="00384060" w:rsidRPr="007578B8">
        <w:t xml:space="preserve"> trénink</w:t>
      </w:r>
      <w:r w:rsidRPr="007578B8">
        <w:t>u:</w:t>
      </w:r>
    </w:p>
    <w:p w14:paraId="22243469" w14:textId="77777777" w:rsidR="00A95E07" w:rsidRPr="007578B8" w:rsidRDefault="00A95E07" w:rsidP="001965B7">
      <w:pPr>
        <w:pStyle w:val="Odstavecseseznamem"/>
        <w:numPr>
          <w:ilvl w:val="0"/>
          <w:numId w:val="32"/>
        </w:numPr>
      </w:pPr>
      <w:r w:rsidRPr="007578B8">
        <w:t>Následovalo z</w:t>
      </w:r>
      <w:r w:rsidR="00384060" w:rsidRPr="007578B8">
        <w:t>lepšení srdečního rytmu</w:t>
      </w:r>
      <w:r w:rsidRPr="007578B8">
        <w:t>.</w:t>
      </w:r>
    </w:p>
    <w:p w14:paraId="5D9D532D" w14:textId="77777777" w:rsidR="007578B8" w:rsidRPr="007578B8" w:rsidRDefault="007578B8" w:rsidP="001965B7">
      <w:pPr>
        <w:pStyle w:val="Odstavecseseznamem"/>
        <w:numPr>
          <w:ilvl w:val="0"/>
          <w:numId w:val="32"/>
        </w:numPr>
      </w:pPr>
      <w:r w:rsidRPr="007578B8">
        <w:t>Zlepšila se k</w:t>
      </w:r>
      <w:r w:rsidR="00A95E07" w:rsidRPr="007578B8">
        <w:t xml:space="preserve">oncentrická a excentrická svalové kontrakce </w:t>
      </w:r>
      <w:r w:rsidRPr="007578B8">
        <w:t>Kv</w:t>
      </w:r>
      <w:r w:rsidR="00384060" w:rsidRPr="007578B8">
        <w:t>adriceps</w:t>
      </w:r>
      <w:r w:rsidR="00A95E07" w:rsidRPr="007578B8">
        <w:t>u</w:t>
      </w:r>
      <w:r w:rsidRPr="007578B8">
        <w:t>.</w:t>
      </w:r>
    </w:p>
    <w:p w14:paraId="4A9C4DCA" w14:textId="77777777" w:rsidR="007578B8" w:rsidRPr="007578B8" w:rsidRDefault="007578B8" w:rsidP="001965B7">
      <w:pPr>
        <w:pStyle w:val="Odstavecseseznamem"/>
        <w:numPr>
          <w:ilvl w:val="0"/>
          <w:numId w:val="32"/>
        </w:numPr>
      </w:pPr>
      <w:r w:rsidRPr="007578B8">
        <w:t xml:space="preserve">Zlepšila se </w:t>
      </w:r>
      <w:r w:rsidR="00384060" w:rsidRPr="007578B8">
        <w:t>rychlost reakce</w:t>
      </w:r>
      <w:r w:rsidRPr="007578B8">
        <w:t>. R</w:t>
      </w:r>
      <w:r w:rsidR="00384060" w:rsidRPr="007578B8">
        <w:t>ovnováha</w:t>
      </w:r>
    </w:p>
    <w:p w14:paraId="17ED977A" w14:textId="06C3F28B" w:rsidR="00384060" w:rsidRPr="007578B8" w:rsidRDefault="007578B8" w:rsidP="001965B7">
      <w:pPr>
        <w:pStyle w:val="Odstavecseseznamem"/>
        <w:numPr>
          <w:ilvl w:val="0"/>
          <w:numId w:val="32"/>
        </w:numPr>
      </w:pPr>
      <w:r w:rsidRPr="007578B8">
        <w:t>Byl naměřen p</w:t>
      </w:r>
      <w:r w:rsidR="00384060" w:rsidRPr="007578B8">
        <w:t>okles</w:t>
      </w:r>
      <w:r w:rsidRPr="007578B8">
        <w:t xml:space="preserve"> obsahu</w:t>
      </w:r>
      <w:r w:rsidR="00384060" w:rsidRPr="007578B8">
        <w:t xml:space="preserve"> tukové tkáně. </w:t>
      </w:r>
    </w:p>
    <w:p w14:paraId="06C1B6DB" w14:textId="77777777" w:rsidR="00926C89" w:rsidRPr="00DF2ABA" w:rsidRDefault="00926C89" w:rsidP="00926C89">
      <w:pPr>
        <w:autoSpaceDE w:val="0"/>
        <w:autoSpaceDN w:val="0"/>
        <w:adjustRightInd w:val="0"/>
        <w:spacing w:line="240" w:lineRule="auto"/>
        <w:ind w:firstLine="0"/>
        <w:jc w:val="left"/>
        <w:rPr>
          <w:color w:val="000000"/>
        </w:rPr>
      </w:pPr>
    </w:p>
    <w:p w14:paraId="3F911529" w14:textId="5DAC3A59" w:rsidR="00384060" w:rsidRPr="00A052CA" w:rsidRDefault="00926C89" w:rsidP="002E6F7D">
      <w:pPr>
        <w:pStyle w:val="Nadpis3"/>
      </w:pPr>
      <w:bookmarkStart w:id="53" w:name="_Toc7423213"/>
      <w:r w:rsidRPr="00A052CA">
        <w:t>Small sided games v házené</w:t>
      </w:r>
      <w:bookmarkEnd w:id="53"/>
    </w:p>
    <w:p w14:paraId="395C8F3B" w14:textId="3868853A" w:rsidR="002B6887" w:rsidRPr="0030565A" w:rsidRDefault="002B6887" w:rsidP="00926C89">
      <w:r w:rsidRPr="0030565A">
        <w:t xml:space="preserve">Ve </w:t>
      </w:r>
      <w:r w:rsidR="0030565A" w:rsidRPr="0030565A">
        <w:t xml:space="preserve">studii Bělka et al. </w:t>
      </w:r>
      <w:r w:rsidR="0030565A">
        <w:t>(</w:t>
      </w:r>
      <w:r w:rsidR="0030565A" w:rsidRPr="0030565A">
        <w:t>2018</w:t>
      </w:r>
      <w:r w:rsidR="0030565A">
        <w:t>)</w:t>
      </w:r>
      <w:r w:rsidR="0030565A" w:rsidRPr="0030565A">
        <w:t xml:space="preserve"> analyzoval vnitřní a </w:t>
      </w:r>
      <w:r w:rsidR="007578B8" w:rsidRPr="0030565A">
        <w:t>vnější zatížení</w:t>
      </w:r>
      <w:r w:rsidR="0030565A" w:rsidRPr="0030565A">
        <w:t xml:space="preserve"> hráček s různou délkou trvání. </w:t>
      </w:r>
      <w:r w:rsidR="0030565A">
        <w:t>Testovány byly dospělé házenkářky ve věku 22,1 ± 3,2, výška 172,7 ± 5,8 cm, hmotnost 66,7 ± 6,9 kg. Průpravné hry trvaly 6 minut, 5 minut a 4 minuty a počet hráčů byl 4 proti 4. Nejvyšší intenzita vnitřního zatížení byla v průpravné hře trvající 6 minut, při které hodnoty intenzity srdeční frekvence dosahovaly v průměru 90,2 ± 2,9 %</w:t>
      </w:r>
      <w:r w:rsidR="00680636">
        <w:t>SFmax</w:t>
      </w:r>
      <w:r w:rsidR="0030565A">
        <w:t xml:space="preserve">. Průměrná srdeční frekvence nabývala hodnot 179,9 ± 7,4 tepů/min−1. Nejnižší intenzita zatížení byla ve hře trvající 4 minuty, hodnoty intenzity srdeční frekvence dosahovaly v průměru 85,8 ± 4,6 % </w:t>
      </w:r>
      <w:r w:rsidR="00680636">
        <w:t>SFmax</w:t>
      </w:r>
      <w:r w:rsidR="0030565A">
        <w:t xml:space="preserve">. Při hře trvající 6 minut se hráčky pohybovaly 89 % hrací doby nad hodnotou </w:t>
      </w:r>
      <w:r w:rsidR="0030565A">
        <w:lastRenderedPageBreak/>
        <w:t xml:space="preserve">anaerobního prahu. Největší hodnota překonané vzdálenosti byla naměřena v SSG trvající 6 minut, kde hráčky překonaly 137,4 m min−1. </w:t>
      </w:r>
    </w:p>
    <w:p w14:paraId="6F508128" w14:textId="64EC3DBC" w:rsidR="00A052CA" w:rsidRDefault="007578B8" w:rsidP="00A052CA">
      <w:r w:rsidRPr="00346D45">
        <w:t>C</w:t>
      </w:r>
      <w:r w:rsidR="00926C89" w:rsidRPr="00346D45">
        <w:t>orvina et al. (2016)</w:t>
      </w:r>
      <w:r w:rsidRPr="00346D45">
        <w:t xml:space="preserve"> ve své studii</w:t>
      </w:r>
      <w:r w:rsidR="00926C89" w:rsidRPr="00346D45">
        <w:t xml:space="preserve"> analyzova</w:t>
      </w:r>
      <w:r w:rsidRPr="00346D45">
        <w:t>l</w:t>
      </w:r>
      <w:r w:rsidR="00926C89" w:rsidRPr="00346D45">
        <w:t xml:space="preserve"> zatí</w:t>
      </w:r>
      <w:r w:rsidRPr="00346D45">
        <w:t>ž</w:t>
      </w:r>
      <w:r w:rsidR="00926C89" w:rsidRPr="00346D45">
        <w:t>ení během hry 4 na 4 na třech hřištích</w:t>
      </w:r>
      <w:r w:rsidRPr="00346D45">
        <w:t xml:space="preserve"> vždy o jiných rozměrech</w:t>
      </w:r>
      <w:r w:rsidR="00926C89" w:rsidRPr="00346D45">
        <w:t>. Testov</w:t>
      </w:r>
      <w:r w:rsidRPr="00346D45">
        <w:t>áni</w:t>
      </w:r>
      <w:r w:rsidR="00926C89" w:rsidRPr="00346D45">
        <w:t xml:space="preserve"> byli amatérští házenkáři. Výzkum byl realizován po dobu tří osmi minutových intervalů hry 4 na 4 </w:t>
      </w:r>
      <w:r w:rsidR="00346D45" w:rsidRPr="00346D45">
        <w:t>s</w:t>
      </w:r>
      <w:r w:rsidR="00926C89" w:rsidRPr="00346D45">
        <w:t xml:space="preserve"> brankář</w:t>
      </w:r>
      <w:r w:rsidR="00346D45" w:rsidRPr="00346D45">
        <w:t>i</w:t>
      </w:r>
      <w:r w:rsidR="00926C89" w:rsidRPr="00346D45">
        <w:t>. Rozměry jednotlivých hřišť byly 12 × 24 m, 30 × 15 m a 32 × 16 m. Pro analýzu pohybu na hřišti bylo vyu</w:t>
      </w:r>
      <w:r w:rsidR="00346D45" w:rsidRPr="00346D45">
        <w:t>ž</w:t>
      </w:r>
      <w:r w:rsidR="00926C89" w:rsidRPr="00346D45">
        <w:t xml:space="preserve">ito systému </w:t>
      </w:r>
      <w:r w:rsidR="00346D45" w:rsidRPr="00346D45">
        <w:t xml:space="preserve">od firmy GPSports </w:t>
      </w:r>
      <w:r w:rsidR="00926C89" w:rsidRPr="00346D45">
        <w:t>SPI pro elite. Pro stanovení subjektivní úrovně zatí</w:t>
      </w:r>
      <w:r w:rsidR="00346D45" w:rsidRPr="00346D45">
        <w:t>ž</w:t>
      </w:r>
      <w:r w:rsidR="00926C89" w:rsidRPr="00346D45">
        <w:t xml:space="preserve">ení </w:t>
      </w:r>
      <w:r w:rsidR="00346D45" w:rsidRPr="00346D45">
        <w:t>byla použita</w:t>
      </w:r>
      <w:r w:rsidR="00926C89" w:rsidRPr="00346D45">
        <w:t xml:space="preserve"> Borgov</w:t>
      </w:r>
      <w:r w:rsidR="00346D45" w:rsidRPr="00346D45">
        <w:t>a</w:t>
      </w:r>
      <w:r w:rsidR="00926C89" w:rsidRPr="00346D45">
        <w:t xml:space="preserve"> škálu.</w:t>
      </w:r>
    </w:p>
    <w:p w14:paraId="3C72E015" w14:textId="77777777" w:rsidR="00A052CA" w:rsidRDefault="00926C89" w:rsidP="00A052CA">
      <w:pPr>
        <w:rPr>
          <w:noProof/>
        </w:rPr>
      </w:pPr>
      <w:r w:rsidRPr="00346D45">
        <w:t xml:space="preserve">Celkové </w:t>
      </w:r>
      <w:r w:rsidR="00346D45" w:rsidRPr="00346D45">
        <w:t xml:space="preserve">vzdálenosti překonané v těchto hrách </w:t>
      </w:r>
      <w:r w:rsidRPr="00346D45">
        <w:t>byly</w:t>
      </w:r>
      <w:r w:rsidR="00346D45" w:rsidRPr="00346D45">
        <w:t xml:space="preserve"> postupně</w:t>
      </w:r>
      <w:r w:rsidRPr="00346D45">
        <w:t xml:space="preserve"> </w:t>
      </w:r>
      <w:r w:rsidR="00346D45" w:rsidRPr="00346D45">
        <w:t xml:space="preserve">na hřišti 24 × 12 m, 30 × 15 </w:t>
      </w:r>
      <w:r w:rsidR="00346D45" w:rsidRPr="00490C18">
        <w:t>m a 32 × 16 m.</w:t>
      </w:r>
      <w:r w:rsidRPr="00490C18">
        <w:t>948,1 ± 64,5, 1087,2 ± 92,0 a 1079,8 ± 90,6</w:t>
      </w:r>
      <w:r w:rsidR="00346D45" w:rsidRPr="00490C18">
        <w:t xml:space="preserve"> </w:t>
      </w:r>
      <w:r w:rsidR="00A052CA" w:rsidRPr="00A052CA">
        <w:rPr>
          <w:noProof/>
        </w:rPr>
        <w:t>90,790,7</w:t>
      </w:r>
      <w:r w:rsidR="00346D45" w:rsidRPr="00490C18">
        <w:t>m.</w:t>
      </w:r>
      <w:r w:rsidR="00A052CA" w:rsidRPr="00A052CA">
        <w:rPr>
          <w:noProof/>
        </w:rPr>
        <w:t xml:space="preserve"> </w:t>
      </w:r>
    </w:p>
    <w:p w14:paraId="6451A5DD" w14:textId="77777777" w:rsidR="00A052CA" w:rsidRDefault="00A052CA" w:rsidP="00A052CA"/>
    <w:p w14:paraId="6EA4F00A" w14:textId="5F308B02" w:rsidR="00A052CA" w:rsidRDefault="00A052CA" w:rsidP="00A052CA">
      <w:pPr>
        <w:ind w:left="567" w:hanging="567"/>
      </w:pPr>
      <w:r w:rsidRPr="00490C18">
        <w:rPr>
          <w:noProof/>
        </w:rPr>
        <w:drawing>
          <wp:inline distT="0" distB="0" distL="0" distR="0" wp14:anchorId="25A2146C" wp14:editId="0FE1CFC4">
            <wp:extent cx="5760720" cy="34677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vino 2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467735"/>
                    </a:xfrm>
                    <a:prstGeom prst="rect">
                      <a:avLst/>
                    </a:prstGeom>
                  </pic:spPr>
                </pic:pic>
              </a:graphicData>
            </a:graphic>
          </wp:inline>
        </w:drawing>
      </w:r>
    </w:p>
    <w:p w14:paraId="403D17A8" w14:textId="421C0012" w:rsidR="00C57A40" w:rsidRPr="00A052CA" w:rsidRDefault="00B842BD" w:rsidP="00346D45">
      <w:pPr>
        <w:ind w:firstLine="0"/>
        <w:rPr>
          <w:bCs/>
          <w:szCs w:val="23"/>
        </w:rPr>
      </w:pPr>
      <w:r w:rsidRPr="00382794">
        <w:rPr>
          <w:bCs/>
          <w:i/>
          <w:szCs w:val="23"/>
        </w:rPr>
        <w:t>Obrázek</w:t>
      </w:r>
      <w:r w:rsidR="00926C89" w:rsidRPr="00382794">
        <w:rPr>
          <w:bCs/>
          <w:i/>
          <w:szCs w:val="23"/>
        </w:rPr>
        <w:t xml:space="preserve"> </w:t>
      </w:r>
      <w:r w:rsidR="00A052CA" w:rsidRPr="00382794">
        <w:rPr>
          <w:bCs/>
          <w:i/>
          <w:szCs w:val="23"/>
        </w:rPr>
        <w:t>16</w:t>
      </w:r>
      <w:r w:rsidR="00926C89" w:rsidRPr="00382794">
        <w:rPr>
          <w:bCs/>
          <w:i/>
          <w:szCs w:val="23"/>
        </w:rPr>
        <w:t>.</w:t>
      </w:r>
      <w:r w:rsidR="00926C89" w:rsidRPr="00A052CA">
        <w:rPr>
          <w:bCs/>
          <w:szCs w:val="23"/>
        </w:rPr>
        <w:t xml:space="preserve"> Přehled naměřených parametrů podle Corvina et al. (2016).</w:t>
      </w:r>
    </w:p>
    <w:p w14:paraId="33DCA586" w14:textId="77777777" w:rsidR="00926C89" w:rsidRPr="00490C18" w:rsidRDefault="00926C89" w:rsidP="00346D45">
      <w:pPr>
        <w:ind w:firstLine="0"/>
        <w:rPr>
          <w:color w:val="70AD47" w:themeColor="accent6"/>
        </w:rPr>
      </w:pPr>
    </w:p>
    <w:p w14:paraId="5534452C" w14:textId="34EAED67" w:rsidR="00490C18" w:rsidRPr="00490C18" w:rsidRDefault="00926C89" w:rsidP="00490C18">
      <w:r w:rsidRPr="00490C18">
        <w:t>Della Iacona, Eliakima a Meckela (2015)</w:t>
      </w:r>
      <w:r w:rsidR="00346D45" w:rsidRPr="00490C18">
        <w:t xml:space="preserve"> ve své</w:t>
      </w:r>
      <w:r w:rsidRPr="00490C18">
        <w:t xml:space="preserve"> </w:t>
      </w:r>
      <w:r w:rsidR="00346D45" w:rsidRPr="00490C18">
        <w:t xml:space="preserve">studii </w:t>
      </w:r>
      <w:r w:rsidRPr="00490C18">
        <w:t>srovnává efekt SSG s vysoce intenzivním intervalovým tréninkem</w:t>
      </w:r>
      <w:r w:rsidR="00346D45" w:rsidRPr="00490C18">
        <w:t xml:space="preserve"> (HIIT)</w:t>
      </w:r>
      <w:r w:rsidRPr="00490C18">
        <w:t xml:space="preserve"> po dobu osmi měsíců</w:t>
      </w:r>
      <w:r w:rsidR="00346D45" w:rsidRPr="00490C18">
        <w:t xml:space="preserve">. Trénink </w:t>
      </w:r>
      <w:r w:rsidRPr="00490C18">
        <w:t>zařaz</w:t>
      </w:r>
      <w:r w:rsidR="00346D45" w:rsidRPr="00490C18">
        <w:t>uje</w:t>
      </w:r>
      <w:r w:rsidRPr="00490C18">
        <w:t xml:space="preserve"> dvakrát týdně. </w:t>
      </w:r>
      <w:r w:rsidR="00346D45" w:rsidRPr="00490C18">
        <w:t xml:space="preserve">Výzkumu se </w:t>
      </w:r>
      <w:r w:rsidR="00490C18" w:rsidRPr="00490C18">
        <w:t>zúčastnilo</w:t>
      </w:r>
      <w:r w:rsidRPr="00490C18">
        <w:t xml:space="preserve"> 18 elitních házenkářů. Intervalový trénink se skládal z 15 vteřin</w:t>
      </w:r>
      <w:r w:rsidR="00346D45" w:rsidRPr="00490C18">
        <w:t>ového běhu</w:t>
      </w:r>
      <w:r w:rsidRPr="00490C18">
        <w:t xml:space="preserve"> s 12 a</w:t>
      </w:r>
      <w:r w:rsidR="00346D45" w:rsidRPr="00490C18">
        <w:t>ž</w:t>
      </w:r>
      <w:r w:rsidRPr="00490C18">
        <w:t xml:space="preserve"> 24 opakováními. Doba odpočinku mezi </w:t>
      </w:r>
      <w:r w:rsidR="00346D45" w:rsidRPr="00490C18">
        <w:t>zatížením</w:t>
      </w:r>
      <w:r w:rsidRPr="00490C18">
        <w:t xml:space="preserve"> </w:t>
      </w:r>
      <w:r w:rsidR="00346D45" w:rsidRPr="00490C18">
        <w:t>by</w:t>
      </w:r>
      <w:r w:rsidRPr="00490C18">
        <w:t>la 15 vteřin. Small sided games byly realizovány při hře 3 na 3</w:t>
      </w:r>
      <w:r w:rsidR="00346D45" w:rsidRPr="00490C18">
        <w:t xml:space="preserve"> s brankářem</w:t>
      </w:r>
      <w:r w:rsidRPr="00490C18">
        <w:t xml:space="preserve">. Před intervencí tréninkového procesu </w:t>
      </w:r>
      <w:r w:rsidR="00346D45" w:rsidRPr="00490C18">
        <w:t>byly</w:t>
      </w:r>
      <w:r w:rsidRPr="00490C18">
        <w:t xml:space="preserve"> provedeny testy skládající se ze sprintu na 10 a 20 metrů, specifick</w:t>
      </w:r>
      <w:r w:rsidR="00490C18" w:rsidRPr="00490C18">
        <w:t>ého</w:t>
      </w:r>
      <w:r w:rsidRPr="00490C18">
        <w:t xml:space="preserve"> házenkářsk</w:t>
      </w:r>
      <w:r w:rsidR="00490C18" w:rsidRPr="00490C18">
        <w:t>ého</w:t>
      </w:r>
      <w:r w:rsidRPr="00490C18">
        <w:t xml:space="preserve"> test</w:t>
      </w:r>
      <w:r w:rsidR="00490C18" w:rsidRPr="00490C18">
        <w:t>u</w:t>
      </w:r>
      <w:r w:rsidRPr="00490C18">
        <w:t xml:space="preserve"> (Agility test), maximální síl</w:t>
      </w:r>
      <w:r w:rsidR="00490C18" w:rsidRPr="00490C18">
        <w:t>y</w:t>
      </w:r>
      <w:r w:rsidRPr="00490C18">
        <w:t xml:space="preserve"> při bench press</w:t>
      </w:r>
      <w:r w:rsidR="00490C18" w:rsidRPr="00490C18">
        <w:t>u</w:t>
      </w:r>
      <w:r w:rsidRPr="00490C18">
        <w:t xml:space="preserve">, </w:t>
      </w:r>
      <w:r w:rsidR="00490C18" w:rsidRPr="00490C18">
        <w:t xml:space="preserve">byl </w:t>
      </w:r>
      <w:r w:rsidRPr="00490C18">
        <w:t>testován výskok (counter–movement jump test) se zapojením pa</w:t>
      </w:r>
      <w:r w:rsidR="00490C18" w:rsidRPr="00490C18">
        <w:t>ž</w:t>
      </w:r>
      <w:r w:rsidRPr="00490C18">
        <w:t>í (CJMarm) a</w:t>
      </w:r>
      <w:r w:rsidR="00490C18" w:rsidRPr="00490C18">
        <w:t xml:space="preserve"> druhý test byl</w:t>
      </w:r>
      <w:r w:rsidRPr="00490C18">
        <w:t xml:space="preserve"> bez zapojení pa</w:t>
      </w:r>
      <w:r w:rsidR="00490C18" w:rsidRPr="00490C18">
        <w:t>ž</w:t>
      </w:r>
      <w:r w:rsidRPr="00490C18">
        <w:t xml:space="preserve">í </w:t>
      </w:r>
      <w:r w:rsidRPr="00490C18">
        <w:lastRenderedPageBreak/>
        <w:t>(CJM)</w:t>
      </w:r>
      <w:r w:rsidR="00490C18" w:rsidRPr="00490C18">
        <w:t xml:space="preserve">. Posledním byl </w:t>
      </w:r>
      <w:r w:rsidRPr="00490C18">
        <w:t xml:space="preserve">Yo-Yo intermitentní test (YYIRTL1). </w:t>
      </w:r>
      <w:r w:rsidR="00490C18" w:rsidRPr="00490C18">
        <w:t>Efekt zařazení SSG do 8týdenního tréninkového cyklu</w:t>
      </w:r>
      <w:r w:rsidR="00490C18">
        <w:t xml:space="preserve"> (obrázek 16)</w:t>
      </w:r>
      <w:r w:rsidR="00490C18" w:rsidRPr="00490C18">
        <w:t xml:space="preserve"> je patrný ve výsledcích na obrázku 15. Nebyl prokázán žádný vliv na váhu probandů a na aerobní kapacitu při obou typech zatížení</w:t>
      </w:r>
      <w:r w:rsidR="00BD4DA0">
        <w:t xml:space="preserve"> (obrázek 17)</w:t>
      </w:r>
      <w:r w:rsidR="00490C18" w:rsidRPr="00490C18">
        <w:t>.</w:t>
      </w:r>
    </w:p>
    <w:p w14:paraId="47EECBD5" w14:textId="624C4BE8" w:rsidR="00926C89" w:rsidRDefault="00926C89" w:rsidP="00926C89">
      <w:pPr>
        <w:rPr>
          <w:color w:val="70AD47" w:themeColor="accent6"/>
        </w:rPr>
      </w:pPr>
    </w:p>
    <w:p w14:paraId="3137B97D" w14:textId="2C9EE7CE" w:rsidR="00926C89" w:rsidRPr="00926C89" w:rsidRDefault="00490C18" w:rsidP="00490C18">
      <w:pPr>
        <w:ind w:firstLine="0"/>
        <w:jc w:val="center"/>
        <w:rPr>
          <w:color w:val="70AD47" w:themeColor="accent6"/>
          <w:lang w:val="de-DE"/>
        </w:rPr>
      </w:pPr>
      <w:r>
        <w:rPr>
          <w:noProof/>
          <w:color w:val="70AD47" w:themeColor="accent6"/>
        </w:rPr>
        <w:drawing>
          <wp:inline distT="0" distB="0" distL="0" distR="0" wp14:anchorId="672FA38F" wp14:editId="3F793697">
            <wp:extent cx="4856400" cy="3438000"/>
            <wp:effectExtent l="0" t="0" r="190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iginal.00124278-201503000-00036.F3-36.jpeg"/>
                    <pic:cNvPicPr/>
                  </pic:nvPicPr>
                  <pic:blipFill>
                    <a:blip r:embed="rId25">
                      <a:extLst>
                        <a:ext uri="{28A0092B-C50C-407E-A947-70E740481C1C}">
                          <a14:useLocalDpi xmlns:a14="http://schemas.microsoft.com/office/drawing/2010/main" val="0"/>
                        </a:ext>
                      </a:extLst>
                    </a:blip>
                    <a:stretch>
                      <a:fillRect/>
                    </a:stretch>
                  </pic:blipFill>
                  <pic:spPr>
                    <a:xfrm>
                      <a:off x="0" y="0"/>
                      <a:ext cx="4856400" cy="3438000"/>
                    </a:xfrm>
                    <a:prstGeom prst="rect">
                      <a:avLst/>
                    </a:prstGeom>
                  </pic:spPr>
                </pic:pic>
              </a:graphicData>
            </a:graphic>
          </wp:inline>
        </w:drawing>
      </w:r>
    </w:p>
    <w:p w14:paraId="1B944B53" w14:textId="51168037" w:rsidR="00926C89" w:rsidRPr="00490C18" w:rsidRDefault="00926C89" w:rsidP="00490C18">
      <w:pPr>
        <w:ind w:firstLine="0"/>
        <w:rPr>
          <w:bCs/>
        </w:rPr>
      </w:pPr>
      <w:r w:rsidRPr="00382794">
        <w:rPr>
          <w:bCs/>
          <w:i/>
        </w:rPr>
        <w:t xml:space="preserve">Obrázek </w:t>
      </w:r>
      <w:r w:rsidR="00915DC9" w:rsidRPr="00382794">
        <w:rPr>
          <w:bCs/>
          <w:i/>
        </w:rPr>
        <w:t>1</w:t>
      </w:r>
      <w:r w:rsidR="00A052CA" w:rsidRPr="00382794">
        <w:rPr>
          <w:bCs/>
          <w:i/>
        </w:rPr>
        <w:t>7</w:t>
      </w:r>
      <w:r w:rsidRPr="00382794">
        <w:rPr>
          <w:bCs/>
          <w:i/>
        </w:rPr>
        <w:t>.</w:t>
      </w:r>
      <w:r w:rsidRPr="00490C18">
        <w:rPr>
          <w:bCs/>
        </w:rPr>
        <w:t xml:space="preserve"> Porovnání procentuálního zlepšení po absolvování SSG a vysoko-inte</w:t>
      </w:r>
      <w:r w:rsidR="009C15E3">
        <w:rPr>
          <w:bCs/>
        </w:rPr>
        <w:t>n</w:t>
      </w:r>
      <w:r w:rsidRPr="00490C18">
        <w:rPr>
          <w:bCs/>
        </w:rPr>
        <w:t>zivního tréninku</w:t>
      </w:r>
      <w:r w:rsidR="00490C18" w:rsidRPr="00490C18">
        <w:rPr>
          <w:bCs/>
        </w:rPr>
        <w:t xml:space="preserve"> (HIIT)</w:t>
      </w:r>
      <w:r w:rsidRPr="00490C18">
        <w:rPr>
          <w:bCs/>
        </w:rPr>
        <w:t xml:space="preserve"> podle Della Iacona, Eliakima a Meckela (2015)</w:t>
      </w:r>
    </w:p>
    <w:p w14:paraId="285D4C1F" w14:textId="01757720" w:rsidR="00926C89" w:rsidRDefault="00926C89" w:rsidP="00926C89">
      <w:pPr>
        <w:rPr>
          <w:color w:val="70AD47" w:themeColor="accent6"/>
        </w:rPr>
      </w:pPr>
    </w:p>
    <w:p w14:paraId="425A01B1" w14:textId="3733D590" w:rsidR="00926C89" w:rsidRPr="00926C89" w:rsidRDefault="00490C18" w:rsidP="00BD4DA0">
      <w:pPr>
        <w:ind w:firstLine="0"/>
        <w:jc w:val="center"/>
        <w:rPr>
          <w:color w:val="70AD47" w:themeColor="accent6"/>
        </w:rPr>
      </w:pPr>
      <w:r>
        <w:rPr>
          <w:noProof/>
          <w:color w:val="70AD47" w:themeColor="accent6"/>
        </w:rPr>
        <w:drawing>
          <wp:inline distT="0" distB="0" distL="0" distR="0" wp14:anchorId="5A94D85E" wp14:editId="63461AFD">
            <wp:extent cx="5263200" cy="230040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ckel 1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3200" cy="2300400"/>
                    </a:xfrm>
                    <a:prstGeom prst="rect">
                      <a:avLst/>
                    </a:prstGeom>
                  </pic:spPr>
                </pic:pic>
              </a:graphicData>
            </a:graphic>
          </wp:inline>
        </w:drawing>
      </w:r>
    </w:p>
    <w:p w14:paraId="4883A244" w14:textId="70B8A04B" w:rsidR="00926C89" w:rsidRPr="00490C18" w:rsidRDefault="00926C89" w:rsidP="00490C18">
      <w:pPr>
        <w:ind w:firstLine="0"/>
        <w:rPr>
          <w:bCs/>
        </w:rPr>
      </w:pPr>
      <w:r w:rsidRPr="00382794">
        <w:rPr>
          <w:bCs/>
          <w:i/>
        </w:rPr>
        <w:t xml:space="preserve">Obrázek </w:t>
      </w:r>
      <w:r w:rsidR="00915DC9" w:rsidRPr="00382794">
        <w:rPr>
          <w:bCs/>
          <w:i/>
        </w:rPr>
        <w:t>1</w:t>
      </w:r>
      <w:r w:rsidR="00A052CA" w:rsidRPr="00382794">
        <w:rPr>
          <w:bCs/>
          <w:i/>
        </w:rPr>
        <w:t>8</w:t>
      </w:r>
      <w:r w:rsidRPr="00382794">
        <w:rPr>
          <w:bCs/>
          <w:i/>
        </w:rPr>
        <w:t>.</w:t>
      </w:r>
      <w:r w:rsidRPr="00490C18">
        <w:rPr>
          <w:bCs/>
        </w:rPr>
        <w:t xml:space="preserve"> Popis vysoko-intenzivního tréninku se zařazením do jednotlivých týdnů podle Della Iacona, Eliakima a Meckela (2015)</w:t>
      </w:r>
    </w:p>
    <w:p w14:paraId="5D72F77F" w14:textId="39D773FA" w:rsidR="00600257" w:rsidRDefault="00600257" w:rsidP="00BD4DA0">
      <w:pPr>
        <w:ind w:firstLine="0"/>
        <w:jc w:val="center"/>
        <w:rPr>
          <w:b/>
          <w:bCs/>
          <w:color w:val="70AD47" w:themeColor="accent6"/>
          <w:lang w:val="de-DE"/>
        </w:rPr>
      </w:pPr>
      <w:r>
        <w:rPr>
          <w:b/>
          <w:bCs/>
          <w:noProof/>
          <w:color w:val="70AD47" w:themeColor="accent6"/>
          <w:lang w:val="de-DE"/>
        </w:rPr>
        <w:lastRenderedPageBreak/>
        <w:drawing>
          <wp:inline distT="0" distB="0" distL="0" distR="0" wp14:anchorId="198906BA" wp14:editId="4E6CD020">
            <wp:extent cx="5263200" cy="19656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iginal.00124278-201503000-00036.T2-3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3200" cy="1965600"/>
                    </a:xfrm>
                    <a:prstGeom prst="rect">
                      <a:avLst/>
                    </a:prstGeom>
                  </pic:spPr>
                </pic:pic>
              </a:graphicData>
            </a:graphic>
          </wp:inline>
        </w:drawing>
      </w:r>
    </w:p>
    <w:p w14:paraId="7E4F7EB3" w14:textId="3AAB3AFA" w:rsidR="00BD4DA0" w:rsidRPr="00490C18" w:rsidRDefault="00BD4DA0" w:rsidP="00BD4DA0">
      <w:pPr>
        <w:ind w:firstLine="0"/>
        <w:rPr>
          <w:bCs/>
        </w:rPr>
      </w:pPr>
      <w:r w:rsidRPr="00382794">
        <w:rPr>
          <w:i/>
          <w:lang w:val="de-DE"/>
        </w:rPr>
        <w:t>O</w:t>
      </w:r>
      <w:r w:rsidRPr="00382794">
        <w:rPr>
          <w:i/>
        </w:rPr>
        <w:t>brázek 1</w:t>
      </w:r>
      <w:r w:rsidR="00A052CA" w:rsidRPr="00382794">
        <w:rPr>
          <w:i/>
        </w:rPr>
        <w:t>9</w:t>
      </w:r>
      <w:r w:rsidRPr="00382794">
        <w:rPr>
          <w:i/>
        </w:rPr>
        <w:t>.</w:t>
      </w:r>
      <w:r>
        <w:t xml:space="preserve"> V</w:t>
      </w:r>
      <w:r w:rsidRPr="00490C18">
        <w:t>liv</w:t>
      </w:r>
      <w:r>
        <w:t xml:space="preserve"> SSG a HIIT</w:t>
      </w:r>
      <w:r w:rsidRPr="00490C18">
        <w:t xml:space="preserve"> na váhu probandů a na aerobní kapacitu </w:t>
      </w:r>
      <w:r>
        <w:t>podle</w:t>
      </w:r>
      <w:r w:rsidRPr="00490C18">
        <w:rPr>
          <w:bCs/>
        </w:rPr>
        <w:t xml:space="preserve"> Della Iacona, Eliakima a Meckela (2015)</w:t>
      </w:r>
    </w:p>
    <w:p w14:paraId="4EF6DCCE" w14:textId="5D4A2F55" w:rsidR="00926C89" w:rsidRDefault="00926C89" w:rsidP="00BD4DA0">
      <w:pPr>
        <w:ind w:firstLine="0"/>
        <w:rPr>
          <w:color w:val="70AD47" w:themeColor="accent6"/>
        </w:rPr>
      </w:pPr>
    </w:p>
    <w:p w14:paraId="5C77886E" w14:textId="2A159C21" w:rsidR="00926C89" w:rsidRDefault="0030565A" w:rsidP="00926C89">
      <w:pPr>
        <w:rPr>
          <w:noProof/>
          <w:color w:val="70AD47" w:themeColor="accent6"/>
        </w:rPr>
      </w:pPr>
      <w:r w:rsidRPr="008C4B15">
        <w:t xml:space="preserve">Bělka </w:t>
      </w:r>
      <w:r w:rsidR="008679AC" w:rsidRPr="008C4B15">
        <w:t>et al. (201</w:t>
      </w:r>
      <w:r w:rsidR="00D744EA" w:rsidRPr="008C4B15">
        <w:t>6</w:t>
      </w:r>
      <w:r w:rsidR="008679AC" w:rsidRPr="008C4B15">
        <w:t xml:space="preserve">) </w:t>
      </w:r>
      <w:r w:rsidR="008679AC">
        <w:t xml:space="preserve">zkoumal vliv měnícího se počtu hráček na vnitřní a vnější zatížení hráček při SSG s klouzavou hráčkou. Výzkumný soubor tvořilo 13 hráček (22,8 ± 4,5 let, 170,4 ± 6,4 cm, 67,7 ± 9,2 kg) hrající nejvyšší mezinárodní soutěž WHIL. Nejvyšší srdeční frekvenci 179,2 ± 9,7 (90,1 ± 4,5 % </w:t>
      </w:r>
      <w:r w:rsidR="00680636">
        <w:t>SFmax</w:t>
      </w:r>
      <w:r w:rsidR="008679AC">
        <w:t xml:space="preserve">) resp. 178,6 ± 9,1 (90,3 ± 4,9 % </w:t>
      </w:r>
      <w:r w:rsidR="00680636">
        <w:t>SFmax</w:t>
      </w:r>
      <w:r w:rsidR="008679AC">
        <w:t>) tepů · min–1 měly hráčky v průpravné hře s klouzavou hráčkou 3 proti 3 resp. 4 proti 4. Nejnižší odhad hráček u subjektivního vnímání zatížení byl u průpravné hry s klouzavým hráčem 5 proti 5. Největší vzdálenost překonaly hráčky ve hře 3 proti3a4 proti 4 (499,7 ± 39,7 resp. 503,3 ± 37,8 m).  Při snížení počtu hráček na hřišti během průpravných her s klouzavou hráčkou došlo ke snížení počtu přihrávek, ale zvýšilo se použití driblinku a počet střel.</w:t>
      </w:r>
      <w:r w:rsidR="00D744EA" w:rsidRPr="00D744EA">
        <w:rPr>
          <w:noProof/>
          <w:color w:val="70AD47" w:themeColor="accent6"/>
        </w:rPr>
        <w:t xml:space="preserve"> </w:t>
      </w:r>
    </w:p>
    <w:p w14:paraId="0D49B248" w14:textId="7B708AE3" w:rsidR="00D744EA" w:rsidRPr="00926C89" w:rsidRDefault="00D744EA" w:rsidP="00D744EA">
      <w:pPr>
        <w:ind w:firstLine="0"/>
        <w:rPr>
          <w:color w:val="70AD47" w:themeColor="accent6"/>
        </w:rPr>
      </w:pPr>
    </w:p>
    <w:p w14:paraId="724922BE" w14:textId="13988717" w:rsidR="00926C89" w:rsidRPr="00DF2ABA" w:rsidRDefault="00C57A40" w:rsidP="00DF2ABA">
      <w:pPr>
        <w:pStyle w:val="Nadpis2"/>
        <w:rPr>
          <w:sz w:val="24"/>
        </w:rPr>
      </w:pPr>
      <w:bookmarkStart w:id="54" w:name="_Toc7423214"/>
      <w:r w:rsidRPr="00301B49">
        <w:t>Analýza odborné literatury</w:t>
      </w:r>
      <w:bookmarkEnd w:id="54"/>
      <w:r w:rsidRPr="00301B49">
        <w:t xml:space="preserve"> </w:t>
      </w:r>
    </w:p>
    <w:p w14:paraId="27B2EB47" w14:textId="5C76E8DF" w:rsidR="00926C89" w:rsidRPr="00DF2ABA" w:rsidRDefault="00DF2ABA" w:rsidP="00DF2ABA">
      <w:r w:rsidRPr="00DF2ABA">
        <w:t>H</w:t>
      </w:r>
      <w:r w:rsidR="00926C89" w:rsidRPr="00DF2ABA">
        <w:t>lavním úkolem analýzy literatury a dostupných zdrojů bylo zjistit</w:t>
      </w:r>
      <w:r w:rsidRPr="00DF2ABA">
        <w:t xml:space="preserve"> </w:t>
      </w:r>
      <w:r w:rsidR="00926C89" w:rsidRPr="00DF2ABA">
        <w:t>informace o</w:t>
      </w:r>
      <w:r w:rsidR="00B842BD">
        <w:t xml:space="preserve"> </w:t>
      </w:r>
      <w:r w:rsidR="00926C89" w:rsidRPr="00DF2ABA">
        <w:t>,,small sided games“ (malé formy průpravných her), jejich významu</w:t>
      </w:r>
      <w:r w:rsidRPr="00DF2ABA">
        <w:t xml:space="preserve"> </w:t>
      </w:r>
      <w:r w:rsidR="00926C89" w:rsidRPr="00DF2ABA">
        <w:t xml:space="preserve">a možnosti využití v tréninku a to zejména házené. </w:t>
      </w:r>
      <w:r w:rsidR="00D744EA" w:rsidRPr="00DF2ABA">
        <w:t xml:space="preserve">Předmětem hledání bylo nalézt studie zabývající se analýzou vnějšího zatížení ve sportovních hrách a způsoby jeho hodnocení </w:t>
      </w:r>
      <w:r w:rsidR="00926C89" w:rsidRPr="00DF2ABA">
        <w:t xml:space="preserve">Dále </w:t>
      </w:r>
      <w:r w:rsidR="00D744EA" w:rsidRPr="00DF2ABA">
        <w:t xml:space="preserve">jsem hledal </w:t>
      </w:r>
      <w:r w:rsidR="00926C89" w:rsidRPr="00DF2ABA">
        <w:t>informace o faktorech</w:t>
      </w:r>
      <w:r w:rsidR="00D744EA" w:rsidRPr="00DF2ABA">
        <w:t xml:space="preserve">, které </w:t>
      </w:r>
      <w:r w:rsidR="00926C89" w:rsidRPr="00DF2ABA">
        <w:t>mají vliv na intenzitu zatížení v těchto hrách.</w:t>
      </w:r>
      <w:r w:rsidR="00D744EA" w:rsidRPr="00DF2ABA">
        <w:t xml:space="preserve"> K Pro účely vyhodnocení subjektivního zatížení jsem shromažďoval i</w:t>
      </w:r>
      <w:r w:rsidR="00926C89" w:rsidRPr="00DF2ABA">
        <w:t>nformace o Borgově škále,</w:t>
      </w:r>
      <w:r w:rsidRPr="00DF2ABA">
        <w:t xml:space="preserve"> a to</w:t>
      </w:r>
      <w:r w:rsidR="00926C89" w:rsidRPr="00DF2ABA">
        <w:t xml:space="preserve"> k porovnání vztahu</w:t>
      </w:r>
      <w:r w:rsidR="00D744EA" w:rsidRPr="00DF2ABA">
        <w:t xml:space="preserve"> </w:t>
      </w:r>
      <w:r w:rsidR="00926C89" w:rsidRPr="00DF2ABA">
        <w:t>srdeční frekvence (SF) a metodou hodnocení subjektivního vnímání zatížení</w:t>
      </w:r>
      <w:r w:rsidR="00D744EA" w:rsidRPr="00DF2ABA">
        <w:t>.</w:t>
      </w:r>
      <w:r w:rsidRPr="00DF2ABA">
        <w:t xml:space="preserve"> </w:t>
      </w:r>
      <w:r w:rsidRPr="00301B49">
        <w:t>Během zpracovávání své práce jsem procházel odborné články, knihy, články z časopisů a také diplomové práce, které se týkaly házené a dané problematiky.</w:t>
      </w:r>
      <w:r>
        <w:t xml:space="preserve"> Dále jsem použil odkazy na odbornou literaturu prací zaměřených na podobná témata</w:t>
      </w:r>
    </w:p>
    <w:p w14:paraId="7B7BAA7F" w14:textId="15E5DFBC" w:rsidR="00DF2ABA" w:rsidRPr="00DF2ABA" w:rsidRDefault="00926C89" w:rsidP="00C67C4F">
      <w:r w:rsidRPr="00DF2ABA">
        <w:lastRenderedPageBreak/>
        <w:t xml:space="preserve">K získání informací do teoretické části práce byly prohledány </w:t>
      </w:r>
      <w:r w:rsidR="00DF2ABA" w:rsidRPr="00DF2ABA">
        <w:t xml:space="preserve">tyto databáze </w:t>
      </w:r>
      <w:r w:rsidRPr="00DF2ABA">
        <w:t>knihovny a internetové databáze:</w:t>
      </w:r>
    </w:p>
    <w:p w14:paraId="446FB180" w14:textId="4E75E99F" w:rsidR="00DF2ABA" w:rsidRPr="00DF2ABA" w:rsidRDefault="00926C89" w:rsidP="00C67C4F">
      <w:r w:rsidRPr="00DF2ABA">
        <w:t>Knihovna Univerzity Palackého v Olomouci</w:t>
      </w:r>
      <w:r w:rsidR="00DF2ABA" w:rsidRPr="00DF2ABA">
        <w:t>, E-zdroje knihovny Upol,</w:t>
      </w:r>
      <w:r w:rsidRPr="00DF2ABA">
        <w:t xml:space="preserve"> SCHOLAR GOOGLE</w:t>
      </w:r>
      <w:r w:rsidR="00DF2ABA" w:rsidRPr="00DF2ABA">
        <w:t xml:space="preserve"> </w:t>
      </w:r>
      <w:r w:rsidRPr="00DF2ABA">
        <w:t>(</w:t>
      </w:r>
      <w:hyperlink r:id="rId28" w:history="1">
        <w:r w:rsidR="00DF2ABA" w:rsidRPr="00DF2ABA">
          <w:rPr>
            <w:rStyle w:val="Hypertextovodkaz"/>
            <w:color w:val="auto"/>
          </w:rPr>
          <w:t>http://scholar.google.cz</w:t>
        </w:r>
      </w:hyperlink>
      <w:r w:rsidRPr="00DF2ABA">
        <w:t>),</w:t>
      </w:r>
      <w:r w:rsidR="00DF2ABA" w:rsidRPr="00DF2ABA">
        <w:t xml:space="preserve"> </w:t>
      </w:r>
      <w:r w:rsidR="00C67C4F" w:rsidRPr="00DF2ABA">
        <w:t>EBSCO</w:t>
      </w:r>
      <w:r w:rsidR="00DF2ABA" w:rsidRPr="00DF2ABA">
        <w:t xml:space="preserve"> </w:t>
      </w:r>
      <w:r w:rsidR="00C67C4F" w:rsidRPr="00DF2ABA">
        <w:t>(</w:t>
      </w:r>
      <w:hyperlink r:id="rId29" w:history="1">
        <w:r w:rsidR="00DF2ABA" w:rsidRPr="00DF2ABA">
          <w:rPr>
            <w:rStyle w:val="Hypertextovodkaz"/>
            <w:color w:val="auto"/>
          </w:rPr>
          <w:t>http://search.ebscohost.com</w:t>
        </w:r>
      </w:hyperlink>
      <w:r w:rsidR="00C67C4F" w:rsidRPr="00DF2ABA">
        <w:t>),</w:t>
      </w:r>
      <w:r w:rsidR="00DF2ABA" w:rsidRPr="00DF2ABA">
        <w:t xml:space="preserve"> </w:t>
      </w:r>
      <w:r w:rsidRPr="00DF2ABA">
        <w:t>PROQUEST (http://search.proquest.com/)</w:t>
      </w:r>
      <w:r w:rsidR="00DF2ABA" w:rsidRPr="00DF2ABA">
        <w:t>.</w:t>
      </w:r>
      <w:r w:rsidRPr="00DF2ABA">
        <w:t xml:space="preserve"> </w:t>
      </w:r>
    </w:p>
    <w:p w14:paraId="370397AE" w14:textId="77777777" w:rsidR="00DF2ABA" w:rsidRPr="00DF2ABA" w:rsidRDefault="00926C89" w:rsidP="00DF2ABA">
      <w:r w:rsidRPr="00DF2ABA">
        <w:t>Ve zdrojích jsem vyhledával tato klíčová slova:</w:t>
      </w:r>
    </w:p>
    <w:p w14:paraId="4E694C66" w14:textId="30A2467D" w:rsidR="00C67C4F" w:rsidRPr="00DF2ABA" w:rsidRDefault="008679AC" w:rsidP="00DF2ABA">
      <w:r w:rsidRPr="00DF2ABA">
        <w:t>průpravné hry; sportovní hry; subjektivní vnímání únavy; srdeční frekvence; překonaná vzdálenost; rychlost</w:t>
      </w:r>
      <w:r w:rsidR="00C67C4F" w:rsidRPr="00DF2ABA">
        <w:t>,</w:t>
      </w:r>
      <w:r w:rsidR="00DF2ABA">
        <w:t xml:space="preserve"> </w:t>
      </w:r>
      <w:r w:rsidR="00C67C4F" w:rsidRPr="00645FA9">
        <w:t>small sided games,</w:t>
      </w:r>
      <w:r w:rsidR="00DF2ABA" w:rsidRPr="00645FA9">
        <w:t xml:space="preserve"> </w:t>
      </w:r>
      <w:r w:rsidR="00C67C4F" w:rsidRPr="00645FA9">
        <w:t>handball, heart rate, motion analysis,</w:t>
      </w:r>
      <w:r w:rsidR="00C67C4F" w:rsidRPr="00DF2ABA">
        <w:t xml:space="preserve"> Borgova škála, </w:t>
      </w:r>
      <w:r w:rsidR="00C67C4F" w:rsidRPr="00645FA9">
        <w:t xml:space="preserve">Borg </w:t>
      </w:r>
      <w:r w:rsidR="00B842BD" w:rsidRPr="00645FA9">
        <w:t>scale</w:t>
      </w:r>
      <w:r w:rsidR="00C67C4F" w:rsidRPr="00DF2ABA">
        <w:t>.</w:t>
      </w:r>
    </w:p>
    <w:p w14:paraId="246BB646" w14:textId="21F4779C" w:rsidR="00C67C4F" w:rsidRPr="00DF2ABA" w:rsidRDefault="00C67C4F" w:rsidP="00C67C4F">
      <w:r w:rsidRPr="00DF2ABA">
        <w:t xml:space="preserve"> V referenčním seznamu je uvedena veškerá použitá literatura.</w:t>
      </w:r>
    </w:p>
    <w:p w14:paraId="6F8A4DB6" w14:textId="167FB603" w:rsidR="00C57A40" w:rsidRDefault="00C57A40" w:rsidP="00DF2ABA">
      <w:pPr>
        <w:ind w:firstLine="0"/>
      </w:pPr>
      <w:r>
        <w:br w:type="page"/>
      </w:r>
    </w:p>
    <w:p w14:paraId="36A914DE" w14:textId="77777777" w:rsidR="00423323" w:rsidRPr="00846D3A" w:rsidRDefault="002B3F78" w:rsidP="003C522E">
      <w:pPr>
        <w:pStyle w:val="Nadpis1"/>
        <w:rPr>
          <w:color w:val="auto"/>
        </w:rPr>
      </w:pPr>
      <w:bookmarkStart w:id="55" w:name="_Toc7423215"/>
      <w:r w:rsidRPr="00846D3A">
        <w:rPr>
          <w:color w:val="auto"/>
        </w:rPr>
        <w:lastRenderedPageBreak/>
        <w:t>CÍLE</w:t>
      </w:r>
      <w:bookmarkEnd w:id="55"/>
      <w:r w:rsidRPr="00846D3A">
        <w:rPr>
          <w:color w:val="auto"/>
        </w:rPr>
        <w:t xml:space="preserve"> </w:t>
      </w:r>
    </w:p>
    <w:p w14:paraId="13025668" w14:textId="77777777" w:rsidR="00846D3A" w:rsidRPr="00846D3A" w:rsidRDefault="002B3F78" w:rsidP="00846D3A">
      <w:pPr>
        <w:pStyle w:val="Nadpis2"/>
        <w:rPr>
          <w:color w:val="auto"/>
        </w:rPr>
      </w:pPr>
      <w:bookmarkStart w:id="56" w:name="_Toc7423216"/>
      <w:r w:rsidRPr="00846D3A">
        <w:rPr>
          <w:color w:val="auto"/>
        </w:rPr>
        <w:t>Hlavní cíle</w:t>
      </w:r>
      <w:bookmarkEnd w:id="56"/>
      <w:r w:rsidRPr="00846D3A">
        <w:rPr>
          <w:color w:val="auto"/>
        </w:rPr>
        <w:t xml:space="preserve"> </w:t>
      </w:r>
    </w:p>
    <w:p w14:paraId="6631D1B8" w14:textId="77777777" w:rsidR="00846D3A" w:rsidRPr="00846D3A" w:rsidRDefault="00846D3A" w:rsidP="00846D3A">
      <w:r w:rsidRPr="00846D3A">
        <w:t xml:space="preserve">Hlavním cílem práce byla analýza vnitřního zatížení hráčů týmu HSV Weinboehla v průpravných hrách s klouzavým hráčem v házené s různou dobou trvání her. </w:t>
      </w:r>
    </w:p>
    <w:p w14:paraId="6C05AA63" w14:textId="73FB78E7" w:rsidR="001E5879" w:rsidRPr="00846D3A" w:rsidRDefault="002B3F78" w:rsidP="0063593E">
      <w:pPr>
        <w:pStyle w:val="Nadpis2"/>
        <w:rPr>
          <w:color w:val="auto"/>
        </w:rPr>
      </w:pPr>
      <w:bookmarkStart w:id="57" w:name="_Toc7423217"/>
      <w:r w:rsidRPr="00846D3A">
        <w:rPr>
          <w:color w:val="auto"/>
        </w:rPr>
        <w:t>Dílčí cíle</w:t>
      </w:r>
      <w:bookmarkEnd w:id="57"/>
      <w:r w:rsidRPr="00846D3A">
        <w:rPr>
          <w:color w:val="auto"/>
        </w:rPr>
        <w:t xml:space="preserve"> </w:t>
      </w:r>
    </w:p>
    <w:p w14:paraId="30667DA5" w14:textId="04A262E1" w:rsidR="002B3F78" w:rsidRPr="00846D3A" w:rsidRDefault="009A1A7E" w:rsidP="001965B7">
      <w:pPr>
        <w:pStyle w:val="Odstavecseseznamem"/>
        <w:numPr>
          <w:ilvl w:val="1"/>
          <w:numId w:val="11"/>
        </w:numPr>
      </w:pPr>
      <w:r w:rsidRPr="00846D3A">
        <w:t>Analyzovat</w:t>
      </w:r>
      <w:r w:rsidR="002B3F78" w:rsidRPr="00846D3A">
        <w:t xml:space="preserve"> srdeční frekvenc</w:t>
      </w:r>
      <w:r w:rsidRPr="00846D3A">
        <w:t>i</w:t>
      </w:r>
      <w:r w:rsidR="002B3F78" w:rsidRPr="00846D3A">
        <w:t xml:space="preserve"> hráčů.  </w:t>
      </w:r>
    </w:p>
    <w:p w14:paraId="66EEE926" w14:textId="72930B00" w:rsidR="002B3F78" w:rsidRPr="00846D3A" w:rsidRDefault="002B3F78" w:rsidP="001965B7">
      <w:pPr>
        <w:pStyle w:val="Odstavecseseznamem"/>
        <w:numPr>
          <w:ilvl w:val="1"/>
          <w:numId w:val="11"/>
        </w:numPr>
      </w:pPr>
      <w:r w:rsidRPr="00846D3A">
        <w:t>Anal</w:t>
      </w:r>
      <w:r w:rsidR="009A1A7E" w:rsidRPr="00846D3A">
        <w:t>yzovat</w:t>
      </w:r>
      <w:r w:rsidRPr="00846D3A">
        <w:t xml:space="preserve"> subjektivní</w:t>
      </w:r>
      <w:r w:rsidR="009A1A7E" w:rsidRPr="00846D3A">
        <w:t xml:space="preserve"> vnímání intenzity zatížení hráčů</w:t>
      </w:r>
      <w:r w:rsidRPr="00846D3A">
        <w:t xml:space="preserve">. </w:t>
      </w:r>
    </w:p>
    <w:p w14:paraId="76733835" w14:textId="2047751C" w:rsidR="002B3F78" w:rsidRPr="00846D3A" w:rsidRDefault="002B3F78" w:rsidP="001965B7">
      <w:pPr>
        <w:pStyle w:val="Odstavecseseznamem"/>
        <w:numPr>
          <w:ilvl w:val="1"/>
          <w:numId w:val="11"/>
        </w:numPr>
      </w:pPr>
      <w:r w:rsidRPr="00846D3A">
        <w:t>Anal</w:t>
      </w:r>
      <w:r w:rsidR="009A1A7E" w:rsidRPr="00846D3A">
        <w:t>yzovat herní</w:t>
      </w:r>
      <w:r w:rsidRPr="00846D3A">
        <w:t xml:space="preserve"> činností během </w:t>
      </w:r>
      <w:r w:rsidR="009A1A7E" w:rsidRPr="00846D3A">
        <w:t>průpravných her.</w:t>
      </w:r>
    </w:p>
    <w:p w14:paraId="706470E9" w14:textId="3E082AC0" w:rsidR="00846D3A" w:rsidRPr="00846D3A" w:rsidRDefault="00846D3A" w:rsidP="001965B7">
      <w:pPr>
        <w:pStyle w:val="Odstavecseseznamem"/>
        <w:numPr>
          <w:ilvl w:val="1"/>
          <w:numId w:val="11"/>
        </w:numPr>
      </w:pPr>
      <w:r w:rsidRPr="00846D3A">
        <w:t>Analyzovat odbornou literaturu</w:t>
      </w:r>
    </w:p>
    <w:p w14:paraId="551BEE02" w14:textId="1286A12C" w:rsidR="00B37E6C" w:rsidRPr="00846D3A" w:rsidRDefault="002B3F78" w:rsidP="0063593E">
      <w:pPr>
        <w:pStyle w:val="Nadpis2"/>
        <w:rPr>
          <w:color w:val="auto"/>
        </w:rPr>
      </w:pPr>
      <w:bookmarkStart w:id="58" w:name="_Toc7423218"/>
      <w:r w:rsidRPr="00846D3A">
        <w:rPr>
          <w:color w:val="auto"/>
        </w:rPr>
        <w:t>V</w:t>
      </w:r>
      <w:r w:rsidR="00910346" w:rsidRPr="00846D3A">
        <w:rPr>
          <w:color w:val="auto"/>
        </w:rPr>
        <w:t>ýzkumné</w:t>
      </w:r>
      <w:r w:rsidRPr="00846D3A">
        <w:rPr>
          <w:color w:val="auto"/>
        </w:rPr>
        <w:t xml:space="preserve"> otázky </w:t>
      </w:r>
      <w:r w:rsidR="00123E4E" w:rsidRPr="00846D3A">
        <w:rPr>
          <w:color w:val="auto"/>
        </w:rPr>
        <w:t>– vědecké otázky</w:t>
      </w:r>
      <w:bookmarkEnd w:id="58"/>
    </w:p>
    <w:p w14:paraId="57471BA8" w14:textId="47DEA1EB" w:rsidR="00846D3A" w:rsidRPr="00846D3A" w:rsidRDefault="00846D3A" w:rsidP="001965B7">
      <w:pPr>
        <w:pStyle w:val="Odstavecseseznamem"/>
        <w:numPr>
          <w:ilvl w:val="0"/>
          <w:numId w:val="4"/>
        </w:numPr>
      </w:pPr>
      <w:r w:rsidRPr="00846D3A">
        <w:t>Nastane rozdíl v některé průpravné hře 4 proti 4 plus klouzavý hráč v průměrné intenzitě srdeční frekvence?</w:t>
      </w:r>
    </w:p>
    <w:p w14:paraId="22320B08" w14:textId="7F84D478" w:rsidR="00846D3A" w:rsidRPr="00846D3A" w:rsidRDefault="00846D3A" w:rsidP="001965B7">
      <w:pPr>
        <w:pStyle w:val="Odstavecseseznamem"/>
        <w:numPr>
          <w:ilvl w:val="0"/>
          <w:numId w:val="4"/>
        </w:numPr>
      </w:pPr>
      <w:bookmarkStart w:id="59" w:name="_Hlk7033669"/>
      <w:r w:rsidRPr="00846D3A">
        <w:t>Nastane rozdíl v některé průpravné hře 4 proti 4 plus klouzavý hráč v subjektivním vnímání zatížení</w:t>
      </w:r>
      <w:bookmarkEnd w:id="59"/>
      <w:r w:rsidRPr="00846D3A">
        <w:t>?</w:t>
      </w:r>
    </w:p>
    <w:p w14:paraId="26BBD7E1" w14:textId="50FE8604" w:rsidR="00AB4889" w:rsidRPr="00846D3A" w:rsidRDefault="00AB4889" w:rsidP="00AB4889">
      <w:pPr>
        <w:pStyle w:val="Odstavecseseznamem"/>
        <w:numPr>
          <w:ilvl w:val="0"/>
          <w:numId w:val="4"/>
        </w:numPr>
      </w:pPr>
      <w:r w:rsidRPr="00846D3A">
        <w:t xml:space="preserve">Nastane rozdíl v některé průpravné hře 4 proti 4 plus klouzavý hráč </w:t>
      </w:r>
      <w:r>
        <w:t>v některé zóně intenzity průměrného zatížení?</w:t>
      </w:r>
    </w:p>
    <w:p w14:paraId="199FFDEF" w14:textId="06C39445" w:rsidR="001E5879" w:rsidRPr="00AB4889" w:rsidRDefault="002B3F78" w:rsidP="0063593E">
      <w:pPr>
        <w:pStyle w:val="Nadpis2"/>
        <w:rPr>
          <w:color w:val="auto"/>
        </w:rPr>
      </w:pPr>
      <w:bookmarkStart w:id="60" w:name="_Toc7423219"/>
      <w:r w:rsidRPr="00AB4889">
        <w:rPr>
          <w:color w:val="auto"/>
        </w:rPr>
        <w:t>Úkoly práce</w:t>
      </w:r>
      <w:bookmarkEnd w:id="60"/>
      <w:r w:rsidRPr="00AB4889">
        <w:rPr>
          <w:color w:val="auto"/>
        </w:rPr>
        <w:t xml:space="preserve"> </w:t>
      </w:r>
    </w:p>
    <w:p w14:paraId="29DD662F" w14:textId="7D54318C" w:rsidR="002B3F78" w:rsidRPr="00AB4889" w:rsidRDefault="002B3F78" w:rsidP="001965B7">
      <w:pPr>
        <w:pStyle w:val="Odstavecseseznamem"/>
        <w:numPr>
          <w:ilvl w:val="1"/>
          <w:numId w:val="11"/>
        </w:numPr>
      </w:pPr>
      <w:r w:rsidRPr="00AB4889">
        <w:t xml:space="preserve">Zajistit výzkumný soubor a získat </w:t>
      </w:r>
      <w:r w:rsidR="00910346" w:rsidRPr="00AB4889">
        <w:t xml:space="preserve">informovaný </w:t>
      </w:r>
      <w:r w:rsidRPr="00AB4889">
        <w:t xml:space="preserve">souhlas s měřením </w:t>
      </w:r>
    </w:p>
    <w:p w14:paraId="2DA5E0EF" w14:textId="12DD53A6" w:rsidR="002B3F78" w:rsidRPr="00AB4889" w:rsidRDefault="002B3F78" w:rsidP="001965B7">
      <w:pPr>
        <w:pStyle w:val="Odstavecseseznamem"/>
        <w:numPr>
          <w:ilvl w:val="1"/>
          <w:numId w:val="11"/>
        </w:numPr>
      </w:pPr>
      <w:r w:rsidRPr="00AB4889">
        <w:t>Provést organizační schůzku s vedením klubu</w:t>
      </w:r>
      <w:r w:rsidR="00AB4889" w:rsidRPr="00AB4889">
        <w:t xml:space="preserve"> </w:t>
      </w:r>
      <w:r w:rsidRPr="00AB4889">
        <w:t>s</w:t>
      </w:r>
      <w:r w:rsidR="00AB4889" w:rsidRPr="00AB4889">
        <w:t> </w:t>
      </w:r>
      <w:r w:rsidRPr="00AB4889">
        <w:t>hráči</w:t>
      </w:r>
      <w:r w:rsidR="00AB4889" w:rsidRPr="00AB4889">
        <w:t xml:space="preserve"> a výzkumnými asistenty</w:t>
      </w:r>
      <w:r w:rsidRPr="00AB4889">
        <w:t xml:space="preserve"> </w:t>
      </w:r>
    </w:p>
    <w:p w14:paraId="4FB2EBB8" w14:textId="6E34D26F" w:rsidR="002B3F78" w:rsidRPr="00AB4889" w:rsidRDefault="002B3F78" w:rsidP="001965B7">
      <w:pPr>
        <w:pStyle w:val="Odstavecseseznamem"/>
        <w:numPr>
          <w:ilvl w:val="1"/>
          <w:numId w:val="11"/>
        </w:numPr>
      </w:pPr>
      <w:r w:rsidRPr="00AB4889">
        <w:t xml:space="preserve">Zajistit sběr základních informací o hráčích (výška, váha, hmotnost aj.) </w:t>
      </w:r>
    </w:p>
    <w:p w14:paraId="1E09C2D8" w14:textId="3FBE1D13" w:rsidR="002B3F78" w:rsidRPr="00AB4889" w:rsidRDefault="00AB7BD6" w:rsidP="001965B7">
      <w:pPr>
        <w:pStyle w:val="Odstavecseseznamem"/>
        <w:numPr>
          <w:ilvl w:val="1"/>
          <w:numId w:val="11"/>
        </w:numPr>
      </w:pPr>
      <w:r w:rsidRPr="00AB4889">
        <w:t>Zapůjčit</w:t>
      </w:r>
      <w:r w:rsidR="002B3F78" w:rsidRPr="00AB4889">
        <w:t xml:space="preserve"> </w:t>
      </w:r>
      <w:r w:rsidR="00E7056D" w:rsidRPr="00AB4889">
        <w:t>sport-testery</w:t>
      </w:r>
      <w:r w:rsidRPr="00AB4889">
        <w:t xml:space="preserve"> Team Polar2 na Katedře sportu </w:t>
      </w:r>
      <w:r w:rsidR="002B3F78" w:rsidRPr="00AB4889">
        <w:t xml:space="preserve">FTK UP </w:t>
      </w:r>
    </w:p>
    <w:p w14:paraId="77849981" w14:textId="4FDED3B9" w:rsidR="002B3F78" w:rsidRPr="00AB4889" w:rsidRDefault="002B3F78" w:rsidP="001965B7">
      <w:pPr>
        <w:pStyle w:val="Odstavecseseznamem"/>
        <w:numPr>
          <w:ilvl w:val="1"/>
          <w:numId w:val="11"/>
        </w:numPr>
      </w:pPr>
      <w:r w:rsidRPr="00AB4889">
        <w:t xml:space="preserve">Provést vlastní měření </w:t>
      </w:r>
    </w:p>
    <w:p w14:paraId="326D354A" w14:textId="220BAF7D" w:rsidR="00AB4889" w:rsidRPr="00AB4889" w:rsidRDefault="00AB4889" w:rsidP="001965B7">
      <w:pPr>
        <w:pStyle w:val="Odstavecseseznamem"/>
        <w:numPr>
          <w:ilvl w:val="1"/>
          <w:numId w:val="11"/>
        </w:numPr>
      </w:pPr>
      <w:r w:rsidRPr="00AB4889">
        <w:t>Zajistit záznamy tréninkových jednotek</w:t>
      </w:r>
    </w:p>
    <w:p w14:paraId="66A28414" w14:textId="6026C299" w:rsidR="00F96660" w:rsidRPr="00AB4889" w:rsidRDefault="002B3F78" w:rsidP="00AB4889">
      <w:pPr>
        <w:pStyle w:val="Odstavecseseznamem"/>
        <w:numPr>
          <w:ilvl w:val="1"/>
          <w:numId w:val="11"/>
        </w:numPr>
      </w:pPr>
      <w:r w:rsidRPr="00AB4889">
        <w:t>Zpracování a vyhodnocení získaných dat</w:t>
      </w:r>
    </w:p>
    <w:p w14:paraId="44D4850F" w14:textId="77777777" w:rsidR="00A7518C" w:rsidRPr="00301B49" w:rsidRDefault="002B3F78" w:rsidP="003C522E">
      <w:pPr>
        <w:pStyle w:val="Nadpis1"/>
      </w:pPr>
      <w:r w:rsidRPr="00301B49">
        <w:lastRenderedPageBreak/>
        <w:t xml:space="preserve"> </w:t>
      </w:r>
      <w:r w:rsidRPr="00301B49">
        <w:tab/>
      </w:r>
      <w:r w:rsidR="00AB7BD6" w:rsidRPr="00301B49">
        <w:t xml:space="preserve"> </w:t>
      </w:r>
      <w:bookmarkStart w:id="61" w:name="_Toc7423220"/>
      <w:r w:rsidR="00AD5A4A" w:rsidRPr="00301B49">
        <w:t>METODIKA</w:t>
      </w:r>
      <w:bookmarkEnd w:id="61"/>
      <w:r w:rsidR="00AD5A4A" w:rsidRPr="00301B49">
        <w:t xml:space="preserve"> </w:t>
      </w:r>
    </w:p>
    <w:p w14:paraId="797EBD89" w14:textId="3B83799F" w:rsidR="00F03925" w:rsidRPr="00301B49" w:rsidRDefault="00AB7BD6" w:rsidP="0063593E">
      <w:pPr>
        <w:pStyle w:val="Nadpis2"/>
      </w:pPr>
      <w:bookmarkStart w:id="62" w:name="_Toc7423221"/>
      <w:r w:rsidRPr="00301B49">
        <w:t>Charakteristika výzkumného souboru</w:t>
      </w:r>
      <w:bookmarkEnd w:id="62"/>
      <w:r w:rsidRPr="00301B49">
        <w:t xml:space="preserve"> </w:t>
      </w:r>
    </w:p>
    <w:p w14:paraId="247ADC3F" w14:textId="39F7E594" w:rsidR="00AB7BD6" w:rsidRPr="00301B49" w:rsidRDefault="00AB7BD6" w:rsidP="00F96660">
      <w:r w:rsidRPr="00301B49">
        <w:t xml:space="preserve"> </w:t>
      </w:r>
      <w:r w:rsidRPr="00301B49">
        <w:tab/>
        <w:t xml:space="preserve"> Samotné měření bylo provedeno na hráčích německého klubu HSV </w:t>
      </w:r>
      <w:r w:rsidR="00E7056D" w:rsidRPr="00301B49">
        <w:t>Weinboehla, a</w:t>
      </w:r>
      <w:r w:rsidRPr="00301B49">
        <w:t xml:space="preserve"> to na složce dospělých v sezóně 20</w:t>
      </w:r>
      <w:r w:rsidR="00B74DC9" w:rsidRPr="00301B49">
        <w:t>1</w:t>
      </w:r>
      <w:r w:rsidR="00C44DBF">
        <w:t>8</w:t>
      </w:r>
      <w:r w:rsidR="00B74DC9" w:rsidRPr="00301B49">
        <w:t>/1</w:t>
      </w:r>
      <w:r w:rsidR="00C44DBF">
        <w:t>9</w:t>
      </w:r>
      <w:r w:rsidR="00B74DC9" w:rsidRPr="00301B49">
        <w:t>. Měření se zúčastnilo jedenáct</w:t>
      </w:r>
      <w:r w:rsidRPr="00301B49">
        <w:t xml:space="preserve"> hráčů mužské kategorie. </w:t>
      </w:r>
      <w:r w:rsidR="00FE7B72">
        <w:t xml:space="preserve"> </w:t>
      </w:r>
    </w:p>
    <w:p w14:paraId="6855B948" w14:textId="77777777" w:rsidR="00547042" w:rsidRPr="00301B49" w:rsidRDefault="00547042" w:rsidP="0063210C">
      <w:pPr>
        <w:ind w:left="-5"/>
      </w:pPr>
    </w:p>
    <w:p w14:paraId="29C54D38" w14:textId="77777777" w:rsidR="00C92BBB" w:rsidRDefault="00547042" w:rsidP="00A052CA">
      <w:pPr>
        <w:ind w:firstLine="0"/>
      </w:pPr>
      <w:r w:rsidRPr="00301B49">
        <w:t xml:space="preserve">Tabulka </w:t>
      </w:r>
      <w:r w:rsidR="009C15E3">
        <w:t>2</w:t>
      </w:r>
    </w:p>
    <w:p w14:paraId="2E2EA951" w14:textId="5465CC5F" w:rsidR="00547042" w:rsidRPr="00C92BBB" w:rsidRDefault="00547042" w:rsidP="00A052CA">
      <w:pPr>
        <w:ind w:firstLine="0"/>
        <w:rPr>
          <w:i/>
        </w:rPr>
      </w:pPr>
      <w:r w:rsidRPr="00C92BBB">
        <w:rPr>
          <w:i/>
        </w:rPr>
        <w:t>Funkční antropometrická charakteristika výzkumného souboru</w:t>
      </w:r>
    </w:p>
    <w:tbl>
      <w:tblPr>
        <w:tblStyle w:val="TableGrid"/>
        <w:tblW w:w="0" w:type="auto"/>
        <w:tblInd w:w="5" w:type="dxa"/>
        <w:tblLayout w:type="fixed"/>
        <w:tblLook w:val="04A0" w:firstRow="1" w:lastRow="0" w:firstColumn="1" w:lastColumn="0" w:noHBand="0" w:noVBand="1"/>
      </w:tblPr>
      <w:tblGrid>
        <w:gridCol w:w="1593"/>
        <w:gridCol w:w="1204"/>
        <w:gridCol w:w="1340"/>
        <w:gridCol w:w="1444"/>
        <w:gridCol w:w="1638"/>
        <w:gridCol w:w="1837"/>
      </w:tblGrid>
      <w:tr w:rsidR="00373B95" w:rsidRPr="00EE30D0" w14:paraId="7046157C" w14:textId="77777777" w:rsidTr="00C92BBB">
        <w:trPr>
          <w:trHeight w:val="373"/>
        </w:trPr>
        <w:tc>
          <w:tcPr>
            <w:tcW w:w="1593" w:type="dxa"/>
            <w:vMerge w:val="restart"/>
            <w:tcBorders>
              <w:top w:val="single" w:sz="4" w:space="0" w:color="auto"/>
            </w:tcBorders>
            <w:vAlign w:val="center"/>
          </w:tcPr>
          <w:p w14:paraId="4F22571A" w14:textId="0414F7A1" w:rsidR="00547042" w:rsidRPr="00EE30D0" w:rsidRDefault="00504F0C" w:rsidP="00C92BBB">
            <w:pPr>
              <w:ind w:right="73" w:firstLine="0"/>
              <w:jc w:val="center"/>
            </w:pPr>
            <w:r w:rsidRPr="00EE30D0">
              <w:t>Proband</w:t>
            </w:r>
          </w:p>
        </w:tc>
        <w:tc>
          <w:tcPr>
            <w:tcW w:w="1204" w:type="dxa"/>
            <w:vMerge w:val="restart"/>
            <w:tcBorders>
              <w:top w:val="single" w:sz="4" w:space="0" w:color="auto"/>
            </w:tcBorders>
            <w:vAlign w:val="center"/>
          </w:tcPr>
          <w:p w14:paraId="73744FA4" w14:textId="77777777" w:rsidR="00547042" w:rsidRPr="00EE30D0" w:rsidRDefault="00547042" w:rsidP="00C92BBB">
            <w:pPr>
              <w:ind w:right="84" w:firstLine="0"/>
              <w:jc w:val="center"/>
            </w:pPr>
            <w:r w:rsidRPr="00EE30D0">
              <w:rPr>
                <w:sz w:val="23"/>
              </w:rPr>
              <w:t>Věk</w:t>
            </w:r>
          </w:p>
        </w:tc>
        <w:tc>
          <w:tcPr>
            <w:tcW w:w="1340" w:type="dxa"/>
            <w:tcBorders>
              <w:top w:val="single" w:sz="4" w:space="0" w:color="auto"/>
            </w:tcBorders>
            <w:vAlign w:val="center"/>
          </w:tcPr>
          <w:p w14:paraId="5020468E" w14:textId="77777777" w:rsidR="00547042" w:rsidRPr="00EE30D0" w:rsidRDefault="00547042" w:rsidP="00C92BBB">
            <w:pPr>
              <w:ind w:right="50" w:firstLine="0"/>
              <w:jc w:val="center"/>
            </w:pPr>
            <w:r w:rsidRPr="00EE30D0">
              <w:rPr>
                <w:sz w:val="23"/>
              </w:rPr>
              <w:t>Výška</w:t>
            </w:r>
          </w:p>
        </w:tc>
        <w:tc>
          <w:tcPr>
            <w:tcW w:w="1444" w:type="dxa"/>
            <w:tcBorders>
              <w:top w:val="single" w:sz="4" w:space="0" w:color="auto"/>
            </w:tcBorders>
            <w:vAlign w:val="center"/>
          </w:tcPr>
          <w:p w14:paraId="013F98B8" w14:textId="77777777" w:rsidR="00547042" w:rsidRPr="00EE30D0" w:rsidRDefault="00547042" w:rsidP="00C92BBB">
            <w:pPr>
              <w:ind w:firstLine="0"/>
              <w:jc w:val="center"/>
            </w:pPr>
            <w:r w:rsidRPr="00EE30D0">
              <w:rPr>
                <w:sz w:val="23"/>
              </w:rPr>
              <w:t>Hmotnost</w:t>
            </w:r>
          </w:p>
        </w:tc>
        <w:tc>
          <w:tcPr>
            <w:tcW w:w="1638" w:type="dxa"/>
            <w:tcBorders>
              <w:top w:val="single" w:sz="4" w:space="0" w:color="auto"/>
            </w:tcBorders>
            <w:vAlign w:val="center"/>
          </w:tcPr>
          <w:p w14:paraId="7FD28A3B" w14:textId="77777777" w:rsidR="00547042" w:rsidRPr="00EE30D0" w:rsidRDefault="00547042" w:rsidP="00C92BBB">
            <w:pPr>
              <w:ind w:right="59"/>
              <w:jc w:val="center"/>
            </w:pPr>
            <w:r w:rsidRPr="00EE30D0">
              <w:rPr>
                <w:sz w:val="23"/>
              </w:rPr>
              <w:t>BMI</w:t>
            </w:r>
          </w:p>
        </w:tc>
        <w:tc>
          <w:tcPr>
            <w:tcW w:w="1837" w:type="dxa"/>
            <w:tcBorders>
              <w:top w:val="single" w:sz="4" w:space="0" w:color="auto"/>
            </w:tcBorders>
            <w:vAlign w:val="center"/>
          </w:tcPr>
          <w:p w14:paraId="4B0DECE6" w14:textId="77777777" w:rsidR="00547042" w:rsidRPr="00EE30D0" w:rsidRDefault="00547042" w:rsidP="00C92BBB">
            <w:pPr>
              <w:ind w:right="67"/>
              <w:jc w:val="center"/>
            </w:pPr>
            <w:r w:rsidRPr="00EE30D0">
              <w:rPr>
                <w:sz w:val="23"/>
              </w:rPr>
              <w:t>SF max.</w:t>
            </w:r>
          </w:p>
        </w:tc>
      </w:tr>
      <w:tr w:rsidR="00373B95" w:rsidRPr="00EE30D0" w14:paraId="370434F6" w14:textId="77777777" w:rsidTr="00C92BBB">
        <w:trPr>
          <w:trHeight w:val="175"/>
        </w:trPr>
        <w:tc>
          <w:tcPr>
            <w:tcW w:w="1593" w:type="dxa"/>
            <w:vMerge/>
            <w:tcBorders>
              <w:bottom w:val="single" w:sz="4" w:space="0" w:color="auto"/>
            </w:tcBorders>
            <w:vAlign w:val="center"/>
          </w:tcPr>
          <w:p w14:paraId="4BB31F65" w14:textId="77777777" w:rsidR="00547042" w:rsidRPr="00EE30D0" w:rsidRDefault="00547042" w:rsidP="00C92BBB">
            <w:pPr>
              <w:jc w:val="center"/>
            </w:pPr>
          </w:p>
        </w:tc>
        <w:tc>
          <w:tcPr>
            <w:tcW w:w="1204" w:type="dxa"/>
            <w:vMerge/>
            <w:tcBorders>
              <w:bottom w:val="single" w:sz="4" w:space="0" w:color="auto"/>
            </w:tcBorders>
            <w:vAlign w:val="center"/>
          </w:tcPr>
          <w:p w14:paraId="31C84E84" w14:textId="77777777" w:rsidR="00547042" w:rsidRPr="00EE30D0" w:rsidRDefault="00547042" w:rsidP="00C92BBB">
            <w:pPr>
              <w:jc w:val="center"/>
            </w:pPr>
          </w:p>
        </w:tc>
        <w:tc>
          <w:tcPr>
            <w:tcW w:w="1340" w:type="dxa"/>
            <w:tcBorders>
              <w:bottom w:val="single" w:sz="4" w:space="0" w:color="auto"/>
            </w:tcBorders>
            <w:vAlign w:val="center"/>
          </w:tcPr>
          <w:p w14:paraId="6C78FC36" w14:textId="77777777" w:rsidR="00547042" w:rsidRPr="00EE30D0" w:rsidRDefault="00547042" w:rsidP="00C92BBB">
            <w:pPr>
              <w:ind w:right="72" w:firstLine="0"/>
              <w:jc w:val="center"/>
            </w:pPr>
            <w:r w:rsidRPr="00EE30D0">
              <w:rPr>
                <w:sz w:val="23"/>
              </w:rPr>
              <w:t>(cm)</w:t>
            </w:r>
          </w:p>
        </w:tc>
        <w:tc>
          <w:tcPr>
            <w:tcW w:w="1444" w:type="dxa"/>
            <w:tcBorders>
              <w:bottom w:val="single" w:sz="4" w:space="0" w:color="auto"/>
            </w:tcBorders>
            <w:vAlign w:val="center"/>
          </w:tcPr>
          <w:p w14:paraId="787090C9" w14:textId="77777777" w:rsidR="00547042" w:rsidRPr="00EE30D0" w:rsidRDefault="00547042" w:rsidP="00C92BBB">
            <w:pPr>
              <w:ind w:right="73"/>
              <w:jc w:val="center"/>
            </w:pPr>
            <w:r w:rsidRPr="00EE30D0">
              <w:rPr>
                <w:sz w:val="23"/>
              </w:rPr>
              <w:t>(kg)</w:t>
            </w:r>
          </w:p>
        </w:tc>
        <w:tc>
          <w:tcPr>
            <w:tcW w:w="1638" w:type="dxa"/>
            <w:tcBorders>
              <w:bottom w:val="single" w:sz="4" w:space="0" w:color="auto"/>
            </w:tcBorders>
            <w:vAlign w:val="center"/>
          </w:tcPr>
          <w:p w14:paraId="116F61E3" w14:textId="77777777" w:rsidR="00547042" w:rsidRPr="00EE30D0" w:rsidRDefault="00547042" w:rsidP="00C92BBB">
            <w:pPr>
              <w:ind w:right="57"/>
              <w:jc w:val="center"/>
            </w:pPr>
            <w:r w:rsidRPr="00EE30D0">
              <w:rPr>
                <w:sz w:val="23"/>
              </w:rPr>
              <w:t>(kg/m</w:t>
            </w:r>
            <w:r w:rsidRPr="00EE30D0">
              <w:rPr>
                <w:sz w:val="23"/>
                <w:vertAlign w:val="superscript"/>
              </w:rPr>
              <w:t>2</w:t>
            </w:r>
            <w:r w:rsidRPr="00EE30D0">
              <w:rPr>
                <w:sz w:val="23"/>
              </w:rPr>
              <w:t>)</w:t>
            </w:r>
          </w:p>
        </w:tc>
        <w:tc>
          <w:tcPr>
            <w:tcW w:w="1837" w:type="dxa"/>
            <w:tcBorders>
              <w:bottom w:val="single" w:sz="4" w:space="0" w:color="auto"/>
            </w:tcBorders>
            <w:vAlign w:val="center"/>
          </w:tcPr>
          <w:p w14:paraId="790B0678" w14:textId="77777777" w:rsidR="00547042" w:rsidRPr="00EE30D0" w:rsidRDefault="00547042" w:rsidP="00C92BBB">
            <w:pPr>
              <w:ind w:right="75"/>
              <w:jc w:val="center"/>
            </w:pPr>
            <w:r w:rsidRPr="00EE30D0">
              <w:rPr>
                <w:sz w:val="23"/>
              </w:rPr>
              <w:t>(tep/min)</w:t>
            </w:r>
          </w:p>
        </w:tc>
      </w:tr>
      <w:tr w:rsidR="00504F0C" w:rsidRPr="00EE30D0" w14:paraId="6B9984E2" w14:textId="77777777" w:rsidTr="00C92BBB">
        <w:trPr>
          <w:trHeight w:val="373"/>
        </w:trPr>
        <w:tc>
          <w:tcPr>
            <w:tcW w:w="1593" w:type="dxa"/>
            <w:tcBorders>
              <w:top w:val="single" w:sz="4" w:space="0" w:color="auto"/>
            </w:tcBorders>
            <w:vAlign w:val="center"/>
          </w:tcPr>
          <w:p w14:paraId="37709583" w14:textId="1F0C1EED" w:rsidR="00504F0C" w:rsidRPr="00EE30D0" w:rsidRDefault="00504F0C" w:rsidP="00C92BBB">
            <w:pPr>
              <w:ind w:right="70"/>
              <w:jc w:val="center"/>
              <w:rPr>
                <w:color w:val="000000" w:themeColor="text1"/>
              </w:rPr>
            </w:pPr>
            <w:r w:rsidRPr="00EE30D0">
              <w:rPr>
                <w:color w:val="000000" w:themeColor="text1"/>
              </w:rPr>
              <w:t>1</w:t>
            </w:r>
          </w:p>
        </w:tc>
        <w:tc>
          <w:tcPr>
            <w:tcW w:w="1204" w:type="dxa"/>
            <w:tcBorders>
              <w:top w:val="single" w:sz="4" w:space="0" w:color="auto"/>
            </w:tcBorders>
            <w:vAlign w:val="center"/>
          </w:tcPr>
          <w:p w14:paraId="75249BC0" w14:textId="5A4EECFE" w:rsidR="00504F0C" w:rsidRPr="00EE30D0" w:rsidRDefault="00504F0C" w:rsidP="00C92BBB">
            <w:pPr>
              <w:ind w:right="52" w:hanging="124"/>
              <w:jc w:val="center"/>
              <w:rPr>
                <w:color w:val="000000" w:themeColor="text1"/>
              </w:rPr>
            </w:pPr>
            <w:r w:rsidRPr="00EE30D0">
              <w:rPr>
                <w:color w:val="000000" w:themeColor="text1"/>
              </w:rPr>
              <w:t>20</w:t>
            </w:r>
          </w:p>
        </w:tc>
        <w:tc>
          <w:tcPr>
            <w:tcW w:w="1340" w:type="dxa"/>
            <w:tcBorders>
              <w:top w:val="single" w:sz="4" w:space="0" w:color="auto"/>
            </w:tcBorders>
            <w:vAlign w:val="center"/>
          </w:tcPr>
          <w:p w14:paraId="18781ACD" w14:textId="4E3FB886" w:rsidR="00504F0C" w:rsidRPr="00EE30D0" w:rsidRDefault="00504F0C" w:rsidP="00C92BBB">
            <w:pPr>
              <w:ind w:right="65"/>
              <w:jc w:val="center"/>
              <w:rPr>
                <w:color w:val="000000" w:themeColor="text1"/>
              </w:rPr>
            </w:pPr>
            <w:r w:rsidRPr="00EE30D0">
              <w:rPr>
                <w:color w:val="000000" w:themeColor="text1"/>
              </w:rPr>
              <w:t>1,98</w:t>
            </w:r>
          </w:p>
        </w:tc>
        <w:tc>
          <w:tcPr>
            <w:tcW w:w="1444" w:type="dxa"/>
            <w:tcBorders>
              <w:top w:val="single" w:sz="4" w:space="0" w:color="auto"/>
            </w:tcBorders>
            <w:vAlign w:val="center"/>
          </w:tcPr>
          <w:p w14:paraId="52A8DC4D" w14:textId="1A64E3D9" w:rsidR="00504F0C" w:rsidRPr="00EE30D0" w:rsidRDefault="00504F0C" w:rsidP="00C92BBB">
            <w:pPr>
              <w:ind w:right="49"/>
              <w:jc w:val="center"/>
              <w:rPr>
                <w:color w:val="000000" w:themeColor="text1"/>
              </w:rPr>
            </w:pPr>
            <w:r w:rsidRPr="00EE30D0">
              <w:rPr>
                <w:color w:val="000000" w:themeColor="text1"/>
              </w:rPr>
              <w:t>106,8</w:t>
            </w:r>
          </w:p>
        </w:tc>
        <w:tc>
          <w:tcPr>
            <w:tcW w:w="1638" w:type="dxa"/>
            <w:tcBorders>
              <w:top w:val="single" w:sz="4" w:space="0" w:color="auto"/>
            </w:tcBorders>
            <w:vAlign w:val="center"/>
          </w:tcPr>
          <w:p w14:paraId="331847CC" w14:textId="5BAA0CE0" w:rsidR="00504F0C" w:rsidRPr="00EE30D0" w:rsidRDefault="00504F0C" w:rsidP="00C92BBB">
            <w:pPr>
              <w:ind w:right="50" w:firstLine="0"/>
              <w:jc w:val="center"/>
              <w:rPr>
                <w:color w:val="000000" w:themeColor="text1"/>
              </w:rPr>
            </w:pPr>
            <w:r w:rsidRPr="00EE30D0">
              <w:rPr>
                <w:color w:val="000000" w:themeColor="text1"/>
              </w:rPr>
              <w:t>27,24</w:t>
            </w:r>
          </w:p>
        </w:tc>
        <w:tc>
          <w:tcPr>
            <w:tcW w:w="1837" w:type="dxa"/>
            <w:tcBorders>
              <w:top w:val="single" w:sz="4" w:space="0" w:color="auto"/>
            </w:tcBorders>
            <w:vAlign w:val="center"/>
          </w:tcPr>
          <w:p w14:paraId="45871E12" w14:textId="46EB8F26" w:rsidR="00504F0C" w:rsidRPr="00EE30D0" w:rsidRDefault="00504F0C" w:rsidP="00C92BBB">
            <w:pPr>
              <w:ind w:right="67"/>
              <w:jc w:val="center"/>
              <w:rPr>
                <w:color w:val="000000" w:themeColor="text1"/>
                <w:highlight w:val="magenta"/>
              </w:rPr>
            </w:pPr>
            <w:r w:rsidRPr="00EE30D0">
              <w:rPr>
                <w:color w:val="000000" w:themeColor="text1"/>
              </w:rPr>
              <w:t>183</w:t>
            </w:r>
          </w:p>
        </w:tc>
      </w:tr>
      <w:tr w:rsidR="00504F0C" w:rsidRPr="00EE30D0" w14:paraId="7C7970A4" w14:textId="77777777" w:rsidTr="00C92BBB">
        <w:trPr>
          <w:trHeight w:val="375"/>
        </w:trPr>
        <w:tc>
          <w:tcPr>
            <w:tcW w:w="1593" w:type="dxa"/>
            <w:vAlign w:val="center"/>
          </w:tcPr>
          <w:p w14:paraId="7B8BC4F7" w14:textId="79245BF5" w:rsidR="00504F0C" w:rsidRPr="00EE30D0" w:rsidRDefault="00504F0C" w:rsidP="00C92BBB">
            <w:pPr>
              <w:ind w:right="70"/>
              <w:jc w:val="center"/>
              <w:rPr>
                <w:color w:val="000000" w:themeColor="text1"/>
              </w:rPr>
            </w:pPr>
            <w:r w:rsidRPr="00EE30D0">
              <w:rPr>
                <w:color w:val="000000" w:themeColor="text1"/>
              </w:rPr>
              <w:t>2</w:t>
            </w:r>
          </w:p>
        </w:tc>
        <w:tc>
          <w:tcPr>
            <w:tcW w:w="1204" w:type="dxa"/>
            <w:vAlign w:val="center"/>
          </w:tcPr>
          <w:p w14:paraId="3C10231A" w14:textId="34A18CAD" w:rsidR="00504F0C" w:rsidRPr="00EE30D0" w:rsidRDefault="00504F0C" w:rsidP="00C92BBB">
            <w:pPr>
              <w:ind w:right="52" w:hanging="124"/>
              <w:jc w:val="center"/>
              <w:rPr>
                <w:color w:val="000000" w:themeColor="text1"/>
              </w:rPr>
            </w:pPr>
            <w:r w:rsidRPr="00EE30D0">
              <w:rPr>
                <w:color w:val="000000" w:themeColor="text1"/>
              </w:rPr>
              <w:t>26</w:t>
            </w:r>
          </w:p>
        </w:tc>
        <w:tc>
          <w:tcPr>
            <w:tcW w:w="1340" w:type="dxa"/>
            <w:vAlign w:val="center"/>
          </w:tcPr>
          <w:p w14:paraId="521F8186" w14:textId="45BCF823" w:rsidR="00504F0C" w:rsidRPr="00EE30D0" w:rsidRDefault="00504F0C" w:rsidP="00C92BBB">
            <w:pPr>
              <w:ind w:right="65"/>
              <w:jc w:val="center"/>
              <w:rPr>
                <w:color w:val="000000" w:themeColor="text1"/>
              </w:rPr>
            </w:pPr>
            <w:r w:rsidRPr="00EE30D0">
              <w:rPr>
                <w:color w:val="000000" w:themeColor="text1"/>
              </w:rPr>
              <w:t>1,83</w:t>
            </w:r>
          </w:p>
        </w:tc>
        <w:tc>
          <w:tcPr>
            <w:tcW w:w="1444" w:type="dxa"/>
            <w:vAlign w:val="center"/>
          </w:tcPr>
          <w:p w14:paraId="1DB8CCCB" w14:textId="6D0645E5" w:rsidR="00504F0C" w:rsidRPr="00EE30D0" w:rsidRDefault="00504F0C" w:rsidP="00C92BBB">
            <w:pPr>
              <w:ind w:right="49"/>
              <w:jc w:val="center"/>
              <w:rPr>
                <w:color w:val="000000" w:themeColor="text1"/>
              </w:rPr>
            </w:pPr>
            <w:r w:rsidRPr="00EE30D0">
              <w:rPr>
                <w:color w:val="000000" w:themeColor="text1"/>
              </w:rPr>
              <w:t>79,6</w:t>
            </w:r>
          </w:p>
        </w:tc>
        <w:tc>
          <w:tcPr>
            <w:tcW w:w="1638" w:type="dxa"/>
            <w:vAlign w:val="center"/>
          </w:tcPr>
          <w:p w14:paraId="55955CCA" w14:textId="25BCC378" w:rsidR="00504F0C" w:rsidRPr="00EE30D0" w:rsidRDefault="00504F0C" w:rsidP="00C92BBB">
            <w:pPr>
              <w:ind w:right="49" w:firstLine="0"/>
              <w:jc w:val="center"/>
              <w:rPr>
                <w:color w:val="000000" w:themeColor="text1"/>
              </w:rPr>
            </w:pPr>
            <w:r w:rsidRPr="00EE30D0">
              <w:rPr>
                <w:color w:val="000000" w:themeColor="text1"/>
              </w:rPr>
              <w:t>23,76</w:t>
            </w:r>
          </w:p>
        </w:tc>
        <w:tc>
          <w:tcPr>
            <w:tcW w:w="1837" w:type="dxa"/>
            <w:vAlign w:val="center"/>
          </w:tcPr>
          <w:p w14:paraId="5E159170" w14:textId="6F4665EC" w:rsidR="00504F0C" w:rsidRPr="00EE30D0" w:rsidRDefault="00504F0C" w:rsidP="00C92BBB">
            <w:pPr>
              <w:ind w:right="67"/>
              <w:jc w:val="center"/>
              <w:rPr>
                <w:color w:val="000000" w:themeColor="text1"/>
                <w:highlight w:val="magenta"/>
              </w:rPr>
            </w:pPr>
            <w:r w:rsidRPr="00EE30D0">
              <w:rPr>
                <w:color w:val="000000" w:themeColor="text1"/>
              </w:rPr>
              <w:t>197</w:t>
            </w:r>
          </w:p>
        </w:tc>
      </w:tr>
      <w:tr w:rsidR="00504F0C" w:rsidRPr="00EE30D0" w14:paraId="01978CE7" w14:textId="77777777" w:rsidTr="00C92BBB">
        <w:trPr>
          <w:trHeight w:val="375"/>
        </w:trPr>
        <w:tc>
          <w:tcPr>
            <w:tcW w:w="1593" w:type="dxa"/>
            <w:vAlign w:val="center"/>
          </w:tcPr>
          <w:p w14:paraId="59E3468D" w14:textId="5850626C" w:rsidR="00504F0C" w:rsidRPr="00EE30D0" w:rsidRDefault="00504F0C" w:rsidP="00C92BBB">
            <w:pPr>
              <w:ind w:right="70"/>
              <w:jc w:val="center"/>
              <w:rPr>
                <w:color w:val="000000" w:themeColor="text1"/>
              </w:rPr>
            </w:pPr>
            <w:r w:rsidRPr="00EE30D0">
              <w:rPr>
                <w:color w:val="000000" w:themeColor="text1"/>
              </w:rPr>
              <w:t>3</w:t>
            </w:r>
          </w:p>
        </w:tc>
        <w:tc>
          <w:tcPr>
            <w:tcW w:w="1204" w:type="dxa"/>
            <w:vAlign w:val="center"/>
          </w:tcPr>
          <w:p w14:paraId="7F167C8A" w14:textId="1476BE67" w:rsidR="00504F0C" w:rsidRPr="00EE30D0" w:rsidRDefault="00504F0C" w:rsidP="00C92BBB">
            <w:pPr>
              <w:ind w:right="52" w:hanging="124"/>
              <w:jc w:val="center"/>
              <w:rPr>
                <w:color w:val="000000" w:themeColor="text1"/>
              </w:rPr>
            </w:pPr>
            <w:r w:rsidRPr="00EE30D0">
              <w:rPr>
                <w:color w:val="000000" w:themeColor="text1"/>
              </w:rPr>
              <w:t>32</w:t>
            </w:r>
          </w:p>
        </w:tc>
        <w:tc>
          <w:tcPr>
            <w:tcW w:w="1340" w:type="dxa"/>
            <w:vAlign w:val="center"/>
          </w:tcPr>
          <w:p w14:paraId="1CB4BADD" w14:textId="1DA17A20" w:rsidR="00504F0C" w:rsidRPr="00EE30D0" w:rsidRDefault="00504F0C" w:rsidP="00C92BBB">
            <w:pPr>
              <w:ind w:right="65"/>
              <w:jc w:val="center"/>
              <w:rPr>
                <w:color w:val="000000" w:themeColor="text1"/>
              </w:rPr>
            </w:pPr>
            <w:r w:rsidRPr="00EE30D0">
              <w:rPr>
                <w:color w:val="000000" w:themeColor="text1"/>
              </w:rPr>
              <w:t>1,93</w:t>
            </w:r>
          </w:p>
        </w:tc>
        <w:tc>
          <w:tcPr>
            <w:tcW w:w="1444" w:type="dxa"/>
            <w:vAlign w:val="center"/>
          </w:tcPr>
          <w:p w14:paraId="5C716628" w14:textId="2B60F4A3" w:rsidR="00504F0C" w:rsidRPr="00EE30D0" w:rsidRDefault="00504F0C" w:rsidP="00C92BBB">
            <w:pPr>
              <w:ind w:right="49"/>
              <w:jc w:val="center"/>
              <w:rPr>
                <w:color w:val="000000" w:themeColor="text1"/>
              </w:rPr>
            </w:pPr>
            <w:r w:rsidRPr="00EE30D0">
              <w:rPr>
                <w:color w:val="000000" w:themeColor="text1"/>
              </w:rPr>
              <w:t>81</w:t>
            </w:r>
            <w:r w:rsidR="00C92BBB" w:rsidRPr="00EE30D0">
              <w:rPr>
                <w:color w:val="000000" w:themeColor="text1"/>
              </w:rPr>
              <w:t>,0</w:t>
            </w:r>
          </w:p>
        </w:tc>
        <w:tc>
          <w:tcPr>
            <w:tcW w:w="1638" w:type="dxa"/>
            <w:vAlign w:val="center"/>
          </w:tcPr>
          <w:p w14:paraId="0568FD61" w14:textId="2FED6D8A" w:rsidR="00504F0C" w:rsidRPr="00EE30D0" w:rsidRDefault="00504F0C" w:rsidP="00C92BBB">
            <w:pPr>
              <w:ind w:right="49" w:firstLine="0"/>
              <w:jc w:val="center"/>
              <w:rPr>
                <w:color w:val="000000" w:themeColor="text1"/>
              </w:rPr>
            </w:pPr>
            <w:r w:rsidRPr="00EE30D0">
              <w:rPr>
                <w:color w:val="000000" w:themeColor="text1"/>
              </w:rPr>
              <w:t>21,74</w:t>
            </w:r>
          </w:p>
        </w:tc>
        <w:tc>
          <w:tcPr>
            <w:tcW w:w="1837" w:type="dxa"/>
            <w:vAlign w:val="center"/>
          </w:tcPr>
          <w:p w14:paraId="27CD147B" w14:textId="65477E43" w:rsidR="00504F0C" w:rsidRPr="00EE30D0" w:rsidRDefault="00504F0C" w:rsidP="00C92BBB">
            <w:pPr>
              <w:ind w:right="67"/>
              <w:jc w:val="center"/>
              <w:rPr>
                <w:color w:val="000000" w:themeColor="text1"/>
                <w:highlight w:val="magenta"/>
              </w:rPr>
            </w:pPr>
            <w:r w:rsidRPr="00EE30D0">
              <w:rPr>
                <w:color w:val="000000" w:themeColor="text1"/>
              </w:rPr>
              <w:t>184</w:t>
            </w:r>
          </w:p>
        </w:tc>
      </w:tr>
      <w:tr w:rsidR="00504F0C" w:rsidRPr="00EE30D0" w14:paraId="20A1A6F9" w14:textId="77777777" w:rsidTr="00C92BBB">
        <w:trPr>
          <w:trHeight w:val="375"/>
        </w:trPr>
        <w:tc>
          <w:tcPr>
            <w:tcW w:w="1593" w:type="dxa"/>
            <w:vAlign w:val="center"/>
          </w:tcPr>
          <w:p w14:paraId="2E0521B5" w14:textId="2BE80465" w:rsidR="00504F0C" w:rsidRPr="00EE30D0" w:rsidRDefault="00504F0C" w:rsidP="00C92BBB">
            <w:pPr>
              <w:ind w:right="70"/>
              <w:jc w:val="center"/>
              <w:rPr>
                <w:color w:val="000000" w:themeColor="text1"/>
              </w:rPr>
            </w:pPr>
            <w:r w:rsidRPr="00EE30D0">
              <w:rPr>
                <w:color w:val="000000" w:themeColor="text1"/>
              </w:rPr>
              <w:t>4</w:t>
            </w:r>
          </w:p>
        </w:tc>
        <w:tc>
          <w:tcPr>
            <w:tcW w:w="1204" w:type="dxa"/>
            <w:vAlign w:val="center"/>
          </w:tcPr>
          <w:p w14:paraId="15EAE18B" w14:textId="5AB38703" w:rsidR="00504F0C" w:rsidRPr="00EE30D0" w:rsidRDefault="00504F0C" w:rsidP="00C92BBB">
            <w:pPr>
              <w:ind w:right="52" w:hanging="124"/>
              <w:jc w:val="center"/>
              <w:rPr>
                <w:color w:val="000000" w:themeColor="text1"/>
              </w:rPr>
            </w:pPr>
            <w:r w:rsidRPr="00EE30D0">
              <w:rPr>
                <w:color w:val="000000" w:themeColor="text1"/>
              </w:rPr>
              <w:t>27</w:t>
            </w:r>
          </w:p>
        </w:tc>
        <w:tc>
          <w:tcPr>
            <w:tcW w:w="1340" w:type="dxa"/>
            <w:vAlign w:val="center"/>
          </w:tcPr>
          <w:p w14:paraId="6EDB46BB" w14:textId="65C73648" w:rsidR="00504F0C" w:rsidRPr="00EE30D0" w:rsidRDefault="00504F0C" w:rsidP="00C92BBB">
            <w:pPr>
              <w:ind w:right="65"/>
              <w:jc w:val="center"/>
              <w:rPr>
                <w:color w:val="000000" w:themeColor="text1"/>
              </w:rPr>
            </w:pPr>
            <w:r w:rsidRPr="00EE30D0">
              <w:rPr>
                <w:color w:val="000000" w:themeColor="text1"/>
              </w:rPr>
              <w:t>1,86</w:t>
            </w:r>
          </w:p>
        </w:tc>
        <w:tc>
          <w:tcPr>
            <w:tcW w:w="1444" w:type="dxa"/>
            <w:vAlign w:val="center"/>
          </w:tcPr>
          <w:p w14:paraId="6D356316" w14:textId="3F4D76C0" w:rsidR="00504F0C" w:rsidRPr="00EE30D0" w:rsidRDefault="00504F0C" w:rsidP="00C92BBB">
            <w:pPr>
              <w:ind w:right="49"/>
              <w:jc w:val="center"/>
              <w:rPr>
                <w:color w:val="000000" w:themeColor="text1"/>
              </w:rPr>
            </w:pPr>
            <w:r w:rsidRPr="00EE30D0">
              <w:rPr>
                <w:color w:val="000000" w:themeColor="text1"/>
              </w:rPr>
              <w:t>94,4</w:t>
            </w:r>
          </w:p>
        </w:tc>
        <w:tc>
          <w:tcPr>
            <w:tcW w:w="1638" w:type="dxa"/>
            <w:vAlign w:val="center"/>
          </w:tcPr>
          <w:p w14:paraId="342741D9" w14:textId="085DE102" w:rsidR="00504F0C" w:rsidRPr="00EE30D0" w:rsidRDefault="00504F0C" w:rsidP="00C92BBB">
            <w:pPr>
              <w:ind w:right="49" w:firstLine="0"/>
              <w:jc w:val="center"/>
              <w:rPr>
                <w:color w:val="000000" w:themeColor="text1"/>
              </w:rPr>
            </w:pPr>
            <w:r w:rsidRPr="00EE30D0">
              <w:rPr>
                <w:color w:val="000000" w:themeColor="text1"/>
              </w:rPr>
              <w:t>27,28</w:t>
            </w:r>
          </w:p>
        </w:tc>
        <w:tc>
          <w:tcPr>
            <w:tcW w:w="1837" w:type="dxa"/>
            <w:vAlign w:val="center"/>
          </w:tcPr>
          <w:p w14:paraId="6115E93D" w14:textId="2F226866" w:rsidR="00504F0C" w:rsidRPr="00EE30D0" w:rsidRDefault="00504F0C" w:rsidP="00C92BBB">
            <w:pPr>
              <w:ind w:right="67"/>
              <w:jc w:val="center"/>
              <w:rPr>
                <w:color w:val="000000" w:themeColor="text1"/>
                <w:highlight w:val="magenta"/>
              </w:rPr>
            </w:pPr>
            <w:r w:rsidRPr="00EE30D0">
              <w:rPr>
                <w:color w:val="000000" w:themeColor="text1"/>
              </w:rPr>
              <w:t>200</w:t>
            </w:r>
          </w:p>
        </w:tc>
      </w:tr>
      <w:tr w:rsidR="00504F0C" w:rsidRPr="00EE30D0" w14:paraId="00000813" w14:textId="77777777" w:rsidTr="00C92BBB">
        <w:trPr>
          <w:trHeight w:val="375"/>
        </w:trPr>
        <w:tc>
          <w:tcPr>
            <w:tcW w:w="1593" w:type="dxa"/>
            <w:vAlign w:val="center"/>
          </w:tcPr>
          <w:p w14:paraId="748F61D1" w14:textId="20E074A5" w:rsidR="00504F0C" w:rsidRPr="00EE30D0" w:rsidRDefault="00504F0C" w:rsidP="00C92BBB">
            <w:pPr>
              <w:ind w:right="70"/>
              <w:jc w:val="center"/>
              <w:rPr>
                <w:color w:val="000000" w:themeColor="text1"/>
              </w:rPr>
            </w:pPr>
            <w:r w:rsidRPr="00EE30D0">
              <w:rPr>
                <w:color w:val="000000" w:themeColor="text1"/>
              </w:rPr>
              <w:t>5</w:t>
            </w:r>
          </w:p>
        </w:tc>
        <w:tc>
          <w:tcPr>
            <w:tcW w:w="1204" w:type="dxa"/>
            <w:vAlign w:val="center"/>
          </w:tcPr>
          <w:p w14:paraId="3BA87414" w14:textId="184C8157" w:rsidR="00504F0C" w:rsidRPr="00EE30D0" w:rsidRDefault="00504F0C" w:rsidP="00C92BBB">
            <w:pPr>
              <w:ind w:right="52" w:hanging="124"/>
              <w:jc w:val="center"/>
              <w:rPr>
                <w:color w:val="000000" w:themeColor="text1"/>
              </w:rPr>
            </w:pPr>
            <w:r w:rsidRPr="00EE30D0">
              <w:rPr>
                <w:color w:val="000000" w:themeColor="text1"/>
              </w:rPr>
              <w:t>27</w:t>
            </w:r>
          </w:p>
        </w:tc>
        <w:tc>
          <w:tcPr>
            <w:tcW w:w="1340" w:type="dxa"/>
            <w:vAlign w:val="center"/>
          </w:tcPr>
          <w:p w14:paraId="487A057F" w14:textId="12CEB46D" w:rsidR="00504F0C" w:rsidRPr="00EE30D0" w:rsidRDefault="00504F0C" w:rsidP="00C92BBB">
            <w:pPr>
              <w:ind w:right="65"/>
              <w:jc w:val="center"/>
              <w:rPr>
                <w:color w:val="000000" w:themeColor="text1"/>
              </w:rPr>
            </w:pPr>
            <w:r w:rsidRPr="00EE30D0">
              <w:rPr>
                <w:color w:val="000000" w:themeColor="text1"/>
              </w:rPr>
              <w:t>1,81</w:t>
            </w:r>
          </w:p>
        </w:tc>
        <w:tc>
          <w:tcPr>
            <w:tcW w:w="1444" w:type="dxa"/>
            <w:vAlign w:val="center"/>
          </w:tcPr>
          <w:p w14:paraId="0C31B800" w14:textId="706EB492" w:rsidR="00504F0C" w:rsidRPr="00EE30D0" w:rsidRDefault="00504F0C" w:rsidP="00C92BBB">
            <w:pPr>
              <w:ind w:right="49"/>
              <w:jc w:val="center"/>
              <w:rPr>
                <w:color w:val="000000" w:themeColor="text1"/>
              </w:rPr>
            </w:pPr>
            <w:r w:rsidRPr="00EE30D0">
              <w:rPr>
                <w:color w:val="000000" w:themeColor="text1"/>
              </w:rPr>
              <w:t>96,7</w:t>
            </w:r>
          </w:p>
        </w:tc>
        <w:tc>
          <w:tcPr>
            <w:tcW w:w="1638" w:type="dxa"/>
            <w:vAlign w:val="center"/>
          </w:tcPr>
          <w:p w14:paraId="6A6C89D3" w14:textId="1DF3764E" w:rsidR="00504F0C" w:rsidRPr="00EE30D0" w:rsidRDefault="00504F0C" w:rsidP="00C92BBB">
            <w:pPr>
              <w:ind w:right="49" w:firstLine="0"/>
              <w:jc w:val="center"/>
              <w:rPr>
                <w:color w:val="000000" w:themeColor="text1"/>
              </w:rPr>
            </w:pPr>
            <w:r w:rsidRPr="00EE30D0">
              <w:rPr>
                <w:color w:val="000000" w:themeColor="text1"/>
              </w:rPr>
              <w:t>29,51</w:t>
            </w:r>
          </w:p>
        </w:tc>
        <w:tc>
          <w:tcPr>
            <w:tcW w:w="1837" w:type="dxa"/>
            <w:vAlign w:val="center"/>
          </w:tcPr>
          <w:p w14:paraId="60F05BD6" w14:textId="50DD9EA2" w:rsidR="00504F0C" w:rsidRPr="00EE30D0" w:rsidRDefault="00504F0C" w:rsidP="00C92BBB">
            <w:pPr>
              <w:ind w:right="67"/>
              <w:jc w:val="center"/>
              <w:rPr>
                <w:color w:val="000000" w:themeColor="text1"/>
                <w:highlight w:val="magenta"/>
              </w:rPr>
            </w:pPr>
            <w:r w:rsidRPr="00EE30D0">
              <w:rPr>
                <w:color w:val="000000" w:themeColor="text1"/>
              </w:rPr>
              <w:t>196</w:t>
            </w:r>
          </w:p>
        </w:tc>
      </w:tr>
      <w:tr w:rsidR="00504F0C" w:rsidRPr="00EE30D0" w14:paraId="0A6418B0" w14:textId="77777777" w:rsidTr="00C92BBB">
        <w:trPr>
          <w:trHeight w:val="375"/>
        </w:trPr>
        <w:tc>
          <w:tcPr>
            <w:tcW w:w="1593" w:type="dxa"/>
            <w:vAlign w:val="center"/>
          </w:tcPr>
          <w:p w14:paraId="1C426086" w14:textId="773C0F48" w:rsidR="00504F0C" w:rsidRPr="00EE30D0" w:rsidRDefault="00504F0C" w:rsidP="00C92BBB">
            <w:pPr>
              <w:ind w:right="70"/>
              <w:jc w:val="center"/>
              <w:rPr>
                <w:color w:val="000000" w:themeColor="text1"/>
              </w:rPr>
            </w:pPr>
            <w:r w:rsidRPr="00EE30D0">
              <w:rPr>
                <w:color w:val="000000" w:themeColor="text1"/>
              </w:rPr>
              <w:t>6</w:t>
            </w:r>
          </w:p>
        </w:tc>
        <w:tc>
          <w:tcPr>
            <w:tcW w:w="1204" w:type="dxa"/>
            <w:vAlign w:val="center"/>
          </w:tcPr>
          <w:p w14:paraId="397DC12F" w14:textId="1F5D9689" w:rsidR="00504F0C" w:rsidRPr="00EE30D0" w:rsidRDefault="00504F0C" w:rsidP="00C92BBB">
            <w:pPr>
              <w:ind w:right="52" w:hanging="124"/>
              <w:jc w:val="center"/>
              <w:rPr>
                <w:color w:val="000000" w:themeColor="text1"/>
              </w:rPr>
            </w:pPr>
            <w:r w:rsidRPr="00EE30D0">
              <w:rPr>
                <w:color w:val="000000" w:themeColor="text1"/>
              </w:rPr>
              <w:t>27</w:t>
            </w:r>
          </w:p>
        </w:tc>
        <w:tc>
          <w:tcPr>
            <w:tcW w:w="1340" w:type="dxa"/>
            <w:vAlign w:val="center"/>
          </w:tcPr>
          <w:p w14:paraId="2868FACC" w14:textId="3119E9FA" w:rsidR="00504F0C" w:rsidRPr="00EE30D0" w:rsidRDefault="00504F0C" w:rsidP="00C92BBB">
            <w:pPr>
              <w:ind w:right="65"/>
              <w:jc w:val="center"/>
              <w:rPr>
                <w:color w:val="000000" w:themeColor="text1"/>
              </w:rPr>
            </w:pPr>
            <w:r w:rsidRPr="00EE30D0">
              <w:rPr>
                <w:color w:val="000000" w:themeColor="text1"/>
              </w:rPr>
              <w:t>1,9</w:t>
            </w:r>
            <w:r w:rsidR="00C92BBB" w:rsidRPr="00EE30D0">
              <w:rPr>
                <w:color w:val="000000" w:themeColor="text1"/>
              </w:rPr>
              <w:t>0</w:t>
            </w:r>
          </w:p>
        </w:tc>
        <w:tc>
          <w:tcPr>
            <w:tcW w:w="1444" w:type="dxa"/>
            <w:vAlign w:val="center"/>
          </w:tcPr>
          <w:p w14:paraId="5E6A2BF7" w14:textId="3F1A952C" w:rsidR="00504F0C" w:rsidRPr="00EE30D0" w:rsidRDefault="00504F0C" w:rsidP="00C92BBB">
            <w:pPr>
              <w:ind w:right="49"/>
              <w:jc w:val="center"/>
              <w:rPr>
                <w:color w:val="000000" w:themeColor="text1"/>
              </w:rPr>
            </w:pPr>
            <w:r w:rsidRPr="00EE30D0">
              <w:rPr>
                <w:color w:val="000000" w:themeColor="text1"/>
              </w:rPr>
              <w:t>110</w:t>
            </w:r>
            <w:r w:rsidR="00C92BBB" w:rsidRPr="00EE30D0">
              <w:rPr>
                <w:color w:val="000000" w:themeColor="text1"/>
              </w:rPr>
              <w:t>,0</w:t>
            </w:r>
          </w:p>
        </w:tc>
        <w:tc>
          <w:tcPr>
            <w:tcW w:w="1638" w:type="dxa"/>
            <w:vAlign w:val="center"/>
          </w:tcPr>
          <w:p w14:paraId="2A2583FD" w14:textId="1DCEF7B2" w:rsidR="00504F0C" w:rsidRPr="00EE30D0" w:rsidRDefault="00504F0C" w:rsidP="00C92BBB">
            <w:pPr>
              <w:ind w:right="50" w:firstLine="0"/>
              <w:jc w:val="center"/>
              <w:rPr>
                <w:color w:val="000000" w:themeColor="text1"/>
              </w:rPr>
            </w:pPr>
            <w:r w:rsidRPr="00EE30D0">
              <w:rPr>
                <w:color w:val="000000" w:themeColor="text1"/>
              </w:rPr>
              <w:t>30,47</w:t>
            </w:r>
          </w:p>
        </w:tc>
        <w:tc>
          <w:tcPr>
            <w:tcW w:w="1837" w:type="dxa"/>
            <w:vAlign w:val="center"/>
          </w:tcPr>
          <w:p w14:paraId="7C4551E7" w14:textId="73BCFED9" w:rsidR="00504F0C" w:rsidRPr="00EE30D0" w:rsidRDefault="00504F0C" w:rsidP="00C92BBB">
            <w:pPr>
              <w:ind w:right="67"/>
              <w:jc w:val="center"/>
              <w:rPr>
                <w:color w:val="000000" w:themeColor="text1"/>
                <w:highlight w:val="magenta"/>
              </w:rPr>
            </w:pPr>
            <w:r w:rsidRPr="00EE30D0">
              <w:rPr>
                <w:color w:val="000000" w:themeColor="text1"/>
              </w:rPr>
              <w:t>197</w:t>
            </w:r>
          </w:p>
        </w:tc>
      </w:tr>
      <w:tr w:rsidR="00504F0C" w:rsidRPr="00EE30D0" w14:paraId="2C28EB08" w14:textId="77777777" w:rsidTr="00C92BBB">
        <w:trPr>
          <w:trHeight w:val="375"/>
        </w:trPr>
        <w:tc>
          <w:tcPr>
            <w:tcW w:w="1593" w:type="dxa"/>
            <w:vAlign w:val="center"/>
          </w:tcPr>
          <w:p w14:paraId="3D13BE87" w14:textId="24E2EE28" w:rsidR="00504F0C" w:rsidRPr="00EE30D0" w:rsidRDefault="00504F0C" w:rsidP="00C92BBB">
            <w:pPr>
              <w:ind w:right="70"/>
              <w:jc w:val="center"/>
              <w:rPr>
                <w:color w:val="000000" w:themeColor="text1"/>
              </w:rPr>
            </w:pPr>
            <w:r w:rsidRPr="00EE30D0">
              <w:rPr>
                <w:color w:val="000000" w:themeColor="text1"/>
              </w:rPr>
              <w:t>7</w:t>
            </w:r>
          </w:p>
        </w:tc>
        <w:tc>
          <w:tcPr>
            <w:tcW w:w="1204" w:type="dxa"/>
            <w:vAlign w:val="center"/>
          </w:tcPr>
          <w:p w14:paraId="3981096D" w14:textId="4CA49E2D" w:rsidR="00504F0C" w:rsidRPr="00EE30D0" w:rsidRDefault="00504F0C" w:rsidP="00C92BBB">
            <w:pPr>
              <w:ind w:right="52" w:hanging="124"/>
              <w:jc w:val="center"/>
              <w:rPr>
                <w:color w:val="000000" w:themeColor="text1"/>
              </w:rPr>
            </w:pPr>
            <w:r w:rsidRPr="00EE30D0">
              <w:rPr>
                <w:color w:val="000000" w:themeColor="text1"/>
              </w:rPr>
              <w:t>33</w:t>
            </w:r>
          </w:p>
        </w:tc>
        <w:tc>
          <w:tcPr>
            <w:tcW w:w="1340" w:type="dxa"/>
            <w:vAlign w:val="center"/>
          </w:tcPr>
          <w:p w14:paraId="26535FE9" w14:textId="74FE02B2" w:rsidR="00504F0C" w:rsidRPr="00EE30D0" w:rsidRDefault="00504F0C" w:rsidP="00C92BBB">
            <w:pPr>
              <w:ind w:right="65"/>
              <w:jc w:val="center"/>
              <w:rPr>
                <w:color w:val="000000" w:themeColor="text1"/>
              </w:rPr>
            </w:pPr>
            <w:r w:rsidRPr="00EE30D0">
              <w:rPr>
                <w:color w:val="000000" w:themeColor="text1"/>
              </w:rPr>
              <w:t>1,81</w:t>
            </w:r>
          </w:p>
        </w:tc>
        <w:tc>
          <w:tcPr>
            <w:tcW w:w="1444" w:type="dxa"/>
            <w:vAlign w:val="center"/>
          </w:tcPr>
          <w:p w14:paraId="679321CB" w14:textId="3D84BEE9" w:rsidR="00504F0C" w:rsidRPr="00EE30D0" w:rsidRDefault="00504F0C" w:rsidP="00C92BBB">
            <w:pPr>
              <w:ind w:right="49"/>
              <w:jc w:val="center"/>
              <w:rPr>
                <w:color w:val="000000" w:themeColor="text1"/>
              </w:rPr>
            </w:pPr>
            <w:r w:rsidRPr="00EE30D0">
              <w:rPr>
                <w:color w:val="000000" w:themeColor="text1"/>
              </w:rPr>
              <w:t>104,2</w:t>
            </w:r>
          </w:p>
        </w:tc>
        <w:tc>
          <w:tcPr>
            <w:tcW w:w="1638" w:type="dxa"/>
            <w:vAlign w:val="center"/>
          </w:tcPr>
          <w:p w14:paraId="128452C6" w14:textId="4E2D7399" w:rsidR="00504F0C" w:rsidRPr="00EE30D0" w:rsidRDefault="00504F0C" w:rsidP="00C92BBB">
            <w:pPr>
              <w:ind w:right="50" w:firstLine="0"/>
              <w:jc w:val="center"/>
              <w:rPr>
                <w:color w:val="000000" w:themeColor="text1"/>
              </w:rPr>
            </w:pPr>
            <w:r w:rsidRPr="00EE30D0">
              <w:rPr>
                <w:color w:val="000000" w:themeColor="text1"/>
              </w:rPr>
              <w:t>31,80</w:t>
            </w:r>
          </w:p>
        </w:tc>
        <w:tc>
          <w:tcPr>
            <w:tcW w:w="1837" w:type="dxa"/>
            <w:vAlign w:val="center"/>
          </w:tcPr>
          <w:p w14:paraId="79682A3A" w14:textId="0FCB243F" w:rsidR="00504F0C" w:rsidRPr="00EE30D0" w:rsidRDefault="00504F0C" w:rsidP="00C92BBB">
            <w:pPr>
              <w:ind w:right="67"/>
              <w:jc w:val="center"/>
              <w:rPr>
                <w:color w:val="000000" w:themeColor="text1"/>
                <w:highlight w:val="magenta"/>
              </w:rPr>
            </w:pPr>
            <w:r w:rsidRPr="00EE30D0">
              <w:rPr>
                <w:color w:val="000000" w:themeColor="text1"/>
              </w:rPr>
              <w:t>193</w:t>
            </w:r>
          </w:p>
        </w:tc>
      </w:tr>
      <w:tr w:rsidR="00504F0C" w:rsidRPr="00EE30D0" w14:paraId="0C46E26B" w14:textId="77777777" w:rsidTr="00C92BBB">
        <w:trPr>
          <w:trHeight w:val="375"/>
        </w:trPr>
        <w:tc>
          <w:tcPr>
            <w:tcW w:w="1593" w:type="dxa"/>
            <w:vAlign w:val="center"/>
          </w:tcPr>
          <w:p w14:paraId="38CD6467" w14:textId="78C78B7D" w:rsidR="00504F0C" w:rsidRPr="00EE30D0" w:rsidRDefault="00504F0C" w:rsidP="00C92BBB">
            <w:pPr>
              <w:ind w:right="70"/>
              <w:jc w:val="center"/>
              <w:rPr>
                <w:color w:val="000000" w:themeColor="text1"/>
              </w:rPr>
            </w:pPr>
            <w:r w:rsidRPr="00EE30D0">
              <w:rPr>
                <w:color w:val="000000" w:themeColor="text1"/>
              </w:rPr>
              <w:t>8</w:t>
            </w:r>
          </w:p>
        </w:tc>
        <w:tc>
          <w:tcPr>
            <w:tcW w:w="1204" w:type="dxa"/>
            <w:vAlign w:val="center"/>
          </w:tcPr>
          <w:p w14:paraId="3A919CBC" w14:textId="03379323" w:rsidR="00504F0C" w:rsidRPr="00EE30D0" w:rsidRDefault="00504F0C" w:rsidP="00C92BBB">
            <w:pPr>
              <w:ind w:right="52" w:hanging="124"/>
              <w:jc w:val="center"/>
              <w:rPr>
                <w:color w:val="000000" w:themeColor="text1"/>
              </w:rPr>
            </w:pPr>
            <w:r w:rsidRPr="00EE30D0">
              <w:rPr>
                <w:color w:val="000000" w:themeColor="text1"/>
              </w:rPr>
              <w:t>27</w:t>
            </w:r>
          </w:p>
        </w:tc>
        <w:tc>
          <w:tcPr>
            <w:tcW w:w="1340" w:type="dxa"/>
            <w:vAlign w:val="center"/>
          </w:tcPr>
          <w:p w14:paraId="7F369F8D" w14:textId="53DFB34C" w:rsidR="00504F0C" w:rsidRPr="00EE30D0" w:rsidRDefault="00504F0C" w:rsidP="00C92BBB">
            <w:pPr>
              <w:ind w:right="65"/>
              <w:jc w:val="center"/>
              <w:rPr>
                <w:color w:val="000000" w:themeColor="text1"/>
              </w:rPr>
            </w:pPr>
            <w:r w:rsidRPr="00EE30D0">
              <w:rPr>
                <w:color w:val="000000" w:themeColor="text1"/>
              </w:rPr>
              <w:t>1,84</w:t>
            </w:r>
          </w:p>
        </w:tc>
        <w:tc>
          <w:tcPr>
            <w:tcW w:w="1444" w:type="dxa"/>
            <w:vAlign w:val="center"/>
          </w:tcPr>
          <w:p w14:paraId="6D93DA75" w14:textId="1A17ED33" w:rsidR="00504F0C" w:rsidRPr="00EE30D0" w:rsidRDefault="00504F0C" w:rsidP="00C92BBB">
            <w:pPr>
              <w:ind w:right="49"/>
              <w:jc w:val="center"/>
              <w:rPr>
                <w:color w:val="000000" w:themeColor="text1"/>
              </w:rPr>
            </w:pPr>
            <w:r w:rsidRPr="00EE30D0">
              <w:rPr>
                <w:color w:val="000000" w:themeColor="text1"/>
              </w:rPr>
              <w:t>95,5</w:t>
            </w:r>
          </w:p>
        </w:tc>
        <w:tc>
          <w:tcPr>
            <w:tcW w:w="1638" w:type="dxa"/>
            <w:vAlign w:val="center"/>
          </w:tcPr>
          <w:p w14:paraId="5C30AC9E" w14:textId="0336D72B" w:rsidR="00504F0C" w:rsidRPr="00EE30D0" w:rsidRDefault="00504F0C" w:rsidP="00C92BBB">
            <w:pPr>
              <w:ind w:right="50" w:firstLine="0"/>
              <w:jc w:val="center"/>
              <w:rPr>
                <w:color w:val="000000" w:themeColor="text1"/>
              </w:rPr>
            </w:pPr>
            <w:r w:rsidRPr="00EE30D0">
              <w:rPr>
                <w:color w:val="000000" w:themeColor="text1"/>
              </w:rPr>
              <w:t>28,20</w:t>
            </w:r>
          </w:p>
        </w:tc>
        <w:tc>
          <w:tcPr>
            <w:tcW w:w="1837" w:type="dxa"/>
            <w:vAlign w:val="center"/>
          </w:tcPr>
          <w:p w14:paraId="525B1BD0" w14:textId="64DF0008" w:rsidR="00504F0C" w:rsidRPr="00EE30D0" w:rsidRDefault="00504F0C" w:rsidP="00C92BBB">
            <w:pPr>
              <w:ind w:right="67"/>
              <w:jc w:val="center"/>
              <w:rPr>
                <w:color w:val="000000" w:themeColor="text1"/>
                <w:highlight w:val="magenta"/>
              </w:rPr>
            </w:pPr>
            <w:r w:rsidRPr="00EE30D0">
              <w:rPr>
                <w:color w:val="000000" w:themeColor="text1"/>
              </w:rPr>
              <w:t>195</w:t>
            </w:r>
          </w:p>
        </w:tc>
      </w:tr>
      <w:tr w:rsidR="00504F0C" w:rsidRPr="00EE30D0" w14:paraId="3E3EB37A" w14:textId="77777777" w:rsidTr="00C92BBB">
        <w:trPr>
          <w:trHeight w:val="375"/>
        </w:trPr>
        <w:tc>
          <w:tcPr>
            <w:tcW w:w="1593" w:type="dxa"/>
            <w:vAlign w:val="center"/>
          </w:tcPr>
          <w:p w14:paraId="1668CCE9" w14:textId="5B2B6CAB" w:rsidR="00504F0C" w:rsidRPr="00EE30D0" w:rsidRDefault="00504F0C" w:rsidP="00C92BBB">
            <w:pPr>
              <w:ind w:right="70"/>
              <w:jc w:val="center"/>
              <w:rPr>
                <w:color w:val="000000" w:themeColor="text1"/>
              </w:rPr>
            </w:pPr>
            <w:r w:rsidRPr="00EE30D0">
              <w:rPr>
                <w:color w:val="000000" w:themeColor="text1"/>
              </w:rPr>
              <w:t>9</w:t>
            </w:r>
          </w:p>
        </w:tc>
        <w:tc>
          <w:tcPr>
            <w:tcW w:w="1204" w:type="dxa"/>
            <w:vAlign w:val="center"/>
          </w:tcPr>
          <w:p w14:paraId="4D89B64C" w14:textId="69C9A3F0" w:rsidR="00504F0C" w:rsidRPr="00EE30D0" w:rsidRDefault="00504F0C" w:rsidP="00C92BBB">
            <w:pPr>
              <w:ind w:right="52" w:hanging="124"/>
              <w:jc w:val="center"/>
              <w:rPr>
                <w:color w:val="000000" w:themeColor="text1"/>
              </w:rPr>
            </w:pPr>
            <w:r w:rsidRPr="00EE30D0">
              <w:rPr>
                <w:color w:val="000000" w:themeColor="text1"/>
              </w:rPr>
              <w:t>23</w:t>
            </w:r>
          </w:p>
        </w:tc>
        <w:tc>
          <w:tcPr>
            <w:tcW w:w="1340" w:type="dxa"/>
            <w:vAlign w:val="center"/>
          </w:tcPr>
          <w:p w14:paraId="37236F88" w14:textId="4685CE8C" w:rsidR="00504F0C" w:rsidRPr="00EE30D0" w:rsidRDefault="00504F0C" w:rsidP="00C92BBB">
            <w:pPr>
              <w:ind w:right="65"/>
              <w:jc w:val="center"/>
              <w:rPr>
                <w:color w:val="000000" w:themeColor="text1"/>
              </w:rPr>
            </w:pPr>
            <w:r w:rsidRPr="00EE30D0">
              <w:rPr>
                <w:color w:val="000000" w:themeColor="text1"/>
              </w:rPr>
              <w:t>1,77</w:t>
            </w:r>
          </w:p>
        </w:tc>
        <w:tc>
          <w:tcPr>
            <w:tcW w:w="1444" w:type="dxa"/>
            <w:vAlign w:val="center"/>
          </w:tcPr>
          <w:p w14:paraId="657A79CA" w14:textId="57F710B6" w:rsidR="00504F0C" w:rsidRPr="00EE30D0" w:rsidRDefault="00504F0C" w:rsidP="00C92BBB">
            <w:pPr>
              <w:ind w:right="49"/>
              <w:jc w:val="center"/>
              <w:rPr>
                <w:color w:val="000000" w:themeColor="text1"/>
              </w:rPr>
            </w:pPr>
            <w:r w:rsidRPr="00EE30D0">
              <w:rPr>
                <w:color w:val="000000" w:themeColor="text1"/>
              </w:rPr>
              <w:t>77,5</w:t>
            </w:r>
          </w:p>
        </w:tc>
        <w:tc>
          <w:tcPr>
            <w:tcW w:w="1638" w:type="dxa"/>
            <w:vAlign w:val="center"/>
          </w:tcPr>
          <w:p w14:paraId="269F1BDE" w14:textId="4E8C7122" w:rsidR="00504F0C" w:rsidRPr="00EE30D0" w:rsidRDefault="00504F0C" w:rsidP="00C92BBB">
            <w:pPr>
              <w:ind w:right="50" w:firstLine="0"/>
              <w:jc w:val="center"/>
              <w:rPr>
                <w:color w:val="000000" w:themeColor="text1"/>
              </w:rPr>
            </w:pPr>
            <w:r w:rsidRPr="00EE30D0">
              <w:rPr>
                <w:color w:val="000000" w:themeColor="text1"/>
              </w:rPr>
              <w:t>24,73</w:t>
            </w:r>
          </w:p>
        </w:tc>
        <w:tc>
          <w:tcPr>
            <w:tcW w:w="1837" w:type="dxa"/>
            <w:vAlign w:val="center"/>
          </w:tcPr>
          <w:p w14:paraId="40FCD330" w14:textId="0CE4DED1" w:rsidR="00504F0C" w:rsidRPr="00EE30D0" w:rsidRDefault="00504F0C" w:rsidP="00C92BBB">
            <w:pPr>
              <w:ind w:right="67"/>
              <w:jc w:val="center"/>
              <w:rPr>
                <w:color w:val="000000" w:themeColor="text1"/>
                <w:highlight w:val="magenta"/>
              </w:rPr>
            </w:pPr>
            <w:r w:rsidRPr="00EE30D0">
              <w:rPr>
                <w:color w:val="000000" w:themeColor="text1"/>
              </w:rPr>
              <w:t>198</w:t>
            </w:r>
          </w:p>
        </w:tc>
      </w:tr>
      <w:tr w:rsidR="00504F0C" w:rsidRPr="00EE30D0" w14:paraId="329BE696" w14:textId="77777777" w:rsidTr="00C92BBB">
        <w:trPr>
          <w:trHeight w:val="375"/>
        </w:trPr>
        <w:tc>
          <w:tcPr>
            <w:tcW w:w="1593" w:type="dxa"/>
            <w:vAlign w:val="center"/>
          </w:tcPr>
          <w:p w14:paraId="6D076BDC" w14:textId="3F394004" w:rsidR="00504F0C" w:rsidRPr="00EE30D0" w:rsidRDefault="00504F0C" w:rsidP="00C92BBB">
            <w:pPr>
              <w:ind w:right="70"/>
              <w:jc w:val="center"/>
              <w:rPr>
                <w:color w:val="000000" w:themeColor="text1"/>
              </w:rPr>
            </w:pPr>
            <w:r w:rsidRPr="00EE30D0">
              <w:rPr>
                <w:color w:val="000000" w:themeColor="text1"/>
              </w:rPr>
              <w:t>10</w:t>
            </w:r>
          </w:p>
        </w:tc>
        <w:tc>
          <w:tcPr>
            <w:tcW w:w="1204" w:type="dxa"/>
            <w:vAlign w:val="center"/>
          </w:tcPr>
          <w:p w14:paraId="50C1D626" w14:textId="183FBEE7" w:rsidR="00504F0C" w:rsidRPr="00EE30D0" w:rsidRDefault="00504F0C" w:rsidP="00C92BBB">
            <w:pPr>
              <w:ind w:right="52" w:hanging="124"/>
              <w:jc w:val="center"/>
              <w:rPr>
                <w:color w:val="000000" w:themeColor="text1"/>
              </w:rPr>
            </w:pPr>
            <w:r w:rsidRPr="00EE30D0">
              <w:rPr>
                <w:color w:val="000000" w:themeColor="text1"/>
              </w:rPr>
              <w:t>26</w:t>
            </w:r>
          </w:p>
        </w:tc>
        <w:tc>
          <w:tcPr>
            <w:tcW w:w="1340" w:type="dxa"/>
            <w:vAlign w:val="center"/>
          </w:tcPr>
          <w:p w14:paraId="37415A21" w14:textId="5BE11828" w:rsidR="00504F0C" w:rsidRPr="00EE30D0" w:rsidRDefault="00504F0C" w:rsidP="00C92BBB">
            <w:pPr>
              <w:ind w:right="65"/>
              <w:jc w:val="center"/>
              <w:rPr>
                <w:color w:val="000000" w:themeColor="text1"/>
              </w:rPr>
            </w:pPr>
            <w:r w:rsidRPr="00EE30D0">
              <w:rPr>
                <w:color w:val="000000" w:themeColor="text1"/>
              </w:rPr>
              <w:t>1,89</w:t>
            </w:r>
          </w:p>
        </w:tc>
        <w:tc>
          <w:tcPr>
            <w:tcW w:w="1444" w:type="dxa"/>
            <w:vAlign w:val="center"/>
          </w:tcPr>
          <w:p w14:paraId="612B7429" w14:textId="79268AC8" w:rsidR="00504F0C" w:rsidRPr="00EE30D0" w:rsidRDefault="00504F0C" w:rsidP="00C92BBB">
            <w:pPr>
              <w:ind w:right="49"/>
              <w:jc w:val="center"/>
              <w:rPr>
                <w:color w:val="000000" w:themeColor="text1"/>
              </w:rPr>
            </w:pPr>
            <w:r w:rsidRPr="00EE30D0">
              <w:rPr>
                <w:color w:val="000000" w:themeColor="text1"/>
              </w:rPr>
              <w:t>95,5</w:t>
            </w:r>
          </w:p>
        </w:tc>
        <w:tc>
          <w:tcPr>
            <w:tcW w:w="1638" w:type="dxa"/>
            <w:vAlign w:val="center"/>
          </w:tcPr>
          <w:p w14:paraId="5B14305F" w14:textId="7D6C04D1" w:rsidR="00504F0C" w:rsidRPr="00EE30D0" w:rsidRDefault="00504F0C" w:rsidP="00C92BBB">
            <w:pPr>
              <w:ind w:right="50" w:firstLine="0"/>
              <w:jc w:val="center"/>
              <w:rPr>
                <w:color w:val="000000" w:themeColor="text1"/>
              </w:rPr>
            </w:pPr>
            <w:r w:rsidRPr="00EE30D0">
              <w:rPr>
                <w:color w:val="000000" w:themeColor="text1"/>
              </w:rPr>
              <w:t>26,73</w:t>
            </w:r>
          </w:p>
        </w:tc>
        <w:tc>
          <w:tcPr>
            <w:tcW w:w="1837" w:type="dxa"/>
            <w:vAlign w:val="center"/>
          </w:tcPr>
          <w:p w14:paraId="3090806F" w14:textId="22F2FED0" w:rsidR="00504F0C" w:rsidRPr="00EE30D0" w:rsidRDefault="00504F0C" w:rsidP="00C92BBB">
            <w:pPr>
              <w:ind w:right="67"/>
              <w:jc w:val="center"/>
              <w:rPr>
                <w:color w:val="000000" w:themeColor="text1"/>
              </w:rPr>
            </w:pPr>
            <w:r w:rsidRPr="00EE30D0">
              <w:rPr>
                <w:color w:val="000000" w:themeColor="text1"/>
              </w:rPr>
              <w:t>193</w:t>
            </w:r>
          </w:p>
        </w:tc>
      </w:tr>
      <w:tr w:rsidR="00504F0C" w:rsidRPr="00EE30D0" w14:paraId="40D2F28C" w14:textId="77777777" w:rsidTr="00C92BBB">
        <w:trPr>
          <w:trHeight w:val="375"/>
        </w:trPr>
        <w:tc>
          <w:tcPr>
            <w:tcW w:w="1593" w:type="dxa"/>
            <w:vAlign w:val="center"/>
          </w:tcPr>
          <w:p w14:paraId="2C3CAE8D" w14:textId="58619709" w:rsidR="00504F0C" w:rsidRPr="00EE30D0" w:rsidRDefault="00504F0C" w:rsidP="00C92BBB">
            <w:pPr>
              <w:ind w:right="70"/>
              <w:jc w:val="center"/>
              <w:rPr>
                <w:color w:val="000000" w:themeColor="text1"/>
              </w:rPr>
            </w:pPr>
            <w:r w:rsidRPr="00EE30D0">
              <w:rPr>
                <w:color w:val="000000" w:themeColor="text1"/>
              </w:rPr>
              <w:t>11</w:t>
            </w:r>
          </w:p>
        </w:tc>
        <w:tc>
          <w:tcPr>
            <w:tcW w:w="1204" w:type="dxa"/>
            <w:vAlign w:val="center"/>
          </w:tcPr>
          <w:p w14:paraId="2F012945" w14:textId="2689C6F7" w:rsidR="00504F0C" w:rsidRPr="00EE30D0" w:rsidRDefault="00504F0C" w:rsidP="00C92BBB">
            <w:pPr>
              <w:ind w:right="52" w:hanging="124"/>
              <w:jc w:val="center"/>
              <w:rPr>
                <w:color w:val="000000" w:themeColor="text1"/>
              </w:rPr>
            </w:pPr>
            <w:r w:rsidRPr="00EE30D0">
              <w:rPr>
                <w:color w:val="000000" w:themeColor="text1"/>
              </w:rPr>
              <w:t>19</w:t>
            </w:r>
          </w:p>
        </w:tc>
        <w:tc>
          <w:tcPr>
            <w:tcW w:w="1340" w:type="dxa"/>
            <w:vAlign w:val="center"/>
          </w:tcPr>
          <w:p w14:paraId="5A9911EF" w14:textId="12691FC1" w:rsidR="00504F0C" w:rsidRPr="00EE30D0" w:rsidRDefault="00504F0C" w:rsidP="00C92BBB">
            <w:pPr>
              <w:ind w:right="65"/>
              <w:jc w:val="center"/>
              <w:rPr>
                <w:color w:val="000000" w:themeColor="text1"/>
              </w:rPr>
            </w:pPr>
            <w:r w:rsidRPr="00EE30D0">
              <w:rPr>
                <w:color w:val="000000" w:themeColor="text1"/>
              </w:rPr>
              <w:t>1,78</w:t>
            </w:r>
          </w:p>
        </w:tc>
        <w:tc>
          <w:tcPr>
            <w:tcW w:w="1444" w:type="dxa"/>
            <w:vAlign w:val="center"/>
          </w:tcPr>
          <w:p w14:paraId="3D51DDCF" w14:textId="2B2E7A63" w:rsidR="00504F0C" w:rsidRPr="00EE30D0" w:rsidRDefault="00504F0C" w:rsidP="00C92BBB">
            <w:pPr>
              <w:ind w:right="49"/>
              <w:jc w:val="center"/>
              <w:rPr>
                <w:color w:val="000000" w:themeColor="text1"/>
              </w:rPr>
            </w:pPr>
            <w:r w:rsidRPr="00EE30D0">
              <w:rPr>
                <w:color w:val="000000" w:themeColor="text1"/>
              </w:rPr>
              <w:t>98</w:t>
            </w:r>
            <w:r w:rsidR="00C92BBB" w:rsidRPr="00EE30D0">
              <w:rPr>
                <w:color w:val="000000" w:themeColor="text1"/>
              </w:rPr>
              <w:t>,0</w:t>
            </w:r>
          </w:p>
        </w:tc>
        <w:tc>
          <w:tcPr>
            <w:tcW w:w="1638" w:type="dxa"/>
            <w:vAlign w:val="center"/>
          </w:tcPr>
          <w:p w14:paraId="08B71BD4" w14:textId="2DC056B0" w:rsidR="00504F0C" w:rsidRPr="00EE30D0" w:rsidRDefault="00504F0C" w:rsidP="00C92BBB">
            <w:pPr>
              <w:ind w:right="50" w:firstLine="0"/>
              <w:jc w:val="center"/>
              <w:rPr>
                <w:color w:val="000000" w:themeColor="text1"/>
              </w:rPr>
            </w:pPr>
            <w:r w:rsidRPr="00EE30D0">
              <w:rPr>
                <w:color w:val="000000" w:themeColor="text1"/>
              </w:rPr>
              <w:t>30,93</w:t>
            </w:r>
          </w:p>
        </w:tc>
        <w:tc>
          <w:tcPr>
            <w:tcW w:w="1837" w:type="dxa"/>
            <w:vAlign w:val="center"/>
          </w:tcPr>
          <w:p w14:paraId="73B34E62" w14:textId="135075C3" w:rsidR="00504F0C" w:rsidRPr="00EE30D0" w:rsidRDefault="00504F0C" w:rsidP="00C92BBB">
            <w:pPr>
              <w:ind w:right="67"/>
              <w:jc w:val="center"/>
              <w:rPr>
                <w:color w:val="000000" w:themeColor="text1"/>
              </w:rPr>
            </w:pPr>
            <w:r w:rsidRPr="00EE30D0">
              <w:rPr>
                <w:color w:val="000000" w:themeColor="text1"/>
              </w:rPr>
              <w:t>194</w:t>
            </w:r>
          </w:p>
        </w:tc>
      </w:tr>
      <w:tr w:rsidR="00504F0C" w:rsidRPr="00EE30D0" w14:paraId="0505FD4D" w14:textId="77777777" w:rsidTr="00C92BBB">
        <w:trPr>
          <w:trHeight w:val="375"/>
        </w:trPr>
        <w:tc>
          <w:tcPr>
            <w:tcW w:w="1593" w:type="dxa"/>
            <w:vAlign w:val="center"/>
          </w:tcPr>
          <w:p w14:paraId="06781D66" w14:textId="16BE305B" w:rsidR="00504F0C" w:rsidRPr="00EE30D0" w:rsidRDefault="00504F0C" w:rsidP="00C92BBB">
            <w:pPr>
              <w:ind w:right="66" w:firstLine="0"/>
              <w:jc w:val="center"/>
              <w:rPr>
                <w:color w:val="000000" w:themeColor="text1"/>
              </w:rPr>
            </w:pPr>
            <w:r w:rsidRPr="00EE30D0">
              <w:rPr>
                <w:color w:val="000000" w:themeColor="text1"/>
              </w:rPr>
              <w:t>Aritmetický průměr</w:t>
            </w:r>
          </w:p>
        </w:tc>
        <w:tc>
          <w:tcPr>
            <w:tcW w:w="1204" w:type="dxa"/>
            <w:vAlign w:val="center"/>
          </w:tcPr>
          <w:p w14:paraId="490C8FDF" w14:textId="3C3BD54C" w:rsidR="00504F0C" w:rsidRPr="00EE30D0" w:rsidRDefault="00C92BBB" w:rsidP="00C92BBB">
            <w:pPr>
              <w:ind w:right="68" w:firstLine="0"/>
              <w:rPr>
                <w:color w:val="000000" w:themeColor="text1"/>
                <w:highlight w:val="red"/>
              </w:rPr>
            </w:pPr>
            <w:r w:rsidRPr="00EE30D0">
              <w:rPr>
                <w:bCs/>
                <w:color w:val="000000" w:themeColor="text1"/>
              </w:rPr>
              <w:t xml:space="preserve">      </w:t>
            </w:r>
            <w:r w:rsidR="00504F0C" w:rsidRPr="00EE30D0">
              <w:rPr>
                <w:bCs/>
                <w:color w:val="000000" w:themeColor="text1"/>
              </w:rPr>
              <w:t>26</w:t>
            </w:r>
          </w:p>
        </w:tc>
        <w:tc>
          <w:tcPr>
            <w:tcW w:w="1340" w:type="dxa"/>
            <w:vAlign w:val="center"/>
          </w:tcPr>
          <w:p w14:paraId="01F8323C" w14:textId="4CD864A4" w:rsidR="00504F0C" w:rsidRPr="00EE30D0" w:rsidRDefault="00C92BBB" w:rsidP="00C92BBB">
            <w:pPr>
              <w:ind w:right="66" w:firstLine="0"/>
              <w:jc w:val="center"/>
              <w:rPr>
                <w:color w:val="000000" w:themeColor="text1"/>
                <w:highlight w:val="red"/>
              </w:rPr>
            </w:pPr>
            <w:r w:rsidRPr="00EE30D0">
              <w:rPr>
                <w:bCs/>
                <w:color w:val="000000" w:themeColor="text1"/>
              </w:rPr>
              <w:t xml:space="preserve">          </w:t>
            </w:r>
            <w:r w:rsidR="00504F0C" w:rsidRPr="00EE30D0">
              <w:rPr>
                <w:bCs/>
                <w:color w:val="000000" w:themeColor="text1"/>
              </w:rPr>
              <w:t>1,85</w:t>
            </w:r>
          </w:p>
        </w:tc>
        <w:tc>
          <w:tcPr>
            <w:tcW w:w="1444" w:type="dxa"/>
            <w:vAlign w:val="center"/>
          </w:tcPr>
          <w:p w14:paraId="29ABE191" w14:textId="6F6B107A" w:rsidR="00504F0C" w:rsidRPr="00EE30D0" w:rsidRDefault="00C92BBB" w:rsidP="00C92BBB">
            <w:pPr>
              <w:ind w:right="66" w:firstLine="0"/>
              <w:jc w:val="center"/>
              <w:rPr>
                <w:color w:val="000000" w:themeColor="text1"/>
                <w:highlight w:val="red"/>
              </w:rPr>
            </w:pPr>
            <w:r w:rsidRPr="00EE30D0">
              <w:rPr>
                <w:bCs/>
                <w:color w:val="000000" w:themeColor="text1"/>
              </w:rPr>
              <w:t xml:space="preserve">         </w:t>
            </w:r>
            <w:r w:rsidR="00504F0C" w:rsidRPr="00EE30D0">
              <w:rPr>
                <w:bCs/>
                <w:color w:val="000000" w:themeColor="text1"/>
              </w:rPr>
              <w:t>94,47</w:t>
            </w:r>
          </w:p>
        </w:tc>
        <w:tc>
          <w:tcPr>
            <w:tcW w:w="1638" w:type="dxa"/>
            <w:vAlign w:val="center"/>
          </w:tcPr>
          <w:p w14:paraId="41F9533E" w14:textId="1BD91985" w:rsidR="00504F0C" w:rsidRPr="00EE30D0" w:rsidRDefault="00504F0C" w:rsidP="00C92BBB">
            <w:pPr>
              <w:ind w:right="65" w:firstLine="0"/>
              <w:jc w:val="center"/>
              <w:rPr>
                <w:color w:val="000000" w:themeColor="text1"/>
                <w:highlight w:val="red"/>
              </w:rPr>
            </w:pPr>
            <w:r w:rsidRPr="00EE30D0">
              <w:rPr>
                <w:color w:val="000000" w:themeColor="text1"/>
              </w:rPr>
              <w:t>27,36</w:t>
            </w:r>
          </w:p>
        </w:tc>
        <w:tc>
          <w:tcPr>
            <w:tcW w:w="1837" w:type="dxa"/>
            <w:vAlign w:val="center"/>
          </w:tcPr>
          <w:p w14:paraId="14FB3AA8" w14:textId="5C135C5E" w:rsidR="00504F0C" w:rsidRPr="00EE30D0" w:rsidRDefault="00C92BBB" w:rsidP="00C92BBB">
            <w:pPr>
              <w:ind w:right="68" w:firstLine="0"/>
              <w:jc w:val="center"/>
              <w:rPr>
                <w:color w:val="000000" w:themeColor="text1"/>
                <w:highlight w:val="red"/>
              </w:rPr>
            </w:pPr>
            <w:r w:rsidRPr="00EE30D0">
              <w:rPr>
                <w:bCs/>
                <w:color w:val="000000" w:themeColor="text1"/>
              </w:rPr>
              <w:t xml:space="preserve">         </w:t>
            </w:r>
            <w:r w:rsidR="00504F0C" w:rsidRPr="00EE30D0">
              <w:rPr>
                <w:bCs/>
                <w:color w:val="000000" w:themeColor="text1"/>
              </w:rPr>
              <w:t>193</w:t>
            </w:r>
          </w:p>
        </w:tc>
      </w:tr>
      <w:tr w:rsidR="00504F0C" w:rsidRPr="00EE30D0" w14:paraId="65147512" w14:textId="77777777" w:rsidTr="00C92BBB">
        <w:trPr>
          <w:trHeight w:val="377"/>
        </w:trPr>
        <w:tc>
          <w:tcPr>
            <w:tcW w:w="1593" w:type="dxa"/>
            <w:tcBorders>
              <w:bottom w:val="single" w:sz="4" w:space="0" w:color="auto"/>
            </w:tcBorders>
            <w:vAlign w:val="center"/>
          </w:tcPr>
          <w:p w14:paraId="51D32446" w14:textId="77777777" w:rsidR="00504F0C" w:rsidRPr="00EE30D0" w:rsidRDefault="00504F0C" w:rsidP="00C92BBB">
            <w:pPr>
              <w:ind w:left="44" w:firstLine="0"/>
              <w:jc w:val="center"/>
              <w:rPr>
                <w:color w:val="000000" w:themeColor="text1"/>
              </w:rPr>
            </w:pPr>
            <w:r w:rsidRPr="00EE30D0">
              <w:rPr>
                <w:color w:val="000000" w:themeColor="text1"/>
              </w:rPr>
              <w:t>Směrodatná odchylka</w:t>
            </w:r>
          </w:p>
        </w:tc>
        <w:tc>
          <w:tcPr>
            <w:tcW w:w="1204" w:type="dxa"/>
            <w:tcBorders>
              <w:bottom w:val="single" w:sz="4" w:space="0" w:color="auto"/>
            </w:tcBorders>
            <w:vAlign w:val="center"/>
          </w:tcPr>
          <w:p w14:paraId="2C237F33" w14:textId="1479DC3E" w:rsidR="00504F0C" w:rsidRPr="00EE30D0" w:rsidRDefault="00C92BBB" w:rsidP="00C92BBB">
            <w:pPr>
              <w:ind w:firstLine="0"/>
              <w:rPr>
                <w:color w:val="000000" w:themeColor="text1"/>
              </w:rPr>
            </w:pPr>
            <w:r w:rsidRPr="00EE30D0">
              <w:rPr>
                <w:color w:val="000000" w:themeColor="text1"/>
              </w:rPr>
              <w:t xml:space="preserve">     </w:t>
            </w:r>
            <w:r w:rsidR="00504F0C" w:rsidRPr="00EE30D0">
              <w:rPr>
                <w:color w:val="000000" w:themeColor="text1"/>
              </w:rPr>
              <w:t>4,07</w:t>
            </w:r>
          </w:p>
        </w:tc>
        <w:tc>
          <w:tcPr>
            <w:tcW w:w="1340" w:type="dxa"/>
            <w:tcBorders>
              <w:bottom w:val="single" w:sz="4" w:space="0" w:color="auto"/>
            </w:tcBorders>
            <w:vAlign w:val="center"/>
          </w:tcPr>
          <w:p w14:paraId="68D3A556" w14:textId="3DB7CBCF" w:rsidR="00504F0C" w:rsidRPr="00EE30D0" w:rsidRDefault="00C92BBB" w:rsidP="00C92BBB">
            <w:pPr>
              <w:ind w:right="66" w:firstLine="0"/>
              <w:jc w:val="center"/>
              <w:rPr>
                <w:color w:val="000000" w:themeColor="text1"/>
              </w:rPr>
            </w:pPr>
            <w:r w:rsidRPr="00EE30D0">
              <w:rPr>
                <w:color w:val="000000" w:themeColor="text1"/>
              </w:rPr>
              <w:t xml:space="preserve">          </w:t>
            </w:r>
            <w:r w:rsidR="00504F0C" w:rsidRPr="00EE30D0">
              <w:rPr>
                <w:color w:val="000000" w:themeColor="text1"/>
              </w:rPr>
              <w:t>0,06</w:t>
            </w:r>
          </w:p>
        </w:tc>
        <w:tc>
          <w:tcPr>
            <w:tcW w:w="1444" w:type="dxa"/>
            <w:tcBorders>
              <w:bottom w:val="single" w:sz="4" w:space="0" w:color="auto"/>
            </w:tcBorders>
            <w:vAlign w:val="center"/>
          </w:tcPr>
          <w:p w14:paraId="1A7ABDF8" w14:textId="777390CE" w:rsidR="00504F0C" w:rsidRPr="00EE30D0" w:rsidRDefault="00C92BBB" w:rsidP="00C92BBB">
            <w:pPr>
              <w:ind w:right="66" w:firstLine="0"/>
              <w:jc w:val="center"/>
              <w:rPr>
                <w:color w:val="000000" w:themeColor="text1"/>
              </w:rPr>
            </w:pPr>
            <w:r w:rsidRPr="00EE30D0">
              <w:rPr>
                <w:color w:val="000000" w:themeColor="text1"/>
              </w:rPr>
              <w:t xml:space="preserve">         </w:t>
            </w:r>
            <w:r w:rsidR="00504F0C" w:rsidRPr="00EE30D0">
              <w:rPr>
                <w:color w:val="000000" w:themeColor="text1"/>
              </w:rPr>
              <w:t>10,43</w:t>
            </w:r>
          </w:p>
        </w:tc>
        <w:tc>
          <w:tcPr>
            <w:tcW w:w="1638" w:type="dxa"/>
            <w:tcBorders>
              <w:bottom w:val="single" w:sz="4" w:space="0" w:color="auto"/>
            </w:tcBorders>
            <w:vAlign w:val="center"/>
          </w:tcPr>
          <w:p w14:paraId="71D691E2" w14:textId="37FD75D5" w:rsidR="00504F0C" w:rsidRPr="00EE30D0" w:rsidRDefault="00504F0C" w:rsidP="00C92BBB">
            <w:pPr>
              <w:ind w:right="65" w:firstLine="0"/>
              <w:jc w:val="center"/>
              <w:rPr>
                <w:color w:val="000000" w:themeColor="text1"/>
                <w:highlight w:val="red"/>
              </w:rPr>
            </w:pPr>
            <w:r w:rsidRPr="00EE30D0">
              <w:rPr>
                <w:color w:val="000000" w:themeColor="text1"/>
              </w:rPr>
              <w:t>3,00</w:t>
            </w:r>
          </w:p>
        </w:tc>
        <w:tc>
          <w:tcPr>
            <w:tcW w:w="1837" w:type="dxa"/>
            <w:tcBorders>
              <w:bottom w:val="single" w:sz="4" w:space="0" w:color="auto"/>
            </w:tcBorders>
            <w:vAlign w:val="center"/>
          </w:tcPr>
          <w:p w14:paraId="4FA76D2F" w14:textId="32D4DEF1" w:rsidR="00504F0C" w:rsidRPr="00EE30D0" w:rsidRDefault="00C92BBB" w:rsidP="00C92BBB">
            <w:pPr>
              <w:ind w:right="67" w:firstLine="0"/>
              <w:jc w:val="center"/>
              <w:rPr>
                <w:color w:val="000000" w:themeColor="text1"/>
                <w:highlight w:val="red"/>
              </w:rPr>
            </w:pPr>
            <w:r w:rsidRPr="00EE30D0">
              <w:rPr>
                <w:color w:val="000000" w:themeColor="text1"/>
              </w:rPr>
              <w:t xml:space="preserve">         </w:t>
            </w:r>
            <w:r w:rsidR="00504F0C" w:rsidRPr="00EE30D0">
              <w:rPr>
                <w:color w:val="000000" w:themeColor="text1"/>
              </w:rPr>
              <w:t>5,19</w:t>
            </w:r>
          </w:p>
        </w:tc>
      </w:tr>
    </w:tbl>
    <w:p w14:paraId="786988D0" w14:textId="7E32A0BD" w:rsidR="00547042" w:rsidRDefault="00547042" w:rsidP="00A052CA">
      <w:pPr>
        <w:ind w:firstLine="0"/>
      </w:pPr>
      <w:r w:rsidRPr="00301B49">
        <w:rPr>
          <w:i/>
        </w:rPr>
        <w:t xml:space="preserve">Vysvětlivky: </w:t>
      </w:r>
      <w:r w:rsidRPr="00301B49">
        <w:t xml:space="preserve">BMI – Body Mass Index, </w:t>
      </w:r>
      <w:r w:rsidR="00680636">
        <w:t>SFmax</w:t>
      </w:r>
      <w:r w:rsidRPr="00301B49">
        <w:t xml:space="preserve"> – maximální intenzita srdeční frekvence zjištěná Legerovým testem</w:t>
      </w:r>
    </w:p>
    <w:p w14:paraId="774D746F" w14:textId="77777777" w:rsidR="00C92BBB" w:rsidRDefault="00C92BBB" w:rsidP="00A052CA">
      <w:pPr>
        <w:ind w:firstLine="0"/>
      </w:pPr>
    </w:p>
    <w:p w14:paraId="68975AB1" w14:textId="0C5DD134" w:rsidR="00934CE7" w:rsidRPr="00934CE7" w:rsidRDefault="00934CE7" w:rsidP="00934CE7">
      <w:r w:rsidRPr="00934CE7">
        <w:t>Výzkumu se zúčastnilo celkem 11 hráčů</w:t>
      </w:r>
      <w:r w:rsidR="009F6954">
        <w:t xml:space="preserve"> (Tabulka 2)</w:t>
      </w:r>
      <w:r w:rsidRPr="00934CE7">
        <w:t>. Věkový průměr hrá</w:t>
      </w:r>
      <w:r w:rsidR="00C76185">
        <w:t>čů</w:t>
      </w:r>
      <w:r w:rsidRPr="00934CE7">
        <w:t xml:space="preserve"> je 26,09 ± 4,07. Věkové rozmezí souboru je 19–32 let. Průměrná výška hrá</w:t>
      </w:r>
      <w:r w:rsidR="00D55B46">
        <w:t>čů</w:t>
      </w:r>
      <w:r w:rsidRPr="00934CE7">
        <w:t xml:space="preserve"> byla 185,4 ± 0,06 cm, hmotnost 94,47 ± 10,43 kg, ukazatel BMI 27,36 ± 3,0. Somatodiagnostické hodnoty hráč</w:t>
      </w:r>
      <w:r w:rsidR="00D55B46">
        <w:t xml:space="preserve">ů </w:t>
      </w:r>
      <w:r w:rsidRPr="00934CE7">
        <w:t xml:space="preserve">byly změřeny na před zahájením samotného výzkumu. </w:t>
      </w:r>
    </w:p>
    <w:p w14:paraId="6C6E9001" w14:textId="77777777" w:rsidR="00934CE7" w:rsidRPr="00301B49" w:rsidRDefault="00934CE7" w:rsidP="00A052CA">
      <w:pPr>
        <w:ind w:firstLine="0"/>
      </w:pPr>
    </w:p>
    <w:p w14:paraId="6622B87B" w14:textId="4F231E80" w:rsidR="00F03925" w:rsidRPr="00301B49" w:rsidRDefault="00E7056D" w:rsidP="0063593E">
      <w:pPr>
        <w:pStyle w:val="Nadpis2"/>
      </w:pPr>
      <w:bookmarkStart w:id="63" w:name="_Toc7423222"/>
      <w:r w:rsidRPr="00301B49">
        <w:t>Metody získávání a sběru dat</w:t>
      </w:r>
      <w:bookmarkEnd w:id="63"/>
      <w:r w:rsidRPr="00301B49">
        <w:t xml:space="preserve"> </w:t>
      </w:r>
    </w:p>
    <w:p w14:paraId="56491C48" w14:textId="470CA7A4" w:rsidR="00D54CAF" w:rsidRPr="00301B49" w:rsidRDefault="00E7056D" w:rsidP="00F96660">
      <w:r w:rsidRPr="00301B49">
        <w:t>Při realizaci bakalářské práce jsem použil výzkumné metody dle Hendla (Hendl, 2005) a to metodu pozorování otevřenou a strukturovanou v umělé situaci, dále sběr dat jako účastník i pozorovatel – poz</w:t>
      </w:r>
      <w:r w:rsidR="00C400BE" w:rsidRPr="00301B49">
        <w:t xml:space="preserve">orování počtu přihrávek, </w:t>
      </w:r>
      <w:r w:rsidRPr="00301B49">
        <w:t>driblingu a gólu. Metodou dotazování jsem hodnotil subjektivní pocit vnímání zatížení při využití patnácti stupňové Borgovy škály</w:t>
      </w:r>
      <w:r w:rsidR="00C91859">
        <w:t xml:space="preserve"> (Borg, 1998)</w:t>
      </w:r>
      <w:r w:rsidRPr="00301B49">
        <w:t xml:space="preserve"> hodnotami 6 až 20. Jako poslední analýzu získaných dat, jejich uchování, kódování po</w:t>
      </w:r>
      <w:r w:rsidR="00C400BE" w:rsidRPr="00301B49">
        <w:t>známkování a měření</w:t>
      </w:r>
      <w:r w:rsidRPr="00301B49">
        <w:t xml:space="preserve"> srdeční frekvence. </w:t>
      </w:r>
    </w:p>
    <w:p w14:paraId="17D3A297" w14:textId="17FAE4EC" w:rsidR="00F03925" w:rsidRPr="00301B49" w:rsidRDefault="00E7056D" w:rsidP="0063593E">
      <w:pPr>
        <w:pStyle w:val="Nadpis2"/>
      </w:pPr>
      <w:bookmarkStart w:id="64" w:name="_Toc7423223"/>
      <w:r w:rsidRPr="00301B49">
        <w:t xml:space="preserve">Popis </w:t>
      </w:r>
      <w:r w:rsidR="00C400BE" w:rsidRPr="00301B49">
        <w:t xml:space="preserve">vlastního </w:t>
      </w:r>
      <w:r w:rsidRPr="00301B49">
        <w:t>výzkumu</w:t>
      </w:r>
      <w:bookmarkEnd w:id="64"/>
      <w:r w:rsidRPr="00301B49">
        <w:t xml:space="preserve"> </w:t>
      </w:r>
    </w:p>
    <w:p w14:paraId="493CEEF0" w14:textId="77777777" w:rsidR="005178A0" w:rsidRPr="006919D0" w:rsidRDefault="005178A0" w:rsidP="005178A0">
      <w:pPr>
        <w:ind w:left="-5"/>
      </w:pPr>
      <w:r w:rsidRPr="006919D0">
        <w:t>Měření byla provedena v tréninkových jednotkách HSV Weinboehla v městské sportovní ha</w:t>
      </w:r>
      <w:r>
        <w:t>le v období od 21.5 do 28.9. 2018</w:t>
      </w:r>
      <w:r w:rsidRPr="006919D0">
        <w:t xml:space="preserve">, na družstvu mužů, kde sám působím jako trenér. Hráčům jsem popsal průběh měření a vysvětlil princip. Seznámil jsem hráče se sport testery a vysvětlil účel testování. Zaznamenal jsem u hráčů věk, výšku a aktuální hmotnost. Měření jsem prováděl v tréninku, přičemž mi všichni jednotlivci vyhověli. </w:t>
      </w:r>
    </w:p>
    <w:p w14:paraId="41A75231" w14:textId="7A3B5003" w:rsidR="005178A0" w:rsidRPr="006919D0" w:rsidRDefault="005178A0" w:rsidP="005178A0">
      <w:pPr>
        <w:ind w:left="-5"/>
      </w:pPr>
      <w:r w:rsidRPr="006919D0">
        <w:tab/>
        <w:t xml:space="preserve">Pro vlastní fázi výzkumu jsem vybral </w:t>
      </w:r>
      <w:r w:rsidR="00EA510D">
        <w:t>devět</w:t>
      </w:r>
      <w:r w:rsidRPr="006919D0">
        <w:t xml:space="preserve"> tréninkových jednotek, ve kterých probíhalo testování. Do te</w:t>
      </w:r>
      <w:r>
        <w:t xml:space="preserve">stování bylo celkově zahrnuto 11 hráčů, u nichž </w:t>
      </w:r>
      <w:r w:rsidRPr="006919D0">
        <w:t>byla měřena srdeční frekvence při zatížení, plus dva brankáři, kteří nebyli součásti měření kvůli jejich herní specifičnosti. Všem hráčům byl před samotným měřením vysvětlen účel, průběh i organizace výzkumu. Jako první jsem získal základní somatické hodnoty vybraných hráčů.</w:t>
      </w:r>
    </w:p>
    <w:p w14:paraId="46E9AC68" w14:textId="2373135F" w:rsidR="00C44DBF" w:rsidRPr="00301B49" w:rsidRDefault="00C44DBF" w:rsidP="00F96660">
      <w:r>
        <w:t>Ještě před zahájením samotného testování SSG jsem pomocí Leger testu</w:t>
      </w:r>
      <w:r w:rsidR="00C91859">
        <w:t xml:space="preserve"> (Leger, 1988) změřil</w:t>
      </w:r>
      <w:r>
        <w:t xml:space="preserve"> a zaznamenal maximální srdeční tepovou frekvenci u všech probandů.</w:t>
      </w:r>
    </w:p>
    <w:p w14:paraId="0C71B097" w14:textId="3473C468" w:rsidR="008908E0" w:rsidRDefault="005178A0" w:rsidP="008908E0">
      <w:pPr>
        <w:ind w:firstLine="562"/>
      </w:pPr>
      <w:r w:rsidRPr="006919D0">
        <w:t xml:space="preserve">Následovalo samotné testování SSG. Hrálo se </w:t>
      </w:r>
      <w:r w:rsidR="00C50B13" w:rsidRPr="006919D0">
        <w:t xml:space="preserve">na hřišti 40 x 20 m </w:t>
      </w:r>
      <w:r w:rsidRPr="006919D0">
        <w:t>dle oficiálních pravidel házené, odlišnost nastala při měnícím se počtu hráčů, kde působil klouzavý hráč</w:t>
      </w:r>
      <w:r>
        <w:t xml:space="preserve"> (floater – FL)</w:t>
      </w:r>
      <w:r w:rsidR="00575C22">
        <w:t>. Samotné hry se účastnilo vždy 11 hráčů, z toho dva brankáři, dále čtyři hráči v poli na každé straně, plus navíc jeden klouzavý hráč (</w:t>
      </w:r>
      <w:r>
        <w:t>4:4</w:t>
      </w:r>
      <w:r w:rsidRPr="006919D0">
        <w:t xml:space="preserve"> </w:t>
      </w:r>
      <w:r w:rsidR="008908E0">
        <w:t xml:space="preserve">+ 1FL </w:t>
      </w:r>
      <w:r w:rsidRPr="006919D0">
        <w:t>s brankář</w:t>
      </w:r>
      <w:r w:rsidR="00575C22">
        <w:t>i</w:t>
      </w:r>
      <w:r w:rsidRPr="006919D0">
        <w:t xml:space="preserve"> na každé straně</w:t>
      </w:r>
      <w:r w:rsidR="00575C22">
        <w:t>). Floater hrál v vždy s týmem, který právě byl v držení míče</w:t>
      </w:r>
      <w:r>
        <w:t>. Další úprav</w:t>
      </w:r>
      <w:r w:rsidR="008908E0">
        <w:t>y</w:t>
      </w:r>
      <w:r>
        <w:t xml:space="preserve"> pravidel byl</w:t>
      </w:r>
      <w:r w:rsidR="008908E0">
        <w:t xml:space="preserve">y následující: </w:t>
      </w:r>
    </w:p>
    <w:p w14:paraId="2BD22326" w14:textId="77777777" w:rsidR="008908E0" w:rsidRDefault="008908E0" w:rsidP="001965B7">
      <w:pPr>
        <w:pStyle w:val="Odstavecseseznamem"/>
        <w:numPr>
          <w:ilvl w:val="0"/>
          <w:numId w:val="34"/>
        </w:numPr>
      </w:pPr>
      <w:r>
        <w:t>P</w:t>
      </w:r>
      <w:r w:rsidR="005178A0">
        <w:t>ři</w:t>
      </w:r>
      <w:r w:rsidR="005178A0" w:rsidRPr="006919D0">
        <w:t xml:space="preserve"> zákroku posouzeném jako sedmimetrový hod, hod nebyl provázen, ale byl zaznamenán jako vstřelená branka. </w:t>
      </w:r>
    </w:p>
    <w:p w14:paraId="01218C61" w14:textId="09D3AAC0" w:rsidR="008908E0" w:rsidRDefault="008908E0" w:rsidP="001965B7">
      <w:pPr>
        <w:pStyle w:val="Odstavecseseznamem"/>
        <w:numPr>
          <w:ilvl w:val="0"/>
          <w:numId w:val="34"/>
        </w:numPr>
      </w:pPr>
      <w:r>
        <w:t>Při faulu posuzovaném 2minutovým trestem následoval volný hod.</w:t>
      </w:r>
    </w:p>
    <w:p w14:paraId="1C957F05" w14:textId="43221A9F" w:rsidR="005178A0" w:rsidRPr="006919D0" w:rsidRDefault="008908E0" w:rsidP="008908E0">
      <w:r>
        <w:lastRenderedPageBreak/>
        <w:t>I</w:t>
      </w:r>
      <w:r w:rsidR="005178A0" w:rsidRPr="006919D0">
        <w:t>nterval zatížení byl zvolen v poměru k intervalu odpočinku 4:3</w:t>
      </w:r>
      <w:r>
        <w:t>,</w:t>
      </w:r>
      <w:r w:rsidR="005178A0" w:rsidRPr="006919D0">
        <w:t xml:space="preserve"> stejně jako u autorů (Castagna et al., 2008 b; Coutts et al., 2009; Rampinini et al., 2007)</w:t>
      </w:r>
      <w:r w:rsidR="005178A0">
        <w:t>,</w:t>
      </w:r>
      <w:r w:rsidR="005178A0" w:rsidRPr="006919D0">
        <w:t xml:space="preserve"> </w:t>
      </w:r>
      <w:r w:rsidR="005178A0">
        <w:t>z důvodu možnosti porovnání výzkumu.</w:t>
      </w:r>
      <w:r w:rsidR="00C50B13">
        <w:t xml:space="preserve"> Doba trvání jednotlivých her jsem stanovil na 5,6 a 7 minut vždy s 3minutovou přestávkou. </w:t>
      </w:r>
    </w:p>
    <w:p w14:paraId="01CD056F" w14:textId="77777777" w:rsidR="000B05BD" w:rsidRDefault="00D54CAF" w:rsidP="00C44DBF">
      <w:r w:rsidRPr="00301B49">
        <w:t xml:space="preserve">Výzkum sledovali a zapisovali asistent trenéra a vedoucí mužstva. Hráče jsem rozcvičil dvacetiminutovou rozcvičkou, kdy nejprve prováděli běžecká cvičení, poté se rozházeli a následně připravili střeleckými cvičeními brankáře. </w:t>
      </w:r>
    </w:p>
    <w:p w14:paraId="61B64A93" w14:textId="675EC28F" w:rsidR="00C44DBF" w:rsidRPr="007D0569" w:rsidRDefault="00D54CAF" w:rsidP="00391B07">
      <w:r w:rsidRPr="00301B49">
        <w:t>Následovali samotné hry</w:t>
      </w:r>
      <w:r w:rsidRPr="000B05BD">
        <w:t>.</w:t>
      </w:r>
      <w:r w:rsidR="005C58AF" w:rsidRPr="000B05BD">
        <w:t xml:space="preserve"> Pořadí samotných her bylo v první polovině výzkumu</w:t>
      </w:r>
      <w:r w:rsidR="000B05BD" w:rsidRPr="000B05BD">
        <w:t xml:space="preserve"> v každé tréninkové jednotce (TJ)</w:t>
      </w:r>
      <w:r w:rsidR="005C58AF" w:rsidRPr="000B05BD">
        <w:t xml:space="preserve"> </w:t>
      </w:r>
      <w:r w:rsidR="008908E0" w:rsidRPr="000B05BD">
        <w:t>5</w:t>
      </w:r>
      <w:r w:rsidR="000B05BD" w:rsidRPr="000B05BD">
        <w:t xml:space="preserve"> minut zatížení</w:t>
      </w:r>
      <w:r w:rsidR="00AE149D">
        <w:t xml:space="preserve"> (</w:t>
      </w:r>
      <w:r w:rsidR="00AE149D" w:rsidRPr="00AE149D">
        <w:t xml:space="preserve">Owen et al. </w:t>
      </w:r>
      <w:r w:rsidR="00AE149D" w:rsidRPr="00AE149D">
        <w:rPr>
          <w:lang w:val="en-GB"/>
        </w:rPr>
        <w:t>(2011) a Castelano et al. (2013)</w:t>
      </w:r>
      <w:r w:rsidR="00AE149D">
        <w:rPr>
          <w:lang w:val="en-GB"/>
        </w:rPr>
        <w:t>)</w:t>
      </w:r>
      <w:r w:rsidR="00AE149D" w:rsidRPr="00AE149D">
        <w:rPr>
          <w:lang w:val="en-GB"/>
        </w:rPr>
        <w:t>,</w:t>
      </w:r>
      <w:r w:rsidR="000B05BD" w:rsidRPr="000B05BD">
        <w:t xml:space="preserve"> a 3 minuty přestávka, a to třikrát bezprostředně za sebou. V další TJ se </w:t>
      </w:r>
      <w:r w:rsidR="008908E0" w:rsidRPr="000B05BD">
        <w:t>6</w:t>
      </w:r>
      <w:r w:rsidR="000B05BD" w:rsidRPr="000B05BD">
        <w:t>minutovým</w:t>
      </w:r>
      <w:r w:rsidR="00C50B13">
        <w:t xml:space="preserve"> (</w:t>
      </w:r>
      <w:r w:rsidR="00AE149D">
        <w:t>še</w:t>
      </w:r>
      <w:r w:rsidR="00C50B13" w:rsidRPr="00C50B13">
        <w:t>sti-minutové zatí</w:t>
      </w:r>
      <w:r w:rsidR="00C50B13">
        <w:t>ž</w:t>
      </w:r>
      <w:r w:rsidR="00C50B13" w:rsidRPr="00C50B13">
        <w:t>ení vyu</w:t>
      </w:r>
      <w:r w:rsidR="00C50B13">
        <w:t>ž</w:t>
      </w:r>
      <w:r w:rsidR="00C50B13" w:rsidRPr="00C50B13">
        <w:t>ív</w:t>
      </w:r>
      <w:r w:rsidR="00C50B13">
        <w:t>ají ve svých pracích zaměřených na SSG</w:t>
      </w:r>
      <w:r w:rsidR="00C50B13" w:rsidRPr="00C50B13">
        <w:t xml:space="preserve"> také Aroso a Gomes-Pereira (2007) a Brandes et al. (2012))</w:t>
      </w:r>
      <w:r w:rsidR="000B05BD" w:rsidRPr="000B05BD">
        <w:t xml:space="preserve"> zatížením a poslední se 7</w:t>
      </w:r>
      <w:r w:rsidR="008908E0" w:rsidRPr="000B05BD">
        <w:t>minut</w:t>
      </w:r>
      <w:r w:rsidR="000B05BD" w:rsidRPr="000B05BD">
        <w:t>ovým. V</w:t>
      </w:r>
      <w:r w:rsidR="005C58AF" w:rsidRPr="000B05BD">
        <w:t xml:space="preserve"> druhé polovině </w:t>
      </w:r>
      <w:r w:rsidR="000B05BD" w:rsidRPr="000B05BD">
        <w:t xml:space="preserve">výzkumu </w:t>
      </w:r>
      <w:r w:rsidR="005C58AF" w:rsidRPr="000B05BD">
        <w:t>jsem pořadí obrátil na</w:t>
      </w:r>
      <w:r w:rsidR="00776219" w:rsidRPr="000B05BD">
        <w:t xml:space="preserve"> 7, 6</w:t>
      </w:r>
      <w:r w:rsidR="000B05BD" w:rsidRPr="000B05BD">
        <w:t xml:space="preserve"> a 5minutové zatížení</w:t>
      </w:r>
      <w:r w:rsidR="005C58AF" w:rsidRPr="000B05BD">
        <w:t xml:space="preserve">. Na postu klouzavého hráče se střídali </w:t>
      </w:r>
      <w:r w:rsidR="000B05BD" w:rsidRPr="000B05BD">
        <w:t>různí</w:t>
      </w:r>
      <w:r w:rsidR="005C58AF" w:rsidRPr="000B05BD">
        <w:t xml:space="preserve"> hráči. </w:t>
      </w:r>
      <w:r w:rsidR="00E7056D" w:rsidRPr="00301B49">
        <w:t>Byla zaznamenávána srdeční frekvence</w:t>
      </w:r>
      <w:r w:rsidR="005C58AF" w:rsidRPr="00301B49">
        <w:t>. Každý z hráčů dostal</w:t>
      </w:r>
      <w:r w:rsidR="00080D1C" w:rsidRPr="00301B49">
        <w:t xml:space="preserve"> </w:t>
      </w:r>
      <w:r w:rsidR="00106D14" w:rsidRPr="00301B49">
        <w:t>sporttester</w:t>
      </w:r>
      <w:r w:rsidR="00080D1C" w:rsidRPr="00301B49">
        <w:t xml:space="preserve"> a používal ten samý se stejným číslem </w:t>
      </w:r>
      <w:r w:rsidR="005C58AF" w:rsidRPr="00301B49">
        <w:t>po celou dobu výzkumu. Po</w:t>
      </w:r>
      <w:r w:rsidR="00E7056D" w:rsidRPr="00301B49">
        <w:t>mocí dotazníku pro hodnocení subjektivního vnímání zatížení (Borgova škála)</w:t>
      </w:r>
      <w:r w:rsidR="005C58AF" w:rsidRPr="00301B49">
        <w:t xml:space="preserve"> byl</w:t>
      </w:r>
      <w:r w:rsidR="000B05BD">
        <w:t>a</w:t>
      </w:r>
      <w:r w:rsidR="005C58AF" w:rsidRPr="00301B49">
        <w:t xml:space="preserve"> každým</w:t>
      </w:r>
      <w:r w:rsidR="00E7056D" w:rsidRPr="00301B49">
        <w:t xml:space="preserve"> </w:t>
      </w:r>
      <w:r w:rsidR="005C58AF" w:rsidRPr="00301B49">
        <w:t xml:space="preserve">samostatně </w:t>
      </w:r>
      <w:r w:rsidR="00E7056D" w:rsidRPr="00301B49">
        <w:t>zaznamená</w:t>
      </w:r>
      <w:r w:rsidR="00080D1C" w:rsidRPr="00301B49">
        <w:t>na</w:t>
      </w:r>
      <w:r w:rsidR="005C58AF" w:rsidRPr="00301B49">
        <w:t xml:space="preserve"> vlastní pocitové hodnot</w:t>
      </w:r>
      <w:r w:rsidR="00080D1C" w:rsidRPr="00301B49">
        <w:t>a</w:t>
      </w:r>
      <w:r w:rsidR="005C58AF" w:rsidRPr="00301B49">
        <w:t>.</w:t>
      </w:r>
      <w:r w:rsidR="00E7056D" w:rsidRPr="00301B49">
        <w:t xml:space="preserve">  Každý z hráčů dostal jeden dotazník a jednu tužku. Po skončení testování hráči odevzdaly sport-testery a vyplněné dotazníky. Následně celý tým pokračoval v tréninkové jednotce</w:t>
      </w:r>
      <w:r w:rsidR="00E7056D" w:rsidRPr="007D0569">
        <w:t xml:space="preserve">. </w:t>
      </w:r>
      <w:r w:rsidR="00080D1C" w:rsidRPr="007D0569">
        <w:t xml:space="preserve">Dosažené výsledky jsem porovnal </w:t>
      </w:r>
      <w:r w:rsidR="007D0569" w:rsidRPr="007D0569">
        <w:t>především se studiemi</w:t>
      </w:r>
      <w:r w:rsidR="006D4B6A" w:rsidRPr="007D0569">
        <w:t> </w:t>
      </w:r>
      <w:r w:rsidR="004020F8" w:rsidRPr="007D0569">
        <w:t>Bělka</w:t>
      </w:r>
      <w:r w:rsidR="00984E72" w:rsidRPr="007D0569">
        <w:t xml:space="preserve"> et al. </w:t>
      </w:r>
      <w:r w:rsidR="007D0569" w:rsidRPr="007D0569">
        <w:t>(</w:t>
      </w:r>
      <w:r w:rsidR="00984E72" w:rsidRPr="007D0569">
        <w:t>2016</w:t>
      </w:r>
      <w:r w:rsidR="004020F8" w:rsidRPr="007D0569">
        <w:t>)</w:t>
      </w:r>
      <w:r w:rsidR="007D0569" w:rsidRPr="007D0569">
        <w:t xml:space="preserve"> a Riedel (2017)</w:t>
      </w:r>
      <w:r w:rsidR="007D0569">
        <w:t>.</w:t>
      </w:r>
    </w:p>
    <w:p w14:paraId="16828815" w14:textId="69F2D4D2" w:rsidR="006845AF" w:rsidRPr="00301B49" w:rsidRDefault="00F96660" w:rsidP="000B05BD">
      <w:r>
        <w:t>B</w:t>
      </w:r>
      <w:r w:rsidR="008F4EDB" w:rsidRPr="00DC245E">
        <w:t xml:space="preserve">ěhem </w:t>
      </w:r>
      <w:r w:rsidR="00D94700" w:rsidRPr="00DC245E">
        <w:t xml:space="preserve">testování </w:t>
      </w:r>
      <w:r w:rsidR="00C44DBF" w:rsidRPr="00DC245E">
        <w:t>jsme</w:t>
      </w:r>
      <w:r w:rsidR="00D94700">
        <w:t xml:space="preserve"> rozhodli</w:t>
      </w:r>
      <w:r w:rsidR="00C44DBF" w:rsidRPr="00DC245E">
        <w:t xml:space="preserve"> </w:t>
      </w:r>
      <w:r w:rsidR="00D94700" w:rsidRPr="00DC245E">
        <w:t>pro zařazení</w:t>
      </w:r>
      <w:r w:rsidR="00D94700">
        <w:t xml:space="preserve"> </w:t>
      </w:r>
      <w:r w:rsidR="00D94700" w:rsidRPr="00DC245E">
        <w:t>coachingu</w:t>
      </w:r>
      <w:r w:rsidR="00D94700">
        <w:t xml:space="preserve"> do</w:t>
      </w:r>
      <w:r w:rsidR="00D94700" w:rsidRPr="00DC245E">
        <w:t xml:space="preserve"> </w:t>
      </w:r>
      <w:r w:rsidR="00D94700">
        <w:t>průběhu SSG. Bylo to</w:t>
      </w:r>
      <w:r w:rsidR="00C44DBF" w:rsidRPr="00DC245E">
        <w:t xml:space="preserve"> z</w:t>
      </w:r>
      <w:r w:rsidR="00D94700">
        <w:t> </w:t>
      </w:r>
      <w:r w:rsidR="00C44DBF" w:rsidRPr="00DC245E">
        <w:t>důvodu</w:t>
      </w:r>
      <w:r w:rsidR="00D94700">
        <w:t xml:space="preserve"> použití stejného způsobu průběhu her</w:t>
      </w:r>
      <w:r w:rsidR="00C44DBF" w:rsidRPr="00DC245E">
        <w:t xml:space="preserve"> uveden</w:t>
      </w:r>
      <w:r w:rsidR="00D94700">
        <w:t xml:space="preserve">ého </w:t>
      </w:r>
      <w:r w:rsidR="00C44DBF" w:rsidRPr="00DC245E">
        <w:t>v</w:t>
      </w:r>
      <w:r w:rsidR="00D94700">
        <w:t xml:space="preserve"> podobných</w:t>
      </w:r>
      <w:r w:rsidR="00C44DBF" w:rsidRPr="00DC245E">
        <w:t xml:space="preserve"> studiích</w:t>
      </w:r>
      <w:r w:rsidR="00D94700">
        <w:t xml:space="preserve">. Tím jsme získali možnost objektivně porovnat testování s dalšími výzkumy na podobné téma. </w:t>
      </w:r>
      <w:r w:rsidR="000B05BD">
        <w:t>Hráči byli motivování vyhodnocením her pomocí výsledku (počtu vstřelených branek).</w:t>
      </w:r>
    </w:p>
    <w:p w14:paraId="0EFB06BF" w14:textId="6A69ADFD" w:rsidR="00916D07" w:rsidRPr="00301B49" w:rsidRDefault="00916D07" w:rsidP="0063593E">
      <w:pPr>
        <w:pStyle w:val="Nadpis2"/>
      </w:pPr>
      <w:bookmarkStart w:id="65" w:name="_Toc7423224"/>
      <w:r w:rsidRPr="00301B49">
        <w:t>Monitoring srdeční frekvence</w:t>
      </w:r>
      <w:bookmarkEnd w:id="65"/>
      <w:r w:rsidRPr="00301B49">
        <w:t xml:space="preserve"> </w:t>
      </w:r>
    </w:p>
    <w:p w14:paraId="4F3E97A4" w14:textId="6BB5859D" w:rsidR="00916D07" w:rsidRPr="00301B49" w:rsidRDefault="00916D07" w:rsidP="007B4C94">
      <w:r w:rsidRPr="00301B49">
        <w:t>Srdeční frekvence byla</w:t>
      </w:r>
      <w:r w:rsidR="00D94700" w:rsidRPr="00D94700">
        <w:t xml:space="preserve"> během „small sided games“</w:t>
      </w:r>
      <w:r w:rsidRPr="00301B49">
        <w:t xml:space="preserve"> zaznamenávána u všech testovaných hráčů. Pro měření a vyhodnocení srdeční frekvence bylo použito</w:t>
      </w:r>
      <w:r w:rsidR="00D94700">
        <w:t xml:space="preserve"> systémů</w:t>
      </w:r>
      <w:r w:rsidRPr="00301B49">
        <w:t xml:space="preserve">: </w:t>
      </w:r>
    </w:p>
    <w:p w14:paraId="2F4C48A5" w14:textId="14E96FA3" w:rsidR="00916D07" w:rsidRPr="00301B49" w:rsidRDefault="00916D07" w:rsidP="001965B7">
      <w:pPr>
        <w:pStyle w:val="Odstavecseseznamem"/>
        <w:numPr>
          <w:ilvl w:val="0"/>
          <w:numId w:val="35"/>
        </w:numPr>
      </w:pPr>
      <w:r w:rsidRPr="00301B49">
        <w:t>Polar Team 2,</w:t>
      </w:r>
    </w:p>
    <w:p w14:paraId="1C8BA228" w14:textId="77777777" w:rsidR="00916D07" w:rsidRPr="00301B49" w:rsidRDefault="00916D07" w:rsidP="001965B7">
      <w:pPr>
        <w:pStyle w:val="Odstavecseseznamem"/>
        <w:numPr>
          <w:ilvl w:val="0"/>
          <w:numId w:val="35"/>
        </w:numPr>
      </w:pPr>
      <w:r w:rsidRPr="00301B49">
        <w:t xml:space="preserve">Software Polar precision performance, </w:t>
      </w:r>
    </w:p>
    <w:p w14:paraId="33D8A58F" w14:textId="6CDED827" w:rsidR="00916D07" w:rsidRPr="00301B49" w:rsidRDefault="00EF5846" w:rsidP="001965B7">
      <w:pPr>
        <w:pStyle w:val="Odstavecseseznamem"/>
        <w:numPr>
          <w:ilvl w:val="0"/>
          <w:numId w:val="35"/>
        </w:numPr>
      </w:pPr>
      <w:r w:rsidRPr="00301B49">
        <w:t>Microsoft Excel 2016</w:t>
      </w:r>
      <w:r w:rsidR="00916D07" w:rsidRPr="00301B49">
        <w:t xml:space="preserve">, </w:t>
      </w:r>
    </w:p>
    <w:p w14:paraId="19542E4D" w14:textId="121099BD" w:rsidR="00916D07" w:rsidRPr="00301B49" w:rsidRDefault="00916D07" w:rsidP="001965B7">
      <w:pPr>
        <w:pStyle w:val="Odstavecseseznamem"/>
        <w:numPr>
          <w:ilvl w:val="0"/>
          <w:numId w:val="35"/>
        </w:numPr>
      </w:pPr>
      <w:r w:rsidRPr="00301B49">
        <w:t xml:space="preserve">záznamový </w:t>
      </w:r>
      <w:r w:rsidR="00D94700">
        <w:t>arch</w:t>
      </w:r>
      <w:r w:rsidRPr="00301B49">
        <w:t xml:space="preserve">. </w:t>
      </w:r>
    </w:p>
    <w:p w14:paraId="2D6C469C" w14:textId="613FAAF9" w:rsidR="00D94700" w:rsidRPr="00301B49" w:rsidRDefault="00916D07" w:rsidP="00D94700">
      <w:r w:rsidRPr="00301B49">
        <w:lastRenderedPageBreak/>
        <w:t>Do samotného vyhodnocování vstupovala pouze doba intervalu zatížení</w:t>
      </w:r>
      <w:r w:rsidR="00D94700">
        <w:t xml:space="preserve"> a</w:t>
      </w:r>
      <w:r w:rsidRPr="00301B49">
        <w:t xml:space="preserve"> doba aktivní hry</w:t>
      </w:r>
      <w:r w:rsidR="00D94700">
        <w:t xml:space="preserve">. </w:t>
      </w:r>
      <w:r w:rsidR="00E25DB2">
        <w:t>I</w:t>
      </w:r>
      <w:r w:rsidRPr="00301B49">
        <w:t>nterval odpočinku nebyl do výsledku zahrnut.</w:t>
      </w:r>
      <w:r w:rsidR="00206FC7" w:rsidRPr="00301B49">
        <w:t xml:space="preserve"> </w:t>
      </w:r>
      <w:r w:rsidRPr="00301B49">
        <w:t xml:space="preserve">Naměřené hodnoty srdeční frekvence byly zpracovány </w:t>
      </w:r>
      <w:r w:rsidR="00D94700">
        <w:t xml:space="preserve">a odečteny </w:t>
      </w:r>
      <w:r w:rsidRPr="00301B49">
        <w:t>v programu Polar</w:t>
      </w:r>
      <w:r w:rsidR="00E25DB2">
        <w:t xml:space="preserve"> Team 2</w:t>
      </w:r>
      <w:r w:rsidRPr="00301B49">
        <w:t xml:space="preserve"> precision performance. Z důvodů porovnatelnosti výsledků jsem zvolil</w:t>
      </w:r>
      <w:r w:rsidR="00D94700">
        <w:t xml:space="preserve"> stejnou</w:t>
      </w:r>
      <w:r w:rsidRPr="00301B49">
        <w:t xml:space="preserve"> koncepci intenzivních pásem podle McInnes </w:t>
      </w:r>
      <w:r w:rsidR="00395B9A" w:rsidRPr="00301B49">
        <w:t>et al. (</w:t>
      </w:r>
      <w:r w:rsidRPr="00301B49">
        <w:t>1995)</w:t>
      </w:r>
      <w:r w:rsidR="00D94700">
        <w:t>, jako v podobných studiích (</w:t>
      </w:r>
      <w:r w:rsidR="00346462" w:rsidRPr="00301B49">
        <w:t>McInnes et al.</w:t>
      </w:r>
      <w:r w:rsidR="00D94700">
        <w:t xml:space="preserve"> </w:t>
      </w:r>
      <w:r w:rsidR="00346462" w:rsidRPr="00301B49">
        <w:t>1995).</w:t>
      </w:r>
    </w:p>
    <w:p w14:paraId="77C1821E" w14:textId="77777777" w:rsidR="007D48E6" w:rsidRPr="00301B49" w:rsidRDefault="007D48E6" w:rsidP="0063210C">
      <w:pPr>
        <w:ind w:left="-5"/>
      </w:pPr>
    </w:p>
    <w:p w14:paraId="4633E935" w14:textId="77777777" w:rsidR="00C92BBB" w:rsidRDefault="00547042" w:rsidP="009C15E3">
      <w:pPr>
        <w:ind w:firstLine="0"/>
      </w:pPr>
      <w:r w:rsidRPr="00301B49">
        <w:t xml:space="preserve">Tabulka </w:t>
      </w:r>
      <w:r w:rsidR="009C15E3">
        <w:t>3</w:t>
      </w:r>
      <w:r w:rsidRPr="00301B49">
        <w:t xml:space="preserve">. </w:t>
      </w:r>
    </w:p>
    <w:p w14:paraId="2C00BC92" w14:textId="50866FA5" w:rsidR="00547042" w:rsidRPr="00C92BBB" w:rsidRDefault="00547042" w:rsidP="009C15E3">
      <w:pPr>
        <w:ind w:firstLine="0"/>
        <w:rPr>
          <w:i/>
        </w:rPr>
      </w:pPr>
      <w:r w:rsidRPr="00C92BBB">
        <w:rPr>
          <w:i/>
        </w:rPr>
        <w:t>Zóny intenzity zatížení podle McInnes et al. (1995)</w:t>
      </w:r>
    </w:p>
    <w:tbl>
      <w:tblPr>
        <w:tblStyle w:val="TableGrid"/>
        <w:tblW w:w="5000" w:type="pct"/>
        <w:jc w:val="center"/>
        <w:tblInd w:w="0" w:type="dxa"/>
        <w:tblLook w:val="04A0" w:firstRow="1" w:lastRow="0" w:firstColumn="1" w:lastColumn="0" w:noHBand="0" w:noVBand="1"/>
      </w:tblPr>
      <w:tblGrid>
        <w:gridCol w:w="4536"/>
        <w:gridCol w:w="4536"/>
      </w:tblGrid>
      <w:tr w:rsidR="00547042" w:rsidRPr="00EE30D0" w14:paraId="3EC78291" w14:textId="77777777" w:rsidTr="00C92BBB">
        <w:trPr>
          <w:trHeight w:val="334"/>
          <w:jc w:val="center"/>
        </w:trPr>
        <w:tc>
          <w:tcPr>
            <w:tcW w:w="2500" w:type="pct"/>
            <w:tcBorders>
              <w:top w:val="single" w:sz="4" w:space="0" w:color="auto"/>
              <w:bottom w:val="single" w:sz="4" w:space="0" w:color="auto"/>
            </w:tcBorders>
          </w:tcPr>
          <w:p w14:paraId="334F083A" w14:textId="77777777" w:rsidR="00547042" w:rsidRPr="00EE30D0" w:rsidRDefault="00547042" w:rsidP="00C92BBB">
            <w:pPr>
              <w:ind w:left="-5"/>
            </w:pPr>
            <w:r w:rsidRPr="00EE30D0">
              <w:t>Zóny</w:t>
            </w:r>
          </w:p>
        </w:tc>
        <w:tc>
          <w:tcPr>
            <w:tcW w:w="2500" w:type="pct"/>
            <w:tcBorders>
              <w:top w:val="single" w:sz="4" w:space="0" w:color="auto"/>
              <w:bottom w:val="single" w:sz="4" w:space="0" w:color="auto"/>
            </w:tcBorders>
            <w:hideMark/>
          </w:tcPr>
          <w:p w14:paraId="79FB7514" w14:textId="77777777" w:rsidR="00547042" w:rsidRPr="00EE30D0" w:rsidRDefault="00547042" w:rsidP="00C92BBB">
            <w:pPr>
              <w:ind w:left="-5"/>
            </w:pPr>
            <w:r w:rsidRPr="00EE30D0">
              <w:t>Interval %SF</w:t>
            </w:r>
          </w:p>
        </w:tc>
      </w:tr>
      <w:tr w:rsidR="00547042" w:rsidRPr="00EE30D0" w14:paraId="39F7AD83" w14:textId="77777777" w:rsidTr="00C92BBB">
        <w:trPr>
          <w:trHeight w:val="334"/>
          <w:jc w:val="center"/>
        </w:trPr>
        <w:tc>
          <w:tcPr>
            <w:tcW w:w="2500" w:type="pct"/>
            <w:tcBorders>
              <w:top w:val="single" w:sz="4" w:space="0" w:color="auto"/>
            </w:tcBorders>
          </w:tcPr>
          <w:p w14:paraId="06E8C9B9" w14:textId="77777777" w:rsidR="00547042" w:rsidRPr="00EE30D0" w:rsidRDefault="00547042" w:rsidP="00C92BBB">
            <w:pPr>
              <w:pStyle w:val="Odstavecseseznamem"/>
              <w:numPr>
                <w:ilvl w:val="0"/>
                <w:numId w:val="3"/>
              </w:numPr>
            </w:pPr>
            <w:r w:rsidRPr="00EE30D0">
              <w:t>zóna</w:t>
            </w:r>
          </w:p>
        </w:tc>
        <w:tc>
          <w:tcPr>
            <w:tcW w:w="2500" w:type="pct"/>
            <w:tcBorders>
              <w:top w:val="single" w:sz="4" w:space="0" w:color="auto"/>
            </w:tcBorders>
          </w:tcPr>
          <w:p w14:paraId="2B8F77E7" w14:textId="28F159AD" w:rsidR="00547042" w:rsidRPr="00EE30D0" w:rsidRDefault="00547042" w:rsidP="00C92BBB">
            <w:pPr>
              <w:ind w:left="-5"/>
            </w:pPr>
            <w:r w:rsidRPr="00EE30D0">
              <w:t xml:space="preserve">&lt;75 % </w:t>
            </w:r>
            <w:r w:rsidR="00680636" w:rsidRPr="00EE30D0">
              <w:t>SFmax</w:t>
            </w:r>
            <w:r w:rsidRPr="00EE30D0">
              <w:t>,</w:t>
            </w:r>
          </w:p>
        </w:tc>
      </w:tr>
      <w:tr w:rsidR="00547042" w:rsidRPr="00EE30D0" w14:paraId="02B35B46" w14:textId="77777777" w:rsidTr="00C92BBB">
        <w:trPr>
          <w:trHeight w:val="320"/>
          <w:jc w:val="center"/>
        </w:trPr>
        <w:tc>
          <w:tcPr>
            <w:tcW w:w="2500" w:type="pct"/>
          </w:tcPr>
          <w:p w14:paraId="6DC85733" w14:textId="77777777" w:rsidR="00547042" w:rsidRPr="00EE30D0" w:rsidRDefault="00547042" w:rsidP="00C92BBB">
            <w:pPr>
              <w:pStyle w:val="Odstavecseseznamem"/>
              <w:numPr>
                <w:ilvl w:val="0"/>
                <w:numId w:val="3"/>
              </w:numPr>
            </w:pPr>
            <w:r w:rsidRPr="00EE30D0">
              <w:t>zóna</w:t>
            </w:r>
          </w:p>
        </w:tc>
        <w:tc>
          <w:tcPr>
            <w:tcW w:w="2500" w:type="pct"/>
            <w:hideMark/>
          </w:tcPr>
          <w:p w14:paraId="39C62CD9" w14:textId="703795C2" w:rsidR="00547042" w:rsidRPr="00EE30D0" w:rsidRDefault="00547042" w:rsidP="00C92BBB">
            <w:pPr>
              <w:ind w:left="-5"/>
            </w:pPr>
            <w:r w:rsidRPr="00EE30D0">
              <w:t>75 % ≤ SF ≤ 80 %</w:t>
            </w:r>
            <w:r w:rsidR="00680636" w:rsidRPr="00EE30D0">
              <w:t>SFmax</w:t>
            </w:r>
            <w:r w:rsidRPr="00EE30D0">
              <w:t>,</w:t>
            </w:r>
          </w:p>
        </w:tc>
      </w:tr>
      <w:tr w:rsidR="00547042" w:rsidRPr="00EE30D0" w14:paraId="68AAF995" w14:textId="77777777" w:rsidTr="00C92BBB">
        <w:trPr>
          <w:trHeight w:val="322"/>
          <w:jc w:val="center"/>
        </w:trPr>
        <w:tc>
          <w:tcPr>
            <w:tcW w:w="2500" w:type="pct"/>
          </w:tcPr>
          <w:p w14:paraId="35C1491F" w14:textId="77777777" w:rsidR="00547042" w:rsidRPr="00EE30D0" w:rsidRDefault="00547042" w:rsidP="00C92BBB">
            <w:pPr>
              <w:pStyle w:val="Odstavecseseznamem"/>
              <w:numPr>
                <w:ilvl w:val="0"/>
                <w:numId w:val="3"/>
              </w:numPr>
            </w:pPr>
            <w:r w:rsidRPr="00EE30D0">
              <w:t>zóna</w:t>
            </w:r>
          </w:p>
        </w:tc>
        <w:tc>
          <w:tcPr>
            <w:tcW w:w="2500" w:type="pct"/>
            <w:hideMark/>
          </w:tcPr>
          <w:p w14:paraId="531F090C" w14:textId="088C82DB" w:rsidR="00547042" w:rsidRPr="00EE30D0" w:rsidRDefault="00547042" w:rsidP="00C92BBB">
            <w:pPr>
              <w:ind w:left="-5"/>
            </w:pPr>
            <w:r w:rsidRPr="00EE30D0">
              <w:t>80 % ≤ SF ≤ 85 %</w:t>
            </w:r>
            <w:r w:rsidR="00680636" w:rsidRPr="00EE30D0">
              <w:t>SFmax</w:t>
            </w:r>
            <w:r w:rsidRPr="00EE30D0">
              <w:t>,</w:t>
            </w:r>
          </w:p>
        </w:tc>
      </w:tr>
      <w:tr w:rsidR="00547042" w:rsidRPr="00EE30D0" w14:paraId="2188D288" w14:textId="77777777" w:rsidTr="00C92BBB">
        <w:trPr>
          <w:trHeight w:val="320"/>
          <w:jc w:val="center"/>
        </w:trPr>
        <w:tc>
          <w:tcPr>
            <w:tcW w:w="2500" w:type="pct"/>
          </w:tcPr>
          <w:p w14:paraId="0235BC5F" w14:textId="77777777" w:rsidR="00547042" w:rsidRPr="00EE30D0" w:rsidRDefault="00547042" w:rsidP="00C92BBB">
            <w:pPr>
              <w:pStyle w:val="Odstavecseseznamem"/>
              <w:numPr>
                <w:ilvl w:val="0"/>
                <w:numId w:val="3"/>
              </w:numPr>
            </w:pPr>
            <w:r w:rsidRPr="00EE30D0">
              <w:t>zóna</w:t>
            </w:r>
          </w:p>
        </w:tc>
        <w:tc>
          <w:tcPr>
            <w:tcW w:w="2500" w:type="pct"/>
            <w:hideMark/>
          </w:tcPr>
          <w:p w14:paraId="628849EC" w14:textId="2B0C402E" w:rsidR="00547042" w:rsidRPr="00EE30D0" w:rsidRDefault="00547042" w:rsidP="00C92BBB">
            <w:pPr>
              <w:ind w:left="-5"/>
            </w:pPr>
            <w:r w:rsidRPr="00EE30D0">
              <w:t>85 % ≤ SF ≤ 90 %</w:t>
            </w:r>
            <w:r w:rsidR="00680636" w:rsidRPr="00EE30D0">
              <w:t>SFmax</w:t>
            </w:r>
            <w:r w:rsidRPr="00EE30D0">
              <w:t>,</w:t>
            </w:r>
          </w:p>
        </w:tc>
      </w:tr>
      <w:tr w:rsidR="00547042" w:rsidRPr="00EE30D0" w14:paraId="271D8A51" w14:textId="77777777" w:rsidTr="00C92BBB">
        <w:trPr>
          <w:trHeight w:val="320"/>
          <w:jc w:val="center"/>
        </w:trPr>
        <w:tc>
          <w:tcPr>
            <w:tcW w:w="2500" w:type="pct"/>
          </w:tcPr>
          <w:p w14:paraId="19017630" w14:textId="77777777" w:rsidR="00547042" w:rsidRPr="00EE30D0" w:rsidRDefault="00547042" w:rsidP="00C92BBB">
            <w:pPr>
              <w:pStyle w:val="Odstavecseseznamem"/>
              <w:numPr>
                <w:ilvl w:val="0"/>
                <w:numId w:val="3"/>
              </w:numPr>
            </w:pPr>
            <w:r w:rsidRPr="00EE30D0">
              <w:t>zóna</w:t>
            </w:r>
          </w:p>
        </w:tc>
        <w:tc>
          <w:tcPr>
            <w:tcW w:w="2500" w:type="pct"/>
            <w:hideMark/>
          </w:tcPr>
          <w:p w14:paraId="681FCD8D" w14:textId="7266D22F" w:rsidR="00547042" w:rsidRPr="00EE30D0" w:rsidRDefault="00547042" w:rsidP="00C92BBB">
            <w:pPr>
              <w:ind w:left="-5"/>
            </w:pPr>
            <w:r w:rsidRPr="00EE30D0">
              <w:t>90 % ≤ SF ≤ 95 %</w:t>
            </w:r>
            <w:r w:rsidR="00680636" w:rsidRPr="00EE30D0">
              <w:t>SFmax</w:t>
            </w:r>
            <w:r w:rsidRPr="00EE30D0">
              <w:t>,</w:t>
            </w:r>
          </w:p>
        </w:tc>
      </w:tr>
      <w:tr w:rsidR="00547042" w:rsidRPr="00EE30D0" w14:paraId="59260C22" w14:textId="77777777" w:rsidTr="00C92BBB">
        <w:trPr>
          <w:trHeight w:val="401"/>
          <w:jc w:val="center"/>
        </w:trPr>
        <w:tc>
          <w:tcPr>
            <w:tcW w:w="2500" w:type="pct"/>
            <w:tcBorders>
              <w:bottom w:val="single" w:sz="4" w:space="0" w:color="auto"/>
            </w:tcBorders>
          </w:tcPr>
          <w:p w14:paraId="33501513" w14:textId="77777777" w:rsidR="00547042" w:rsidRPr="00EE30D0" w:rsidRDefault="00547042" w:rsidP="00C92BBB">
            <w:pPr>
              <w:pStyle w:val="Odstavecseseznamem"/>
              <w:numPr>
                <w:ilvl w:val="0"/>
                <w:numId w:val="3"/>
              </w:numPr>
            </w:pPr>
            <w:r w:rsidRPr="00EE30D0">
              <w:t>zóna</w:t>
            </w:r>
          </w:p>
        </w:tc>
        <w:tc>
          <w:tcPr>
            <w:tcW w:w="2500" w:type="pct"/>
            <w:tcBorders>
              <w:bottom w:val="single" w:sz="4" w:space="0" w:color="auto"/>
            </w:tcBorders>
            <w:hideMark/>
          </w:tcPr>
          <w:p w14:paraId="224556F7" w14:textId="525692AD" w:rsidR="00547042" w:rsidRPr="00EE30D0" w:rsidRDefault="00547042" w:rsidP="00C92BBB">
            <w:pPr>
              <w:ind w:left="-5"/>
            </w:pPr>
            <w:r w:rsidRPr="00EE30D0">
              <w:t>≥ 95 %</w:t>
            </w:r>
            <w:r w:rsidR="00680636" w:rsidRPr="00EE30D0">
              <w:t>SFmax</w:t>
            </w:r>
            <w:r w:rsidRPr="00EE30D0">
              <w:t>.</w:t>
            </w:r>
          </w:p>
        </w:tc>
      </w:tr>
    </w:tbl>
    <w:p w14:paraId="0AE7911D" w14:textId="3B3515A4" w:rsidR="00AB7BD6" w:rsidRPr="00301B49" w:rsidRDefault="00547042" w:rsidP="00C92BBB">
      <w:pPr>
        <w:ind w:left="-5" w:firstLine="0"/>
      </w:pPr>
      <w:r w:rsidRPr="00301B49">
        <w:rPr>
          <w:i/>
        </w:rPr>
        <w:t xml:space="preserve">Vysvětlivky: </w:t>
      </w:r>
      <w:r w:rsidRPr="00301B49">
        <w:t xml:space="preserve">SF – intenzita srdeční frekvence, </w:t>
      </w:r>
      <w:r w:rsidR="00680636">
        <w:t>SFmax</w:t>
      </w:r>
      <w:r w:rsidRPr="00301B49">
        <w:t xml:space="preserve"> –maximální intenzita srdeční frekvence</w:t>
      </w:r>
    </w:p>
    <w:p w14:paraId="2E4EA978" w14:textId="0CF5B152" w:rsidR="00C363B7" w:rsidRPr="007B4C94" w:rsidRDefault="00916D07" w:rsidP="0063593E">
      <w:pPr>
        <w:pStyle w:val="Nadpis2"/>
      </w:pPr>
      <w:bookmarkStart w:id="66" w:name="_Toc7423225"/>
      <w:r w:rsidRPr="00301B49">
        <w:t>Borgova škála</w:t>
      </w:r>
      <w:bookmarkEnd w:id="66"/>
    </w:p>
    <w:p w14:paraId="2E0C67A3" w14:textId="77777777" w:rsidR="00E25DB2" w:rsidRPr="006919D0" w:rsidRDefault="00E25DB2" w:rsidP="00E25DB2">
      <w:r w:rsidRPr="006919D0">
        <w:t>Borgova škála (RPE) slouží k hodnocení subjektivního vnímání intenzity, resp. namáhavosti příslušného fyzického zatížení. Nejčastěji se používá modifikovaná verze Borgovy škály 6–20. Škála je užívána k hodnocení klinicky relevantních symptomů, k odhadu pracovních činností, k hodnocení úspěšnosti terapie a rehabilitace a k hodnocení denních činností v různých epidemiologických šetřeních (Eston et al., 1996).</w:t>
      </w:r>
    </w:p>
    <w:p w14:paraId="2CF09B21" w14:textId="77777777" w:rsidR="00E25DB2" w:rsidRPr="006919D0" w:rsidRDefault="00E25DB2" w:rsidP="00E25DB2">
      <w:r w:rsidRPr="006919D0">
        <w:tab/>
        <w:t xml:space="preserve">Velmi často se této škály používá k hodnocení tréninkové zátěže, pokud nemají trenéři přístup k sofistikovanějším metodám, nebo nechtějí zátěž přerušovat měřením srdeční frekvence. Mezi individuálním vnímáním stupně námahy a skutečnou hodnotou srdeční frekvence existuje vysoká korelace. Udaný stupeň námahy se vynásobí deseti a udá nám hodnotu přibližné TF (Borg, 1998). </w:t>
      </w:r>
    </w:p>
    <w:p w14:paraId="257C07D6" w14:textId="77777777" w:rsidR="00E25DB2" w:rsidRPr="006919D0" w:rsidRDefault="00E25DB2" w:rsidP="00E25DB2">
      <w:r w:rsidRPr="006919D0">
        <w:tab/>
        <w:t>Fernández-Castanys, Chirosa Ríos a Chirosa Ríos (2002) doporučují Měření RPE v házené jako vhodný a spolehlivý prostředek pro hodnocení intenzity. Neměli bychom se totiž spoléhat pouze na naměřené hodnoty TF, existují totiž také jiné faktory jako vnitřní pociťované bolesti a napětí, které ovlivňují momentální stav jedince (Čechovská a Dobrý, 2008).</w:t>
      </w:r>
    </w:p>
    <w:p w14:paraId="22455979" w14:textId="77777777" w:rsidR="00E25DB2" w:rsidRPr="006919D0" w:rsidRDefault="00E25DB2" w:rsidP="00E25DB2">
      <w:r w:rsidRPr="006919D0">
        <w:lastRenderedPageBreak/>
        <w:t xml:space="preserve">Primární instrukce pro používání RPE (Čechovská &amp; Dobrý, 2008):  </w:t>
      </w:r>
    </w:p>
    <w:p w14:paraId="5986460B" w14:textId="77777777" w:rsidR="00E25DB2" w:rsidRPr="006919D0" w:rsidRDefault="00E25DB2" w:rsidP="001965B7">
      <w:pPr>
        <w:pStyle w:val="Odstavecseseznamem"/>
        <w:numPr>
          <w:ilvl w:val="0"/>
          <w:numId w:val="36"/>
        </w:numPr>
      </w:pPr>
      <w:r w:rsidRPr="006919D0">
        <w:t xml:space="preserve">během vykonávané pohybové aktivity máte posuzovat, jak vnímáte námahu;  </w:t>
      </w:r>
    </w:p>
    <w:p w14:paraId="27C57989" w14:textId="174A9F01" w:rsidR="00E25DB2" w:rsidRDefault="00E25DB2" w:rsidP="001965B7">
      <w:pPr>
        <w:pStyle w:val="Odstavecseseznamem"/>
        <w:numPr>
          <w:ilvl w:val="0"/>
          <w:numId w:val="36"/>
        </w:numPr>
      </w:pPr>
      <w:r w:rsidRPr="006919D0">
        <w:t>hodnot</w:t>
      </w:r>
      <w:r>
        <w:t>y</w:t>
      </w:r>
      <w:r w:rsidRPr="006919D0">
        <w:t xml:space="preserve"> na stupnici označuj</w:t>
      </w:r>
      <w:r>
        <w:t xml:space="preserve">í </w:t>
      </w:r>
      <w:r w:rsidRPr="006919D0">
        <w:t>námah</w:t>
      </w:r>
      <w:r>
        <w:t>u,</w:t>
      </w:r>
    </w:p>
    <w:p w14:paraId="0F39F658" w14:textId="3D8EBBC0" w:rsidR="00E25DB2" w:rsidRPr="006919D0" w:rsidRDefault="00E25DB2" w:rsidP="001965B7">
      <w:pPr>
        <w:pStyle w:val="Odstavecseseznamem"/>
        <w:numPr>
          <w:ilvl w:val="0"/>
          <w:numId w:val="36"/>
        </w:numPr>
      </w:pPr>
      <w:r>
        <w:t>hodnota 6 žádná námaha a</w:t>
      </w:r>
      <w:r w:rsidRPr="006919D0">
        <w:t xml:space="preserve"> hodnota 20 značí totální </w:t>
      </w:r>
      <w:r>
        <w:t>n</w:t>
      </w:r>
      <w:r w:rsidRPr="006919D0">
        <w:t xml:space="preserve">ejvyšší úsilí; </w:t>
      </w:r>
    </w:p>
    <w:p w14:paraId="3DAC3DC6" w14:textId="77777777" w:rsidR="00E25DB2" w:rsidRPr="006919D0" w:rsidRDefault="00E25DB2" w:rsidP="001965B7">
      <w:pPr>
        <w:pStyle w:val="Odstavecseseznamem"/>
        <w:numPr>
          <w:ilvl w:val="0"/>
          <w:numId w:val="36"/>
        </w:numPr>
      </w:pPr>
      <w:r w:rsidRPr="006919D0">
        <w:t xml:space="preserve">pokuste se zhodnotit pocit námahy co nejpoctivěji;  </w:t>
      </w:r>
    </w:p>
    <w:p w14:paraId="13CAAA6D" w14:textId="77777777" w:rsidR="00E25DB2" w:rsidRPr="006919D0" w:rsidRDefault="00E25DB2" w:rsidP="001965B7">
      <w:pPr>
        <w:pStyle w:val="Odstavecseseznamem"/>
        <w:numPr>
          <w:ilvl w:val="0"/>
          <w:numId w:val="36"/>
        </w:numPr>
      </w:pPr>
      <w:r w:rsidRPr="006919D0">
        <w:t xml:space="preserve">nedoceňujte ani nepřeceňujte;  </w:t>
      </w:r>
    </w:p>
    <w:p w14:paraId="1D872BD7" w14:textId="31648C00" w:rsidR="009C15E3" w:rsidRDefault="00E25DB2" w:rsidP="006767D3">
      <w:pPr>
        <w:pStyle w:val="Odstavecseseznamem"/>
        <w:numPr>
          <w:ilvl w:val="0"/>
          <w:numId w:val="36"/>
        </w:numPr>
      </w:pPr>
      <w:r w:rsidRPr="006919D0">
        <w:t xml:space="preserve">prostudujte škálu a slovní popisy jednotlivých stupňů a vyberte </w:t>
      </w:r>
      <w:r>
        <w:t xml:space="preserve">to </w:t>
      </w:r>
      <w:r w:rsidRPr="006919D0">
        <w:t xml:space="preserve">slovo, které nejlépe popisuje úroveň vašeho úsilí a počet alternativ spojených </w:t>
      </w:r>
      <w:r w:rsidRPr="006919D0">
        <w:tab/>
        <w:t>s</w:t>
      </w:r>
      <w:r>
        <w:t> </w:t>
      </w:r>
      <w:r w:rsidRPr="006919D0">
        <w:t>tímto</w:t>
      </w:r>
      <w:r>
        <w:t xml:space="preserve"> </w:t>
      </w:r>
      <w:r w:rsidRPr="006919D0">
        <w:t xml:space="preserve">popisem.  </w:t>
      </w:r>
    </w:p>
    <w:p w14:paraId="08784CD6" w14:textId="77777777" w:rsidR="009C15E3" w:rsidRDefault="009C15E3" w:rsidP="0063210C">
      <w:pPr>
        <w:ind w:right="10"/>
      </w:pPr>
    </w:p>
    <w:p w14:paraId="3A0DC9C9" w14:textId="77777777" w:rsidR="00C92BBB" w:rsidRDefault="00547042" w:rsidP="009C15E3">
      <w:pPr>
        <w:ind w:left="567" w:right="10" w:hanging="567"/>
        <w:rPr>
          <w:b/>
        </w:rPr>
      </w:pPr>
      <w:r w:rsidRPr="00301B49">
        <w:t xml:space="preserve">Tabulka </w:t>
      </w:r>
      <w:r w:rsidR="006E5CBD">
        <w:t>4</w:t>
      </w:r>
    </w:p>
    <w:p w14:paraId="67C1F61E" w14:textId="3E02F9AA" w:rsidR="00547042" w:rsidRPr="00C92BBB" w:rsidRDefault="00547042" w:rsidP="009C15E3">
      <w:pPr>
        <w:ind w:left="567" w:right="10" w:hanging="567"/>
        <w:rPr>
          <w:i/>
        </w:rPr>
      </w:pPr>
      <w:r w:rsidRPr="00C92BBB">
        <w:rPr>
          <w:i/>
        </w:rPr>
        <w:t>Borgova škála (Dobrý, 2008)</w:t>
      </w:r>
    </w:p>
    <w:tbl>
      <w:tblPr>
        <w:tblStyle w:val="TableGrid"/>
        <w:tblW w:w="0" w:type="auto"/>
        <w:tblInd w:w="5" w:type="dxa"/>
        <w:tblLook w:val="04A0" w:firstRow="1" w:lastRow="0" w:firstColumn="1" w:lastColumn="0" w:noHBand="0" w:noVBand="1"/>
      </w:tblPr>
      <w:tblGrid>
        <w:gridCol w:w="1413"/>
        <w:gridCol w:w="1276"/>
        <w:gridCol w:w="3685"/>
        <w:gridCol w:w="2688"/>
      </w:tblGrid>
      <w:tr w:rsidR="00FE7B72" w:rsidRPr="00EE30D0" w14:paraId="488140F6" w14:textId="77777777" w:rsidTr="00EE30D0">
        <w:tc>
          <w:tcPr>
            <w:tcW w:w="1413" w:type="dxa"/>
            <w:tcBorders>
              <w:top w:val="single" w:sz="4" w:space="0" w:color="auto"/>
              <w:bottom w:val="single" w:sz="4" w:space="0" w:color="auto"/>
            </w:tcBorders>
            <w:vAlign w:val="center"/>
          </w:tcPr>
          <w:p w14:paraId="170BB8C3" w14:textId="5E483D1C" w:rsidR="00547042" w:rsidRPr="00EE30D0" w:rsidRDefault="003A2FD3" w:rsidP="00EE30D0">
            <w:pPr>
              <w:jc w:val="center"/>
            </w:pPr>
            <w:r w:rsidRPr="00EE30D0">
              <w:t>20</w:t>
            </w:r>
            <w:r w:rsidR="00FA2F0E" w:rsidRPr="00EE30D0">
              <w:t xml:space="preserve">- </w:t>
            </w:r>
            <w:r w:rsidR="00547042" w:rsidRPr="00EE30D0">
              <w:t>bodová škála</w:t>
            </w:r>
          </w:p>
        </w:tc>
        <w:tc>
          <w:tcPr>
            <w:tcW w:w="1276" w:type="dxa"/>
            <w:tcBorders>
              <w:top w:val="single" w:sz="4" w:space="0" w:color="auto"/>
              <w:bottom w:val="single" w:sz="4" w:space="0" w:color="auto"/>
            </w:tcBorders>
            <w:vAlign w:val="center"/>
          </w:tcPr>
          <w:p w14:paraId="37BBDED7" w14:textId="71F96D9E" w:rsidR="00547042" w:rsidRPr="00EE30D0" w:rsidRDefault="00FA2F0E" w:rsidP="00EE30D0">
            <w:pPr>
              <w:jc w:val="center"/>
            </w:pPr>
            <w:r w:rsidRPr="00EE30D0">
              <w:t>10-</w:t>
            </w:r>
            <w:r w:rsidR="00547042" w:rsidRPr="00EE30D0">
              <w:t xml:space="preserve"> bodová škála</w:t>
            </w:r>
          </w:p>
        </w:tc>
        <w:tc>
          <w:tcPr>
            <w:tcW w:w="3685" w:type="dxa"/>
            <w:tcBorders>
              <w:top w:val="single" w:sz="4" w:space="0" w:color="auto"/>
              <w:bottom w:val="single" w:sz="4" w:space="0" w:color="auto"/>
            </w:tcBorders>
            <w:vAlign w:val="center"/>
          </w:tcPr>
          <w:p w14:paraId="3D60BB51" w14:textId="77777777" w:rsidR="00547042" w:rsidRPr="00EE30D0" w:rsidRDefault="00547042" w:rsidP="00EE30D0">
            <w:pPr>
              <w:ind w:right="31"/>
              <w:jc w:val="center"/>
            </w:pPr>
            <w:r w:rsidRPr="00EE30D0">
              <w:t>popis stupňů</w:t>
            </w:r>
          </w:p>
        </w:tc>
        <w:tc>
          <w:tcPr>
            <w:tcW w:w="2688" w:type="dxa"/>
            <w:tcBorders>
              <w:top w:val="single" w:sz="4" w:space="0" w:color="auto"/>
              <w:bottom w:val="single" w:sz="4" w:space="0" w:color="auto"/>
            </w:tcBorders>
            <w:vAlign w:val="center"/>
          </w:tcPr>
          <w:p w14:paraId="42FEEAC4" w14:textId="5AFE53FA" w:rsidR="00547042" w:rsidRPr="00EE30D0" w:rsidRDefault="00547042" w:rsidP="00EE30D0">
            <w:pPr>
              <w:ind w:right="31"/>
              <w:jc w:val="center"/>
            </w:pPr>
            <w:r w:rsidRPr="00EE30D0">
              <w:t xml:space="preserve">% </w:t>
            </w:r>
            <w:r w:rsidR="00680636" w:rsidRPr="00EE30D0">
              <w:t>SFmax</w:t>
            </w:r>
            <w:r w:rsidRPr="00EE30D0">
              <w:t>.</w:t>
            </w:r>
          </w:p>
        </w:tc>
      </w:tr>
      <w:tr w:rsidR="00FE7B72" w:rsidRPr="00EE30D0" w14:paraId="286737AB" w14:textId="77777777" w:rsidTr="00EE30D0">
        <w:tc>
          <w:tcPr>
            <w:tcW w:w="1413" w:type="dxa"/>
            <w:tcBorders>
              <w:top w:val="single" w:sz="4" w:space="0" w:color="auto"/>
            </w:tcBorders>
            <w:vAlign w:val="center"/>
          </w:tcPr>
          <w:p w14:paraId="21A5FC74" w14:textId="77777777" w:rsidR="00547042" w:rsidRPr="00EE30D0" w:rsidRDefault="00547042" w:rsidP="00EE30D0">
            <w:pPr>
              <w:ind w:right="35"/>
              <w:jc w:val="center"/>
            </w:pPr>
            <w:r w:rsidRPr="00EE30D0">
              <w:t>6</w:t>
            </w:r>
          </w:p>
        </w:tc>
        <w:tc>
          <w:tcPr>
            <w:tcW w:w="1276" w:type="dxa"/>
            <w:tcBorders>
              <w:top w:val="single" w:sz="4" w:space="0" w:color="auto"/>
            </w:tcBorders>
            <w:vAlign w:val="center"/>
          </w:tcPr>
          <w:p w14:paraId="77D2B4DF" w14:textId="77777777" w:rsidR="00547042" w:rsidRPr="00EE30D0" w:rsidRDefault="00547042" w:rsidP="00EE30D0">
            <w:pPr>
              <w:ind w:right="25"/>
              <w:jc w:val="center"/>
            </w:pPr>
            <w:r w:rsidRPr="00EE30D0">
              <w:t>0</w:t>
            </w:r>
          </w:p>
        </w:tc>
        <w:tc>
          <w:tcPr>
            <w:tcW w:w="3685" w:type="dxa"/>
            <w:tcBorders>
              <w:top w:val="single" w:sz="4" w:space="0" w:color="auto"/>
            </w:tcBorders>
            <w:vAlign w:val="center"/>
          </w:tcPr>
          <w:p w14:paraId="6971BAD5" w14:textId="77777777" w:rsidR="00547042" w:rsidRPr="00EE30D0" w:rsidRDefault="00547042" w:rsidP="00EE30D0">
            <w:pPr>
              <w:jc w:val="center"/>
            </w:pPr>
            <w:r w:rsidRPr="00EE30D0">
              <w:t>bez námahy</w:t>
            </w:r>
          </w:p>
        </w:tc>
        <w:tc>
          <w:tcPr>
            <w:tcW w:w="2688" w:type="dxa"/>
            <w:tcBorders>
              <w:top w:val="single" w:sz="4" w:space="0" w:color="auto"/>
            </w:tcBorders>
            <w:vAlign w:val="center"/>
          </w:tcPr>
          <w:p w14:paraId="4B1965E7" w14:textId="77777777" w:rsidR="00547042" w:rsidRPr="00EE30D0" w:rsidRDefault="00547042" w:rsidP="00EE30D0">
            <w:pPr>
              <w:jc w:val="center"/>
            </w:pPr>
            <w:r w:rsidRPr="00EE30D0">
              <w:t>50-60 % SF max.</w:t>
            </w:r>
          </w:p>
        </w:tc>
      </w:tr>
      <w:tr w:rsidR="00FE7B72" w:rsidRPr="00EE30D0" w14:paraId="44252B23" w14:textId="77777777" w:rsidTr="00EE30D0">
        <w:tc>
          <w:tcPr>
            <w:tcW w:w="1413" w:type="dxa"/>
            <w:vAlign w:val="center"/>
          </w:tcPr>
          <w:p w14:paraId="1ACF726A" w14:textId="77777777" w:rsidR="00547042" w:rsidRPr="00EE30D0" w:rsidRDefault="00547042" w:rsidP="00EE30D0">
            <w:pPr>
              <w:ind w:right="30"/>
              <w:jc w:val="center"/>
            </w:pPr>
            <w:r w:rsidRPr="00EE30D0">
              <w:t>7</w:t>
            </w:r>
          </w:p>
        </w:tc>
        <w:tc>
          <w:tcPr>
            <w:tcW w:w="1276" w:type="dxa"/>
            <w:vAlign w:val="center"/>
          </w:tcPr>
          <w:p w14:paraId="23651770" w14:textId="77777777" w:rsidR="00547042" w:rsidRPr="00EE30D0" w:rsidRDefault="00547042" w:rsidP="00EE30D0">
            <w:pPr>
              <w:ind w:left="35"/>
              <w:jc w:val="center"/>
            </w:pPr>
          </w:p>
        </w:tc>
        <w:tc>
          <w:tcPr>
            <w:tcW w:w="3685" w:type="dxa"/>
            <w:vAlign w:val="center"/>
          </w:tcPr>
          <w:p w14:paraId="7840EFBD" w14:textId="77777777" w:rsidR="00547042" w:rsidRPr="00EE30D0" w:rsidRDefault="00547042" w:rsidP="00EE30D0">
            <w:pPr>
              <w:jc w:val="center"/>
            </w:pPr>
            <w:r w:rsidRPr="00EE30D0">
              <w:t>extrémně malá námaha</w:t>
            </w:r>
          </w:p>
        </w:tc>
        <w:tc>
          <w:tcPr>
            <w:tcW w:w="2688" w:type="dxa"/>
            <w:vAlign w:val="center"/>
          </w:tcPr>
          <w:p w14:paraId="6E3A0D82" w14:textId="77777777" w:rsidR="00547042" w:rsidRPr="00EE30D0" w:rsidRDefault="00547042" w:rsidP="00EE30D0">
            <w:pPr>
              <w:jc w:val="center"/>
            </w:pPr>
            <w:r w:rsidRPr="00EE30D0">
              <w:t>50-60 % SF max.</w:t>
            </w:r>
          </w:p>
        </w:tc>
      </w:tr>
      <w:tr w:rsidR="00FE7B72" w:rsidRPr="00EE30D0" w14:paraId="4C2AB5CF" w14:textId="77777777" w:rsidTr="00EE30D0">
        <w:tc>
          <w:tcPr>
            <w:tcW w:w="1413" w:type="dxa"/>
            <w:vAlign w:val="center"/>
          </w:tcPr>
          <w:p w14:paraId="60F4C1BE" w14:textId="77777777" w:rsidR="00547042" w:rsidRPr="00EE30D0" w:rsidRDefault="00547042" w:rsidP="00EE30D0">
            <w:pPr>
              <w:ind w:right="30"/>
              <w:jc w:val="center"/>
            </w:pPr>
            <w:r w:rsidRPr="00EE30D0">
              <w:t>8</w:t>
            </w:r>
          </w:p>
        </w:tc>
        <w:tc>
          <w:tcPr>
            <w:tcW w:w="1276" w:type="dxa"/>
            <w:vAlign w:val="center"/>
          </w:tcPr>
          <w:p w14:paraId="28B982AC" w14:textId="77777777" w:rsidR="00547042" w:rsidRPr="00EE30D0" w:rsidRDefault="00547042" w:rsidP="00EE30D0">
            <w:pPr>
              <w:ind w:right="20"/>
              <w:jc w:val="center"/>
            </w:pPr>
            <w:r w:rsidRPr="00EE30D0">
              <w:t>1</w:t>
            </w:r>
          </w:p>
        </w:tc>
        <w:tc>
          <w:tcPr>
            <w:tcW w:w="3685" w:type="dxa"/>
            <w:vAlign w:val="center"/>
          </w:tcPr>
          <w:p w14:paraId="6FD6C27E" w14:textId="77777777" w:rsidR="00547042" w:rsidRPr="00EE30D0" w:rsidRDefault="00547042" w:rsidP="00EE30D0">
            <w:pPr>
              <w:ind w:firstLine="0"/>
              <w:jc w:val="center"/>
            </w:pPr>
            <w:r w:rsidRPr="00EE30D0">
              <w:t>velmi lehká námaha, lehká chůze</w:t>
            </w:r>
          </w:p>
        </w:tc>
        <w:tc>
          <w:tcPr>
            <w:tcW w:w="2688" w:type="dxa"/>
            <w:vAlign w:val="center"/>
          </w:tcPr>
          <w:p w14:paraId="1CF05CF4" w14:textId="77777777" w:rsidR="00547042" w:rsidRPr="00EE30D0" w:rsidRDefault="00547042" w:rsidP="00EE30D0">
            <w:pPr>
              <w:jc w:val="center"/>
            </w:pPr>
            <w:r w:rsidRPr="00EE30D0">
              <w:t>60-70 % SF max.</w:t>
            </w:r>
          </w:p>
        </w:tc>
      </w:tr>
      <w:tr w:rsidR="00FE7B72" w:rsidRPr="00EE30D0" w14:paraId="0AF6E5AC" w14:textId="77777777" w:rsidTr="00EE30D0">
        <w:tc>
          <w:tcPr>
            <w:tcW w:w="1413" w:type="dxa"/>
            <w:vAlign w:val="center"/>
          </w:tcPr>
          <w:p w14:paraId="1D8DB6BE" w14:textId="77777777" w:rsidR="00547042" w:rsidRPr="00EE30D0" w:rsidRDefault="00547042" w:rsidP="00EE30D0">
            <w:pPr>
              <w:ind w:right="30"/>
              <w:jc w:val="center"/>
            </w:pPr>
            <w:r w:rsidRPr="00EE30D0">
              <w:t>9</w:t>
            </w:r>
          </w:p>
        </w:tc>
        <w:tc>
          <w:tcPr>
            <w:tcW w:w="1276" w:type="dxa"/>
            <w:vAlign w:val="center"/>
          </w:tcPr>
          <w:p w14:paraId="60A86A1E" w14:textId="77777777" w:rsidR="00547042" w:rsidRPr="00EE30D0" w:rsidRDefault="00547042" w:rsidP="00EE30D0">
            <w:pPr>
              <w:ind w:left="35"/>
              <w:jc w:val="center"/>
            </w:pPr>
          </w:p>
        </w:tc>
        <w:tc>
          <w:tcPr>
            <w:tcW w:w="3685" w:type="dxa"/>
            <w:vAlign w:val="center"/>
          </w:tcPr>
          <w:p w14:paraId="37FBEB99" w14:textId="77777777" w:rsidR="00547042" w:rsidRPr="00EE30D0" w:rsidRDefault="00547042" w:rsidP="00EE30D0">
            <w:pPr>
              <w:jc w:val="center"/>
            </w:pPr>
            <w:r w:rsidRPr="00EE30D0">
              <w:t>menší námaha</w:t>
            </w:r>
          </w:p>
        </w:tc>
        <w:tc>
          <w:tcPr>
            <w:tcW w:w="2688" w:type="dxa"/>
            <w:vAlign w:val="center"/>
          </w:tcPr>
          <w:p w14:paraId="568A193C" w14:textId="77777777" w:rsidR="00547042" w:rsidRPr="00EE30D0" w:rsidRDefault="00547042" w:rsidP="00EE30D0">
            <w:pPr>
              <w:jc w:val="center"/>
            </w:pPr>
            <w:r w:rsidRPr="00EE30D0">
              <w:t>60-70 % SF max.</w:t>
            </w:r>
          </w:p>
        </w:tc>
      </w:tr>
      <w:tr w:rsidR="00FE7B72" w:rsidRPr="00EE30D0" w14:paraId="46634D8E" w14:textId="77777777" w:rsidTr="00EE30D0">
        <w:tc>
          <w:tcPr>
            <w:tcW w:w="1413" w:type="dxa"/>
            <w:vAlign w:val="center"/>
          </w:tcPr>
          <w:p w14:paraId="3CD5A6EA" w14:textId="77777777" w:rsidR="00547042" w:rsidRPr="00EE30D0" w:rsidRDefault="00547042" w:rsidP="00EE30D0">
            <w:pPr>
              <w:ind w:right="26"/>
              <w:jc w:val="center"/>
            </w:pPr>
            <w:r w:rsidRPr="00EE30D0">
              <w:t>10</w:t>
            </w:r>
          </w:p>
        </w:tc>
        <w:tc>
          <w:tcPr>
            <w:tcW w:w="1276" w:type="dxa"/>
            <w:vAlign w:val="center"/>
          </w:tcPr>
          <w:p w14:paraId="6B713805" w14:textId="77777777" w:rsidR="00547042" w:rsidRPr="00EE30D0" w:rsidRDefault="00547042" w:rsidP="00EE30D0">
            <w:pPr>
              <w:ind w:right="20"/>
              <w:jc w:val="center"/>
            </w:pPr>
            <w:r w:rsidRPr="00EE30D0">
              <w:t>2</w:t>
            </w:r>
          </w:p>
        </w:tc>
        <w:tc>
          <w:tcPr>
            <w:tcW w:w="3685" w:type="dxa"/>
            <w:vAlign w:val="center"/>
          </w:tcPr>
          <w:p w14:paraId="717F0FEC" w14:textId="1744DCA3" w:rsidR="00547042" w:rsidRPr="00EE30D0" w:rsidRDefault="00547042" w:rsidP="00EE30D0">
            <w:pPr>
              <w:jc w:val="center"/>
            </w:pPr>
            <w:r w:rsidRPr="00EE30D0">
              <w:t>malá – rychlá chůze, velmi pomalý běh, snadná</w:t>
            </w:r>
          </w:p>
        </w:tc>
        <w:tc>
          <w:tcPr>
            <w:tcW w:w="2688" w:type="dxa"/>
            <w:vAlign w:val="center"/>
          </w:tcPr>
          <w:p w14:paraId="3292D788" w14:textId="77777777" w:rsidR="00547042" w:rsidRPr="00EE30D0" w:rsidRDefault="00547042" w:rsidP="00EE30D0">
            <w:pPr>
              <w:jc w:val="center"/>
            </w:pPr>
            <w:r w:rsidRPr="00EE30D0">
              <w:t>70-75 % SF max.</w:t>
            </w:r>
          </w:p>
        </w:tc>
      </w:tr>
      <w:tr w:rsidR="00FE7B72" w:rsidRPr="00EE30D0" w14:paraId="4A24C02E" w14:textId="77777777" w:rsidTr="00EE30D0">
        <w:tc>
          <w:tcPr>
            <w:tcW w:w="1413" w:type="dxa"/>
            <w:vAlign w:val="center"/>
          </w:tcPr>
          <w:p w14:paraId="6AA30F8F" w14:textId="77777777" w:rsidR="00547042" w:rsidRPr="00EE30D0" w:rsidRDefault="00547042" w:rsidP="00EE30D0">
            <w:pPr>
              <w:ind w:right="26"/>
              <w:jc w:val="center"/>
            </w:pPr>
            <w:r w:rsidRPr="00EE30D0">
              <w:t>11</w:t>
            </w:r>
          </w:p>
        </w:tc>
        <w:tc>
          <w:tcPr>
            <w:tcW w:w="1276" w:type="dxa"/>
            <w:vAlign w:val="center"/>
          </w:tcPr>
          <w:p w14:paraId="0C98CC06" w14:textId="77777777" w:rsidR="00547042" w:rsidRPr="00EE30D0" w:rsidRDefault="00547042" w:rsidP="00EE30D0">
            <w:pPr>
              <w:ind w:left="35"/>
              <w:jc w:val="center"/>
            </w:pPr>
          </w:p>
        </w:tc>
        <w:tc>
          <w:tcPr>
            <w:tcW w:w="3685" w:type="dxa"/>
            <w:vAlign w:val="center"/>
          </w:tcPr>
          <w:p w14:paraId="5CD7CB4F" w14:textId="77777777" w:rsidR="00547042" w:rsidRPr="00EE30D0" w:rsidRDefault="00547042" w:rsidP="00EE30D0">
            <w:pPr>
              <w:jc w:val="center"/>
            </w:pPr>
            <w:r w:rsidRPr="00EE30D0">
              <w:t>poměrně větší konverzace</w:t>
            </w:r>
          </w:p>
        </w:tc>
        <w:tc>
          <w:tcPr>
            <w:tcW w:w="2688" w:type="dxa"/>
            <w:vAlign w:val="center"/>
          </w:tcPr>
          <w:p w14:paraId="5D9F7A54" w14:textId="77777777" w:rsidR="00547042" w:rsidRPr="00EE30D0" w:rsidRDefault="00547042" w:rsidP="00EE30D0">
            <w:pPr>
              <w:jc w:val="center"/>
            </w:pPr>
            <w:r w:rsidRPr="00EE30D0">
              <w:t>70-75 % SF max.</w:t>
            </w:r>
          </w:p>
        </w:tc>
      </w:tr>
      <w:tr w:rsidR="00FE7B72" w:rsidRPr="00EE30D0" w14:paraId="016602D7" w14:textId="77777777" w:rsidTr="00EE30D0">
        <w:tc>
          <w:tcPr>
            <w:tcW w:w="1413" w:type="dxa"/>
            <w:vAlign w:val="center"/>
          </w:tcPr>
          <w:p w14:paraId="7EED927A" w14:textId="77777777" w:rsidR="00547042" w:rsidRPr="00EE30D0" w:rsidRDefault="00547042" w:rsidP="00EE30D0">
            <w:pPr>
              <w:ind w:right="26"/>
              <w:jc w:val="center"/>
            </w:pPr>
            <w:r w:rsidRPr="00EE30D0">
              <w:t>12</w:t>
            </w:r>
          </w:p>
        </w:tc>
        <w:tc>
          <w:tcPr>
            <w:tcW w:w="1276" w:type="dxa"/>
            <w:vAlign w:val="center"/>
          </w:tcPr>
          <w:p w14:paraId="7B19567E" w14:textId="77777777" w:rsidR="00547042" w:rsidRPr="00EE30D0" w:rsidRDefault="00547042" w:rsidP="00EE30D0">
            <w:pPr>
              <w:ind w:right="20"/>
              <w:jc w:val="center"/>
            </w:pPr>
            <w:r w:rsidRPr="00EE30D0">
              <w:t>2</w:t>
            </w:r>
          </w:p>
        </w:tc>
        <w:tc>
          <w:tcPr>
            <w:tcW w:w="3685" w:type="dxa"/>
            <w:vAlign w:val="center"/>
          </w:tcPr>
          <w:p w14:paraId="16180980" w14:textId="77777777" w:rsidR="00547042" w:rsidRPr="00EE30D0" w:rsidRDefault="00547042" w:rsidP="00EE30D0">
            <w:pPr>
              <w:jc w:val="center"/>
            </w:pPr>
            <w:r w:rsidRPr="00EE30D0">
              <w:t>mírná námaha, snadný běh</w:t>
            </w:r>
          </w:p>
        </w:tc>
        <w:tc>
          <w:tcPr>
            <w:tcW w:w="2688" w:type="dxa"/>
            <w:vAlign w:val="center"/>
          </w:tcPr>
          <w:p w14:paraId="3331325E" w14:textId="77777777" w:rsidR="00547042" w:rsidRPr="00EE30D0" w:rsidRDefault="00547042" w:rsidP="00EE30D0">
            <w:pPr>
              <w:jc w:val="center"/>
            </w:pPr>
            <w:r w:rsidRPr="00EE30D0">
              <w:t>70-75 % SF max.</w:t>
            </w:r>
          </w:p>
        </w:tc>
      </w:tr>
      <w:tr w:rsidR="00FE7B72" w:rsidRPr="00EE30D0" w14:paraId="0F94577D" w14:textId="77777777" w:rsidTr="00EE30D0">
        <w:tc>
          <w:tcPr>
            <w:tcW w:w="1413" w:type="dxa"/>
            <w:vAlign w:val="center"/>
          </w:tcPr>
          <w:p w14:paraId="4187988B" w14:textId="77777777" w:rsidR="00547042" w:rsidRPr="00EE30D0" w:rsidRDefault="00547042" w:rsidP="00EE30D0">
            <w:pPr>
              <w:ind w:right="26"/>
              <w:jc w:val="center"/>
            </w:pPr>
            <w:r w:rsidRPr="00EE30D0">
              <w:t>13</w:t>
            </w:r>
          </w:p>
        </w:tc>
        <w:tc>
          <w:tcPr>
            <w:tcW w:w="1276" w:type="dxa"/>
            <w:vAlign w:val="center"/>
          </w:tcPr>
          <w:p w14:paraId="09F3ED4F" w14:textId="77777777" w:rsidR="00547042" w:rsidRPr="00EE30D0" w:rsidRDefault="00547042" w:rsidP="00EE30D0">
            <w:pPr>
              <w:ind w:left="35"/>
              <w:jc w:val="center"/>
            </w:pPr>
          </w:p>
        </w:tc>
        <w:tc>
          <w:tcPr>
            <w:tcW w:w="3685" w:type="dxa"/>
            <w:vAlign w:val="center"/>
          </w:tcPr>
          <w:p w14:paraId="6DE3A259" w14:textId="77777777" w:rsidR="00547042" w:rsidRPr="00EE30D0" w:rsidRDefault="00547042" w:rsidP="00EE30D0">
            <w:pPr>
              <w:jc w:val="center"/>
            </w:pPr>
            <w:r w:rsidRPr="00EE30D0">
              <w:t>poněkud větší námaha</w:t>
            </w:r>
          </w:p>
        </w:tc>
        <w:tc>
          <w:tcPr>
            <w:tcW w:w="2688" w:type="dxa"/>
            <w:vAlign w:val="center"/>
          </w:tcPr>
          <w:p w14:paraId="50D82871" w14:textId="77777777" w:rsidR="00547042" w:rsidRPr="00EE30D0" w:rsidRDefault="00547042" w:rsidP="00EE30D0">
            <w:pPr>
              <w:jc w:val="center"/>
            </w:pPr>
            <w:r w:rsidRPr="00EE30D0">
              <w:t>70-75 % SF max.</w:t>
            </w:r>
          </w:p>
        </w:tc>
      </w:tr>
      <w:tr w:rsidR="00FE7B72" w:rsidRPr="00EE30D0" w14:paraId="773147D9" w14:textId="77777777" w:rsidTr="00EE30D0">
        <w:tc>
          <w:tcPr>
            <w:tcW w:w="1413" w:type="dxa"/>
            <w:vAlign w:val="center"/>
          </w:tcPr>
          <w:p w14:paraId="48ED011E" w14:textId="77777777" w:rsidR="00547042" w:rsidRPr="00EE30D0" w:rsidRDefault="00547042" w:rsidP="00EE30D0">
            <w:pPr>
              <w:ind w:right="26"/>
              <w:jc w:val="center"/>
            </w:pPr>
            <w:r w:rsidRPr="00EE30D0">
              <w:t>14</w:t>
            </w:r>
          </w:p>
        </w:tc>
        <w:tc>
          <w:tcPr>
            <w:tcW w:w="1276" w:type="dxa"/>
            <w:vAlign w:val="center"/>
          </w:tcPr>
          <w:p w14:paraId="4750CA45" w14:textId="77777777" w:rsidR="00547042" w:rsidRPr="00EE30D0" w:rsidRDefault="00547042" w:rsidP="00EE30D0">
            <w:pPr>
              <w:ind w:right="20"/>
              <w:jc w:val="center"/>
            </w:pPr>
            <w:r w:rsidRPr="00EE30D0">
              <w:t>4</w:t>
            </w:r>
          </w:p>
        </w:tc>
        <w:tc>
          <w:tcPr>
            <w:tcW w:w="3685" w:type="dxa"/>
            <w:vAlign w:val="center"/>
          </w:tcPr>
          <w:p w14:paraId="016C81E7" w14:textId="77777777" w:rsidR="00547042" w:rsidRPr="00EE30D0" w:rsidRDefault="00547042" w:rsidP="00EE30D0">
            <w:pPr>
              <w:jc w:val="center"/>
            </w:pPr>
            <w:r w:rsidRPr="00EE30D0">
              <w:t>větší, zvládnutelná námaha, zvýšené pocení</w:t>
            </w:r>
          </w:p>
        </w:tc>
        <w:tc>
          <w:tcPr>
            <w:tcW w:w="2688" w:type="dxa"/>
            <w:vAlign w:val="center"/>
          </w:tcPr>
          <w:p w14:paraId="3AC01D50" w14:textId="77777777" w:rsidR="00547042" w:rsidRPr="00EE30D0" w:rsidRDefault="00547042" w:rsidP="00EE30D0">
            <w:pPr>
              <w:jc w:val="center"/>
            </w:pPr>
            <w:r w:rsidRPr="00EE30D0">
              <w:t>75-80 % SF max.</w:t>
            </w:r>
          </w:p>
        </w:tc>
      </w:tr>
      <w:tr w:rsidR="00FE7B72" w:rsidRPr="00EE30D0" w14:paraId="0300D4C2" w14:textId="77777777" w:rsidTr="00EE30D0">
        <w:tc>
          <w:tcPr>
            <w:tcW w:w="1413" w:type="dxa"/>
            <w:vAlign w:val="center"/>
          </w:tcPr>
          <w:p w14:paraId="389E4791" w14:textId="77777777" w:rsidR="00547042" w:rsidRPr="00EE30D0" w:rsidRDefault="00547042" w:rsidP="00EE30D0">
            <w:pPr>
              <w:ind w:right="26"/>
              <w:jc w:val="center"/>
            </w:pPr>
            <w:r w:rsidRPr="00EE30D0">
              <w:t>15</w:t>
            </w:r>
          </w:p>
        </w:tc>
        <w:tc>
          <w:tcPr>
            <w:tcW w:w="1276" w:type="dxa"/>
            <w:vAlign w:val="center"/>
          </w:tcPr>
          <w:p w14:paraId="2B2C69B5" w14:textId="77777777" w:rsidR="00547042" w:rsidRPr="00EE30D0" w:rsidRDefault="00547042" w:rsidP="00EE30D0">
            <w:pPr>
              <w:ind w:right="20"/>
              <w:jc w:val="center"/>
            </w:pPr>
            <w:r w:rsidRPr="00EE30D0">
              <w:t>5</w:t>
            </w:r>
          </w:p>
        </w:tc>
        <w:tc>
          <w:tcPr>
            <w:tcW w:w="3685" w:type="dxa"/>
            <w:vAlign w:val="center"/>
          </w:tcPr>
          <w:p w14:paraId="61E00B09" w14:textId="77777777" w:rsidR="00547042" w:rsidRPr="00EE30D0" w:rsidRDefault="00547042" w:rsidP="00EE30D0">
            <w:pPr>
              <w:ind w:firstLine="0"/>
              <w:jc w:val="center"/>
            </w:pPr>
            <w:r w:rsidRPr="00EE30D0">
              <w:t>velká námaha, dýchání zrychlené</w:t>
            </w:r>
          </w:p>
        </w:tc>
        <w:tc>
          <w:tcPr>
            <w:tcW w:w="2688" w:type="dxa"/>
            <w:vAlign w:val="center"/>
          </w:tcPr>
          <w:p w14:paraId="6B1440A4" w14:textId="77777777" w:rsidR="00547042" w:rsidRPr="00EE30D0" w:rsidRDefault="00547042" w:rsidP="00EE30D0">
            <w:pPr>
              <w:jc w:val="center"/>
            </w:pPr>
            <w:r w:rsidRPr="00EE30D0">
              <w:t>80-90 % SF max.</w:t>
            </w:r>
          </w:p>
        </w:tc>
      </w:tr>
      <w:tr w:rsidR="00FE7B72" w:rsidRPr="00EE30D0" w14:paraId="66394760" w14:textId="77777777" w:rsidTr="00EE30D0">
        <w:tc>
          <w:tcPr>
            <w:tcW w:w="1413" w:type="dxa"/>
            <w:vAlign w:val="center"/>
          </w:tcPr>
          <w:p w14:paraId="51EECFA5" w14:textId="77777777" w:rsidR="00547042" w:rsidRPr="00EE30D0" w:rsidRDefault="00547042" w:rsidP="00EE30D0">
            <w:pPr>
              <w:ind w:right="26"/>
              <w:jc w:val="center"/>
            </w:pPr>
            <w:r w:rsidRPr="00EE30D0">
              <w:t>16</w:t>
            </w:r>
          </w:p>
        </w:tc>
        <w:tc>
          <w:tcPr>
            <w:tcW w:w="1276" w:type="dxa"/>
            <w:vAlign w:val="center"/>
          </w:tcPr>
          <w:p w14:paraId="51A0DD7C" w14:textId="77777777" w:rsidR="00547042" w:rsidRPr="00EE30D0" w:rsidRDefault="00547042" w:rsidP="00EE30D0">
            <w:pPr>
              <w:ind w:right="20"/>
              <w:jc w:val="center"/>
            </w:pPr>
            <w:r w:rsidRPr="00EE30D0">
              <w:t>6</w:t>
            </w:r>
          </w:p>
        </w:tc>
        <w:tc>
          <w:tcPr>
            <w:tcW w:w="3685" w:type="dxa"/>
            <w:vAlign w:val="center"/>
          </w:tcPr>
          <w:p w14:paraId="235DC826" w14:textId="77777777" w:rsidR="00547042" w:rsidRPr="00EE30D0" w:rsidRDefault="00547042" w:rsidP="00EE30D0">
            <w:pPr>
              <w:jc w:val="center"/>
            </w:pPr>
            <w:r w:rsidRPr="00EE30D0">
              <w:t>vysoká námaha</w:t>
            </w:r>
          </w:p>
        </w:tc>
        <w:tc>
          <w:tcPr>
            <w:tcW w:w="2688" w:type="dxa"/>
            <w:vAlign w:val="center"/>
          </w:tcPr>
          <w:p w14:paraId="5FD41512" w14:textId="77777777" w:rsidR="00547042" w:rsidRPr="00EE30D0" w:rsidRDefault="00547042" w:rsidP="00EE30D0">
            <w:pPr>
              <w:jc w:val="center"/>
            </w:pPr>
            <w:r w:rsidRPr="00EE30D0">
              <w:t>80-90 % SF max.</w:t>
            </w:r>
          </w:p>
        </w:tc>
      </w:tr>
      <w:tr w:rsidR="00FE7B72" w:rsidRPr="00EE30D0" w14:paraId="1928E47E" w14:textId="77777777" w:rsidTr="00EE30D0">
        <w:tc>
          <w:tcPr>
            <w:tcW w:w="1413" w:type="dxa"/>
            <w:vAlign w:val="center"/>
          </w:tcPr>
          <w:p w14:paraId="3E742709" w14:textId="77777777" w:rsidR="00547042" w:rsidRPr="00EE30D0" w:rsidRDefault="00547042" w:rsidP="00EE30D0">
            <w:pPr>
              <w:ind w:right="26"/>
              <w:jc w:val="center"/>
            </w:pPr>
            <w:r w:rsidRPr="00EE30D0">
              <w:t>17</w:t>
            </w:r>
          </w:p>
        </w:tc>
        <w:tc>
          <w:tcPr>
            <w:tcW w:w="1276" w:type="dxa"/>
            <w:vAlign w:val="center"/>
          </w:tcPr>
          <w:p w14:paraId="090A5319" w14:textId="77777777" w:rsidR="00547042" w:rsidRPr="00EE30D0" w:rsidRDefault="00547042" w:rsidP="00EE30D0">
            <w:pPr>
              <w:ind w:right="20"/>
              <w:jc w:val="center"/>
            </w:pPr>
            <w:r w:rsidRPr="00EE30D0">
              <w:t>7</w:t>
            </w:r>
          </w:p>
        </w:tc>
        <w:tc>
          <w:tcPr>
            <w:tcW w:w="3685" w:type="dxa"/>
            <w:vAlign w:val="center"/>
          </w:tcPr>
          <w:p w14:paraId="6C229CDA" w14:textId="77777777" w:rsidR="00547042" w:rsidRPr="00EE30D0" w:rsidRDefault="00547042" w:rsidP="00EE30D0">
            <w:pPr>
              <w:jc w:val="center"/>
            </w:pPr>
            <w:r w:rsidRPr="00EE30D0">
              <w:t>velmi vysoká námaha, velmi obtížné dýchání</w:t>
            </w:r>
          </w:p>
        </w:tc>
        <w:tc>
          <w:tcPr>
            <w:tcW w:w="2688" w:type="dxa"/>
            <w:vAlign w:val="center"/>
          </w:tcPr>
          <w:p w14:paraId="06E84EEF" w14:textId="77777777" w:rsidR="00547042" w:rsidRPr="00EE30D0" w:rsidRDefault="00547042" w:rsidP="00EE30D0">
            <w:pPr>
              <w:jc w:val="center"/>
            </w:pPr>
            <w:r w:rsidRPr="00EE30D0">
              <w:t>90-94 % SF max.</w:t>
            </w:r>
          </w:p>
        </w:tc>
      </w:tr>
      <w:tr w:rsidR="00FE7B72" w:rsidRPr="00EE30D0" w14:paraId="0C282592" w14:textId="77777777" w:rsidTr="00EE30D0">
        <w:tc>
          <w:tcPr>
            <w:tcW w:w="1413" w:type="dxa"/>
            <w:vAlign w:val="center"/>
          </w:tcPr>
          <w:p w14:paraId="50D27C0E" w14:textId="77777777" w:rsidR="00547042" w:rsidRPr="00EE30D0" w:rsidRDefault="00547042" w:rsidP="00EE30D0">
            <w:pPr>
              <w:ind w:right="26"/>
              <w:jc w:val="center"/>
            </w:pPr>
            <w:r w:rsidRPr="00EE30D0">
              <w:t>18</w:t>
            </w:r>
          </w:p>
        </w:tc>
        <w:tc>
          <w:tcPr>
            <w:tcW w:w="1276" w:type="dxa"/>
            <w:vAlign w:val="center"/>
          </w:tcPr>
          <w:p w14:paraId="35EE0D76" w14:textId="77777777" w:rsidR="00547042" w:rsidRPr="00EE30D0" w:rsidRDefault="00547042" w:rsidP="00EE30D0">
            <w:pPr>
              <w:ind w:right="20"/>
              <w:jc w:val="center"/>
            </w:pPr>
            <w:r w:rsidRPr="00EE30D0">
              <w:t>8</w:t>
            </w:r>
          </w:p>
        </w:tc>
        <w:tc>
          <w:tcPr>
            <w:tcW w:w="3685" w:type="dxa"/>
            <w:vAlign w:val="center"/>
          </w:tcPr>
          <w:p w14:paraId="088742AF" w14:textId="77777777" w:rsidR="00547042" w:rsidRPr="00EE30D0" w:rsidRDefault="00547042" w:rsidP="00EE30D0">
            <w:pPr>
              <w:ind w:right="27"/>
              <w:jc w:val="center"/>
            </w:pPr>
            <w:r w:rsidRPr="00EE30D0">
              <w:t>extrémně velká námaha</w:t>
            </w:r>
          </w:p>
        </w:tc>
        <w:tc>
          <w:tcPr>
            <w:tcW w:w="2688" w:type="dxa"/>
            <w:vAlign w:val="center"/>
          </w:tcPr>
          <w:p w14:paraId="4815ECBF" w14:textId="18B04422" w:rsidR="00547042" w:rsidRPr="00EE30D0" w:rsidRDefault="00547042" w:rsidP="00EE30D0">
            <w:pPr>
              <w:jc w:val="center"/>
            </w:pPr>
            <w:r w:rsidRPr="00EE30D0">
              <w:t xml:space="preserve">95-100 % </w:t>
            </w:r>
            <w:r w:rsidR="00680636" w:rsidRPr="00EE30D0">
              <w:t>SFmax</w:t>
            </w:r>
            <w:r w:rsidRPr="00EE30D0">
              <w:t>.</w:t>
            </w:r>
          </w:p>
        </w:tc>
      </w:tr>
      <w:tr w:rsidR="00FE7B72" w:rsidRPr="00EE30D0" w14:paraId="719B3440" w14:textId="77777777" w:rsidTr="00EE30D0">
        <w:tc>
          <w:tcPr>
            <w:tcW w:w="1413" w:type="dxa"/>
            <w:vAlign w:val="center"/>
          </w:tcPr>
          <w:p w14:paraId="7B35FEC5" w14:textId="77777777" w:rsidR="00547042" w:rsidRPr="00EE30D0" w:rsidRDefault="00547042" w:rsidP="00EE30D0">
            <w:pPr>
              <w:ind w:right="26"/>
              <w:jc w:val="center"/>
            </w:pPr>
            <w:r w:rsidRPr="00EE30D0">
              <w:t>19</w:t>
            </w:r>
          </w:p>
        </w:tc>
        <w:tc>
          <w:tcPr>
            <w:tcW w:w="1276" w:type="dxa"/>
            <w:vAlign w:val="center"/>
          </w:tcPr>
          <w:p w14:paraId="617BB643" w14:textId="77777777" w:rsidR="00547042" w:rsidRPr="00EE30D0" w:rsidRDefault="00547042" w:rsidP="00EE30D0">
            <w:pPr>
              <w:ind w:right="20"/>
              <w:jc w:val="center"/>
            </w:pPr>
            <w:r w:rsidRPr="00EE30D0">
              <w:t>9</w:t>
            </w:r>
          </w:p>
        </w:tc>
        <w:tc>
          <w:tcPr>
            <w:tcW w:w="3685" w:type="dxa"/>
            <w:vAlign w:val="center"/>
          </w:tcPr>
          <w:p w14:paraId="620C1B5A" w14:textId="77777777" w:rsidR="00547042" w:rsidRPr="00EE30D0" w:rsidRDefault="00547042" w:rsidP="00EE30D0">
            <w:pPr>
              <w:ind w:right="32"/>
              <w:jc w:val="center"/>
            </w:pPr>
            <w:r w:rsidRPr="00EE30D0">
              <w:t>téměř maximální námaha</w:t>
            </w:r>
          </w:p>
        </w:tc>
        <w:tc>
          <w:tcPr>
            <w:tcW w:w="2688" w:type="dxa"/>
            <w:vAlign w:val="center"/>
          </w:tcPr>
          <w:p w14:paraId="058244EF" w14:textId="59E245B2" w:rsidR="00547042" w:rsidRPr="00EE30D0" w:rsidRDefault="00547042" w:rsidP="00EE30D0">
            <w:pPr>
              <w:jc w:val="center"/>
            </w:pPr>
            <w:r w:rsidRPr="00EE30D0">
              <w:t xml:space="preserve">95-100 % </w:t>
            </w:r>
            <w:r w:rsidR="00680636" w:rsidRPr="00EE30D0">
              <w:t>SFmax</w:t>
            </w:r>
            <w:r w:rsidRPr="00EE30D0">
              <w:t>.</w:t>
            </w:r>
          </w:p>
        </w:tc>
      </w:tr>
      <w:tr w:rsidR="00FE7B72" w:rsidRPr="00EE30D0" w14:paraId="132B8358" w14:textId="77777777" w:rsidTr="00EE30D0">
        <w:tc>
          <w:tcPr>
            <w:tcW w:w="1413" w:type="dxa"/>
            <w:tcBorders>
              <w:bottom w:val="single" w:sz="4" w:space="0" w:color="auto"/>
            </w:tcBorders>
            <w:vAlign w:val="center"/>
          </w:tcPr>
          <w:p w14:paraId="6A307AA0" w14:textId="77777777" w:rsidR="00547042" w:rsidRPr="00EE30D0" w:rsidRDefault="00547042" w:rsidP="00EE30D0">
            <w:pPr>
              <w:ind w:right="26"/>
              <w:jc w:val="center"/>
            </w:pPr>
            <w:r w:rsidRPr="00EE30D0">
              <w:t>20</w:t>
            </w:r>
          </w:p>
        </w:tc>
        <w:tc>
          <w:tcPr>
            <w:tcW w:w="1276" w:type="dxa"/>
            <w:tcBorders>
              <w:bottom w:val="single" w:sz="4" w:space="0" w:color="auto"/>
            </w:tcBorders>
            <w:vAlign w:val="center"/>
          </w:tcPr>
          <w:p w14:paraId="60DD443C" w14:textId="77777777" w:rsidR="00547042" w:rsidRPr="00EE30D0" w:rsidRDefault="00547042" w:rsidP="00EE30D0">
            <w:pPr>
              <w:ind w:right="26"/>
              <w:jc w:val="center"/>
            </w:pPr>
            <w:r w:rsidRPr="00EE30D0">
              <w:t>10</w:t>
            </w:r>
          </w:p>
        </w:tc>
        <w:tc>
          <w:tcPr>
            <w:tcW w:w="3685" w:type="dxa"/>
            <w:tcBorders>
              <w:bottom w:val="single" w:sz="4" w:space="0" w:color="auto"/>
            </w:tcBorders>
            <w:vAlign w:val="center"/>
          </w:tcPr>
          <w:p w14:paraId="238F9228" w14:textId="77777777" w:rsidR="00547042" w:rsidRPr="00EE30D0" w:rsidRDefault="00547042" w:rsidP="00EE30D0">
            <w:pPr>
              <w:ind w:right="21"/>
              <w:jc w:val="center"/>
            </w:pPr>
            <w:r w:rsidRPr="00EE30D0">
              <w:t>vyčerpání</w:t>
            </w:r>
          </w:p>
        </w:tc>
        <w:tc>
          <w:tcPr>
            <w:tcW w:w="2688" w:type="dxa"/>
            <w:tcBorders>
              <w:bottom w:val="single" w:sz="4" w:space="0" w:color="auto"/>
            </w:tcBorders>
            <w:vAlign w:val="center"/>
          </w:tcPr>
          <w:p w14:paraId="55E6D2A2" w14:textId="77777777" w:rsidR="00547042" w:rsidRPr="00EE30D0" w:rsidRDefault="00547042" w:rsidP="00EE30D0">
            <w:pPr>
              <w:jc w:val="center"/>
            </w:pPr>
          </w:p>
        </w:tc>
      </w:tr>
    </w:tbl>
    <w:p w14:paraId="33BCE661" w14:textId="75994C40" w:rsidR="001D7327" w:rsidRPr="00301B49" w:rsidRDefault="00547042" w:rsidP="009C15E3">
      <w:pPr>
        <w:ind w:left="567" w:hanging="567"/>
      </w:pPr>
      <w:r w:rsidRPr="009C15E3">
        <w:rPr>
          <w:i/>
        </w:rPr>
        <w:t>Vysvětlivky</w:t>
      </w:r>
      <w:r w:rsidRPr="009C15E3">
        <w:rPr>
          <w:b/>
          <w:i/>
        </w:rPr>
        <w:t>:</w:t>
      </w:r>
      <w:r w:rsidRPr="009C15E3">
        <w:rPr>
          <w:b/>
        </w:rPr>
        <w:t xml:space="preserve"> </w:t>
      </w:r>
      <w:r w:rsidR="00680636">
        <w:t>SFmax</w:t>
      </w:r>
      <w:r w:rsidRPr="00301B49">
        <w:t xml:space="preserve"> –</w:t>
      </w:r>
      <w:r w:rsidR="005426A0" w:rsidRPr="00301B49">
        <w:t xml:space="preserve"> </w:t>
      </w:r>
      <w:r w:rsidRPr="00301B49">
        <w:t>maximální intenzita srdeční frekvence</w:t>
      </w:r>
    </w:p>
    <w:p w14:paraId="0596D6BC" w14:textId="0BBA697A" w:rsidR="002D081F" w:rsidRPr="00301B49" w:rsidRDefault="00916D07" w:rsidP="0063593E">
      <w:pPr>
        <w:pStyle w:val="Nadpis2"/>
      </w:pPr>
      <w:bookmarkStart w:id="67" w:name="_Toc7423226"/>
      <w:r w:rsidRPr="00301B49">
        <w:lastRenderedPageBreak/>
        <w:t>Legerův test maximální srdeční frekvence</w:t>
      </w:r>
      <w:bookmarkEnd w:id="67"/>
      <w:r w:rsidRPr="00301B49">
        <w:t xml:space="preserve"> </w:t>
      </w:r>
      <w:bookmarkStart w:id="68" w:name="_Toc56377"/>
    </w:p>
    <w:bookmarkEnd w:id="68"/>
    <w:p w14:paraId="4E102A63" w14:textId="32AF9B39" w:rsidR="00E25DB2" w:rsidRPr="00301B49" w:rsidRDefault="00E25DB2" w:rsidP="00E25DB2">
      <w:pPr>
        <w:rPr>
          <w:b/>
        </w:rPr>
      </w:pPr>
      <w:r w:rsidRPr="00301B49">
        <w:t>Maximální srdeční frekvence byla zjištěna pomocí terénního testu – Legér test</w:t>
      </w:r>
      <w:r w:rsidR="00B842BD">
        <w:t xml:space="preserve">. </w:t>
      </w:r>
      <w:r w:rsidRPr="00301B49">
        <w:t xml:space="preserve">Legér test je test vícestupňový, progresivní člunkový běh na vzdálenost 20 m. Jde o test na změření kardio-respirační vytrvalosti. Je ukazatelem maximální spotřeby kyslíku VO2max. (Zvonař et. al., 2011). </w:t>
      </w:r>
    </w:p>
    <w:p w14:paraId="6BAC781E" w14:textId="77777777" w:rsidR="00E25DB2" w:rsidRDefault="00916D07" w:rsidP="007B4C94">
      <w:r w:rsidRPr="00301B49">
        <w:t xml:space="preserve">Test má </w:t>
      </w:r>
      <w:r w:rsidR="008F6993">
        <w:t>stanovit</w:t>
      </w:r>
      <w:r w:rsidRPr="00301B49">
        <w:t xml:space="preserve"> vytrvalostní schopnosti </w:t>
      </w:r>
      <w:r w:rsidR="008F6993">
        <w:t>daný</w:t>
      </w:r>
      <w:r w:rsidRPr="00301B49">
        <w:t xml:space="preserve">ch </w:t>
      </w:r>
      <w:r w:rsidR="008F6993">
        <w:t>jedinc</w:t>
      </w:r>
      <w:r w:rsidRPr="00301B49">
        <w:t>ů a později</w:t>
      </w:r>
      <w:r w:rsidR="008F6993">
        <w:t>,</w:t>
      </w:r>
      <w:r w:rsidRPr="00301B49">
        <w:t xml:space="preserve"> </w:t>
      </w:r>
      <w:r w:rsidR="008F6993" w:rsidRPr="00301B49">
        <w:t>po určitém časovém období</w:t>
      </w:r>
      <w:r w:rsidR="008F6993">
        <w:t>,</w:t>
      </w:r>
      <w:r w:rsidR="008F6993" w:rsidRPr="00301B49">
        <w:t xml:space="preserve"> </w:t>
      </w:r>
      <w:r w:rsidRPr="00301B49">
        <w:t>sloužit ke srovnání</w:t>
      </w:r>
      <w:r w:rsidR="00FA2F0E">
        <w:t xml:space="preserve"> s novými </w:t>
      </w:r>
      <w:r w:rsidR="008F6993">
        <w:t>dosažený</w:t>
      </w:r>
      <w:r w:rsidR="00FA2F0E">
        <w:t>mi hodnotami</w:t>
      </w:r>
      <w:r w:rsidR="008F6993">
        <w:t xml:space="preserve"> </w:t>
      </w:r>
      <w:r w:rsidRPr="00301B49">
        <w:t xml:space="preserve">vytrvalostních schopností. Dále jeho pomocí </w:t>
      </w:r>
      <w:r w:rsidR="00FA2F0E">
        <w:t>lze</w:t>
      </w:r>
      <w:r w:rsidRPr="00301B49">
        <w:t xml:space="preserve"> zjistit účinnost tréninkových mikrocyklů. Tento test je vhodný pro kategorie od ukončeného 10 roku výše. Testuje se </w:t>
      </w:r>
      <w:r w:rsidR="00FA2F0E">
        <w:t>označené</w:t>
      </w:r>
      <w:r w:rsidRPr="00301B49">
        <w:t xml:space="preserve"> </w:t>
      </w:r>
      <w:r w:rsidR="00395B9A" w:rsidRPr="00301B49">
        <w:t>20metrové</w:t>
      </w:r>
      <w:r w:rsidRPr="00301B49">
        <w:t xml:space="preserve"> trati</w:t>
      </w:r>
      <w:r w:rsidR="00FA2F0E">
        <w:t xml:space="preserve"> přebíháním</w:t>
      </w:r>
      <w:r w:rsidRPr="00301B49">
        <w:t xml:space="preserve"> od jedné čáry k druhé.</w:t>
      </w:r>
      <w:r w:rsidR="00FA2F0E">
        <w:t xml:space="preserve"> Vyznačené linie</w:t>
      </w:r>
      <w:r w:rsidRPr="00301B49">
        <w:t xml:space="preserve"> se testovaný musí dotknout nohou, otáčí se a běží zpět. Rychlost běhu je </w:t>
      </w:r>
      <w:r w:rsidR="00FA2F0E">
        <w:t>určována</w:t>
      </w:r>
      <w:r w:rsidRPr="00301B49">
        <w:t xml:space="preserve"> zvukovými signály vysílanými v pravidelných </w:t>
      </w:r>
      <w:r w:rsidR="00FA2F0E">
        <w:t xml:space="preserve">zkracujících se </w:t>
      </w:r>
      <w:r w:rsidRPr="00301B49">
        <w:t>intervalech. Každý běžec musí dosáhnout druhé strany do dalšího zvukového signálu. Rychlost běhu se postupně stupňuje. Každou minutu se tempo zvyšuje. Testovaný se pokouší vydržet dané tempo co nejdéle. Test končí, pokud není testovaný schopen dosáhnout další mety dvakrát po sobě v daném signálu.  Pro každého svěřence je zaznamenána dosažená úroveň. To znamená, kolikátý stupeň byl z reprodukce vyřčen a kolikátá úseč byla uběhnuta.</w:t>
      </w:r>
      <w:r w:rsidR="00E25DB2" w:rsidRPr="00E25DB2">
        <w:t xml:space="preserve"> </w:t>
      </w:r>
      <w:r w:rsidR="00E25DB2" w:rsidRPr="00301B49">
        <w:t xml:space="preserve">(Legér et al., 1988) </w:t>
      </w:r>
    </w:p>
    <w:p w14:paraId="3442D28D" w14:textId="77777777" w:rsidR="00E25DB2" w:rsidRDefault="00916D07" w:rsidP="007B4C94">
      <w:r w:rsidRPr="00301B49">
        <w:t>Lze porovnávat výsledky svěřenců mezi sebou, po určitém tréninkovém období, nebo lze i zdatnost srovnat např. s normovými údaji</w:t>
      </w:r>
      <w:r w:rsidR="00FA2F0E">
        <w:t>. Existují normové tabulky p</w:t>
      </w:r>
      <w:r w:rsidRPr="00301B49">
        <w:t>ro chlapce a dívky od 6 do 17 let a normovými údaj</w:t>
      </w:r>
      <w:r w:rsidR="00FA2F0E">
        <w:t>e</w:t>
      </w:r>
      <w:r w:rsidRPr="00301B49">
        <w:t xml:space="preserve"> pro dospělé</w:t>
      </w:r>
      <w:r w:rsidR="00FA2F0E">
        <w:t>.</w:t>
      </w:r>
      <w:r w:rsidRPr="00301B49">
        <w:t xml:space="preserve"> </w:t>
      </w:r>
      <w:r w:rsidR="00FA2F0E">
        <w:t>Například</w:t>
      </w:r>
      <w:r w:rsidRPr="00301B49">
        <w:t xml:space="preserve"> podle kanadských měření z roku 1982 (Kovář, 1990). </w:t>
      </w:r>
    </w:p>
    <w:p w14:paraId="0B026152" w14:textId="77777777" w:rsidR="00E25DB2" w:rsidRDefault="00916D07" w:rsidP="007B4C94">
      <w:r w:rsidRPr="00301B49">
        <w:t xml:space="preserve">Současná meta-analýza ve studii uvedené autorem Mayorga-Vega et al. (2015), ukázala, že validita a kritérium </w:t>
      </w:r>
      <w:r w:rsidR="00E418EE" w:rsidRPr="00301B49">
        <w:t>související s protokolem Legé</w:t>
      </w:r>
      <w:r w:rsidRPr="00301B49">
        <w:t xml:space="preserve">r testu byla statisticky významně vyšší u dospělých (RP = 0,94, 0.87-1.00) než u dětí (RP = 0,78, 0,72 do 0,85). </w:t>
      </w:r>
    </w:p>
    <w:p w14:paraId="15456334" w14:textId="7BF7D440" w:rsidR="00C363B7" w:rsidRPr="00301B49" w:rsidRDefault="002201E3" w:rsidP="007B4C94">
      <w:r w:rsidRPr="00301B49">
        <w:t>Reliabilita uvádí spolehlivost testu</w:t>
      </w:r>
      <w:r>
        <w:t xml:space="preserve">, což </w:t>
      </w:r>
      <w:r w:rsidRPr="00301B49">
        <w:t xml:space="preserve">znamená míru spolehlivosti získaných výsledků při opakovaném měření. </w:t>
      </w:r>
      <w:r>
        <w:t>Reliabilita je</w:t>
      </w:r>
      <w:r w:rsidRPr="00301B49">
        <w:t xml:space="preserve"> rovněž závislá na pohlaví, věku a trénovanosti sportovce nebo dané skupiny. Reliabilita se dle studie The multistage 20 metre shuttle run test for aerobic fitness u dospělých se pohybuje kolem hodnoty 0,95 a u dětí kolem hodnoty 0,89</w:t>
      </w:r>
      <w:r>
        <w:t>.</w:t>
      </w:r>
      <w:r w:rsidR="00916D07" w:rsidRPr="00301B49">
        <w:t xml:space="preserve">Tento test na stanovení VO2 max. se zdá býti spolehlivý dle studie uvedené v </w:t>
      </w:r>
      <w:r w:rsidR="00916D07" w:rsidRPr="00301B49">
        <w:rPr>
          <w:i/>
        </w:rPr>
        <w:t>Military medicine</w:t>
      </w:r>
      <w:r w:rsidR="00916D07" w:rsidRPr="00301B49">
        <w:t xml:space="preserve"> (Aandstad, Anders, et al. 2011). </w:t>
      </w:r>
    </w:p>
    <w:p w14:paraId="485F16F9" w14:textId="49ACC2F4" w:rsidR="00C363B7" w:rsidRPr="007B4C94" w:rsidRDefault="00916D07" w:rsidP="0063593E">
      <w:pPr>
        <w:pStyle w:val="Nadpis2"/>
      </w:pPr>
      <w:bookmarkStart w:id="69" w:name="_Toc7423227"/>
      <w:r w:rsidRPr="00301B49">
        <w:lastRenderedPageBreak/>
        <w:t>Statistické zpracování dat</w:t>
      </w:r>
      <w:bookmarkEnd w:id="69"/>
      <w:r w:rsidRPr="00301B49">
        <w:t xml:space="preserve"> </w:t>
      </w:r>
    </w:p>
    <w:p w14:paraId="67B626CE" w14:textId="08DA443F" w:rsidR="00524DC4" w:rsidRPr="00524DC4" w:rsidRDefault="00524DC4" w:rsidP="00524DC4">
      <w:r w:rsidRPr="00524DC4">
        <w:t xml:space="preserve">Vyhodnocení statistických údajů proběhlo použitím softwaru Statistica (12.version, StatSoft, </w:t>
      </w:r>
      <w:r w:rsidR="00111AF2" w:rsidRPr="00524DC4">
        <w:t>Inc., Tulsa</w:t>
      </w:r>
      <w:r w:rsidRPr="00524DC4">
        <w:t>, USA). V rovině deskriptivní statistiky bylo použito aritmetického průměru a směrodatné odchylky v programu Microsoft Excel 2007. Pro komparaci dat byla použita jednosměrná ANOVA a Bonferroni post-hoc test. Předpoklady z ANOVA analýzy byly ověřovány Lillieforým testem normality a Levenovým testem homogenity. Co se týká statistické významnosti, tak ta byla určena na hladině významnosti p &lt;0,05.</w:t>
      </w:r>
    </w:p>
    <w:p w14:paraId="4E98B369" w14:textId="3878C94D" w:rsidR="00524DC4" w:rsidRPr="00524DC4" w:rsidRDefault="00524DC4" w:rsidP="00524DC4">
      <w:r w:rsidRPr="00524DC4">
        <w:rPr>
          <w:bCs/>
        </w:rPr>
        <w:t>Statisticky významný rozdíl byl pouze v</w:t>
      </w:r>
      <w:r w:rsidRPr="00524DC4">
        <w:t> zónách 85-90 mezi 6 a 7 min p=.012 a 95-100 mezi 5 a 6 min p=.035 a mezi 7 a 6 min p=.047.</w:t>
      </w:r>
      <w:r>
        <w:t xml:space="preserve"> </w:t>
      </w:r>
      <w:r w:rsidRPr="00524DC4">
        <w:t>Mezi průměrnou srdeční frekvencí 6 a 5 min nebyl významný rozdíl p= 067</w:t>
      </w:r>
      <w:r w:rsidR="00C71A73">
        <w:t>.</w:t>
      </w:r>
    </w:p>
    <w:p w14:paraId="534EDF84" w14:textId="77777777" w:rsidR="00C42FF5" w:rsidRPr="00301B49" w:rsidRDefault="00C42FF5" w:rsidP="0063593E">
      <w:pPr>
        <w:pStyle w:val="Nadpis2"/>
        <w:rPr>
          <w:sz w:val="24"/>
        </w:rPr>
      </w:pPr>
      <w:bookmarkStart w:id="70" w:name="_Toc7423228"/>
      <w:r w:rsidRPr="00301B49">
        <w:t>Analýza odborné literatury</w:t>
      </w:r>
      <w:bookmarkEnd w:id="70"/>
      <w:r w:rsidRPr="00301B49">
        <w:t xml:space="preserve"> </w:t>
      </w:r>
    </w:p>
    <w:p w14:paraId="76333750" w14:textId="4EB73CDE" w:rsidR="00E25DB2" w:rsidRPr="00DF2ABA" w:rsidRDefault="00E25DB2" w:rsidP="007D0569">
      <w:bookmarkStart w:id="71" w:name="_Toc66728"/>
      <w:r w:rsidRPr="00DF2ABA">
        <w:t xml:space="preserve">Hlavním úkolem analýzy literatury a dostupných zdrojů bylo zjistit informace o,,small sided games“ (malé formy průpravných her), jejich významu a možnosti využití v tréninku a to zejména házené. Předmětem hledání bylo nalézt studie zabývající se analýzou vnějšího zatížení ve sportovních hrách a způsoby jeho hodnocení Dále jsem hledal informace o faktorech, které mají vliv na intenzitu zatížení v těchto hrách. K Pro účely vyhodnocení subjektivního zatížení jsem shromažďoval informace o Borgově škále, a to k porovnání vztahu srdeční frekvence (SF) a metodou hodnocení subjektivního vnímání zatížení. </w:t>
      </w:r>
      <w:r w:rsidRPr="00301B49">
        <w:t>Během zpracovávání své práce jsem procházel odborné články, knihy, články z časopisů a také diplomové práce, které se týkaly házené a dané problematiky.</w:t>
      </w:r>
      <w:r>
        <w:t xml:space="preserve"> Dále jsem použil odkazy na odbornou literaturu prací zaměřených na podobná témata</w:t>
      </w:r>
      <w:r w:rsidR="007D0569">
        <w:t xml:space="preserve">. </w:t>
      </w:r>
      <w:r w:rsidRPr="00DF2ABA">
        <w:t>K získání informací do teoretické části práce byly prohledány tyto databáze knihovny a internetové databáze:</w:t>
      </w:r>
    </w:p>
    <w:p w14:paraId="4D03579F" w14:textId="3096F35D" w:rsidR="00E25DB2" w:rsidRPr="00DF2ABA" w:rsidRDefault="00E25DB2" w:rsidP="00726572">
      <w:r w:rsidRPr="00DF2ABA">
        <w:t xml:space="preserve">Knihovna Univerzity Palackého v Olomouci, E-zdroje knihovny Upol, </w:t>
      </w:r>
      <w:r w:rsidR="00726572" w:rsidRPr="00DF2ABA">
        <w:t xml:space="preserve">Scholar Google </w:t>
      </w:r>
      <w:r w:rsidRPr="00DF2ABA">
        <w:t>(</w:t>
      </w:r>
      <w:hyperlink r:id="rId30" w:history="1">
        <w:r w:rsidRPr="00DF2ABA">
          <w:rPr>
            <w:rStyle w:val="Hypertextovodkaz"/>
            <w:color w:val="auto"/>
          </w:rPr>
          <w:t>http://scholar.google.cz</w:t>
        </w:r>
      </w:hyperlink>
      <w:r w:rsidRPr="00DF2ABA">
        <w:t xml:space="preserve">), </w:t>
      </w:r>
      <w:r w:rsidR="00726572" w:rsidRPr="00DF2ABA">
        <w:t>Ebsco</w:t>
      </w:r>
      <w:r w:rsidRPr="00DF2ABA">
        <w:t xml:space="preserve"> (</w:t>
      </w:r>
      <w:hyperlink r:id="rId31" w:history="1">
        <w:r w:rsidRPr="00DF2ABA">
          <w:rPr>
            <w:rStyle w:val="Hypertextovodkaz"/>
            <w:color w:val="auto"/>
          </w:rPr>
          <w:t>http://search.ebscohost.com</w:t>
        </w:r>
      </w:hyperlink>
      <w:r w:rsidRPr="00DF2ABA">
        <w:t>),</w:t>
      </w:r>
      <w:r w:rsidR="00726572">
        <w:t xml:space="preserve"> </w:t>
      </w:r>
      <w:r w:rsidR="00726572" w:rsidRPr="00DF2ABA">
        <w:t xml:space="preserve">Proquest </w:t>
      </w:r>
      <w:r w:rsidRPr="00DF2ABA">
        <w:t>(http://search.proquest.com/). V</w:t>
      </w:r>
      <w:r w:rsidR="007D0569">
        <w:t xml:space="preserve"> těchto</w:t>
      </w:r>
      <w:r w:rsidRPr="00DF2ABA">
        <w:t xml:space="preserve"> zdrojích jsem vyhledával tato klíčová slova:</w:t>
      </w:r>
    </w:p>
    <w:p w14:paraId="14455C9C" w14:textId="43D6D9E8" w:rsidR="00E25DB2" w:rsidRPr="00DF2ABA" w:rsidRDefault="002201E3" w:rsidP="00726572">
      <w:r>
        <w:t>P</w:t>
      </w:r>
      <w:r w:rsidR="00E25DB2" w:rsidRPr="00DF2ABA">
        <w:t>růpravné hry; sportovní hry; subjektivní vnímání únavy; srdeční frekvence; překonaná vzdálenost; rychlost,</w:t>
      </w:r>
      <w:r w:rsidR="00E25DB2">
        <w:t xml:space="preserve"> </w:t>
      </w:r>
      <w:r w:rsidR="00E25DB2" w:rsidRPr="00DF2ABA">
        <w:t>small sided games,</w:t>
      </w:r>
      <w:r w:rsidR="00E25DB2">
        <w:t xml:space="preserve"> </w:t>
      </w:r>
      <w:r w:rsidR="00E25DB2" w:rsidRPr="00DF2ABA">
        <w:t>handball, heart rate, motion analysis, Borgova škála, Borg scala.</w:t>
      </w:r>
    </w:p>
    <w:p w14:paraId="43FE8B16" w14:textId="77777777" w:rsidR="00E25DB2" w:rsidRPr="00DF2ABA" w:rsidRDefault="00E25DB2" w:rsidP="00726572">
      <w:r w:rsidRPr="00DF2ABA">
        <w:t xml:space="preserve"> V referenčním seznamu je uvedena veškerá použitá literatura.</w:t>
      </w:r>
    </w:p>
    <w:p w14:paraId="19318E02" w14:textId="348ECC0D" w:rsidR="000272CA" w:rsidRPr="00301B49" w:rsidRDefault="00C57A40" w:rsidP="00F403E4">
      <w:pPr>
        <w:pStyle w:val="Nadpis1"/>
      </w:pPr>
      <w:r>
        <w:br w:type="page"/>
      </w:r>
      <w:bookmarkStart w:id="72" w:name="_Toc7423229"/>
      <w:r w:rsidR="00206FC7" w:rsidRPr="00301B49">
        <w:lastRenderedPageBreak/>
        <w:t>VÝSLEDKY</w:t>
      </w:r>
      <w:bookmarkEnd w:id="72"/>
      <w:r w:rsidR="00206FC7" w:rsidRPr="00301B49">
        <w:t xml:space="preserve"> </w:t>
      </w:r>
      <w:bookmarkStart w:id="73" w:name="_Toc66729"/>
      <w:bookmarkEnd w:id="71"/>
    </w:p>
    <w:p w14:paraId="098F8BCD" w14:textId="4D2999F6" w:rsidR="00206FC7" w:rsidRPr="00301B49" w:rsidRDefault="000272CA" w:rsidP="0063593E">
      <w:pPr>
        <w:pStyle w:val="Nadpis2"/>
      </w:pPr>
      <w:bookmarkStart w:id="74" w:name="_Toc7423230"/>
      <w:r w:rsidRPr="00301B49">
        <w:t xml:space="preserve">Analýza vnitřního zatížení </w:t>
      </w:r>
      <w:bookmarkEnd w:id="73"/>
      <w:r w:rsidR="006F569A" w:rsidRPr="00301B49">
        <w:t>hráčů</w:t>
      </w:r>
      <w:r w:rsidR="00B842BD">
        <w:t xml:space="preserve"> při SSG</w:t>
      </w:r>
      <w:bookmarkEnd w:id="74"/>
    </w:p>
    <w:p w14:paraId="6DC26E0D" w14:textId="5704CF13" w:rsidR="00C60133" w:rsidRPr="00301B49" w:rsidRDefault="000272CA" w:rsidP="00C60133">
      <w:r w:rsidRPr="00301B49">
        <w:t>Analýza vnitřního zatížení byla provedena na základě naměřených srdečních frekvencí. V šesti jed</w:t>
      </w:r>
      <w:r w:rsidR="002429C0" w:rsidRPr="00301B49">
        <w:t>notkách při použití small-sided-</w:t>
      </w:r>
      <w:r w:rsidRPr="00301B49">
        <w:t xml:space="preserve">games </w:t>
      </w:r>
      <w:r w:rsidR="00472984">
        <w:t>s rozdílnou délkou hrací doby</w:t>
      </w:r>
      <w:r w:rsidR="00C60133">
        <w:t>.</w:t>
      </w:r>
      <w:r w:rsidR="00472984">
        <w:t xml:space="preserve"> </w:t>
      </w:r>
      <w:r w:rsidR="00C60133">
        <w:t xml:space="preserve">Při těchto hrách </w:t>
      </w:r>
      <w:r w:rsidRPr="00301B49">
        <w:t xml:space="preserve">byla monitorována srdeční frekvence, kterou jsem použil </w:t>
      </w:r>
      <w:r w:rsidR="0023129E" w:rsidRPr="00301B49">
        <w:t xml:space="preserve">při vyhodnocení intenzity vnitřního zatížení. </w:t>
      </w:r>
    </w:p>
    <w:p w14:paraId="1B1810C3" w14:textId="77777777" w:rsidR="00C92BBB" w:rsidRDefault="000B2C14" w:rsidP="006E5CBD">
      <w:pPr>
        <w:ind w:firstLine="0"/>
      </w:pPr>
      <w:r w:rsidRPr="00301B49">
        <w:t xml:space="preserve">Tabulka </w:t>
      </w:r>
      <w:r w:rsidR="006E5CBD">
        <w:t>5</w:t>
      </w:r>
    </w:p>
    <w:p w14:paraId="24D94D40" w14:textId="0547C71C" w:rsidR="000B2C14" w:rsidRPr="00C92BBB" w:rsidRDefault="006F569A" w:rsidP="006E5CBD">
      <w:pPr>
        <w:ind w:firstLine="0"/>
        <w:rPr>
          <w:i/>
        </w:rPr>
      </w:pPr>
      <w:r w:rsidRPr="00C92BBB">
        <w:rPr>
          <w:i/>
        </w:rPr>
        <w:t>Srdeční frekvence hráčů v průpravných hrách</w:t>
      </w:r>
      <w:r w:rsidR="00D46B35" w:rsidRPr="00C92BBB">
        <w:rPr>
          <w:i/>
        </w:rPr>
        <w:t xml:space="preserve"> </w:t>
      </w:r>
      <w:r w:rsidR="00272A35" w:rsidRPr="00C92BBB">
        <w:rPr>
          <w:i/>
        </w:rPr>
        <w:t>(5 min zatížení)</w:t>
      </w:r>
    </w:p>
    <w:tbl>
      <w:tblPr>
        <w:tblStyle w:val="TableGrid"/>
        <w:tblW w:w="4928" w:type="pct"/>
        <w:tblInd w:w="5" w:type="dxa"/>
        <w:tblLook w:val="04A0" w:firstRow="1" w:lastRow="0" w:firstColumn="1" w:lastColumn="0" w:noHBand="0" w:noVBand="1"/>
      </w:tblPr>
      <w:tblGrid>
        <w:gridCol w:w="2979"/>
        <w:gridCol w:w="2979"/>
        <w:gridCol w:w="2983"/>
      </w:tblGrid>
      <w:tr w:rsidR="00B0002C" w:rsidRPr="00EE30D0" w14:paraId="25E01E4C" w14:textId="77777777" w:rsidTr="00C92BBB">
        <w:trPr>
          <w:trHeight w:val="454"/>
        </w:trPr>
        <w:tc>
          <w:tcPr>
            <w:tcW w:w="1666" w:type="pct"/>
            <w:vMerge w:val="restart"/>
            <w:tcBorders>
              <w:top w:val="single" w:sz="4" w:space="0" w:color="auto"/>
            </w:tcBorders>
          </w:tcPr>
          <w:p w14:paraId="0145E2BD" w14:textId="67DC58FA" w:rsidR="00B0002C" w:rsidRPr="00EE30D0" w:rsidRDefault="00272A35" w:rsidP="00C92BBB">
            <w:pPr>
              <w:ind w:firstLine="0"/>
              <w:jc w:val="center"/>
            </w:pPr>
            <w:r w:rsidRPr="00EE30D0">
              <w:t>SSG – floater</w:t>
            </w:r>
          </w:p>
        </w:tc>
        <w:tc>
          <w:tcPr>
            <w:tcW w:w="3334" w:type="pct"/>
            <w:gridSpan w:val="2"/>
            <w:tcBorders>
              <w:top w:val="single" w:sz="4" w:space="0" w:color="auto"/>
              <w:bottom w:val="single" w:sz="4" w:space="0" w:color="auto"/>
            </w:tcBorders>
          </w:tcPr>
          <w:p w14:paraId="364F93A6" w14:textId="14A08C7B" w:rsidR="00B0002C" w:rsidRPr="00EE30D0" w:rsidRDefault="00A21181" w:rsidP="00C92BBB">
            <w:pPr>
              <w:ind w:right="59"/>
              <w:jc w:val="center"/>
            </w:pPr>
            <w:r w:rsidRPr="00EE30D0">
              <w:t xml:space="preserve">Hra </w:t>
            </w:r>
            <w:r w:rsidR="00272A35" w:rsidRPr="00EE30D0">
              <w:t>5 min</w:t>
            </w:r>
          </w:p>
        </w:tc>
      </w:tr>
      <w:tr w:rsidR="00930200" w:rsidRPr="00EE30D0" w14:paraId="7AF26BB7" w14:textId="77777777" w:rsidTr="00C92BBB">
        <w:trPr>
          <w:trHeight w:val="454"/>
        </w:trPr>
        <w:tc>
          <w:tcPr>
            <w:tcW w:w="1666" w:type="pct"/>
            <w:vMerge/>
          </w:tcPr>
          <w:p w14:paraId="29C8269E" w14:textId="10C52B90" w:rsidR="00B0002C" w:rsidRPr="00EE30D0" w:rsidRDefault="00B0002C" w:rsidP="00C92BBB">
            <w:pPr>
              <w:jc w:val="center"/>
            </w:pPr>
          </w:p>
        </w:tc>
        <w:tc>
          <w:tcPr>
            <w:tcW w:w="1666" w:type="pct"/>
            <w:tcBorders>
              <w:top w:val="single" w:sz="4" w:space="0" w:color="auto"/>
              <w:bottom w:val="single" w:sz="4" w:space="0" w:color="auto"/>
            </w:tcBorders>
          </w:tcPr>
          <w:p w14:paraId="7E7E3EC1" w14:textId="01A90CBD" w:rsidR="00B0002C" w:rsidRPr="00EE30D0" w:rsidRDefault="00680636" w:rsidP="00C92BBB">
            <w:pPr>
              <w:ind w:firstLine="0"/>
              <w:jc w:val="center"/>
            </w:pPr>
            <w:r w:rsidRPr="00EE30D0">
              <w:t>SFmax</w:t>
            </w:r>
            <w:r w:rsidR="00B0002C" w:rsidRPr="00EE30D0">
              <w:t xml:space="preserve"> (%)</w:t>
            </w:r>
          </w:p>
        </w:tc>
        <w:tc>
          <w:tcPr>
            <w:tcW w:w="1668" w:type="pct"/>
            <w:tcBorders>
              <w:bottom w:val="single" w:sz="4" w:space="0" w:color="auto"/>
            </w:tcBorders>
          </w:tcPr>
          <w:p w14:paraId="4C3A7DA1" w14:textId="776A8BEF" w:rsidR="00B0002C" w:rsidRPr="00EE30D0" w:rsidRDefault="00680636" w:rsidP="00C92BBB">
            <w:pPr>
              <w:ind w:right="61" w:firstLine="0"/>
              <w:jc w:val="center"/>
            </w:pPr>
            <w:r w:rsidRPr="00EE30D0">
              <w:t>SFmax</w:t>
            </w:r>
            <w:r w:rsidR="00E46CC3" w:rsidRPr="00EE30D0">
              <w:t xml:space="preserve"> </w:t>
            </w:r>
            <w:r w:rsidR="00B0002C" w:rsidRPr="00EE30D0">
              <w:t>(tepů/minutu)</w:t>
            </w:r>
          </w:p>
        </w:tc>
      </w:tr>
      <w:tr w:rsidR="00B0002C" w:rsidRPr="00EE30D0" w14:paraId="3329E1D1" w14:textId="77777777" w:rsidTr="00C92BBB">
        <w:trPr>
          <w:trHeight w:val="454"/>
        </w:trPr>
        <w:tc>
          <w:tcPr>
            <w:tcW w:w="1666" w:type="pct"/>
            <w:hideMark/>
          </w:tcPr>
          <w:p w14:paraId="21F71F08" w14:textId="32681BE4" w:rsidR="00B0002C" w:rsidRPr="00EE30D0" w:rsidRDefault="00B0002C" w:rsidP="00C92BBB">
            <w:pPr>
              <w:ind w:right="68" w:firstLine="0"/>
              <w:jc w:val="center"/>
            </w:pPr>
            <w:r w:rsidRPr="00EE30D0">
              <w:t>Aritmetický průměr</w:t>
            </w:r>
          </w:p>
        </w:tc>
        <w:tc>
          <w:tcPr>
            <w:tcW w:w="1666" w:type="pct"/>
            <w:tcBorders>
              <w:top w:val="single" w:sz="4" w:space="0" w:color="auto"/>
            </w:tcBorders>
            <w:hideMark/>
          </w:tcPr>
          <w:p w14:paraId="206E2C15" w14:textId="3776618F" w:rsidR="00B0002C" w:rsidRPr="00EE30D0" w:rsidRDefault="00853256" w:rsidP="00C92BBB">
            <w:pPr>
              <w:ind w:right="68" w:firstLine="0"/>
              <w:jc w:val="center"/>
            </w:pPr>
            <w:bookmarkStart w:id="75" w:name="_Hlk6863052"/>
            <w:r w:rsidRPr="00EE30D0">
              <w:t>90,7</w:t>
            </w:r>
            <w:bookmarkEnd w:id="75"/>
          </w:p>
        </w:tc>
        <w:tc>
          <w:tcPr>
            <w:tcW w:w="1668" w:type="pct"/>
            <w:tcBorders>
              <w:top w:val="single" w:sz="4" w:space="0" w:color="auto"/>
            </w:tcBorders>
            <w:hideMark/>
          </w:tcPr>
          <w:p w14:paraId="6CE548E1" w14:textId="0FA7A0DF" w:rsidR="00B0002C" w:rsidRPr="00EE30D0" w:rsidRDefault="00D573F1" w:rsidP="00C92BBB">
            <w:pPr>
              <w:ind w:firstLine="0"/>
              <w:jc w:val="center"/>
              <w:rPr>
                <w:bCs/>
                <w:color w:val="000000"/>
              </w:rPr>
            </w:pPr>
            <w:r w:rsidRPr="00EE30D0">
              <w:rPr>
                <w:bCs/>
                <w:color w:val="000000"/>
              </w:rPr>
              <w:t>176,5</w:t>
            </w:r>
          </w:p>
        </w:tc>
      </w:tr>
      <w:tr w:rsidR="00930200" w:rsidRPr="00EE30D0" w14:paraId="7462ABA6" w14:textId="77777777" w:rsidTr="00C92BBB">
        <w:trPr>
          <w:trHeight w:val="454"/>
        </w:trPr>
        <w:tc>
          <w:tcPr>
            <w:tcW w:w="1666" w:type="pct"/>
            <w:hideMark/>
          </w:tcPr>
          <w:p w14:paraId="68C8CEFD" w14:textId="0C44B8BC" w:rsidR="00B0002C" w:rsidRPr="00EE30D0" w:rsidRDefault="00B0002C" w:rsidP="00C92BBB">
            <w:pPr>
              <w:ind w:right="68" w:firstLine="0"/>
              <w:jc w:val="center"/>
            </w:pPr>
            <w:r w:rsidRPr="00EE30D0">
              <w:t>Směrodatná odchylka</w:t>
            </w:r>
          </w:p>
        </w:tc>
        <w:tc>
          <w:tcPr>
            <w:tcW w:w="1666" w:type="pct"/>
            <w:hideMark/>
          </w:tcPr>
          <w:p w14:paraId="7AB9A55C" w14:textId="77CBBE40" w:rsidR="00B0002C" w:rsidRPr="00EE30D0" w:rsidRDefault="00853256" w:rsidP="00C92BBB">
            <w:pPr>
              <w:ind w:right="68" w:firstLine="0"/>
              <w:jc w:val="center"/>
            </w:pPr>
            <w:r w:rsidRPr="00EE30D0">
              <w:t>1,4</w:t>
            </w:r>
          </w:p>
        </w:tc>
        <w:tc>
          <w:tcPr>
            <w:tcW w:w="1668" w:type="pct"/>
            <w:hideMark/>
          </w:tcPr>
          <w:p w14:paraId="72F321C0" w14:textId="76514ED4" w:rsidR="00B0002C" w:rsidRPr="00EE30D0" w:rsidRDefault="00853256" w:rsidP="00C92BBB">
            <w:pPr>
              <w:ind w:right="61" w:firstLine="0"/>
              <w:jc w:val="center"/>
            </w:pPr>
            <w:r w:rsidRPr="00EE30D0">
              <w:t>2,5</w:t>
            </w:r>
          </w:p>
        </w:tc>
      </w:tr>
      <w:tr w:rsidR="00B0002C" w:rsidRPr="00EE30D0" w14:paraId="28DEA932" w14:textId="77777777" w:rsidTr="00C92BBB">
        <w:trPr>
          <w:trHeight w:val="454"/>
        </w:trPr>
        <w:tc>
          <w:tcPr>
            <w:tcW w:w="1666" w:type="pct"/>
            <w:hideMark/>
          </w:tcPr>
          <w:p w14:paraId="085FE489" w14:textId="3F4BF1A2" w:rsidR="00B0002C" w:rsidRPr="00EE30D0" w:rsidRDefault="00B0002C" w:rsidP="00C92BBB">
            <w:pPr>
              <w:ind w:right="70" w:firstLine="0"/>
              <w:jc w:val="center"/>
            </w:pPr>
            <w:r w:rsidRPr="00EE30D0">
              <w:t>Minimum</w:t>
            </w:r>
          </w:p>
        </w:tc>
        <w:tc>
          <w:tcPr>
            <w:tcW w:w="1666" w:type="pct"/>
            <w:hideMark/>
          </w:tcPr>
          <w:p w14:paraId="61CF1E87" w14:textId="3D64EC21" w:rsidR="00B0002C" w:rsidRPr="00EE30D0" w:rsidRDefault="00D573F1" w:rsidP="00C92BBB">
            <w:pPr>
              <w:ind w:right="68" w:firstLine="0"/>
              <w:jc w:val="center"/>
            </w:pPr>
            <w:r w:rsidRPr="00EE30D0">
              <w:t>87</w:t>
            </w:r>
            <w:r w:rsidR="00853256" w:rsidRPr="00EE30D0">
              <w:t>,7</w:t>
            </w:r>
          </w:p>
        </w:tc>
        <w:tc>
          <w:tcPr>
            <w:tcW w:w="1668" w:type="pct"/>
            <w:hideMark/>
          </w:tcPr>
          <w:p w14:paraId="7AC66A08" w14:textId="7A0C8A3A" w:rsidR="00B0002C" w:rsidRPr="00EE30D0" w:rsidRDefault="00D573F1" w:rsidP="00C92BBB">
            <w:pPr>
              <w:ind w:right="61" w:firstLine="0"/>
              <w:jc w:val="center"/>
            </w:pPr>
            <w:r w:rsidRPr="00EE30D0">
              <w:t>172</w:t>
            </w:r>
          </w:p>
        </w:tc>
      </w:tr>
      <w:tr w:rsidR="00930200" w:rsidRPr="00EE30D0" w14:paraId="7FC7AFF1" w14:textId="77777777" w:rsidTr="00C92BBB">
        <w:trPr>
          <w:trHeight w:val="454"/>
        </w:trPr>
        <w:tc>
          <w:tcPr>
            <w:tcW w:w="1666" w:type="pct"/>
            <w:tcBorders>
              <w:bottom w:val="single" w:sz="4" w:space="0" w:color="auto"/>
            </w:tcBorders>
            <w:hideMark/>
          </w:tcPr>
          <w:p w14:paraId="010DB969" w14:textId="6893691B" w:rsidR="00B0002C" w:rsidRPr="00EE30D0" w:rsidRDefault="00B0002C" w:rsidP="00C92BBB">
            <w:pPr>
              <w:ind w:right="69" w:firstLine="0"/>
              <w:jc w:val="center"/>
            </w:pPr>
            <w:r w:rsidRPr="00EE30D0">
              <w:t>Maximum</w:t>
            </w:r>
          </w:p>
        </w:tc>
        <w:tc>
          <w:tcPr>
            <w:tcW w:w="1666" w:type="pct"/>
            <w:tcBorders>
              <w:bottom w:val="single" w:sz="4" w:space="0" w:color="auto"/>
            </w:tcBorders>
            <w:hideMark/>
          </w:tcPr>
          <w:p w14:paraId="068EA73F" w14:textId="7602CF76" w:rsidR="00B0002C" w:rsidRPr="00EE30D0" w:rsidRDefault="00853256" w:rsidP="00C92BBB">
            <w:pPr>
              <w:ind w:right="68" w:firstLine="0"/>
              <w:jc w:val="center"/>
            </w:pPr>
            <w:r w:rsidRPr="00EE30D0">
              <w:t>93,8</w:t>
            </w:r>
          </w:p>
        </w:tc>
        <w:tc>
          <w:tcPr>
            <w:tcW w:w="1668" w:type="pct"/>
            <w:tcBorders>
              <w:bottom w:val="single" w:sz="4" w:space="0" w:color="auto"/>
            </w:tcBorders>
            <w:hideMark/>
          </w:tcPr>
          <w:p w14:paraId="4C9EB662" w14:textId="71A9F27F" w:rsidR="00B0002C" w:rsidRPr="00EE30D0" w:rsidRDefault="00853256" w:rsidP="00C92BBB">
            <w:pPr>
              <w:ind w:right="61" w:firstLine="0"/>
              <w:jc w:val="center"/>
            </w:pPr>
            <w:r w:rsidRPr="00EE30D0">
              <w:t>182</w:t>
            </w:r>
          </w:p>
        </w:tc>
      </w:tr>
    </w:tbl>
    <w:p w14:paraId="210F7347" w14:textId="58B489B5" w:rsidR="00F77B41" w:rsidRDefault="00EB727F" w:rsidP="006E5CBD">
      <w:pPr>
        <w:ind w:left="-5" w:firstLine="0"/>
      </w:pPr>
      <w:r w:rsidRPr="00301B49">
        <w:rPr>
          <w:i/>
        </w:rPr>
        <w:t>Vysvětlivky</w:t>
      </w:r>
      <w:r w:rsidRPr="00301B49">
        <w:t xml:space="preserve">: </w:t>
      </w:r>
      <w:r w:rsidR="00680636">
        <w:t>SFmax</w:t>
      </w:r>
      <w:r w:rsidRPr="00301B49">
        <w:t xml:space="preserve"> – </w:t>
      </w:r>
      <w:r w:rsidR="00455FF6" w:rsidRPr="00301B49">
        <w:t xml:space="preserve">průměrná </w:t>
      </w:r>
      <w:r w:rsidRPr="00301B49">
        <w:t>maximální intenzita srdeční frekvence, Minimum – minimální průměrná hodnota, Maximum – maximální průměrná hodnota</w:t>
      </w:r>
    </w:p>
    <w:p w14:paraId="3C42026C" w14:textId="77777777" w:rsidR="00930200" w:rsidRPr="00301B49" w:rsidRDefault="00930200" w:rsidP="00F77B41">
      <w:pPr>
        <w:ind w:left="-5"/>
      </w:pPr>
    </w:p>
    <w:p w14:paraId="60FABB63" w14:textId="0A0DD682" w:rsidR="00472984" w:rsidRDefault="009B4259" w:rsidP="00472984">
      <w:pPr>
        <w:ind w:left="-5" w:firstLine="5"/>
      </w:pPr>
      <w:r w:rsidRPr="00301B49">
        <w:rPr>
          <w:noProof/>
          <w:lang w:eastAsia="cs-CZ"/>
        </w:rPr>
        <w:drawing>
          <wp:inline distT="0" distB="0" distL="0" distR="0" wp14:anchorId="2A539CCD" wp14:editId="088F5468">
            <wp:extent cx="5760000" cy="2880000"/>
            <wp:effectExtent l="0" t="0" r="12700" b="1587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77B41">
        <w:t xml:space="preserve"> </w:t>
      </w:r>
      <w:r w:rsidR="00427D4F" w:rsidRPr="00382794">
        <w:rPr>
          <w:i/>
        </w:rPr>
        <w:t xml:space="preserve">Obrázek </w:t>
      </w:r>
      <w:r w:rsidR="00382794">
        <w:rPr>
          <w:i/>
        </w:rPr>
        <w:t>2</w:t>
      </w:r>
      <w:r w:rsidR="007D48E6" w:rsidRPr="00382794">
        <w:rPr>
          <w:i/>
        </w:rPr>
        <w:t>0</w:t>
      </w:r>
      <w:r w:rsidR="00427D4F" w:rsidRPr="00382794">
        <w:rPr>
          <w:i/>
        </w:rPr>
        <w:t>.</w:t>
      </w:r>
      <w:r w:rsidR="00427D4F" w:rsidRPr="00301B49">
        <w:t xml:space="preserve"> Komparace času stráveného v jednotlivých zónách intenzity zatížení při hře </w:t>
      </w:r>
      <w:r w:rsidR="002F5585">
        <w:t>s</w:t>
      </w:r>
      <w:r w:rsidR="00853256">
        <w:t> </w:t>
      </w:r>
      <w:r w:rsidR="00427D4F" w:rsidRPr="00301B49">
        <w:t>5</w:t>
      </w:r>
      <w:r w:rsidR="00853256">
        <w:t xml:space="preserve"> </w:t>
      </w:r>
      <w:r w:rsidR="002F5585">
        <w:t>min trváním</w:t>
      </w:r>
      <w:r w:rsidR="00427D4F" w:rsidRPr="00301B49">
        <w:t xml:space="preserve"> </w:t>
      </w:r>
    </w:p>
    <w:p w14:paraId="62D364AF" w14:textId="77777777" w:rsidR="00C92BBB" w:rsidRDefault="00E46CC3" w:rsidP="006E5CBD">
      <w:pPr>
        <w:ind w:firstLine="0"/>
      </w:pPr>
      <w:r w:rsidRPr="00301B49">
        <w:lastRenderedPageBreak/>
        <w:t xml:space="preserve">Tabulka </w:t>
      </w:r>
      <w:r w:rsidR="006E5CBD">
        <w:t>6</w:t>
      </w:r>
    </w:p>
    <w:p w14:paraId="2B2DB1DD" w14:textId="4276CE41" w:rsidR="00E46CC3" w:rsidRPr="00C92BBB" w:rsidRDefault="00E46CC3" w:rsidP="006E5CBD">
      <w:pPr>
        <w:ind w:firstLine="0"/>
        <w:rPr>
          <w:i/>
        </w:rPr>
      </w:pPr>
      <w:r w:rsidRPr="00C92BBB">
        <w:rPr>
          <w:i/>
        </w:rPr>
        <w:t xml:space="preserve">Srdeční frekvence hráčů v průpravných hrách </w:t>
      </w:r>
      <w:r w:rsidR="002A6F27" w:rsidRPr="00C92BBB">
        <w:rPr>
          <w:i/>
        </w:rPr>
        <w:t>(6 min zatížení)</w:t>
      </w:r>
    </w:p>
    <w:tbl>
      <w:tblPr>
        <w:tblStyle w:val="TableGrid"/>
        <w:tblW w:w="5000" w:type="pct"/>
        <w:tblInd w:w="5" w:type="dxa"/>
        <w:tblLook w:val="04A0" w:firstRow="1" w:lastRow="0" w:firstColumn="1" w:lastColumn="0" w:noHBand="0" w:noVBand="1"/>
      </w:tblPr>
      <w:tblGrid>
        <w:gridCol w:w="3022"/>
        <w:gridCol w:w="3025"/>
        <w:gridCol w:w="3025"/>
      </w:tblGrid>
      <w:tr w:rsidR="00E46CC3" w:rsidRPr="00EE30D0" w14:paraId="3BA758E1" w14:textId="77777777" w:rsidTr="00C92BBB">
        <w:trPr>
          <w:trHeight w:val="454"/>
        </w:trPr>
        <w:tc>
          <w:tcPr>
            <w:tcW w:w="1666" w:type="pct"/>
            <w:vMerge w:val="restart"/>
            <w:tcBorders>
              <w:top w:val="single" w:sz="4" w:space="0" w:color="auto"/>
            </w:tcBorders>
          </w:tcPr>
          <w:p w14:paraId="2F86B1E2" w14:textId="53B7A4F2" w:rsidR="00E46CC3" w:rsidRPr="00EE30D0" w:rsidRDefault="002A6F27" w:rsidP="00C92BBB">
            <w:pPr>
              <w:ind w:firstLine="0"/>
              <w:jc w:val="center"/>
            </w:pPr>
            <w:r w:rsidRPr="00EE30D0">
              <w:t>SSG – floater</w:t>
            </w:r>
          </w:p>
        </w:tc>
        <w:tc>
          <w:tcPr>
            <w:tcW w:w="3334" w:type="pct"/>
            <w:gridSpan w:val="2"/>
            <w:tcBorders>
              <w:top w:val="single" w:sz="4" w:space="0" w:color="auto"/>
              <w:bottom w:val="single" w:sz="4" w:space="0" w:color="auto"/>
            </w:tcBorders>
          </w:tcPr>
          <w:p w14:paraId="5D630AEF" w14:textId="17305DC0" w:rsidR="00E46CC3" w:rsidRPr="00EE30D0" w:rsidRDefault="002A6F27" w:rsidP="00C92BBB">
            <w:pPr>
              <w:ind w:right="59"/>
              <w:jc w:val="center"/>
            </w:pPr>
            <w:r w:rsidRPr="00EE30D0">
              <w:t>Hra 6 min</w:t>
            </w:r>
          </w:p>
        </w:tc>
      </w:tr>
      <w:tr w:rsidR="00E46CC3" w:rsidRPr="00EE30D0" w14:paraId="366B6CB6" w14:textId="77777777" w:rsidTr="00C92BBB">
        <w:trPr>
          <w:trHeight w:val="454"/>
        </w:trPr>
        <w:tc>
          <w:tcPr>
            <w:tcW w:w="1666" w:type="pct"/>
            <w:vMerge/>
          </w:tcPr>
          <w:p w14:paraId="1E09725A" w14:textId="77777777" w:rsidR="00E46CC3" w:rsidRPr="00EE30D0" w:rsidRDefault="00E46CC3" w:rsidP="00C92BBB">
            <w:pPr>
              <w:jc w:val="center"/>
            </w:pPr>
          </w:p>
        </w:tc>
        <w:tc>
          <w:tcPr>
            <w:tcW w:w="1667" w:type="pct"/>
            <w:tcBorders>
              <w:top w:val="single" w:sz="4" w:space="0" w:color="auto"/>
              <w:bottom w:val="single" w:sz="4" w:space="0" w:color="auto"/>
            </w:tcBorders>
          </w:tcPr>
          <w:p w14:paraId="6B74AC87" w14:textId="0D3042A5" w:rsidR="00E46CC3" w:rsidRPr="00EE30D0" w:rsidRDefault="00680636" w:rsidP="00C92BBB">
            <w:pPr>
              <w:ind w:firstLine="0"/>
              <w:jc w:val="center"/>
            </w:pPr>
            <w:r w:rsidRPr="00EE30D0">
              <w:t>SFmax</w:t>
            </w:r>
            <w:r w:rsidR="00E46CC3" w:rsidRPr="00EE30D0">
              <w:t xml:space="preserve"> (%)</w:t>
            </w:r>
          </w:p>
        </w:tc>
        <w:tc>
          <w:tcPr>
            <w:tcW w:w="1667" w:type="pct"/>
            <w:tcBorders>
              <w:top w:val="single" w:sz="4" w:space="0" w:color="auto"/>
              <w:bottom w:val="single" w:sz="4" w:space="0" w:color="auto"/>
            </w:tcBorders>
          </w:tcPr>
          <w:p w14:paraId="760B9BF8" w14:textId="40199EB0" w:rsidR="00E46CC3" w:rsidRPr="00EE30D0" w:rsidRDefault="00680636" w:rsidP="00C92BBB">
            <w:pPr>
              <w:ind w:right="61" w:firstLine="0"/>
              <w:jc w:val="center"/>
            </w:pPr>
            <w:r w:rsidRPr="00EE30D0">
              <w:t>SFmax</w:t>
            </w:r>
            <w:r w:rsidR="00E46CC3" w:rsidRPr="00EE30D0">
              <w:t xml:space="preserve"> (tepů/minutu)</w:t>
            </w:r>
          </w:p>
        </w:tc>
      </w:tr>
      <w:tr w:rsidR="00E46CC3" w:rsidRPr="00EE30D0" w14:paraId="651EE3F4" w14:textId="77777777" w:rsidTr="00C92BBB">
        <w:trPr>
          <w:trHeight w:val="454"/>
        </w:trPr>
        <w:tc>
          <w:tcPr>
            <w:tcW w:w="1666" w:type="pct"/>
            <w:hideMark/>
          </w:tcPr>
          <w:p w14:paraId="52364015" w14:textId="77777777" w:rsidR="00E46CC3" w:rsidRPr="00EE30D0" w:rsidRDefault="00E46CC3" w:rsidP="00C92BBB">
            <w:pPr>
              <w:ind w:right="68" w:firstLine="0"/>
              <w:jc w:val="center"/>
            </w:pPr>
            <w:r w:rsidRPr="00EE30D0">
              <w:t>Aritmetický průměr</w:t>
            </w:r>
          </w:p>
        </w:tc>
        <w:tc>
          <w:tcPr>
            <w:tcW w:w="1667" w:type="pct"/>
            <w:tcBorders>
              <w:top w:val="single" w:sz="4" w:space="0" w:color="auto"/>
            </w:tcBorders>
          </w:tcPr>
          <w:p w14:paraId="064547CA" w14:textId="6219BC3F" w:rsidR="00E46CC3" w:rsidRPr="00EE30D0" w:rsidRDefault="00853256" w:rsidP="00C92BBB">
            <w:pPr>
              <w:ind w:right="68" w:firstLine="0"/>
              <w:jc w:val="center"/>
            </w:pPr>
            <w:r w:rsidRPr="00EE30D0">
              <w:t>88,3</w:t>
            </w:r>
          </w:p>
        </w:tc>
        <w:tc>
          <w:tcPr>
            <w:tcW w:w="1667" w:type="pct"/>
            <w:tcBorders>
              <w:top w:val="single" w:sz="4" w:space="0" w:color="auto"/>
            </w:tcBorders>
            <w:hideMark/>
          </w:tcPr>
          <w:p w14:paraId="2ADFC1E9" w14:textId="77C02D15" w:rsidR="00E46CC3" w:rsidRPr="00EE30D0" w:rsidRDefault="00853256" w:rsidP="00C92BBB">
            <w:pPr>
              <w:ind w:firstLine="0"/>
              <w:jc w:val="center"/>
              <w:rPr>
                <w:bCs/>
                <w:color w:val="000000"/>
              </w:rPr>
            </w:pPr>
            <w:r w:rsidRPr="00EE30D0">
              <w:rPr>
                <w:bCs/>
                <w:color w:val="000000"/>
              </w:rPr>
              <w:t>172,2</w:t>
            </w:r>
          </w:p>
        </w:tc>
      </w:tr>
      <w:tr w:rsidR="00E46CC3" w:rsidRPr="00EE30D0" w14:paraId="0384CBDB" w14:textId="77777777" w:rsidTr="00C92BBB">
        <w:trPr>
          <w:trHeight w:val="454"/>
        </w:trPr>
        <w:tc>
          <w:tcPr>
            <w:tcW w:w="1666" w:type="pct"/>
            <w:hideMark/>
          </w:tcPr>
          <w:p w14:paraId="6D1BFF73" w14:textId="77777777" w:rsidR="00E46CC3" w:rsidRPr="00EE30D0" w:rsidRDefault="00E46CC3" w:rsidP="00C92BBB">
            <w:pPr>
              <w:ind w:right="68" w:firstLine="0"/>
              <w:jc w:val="center"/>
            </w:pPr>
            <w:r w:rsidRPr="00EE30D0">
              <w:t>Směrodatná odchylka</w:t>
            </w:r>
          </w:p>
        </w:tc>
        <w:tc>
          <w:tcPr>
            <w:tcW w:w="1667" w:type="pct"/>
            <w:hideMark/>
          </w:tcPr>
          <w:p w14:paraId="6623C9A0" w14:textId="44B48FB9" w:rsidR="00E46CC3" w:rsidRPr="00EE30D0" w:rsidRDefault="00853256" w:rsidP="00C92BBB">
            <w:pPr>
              <w:ind w:right="68" w:firstLine="0"/>
              <w:jc w:val="center"/>
            </w:pPr>
            <w:r w:rsidRPr="00EE30D0">
              <w:t>3,0</w:t>
            </w:r>
          </w:p>
        </w:tc>
        <w:tc>
          <w:tcPr>
            <w:tcW w:w="1667" w:type="pct"/>
            <w:hideMark/>
          </w:tcPr>
          <w:p w14:paraId="05FAD9DE" w14:textId="121F5B1C" w:rsidR="00E46CC3" w:rsidRPr="00EE30D0" w:rsidRDefault="00853256" w:rsidP="00C92BBB">
            <w:pPr>
              <w:ind w:right="61" w:firstLine="0"/>
              <w:jc w:val="center"/>
            </w:pPr>
            <w:r w:rsidRPr="00EE30D0">
              <w:t>5,2</w:t>
            </w:r>
          </w:p>
        </w:tc>
      </w:tr>
      <w:tr w:rsidR="00E46CC3" w:rsidRPr="00EE30D0" w14:paraId="319958A0" w14:textId="77777777" w:rsidTr="00C92BBB">
        <w:trPr>
          <w:trHeight w:val="454"/>
        </w:trPr>
        <w:tc>
          <w:tcPr>
            <w:tcW w:w="1666" w:type="pct"/>
            <w:hideMark/>
          </w:tcPr>
          <w:p w14:paraId="188D3880" w14:textId="77777777" w:rsidR="00E46CC3" w:rsidRPr="00EE30D0" w:rsidRDefault="00E46CC3" w:rsidP="00C92BBB">
            <w:pPr>
              <w:ind w:right="70" w:firstLine="0"/>
              <w:jc w:val="center"/>
            </w:pPr>
            <w:r w:rsidRPr="00EE30D0">
              <w:t>Minimum</w:t>
            </w:r>
          </w:p>
        </w:tc>
        <w:tc>
          <w:tcPr>
            <w:tcW w:w="1667" w:type="pct"/>
            <w:hideMark/>
          </w:tcPr>
          <w:p w14:paraId="7CBD32DB" w14:textId="3AB68ADF" w:rsidR="00E46CC3" w:rsidRPr="00EE30D0" w:rsidRDefault="00F77B41" w:rsidP="00C92BBB">
            <w:pPr>
              <w:ind w:right="68" w:firstLine="0"/>
              <w:jc w:val="center"/>
            </w:pPr>
            <w:r w:rsidRPr="00EE30D0">
              <w:t>84</w:t>
            </w:r>
            <w:r w:rsidR="00A44EA3" w:rsidRPr="00EE30D0">
              <w:t>,2</w:t>
            </w:r>
          </w:p>
        </w:tc>
        <w:tc>
          <w:tcPr>
            <w:tcW w:w="1667" w:type="pct"/>
            <w:hideMark/>
          </w:tcPr>
          <w:p w14:paraId="0154E9C8" w14:textId="08DD4BD0" w:rsidR="00E46CC3" w:rsidRPr="00EE30D0" w:rsidRDefault="00F77B41" w:rsidP="00C92BBB">
            <w:pPr>
              <w:ind w:right="61" w:firstLine="0"/>
              <w:jc w:val="center"/>
            </w:pPr>
            <w:r w:rsidRPr="00EE30D0">
              <w:t>165</w:t>
            </w:r>
          </w:p>
        </w:tc>
      </w:tr>
      <w:tr w:rsidR="00E46CC3" w:rsidRPr="00EE30D0" w14:paraId="69724881" w14:textId="77777777" w:rsidTr="00C92BBB">
        <w:trPr>
          <w:trHeight w:val="454"/>
        </w:trPr>
        <w:tc>
          <w:tcPr>
            <w:tcW w:w="1666" w:type="pct"/>
            <w:tcBorders>
              <w:bottom w:val="single" w:sz="4" w:space="0" w:color="auto"/>
            </w:tcBorders>
            <w:hideMark/>
          </w:tcPr>
          <w:p w14:paraId="62E9CA17" w14:textId="77777777" w:rsidR="00E46CC3" w:rsidRPr="00EE30D0" w:rsidRDefault="00E46CC3" w:rsidP="00C92BBB">
            <w:pPr>
              <w:ind w:right="69" w:firstLine="0"/>
              <w:jc w:val="center"/>
            </w:pPr>
            <w:r w:rsidRPr="00EE30D0">
              <w:t>Maximum</w:t>
            </w:r>
          </w:p>
        </w:tc>
        <w:tc>
          <w:tcPr>
            <w:tcW w:w="1667" w:type="pct"/>
            <w:tcBorders>
              <w:bottom w:val="single" w:sz="4" w:space="0" w:color="auto"/>
            </w:tcBorders>
            <w:hideMark/>
          </w:tcPr>
          <w:p w14:paraId="3DFAC323" w14:textId="2CFDA2B9" w:rsidR="00E46CC3" w:rsidRPr="00EE30D0" w:rsidRDefault="00F77B41" w:rsidP="00C92BBB">
            <w:pPr>
              <w:ind w:right="68" w:firstLine="0"/>
              <w:jc w:val="center"/>
            </w:pPr>
            <w:r w:rsidRPr="00EE30D0">
              <w:t>94</w:t>
            </w:r>
            <w:r w:rsidR="00A44EA3" w:rsidRPr="00EE30D0">
              <w:t>,3</w:t>
            </w:r>
          </w:p>
        </w:tc>
        <w:tc>
          <w:tcPr>
            <w:tcW w:w="1667" w:type="pct"/>
            <w:tcBorders>
              <w:bottom w:val="single" w:sz="4" w:space="0" w:color="auto"/>
            </w:tcBorders>
            <w:hideMark/>
          </w:tcPr>
          <w:p w14:paraId="581CF1BA" w14:textId="41E893D2" w:rsidR="00E46CC3" w:rsidRPr="00EE30D0" w:rsidRDefault="00F77B41" w:rsidP="00C92BBB">
            <w:pPr>
              <w:ind w:right="61" w:firstLine="0"/>
              <w:jc w:val="center"/>
            </w:pPr>
            <w:r w:rsidRPr="00EE30D0">
              <w:t>182</w:t>
            </w:r>
          </w:p>
        </w:tc>
      </w:tr>
    </w:tbl>
    <w:p w14:paraId="60547832" w14:textId="6C55736F" w:rsidR="00E46CC3" w:rsidRPr="00301B49" w:rsidRDefault="00E46CC3" w:rsidP="006E5CBD">
      <w:pPr>
        <w:ind w:left="-5" w:firstLine="0"/>
      </w:pPr>
      <w:r w:rsidRPr="00301B49">
        <w:rPr>
          <w:i/>
        </w:rPr>
        <w:t>Vysvětlivky</w:t>
      </w:r>
      <w:r w:rsidRPr="00301B49">
        <w:t xml:space="preserve">: </w:t>
      </w:r>
      <w:r w:rsidR="00680636">
        <w:t>SFmax</w:t>
      </w:r>
      <w:r w:rsidRPr="00301B49">
        <w:t xml:space="preserve"> – průměrná maximální intenzita srdeční frekvence, Minimum – minimální průměrná hodnota, Maximum – maximální průměrná hodnota</w:t>
      </w:r>
    </w:p>
    <w:p w14:paraId="7F27E303" w14:textId="77777777" w:rsidR="00427D4F" w:rsidRPr="00301B49" w:rsidRDefault="00427D4F" w:rsidP="0063210C">
      <w:pPr>
        <w:ind w:left="-5"/>
      </w:pPr>
    </w:p>
    <w:p w14:paraId="383CEF8A" w14:textId="77777777" w:rsidR="00427D4F" w:rsidRPr="00301B49" w:rsidRDefault="00427D4F" w:rsidP="00787E80">
      <w:pPr>
        <w:ind w:left="-5" w:firstLine="5"/>
      </w:pPr>
      <w:r w:rsidRPr="00301B49">
        <w:rPr>
          <w:noProof/>
          <w:lang w:eastAsia="cs-CZ"/>
        </w:rPr>
        <w:drawing>
          <wp:inline distT="0" distB="0" distL="0" distR="0" wp14:anchorId="62DAB4FA" wp14:editId="10B1DF8A">
            <wp:extent cx="5760000" cy="2880000"/>
            <wp:effectExtent l="0" t="0" r="12700" b="1587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A31448" w14:textId="0547C762" w:rsidR="007B4C94" w:rsidRDefault="007D48E6" w:rsidP="00726572">
      <w:pPr>
        <w:ind w:left="-5" w:firstLine="0"/>
      </w:pPr>
      <w:r w:rsidRPr="00382794">
        <w:rPr>
          <w:i/>
        </w:rPr>
        <w:t xml:space="preserve">Obrázek </w:t>
      </w:r>
      <w:r w:rsidR="00382794">
        <w:rPr>
          <w:i/>
        </w:rPr>
        <w:t>2</w:t>
      </w:r>
      <w:r w:rsidRPr="00382794">
        <w:rPr>
          <w:i/>
        </w:rPr>
        <w:t>1</w:t>
      </w:r>
      <w:r w:rsidR="00427D4F" w:rsidRPr="00301B49">
        <w:t>. Komparace času stráveného v jednotlivých zónác</w:t>
      </w:r>
      <w:r w:rsidR="00C31666" w:rsidRPr="00301B49">
        <w:t xml:space="preserve">h intenzity zatížení při hře </w:t>
      </w:r>
      <w:r w:rsidR="002F5585">
        <w:t>s 6 min trváním</w:t>
      </w:r>
    </w:p>
    <w:p w14:paraId="16FC09F8" w14:textId="77777777" w:rsidR="00930200" w:rsidRPr="00301B49" w:rsidRDefault="00930200" w:rsidP="007B4C94">
      <w:pPr>
        <w:ind w:firstLine="0"/>
      </w:pPr>
    </w:p>
    <w:p w14:paraId="40B65F09" w14:textId="77777777" w:rsidR="00EE30D0" w:rsidRDefault="003B1661" w:rsidP="006E5CBD">
      <w:pPr>
        <w:ind w:firstLine="0"/>
      </w:pPr>
      <w:r w:rsidRPr="00301B49">
        <w:t xml:space="preserve">Tabulka </w:t>
      </w:r>
      <w:r w:rsidR="006E5CBD">
        <w:t>7</w:t>
      </w:r>
    </w:p>
    <w:p w14:paraId="68B78638" w14:textId="2F68BA9B" w:rsidR="003B1661" w:rsidRPr="00EE30D0" w:rsidRDefault="003B1661" w:rsidP="006E5CBD">
      <w:pPr>
        <w:ind w:firstLine="0"/>
        <w:rPr>
          <w:i/>
        </w:rPr>
      </w:pPr>
      <w:r w:rsidRPr="00EE30D0">
        <w:rPr>
          <w:i/>
        </w:rPr>
        <w:t xml:space="preserve">Srdeční frekvence hráčů v průpravných hrách </w:t>
      </w:r>
      <w:r w:rsidR="002F5585" w:rsidRPr="00EE30D0">
        <w:rPr>
          <w:i/>
        </w:rPr>
        <w:t>(7 min zatížení)</w:t>
      </w:r>
    </w:p>
    <w:tbl>
      <w:tblPr>
        <w:tblStyle w:val="TableGrid"/>
        <w:tblW w:w="5000" w:type="pct"/>
        <w:tblInd w:w="5" w:type="dxa"/>
        <w:tblLook w:val="04A0" w:firstRow="1" w:lastRow="0" w:firstColumn="1" w:lastColumn="0" w:noHBand="0" w:noVBand="1"/>
      </w:tblPr>
      <w:tblGrid>
        <w:gridCol w:w="3022"/>
        <w:gridCol w:w="3025"/>
        <w:gridCol w:w="3025"/>
      </w:tblGrid>
      <w:tr w:rsidR="003B1661" w:rsidRPr="00EE30D0" w14:paraId="4768B7BF" w14:textId="77777777" w:rsidTr="00EE30D0">
        <w:trPr>
          <w:trHeight w:val="454"/>
        </w:trPr>
        <w:tc>
          <w:tcPr>
            <w:tcW w:w="1666" w:type="pct"/>
            <w:vMerge w:val="restart"/>
            <w:tcBorders>
              <w:top w:val="single" w:sz="4" w:space="0" w:color="auto"/>
            </w:tcBorders>
            <w:vAlign w:val="center"/>
          </w:tcPr>
          <w:p w14:paraId="63A4EFA1" w14:textId="7275C048" w:rsidR="003B1661" w:rsidRPr="00EE30D0" w:rsidRDefault="002F5585" w:rsidP="00EE30D0">
            <w:pPr>
              <w:ind w:firstLine="0"/>
              <w:jc w:val="center"/>
            </w:pPr>
            <w:r w:rsidRPr="00EE30D0">
              <w:t>SSG – floater</w:t>
            </w:r>
          </w:p>
        </w:tc>
        <w:tc>
          <w:tcPr>
            <w:tcW w:w="3334" w:type="pct"/>
            <w:gridSpan w:val="2"/>
            <w:tcBorders>
              <w:top w:val="single" w:sz="4" w:space="0" w:color="auto"/>
            </w:tcBorders>
            <w:vAlign w:val="center"/>
          </w:tcPr>
          <w:p w14:paraId="4989D2CC" w14:textId="6BE14AA1" w:rsidR="003B1661" w:rsidRPr="00EE30D0" w:rsidRDefault="002F5585" w:rsidP="00EE30D0">
            <w:pPr>
              <w:ind w:right="59"/>
              <w:jc w:val="center"/>
            </w:pPr>
            <w:r w:rsidRPr="00EE30D0">
              <w:t>Hra 7 min</w:t>
            </w:r>
          </w:p>
        </w:tc>
      </w:tr>
      <w:tr w:rsidR="003B1661" w:rsidRPr="00EE30D0" w14:paraId="2CF9CFF1" w14:textId="77777777" w:rsidTr="00EE30D0">
        <w:trPr>
          <w:trHeight w:val="454"/>
        </w:trPr>
        <w:tc>
          <w:tcPr>
            <w:tcW w:w="1666" w:type="pct"/>
            <w:vMerge/>
            <w:vAlign w:val="center"/>
          </w:tcPr>
          <w:p w14:paraId="175DF9D9" w14:textId="77777777" w:rsidR="003B1661" w:rsidRPr="00EE30D0" w:rsidRDefault="003B1661" w:rsidP="00EE30D0">
            <w:pPr>
              <w:jc w:val="center"/>
            </w:pPr>
          </w:p>
        </w:tc>
        <w:tc>
          <w:tcPr>
            <w:tcW w:w="1667" w:type="pct"/>
            <w:tcBorders>
              <w:top w:val="single" w:sz="4" w:space="0" w:color="auto"/>
              <w:bottom w:val="single" w:sz="4" w:space="0" w:color="auto"/>
            </w:tcBorders>
            <w:vAlign w:val="center"/>
          </w:tcPr>
          <w:p w14:paraId="0B46BD0C" w14:textId="4B99211B" w:rsidR="003B1661" w:rsidRPr="00EE30D0" w:rsidRDefault="00680636" w:rsidP="00EE30D0">
            <w:pPr>
              <w:ind w:firstLine="0"/>
              <w:jc w:val="center"/>
            </w:pPr>
            <w:r w:rsidRPr="00EE30D0">
              <w:t>SFmax</w:t>
            </w:r>
            <w:r w:rsidR="003B1661" w:rsidRPr="00EE30D0">
              <w:t xml:space="preserve"> (%)</w:t>
            </w:r>
          </w:p>
        </w:tc>
        <w:tc>
          <w:tcPr>
            <w:tcW w:w="1667" w:type="pct"/>
            <w:tcBorders>
              <w:top w:val="single" w:sz="4" w:space="0" w:color="auto"/>
              <w:bottom w:val="single" w:sz="4" w:space="0" w:color="auto"/>
            </w:tcBorders>
            <w:vAlign w:val="center"/>
          </w:tcPr>
          <w:p w14:paraId="33CF2637" w14:textId="788E7B1B" w:rsidR="003B1661" w:rsidRPr="00EE30D0" w:rsidRDefault="00680636" w:rsidP="00EE30D0">
            <w:pPr>
              <w:ind w:right="61" w:firstLine="0"/>
              <w:jc w:val="center"/>
            </w:pPr>
            <w:r w:rsidRPr="00EE30D0">
              <w:t>SFmax</w:t>
            </w:r>
            <w:r w:rsidR="003B1661" w:rsidRPr="00EE30D0">
              <w:t xml:space="preserve"> (tepů/minutu)</w:t>
            </w:r>
          </w:p>
        </w:tc>
      </w:tr>
      <w:tr w:rsidR="003B1661" w:rsidRPr="00EE30D0" w14:paraId="279AC566" w14:textId="77777777" w:rsidTr="00EE30D0">
        <w:trPr>
          <w:trHeight w:val="454"/>
        </w:trPr>
        <w:tc>
          <w:tcPr>
            <w:tcW w:w="1666" w:type="pct"/>
            <w:vAlign w:val="center"/>
            <w:hideMark/>
          </w:tcPr>
          <w:p w14:paraId="06AB20BA" w14:textId="77777777" w:rsidR="003B1661" w:rsidRPr="00EE30D0" w:rsidRDefault="003B1661" w:rsidP="00EE30D0">
            <w:pPr>
              <w:ind w:right="68" w:firstLine="0"/>
              <w:jc w:val="center"/>
            </w:pPr>
            <w:r w:rsidRPr="00EE30D0">
              <w:t>Aritmetický průměr</w:t>
            </w:r>
          </w:p>
        </w:tc>
        <w:tc>
          <w:tcPr>
            <w:tcW w:w="1667" w:type="pct"/>
            <w:tcBorders>
              <w:top w:val="single" w:sz="4" w:space="0" w:color="auto"/>
            </w:tcBorders>
            <w:vAlign w:val="center"/>
            <w:hideMark/>
          </w:tcPr>
          <w:p w14:paraId="6E1340AE" w14:textId="39AAFDD0" w:rsidR="003B1661" w:rsidRPr="00EE30D0" w:rsidRDefault="00A44EA3" w:rsidP="00EE30D0">
            <w:pPr>
              <w:ind w:right="68" w:firstLine="0"/>
              <w:jc w:val="center"/>
            </w:pPr>
            <w:r w:rsidRPr="00EE30D0">
              <w:t>88,9</w:t>
            </w:r>
          </w:p>
        </w:tc>
        <w:tc>
          <w:tcPr>
            <w:tcW w:w="1667" w:type="pct"/>
            <w:tcBorders>
              <w:top w:val="single" w:sz="4" w:space="0" w:color="auto"/>
            </w:tcBorders>
            <w:vAlign w:val="center"/>
            <w:hideMark/>
          </w:tcPr>
          <w:p w14:paraId="73A54D7E" w14:textId="02A0A230" w:rsidR="003B1661" w:rsidRPr="00EE30D0" w:rsidRDefault="00A44EA3" w:rsidP="00EE30D0">
            <w:pPr>
              <w:ind w:firstLine="0"/>
              <w:jc w:val="center"/>
              <w:rPr>
                <w:bCs/>
                <w:color w:val="000000"/>
              </w:rPr>
            </w:pPr>
            <w:r w:rsidRPr="00EE30D0">
              <w:rPr>
                <w:bCs/>
                <w:color w:val="000000"/>
              </w:rPr>
              <w:t>173,3</w:t>
            </w:r>
          </w:p>
        </w:tc>
      </w:tr>
      <w:tr w:rsidR="003B1661" w:rsidRPr="00EE30D0" w14:paraId="1E7B708D" w14:textId="77777777" w:rsidTr="00EE30D0">
        <w:trPr>
          <w:trHeight w:val="454"/>
        </w:trPr>
        <w:tc>
          <w:tcPr>
            <w:tcW w:w="1666" w:type="pct"/>
            <w:vAlign w:val="center"/>
            <w:hideMark/>
          </w:tcPr>
          <w:p w14:paraId="77939FCF" w14:textId="77777777" w:rsidR="003B1661" w:rsidRPr="00EE30D0" w:rsidRDefault="003B1661" w:rsidP="00EE30D0">
            <w:pPr>
              <w:ind w:right="68" w:firstLine="0"/>
              <w:jc w:val="center"/>
            </w:pPr>
            <w:r w:rsidRPr="00EE30D0">
              <w:t>Směrodatná odchylka</w:t>
            </w:r>
          </w:p>
        </w:tc>
        <w:tc>
          <w:tcPr>
            <w:tcW w:w="1667" w:type="pct"/>
            <w:vAlign w:val="center"/>
            <w:hideMark/>
          </w:tcPr>
          <w:p w14:paraId="7566CC85" w14:textId="5AAA48F1" w:rsidR="003B1661" w:rsidRPr="00EE30D0" w:rsidRDefault="00A44EA3" w:rsidP="00EE30D0">
            <w:pPr>
              <w:ind w:right="68" w:firstLine="0"/>
              <w:jc w:val="center"/>
            </w:pPr>
            <w:r w:rsidRPr="00EE30D0">
              <w:t>3,1</w:t>
            </w:r>
          </w:p>
        </w:tc>
        <w:tc>
          <w:tcPr>
            <w:tcW w:w="1667" w:type="pct"/>
            <w:vAlign w:val="center"/>
            <w:hideMark/>
          </w:tcPr>
          <w:p w14:paraId="03C10221" w14:textId="0F0DB493" w:rsidR="003B1661" w:rsidRPr="00EE30D0" w:rsidRDefault="00A44EA3" w:rsidP="00EE30D0">
            <w:pPr>
              <w:ind w:right="61" w:firstLine="0"/>
              <w:jc w:val="center"/>
            </w:pPr>
            <w:r w:rsidRPr="00EE30D0">
              <w:t>6,3</w:t>
            </w:r>
          </w:p>
        </w:tc>
      </w:tr>
      <w:tr w:rsidR="003B1661" w:rsidRPr="00EE30D0" w14:paraId="6015FB7B" w14:textId="77777777" w:rsidTr="00EE30D0">
        <w:trPr>
          <w:trHeight w:val="454"/>
        </w:trPr>
        <w:tc>
          <w:tcPr>
            <w:tcW w:w="1666" w:type="pct"/>
            <w:vAlign w:val="center"/>
            <w:hideMark/>
          </w:tcPr>
          <w:p w14:paraId="00998C6C" w14:textId="77777777" w:rsidR="003B1661" w:rsidRPr="00EE30D0" w:rsidRDefault="003B1661" w:rsidP="00EE30D0">
            <w:pPr>
              <w:ind w:right="70" w:firstLine="0"/>
              <w:jc w:val="center"/>
            </w:pPr>
            <w:r w:rsidRPr="00EE30D0">
              <w:lastRenderedPageBreak/>
              <w:t>Minimum</w:t>
            </w:r>
          </w:p>
        </w:tc>
        <w:tc>
          <w:tcPr>
            <w:tcW w:w="1667" w:type="pct"/>
            <w:vAlign w:val="center"/>
            <w:hideMark/>
          </w:tcPr>
          <w:p w14:paraId="1DACAB62" w14:textId="7BE82451" w:rsidR="003B1661" w:rsidRPr="00EE30D0" w:rsidRDefault="00A44EA3" w:rsidP="00EE30D0">
            <w:pPr>
              <w:ind w:right="68" w:firstLine="0"/>
              <w:jc w:val="center"/>
            </w:pPr>
            <w:r w:rsidRPr="00EE30D0">
              <w:t>82,4</w:t>
            </w:r>
          </w:p>
        </w:tc>
        <w:tc>
          <w:tcPr>
            <w:tcW w:w="1667" w:type="pct"/>
            <w:vAlign w:val="center"/>
            <w:hideMark/>
          </w:tcPr>
          <w:p w14:paraId="04377F29" w14:textId="30BD403F" w:rsidR="003B1661" w:rsidRPr="00EE30D0" w:rsidRDefault="00A44EA3" w:rsidP="00EE30D0">
            <w:pPr>
              <w:ind w:right="61" w:firstLine="0"/>
              <w:jc w:val="center"/>
            </w:pPr>
            <w:r w:rsidRPr="00EE30D0">
              <w:t>159</w:t>
            </w:r>
          </w:p>
        </w:tc>
      </w:tr>
      <w:tr w:rsidR="003B1661" w:rsidRPr="00EE30D0" w14:paraId="4097CE5D" w14:textId="77777777" w:rsidTr="00EE30D0">
        <w:trPr>
          <w:trHeight w:val="454"/>
        </w:trPr>
        <w:tc>
          <w:tcPr>
            <w:tcW w:w="1666" w:type="pct"/>
            <w:tcBorders>
              <w:bottom w:val="single" w:sz="4" w:space="0" w:color="auto"/>
            </w:tcBorders>
            <w:vAlign w:val="center"/>
            <w:hideMark/>
          </w:tcPr>
          <w:p w14:paraId="465D8CFD" w14:textId="77777777" w:rsidR="003B1661" w:rsidRPr="00EE30D0" w:rsidRDefault="003B1661" w:rsidP="00EE30D0">
            <w:pPr>
              <w:ind w:right="69" w:firstLine="0"/>
              <w:jc w:val="center"/>
            </w:pPr>
            <w:r w:rsidRPr="00EE30D0">
              <w:t>Maximum</w:t>
            </w:r>
          </w:p>
        </w:tc>
        <w:tc>
          <w:tcPr>
            <w:tcW w:w="1667" w:type="pct"/>
            <w:tcBorders>
              <w:bottom w:val="single" w:sz="4" w:space="0" w:color="auto"/>
            </w:tcBorders>
            <w:vAlign w:val="center"/>
            <w:hideMark/>
          </w:tcPr>
          <w:p w14:paraId="0DF6AC44" w14:textId="16D55480" w:rsidR="003B1661" w:rsidRPr="00EE30D0" w:rsidRDefault="00A44EA3" w:rsidP="00EE30D0">
            <w:pPr>
              <w:ind w:right="68" w:firstLine="0"/>
              <w:jc w:val="center"/>
            </w:pPr>
            <w:r w:rsidRPr="00EE30D0">
              <w:t>94,4</w:t>
            </w:r>
          </w:p>
        </w:tc>
        <w:tc>
          <w:tcPr>
            <w:tcW w:w="1667" w:type="pct"/>
            <w:tcBorders>
              <w:bottom w:val="single" w:sz="4" w:space="0" w:color="auto"/>
            </w:tcBorders>
            <w:vAlign w:val="center"/>
            <w:hideMark/>
          </w:tcPr>
          <w:p w14:paraId="4B3B64D3" w14:textId="667427A6" w:rsidR="003B1661" w:rsidRPr="00EE30D0" w:rsidRDefault="00A44EA3" w:rsidP="00EE30D0">
            <w:pPr>
              <w:ind w:right="61" w:firstLine="0"/>
              <w:jc w:val="center"/>
            </w:pPr>
            <w:r w:rsidRPr="00EE30D0">
              <w:t>185</w:t>
            </w:r>
          </w:p>
        </w:tc>
      </w:tr>
    </w:tbl>
    <w:p w14:paraId="229F4430" w14:textId="7C48017A" w:rsidR="00CA5284" w:rsidRDefault="003B1661" w:rsidP="00CA5284">
      <w:pPr>
        <w:ind w:left="-5" w:firstLine="0"/>
      </w:pPr>
      <w:r w:rsidRPr="00301B49">
        <w:rPr>
          <w:i/>
        </w:rPr>
        <w:t>Vysvětlivky</w:t>
      </w:r>
      <w:r w:rsidRPr="00301B49">
        <w:t xml:space="preserve">: </w:t>
      </w:r>
      <w:r w:rsidR="00680636">
        <w:t>SFmax</w:t>
      </w:r>
      <w:r w:rsidRPr="00301B49">
        <w:t xml:space="preserve"> – průměrná maximální intenzita srdeční frekvence, Minimum – minimální průměrná hodnota, Maximum – maximální průměrná hodnota</w:t>
      </w:r>
    </w:p>
    <w:p w14:paraId="716DA080" w14:textId="77777777" w:rsidR="00CA5284" w:rsidRPr="00301B49" w:rsidRDefault="00CA5284" w:rsidP="00CA5284">
      <w:pPr>
        <w:ind w:left="-5" w:firstLine="0"/>
      </w:pPr>
    </w:p>
    <w:p w14:paraId="3A6A1D6B" w14:textId="77777777" w:rsidR="00427D4F" w:rsidRPr="00301B49" w:rsidRDefault="00427D4F" w:rsidP="00787E80">
      <w:pPr>
        <w:ind w:left="-5" w:firstLine="5"/>
      </w:pPr>
      <w:r w:rsidRPr="00301B49">
        <w:rPr>
          <w:noProof/>
          <w:lang w:eastAsia="cs-CZ"/>
        </w:rPr>
        <w:drawing>
          <wp:inline distT="0" distB="0" distL="0" distR="0" wp14:anchorId="12D85A3A" wp14:editId="3C67F067">
            <wp:extent cx="5760000" cy="2880000"/>
            <wp:effectExtent l="0" t="0" r="12700" b="1587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EFD5B4" w14:textId="1F153CCC" w:rsidR="00432530" w:rsidRDefault="00427D4F" w:rsidP="00726572">
      <w:pPr>
        <w:ind w:left="-5" w:firstLine="0"/>
      </w:pPr>
      <w:r w:rsidRPr="00382794">
        <w:rPr>
          <w:i/>
        </w:rPr>
        <w:t xml:space="preserve">Obrázek </w:t>
      </w:r>
      <w:r w:rsidR="00382794">
        <w:rPr>
          <w:i/>
        </w:rPr>
        <w:t>2</w:t>
      </w:r>
      <w:r w:rsidR="007D48E6" w:rsidRPr="00382794">
        <w:rPr>
          <w:i/>
        </w:rPr>
        <w:t>2</w:t>
      </w:r>
      <w:r w:rsidRPr="00382794">
        <w:rPr>
          <w:i/>
        </w:rPr>
        <w:t>.</w:t>
      </w:r>
      <w:r w:rsidRPr="00301B49">
        <w:t xml:space="preserve"> Komparace času stráveného v jednotlivých zónác</w:t>
      </w:r>
      <w:r w:rsidR="00AA69A4" w:rsidRPr="00301B49">
        <w:t xml:space="preserve">h intenzity zatížení při hře </w:t>
      </w:r>
      <w:r w:rsidR="002F5585">
        <w:t>se 7 min trváním</w:t>
      </w:r>
    </w:p>
    <w:p w14:paraId="68893F25" w14:textId="53079A22" w:rsidR="00680636" w:rsidRPr="00AB46D6" w:rsidRDefault="005222D0" w:rsidP="00680636">
      <w:pPr>
        <w:pStyle w:val="Nadpis2"/>
        <w:rPr>
          <w:color w:val="auto"/>
        </w:rPr>
      </w:pPr>
      <w:bookmarkStart w:id="76" w:name="_Toc7423231"/>
      <w:r w:rsidRPr="00AB46D6">
        <w:rPr>
          <w:color w:val="auto"/>
        </w:rPr>
        <w:t xml:space="preserve">Celkové </w:t>
      </w:r>
      <w:r w:rsidR="00111508" w:rsidRPr="00AB46D6">
        <w:rPr>
          <w:color w:val="auto"/>
        </w:rPr>
        <w:t>průměrné</w:t>
      </w:r>
      <w:r w:rsidRPr="00AB46D6">
        <w:rPr>
          <w:color w:val="auto"/>
        </w:rPr>
        <w:t xml:space="preserve"> naměřené hodnoty při všech</w:t>
      </w:r>
      <w:r w:rsidR="00B842BD">
        <w:rPr>
          <w:color w:val="auto"/>
        </w:rPr>
        <w:t xml:space="preserve"> SSG</w:t>
      </w:r>
      <w:bookmarkEnd w:id="76"/>
    </w:p>
    <w:p w14:paraId="66FBAB5A" w14:textId="77777777" w:rsidR="00EE30D0" w:rsidRDefault="00680636" w:rsidP="00680636">
      <w:pPr>
        <w:ind w:firstLine="0"/>
        <w:rPr>
          <w:bCs/>
        </w:rPr>
      </w:pPr>
      <w:r w:rsidRPr="00176C5B">
        <w:rPr>
          <w:bCs/>
        </w:rPr>
        <w:t xml:space="preserve">Tabulka </w:t>
      </w:r>
      <w:r w:rsidR="00997056">
        <w:rPr>
          <w:bCs/>
        </w:rPr>
        <w:t>8</w:t>
      </w:r>
    </w:p>
    <w:p w14:paraId="53E17812" w14:textId="5FE98604" w:rsidR="00680636" w:rsidRPr="00EE30D0" w:rsidRDefault="00680636" w:rsidP="00680636">
      <w:pPr>
        <w:ind w:firstLine="0"/>
        <w:rPr>
          <w:b/>
          <w:i/>
          <w:color w:val="FF0000"/>
          <w:lang w:eastAsia="cs-CZ"/>
        </w:rPr>
      </w:pPr>
      <w:r w:rsidRPr="00EE30D0">
        <w:rPr>
          <w:bCs/>
          <w:i/>
        </w:rPr>
        <w:t xml:space="preserve">Porovnání průměrná srdeční frekvence (SF) všech </w:t>
      </w:r>
      <w:r w:rsidR="00AB46D6" w:rsidRPr="00EE30D0">
        <w:rPr>
          <w:bCs/>
          <w:i/>
        </w:rPr>
        <w:t>SSG</w:t>
      </w:r>
    </w:p>
    <w:tbl>
      <w:tblPr>
        <w:tblStyle w:val="TableGrid"/>
        <w:tblW w:w="9067" w:type="dxa"/>
        <w:tblInd w:w="5" w:type="dxa"/>
        <w:tblLayout w:type="fixed"/>
        <w:tblLook w:val="0000" w:firstRow="0" w:lastRow="0" w:firstColumn="0" w:lastColumn="0" w:noHBand="0" w:noVBand="0"/>
      </w:tblPr>
      <w:tblGrid>
        <w:gridCol w:w="2532"/>
        <w:gridCol w:w="2083"/>
        <w:gridCol w:w="2184"/>
        <w:gridCol w:w="2268"/>
      </w:tblGrid>
      <w:tr w:rsidR="00AB46D6" w:rsidRPr="00EE30D0" w14:paraId="508D0F5B" w14:textId="77777777" w:rsidTr="00EE30D0">
        <w:trPr>
          <w:trHeight w:val="249"/>
        </w:trPr>
        <w:tc>
          <w:tcPr>
            <w:tcW w:w="2532" w:type="dxa"/>
            <w:vMerge w:val="restart"/>
            <w:tcBorders>
              <w:top w:val="single" w:sz="4" w:space="0" w:color="auto"/>
            </w:tcBorders>
          </w:tcPr>
          <w:p w14:paraId="0BC820A3" w14:textId="0C89616B" w:rsidR="00AB46D6" w:rsidRPr="00EE30D0" w:rsidRDefault="00AB46D6" w:rsidP="00EE30D0">
            <w:pPr>
              <w:autoSpaceDE w:val="0"/>
              <w:autoSpaceDN w:val="0"/>
              <w:adjustRightInd w:val="0"/>
              <w:ind w:firstLine="0"/>
              <w:jc w:val="center"/>
              <w:rPr>
                <w:color w:val="000000"/>
              </w:rPr>
            </w:pPr>
          </w:p>
        </w:tc>
        <w:tc>
          <w:tcPr>
            <w:tcW w:w="2083" w:type="dxa"/>
            <w:tcBorders>
              <w:top w:val="single" w:sz="4" w:space="0" w:color="auto"/>
              <w:bottom w:val="single" w:sz="4" w:space="0" w:color="auto"/>
            </w:tcBorders>
          </w:tcPr>
          <w:p w14:paraId="6D63FCFD" w14:textId="6470CEF8" w:rsidR="00AB46D6" w:rsidRPr="00EE30D0" w:rsidRDefault="00AB46D6" w:rsidP="00EE30D0">
            <w:pPr>
              <w:autoSpaceDE w:val="0"/>
              <w:autoSpaceDN w:val="0"/>
              <w:adjustRightInd w:val="0"/>
              <w:ind w:firstLine="0"/>
              <w:jc w:val="center"/>
              <w:rPr>
                <w:bCs/>
                <w:color w:val="000000"/>
              </w:rPr>
            </w:pPr>
            <w:r w:rsidRPr="00EE30D0">
              <w:rPr>
                <w:bCs/>
                <w:color w:val="000000"/>
              </w:rPr>
              <w:t>Hra 5 minut</w:t>
            </w:r>
          </w:p>
        </w:tc>
        <w:tc>
          <w:tcPr>
            <w:tcW w:w="2184" w:type="dxa"/>
            <w:tcBorders>
              <w:top w:val="single" w:sz="4" w:space="0" w:color="auto"/>
              <w:bottom w:val="single" w:sz="4" w:space="0" w:color="auto"/>
            </w:tcBorders>
          </w:tcPr>
          <w:p w14:paraId="1798B561" w14:textId="56008565" w:rsidR="00AB46D6" w:rsidRPr="00EE30D0" w:rsidRDefault="00AB46D6" w:rsidP="00EE30D0">
            <w:pPr>
              <w:autoSpaceDE w:val="0"/>
              <w:autoSpaceDN w:val="0"/>
              <w:adjustRightInd w:val="0"/>
              <w:ind w:firstLine="0"/>
              <w:jc w:val="center"/>
              <w:rPr>
                <w:color w:val="000000"/>
              </w:rPr>
            </w:pPr>
            <w:r w:rsidRPr="00EE30D0">
              <w:rPr>
                <w:bCs/>
                <w:color w:val="000000"/>
              </w:rPr>
              <w:t>Hra 6 minut</w:t>
            </w:r>
          </w:p>
        </w:tc>
        <w:tc>
          <w:tcPr>
            <w:tcW w:w="2268" w:type="dxa"/>
            <w:tcBorders>
              <w:top w:val="single" w:sz="4" w:space="0" w:color="auto"/>
              <w:bottom w:val="single" w:sz="4" w:space="0" w:color="auto"/>
            </w:tcBorders>
          </w:tcPr>
          <w:p w14:paraId="58730B80" w14:textId="6D0A6A73" w:rsidR="00AB46D6" w:rsidRPr="00EE30D0" w:rsidRDefault="00AB46D6" w:rsidP="00EE30D0">
            <w:pPr>
              <w:autoSpaceDE w:val="0"/>
              <w:autoSpaceDN w:val="0"/>
              <w:adjustRightInd w:val="0"/>
              <w:ind w:firstLine="0"/>
              <w:jc w:val="center"/>
              <w:rPr>
                <w:color w:val="000000"/>
              </w:rPr>
            </w:pPr>
            <w:r w:rsidRPr="00EE30D0">
              <w:rPr>
                <w:bCs/>
                <w:color w:val="000000"/>
              </w:rPr>
              <w:t>Hra 7 minut</w:t>
            </w:r>
          </w:p>
        </w:tc>
      </w:tr>
      <w:tr w:rsidR="00AB46D6" w:rsidRPr="00EE30D0" w14:paraId="25055249" w14:textId="77777777" w:rsidTr="00EE30D0">
        <w:trPr>
          <w:trHeight w:val="249"/>
        </w:trPr>
        <w:tc>
          <w:tcPr>
            <w:tcW w:w="2532" w:type="dxa"/>
            <w:vMerge/>
          </w:tcPr>
          <w:p w14:paraId="4E92F870" w14:textId="41079C4A" w:rsidR="00AB46D6" w:rsidRPr="00EE30D0" w:rsidRDefault="00AB46D6" w:rsidP="00EE30D0">
            <w:pPr>
              <w:autoSpaceDE w:val="0"/>
              <w:autoSpaceDN w:val="0"/>
              <w:adjustRightInd w:val="0"/>
              <w:ind w:firstLine="0"/>
              <w:jc w:val="center"/>
              <w:rPr>
                <w:color w:val="000000"/>
              </w:rPr>
            </w:pPr>
          </w:p>
        </w:tc>
        <w:tc>
          <w:tcPr>
            <w:tcW w:w="2083" w:type="dxa"/>
            <w:tcBorders>
              <w:top w:val="single" w:sz="4" w:space="0" w:color="auto"/>
              <w:bottom w:val="single" w:sz="4" w:space="0" w:color="auto"/>
            </w:tcBorders>
          </w:tcPr>
          <w:p w14:paraId="4001F483" w14:textId="78822F98" w:rsidR="00AB46D6" w:rsidRPr="00EE30D0" w:rsidRDefault="00AB46D6" w:rsidP="00EE30D0">
            <w:pPr>
              <w:autoSpaceDE w:val="0"/>
              <w:autoSpaceDN w:val="0"/>
              <w:adjustRightInd w:val="0"/>
              <w:ind w:firstLine="0"/>
              <w:jc w:val="center"/>
              <w:rPr>
                <w:bCs/>
                <w:color w:val="000000"/>
              </w:rPr>
            </w:pPr>
            <w:r w:rsidRPr="00EE30D0">
              <w:rPr>
                <w:bCs/>
                <w:color w:val="000000"/>
              </w:rPr>
              <w:t>Průměrná SF (tepů/minutu)</w:t>
            </w:r>
          </w:p>
        </w:tc>
        <w:tc>
          <w:tcPr>
            <w:tcW w:w="2184" w:type="dxa"/>
            <w:tcBorders>
              <w:top w:val="single" w:sz="4" w:space="0" w:color="auto"/>
              <w:bottom w:val="single" w:sz="4" w:space="0" w:color="auto"/>
            </w:tcBorders>
          </w:tcPr>
          <w:p w14:paraId="7751CD7B" w14:textId="43A2BA29" w:rsidR="00AB46D6" w:rsidRPr="00EE30D0" w:rsidRDefault="00AB46D6" w:rsidP="00EE30D0">
            <w:pPr>
              <w:autoSpaceDE w:val="0"/>
              <w:autoSpaceDN w:val="0"/>
              <w:adjustRightInd w:val="0"/>
              <w:ind w:firstLine="0"/>
              <w:jc w:val="center"/>
              <w:rPr>
                <w:color w:val="000000"/>
              </w:rPr>
            </w:pPr>
            <w:r w:rsidRPr="00EE30D0">
              <w:rPr>
                <w:bCs/>
                <w:color w:val="000000"/>
              </w:rPr>
              <w:t>Průměrná SF (tepů/minutu)</w:t>
            </w:r>
          </w:p>
        </w:tc>
        <w:tc>
          <w:tcPr>
            <w:tcW w:w="2268" w:type="dxa"/>
            <w:tcBorders>
              <w:top w:val="single" w:sz="4" w:space="0" w:color="auto"/>
              <w:bottom w:val="single" w:sz="4" w:space="0" w:color="auto"/>
            </w:tcBorders>
          </w:tcPr>
          <w:p w14:paraId="1844DE00" w14:textId="54CC7E73" w:rsidR="00AB46D6" w:rsidRPr="00EE30D0" w:rsidRDefault="00AB46D6" w:rsidP="00EE30D0">
            <w:pPr>
              <w:autoSpaceDE w:val="0"/>
              <w:autoSpaceDN w:val="0"/>
              <w:adjustRightInd w:val="0"/>
              <w:ind w:firstLine="0"/>
              <w:jc w:val="center"/>
              <w:rPr>
                <w:color w:val="000000"/>
              </w:rPr>
            </w:pPr>
            <w:r w:rsidRPr="00EE30D0">
              <w:rPr>
                <w:bCs/>
                <w:color w:val="000000"/>
              </w:rPr>
              <w:t>Průměrná SF (tepů/minutu)</w:t>
            </w:r>
          </w:p>
        </w:tc>
      </w:tr>
      <w:tr w:rsidR="00AB46D6" w:rsidRPr="00EE30D0" w14:paraId="35984C02" w14:textId="77777777" w:rsidTr="00EE30D0">
        <w:trPr>
          <w:trHeight w:val="248"/>
        </w:trPr>
        <w:tc>
          <w:tcPr>
            <w:tcW w:w="2532" w:type="dxa"/>
          </w:tcPr>
          <w:p w14:paraId="58327B68" w14:textId="441BED86" w:rsidR="00AB46D6" w:rsidRPr="00EE30D0" w:rsidRDefault="00AB46D6" w:rsidP="00EE30D0">
            <w:pPr>
              <w:autoSpaceDE w:val="0"/>
              <w:autoSpaceDN w:val="0"/>
              <w:adjustRightInd w:val="0"/>
              <w:ind w:firstLine="0"/>
              <w:jc w:val="center"/>
              <w:rPr>
                <w:color w:val="000000"/>
              </w:rPr>
            </w:pPr>
            <w:r w:rsidRPr="00EE30D0">
              <w:rPr>
                <w:color w:val="000000"/>
              </w:rPr>
              <w:t>Aritmetický průměr</w:t>
            </w:r>
          </w:p>
        </w:tc>
        <w:tc>
          <w:tcPr>
            <w:tcW w:w="2083" w:type="dxa"/>
            <w:tcBorders>
              <w:top w:val="single" w:sz="4" w:space="0" w:color="auto"/>
            </w:tcBorders>
          </w:tcPr>
          <w:p w14:paraId="065176B7" w14:textId="2047BFCC" w:rsidR="00AB46D6" w:rsidRPr="00EE30D0" w:rsidRDefault="00AB46D6" w:rsidP="00EE30D0">
            <w:pPr>
              <w:autoSpaceDE w:val="0"/>
              <w:autoSpaceDN w:val="0"/>
              <w:adjustRightInd w:val="0"/>
              <w:ind w:firstLine="0"/>
              <w:jc w:val="center"/>
              <w:rPr>
                <w:color w:val="000000"/>
              </w:rPr>
            </w:pPr>
            <w:r w:rsidRPr="00EE30D0">
              <w:rPr>
                <w:bCs/>
                <w:color w:val="000000"/>
              </w:rPr>
              <w:t>176,5</w:t>
            </w:r>
          </w:p>
        </w:tc>
        <w:tc>
          <w:tcPr>
            <w:tcW w:w="2184" w:type="dxa"/>
            <w:tcBorders>
              <w:top w:val="single" w:sz="4" w:space="0" w:color="auto"/>
            </w:tcBorders>
          </w:tcPr>
          <w:p w14:paraId="781F3784" w14:textId="164B7128" w:rsidR="00AB46D6" w:rsidRPr="00EE30D0" w:rsidRDefault="00AB46D6" w:rsidP="00EE30D0">
            <w:pPr>
              <w:autoSpaceDE w:val="0"/>
              <w:autoSpaceDN w:val="0"/>
              <w:adjustRightInd w:val="0"/>
              <w:ind w:firstLine="0"/>
              <w:jc w:val="center"/>
              <w:rPr>
                <w:color w:val="000000"/>
              </w:rPr>
            </w:pPr>
            <w:r w:rsidRPr="00EE30D0">
              <w:rPr>
                <w:bCs/>
                <w:color w:val="000000"/>
              </w:rPr>
              <w:t>172,2</w:t>
            </w:r>
          </w:p>
        </w:tc>
        <w:tc>
          <w:tcPr>
            <w:tcW w:w="2268" w:type="dxa"/>
            <w:tcBorders>
              <w:top w:val="single" w:sz="4" w:space="0" w:color="auto"/>
            </w:tcBorders>
          </w:tcPr>
          <w:p w14:paraId="60A1ADE0" w14:textId="74AA0F8B" w:rsidR="00AB46D6" w:rsidRPr="00EE30D0" w:rsidRDefault="00AB46D6" w:rsidP="00EE30D0">
            <w:pPr>
              <w:autoSpaceDE w:val="0"/>
              <w:autoSpaceDN w:val="0"/>
              <w:adjustRightInd w:val="0"/>
              <w:ind w:firstLine="0"/>
              <w:jc w:val="center"/>
              <w:rPr>
                <w:color w:val="000000"/>
              </w:rPr>
            </w:pPr>
            <w:r w:rsidRPr="00EE30D0">
              <w:rPr>
                <w:bCs/>
                <w:color w:val="000000"/>
              </w:rPr>
              <w:t>173,3</w:t>
            </w:r>
          </w:p>
        </w:tc>
      </w:tr>
      <w:tr w:rsidR="00AB46D6" w:rsidRPr="00EE30D0" w14:paraId="0B58AE45" w14:textId="77777777" w:rsidTr="00EE30D0">
        <w:trPr>
          <w:trHeight w:val="248"/>
        </w:trPr>
        <w:tc>
          <w:tcPr>
            <w:tcW w:w="2532" w:type="dxa"/>
          </w:tcPr>
          <w:p w14:paraId="2EA8B634" w14:textId="7E740F28" w:rsidR="00AB46D6" w:rsidRPr="00EE30D0" w:rsidRDefault="00AB46D6" w:rsidP="00EE30D0">
            <w:pPr>
              <w:autoSpaceDE w:val="0"/>
              <w:autoSpaceDN w:val="0"/>
              <w:adjustRightInd w:val="0"/>
              <w:ind w:firstLine="0"/>
              <w:jc w:val="center"/>
              <w:rPr>
                <w:color w:val="000000"/>
              </w:rPr>
            </w:pPr>
            <w:r w:rsidRPr="00EE30D0">
              <w:rPr>
                <w:color w:val="000000"/>
              </w:rPr>
              <w:t>Směrodatná odchylka</w:t>
            </w:r>
          </w:p>
        </w:tc>
        <w:tc>
          <w:tcPr>
            <w:tcW w:w="2083" w:type="dxa"/>
          </w:tcPr>
          <w:p w14:paraId="11A90F39" w14:textId="39C73944" w:rsidR="00AB46D6" w:rsidRPr="00EE30D0" w:rsidRDefault="00AB46D6" w:rsidP="00EE30D0">
            <w:pPr>
              <w:autoSpaceDE w:val="0"/>
              <w:autoSpaceDN w:val="0"/>
              <w:adjustRightInd w:val="0"/>
              <w:ind w:firstLine="0"/>
              <w:jc w:val="center"/>
              <w:rPr>
                <w:color w:val="000000"/>
              </w:rPr>
            </w:pPr>
            <w:r w:rsidRPr="00EE30D0">
              <w:t>2,5</w:t>
            </w:r>
          </w:p>
        </w:tc>
        <w:tc>
          <w:tcPr>
            <w:tcW w:w="2184" w:type="dxa"/>
          </w:tcPr>
          <w:p w14:paraId="7BC71DC2" w14:textId="3CACC1B7" w:rsidR="00AB46D6" w:rsidRPr="00EE30D0" w:rsidRDefault="00AB46D6" w:rsidP="00EE30D0">
            <w:pPr>
              <w:autoSpaceDE w:val="0"/>
              <w:autoSpaceDN w:val="0"/>
              <w:adjustRightInd w:val="0"/>
              <w:ind w:firstLine="0"/>
              <w:jc w:val="center"/>
              <w:rPr>
                <w:color w:val="000000"/>
              </w:rPr>
            </w:pPr>
            <w:r w:rsidRPr="00EE30D0">
              <w:t>5,2</w:t>
            </w:r>
          </w:p>
        </w:tc>
        <w:tc>
          <w:tcPr>
            <w:tcW w:w="2268" w:type="dxa"/>
          </w:tcPr>
          <w:p w14:paraId="20CD9EFA" w14:textId="531AF46E" w:rsidR="00AB46D6" w:rsidRPr="00EE30D0" w:rsidRDefault="00AB46D6" w:rsidP="00EE30D0">
            <w:pPr>
              <w:autoSpaceDE w:val="0"/>
              <w:autoSpaceDN w:val="0"/>
              <w:adjustRightInd w:val="0"/>
              <w:ind w:firstLine="0"/>
              <w:jc w:val="center"/>
              <w:rPr>
                <w:color w:val="000000"/>
              </w:rPr>
            </w:pPr>
            <w:r w:rsidRPr="00EE30D0">
              <w:t>6,3</w:t>
            </w:r>
          </w:p>
        </w:tc>
      </w:tr>
      <w:tr w:rsidR="00AB46D6" w:rsidRPr="00EE30D0" w14:paraId="67C1E5F0" w14:textId="77777777" w:rsidTr="00EE30D0">
        <w:trPr>
          <w:trHeight w:val="109"/>
        </w:trPr>
        <w:tc>
          <w:tcPr>
            <w:tcW w:w="2532" w:type="dxa"/>
          </w:tcPr>
          <w:p w14:paraId="6422518D" w14:textId="45767DCC" w:rsidR="00AB46D6" w:rsidRPr="00EE30D0" w:rsidRDefault="00AB46D6" w:rsidP="00EE30D0">
            <w:pPr>
              <w:autoSpaceDE w:val="0"/>
              <w:autoSpaceDN w:val="0"/>
              <w:adjustRightInd w:val="0"/>
              <w:ind w:firstLine="0"/>
              <w:jc w:val="center"/>
              <w:rPr>
                <w:color w:val="000000"/>
              </w:rPr>
            </w:pPr>
            <w:r w:rsidRPr="00EE30D0">
              <w:rPr>
                <w:color w:val="000000"/>
              </w:rPr>
              <w:t>Minimum</w:t>
            </w:r>
          </w:p>
        </w:tc>
        <w:tc>
          <w:tcPr>
            <w:tcW w:w="2083" w:type="dxa"/>
          </w:tcPr>
          <w:p w14:paraId="77846D1B" w14:textId="5577A072" w:rsidR="00AB46D6" w:rsidRPr="00EE30D0" w:rsidRDefault="00AB46D6" w:rsidP="00EE30D0">
            <w:pPr>
              <w:autoSpaceDE w:val="0"/>
              <w:autoSpaceDN w:val="0"/>
              <w:adjustRightInd w:val="0"/>
              <w:ind w:firstLine="0"/>
              <w:jc w:val="center"/>
              <w:rPr>
                <w:color w:val="000000"/>
              </w:rPr>
            </w:pPr>
            <w:r w:rsidRPr="00EE30D0">
              <w:t>172</w:t>
            </w:r>
          </w:p>
        </w:tc>
        <w:tc>
          <w:tcPr>
            <w:tcW w:w="2184" w:type="dxa"/>
          </w:tcPr>
          <w:p w14:paraId="6584BE30" w14:textId="1E594852" w:rsidR="00AB46D6" w:rsidRPr="00EE30D0" w:rsidRDefault="00AB46D6" w:rsidP="00EE30D0">
            <w:pPr>
              <w:autoSpaceDE w:val="0"/>
              <w:autoSpaceDN w:val="0"/>
              <w:adjustRightInd w:val="0"/>
              <w:ind w:firstLine="0"/>
              <w:jc w:val="center"/>
              <w:rPr>
                <w:color w:val="000000"/>
              </w:rPr>
            </w:pPr>
            <w:r w:rsidRPr="00EE30D0">
              <w:t>165</w:t>
            </w:r>
          </w:p>
        </w:tc>
        <w:tc>
          <w:tcPr>
            <w:tcW w:w="2268" w:type="dxa"/>
          </w:tcPr>
          <w:p w14:paraId="30813458" w14:textId="01F59CB1" w:rsidR="00AB46D6" w:rsidRPr="00EE30D0" w:rsidRDefault="00AB46D6" w:rsidP="00EE30D0">
            <w:pPr>
              <w:autoSpaceDE w:val="0"/>
              <w:autoSpaceDN w:val="0"/>
              <w:adjustRightInd w:val="0"/>
              <w:ind w:firstLine="0"/>
              <w:jc w:val="center"/>
              <w:rPr>
                <w:color w:val="000000"/>
              </w:rPr>
            </w:pPr>
            <w:r w:rsidRPr="00EE30D0">
              <w:t>159</w:t>
            </w:r>
          </w:p>
        </w:tc>
      </w:tr>
      <w:tr w:rsidR="00AB46D6" w:rsidRPr="00EE30D0" w14:paraId="5649B077" w14:textId="77777777" w:rsidTr="00EE30D0">
        <w:trPr>
          <w:trHeight w:val="109"/>
        </w:trPr>
        <w:tc>
          <w:tcPr>
            <w:tcW w:w="2532" w:type="dxa"/>
            <w:tcBorders>
              <w:bottom w:val="single" w:sz="4" w:space="0" w:color="auto"/>
            </w:tcBorders>
          </w:tcPr>
          <w:p w14:paraId="149F1D74" w14:textId="6DC4D625" w:rsidR="00AB46D6" w:rsidRPr="00EE30D0" w:rsidRDefault="00AB46D6" w:rsidP="00EE30D0">
            <w:pPr>
              <w:autoSpaceDE w:val="0"/>
              <w:autoSpaceDN w:val="0"/>
              <w:adjustRightInd w:val="0"/>
              <w:ind w:firstLine="0"/>
              <w:jc w:val="center"/>
              <w:rPr>
                <w:color w:val="000000"/>
              </w:rPr>
            </w:pPr>
            <w:r w:rsidRPr="00EE30D0">
              <w:rPr>
                <w:color w:val="000000"/>
              </w:rPr>
              <w:t>Maximum</w:t>
            </w:r>
          </w:p>
        </w:tc>
        <w:tc>
          <w:tcPr>
            <w:tcW w:w="2083" w:type="dxa"/>
            <w:tcBorders>
              <w:bottom w:val="single" w:sz="4" w:space="0" w:color="auto"/>
            </w:tcBorders>
          </w:tcPr>
          <w:p w14:paraId="65374452" w14:textId="345A2CD1" w:rsidR="00AB46D6" w:rsidRPr="00EE30D0" w:rsidRDefault="00AB46D6" w:rsidP="00EE30D0">
            <w:pPr>
              <w:autoSpaceDE w:val="0"/>
              <w:autoSpaceDN w:val="0"/>
              <w:adjustRightInd w:val="0"/>
              <w:ind w:firstLine="0"/>
              <w:jc w:val="center"/>
              <w:rPr>
                <w:color w:val="000000"/>
              </w:rPr>
            </w:pPr>
            <w:r w:rsidRPr="00EE30D0">
              <w:t>182</w:t>
            </w:r>
          </w:p>
        </w:tc>
        <w:tc>
          <w:tcPr>
            <w:tcW w:w="2184" w:type="dxa"/>
            <w:tcBorders>
              <w:bottom w:val="single" w:sz="4" w:space="0" w:color="auto"/>
            </w:tcBorders>
          </w:tcPr>
          <w:p w14:paraId="3A10B35A" w14:textId="1FCC49F0" w:rsidR="00AB46D6" w:rsidRPr="00EE30D0" w:rsidRDefault="00AB46D6" w:rsidP="00EE30D0">
            <w:pPr>
              <w:autoSpaceDE w:val="0"/>
              <w:autoSpaceDN w:val="0"/>
              <w:adjustRightInd w:val="0"/>
              <w:ind w:firstLine="0"/>
              <w:jc w:val="center"/>
              <w:rPr>
                <w:color w:val="000000"/>
              </w:rPr>
            </w:pPr>
            <w:r w:rsidRPr="00EE30D0">
              <w:t>182</w:t>
            </w:r>
          </w:p>
        </w:tc>
        <w:tc>
          <w:tcPr>
            <w:tcW w:w="2268" w:type="dxa"/>
            <w:tcBorders>
              <w:bottom w:val="single" w:sz="4" w:space="0" w:color="auto"/>
            </w:tcBorders>
          </w:tcPr>
          <w:p w14:paraId="2DBD67F3" w14:textId="0C963876" w:rsidR="00AB46D6" w:rsidRPr="00EE30D0" w:rsidRDefault="00AB46D6" w:rsidP="00EE30D0">
            <w:pPr>
              <w:autoSpaceDE w:val="0"/>
              <w:autoSpaceDN w:val="0"/>
              <w:adjustRightInd w:val="0"/>
              <w:ind w:firstLine="0"/>
              <w:jc w:val="center"/>
              <w:rPr>
                <w:color w:val="000000"/>
              </w:rPr>
            </w:pPr>
            <w:r w:rsidRPr="00EE30D0">
              <w:t>185</w:t>
            </w:r>
          </w:p>
        </w:tc>
      </w:tr>
    </w:tbl>
    <w:p w14:paraId="3F853C10" w14:textId="2A54F585" w:rsidR="00AB46D6" w:rsidRDefault="00997056" w:rsidP="00726572">
      <w:pPr>
        <w:ind w:left="-5" w:firstLine="0"/>
      </w:pPr>
      <w:r w:rsidRPr="00645FA9">
        <w:rPr>
          <w:i/>
        </w:rPr>
        <w:t>Vysvětlivky</w:t>
      </w:r>
      <w:r w:rsidRPr="00645FA9">
        <w:t>: Minimum – minimální průměrná hodnota, Maximum – maximální průměrná hodnota</w:t>
      </w:r>
    </w:p>
    <w:p w14:paraId="185BB59A" w14:textId="77777777" w:rsidR="00726572" w:rsidRPr="00680636" w:rsidRDefault="00726572" w:rsidP="00726572">
      <w:pPr>
        <w:ind w:left="-5" w:firstLine="0"/>
        <w:rPr>
          <w:b/>
          <w:color w:val="FF0000"/>
          <w:lang w:eastAsia="cs-CZ"/>
        </w:rPr>
      </w:pPr>
    </w:p>
    <w:p w14:paraId="3CE52452" w14:textId="77777777" w:rsidR="00EE30D0" w:rsidRDefault="00EE30D0" w:rsidP="00AB46D6">
      <w:pPr>
        <w:ind w:firstLine="0"/>
        <w:rPr>
          <w:bCs/>
          <w:lang w:eastAsia="cs-CZ"/>
        </w:rPr>
      </w:pPr>
    </w:p>
    <w:p w14:paraId="14B3330E" w14:textId="39BA5895" w:rsidR="00EE30D0" w:rsidRDefault="00AB46D6" w:rsidP="00AB46D6">
      <w:pPr>
        <w:ind w:firstLine="0"/>
        <w:rPr>
          <w:bCs/>
          <w:lang w:eastAsia="cs-CZ"/>
        </w:rPr>
      </w:pPr>
      <w:r w:rsidRPr="00AB46D6">
        <w:rPr>
          <w:bCs/>
          <w:lang w:eastAsia="cs-CZ"/>
        </w:rPr>
        <w:t xml:space="preserve">Tabulka </w:t>
      </w:r>
      <w:r w:rsidR="00997056">
        <w:rPr>
          <w:bCs/>
          <w:lang w:eastAsia="cs-CZ"/>
        </w:rPr>
        <w:t>9</w:t>
      </w:r>
    </w:p>
    <w:p w14:paraId="50CB1B85" w14:textId="1E82A2FB" w:rsidR="00AB46D6" w:rsidRPr="00EE30D0" w:rsidRDefault="00AB46D6" w:rsidP="00AB46D6">
      <w:pPr>
        <w:ind w:firstLine="0"/>
        <w:rPr>
          <w:b/>
          <w:i/>
          <w:color w:val="FF0000"/>
          <w:lang w:eastAsia="cs-CZ"/>
        </w:rPr>
      </w:pPr>
      <w:r w:rsidRPr="00EE30D0">
        <w:rPr>
          <w:bCs/>
          <w:i/>
          <w:lang w:eastAsia="cs-CZ"/>
        </w:rPr>
        <w:t>Průměrná intenzita srdeční frekvence (% SFmax.) u všech SSG</w:t>
      </w:r>
    </w:p>
    <w:tbl>
      <w:tblPr>
        <w:tblStyle w:val="TableGrid"/>
        <w:tblW w:w="9067" w:type="dxa"/>
        <w:tblInd w:w="5" w:type="dxa"/>
        <w:tblLayout w:type="fixed"/>
        <w:tblLook w:val="0000" w:firstRow="0" w:lastRow="0" w:firstColumn="0" w:lastColumn="0" w:noHBand="0" w:noVBand="0"/>
      </w:tblPr>
      <w:tblGrid>
        <w:gridCol w:w="2547"/>
        <w:gridCol w:w="2126"/>
        <w:gridCol w:w="2127"/>
        <w:gridCol w:w="2267"/>
      </w:tblGrid>
      <w:tr w:rsidR="00AB46D6" w:rsidRPr="00CA5284" w14:paraId="236CEB59" w14:textId="77777777" w:rsidTr="00EE30D0">
        <w:trPr>
          <w:trHeight w:val="235"/>
        </w:trPr>
        <w:tc>
          <w:tcPr>
            <w:tcW w:w="2547" w:type="dxa"/>
            <w:vMerge w:val="restart"/>
            <w:tcBorders>
              <w:top w:val="single" w:sz="4" w:space="0" w:color="auto"/>
            </w:tcBorders>
          </w:tcPr>
          <w:p w14:paraId="56AE4EFE" w14:textId="77777777" w:rsidR="00AB46D6" w:rsidRPr="00CA5284" w:rsidRDefault="00AB46D6" w:rsidP="009273C9">
            <w:pPr>
              <w:ind w:firstLine="0"/>
              <w:jc w:val="center"/>
              <w:rPr>
                <w:bCs/>
              </w:rPr>
            </w:pPr>
          </w:p>
        </w:tc>
        <w:tc>
          <w:tcPr>
            <w:tcW w:w="2126" w:type="dxa"/>
            <w:tcBorders>
              <w:top w:val="single" w:sz="4" w:space="0" w:color="auto"/>
              <w:bottom w:val="single" w:sz="4" w:space="0" w:color="auto"/>
            </w:tcBorders>
          </w:tcPr>
          <w:p w14:paraId="1AEB9B94" w14:textId="51B62404" w:rsidR="00AB46D6" w:rsidRPr="00CA5284" w:rsidRDefault="00AB46D6" w:rsidP="009273C9">
            <w:pPr>
              <w:ind w:firstLine="0"/>
              <w:jc w:val="center"/>
            </w:pPr>
            <w:r w:rsidRPr="00CA5284">
              <w:rPr>
                <w:bCs/>
              </w:rPr>
              <w:t>Hra 5 minut</w:t>
            </w:r>
          </w:p>
        </w:tc>
        <w:tc>
          <w:tcPr>
            <w:tcW w:w="2127" w:type="dxa"/>
            <w:tcBorders>
              <w:top w:val="single" w:sz="4" w:space="0" w:color="auto"/>
              <w:bottom w:val="single" w:sz="4" w:space="0" w:color="auto"/>
            </w:tcBorders>
          </w:tcPr>
          <w:p w14:paraId="5BBC4392" w14:textId="5390A02B" w:rsidR="00AB46D6" w:rsidRPr="00CA5284" w:rsidRDefault="00AB46D6" w:rsidP="009273C9">
            <w:pPr>
              <w:ind w:firstLine="0"/>
              <w:jc w:val="center"/>
            </w:pPr>
            <w:r w:rsidRPr="00CA5284">
              <w:rPr>
                <w:bCs/>
              </w:rPr>
              <w:t>Hra 6 minut</w:t>
            </w:r>
          </w:p>
        </w:tc>
        <w:tc>
          <w:tcPr>
            <w:tcW w:w="2267" w:type="dxa"/>
            <w:tcBorders>
              <w:top w:val="single" w:sz="4" w:space="0" w:color="auto"/>
              <w:bottom w:val="single" w:sz="4" w:space="0" w:color="auto"/>
            </w:tcBorders>
          </w:tcPr>
          <w:p w14:paraId="60792AD4" w14:textId="6E5D6EFB" w:rsidR="00AB46D6" w:rsidRPr="00CA5284" w:rsidRDefault="00AB46D6" w:rsidP="009273C9">
            <w:pPr>
              <w:ind w:firstLine="0"/>
              <w:jc w:val="center"/>
            </w:pPr>
            <w:r w:rsidRPr="00CA5284">
              <w:rPr>
                <w:bCs/>
              </w:rPr>
              <w:t>Hra 7 minut</w:t>
            </w:r>
          </w:p>
        </w:tc>
      </w:tr>
      <w:tr w:rsidR="00AB46D6" w:rsidRPr="00CA5284" w14:paraId="0B85C627" w14:textId="77777777" w:rsidTr="00EE30D0">
        <w:trPr>
          <w:trHeight w:val="366"/>
        </w:trPr>
        <w:tc>
          <w:tcPr>
            <w:tcW w:w="2547" w:type="dxa"/>
            <w:vMerge/>
          </w:tcPr>
          <w:p w14:paraId="7B58CEBB" w14:textId="77777777" w:rsidR="00AB46D6" w:rsidRPr="00CA5284" w:rsidRDefault="00AB46D6" w:rsidP="009273C9">
            <w:pPr>
              <w:ind w:firstLine="0"/>
              <w:jc w:val="center"/>
              <w:rPr>
                <w:bCs/>
              </w:rPr>
            </w:pPr>
          </w:p>
        </w:tc>
        <w:tc>
          <w:tcPr>
            <w:tcW w:w="2126" w:type="dxa"/>
            <w:tcBorders>
              <w:top w:val="single" w:sz="4" w:space="0" w:color="auto"/>
              <w:bottom w:val="single" w:sz="4" w:space="0" w:color="auto"/>
            </w:tcBorders>
          </w:tcPr>
          <w:p w14:paraId="248D7120" w14:textId="11777977" w:rsidR="00AB46D6" w:rsidRPr="00CA5284" w:rsidRDefault="00AB46D6" w:rsidP="009273C9">
            <w:pPr>
              <w:ind w:firstLine="0"/>
              <w:jc w:val="center"/>
            </w:pPr>
            <w:r w:rsidRPr="00CA5284">
              <w:rPr>
                <w:bCs/>
              </w:rPr>
              <w:t>Průměrná intenzita srdeční frekvence (% SFmax)</w:t>
            </w:r>
          </w:p>
        </w:tc>
        <w:tc>
          <w:tcPr>
            <w:tcW w:w="2127" w:type="dxa"/>
            <w:tcBorders>
              <w:top w:val="single" w:sz="4" w:space="0" w:color="auto"/>
              <w:bottom w:val="single" w:sz="4" w:space="0" w:color="auto"/>
            </w:tcBorders>
          </w:tcPr>
          <w:p w14:paraId="6139B084" w14:textId="2F7B7B76" w:rsidR="00AB46D6" w:rsidRPr="00CA5284" w:rsidRDefault="00AB46D6" w:rsidP="009273C9">
            <w:pPr>
              <w:ind w:firstLine="0"/>
              <w:jc w:val="center"/>
            </w:pPr>
            <w:r w:rsidRPr="00CA5284">
              <w:rPr>
                <w:bCs/>
              </w:rPr>
              <w:t>Průměrná intenzita srdeční frekvence (% SFmax)</w:t>
            </w:r>
          </w:p>
        </w:tc>
        <w:tc>
          <w:tcPr>
            <w:tcW w:w="2267" w:type="dxa"/>
            <w:tcBorders>
              <w:top w:val="single" w:sz="4" w:space="0" w:color="auto"/>
              <w:bottom w:val="single" w:sz="4" w:space="0" w:color="auto"/>
            </w:tcBorders>
          </w:tcPr>
          <w:p w14:paraId="7D359443" w14:textId="2F3C1E4F" w:rsidR="00AB46D6" w:rsidRPr="00CA5284" w:rsidRDefault="00AB46D6" w:rsidP="009273C9">
            <w:pPr>
              <w:ind w:firstLine="0"/>
              <w:jc w:val="center"/>
            </w:pPr>
            <w:r w:rsidRPr="00CA5284">
              <w:rPr>
                <w:bCs/>
              </w:rPr>
              <w:t>Průměrná intenzita srdeční frekvence (% SFmax)</w:t>
            </w:r>
          </w:p>
        </w:tc>
      </w:tr>
      <w:tr w:rsidR="00AB46D6" w:rsidRPr="00CA5284" w14:paraId="5347D189" w14:textId="77777777" w:rsidTr="00EE30D0">
        <w:trPr>
          <w:trHeight w:val="231"/>
        </w:trPr>
        <w:tc>
          <w:tcPr>
            <w:tcW w:w="2547" w:type="dxa"/>
          </w:tcPr>
          <w:p w14:paraId="293D0D04" w14:textId="30637845" w:rsidR="00AB46D6" w:rsidRPr="00CA5284" w:rsidRDefault="00AB46D6" w:rsidP="009273C9">
            <w:pPr>
              <w:ind w:firstLine="0"/>
              <w:jc w:val="center"/>
            </w:pPr>
            <w:r w:rsidRPr="00CA5284">
              <w:t>Aritmetický průměr</w:t>
            </w:r>
          </w:p>
        </w:tc>
        <w:tc>
          <w:tcPr>
            <w:tcW w:w="2126" w:type="dxa"/>
            <w:tcBorders>
              <w:top w:val="single" w:sz="4" w:space="0" w:color="auto"/>
            </w:tcBorders>
          </w:tcPr>
          <w:p w14:paraId="3D49E321" w14:textId="2EB5E951" w:rsidR="00AB46D6" w:rsidRPr="00CA5284" w:rsidRDefault="00B842BD" w:rsidP="009273C9">
            <w:pPr>
              <w:ind w:firstLine="0"/>
              <w:jc w:val="center"/>
            </w:pPr>
            <w:r w:rsidRPr="00CA5284">
              <w:t>90,7</w:t>
            </w:r>
          </w:p>
        </w:tc>
        <w:tc>
          <w:tcPr>
            <w:tcW w:w="2127" w:type="dxa"/>
            <w:tcBorders>
              <w:top w:val="single" w:sz="4" w:space="0" w:color="auto"/>
            </w:tcBorders>
          </w:tcPr>
          <w:p w14:paraId="569B2F7F" w14:textId="023ED895" w:rsidR="00AB46D6" w:rsidRPr="00CA5284" w:rsidRDefault="00AB46D6" w:rsidP="009273C9">
            <w:pPr>
              <w:ind w:firstLine="0"/>
              <w:jc w:val="center"/>
            </w:pPr>
            <w:r w:rsidRPr="00CA5284">
              <w:t>88,3</w:t>
            </w:r>
          </w:p>
        </w:tc>
        <w:tc>
          <w:tcPr>
            <w:tcW w:w="2267" w:type="dxa"/>
            <w:tcBorders>
              <w:top w:val="single" w:sz="4" w:space="0" w:color="auto"/>
            </w:tcBorders>
          </w:tcPr>
          <w:p w14:paraId="1A79F20E" w14:textId="6CF47A2D" w:rsidR="00AB46D6" w:rsidRPr="00CA5284" w:rsidRDefault="00AB46D6" w:rsidP="009273C9">
            <w:pPr>
              <w:ind w:firstLine="0"/>
              <w:jc w:val="center"/>
            </w:pPr>
            <w:r w:rsidRPr="00CA5284">
              <w:t>88,9</w:t>
            </w:r>
          </w:p>
        </w:tc>
      </w:tr>
      <w:tr w:rsidR="00AB46D6" w:rsidRPr="00CA5284" w14:paraId="167FCEA3" w14:textId="77777777" w:rsidTr="00EE30D0">
        <w:trPr>
          <w:trHeight w:val="231"/>
        </w:trPr>
        <w:tc>
          <w:tcPr>
            <w:tcW w:w="2547" w:type="dxa"/>
            <w:tcBorders>
              <w:bottom w:val="single" w:sz="4" w:space="0" w:color="auto"/>
            </w:tcBorders>
          </w:tcPr>
          <w:p w14:paraId="141F3039" w14:textId="7309B20D" w:rsidR="00AB46D6" w:rsidRPr="00CA5284" w:rsidRDefault="00AB46D6" w:rsidP="009273C9">
            <w:pPr>
              <w:ind w:firstLine="0"/>
              <w:jc w:val="center"/>
            </w:pPr>
            <w:r w:rsidRPr="00CA5284">
              <w:t>Směrodatná odchylka</w:t>
            </w:r>
          </w:p>
        </w:tc>
        <w:tc>
          <w:tcPr>
            <w:tcW w:w="2126" w:type="dxa"/>
            <w:tcBorders>
              <w:bottom w:val="single" w:sz="4" w:space="0" w:color="auto"/>
            </w:tcBorders>
          </w:tcPr>
          <w:p w14:paraId="43601C93" w14:textId="779B3101" w:rsidR="00AB46D6" w:rsidRPr="00CA5284" w:rsidRDefault="00AB46D6" w:rsidP="009273C9">
            <w:pPr>
              <w:ind w:firstLine="0"/>
              <w:jc w:val="center"/>
            </w:pPr>
            <w:r w:rsidRPr="00CA5284">
              <w:t>1,4</w:t>
            </w:r>
          </w:p>
        </w:tc>
        <w:tc>
          <w:tcPr>
            <w:tcW w:w="2127" w:type="dxa"/>
            <w:tcBorders>
              <w:bottom w:val="single" w:sz="4" w:space="0" w:color="auto"/>
            </w:tcBorders>
          </w:tcPr>
          <w:p w14:paraId="59351568" w14:textId="78BD45BE" w:rsidR="00AB46D6" w:rsidRPr="00CA5284" w:rsidRDefault="00AB46D6" w:rsidP="009273C9">
            <w:pPr>
              <w:ind w:firstLine="0"/>
              <w:jc w:val="center"/>
            </w:pPr>
            <w:r w:rsidRPr="00CA5284">
              <w:t>3,0</w:t>
            </w:r>
          </w:p>
        </w:tc>
        <w:tc>
          <w:tcPr>
            <w:tcW w:w="2267" w:type="dxa"/>
            <w:tcBorders>
              <w:bottom w:val="single" w:sz="4" w:space="0" w:color="auto"/>
            </w:tcBorders>
          </w:tcPr>
          <w:p w14:paraId="64832719" w14:textId="6AC21A01" w:rsidR="00AB46D6" w:rsidRPr="00CA5284" w:rsidRDefault="00AB46D6" w:rsidP="009273C9">
            <w:pPr>
              <w:ind w:firstLine="0"/>
              <w:jc w:val="center"/>
            </w:pPr>
            <w:r w:rsidRPr="00CA5284">
              <w:t>3,1</w:t>
            </w:r>
          </w:p>
        </w:tc>
      </w:tr>
    </w:tbl>
    <w:p w14:paraId="47662251" w14:textId="41BB03B2" w:rsidR="00680636" w:rsidRPr="00B842BD" w:rsidRDefault="00680636" w:rsidP="00AB46D6">
      <w:pPr>
        <w:ind w:firstLine="0"/>
        <w:rPr>
          <w:b/>
          <w:color w:val="FF0000"/>
          <w:lang w:eastAsia="cs-CZ"/>
        </w:rPr>
      </w:pPr>
    </w:p>
    <w:p w14:paraId="4FF1495D" w14:textId="342DBD72" w:rsidR="005036C3" w:rsidRPr="00390096" w:rsidRDefault="00432530" w:rsidP="005036C3">
      <w:r w:rsidRPr="00301B49">
        <w:t xml:space="preserve">Nejvyšší intenzitu zatížení dosáhli testovaní jedinci při hře </w:t>
      </w:r>
      <w:r>
        <w:t>s 5 min trváním</w:t>
      </w:r>
      <w:r w:rsidRPr="00301B49">
        <w:t xml:space="preserve">. Průměrná maximální srdeční frekvence dosáhla hodnoty </w:t>
      </w:r>
      <w:r>
        <w:t>90,7</w:t>
      </w:r>
      <w:r w:rsidRPr="00301B49">
        <w:t xml:space="preserve"> % (17</w:t>
      </w:r>
      <w:r>
        <w:t>6</w:t>
      </w:r>
      <w:r w:rsidRPr="00301B49">
        <w:t>,</w:t>
      </w:r>
      <w:r>
        <w:t>5</w:t>
      </w:r>
      <w:r w:rsidRPr="00301B49">
        <w:t xml:space="preserve"> tepů/minutu). Druhá nejvyšší průměrná intenzita zatížení byla naměřena při hře </w:t>
      </w:r>
      <w:r>
        <w:t>7 min</w:t>
      </w:r>
      <w:r w:rsidRPr="00301B49">
        <w:t xml:space="preserve"> a měla hodnotu 88</w:t>
      </w:r>
      <w:r>
        <w:t>,9</w:t>
      </w:r>
      <w:r w:rsidRPr="00301B49">
        <w:t xml:space="preserve"> % (17</w:t>
      </w:r>
      <w:r>
        <w:t>3</w:t>
      </w:r>
      <w:r w:rsidRPr="00301B49">
        <w:t>,</w:t>
      </w:r>
      <w:r>
        <w:t>3</w:t>
      </w:r>
      <w:r w:rsidRPr="00301B49">
        <w:t xml:space="preserve"> tepů/minutu). Při hře </w:t>
      </w:r>
      <w:r>
        <w:t>6 min</w:t>
      </w:r>
      <w:r w:rsidRPr="00301B49">
        <w:t xml:space="preserve"> byla dosažena nejnižší průměrná hodnota 8</w:t>
      </w:r>
      <w:r>
        <w:t>8</w:t>
      </w:r>
      <w:r w:rsidRPr="00301B49">
        <w:t>,</w:t>
      </w:r>
      <w:r>
        <w:t>3</w:t>
      </w:r>
      <w:r w:rsidRPr="00301B49">
        <w:t xml:space="preserve"> % (1</w:t>
      </w:r>
      <w:r>
        <w:t>72,2</w:t>
      </w:r>
      <w:r w:rsidRPr="00301B49">
        <w:t xml:space="preserve"> tepů/minutu).</w:t>
      </w:r>
      <w:r w:rsidR="005036C3" w:rsidRPr="00114A8E">
        <w:t> </w:t>
      </w:r>
      <w:r w:rsidR="005036C3" w:rsidRPr="007A0024">
        <w:t>Mezi průměrnou srdeční frekvencí u her s t</w:t>
      </w:r>
      <w:r w:rsidR="005036C3">
        <w:t>rváním</w:t>
      </w:r>
      <w:r w:rsidR="005036C3" w:rsidRPr="007A0024">
        <w:t xml:space="preserve"> 6 a 5 min nebyl </w:t>
      </w:r>
      <w:r w:rsidR="005036C3">
        <w:t xml:space="preserve">statisticky </w:t>
      </w:r>
      <w:r w:rsidR="005036C3" w:rsidRPr="007A0024">
        <w:t xml:space="preserve">významný rozdíl </w:t>
      </w:r>
      <w:r w:rsidR="005036C3">
        <w:t>(</w:t>
      </w:r>
      <w:r w:rsidR="005036C3" w:rsidRPr="007A0024">
        <w:t>p= .067</w:t>
      </w:r>
      <w:r w:rsidR="005036C3">
        <w:t>) prokázán.</w:t>
      </w:r>
    </w:p>
    <w:p w14:paraId="5826E5B3" w14:textId="233125FB" w:rsidR="00432530" w:rsidRPr="00301B49" w:rsidRDefault="00432530" w:rsidP="00432530"/>
    <w:p w14:paraId="6746E86E" w14:textId="60DD1C4B" w:rsidR="00432530" w:rsidRDefault="00432530" w:rsidP="00432530">
      <w:r w:rsidRPr="00301B49">
        <w:t xml:space="preserve">Během všech tří forem her se testovaní jedinci pohybovali v průměru nad 85 % průměrné intenzity zatížení. Průměrně nejvíce času v tomto zatížení strávili při hře </w:t>
      </w:r>
      <w:r>
        <w:t>trvající 7 min</w:t>
      </w:r>
      <w:r w:rsidRPr="00301B49">
        <w:t xml:space="preserve"> (</w:t>
      </w:r>
      <w:r>
        <w:t>69</w:t>
      </w:r>
      <w:r w:rsidRPr="00301B49">
        <w:t xml:space="preserve"> %). Při hře </w:t>
      </w:r>
      <w:r>
        <w:t>6 min</w:t>
      </w:r>
      <w:r w:rsidRPr="00301B49">
        <w:t xml:space="preserve"> poté </w:t>
      </w:r>
      <w:r>
        <w:t>6</w:t>
      </w:r>
      <w:r w:rsidRPr="00301B49">
        <w:t>8 % a při hře 5</w:t>
      </w:r>
      <w:r>
        <w:t xml:space="preserve"> min</w:t>
      </w:r>
      <w:r w:rsidRPr="00301B49">
        <w:t xml:space="preserve"> pak 6</w:t>
      </w:r>
      <w:r>
        <w:t>4</w:t>
      </w:r>
      <w:r w:rsidRPr="00301B49">
        <w:t xml:space="preserve"> % celkového času v jednotlivých hrách.</w:t>
      </w:r>
    </w:p>
    <w:p w14:paraId="6AF40895" w14:textId="77777777" w:rsidR="001F4EDD" w:rsidRDefault="001F4EDD" w:rsidP="007A0024">
      <w:pPr>
        <w:rPr>
          <w:bCs/>
        </w:rPr>
      </w:pPr>
    </w:p>
    <w:p w14:paraId="37518C50" w14:textId="77777777" w:rsidR="00EE30D0" w:rsidRDefault="007B07A5" w:rsidP="007B07A5">
      <w:pPr>
        <w:ind w:firstLine="0"/>
      </w:pPr>
      <w:r>
        <w:t>Tabulka 1</w:t>
      </w:r>
      <w:r w:rsidR="00F9427B">
        <w:t>0</w:t>
      </w:r>
    </w:p>
    <w:p w14:paraId="4EE94890" w14:textId="4E809F6B" w:rsidR="007B07A5" w:rsidRPr="00EE30D0" w:rsidRDefault="007B07A5" w:rsidP="007B07A5">
      <w:pPr>
        <w:ind w:firstLine="0"/>
        <w:rPr>
          <w:i/>
        </w:rPr>
      </w:pPr>
      <w:r w:rsidRPr="00EE30D0">
        <w:rPr>
          <w:i/>
        </w:rPr>
        <w:t>Komparace</w:t>
      </w:r>
      <w:r w:rsidR="009F4A4E" w:rsidRPr="00EE30D0">
        <w:rPr>
          <w:i/>
        </w:rPr>
        <w:t xml:space="preserve"> strávené</w:t>
      </w:r>
      <w:r w:rsidRPr="00EE30D0">
        <w:rPr>
          <w:i/>
        </w:rPr>
        <w:t xml:space="preserve"> doby v % v</w:t>
      </w:r>
      <w:r w:rsidR="001F4EDD" w:rsidRPr="00EE30D0">
        <w:rPr>
          <w:i/>
        </w:rPr>
        <w:t> </w:t>
      </w:r>
      <w:r w:rsidRPr="00EE30D0">
        <w:rPr>
          <w:i/>
        </w:rPr>
        <w:t>jednotlivých</w:t>
      </w:r>
      <w:r w:rsidR="001F4EDD" w:rsidRPr="00EE30D0">
        <w:rPr>
          <w:i/>
        </w:rPr>
        <w:t xml:space="preserve"> hrách v</w:t>
      </w:r>
      <w:r w:rsidR="009F4A4E" w:rsidRPr="00EE30D0">
        <w:rPr>
          <w:i/>
        </w:rPr>
        <w:t xml:space="preserve"> zónách</w:t>
      </w:r>
      <w:r w:rsidRPr="00EE30D0">
        <w:rPr>
          <w:i/>
        </w:rPr>
        <w:t xml:space="preserve"> zatížení</w:t>
      </w:r>
      <w:r w:rsidR="009F4A4E" w:rsidRPr="00EE30D0">
        <w:rPr>
          <w:i/>
        </w:rPr>
        <w:t xml:space="preserve"> SFmax</w:t>
      </w:r>
      <w:r w:rsidRPr="00EE30D0">
        <w:rPr>
          <w:i/>
        </w:rPr>
        <w:t xml:space="preserve"> </w:t>
      </w:r>
    </w:p>
    <w:tbl>
      <w:tblPr>
        <w:tblStyle w:val="TableGrid"/>
        <w:tblW w:w="9050" w:type="dxa"/>
        <w:tblInd w:w="5" w:type="dxa"/>
        <w:tblLayout w:type="fixed"/>
        <w:tblLook w:val="04A0" w:firstRow="1" w:lastRow="0" w:firstColumn="1" w:lastColumn="0" w:noHBand="0" w:noVBand="1"/>
      </w:tblPr>
      <w:tblGrid>
        <w:gridCol w:w="3256"/>
        <w:gridCol w:w="1931"/>
        <w:gridCol w:w="1931"/>
        <w:gridCol w:w="1932"/>
      </w:tblGrid>
      <w:tr w:rsidR="001F4EDD" w:rsidRPr="00EE30D0" w14:paraId="3AC46D67" w14:textId="77777777" w:rsidTr="00EE30D0">
        <w:trPr>
          <w:trHeight w:val="454"/>
        </w:trPr>
        <w:tc>
          <w:tcPr>
            <w:tcW w:w="3256" w:type="dxa"/>
            <w:tcBorders>
              <w:top w:val="single" w:sz="4" w:space="0" w:color="auto"/>
              <w:bottom w:val="single" w:sz="4" w:space="0" w:color="auto"/>
            </w:tcBorders>
            <w:noWrap/>
            <w:hideMark/>
          </w:tcPr>
          <w:p w14:paraId="66919FAA" w14:textId="77777777" w:rsidR="007B07A5" w:rsidRPr="00EE30D0" w:rsidRDefault="007B07A5" w:rsidP="00477664">
            <w:r w:rsidRPr="00EE30D0">
              <w:t>Hra SSG o délce</w:t>
            </w:r>
          </w:p>
        </w:tc>
        <w:tc>
          <w:tcPr>
            <w:tcW w:w="1931" w:type="dxa"/>
            <w:tcBorders>
              <w:top w:val="single" w:sz="4" w:space="0" w:color="auto"/>
              <w:bottom w:val="single" w:sz="4" w:space="0" w:color="auto"/>
            </w:tcBorders>
            <w:noWrap/>
            <w:hideMark/>
          </w:tcPr>
          <w:p w14:paraId="7BA73769" w14:textId="77777777" w:rsidR="007B07A5" w:rsidRPr="00EE30D0" w:rsidRDefault="007B07A5" w:rsidP="001F4EDD">
            <w:r w:rsidRPr="00EE30D0">
              <w:t>5 min</w:t>
            </w:r>
          </w:p>
        </w:tc>
        <w:tc>
          <w:tcPr>
            <w:tcW w:w="1931" w:type="dxa"/>
            <w:tcBorders>
              <w:top w:val="single" w:sz="4" w:space="0" w:color="auto"/>
              <w:bottom w:val="single" w:sz="4" w:space="0" w:color="auto"/>
            </w:tcBorders>
          </w:tcPr>
          <w:p w14:paraId="5905C49C" w14:textId="77777777" w:rsidR="007B07A5" w:rsidRPr="00EE30D0" w:rsidRDefault="007B07A5" w:rsidP="001F4EDD">
            <w:r w:rsidRPr="00EE30D0">
              <w:t>6 min</w:t>
            </w:r>
          </w:p>
        </w:tc>
        <w:tc>
          <w:tcPr>
            <w:tcW w:w="1932" w:type="dxa"/>
            <w:tcBorders>
              <w:top w:val="single" w:sz="4" w:space="0" w:color="auto"/>
              <w:bottom w:val="single" w:sz="4" w:space="0" w:color="auto"/>
            </w:tcBorders>
          </w:tcPr>
          <w:p w14:paraId="4D546C1D" w14:textId="77777777" w:rsidR="007B07A5" w:rsidRPr="00EE30D0" w:rsidRDefault="007B07A5" w:rsidP="001F4EDD">
            <w:pPr>
              <w:ind w:firstLine="0"/>
            </w:pPr>
            <w:r w:rsidRPr="00EE30D0">
              <w:t>7 min</w:t>
            </w:r>
          </w:p>
        </w:tc>
      </w:tr>
      <w:tr w:rsidR="001F4EDD" w:rsidRPr="00EE30D0" w14:paraId="7F495EE0" w14:textId="77777777" w:rsidTr="00EE30D0">
        <w:trPr>
          <w:trHeight w:val="454"/>
        </w:trPr>
        <w:tc>
          <w:tcPr>
            <w:tcW w:w="3256" w:type="dxa"/>
            <w:tcBorders>
              <w:top w:val="single" w:sz="4" w:space="0" w:color="auto"/>
            </w:tcBorders>
            <w:noWrap/>
          </w:tcPr>
          <w:p w14:paraId="0057DE08" w14:textId="6429F1B7" w:rsidR="001F4EDD" w:rsidRPr="00EE30D0" w:rsidRDefault="00843933" w:rsidP="00477664">
            <w:r w:rsidRPr="00EE30D0">
              <w:t>Zóny zatížení SFmax</w:t>
            </w:r>
          </w:p>
        </w:tc>
        <w:tc>
          <w:tcPr>
            <w:tcW w:w="1931" w:type="dxa"/>
            <w:tcBorders>
              <w:top w:val="single" w:sz="4" w:space="0" w:color="auto"/>
              <w:bottom w:val="single" w:sz="4" w:space="0" w:color="auto"/>
            </w:tcBorders>
            <w:noWrap/>
          </w:tcPr>
          <w:p w14:paraId="45ED91A0" w14:textId="51E74ABD" w:rsidR="001F4EDD" w:rsidRPr="00EE30D0" w:rsidRDefault="001F4EDD" w:rsidP="001F4EDD">
            <w:pPr>
              <w:ind w:firstLine="0"/>
            </w:pPr>
            <w:r w:rsidRPr="00EE30D0">
              <w:t>Doba zatížení v % z celkového času hry</w:t>
            </w:r>
          </w:p>
        </w:tc>
        <w:tc>
          <w:tcPr>
            <w:tcW w:w="1931" w:type="dxa"/>
            <w:tcBorders>
              <w:top w:val="single" w:sz="4" w:space="0" w:color="auto"/>
              <w:bottom w:val="single" w:sz="4" w:space="0" w:color="auto"/>
            </w:tcBorders>
          </w:tcPr>
          <w:p w14:paraId="45F89439" w14:textId="64E701B2" w:rsidR="001F4EDD" w:rsidRPr="00EE30D0" w:rsidRDefault="001F4EDD" w:rsidP="001F4EDD">
            <w:pPr>
              <w:ind w:firstLine="0"/>
            </w:pPr>
            <w:r w:rsidRPr="00EE30D0">
              <w:t>Doba zatížení v % z celkového času hry</w:t>
            </w:r>
          </w:p>
        </w:tc>
        <w:tc>
          <w:tcPr>
            <w:tcW w:w="1932" w:type="dxa"/>
            <w:tcBorders>
              <w:top w:val="single" w:sz="4" w:space="0" w:color="auto"/>
              <w:bottom w:val="single" w:sz="4" w:space="0" w:color="auto"/>
            </w:tcBorders>
          </w:tcPr>
          <w:p w14:paraId="6C5B228D" w14:textId="1F77E98D" w:rsidR="001F4EDD" w:rsidRPr="00EE30D0" w:rsidRDefault="001F4EDD" w:rsidP="001F4EDD">
            <w:pPr>
              <w:ind w:firstLine="0"/>
            </w:pPr>
            <w:r w:rsidRPr="00EE30D0">
              <w:t>Doba zatížení v % z celkového času hry</w:t>
            </w:r>
          </w:p>
        </w:tc>
      </w:tr>
      <w:tr w:rsidR="001F4EDD" w:rsidRPr="00EE30D0" w14:paraId="3E533E19" w14:textId="77777777" w:rsidTr="00EE30D0">
        <w:trPr>
          <w:trHeight w:val="454"/>
        </w:trPr>
        <w:tc>
          <w:tcPr>
            <w:tcW w:w="3256" w:type="dxa"/>
            <w:hideMark/>
          </w:tcPr>
          <w:p w14:paraId="1CA5CC3B" w14:textId="723B14A2" w:rsidR="007B07A5" w:rsidRPr="00EE30D0" w:rsidRDefault="007B07A5" w:rsidP="00477664">
            <w:r w:rsidRPr="00EE30D0">
              <w:t>0 % &lt;75 % SF</w:t>
            </w:r>
            <w:r w:rsidRPr="00EE30D0">
              <w:rPr>
                <w:vertAlign w:val="subscript"/>
              </w:rPr>
              <w:t>max</w:t>
            </w:r>
          </w:p>
        </w:tc>
        <w:tc>
          <w:tcPr>
            <w:tcW w:w="1931" w:type="dxa"/>
            <w:tcBorders>
              <w:top w:val="single" w:sz="4" w:space="0" w:color="auto"/>
            </w:tcBorders>
            <w:noWrap/>
            <w:hideMark/>
          </w:tcPr>
          <w:p w14:paraId="1F98B5AC" w14:textId="77777777" w:rsidR="007B07A5" w:rsidRPr="00EE30D0" w:rsidRDefault="007B07A5" w:rsidP="001F4EDD">
            <w:r w:rsidRPr="00EE30D0">
              <w:t>3,5</w:t>
            </w:r>
          </w:p>
        </w:tc>
        <w:tc>
          <w:tcPr>
            <w:tcW w:w="1931" w:type="dxa"/>
            <w:tcBorders>
              <w:top w:val="single" w:sz="4" w:space="0" w:color="auto"/>
            </w:tcBorders>
          </w:tcPr>
          <w:p w14:paraId="407E50D7" w14:textId="77777777" w:rsidR="007B07A5" w:rsidRPr="00EE30D0" w:rsidRDefault="007B07A5" w:rsidP="001F4EDD">
            <w:r w:rsidRPr="00EE30D0">
              <w:t>3</w:t>
            </w:r>
          </w:p>
        </w:tc>
        <w:tc>
          <w:tcPr>
            <w:tcW w:w="1932" w:type="dxa"/>
            <w:tcBorders>
              <w:top w:val="single" w:sz="4" w:space="0" w:color="auto"/>
            </w:tcBorders>
          </w:tcPr>
          <w:p w14:paraId="48F01B47" w14:textId="77777777" w:rsidR="007B07A5" w:rsidRPr="00EE30D0" w:rsidRDefault="007B07A5" w:rsidP="001F4EDD">
            <w:r w:rsidRPr="00EE30D0">
              <w:t>4</w:t>
            </w:r>
          </w:p>
        </w:tc>
      </w:tr>
      <w:tr w:rsidR="001F4EDD" w:rsidRPr="00EE30D0" w14:paraId="175E2B22" w14:textId="77777777" w:rsidTr="00EE30D0">
        <w:trPr>
          <w:trHeight w:val="454"/>
        </w:trPr>
        <w:tc>
          <w:tcPr>
            <w:tcW w:w="3256" w:type="dxa"/>
            <w:hideMark/>
          </w:tcPr>
          <w:p w14:paraId="1A820D9D" w14:textId="5F93910C" w:rsidR="007B07A5" w:rsidRPr="00EE30D0" w:rsidRDefault="007B07A5" w:rsidP="00477664">
            <w:r w:rsidRPr="00EE30D0">
              <w:t>75 % ≤ SF ≤ 80 %SF</w:t>
            </w:r>
            <w:r w:rsidRPr="00EE30D0">
              <w:rPr>
                <w:vertAlign w:val="subscript"/>
              </w:rPr>
              <w:t>max</w:t>
            </w:r>
          </w:p>
        </w:tc>
        <w:tc>
          <w:tcPr>
            <w:tcW w:w="1931" w:type="dxa"/>
            <w:noWrap/>
            <w:hideMark/>
          </w:tcPr>
          <w:p w14:paraId="0A511349" w14:textId="77777777" w:rsidR="007B07A5" w:rsidRPr="00EE30D0" w:rsidRDefault="007B07A5" w:rsidP="001F4EDD">
            <w:r w:rsidRPr="00EE30D0">
              <w:t>2,5</w:t>
            </w:r>
          </w:p>
        </w:tc>
        <w:tc>
          <w:tcPr>
            <w:tcW w:w="1931" w:type="dxa"/>
          </w:tcPr>
          <w:p w14:paraId="635D836D" w14:textId="77777777" w:rsidR="007B07A5" w:rsidRPr="00EE30D0" w:rsidRDefault="007B07A5" w:rsidP="001F4EDD">
            <w:r w:rsidRPr="00EE30D0">
              <w:t>3</w:t>
            </w:r>
          </w:p>
        </w:tc>
        <w:tc>
          <w:tcPr>
            <w:tcW w:w="1932" w:type="dxa"/>
          </w:tcPr>
          <w:p w14:paraId="1587D760" w14:textId="77777777" w:rsidR="007B07A5" w:rsidRPr="00EE30D0" w:rsidRDefault="007B07A5" w:rsidP="001F4EDD">
            <w:r w:rsidRPr="00EE30D0">
              <w:t>3</w:t>
            </w:r>
          </w:p>
        </w:tc>
      </w:tr>
      <w:tr w:rsidR="001F4EDD" w:rsidRPr="00EE30D0" w14:paraId="17D20C18" w14:textId="77777777" w:rsidTr="00EE30D0">
        <w:trPr>
          <w:trHeight w:val="454"/>
        </w:trPr>
        <w:tc>
          <w:tcPr>
            <w:tcW w:w="3256" w:type="dxa"/>
            <w:hideMark/>
          </w:tcPr>
          <w:p w14:paraId="12A9861B" w14:textId="3B305F7D" w:rsidR="007B07A5" w:rsidRPr="00EE30D0" w:rsidRDefault="007B07A5" w:rsidP="00477664">
            <w:r w:rsidRPr="00EE30D0">
              <w:t>80 % ≤ SF ≤ 85 %SF</w:t>
            </w:r>
            <w:r w:rsidRPr="00EE30D0">
              <w:rPr>
                <w:vertAlign w:val="subscript"/>
              </w:rPr>
              <w:t>max</w:t>
            </w:r>
          </w:p>
        </w:tc>
        <w:tc>
          <w:tcPr>
            <w:tcW w:w="1931" w:type="dxa"/>
            <w:noWrap/>
            <w:hideMark/>
          </w:tcPr>
          <w:p w14:paraId="0C8A699E" w14:textId="77777777" w:rsidR="007B07A5" w:rsidRPr="00EE30D0" w:rsidRDefault="007B07A5" w:rsidP="001F4EDD">
            <w:r w:rsidRPr="00EE30D0">
              <w:t>5</w:t>
            </w:r>
          </w:p>
        </w:tc>
        <w:tc>
          <w:tcPr>
            <w:tcW w:w="1931" w:type="dxa"/>
          </w:tcPr>
          <w:p w14:paraId="35028188" w14:textId="77777777" w:rsidR="007B07A5" w:rsidRPr="00EE30D0" w:rsidRDefault="007B07A5" w:rsidP="001F4EDD">
            <w:r w:rsidRPr="00EE30D0">
              <w:t>13</w:t>
            </w:r>
          </w:p>
        </w:tc>
        <w:tc>
          <w:tcPr>
            <w:tcW w:w="1932" w:type="dxa"/>
          </w:tcPr>
          <w:p w14:paraId="3C2FFB8C" w14:textId="77777777" w:rsidR="007B07A5" w:rsidRPr="00EE30D0" w:rsidRDefault="007B07A5" w:rsidP="001F4EDD">
            <w:r w:rsidRPr="00EE30D0">
              <w:t>5</w:t>
            </w:r>
          </w:p>
        </w:tc>
      </w:tr>
      <w:tr w:rsidR="001F4EDD" w:rsidRPr="00EE30D0" w14:paraId="372E8522" w14:textId="77777777" w:rsidTr="00EE30D0">
        <w:trPr>
          <w:trHeight w:val="454"/>
        </w:trPr>
        <w:tc>
          <w:tcPr>
            <w:tcW w:w="3256" w:type="dxa"/>
            <w:hideMark/>
          </w:tcPr>
          <w:p w14:paraId="7026AD36" w14:textId="49CC07FD" w:rsidR="007B07A5" w:rsidRPr="00EE30D0" w:rsidRDefault="007B07A5" w:rsidP="00477664">
            <w:r w:rsidRPr="00EE30D0">
              <w:t>85 % ≤ SF ≤ 90 %SF</w:t>
            </w:r>
            <w:r w:rsidRPr="00EE30D0">
              <w:rPr>
                <w:vertAlign w:val="subscript"/>
              </w:rPr>
              <w:t>max</w:t>
            </w:r>
          </w:p>
        </w:tc>
        <w:tc>
          <w:tcPr>
            <w:tcW w:w="1931" w:type="dxa"/>
            <w:noWrap/>
            <w:hideMark/>
          </w:tcPr>
          <w:p w14:paraId="16CFEF2D" w14:textId="77777777" w:rsidR="007B07A5" w:rsidRPr="00EE30D0" w:rsidRDefault="007B07A5" w:rsidP="001F4EDD">
            <w:r w:rsidRPr="00EE30D0">
              <w:t>20</w:t>
            </w:r>
          </w:p>
        </w:tc>
        <w:tc>
          <w:tcPr>
            <w:tcW w:w="1931" w:type="dxa"/>
          </w:tcPr>
          <w:p w14:paraId="42173CE2" w14:textId="77777777" w:rsidR="007B07A5" w:rsidRPr="00EE30D0" w:rsidRDefault="007B07A5" w:rsidP="001F4EDD">
            <w:r w:rsidRPr="00EE30D0">
              <w:t>30</w:t>
            </w:r>
          </w:p>
        </w:tc>
        <w:tc>
          <w:tcPr>
            <w:tcW w:w="1932" w:type="dxa"/>
          </w:tcPr>
          <w:p w14:paraId="10877209" w14:textId="77777777" w:rsidR="007B07A5" w:rsidRPr="00EE30D0" w:rsidRDefault="007B07A5" w:rsidP="001F4EDD">
            <w:r w:rsidRPr="00EE30D0">
              <w:t>20</w:t>
            </w:r>
          </w:p>
        </w:tc>
      </w:tr>
      <w:tr w:rsidR="001F4EDD" w:rsidRPr="00EE30D0" w14:paraId="141855DE" w14:textId="77777777" w:rsidTr="00EE30D0">
        <w:trPr>
          <w:trHeight w:val="454"/>
        </w:trPr>
        <w:tc>
          <w:tcPr>
            <w:tcW w:w="3256" w:type="dxa"/>
            <w:hideMark/>
          </w:tcPr>
          <w:p w14:paraId="0EB6363B" w14:textId="335B5CFD" w:rsidR="007B07A5" w:rsidRPr="00EE30D0" w:rsidRDefault="007B07A5" w:rsidP="00477664">
            <w:r w:rsidRPr="00EE30D0">
              <w:t>90 % ≤ SF ≤ 95 %SF</w:t>
            </w:r>
            <w:r w:rsidRPr="00EE30D0">
              <w:rPr>
                <w:vertAlign w:val="subscript"/>
              </w:rPr>
              <w:t>max</w:t>
            </w:r>
          </w:p>
        </w:tc>
        <w:tc>
          <w:tcPr>
            <w:tcW w:w="1931" w:type="dxa"/>
            <w:noWrap/>
            <w:hideMark/>
          </w:tcPr>
          <w:p w14:paraId="7F4B36D8" w14:textId="77777777" w:rsidR="007B07A5" w:rsidRPr="00EE30D0" w:rsidRDefault="007B07A5" w:rsidP="001F4EDD">
            <w:r w:rsidRPr="00EE30D0">
              <w:t>44</w:t>
            </w:r>
          </w:p>
        </w:tc>
        <w:tc>
          <w:tcPr>
            <w:tcW w:w="1931" w:type="dxa"/>
          </w:tcPr>
          <w:p w14:paraId="0383EC44" w14:textId="77777777" w:rsidR="007B07A5" w:rsidRPr="00EE30D0" w:rsidRDefault="007B07A5" w:rsidP="001F4EDD">
            <w:r w:rsidRPr="00EE30D0">
              <w:t>38</w:t>
            </w:r>
          </w:p>
        </w:tc>
        <w:tc>
          <w:tcPr>
            <w:tcW w:w="1932" w:type="dxa"/>
          </w:tcPr>
          <w:p w14:paraId="770BA07A" w14:textId="77777777" w:rsidR="007B07A5" w:rsidRPr="00EE30D0" w:rsidRDefault="007B07A5" w:rsidP="001F4EDD">
            <w:r w:rsidRPr="00EE30D0">
              <w:t>47</w:t>
            </w:r>
          </w:p>
        </w:tc>
      </w:tr>
      <w:tr w:rsidR="001F4EDD" w:rsidRPr="00EE30D0" w14:paraId="17989BF8" w14:textId="77777777" w:rsidTr="00EE30D0">
        <w:trPr>
          <w:trHeight w:val="454"/>
        </w:trPr>
        <w:tc>
          <w:tcPr>
            <w:tcW w:w="3256" w:type="dxa"/>
            <w:tcBorders>
              <w:bottom w:val="single" w:sz="4" w:space="0" w:color="auto"/>
            </w:tcBorders>
            <w:hideMark/>
          </w:tcPr>
          <w:p w14:paraId="04A2EEB5" w14:textId="530B14D9" w:rsidR="007B07A5" w:rsidRPr="00EE30D0" w:rsidRDefault="007B07A5" w:rsidP="00477664">
            <w:r w:rsidRPr="00EE30D0">
              <w:t>≥ 95 %SF</w:t>
            </w:r>
            <w:r w:rsidRPr="00EE30D0">
              <w:rPr>
                <w:vertAlign w:val="subscript"/>
              </w:rPr>
              <w:t>max</w:t>
            </w:r>
          </w:p>
        </w:tc>
        <w:tc>
          <w:tcPr>
            <w:tcW w:w="1931" w:type="dxa"/>
            <w:tcBorders>
              <w:bottom w:val="single" w:sz="4" w:space="0" w:color="auto"/>
            </w:tcBorders>
            <w:noWrap/>
            <w:hideMark/>
          </w:tcPr>
          <w:p w14:paraId="79AC4D0C" w14:textId="77777777" w:rsidR="007B07A5" w:rsidRPr="00EE30D0" w:rsidRDefault="007B07A5" w:rsidP="001F4EDD">
            <w:r w:rsidRPr="00EE30D0">
              <w:t>25</w:t>
            </w:r>
          </w:p>
        </w:tc>
        <w:tc>
          <w:tcPr>
            <w:tcW w:w="1931" w:type="dxa"/>
            <w:tcBorders>
              <w:bottom w:val="single" w:sz="4" w:space="0" w:color="auto"/>
            </w:tcBorders>
          </w:tcPr>
          <w:p w14:paraId="6214C782" w14:textId="77777777" w:rsidR="007B07A5" w:rsidRPr="00EE30D0" w:rsidRDefault="007B07A5" w:rsidP="001F4EDD">
            <w:r w:rsidRPr="00EE30D0">
              <w:t>13</w:t>
            </w:r>
          </w:p>
        </w:tc>
        <w:tc>
          <w:tcPr>
            <w:tcW w:w="1932" w:type="dxa"/>
            <w:tcBorders>
              <w:bottom w:val="single" w:sz="4" w:space="0" w:color="auto"/>
            </w:tcBorders>
          </w:tcPr>
          <w:p w14:paraId="5236B3B2" w14:textId="77777777" w:rsidR="007B07A5" w:rsidRPr="00EE30D0" w:rsidRDefault="007B07A5" w:rsidP="001F4EDD">
            <w:r w:rsidRPr="00EE30D0">
              <w:t>19</w:t>
            </w:r>
          </w:p>
        </w:tc>
      </w:tr>
    </w:tbl>
    <w:p w14:paraId="23CEC85C" w14:textId="77777777" w:rsidR="007B07A5" w:rsidRDefault="007B07A5" w:rsidP="007A0024">
      <w:pPr>
        <w:rPr>
          <w:bCs/>
        </w:rPr>
      </w:pPr>
    </w:p>
    <w:p w14:paraId="5B8D622B" w14:textId="5D1C12BD" w:rsidR="000D4349" w:rsidRDefault="000D4349" w:rsidP="000D4349">
      <w:pPr>
        <w:rPr>
          <w:bCs/>
        </w:rPr>
      </w:pPr>
      <w:r>
        <w:rPr>
          <w:bCs/>
        </w:rPr>
        <w:lastRenderedPageBreak/>
        <w:t>Je zřejmé, že se probandi pohybovali ve všech hrách nejdéle v hodnotách nad 85 % SFmax. Nejdelší dobu strávili v rozmezích 90 až 95 % SF max.</w:t>
      </w:r>
    </w:p>
    <w:p w14:paraId="3E899CFB" w14:textId="2D086001" w:rsidR="00432530" w:rsidRPr="00FC08A8" w:rsidRDefault="00114A8E" w:rsidP="00FC08A8">
      <w:r w:rsidRPr="00114A8E">
        <w:rPr>
          <w:bCs/>
        </w:rPr>
        <w:t xml:space="preserve">Statisticky významný rozdíl byl pouze </w:t>
      </w:r>
      <w:r w:rsidRPr="00114A8E">
        <w:t>zónách zatížení 85-90</w:t>
      </w:r>
      <w:r>
        <w:t xml:space="preserve"> % SF </w:t>
      </w:r>
      <w:r w:rsidR="007A0024">
        <w:t>max.</w:t>
      </w:r>
      <w:r w:rsidRPr="00114A8E">
        <w:t xml:space="preserve"> mezi</w:t>
      </w:r>
      <w:r>
        <w:t xml:space="preserve"> hrami s délkou trvání</w:t>
      </w:r>
      <w:r w:rsidRPr="00114A8E">
        <w:t xml:space="preserve"> 6 a 7 min </w:t>
      </w:r>
      <w:r w:rsidR="007A0024">
        <w:t>(</w:t>
      </w:r>
      <w:r w:rsidRPr="00114A8E">
        <w:t>p=.012</w:t>
      </w:r>
      <w:r w:rsidR="007A0024">
        <w:t>). V</w:t>
      </w:r>
      <w:r w:rsidRPr="00114A8E">
        <w:t xml:space="preserve"> </w:t>
      </w:r>
      <w:r w:rsidR="007A0024" w:rsidRPr="00114A8E">
        <w:t xml:space="preserve">zónách zatížení </w:t>
      </w:r>
      <w:r w:rsidRPr="00114A8E">
        <w:t>95-100</w:t>
      </w:r>
      <w:r w:rsidR="007A0024">
        <w:t xml:space="preserve"> % SF max. byl statisticky významný rozdíl</w:t>
      </w:r>
      <w:r w:rsidR="007A0024" w:rsidRPr="007A0024">
        <w:t xml:space="preserve"> </w:t>
      </w:r>
      <w:r w:rsidR="007A0024" w:rsidRPr="00114A8E">
        <w:t>mezi</w:t>
      </w:r>
      <w:r w:rsidR="007A0024">
        <w:t xml:space="preserve"> hrami s délkou trvání</w:t>
      </w:r>
      <w:r w:rsidRPr="00114A8E">
        <w:t xml:space="preserve"> 5 a 6 min </w:t>
      </w:r>
      <w:r w:rsidR="007A0024">
        <w:t>(</w:t>
      </w:r>
      <w:r w:rsidRPr="00114A8E">
        <w:t>p=.035</w:t>
      </w:r>
      <w:r w:rsidR="007A0024">
        <w:t>)</w:t>
      </w:r>
      <w:r w:rsidRPr="00114A8E">
        <w:t xml:space="preserve"> a mezi 7 a 6 min </w:t>
      </w:r>
      <w:r w:rsidR="007A0024">
        <w:t>(</w:t>
      </w:r>
      <w:r w:rsidRPr="00114A8E">
        <w:t>p=.047</w:t>
      </w:r>
      <w:r w:rsidR="007A0024">
        <w:t>).</w:t>
      </w:r>
      <w:r w:rsidRPr="00114A8E">
        <w:t> </w:t>
      </w:r>
    </w:p>
    <w:p w14:paraId="689164C7" w14:textId="3AE9C0D6" w:rsidR="0072202C" w:rsidRPr="00726572" w:rsidRDefault="00962560" w:rsidP="0063593E">
      <w:pPr>
        <w:pStyle w:val="Nadpis2"/>
        <w:rPr>
          <w:color w:val="auto"/>
        </w:rPr>
      </w:pPr>
      <w:bookmarkStart w:id="77" w:name="_Toc7423232"/>
      <w:r w:rsidRPr="00726572">
        <w:rPr>
          <w:color w:val="auto"/>
        </w:rPr>
        <w:t>Posouzení rozdílu mezi objektivní hodnotou srdeční frekvence a subjektivním vnímáním zatížení pomocí Borgovy škály</w:t>
      </w:r>
      <w:bookmarkEnd w:id="77"/>
    </w:p>
    <w:p w14:paraId="6E2AC510" w14:textId="5A678090" w:rsidR="0072202C" w:rsidRPr="00726572" w:rsidRDefault="002429C0" w:rsidP="003C522E">
      <w:pPr>
        <w:rPr>
          <w:lang w:eastAsia="cs-CZ"/>
        </w:rPr>
      </w:pPr>
      <w:r w:rsidRPr="00726572">
        <w:rPr>
          <w:lang w:eastAsia="cs-CZ"/>
        </w:rPr>
        <w:t xml:space="preserve">Získané údaje ze </w:t>
      </w:r>
      <w:r w:rsidR="00BE5558" w:rsidRPr="00726572">
        <w:rPr>
          <w:lang w:eastAsia="cs-CZ"/>
        </w:rPr>
        <w:t xml:space="preserve">zaznamenaného </w:t>
      </w:r>
      <w:r w:rsidR="0072202C" w:rsidRPr="00726572">
        <w:rPr>
          <w:lang w:eastAsia="cs-CZ"/>
        </w:rPr>
        <w:t>subjektivního</w:t>
      </w:r>
      <w:r w:rsidRPr="00726572">
        <w:rPr>
          <w:lang w:eastAsia="cs-CZ"/>
        </w:rPr>
        <w:t xml:space="preserve"> vnímání zatížení pomocí Borgovy škály jsem přiř</w:t>
      </w:r>
      <w:r w:rsidR="008B006B" w:rsidRPr="00726572">
        <w:rPr>
          <w:lang w:eastAsia="cs-CZ"/>
        </w:rPr>
        <w:t>adil k jednotlivým small-sided-</w:t>
      </w:r>
      <w:r w:rsidRPr="00726572">
        <w:rPr>
          <w:lang w:eastAsia="cs-CZ"/>
        </w:rPr>
        <w:t>games</w:t>
      </w:r>
      <w:r w:rsidR="00BE5558" w:rsidRPr="00726572">
        <w:rPr>
          <w:lang w:eastAsia="cs-CZ"/>
        </w:rPr>
        <w:t xml:space="preserve"> dle doby </w:t>
      </w:r>
      <w:r w:rsidR="001C2759" w:rsidRPr="00726572">
        <w:rPr>
          <w:lang w:eastAsia="cs-CZ"/>
        </w:rPr>
        <w:t xml:space="preserve">trvání jednotlivých her. </w:t>
      </w:r>
      <w:r w:rsidR="0072202C" w:rsidRPr="00726572">
        <w:rPr>
          <w:lang w:eastAsia="cs-CZ"/>
        </w:rPr>
        <w:t>Ve vý</w:t>
      </w:r>
      <w:r w:rsidR="008B006B" w:rsidRPr="00726572">
        <w:rPr>
          <w:lang w:eastAsia="cs-CZ"/>
        </w:rPr>
        <w:t xml:space="preserve">sledcích uvádím průměrné údaje. </w:t>
      </w:r>
      <w:r w:rsidR="003A2FD3" w:rsidRPr="00726572">
        <w:rPr>
          <w:lang w:eastAsia="cs-CZ"/>
        </w:rPr>
        <w:t>Z</w:t>
      </w:r>
      <w:r w:rsidR="0072202C" w:rsidRPr="00726572">
        <w:rPr>
          <w:lang w:eastAsia="cs-CZ"/>
        </w:rPr>
        <w:t>jišťoval jsem</w:t>
      </w:r>
      <w:r w:rsidR="003A2FD3" w:rsidRPr="00726572">
        <w:rPr>
          <w:lang w:eastAsia="cs-CZ"/>
        </w:rPr>
        <w:t xml:space="preserve"> </w:t>
      </w:r>
      <w:r w:rsidR="0072202C" w:rsidRPr="00726572">
        <w:rPr>
          <w:lang w:eastAsia="cs-CZ"/>
        </w:rPr>
        <w:t>rozdíl</w:t>
      </w:r>
      <w:r w:rsidR="003A2FD3" w:rsidRPr="00726572">
        <w:rPr>
          <w:lang w:eastAsia="cs-CZ"/>
        </w:rPr>
        <w:t>y</w:t>
      </w:r>
      <w:r w:rsidR="0072202C" w:rsidRPr="00726572">
        <w:rPr>
          <w:lang w:eastAsia="cs-CZ"/>
        </w:rPr>
        <w:t xml:space="preserve"> mezi </w:t>
      </w:r>
      <w:r w:rsidR="00BE5558" w:rsidRPr="00726572">
        <w:rPr>
          <w:lang w:eastAsia="cs-CZ"/>
        </w:rPr>
        <w:t>uváděným</w:t>
      </w:r>
      <w:r w:rsidR="001C2759" w:rsidRPr="00726572">
        <w:rPr>
          <w:lang w:eastAsia="cs-CZ"/>
        </w:rPr>
        <w:t>i</w:t>
      </w:r>
      <w:r w:rsidR="00487733" w:rsidRPr="00726572">
        <w:rPr>
          <w:lang w:eastAsia="cs-CZ"/>
        </w:rPr>
        <w:t xml:space="preserve"> </w:t>
      </w:r>
      <w:r w:rsidR="0072202C" w:rsidRPr="00726572">
        <w:rPr>
          <w:lang w:eastAsia="cs-CZ"/>
        </w:rPr>
        <w:t>subjektivním</w:t>
      </w:r>
      <w:r w:rsidR="001C2759" w:rsidRPr="00726572">
        <w:rPr>
          <w:lang w:eastAsia="cs-CZ"/>
        </w:rPr>
        <w:t>i</w:t>
      </w:r>
      <w:r w:rsidR="0072202C" w:rsidRPr="00726572">
        <w:rPr>
          <w:lang w:eastAsia="cs-CZ"/>
        </w:rPr>
        <w:t xml:space="preserve"> </w:t>
      </w:r>
      <w:r w:rsidR="00BE5558" w:rsidRPr="00726572">
        <w:rPr>
          <w:lang w:eastAsia="cs-CZ"/>
        </w:rPr>
        <w:t>hodno</w:t>
      </w:r>
      <w:r w:rsidR="001C2759" w:rsidRPr="00726572">
        <w:rPr>
          <w:lang w:eastAsia="cs-CZ"/>
        </w:rPr>
        <w:t>tami</w:t>
      </w:r>
      <w:r w:rsidR="00BE5558" w:rsidRPr="00726572">
        <w:rPr>
          <w:lang w:eastAsia="cs-CZ"/>
        </w:rPr>
        <w:t xml:space="preserve"> zatížení testovaných jedinců </w:t>
      </w:r>
      <w:r w:rsidR="0072202C" w:rsidRPr="00726572">
        <w:rPr>
          <w:lang w:eastAsia="cs-CZ"/>
        </w:rPr>
        <w:t xml:space="preserve">a </w:t>
      </w:r>
      <w:r w:rsidR="00BE5558" w:rsidRPr="00726572">
        <w:rPr>
          <w:lang w:eastAsia="cs-CZ"/>
        </w:rPr>
        <w:t xml:space="preserve">jejich </w:t>
      </w:r>
      <w:r w:rsidR="0072202C" w:rsidRPr="00726572">
        <w:rPr>
          <w:lang w:eastAsia="cs-CZ"/>
        </w:rPr>
        <w:t>objektivním</w:t>
      </w:r>
      <w:r w:rsidR="00D7406E" w:rsidRPr="00726572">
        <w:rPr>
          <w:lang w:eastAsia="cs-CZ"/>
        </w:rPr>
        <w:t>i</w:t>
      </w:r>
      <w:r w:rsidR="00BE5558" w:rsidRPr="00726572">
        <w:rPr>
          <w:lang w:eastAsia="cs-CZ"/>
        </w:rPr>
        <w:t xml:space="preserve"> naměřeným</w:t>
      </w:r>
      <w:r w:rsidR="00D7406E" w:rsidRPr="00726572">
        <w:rPr>
          <w:lang w:eastAsia="cs-CZ"/>
        </w:rPr>
        <w:t>i</w:t>
      </w:r>
      <w:r w:rsidR="00BE5558" w:rsidRPr="00726572">
        <w:rPr>
          <w:lang w:eastAsia="cs-CZ"/>
        </w:rPr>
        <w:t xml:space="preserve"> hodnot</w:t>
      </w:r>
      <w:r w:rsidR="00D7406E" w:rsidRPr="00726572">
        <w:rPr>
          <w:lang w:eastAsia="cs-CZ"/>
        </w:rPr>
        <w:t>a</w:t>
      </w:r>
      <w:r w:rsidR="00BE5558" w:rsidRPr="00726572">
        <w:rPr>
          <w:lang w:eastAsia="cs-CZ"/>
        </w:rPr>
        <w:t>m</w:t>
      </w:r>
      <w:r w:rsidR="00D7406E" w:rsidRPr="00726572">
        <w:rPr>
          <w:lang w:eastAsia="cs-CZ"/>
        </w:rPr>
        <w:t>i</w:t>
      </w:r>
      <w:r w:rsidR="00BE5558" w:rsidRPr="00726572">
        <w:rPr>
          <w:lang w:eastAsia="cs-CZ"/>
        </w:rPr>
        <w:t>.</w:t>
      </w:r>
    </w:p>
    <w:p w14:paraId="45175A10" w14:textId="77777777" w:rsidR="0072202C" w:rsidRPr="00726572" w:rsidRDefault="0072202C" w:rsidP="0063210C">
      <w:pPr>
        <w:rPr>
          <w:lang w:eastAsia="cs-CZ"/>
        </w:rPr>
      </w:pPr>
    </w:p>
    <w:p w14:paraId="7ACB03AB" w14:textId="77777777" w:rsidR="00EE30D0" w:rsidRDefault="007D48E6" w:rsidP="00997056">
      <w:pPr>
        <w:ind w:firstLine="0"/>
        <w:rPr>
          <w:lang w:eastAsia="cs-CZ"/>
        </w:rPr>
      </w:pPr>
      <w:r w:rsidRPr="00726572">
        <w:rPr>
          <w:lang w:eastAsia="cs-CZ"/>
        </w:rPr>
        <w:t xml:space="preserve">Tabulka </w:t>
      </w:r>
      <w:r w:rsidR="00997056" w:rsidRPr="00726572">
        <w:rPr>
          <w:lang w:eastAsia="cs-CZ"/>
        </w:rPr>
        <w:t>1</w:t>
      </w:r>
      <w:r w:rsidR="00F9427B">
        <w:rPr>
          <w:lang w:eastAsia="cs-CZ"/>
        </w:rPr>
        <w:t>1</w:t>
      </w:r>
    </w:p>
    <w:p w14:paraId="3C4113DD" w14:textId="3C669259" w:rsidR="00962560" w:rsidRPr="00EE30D0" w:rsidRDefault="00962560" w:rsidP="00997056">
      <w:pPr>
        <w:ind w:firstLine="0"/>
        <w:rPr>
          <w:i/>
          <w:lang w:eastAsia="cs-CZ"/>
        </w:rPr>
      </w:pPr>
      <w:r w:rsidRPr="00EE30D0">
        <w:rPr>
          <w:i/>
          <w:lang w:eastAsia="cs-CZ"/>
        </w:rPr>
        <w:t xml:space="preserve">Tabulka </w:t>
      </w:r>
      <w:r w:rsidR="007870F1" w:rsidRPr="00EE30D0">
        <w:rPr>
          <w:i/>
          <w:lang w:eastAsia="cs-CZ"/>
        </w:rPr>
        <w:t>zatížení</w:t>
      </w:r>
      <w:r w:rsidRPr="00EE30D0">
        <w:rPr>
          <w:i/>
          <w:lang w:eastAsia="cs-CZ"/>
        </w:rPr>
        <w:t xml:space="preserve"> v jednotlivých průpravných hrách </w:t>
      </w:r>
      <w:r w:rsidR="003D7788" w:rsidRPr="00EE30D0">
        <w:rPr>
          <w:i/>
          <w:lang w:eastAsia="cs-CZ"/>
        </w:rPr>
        <w:t>přiřazených hodnotám</w:t>
      </w:r>
      <w:r w:rsidRPr="00EE30D0">
        <w:rPr>
          <w:i/>
          <w:lang w:eastAsia="cs-CZ"/>
        </w:rPr>
        <w:t xml:space="preserve"> Borgovy škály</w:t>
      </w:r>
    </w:p>
    <w:tbl>
      <w:tblPr>
        <w:tblStyle w:val="TableGrid"/>
        <w:tblW w:w="9077" w:type="dxa"/>
        <w:tblInd w:w="5" w:type="dxa"/>
        <w:tblLook w:val="04A0" w:firstRow="1" w:lastRow="0" w:firstColumn="1" w:lastColumn="0" w:noHBand="0" w:noVBand="1"/>
      </w:tblPr>
      <w:tblGrid>
        <w:gridCol w:w="1510"/>
        <w:gridCol w:w="2500"/>
        <w:gridCol w:w="944"/>
        <w:gridCol w:w="865"/>
        <w:gridCol w:w="803"/>
        <w:gridCol w:w="883"/>
        <w:gridCol w:w="763"/>
        <w:gridCol w:w="809"/>
      </w:tblGrid>
      <w:tr w:rsidR="00726572" w:rsidRPr="00EE30D0" w14:paraId="243BC581" w14:textId="77777777" w:rsidTr="00EE30D0">
        <w:trPr>
          <w:trHeight w:val="454"/>
        </w:trPr>
        <w:tc>
          <w:tcPr>
            <w:tcW w:w="4010" w:type="dxa"/>
            <w:gridSpan w:val="2"/>
            <w:tcBorders>
              <w:top w:val="single" w:sz="4" w:space="0" w:color="auto"/>
              <w:bottom w:val="single" w:sz="4" w:space="0" w:color="auto"/>
            </w:tcBorders>
            <w:vAlign w:val="center"/>
          </w:tcPr>
          <w:p w14:paraId="27A3DE74" w14:textId="663F81D6" w:rsidR="00263725" w:rsidRPr="00EE30D0" w:rsidRDefault="00263725" w:rsidP="00EE30D0">
            <w:pPr>
              <w:ind w:firstLine="0"/>
              <w:jc w:val="center"/>
            </w:pPr>
            <w:r w:rsidRPr="00EE30D0">
              <w:t>Doba zatížení SSG</w:t>
            </w:r>
          </w:p>
        </w:tc>
        <w:tc>
          <w:tcPr>
            <w:tcW w:w="1809" w:type="dxa"/>
            <w:gridSpan w:val="2"/>
            <w:tcBorders>
              <w:top w:val="single" w:sz="4" w:space="0" w:color="auto"/>
              <w:bottom w:val="single" w:sz="4" w:space="0" w:color="auto"/>
            </w:tcBorders>
            <w:vAlign w:val="center"/>
          </w:tcPr>
          <w:p w14:paraId="5499C176" w14:textId="7AF2B347" w:rsidR="00263725" w:rsidRPr="00EE30D0" w:rsidRDefault="00263725" w:rsidP="00EE30D0">
            <w:pPr>
              <w:ind w:firstLine="0"/>
              <w:jc w:val="center"/>
            </w:pPr>
            <w:r w:rsidRPr="00EE30D0">
              <w:t>7 min</w:t>
            </w:r>
          </w:p>
        </w:tc>
        <w:tc>
          <w:tcPr>
            <w:tcW w:w="1686" w:type="dxa"/>
            <w:gridSpan w:val="2"/>
            <w:tcBorders>
              <w:top w:val="single" w:sz="4" w:space="0" w:color="auto"/>
              <w:bottom w:val="single" w:sz="4" w:space="0" w:color="auto"/>
            </w:tcBorders>
            <w:vAlign w:val="center"/>
          </w:tcPr>
          <w:p w14:paraId="299FA3FC" w14:textId="22C900E8" w:rsidR="00263725" w:rsidRPr="00EE30D0" w:rsidRDefault="00263725" w:rsidP="00EE30D0">
            <w:pPr>
              <w:ind w:firstLine="0"/>
              <w:jc w:val="center"/>
            </w:pPr>
            <w:r w:rsidRPr="00EE30D0">
              <w:t>6 min</w:t>
            </w:r>
          </w:p>
        </w:tc>
        <w:tc>
          <w:tcPr>
            <w:tcW w:w="1572" w:type="dxa"/>
            <w:gridSpan w:val="2"/>
            <w:tcBorders>
              <w:top w:val="single" w:sz="4" w:space="0" w:color="auto"/>
              <w:bottom w:val="single" w:sz="4" w:space="0" w:color="auto"/>
            </w:tcBorders>
            <w:vAlign w:val="center"/>
          </w:tcPr>
          <w:p w14:paraId="6C62C566" w14:textId="2B6A72DD" w:rsidR="00263725" w:rsidRPr="00EE30D0" w:rsidRDefault="00263725" w:rsidP="00EE30D0">
            <w:pPr>
              <w:ind w:firstLine="0"/>
              <w:jc w:val="center"/>
            </w:pPr>
            <w:r w:rsidRPr="00EE30D0">
              <w:t>5 min</w:t>
            </w:r>
          </w:p>
        </w:tc>
      </w:tr>
      <w:tr w:rsidR="00726572" w:rsidRPr="00EE30D0" w14:paraId="50636BC7" w14:textId="77777777" w:rsidTr="00EE30D0">
        <w:trPr>
          <w:trHeight w:val="454"/>
        </w:trPr>
        <w:tc>
          <w:tcPr>
            <w:tcW w:w="4010" w:type="dxa"/>
            <w:gridSpan w:val="2"/>
            <w:tcBorders>
              <w:top w:val="single" w:sz="4" w:space="0" w:color="auto"/>
              <w:bottom w:val="single" w:sz="4" w:space="0" w:color="auto"/>
            </w:tcBorders>
            <w:vAlign w:val="center"/>
          </w:tcPr>
          <w:p w14:paraId="2414ABA0" w14:textId="292CC559" w:rsidR="00263725" w:rsidRPr="00EE30D0" w:rsidRDefault="00263725" w:rsidP="00EE30D0">
            <w:pPr>
              <w:ind w:firstLine="0"/>
              <w:jc w:val="center"/>
            </w:pPr>
            <w:r w:rsidRPr="00EE30D0">
              <w:t>Hodnoty Subjektivní (S),</w:t>
            </w:r>
            <w:r w:rsidR="00726572" w:rsidRPr="00EE30D0">
              <w:t xml:space="preserve"> </w:t>
            </w:r>
            <w:r w:rsidRPr="00EE30D0">
              <w:t>Objektivní (O) v intervalu od – do</w:t>
            </w:r>
          </w:p>
        </w:tc>
        <w:tc>
          <w:tcPr>
            <w:tcW w:w="944" w:type="dxa"/>
            <w:tcBorders>
              <w:top w:val="single" w:sz="4" w:space="0" w:color="auto"/>
              <w:bottom w:val="single" w:sz="4" w:space="0" w:color="auto"/>
            </w:tcBorders>
            <w:vAlign w:val="center"/>
          </w:tcPr>
          <w:p w14:paraId="4808D0B9" w14:textId="5EC2CA08" w:rsidR="00263725" w:rsidRPr="00EE30D0" w:rsidRDefault="00263725" w:rsidP="00EE30D0">
            <w:pPr>
              <w:ind w:firstLine="0"/>
              <w:jc w:val="center"/>
            </w:pPr>
            <w:r w:rsidRPr="00EE30D0">
              <w:t>S</w:t>
            </w:r>
          </w:p>
        </w:tc>
        <w:tc>
          <w:tcPr>
            <w:tcW w:w="865" w:type="dxa"/>
            <w:tcBorders>
              <w:top w:val="single" w:sz="4" w:space="0" w:color="auto"/>
              <w:bottom w:val="single" w:sz="4" w:space="0" w:color="auto"/>
            </w:tcBorders>
            <w:vAlign w:val="center"/>
          </w:tcPr>
          <w:p w14:paraId="153C1A82" w14:textId="1FB5667B" w:rsidR="00263725" w:rsidRPr="00EE30D0" w:rsidRDefault="00263725" w:rsidP="00EE30D0">
            <w:pPr>
              <w:ind w:firstLine="0"/>
              <w:jc w:val="center"/>
            </w:pPr>
            <w:r w:rsidRPr="00EE30D0">
              <w:t>O</w:t>
            </w:r>
          </w:p>
        </w:tc>
        <w:tc>
          <w:tcPr>
            <w:tcW w:w="803" w:type="dxa"/>
            <w:tcBorders>
              <w:top w:val="single" w:sz="4" w:space="0" w:color="auto"/>
              <w:bottom w:val="single" w:sz="4" w:space="0" w:color="auto"/>
            </w:tcBorders>
            <w:vAlign w:val="center"/>
          </w:tcPr>
          <w:p w14:paraId="3DD1A3C6" w14:textId="2606635D" w:rsidR="00263725" w:rsidRPr="00EE30D0" w:rsidRDefault="00263725" w:rsidP="00EE30D0">
            <w:pPr>
              <w:ind w:firstLine="0"/>
              <w:jc w:val="center"/>
            </w:pPr>
            <w:r w:rsidRPr="00EE30D0">
              <w:t>S</w:t>
            </w:r>
          </w:p>
        </w:tc>
        <w:tc>
          <w:tcPr>
            <w:tcW w:w="883" w:type="dxa"/>
            <w:tcBorders>
              <w:top w:val="single" w:sz="4" w:space="0" w:color="auto"/>
              <w:bottom w:val="single" w:sz="4" w:space="0" w:color="auto"/>
            </w:tcBorders>
            <w:vAlign w:val="center"/>
          </w:tcPr>
          <w:p w14:paraId="2E84C5C3" w14:textId="58C89A39" w:rsidR="00263725" w:rsidRPr="00EE30D0" w:rsidRDefault="00263725" w:rsidP="00EE30D0">
            <w:pPr>
              <w:ind w:firstLine="0"/>
              <w:jc w:val="center"/>
            </w:pPr>
            <w:r w:rsidRPr="00EE30D0">
              <w:t>O</w:t>
            </w:r>
          </w:p>
        </w:tc>
        <w:tc>
          <w:tcPr>
            <w:tcW w:w="763" w:type="dxa"/>
            <w:tcBorders>
              <w:top w:val="single" w:sz="4" w:space="0" w:color="auto"/>
              <w:bottom w:val="single" w:sz="4" w:space="0" w:color="auto"/>
            </w:tcBorders>
            <w:vAlign w:val="center"/>
          </w:tcPr>
          <w:p w14:paraId="36A393B8" w14:textId="571F85EE" w:rsidR="00263725" w:rsidRPr="00EE30D0" w:rsidRDefault="00263725" w:rsidP="00EE30D0">
            <w:pPr>
              <w:ind w:firstLine="0"/>
              <w:jc w:val="center"/>
            </w:pPr>
            <w:r w:rsidRPr="00EE30D0">
              <w:t>S</w:t>
            </w:r>
          </w:p>
        </w:tc>
        <w:tc>
          <w:tcPr>
            <w:tcW w:w="0" w:type="auto"/>
            <w:tcBorders>
              <w:top w:val="single" w:sz="4" w:space="0" w:color="auto"/>
              <w:bottom w:val="single" w:sz="4" w:space="0" w:color="auto"/>
            </w:tcBorders>
            <w:vAlign w:val="center"/>
          </w:tcPr>
          <w:p w14:paraId="3C66D76E" w14:textId="3CEEBB02" w:rsidR="00263725" w:rsidRPr="00EE30D0" w:rsidRDefault="00263725" w:rsidP="00EE30D0">
            <w:pPr>
              <w:ind w:firstLine="0"/>
              <w:jc w:val="center"/>
            </w:pPr>
            <w:r w:rsidRPr="00EE30D0">
              <w:t>O</w:t>
            </w:r>
          </w:p>
        </w:tc>
      </w:tr>
      <w:tr w:rsidR="00726572" w:rsidRPr="00EE30D0" w14:paraId="0DB688E6" w14:textId="77777777" w:rsidTr="00EE30D0">
        <w:trPr>
          <w:trHeight w:val="454"/>
        </w:trPr>
        <w:tc>
          <w:tcPr>
            <w:tcW w:w="1510" w:type="dxa"/>
            <w:vMerge w:val="restart"/>
            <w:tcBorders>
              <w:top w:val="single" w:sz="4" w:space="0" w:color="auto"/>
            </w:tcBorders>
            <w:textDirection w:val="btLr"/>
            <w:vAlign w:val="center"/>
          </w:tcPr>
          <w:p w14:paraId="77ABFB0E" w14:textId="02D4DEEB" w:rsidR="00263725" w:rsidRPr="00EE30D0" w:rsidRDefault="00CA5284" w:rsidP="00EE30D0">
            <w:pPr>
              <w:ind w:left="113" w:right="113" w:firstLine="0"/>
              <w:jc w:val="center"/>
            </w:pPr>
            <w:r>
              <w:t>H</w:t>
            </w:r>
            <w:r w:rsidR="00263725" w:rsidRPr="00EE30D0">
              <w:t>odnoty Borgovy škály</w:t>
            </w:r>
          </w:p>
        </w:tc>
        <w:tc>
          <w:tcPr>
            <w:tcW w:w="2500" w:type="dxa"/>
            <w:tcBorders>
              <w:top w:val="single" w:sz="4" w:space="0" w:color="auto"/>
            </w:tcBorders>
            <w:vAlign w:val="center"/>
          </w:tcPr>
          <w:p w14:paraId="112AA2D0" w14:textId="7357502E" w:rsidR="00263725" w:rsidRPr="00EE30D0" w:rsidRDefault="00263725" w:rsidP="00EE30D0">
            <w:pPr>
              <w:ind w:firstLine="0"/>
              <w:jc w:val="center"/>
            </w:pPr>
            <w:r w:rsidRPr="00EE30D0">
              <w:t>Aritmetický průměr</w:t>
            </w:r>
          </w:p>
        </w:tc>
        <w:tc>
          <w:tcPr>
            <w:tcW w:w="944" w:type="dxa"/>
            <w:tcBorders>
              <w:top w:val="single" w:sz="4" w:space="0" w:color="auto"/>
            </w:tcBorders>
            <w:vAlign w:val="center"/>
          </w:tcPr>
          <w:p w14:paraId="2BB4C028" w14:textId="3594C769" w:rsidR="00263725" w:rsidRPr="00EE30D0" w:rsidRDefault="003A2FD3" w:rsidP="00EE30D0">
            <w:pPr>
              <w:ind w:firstLine="0"/>
              <w:jc w:val="center"/>
            </w:pPr>
            <w:r w:rsidRPr="00EE30D0">
              <w:t>15,2</w:t>
            </w:r>
          </w:p>
        </w:tc>
        <w:tc>
          <w:tcPr>
            <w:tcW w:w="865" w:type="dxa"/>
            <w:tcBorders>
              <w:top w:val="single" w:sz="4" w:space="0" w:color="auto"/>
            </w:tcBorders>
            <w:vAlign w:val="center"/>
          </w:tcPr>
          <w:p w14:paraId="503C9A05" w14:textId="4392C3B2" w:rsidR="00263725" w:rsidRPr="00EE30D0" w:rsidRDefault="00263725" w:rsidP="00EE30D0">
            <w:pPr>
              <w:ind w:firstLine="0"/>
              <w:jc w:val="center"/>
            </w:pPr>
            <w:r w:rsidRPr="00EE30D0">
              <w:t>15–16</w:t>
            </w:r>
          </w:p>
        </w:tc>
        <w:tc>
          <w:tcPr>
            <w:tcW w:w="803" w:type="dxa"/>
            <w:tcBorders>
              <w:top w:val="single" w:sz="4" w:space="0" w:color="auto"/>
            </w:tcBorders>
            <w:vAlign w:val="center"/>
          </w:tcPr>
          <w:p w14:paraId="3FED8357" w14:textId="6E3A0F6A" w:rsidR="00263725" w:rsidRPr="00EE30D0" w:rsidRDefault="003A2FD3" w:rsidP="00EE30D0">
            <w:pPr>
              <w:ind w:firstLine="0"/>
              <w:jc w:val="center"/>
            </w:pPr>
            <w:r w:rsidRPr="00EE30D0">
              <w:t>15,9</w:t>
            </w:r>
          </w:p>
        </w:tc>
        <w:tc>
          <w:tcPr>
            <w:tcW w:w="883" w:type="dxa"/>
            <w:tcBorders>
              <w:top w:val="single" w:sz="4" w:space="0" w:color="auto"/>
            </w:tcBorders>
            <w:vAlign w:val="center"/>
          </w:tcPr>
          <w:p w14:paraId="15D46C10" w14:textId="077BFC71" w:rsidR="00263725" w:rsidRPr="00EE30D0" w:rsidRDefault="00263725" w:rsidP="00EE30D0">
            <w:pPr>
              <w:ind w:firstLine="0"/>
              <w:jc w:val="center"/>
            </w:pPr>
            <w:r w:rsidRPr="00EE30D0">
              <w:t>15–16</w:t>
            </w:r>
          </w:p>
        </w:tc>
        <w:tc>
          <w:tcPr>
            <w:tcW w:w="763" w:type="dxa"/>
            <w:tcBorders>
              <w:top w:val="single" w:sz="4" w:space="0" w:color="auto"/>
            </w:tcBorders>
            <w:vAlign w:val="center"/>
          </w:tcPr>
          <w:p w14:paraId="114251EB" w14:textId="67FB0AD3" w:rsidR="00263725" w:rsidRPr="00EE30D0" w:rsidRDefault="003A2FD3" w:rsidP="00EE30D0">
            <w:pPr>
              <w:ind w:firstLine="0"/>
              <w:jc w:val="center"/>
            </w:pPr>
            <w:r w:rsidRPr="00EE30D0">
              <w:t>15,9</w:t>
            </w:r>
          </w:p>
        </w:tc>
        <w:tc>
          <w:tcPr>
            <w:tcW w:w="0" w:type="auto"/>
            <w:tcBorders>
              <w:top w:val="single" w:sz="4" w:space="0" w:color="auto"/>
            </w:tcBorders>
            <w:vAlign w:val="center"/>
          </w:tcPr>
          <w:p w14:paraId="384D6F60" w14:textId="62EED223" w:rsidR="00263725" w:rsidRPr="00EE30D0" w:rsidRDefault="00ED5D19" w:rsidP="00EE30D0">
            <w:pPr>
              <w:ind w:firstLine="0"/>
              <w:jc w:val="center"/>
            </w:pPr>
            <w:r w:rsidRPr="00EE30D0">
              <w:t>17</w:t>
            </w:r>
          </w:p>
        </w:tc>
      </w:tr>
      <w:tr w:rsidR="00726572" w:rsidRPr="00EE30D0" w14:paraId="1457B649" w14:textId="77777777" w:rsidTr="00EE30D0">
        <w:trPr>
          <w:trHeight w:val="454"/>
        </w:trPr>
        <w:tc>
          <w:tcPr>
            <w:tcW w:w="1510" w:type="dxa"/>
            <w:vMerge/>
            <w:vAlign w:val="center"/>
          </w:tcPr>
          <w:p w14:paraId="5ECF6594" w14:textId="77777777" w:rsidR="00263725" w:rsidRPr="00EE30D0" w:rsidRDefault="00263725" w:rsidP="00EE30D0">
            <w:pPr>
              <w:ind w:firstLine="0"/>
              <w:jc w:val="center"/>
            </w:pPr>
          </w:p>
        </w:tc>
        <w:tc>
          <w:tcPr>
            <w:tcW w:w="2500" w:type="dxa"/>
            <w:vAlign w:val="center"/>
          </w:tcPr>
          <w:p w14:paraId="2EAE9CEC" w14:textId="1BCB3C27" w:rsidR="00263725" w:rsidRPr="00EE30D0" w:rsidRDefault="00263725" w:rsidP="00EE30D0">
            <w:pPr>
              <w:ind w:firstLine="0"/>
              <w:jc w:val="center"/>
            </w:pPr>
            <w:r w:rsidRPr="00EE30D0">
              <w:t>Směrodatná odchylka</w:t>
            </w:r>
          </w:p>
        </w:tc>
        <w:tc>
          <w:tcPr>
            <w:tcW w:w="944" w:type="dxa"/>
            <w:vAlign w:val="center"/>
          </w:tcPr>
          <w:p w14:paraId="7BC6DA81" w14:textId="619A220B" w:rsidR="00263725" w:rsidRPr="00EE30D0" w:rsidRDefault="00A33663" w:rsidP="00EE30D0">
            <w:pPr>
              <w:ind w:firstLine="0"/>
              <w:jc w:val="center"/>
            </w:pPr>
            <w:r w:rsidRPr="00EE30D0">
              <w:t>2,0</w:t>
            </w:r>
          </w:p>
        </w:tc>
        <w:tc>
          <w:tcPr>
            <w:tcW w:w="865" w:type="dxa"/>
            <w:vAlign w:val="center"/>
          </w:tcPr>
          <w:p w14:paraId="16B97FBA" w14:textId="6F0EDF4C" w:rsidR="00263725" w:rsidRPr="00EE30D0" w:rsidRDefault="00263725" w:rsidP="00EE30D0">
            <w:pPr>
              <w:ind w:firstLine="0"/>
              <w:jc w:val="center"/>
            </w:pPr>
            <w:r w:rsidRPr="00EE30D0">
              <w:t>-</w:t>
            </w:r>
          </w:p>
        </w:tc>
        <w:tc>
          <w:tcPr>
            <w:tcW w:w="803" w:type="dxa"/>
            <w:vAlign w:val="center"/>
          </w:tcPr>
          <w:p w14:paraId="6565B598" w14:textId="0534E95B" w:rsidR="00263725" w:rsidRPr="00EE30D0" w:rsidRDefault="00263725" w:rsidP="00EE30D0">
            <w:pPr>
              <w:ind w:firstLine="0"/>
              <w:jc w:val="center"/>
            </w:pPr>
            <w:r w:rsidRPr="00EE30D0">
              <w:t>1,</w:t>
            </w:r>
            <w:r w:rsidR="00A33663" w:rsidRPr="00EE30D0">
              <w:t>9</w:t>
            </w:r>
          </w:p>
        </w:tc>
        <w:tc>
          <w:tcPr>
            <w:tcW w:w="883" w:type="dxa"/>
            <w:vAlign w:val="center"/>
          </w:tcPr>
          <w:p w14:paraId="09F47CD0" w14:textId="7F79465D" w:rsidR="00263725" w:rsidRPr="00EE30D0" w:rsidRDefault="00263725" w:rsidP="00EE30D0">
            <w:pPr>
              <w:jc w:val="center"/>
            </w:pPr>
            <w:r w:rsidRPr="00EE30D0">
              <w:t>-</w:t>
            </w:r>
          </w:p>
        </w:tc>
        <w:tc>
          <w:tcPr>
            <w:tcW w:w="763" w:type="dxa"/>
            <w:vAlign w:val="center"/>
          </w:tcPr>
          <w:p w14:paraId="0364DCF5" w14:textId="4EF9A676" w:rsidR="00263725" w:rsidRPr="00EE30D0" w:rsidRDefault="00ED5D19" w:rsidP="00EE30D0">
            <w:pPr>
              <w:ind w:firstLine="0"/>
              <w:jc w:val="center"/>
            </w:pPr>
            <w:r w:rsidRPr="00EE30D0">
              <w:t>2,3</w:t>
            </w:r>
          </w:p>
        </w:tc>
        <w:tc>
          <w:tcPr>
            <w:tcW w:w="0" w:type="auto"/>
            <w:vAlign w:val="center"/>
          </w:tcPr>
          <w:p w14:paraId="4F7D489E" w14:textId="6A8D5824" w:rsidR="00263725" w:rsidRPr="00EE30D0" w:rsidRDefault="00263725" w:rsidP="00EE30D0">
            <w:pPr>
              <w:ind w:firstLine="0"/>
              <w:jc w:val="center"/>
            </w:pPr>
            <w:r w:rsidRPr="00EE30D0">
              <w:t>-</w:t>
            </w:r>
          </w:p>
        </w:tc>
      </w:tr>
      <w:tr w:rsidR="00726572" w:rsidRPr="00EE30D0" w14:paraId="039E8187" w14:textId="77777777" w:rsidTr="00EE30D0">
        <w:trPr>
          <w:trHeight w:val="454"/>
        </w:trPr>
        <w:tc>
          <w:tcPr>
            <w:tcW w:w="1510" w:type="dxa"/>
            <w:vMerge/>
            <w:vAlign w:val="center"/>
          </w:tcPr>
          <w:p w14:paraId="16991E17" w14:textId="77777777" w:rsidR="00263725" w:rsidRPr="00EE30D0" w:rsidRDefault="00263725" w:rsidP="00EE30D0">
            <w:pPr>
              <w:ind w:firstLine="0"/>
              <w:jc w:val="center"/>
            </w:pPr>
          </w:p>
        </w:tc>
        <w:tc>
          <w:tcPr>
            <w:tcW w:w="2500" w:type="dxa"/>
            <w:vAlign w:val="center"/>
          </w:tcPr>
          <w:p w14:paraId="03F8BCAE" w14:textId="5578CE8F" w:rsidR="00263725" w:rsidRPr="00EE30D0" w:rsidRDefault="00263725" w:rsidP="00EE30D0">
            <w:pPr>
              <w:ind w:firstLine="0"/>
              <w:jc w:val="center"/>
            </w:pPr>
            <w:r w:rsidRPr="00EE30D0">
              <w:t>Minimum</w:t>
            </w:r>
          </w:p>
        </w:tc>
        <w:tc>
          <w:tcPr>
            <w:tcW w:w="944" w:type="dxa"/>
            <w:vAlign w:val="center"/>
          </w:tcPr>
          <w:p w14:paraId="786B0E7D" w14:textId="61AEB54F" w:rsidR="00263725" w:rsidRPr="00EE30D0" w:rsidRDefault="00A33663" w:rsidP="00EE30D0">
            <w:pPr>
              <w:ind w:firstLine="0"/>
              <w:jc w:val="center"/>
            </w:pPr>
            <w:r w:rsidRPr="00EE30D0">
              <w:t>9</w:t>
            </w:r>
          </w:p>
        </w:tc>
        <w:tc>
          <w:tcPr>
            <w:tcW w:w="865" w:type="dxa"/>
            <w:vAlign w:val="center"/>
          </w:tcPr>
          <w:p w14:paraId="3E17C2DA" w14:textId="6ABD5F77" w:rsidR="00263725" w:rsidRPr="00EE30D0" w:rsidRDefault="00263725" w:rsidP="00EE30D0">
            <w:pPr>
              <w:ind w:firstLine="0"/>
              <w:jc w:val="center"/>
            </w:pPr>
            <w:r w:rsidRPr="00EE30D0">
              <w:t>1</w:t>
            </w:r>
            <w:r w:rsidR="00A33663" w:rsidRPr="00EE30D0">
              <w:t>5</w:t>
            </w:r>
          </w:p>
        </w:tc>
        <w:tc>
          <w:tcPr>
            <w:tcW w:w="803" w:type="dxa"/>
            <w:vAlign w:val="center"/>
          </w:tcPr>
          <w:p w14:paraId="309AFF56" w14:textId="7C7C9B72" w:rsidR="00263725" w:rsidRPr="00EE30D0" w:rsidRDefault="00A33663" w:rsidP="00EE30D0">
            <w:pPr>
              <w:ind w:firstLine="0"/>
              <w:jc w:val="center"/>
            </w:pPr>
            <w:r w:rsidRPr="00EE30D0">
              <w:t>12</w:t>
            </w:r>
          </w:p>
        </w:tc>
        <w:tc>
          <w:tcPr>
            <w:tcW w:w="883" w:type="dxa"/>
            <w:vAlign w:val="center"/>
          </w:tcPr>
          <w:p w14:paraId="45424D6D" w14:textId="5A88C611" w:rsidR="00263725" w:rsidRPr="00EE30D0" w:rsidRDefault="00263725" w:rsidP="00EE30D0">
            <w:pPr>
              <w:ind w:firstLine="0"/>
              <w:jc w:val="center"/>
            </w:pPr>
            <w:r w:rsidRPr="00EE30D0">
              <w:t>15</w:t>
            </w:r>
          </w:p>
        </w:tc>
        <w:tc>
          <w:tcPr>
            <w:tcW w:w="763" w:type="dxa"/>
            <w:vAlign w:val="center"/>
          </w:tcPr>
          <w:p w14:paraId="1BA11781" w14:textId="16A5AA2E" w:rsidR="00263725" w:rsidRPr="00EE30D0" w:rsidRDefault="00ED5D19" w:rsidP="00EE30D0">
            <w:pPr>
              <w:ind w:firstLine="0"/>
              <w:jc w:val="center"/>
            </w:pPr>
            <w:r w:rsidRPr="00EE30D0">
              <w:t>6</w:t>
            </w:r>
          </w:p>
        </w:tc>
        <w:tc>
          <w:tcPr>
            <w:tcW w:w="0" w:type="auto"/>
            <w:vAlign w:val="center"/>
          </w:tcPr>
          <w:p w14:paraId="0E0F7F97" w14:textId="50528AE8" w:rsidR="00263725" w:rsidRPr="00EE30D0" w:rsidRDefault="00263725" w:rsidP="00EE30D0">
            <w:pPr>
              <w:ind w:firstLine="0"/>
              <w:jc w:val="center"/>
            </w:pPr>
            <w:r w:rsidRPr="00EE30D0">
              <w:t>1</w:t>
            </w:r>
            <w:r w:rsidR="00ED5D19" w:rsidRPr="00EE30D0">
              <w:t>6</w:t>
            </w:r>
          </w:p>
        </w:tc>
      </w:tr>
      <w:tr w:rsidR="00726572" w:rsidRPr="00EE30D0" w14:paraId="7151B7A9" w14:textId="77777777" w:rsidTr="00EE30D0">
        <w:trPr>
          <w:trHeight w:val="454"/>
        </w:trPr>
        <w:tc>
          <w:tcPr>
            <w:tcW w:w="1510" w:type="dxa"/>
            <w:vMerge/>
            <w:tcBorders>
              <w:bottom w:val="single" w:sz="4" w:space="0" w:color="auto"/>
            </w:tcBorders>
            <w:vAlign w:val="center"/>
          </w:tcPr>
          <w:p w14:paraId="03DABA0B" w14:textId="77777777" w:rsidR="00263725" w:rsidRPr="00EE30D0" w:rsidRDefault="00263725" w:rsidP="00EE30D0">
            <w:pPr>
              <w:ind w:firstLine="0"/>
              <w:jc w:val="center"/>
            </w:pPr>
          </w:p>
        </w:tc>
        <w:tc>
          <w:tcPr>
            <w:tcW w:w="2500" w:type="dxa"/>
            <w:tcBorders>
              <w:bottom w:val="single" w:sz="4" w:space="0" w:color="auto"/>
            </w:tcBorders>
            <w:vAlign w:val="center"/>
          </w:tcPr>
          <w:p w14:paraId="72DBB7F6" w14:textId="0B241F8A" w:rsidR="00263725" w:rsidRPr="00EE30D0" w:rsidRDefault="00263725" w:rsidP="00EE30D0">
            <w:pPr>
              <w:ind w:firstLine="0"/>
              <w:jc w:val="center"/>
            </w:pPr>
            <w:r w:rsidRPr="00EE30D0">
              <w:t>Maximum</w:t>
            </w:r>
          </w:p>
        </w:tc>
        <w:tc>
          <w:tcPr>
            <w:tcW w:w="944" w:type="dxa"/>
            <w:tcBorders>
              <w:bottom w:val="single" w:sz="4" w:space="0" w:color="auto"/>
            </w:tcBorders>
            <w:vAlign w:val="center"/>
          </w:tcPr>
          <w:p w14:paraId="722D40BD" w14:textId="5867F163" w:rsidR="00263725" w:rsidRPr="00EE30D0" w:rsidRDefault="00263725" w:rsidP="00EE30D0">
            <w:pPr>
              <w:ind w:firstLine="0"/>
              <w:jc w:val="center"/>
            </w:pPr>
            <w:r w:rsidRPr="00EE30D0">
              <w:t>1</w:t>
            </w:r>
            <w:r w:rsidR="00A33663" w:rsidRPr="00EE30D0">
              <w:t>8</w:t>
            </w:r>
          </w:p>
        </w:tc>
        <w:tc>
          <w:tcPr>
            <w:tcW w:w="865" w:type="dxa"/>
            <w:tcBorders>
              <w:bottom w:val="single" w:sz="4" w:space="0" w:color="auto"/>
            </w:tcBorders>
            <w:vAlign w:val="center"/>
          </w:tcPr>
          <w:p w14:paraId="4D1993E9" w14:textId="7D38C764" w:rsidR="00263725" w:rsidRPr="00EE30D0" w:rsidRDefault="00263725" w:rsidP="00EE30D0">
            <w:pPr>
              <w:ind w:firstLine="0"/>
              <w:jc w:val="center"/>
            </w:pPr>
            <w:r w:rsidRPr="00EE30D0">
              <w:t>17</w:t>
            </w:r>
          </w:p>
        </w:tc>
        <w:tc>
          <w:tcPr>
            <w:tcW w:w="803" w:type="dxa"/>
            <w:tcBorders>
              <w:bottom w:val="single" w:sz="4" w:space="0" w:color="auto"/>
            </w:tcBorders>
            <w:vAlign w:val="center"/>
          </w:tcPr>
          <w:p w14:paraId="694C3838" w14:textId="4AFF4F64" w:rsidR="00263725" w:rsidRPr="00EE30D0" w:rsidRDefault="00263725" w:rsidP="00EE30D0">
            <w:pPr>
              <w:ind w:firstLine="0"/>
              <w:jc w:val="center"/>
            </w:pPr>
            <w:r w:rsidRPr="00EE30D0">
              <w:t>1</w:t>
            </w:r>
            <w:r w:rsidR="00A33663" w:rsidRPr="00EE30D0">
              <w:t>9</w:t>
            </w:r>
          </w:p>
        </w:tc>
        <w:tc>
          <w:tcPr>
            <w:tcW w:w="883" w:type="dxa"/>
            <w:tcBorders>
              <w:bottom w:val="single" w:sz="4" w:space="0" w:color="auto"/>
            </w:tcBorders>
            <w:vAlign w:val="center"/>
          </w:tcPr>
          <w:p w14:paraId="2C15AFBC" w14:textId="5A398902" w:rsidR="00263725" w:rsidRPr="00EE30D0" w:rsidRDefault="00263725" w:rsidP="00EE30D0">
            <w:pPr>
              <w:ind w:firstLine="0"/>
              <w:jc w:val="center"/>
            </w:pPr>
            <w:r w:rsidRPr="00EE30D0">
              <w:t>1</w:t>
            </w:r>
            <w:r w:rsidR="00ED5D19" w:rsidRPr="00EE30D0">
              <w:t>7</w:t>
            </w:r>
          </w:p>
        </w:tc>
        <w:tc>
          <w:tcPr>
            <w:tcW w:w="763" w:type="dxa"/>
            <w:tcBorders>
              <w:bottom w:val="single" w:sz="4" w:space="0" w:color="auto"/>
            </w:tcBorders>
            <w:vAlign w:val="center"/>
          </w:tcPr>
          <w:p w14:paraId="57038EA5" w14:textId="583B6EF1" w:rsidR="00263725" w:rsidRPr="00EE30D0" w:rsidRDefault="00ED5D19" w:rsidP="00EE30D0">
            <w:pPr>
              <w:ind w:firstLine="0"/>
              <w:jc w:val="center"/>
            </w:pPr>
            <w:r w:rsidRPr="00EE30D0">
              <w:t>18</w:t>
            </w:r>
          </w:p>
        </w:tc>
        <w:tc>
          <w:tcPr>
            <w:tcW w:w="0" w:type="auto"/>
            <w:tcBorders>
              <w:bottom w:val="single" w:sz="4" w:space="0" w:color="auto"/>
            </w:tcBorders>
            <w:vAlign w:val="center"/>
          </w:tcPr>
          <w:p w14:paraId="3E84377E" w14:textId="509F3589" w:rsidR="00263725" w:rsidRPr="00EE30D0" w:rsidRDefault="00ED5D19" w:rsidP="00EE30D0">
            <w:pPr>
              <w:ind w:firstLine="0"/>
              <w:jc w:val="center"/>
            </w:pPr>
            <w:r w:rsidRPr="00EE30D0">
              <w:t>17</w:t>
            </w:r>
          </w:p>
        </w:tc>
      </w:tr>
    </w:tbl>
    <w:p w14:paraId="1470C24E" w14:textId="7829748F" w:rsidR="00962560" w:rsidRPr="00726572" w:rsidRDefault="00A04F6F" w:rsidP="00997056">
      <w:pPr>
        <w:ind w:left="-5" w:firstLine="0"/>
      </w:pPr>
      <w:r w:rsidRPr="00726572">
        <w:rPr>
          <w:i/>
        </w:rPr>
        <w:t>Vysvětlivky</w:t>
      </w:r>
      <w:r w:rsidRPr="00726572">
        <w:t>: Minimum – minimální průměrná hodnota, Maximum – maximální průměrná hodnota</w:t>
      </w:r>
    </w:p>
    <w:p w14:paraId="69698BEE" w14:textId="77777777" w:rsidR="00997056" w:rsidRPr="00726572" w:rsidRDefault="00997056" w:rsidP="00997056">
      <w:pPr>
        <w:ind w:left="-5" w:firstLine="0"/>
        <w:rPr>
          <w:lang w:eastAsia="cs-CZ"/>
        </w:rPr>
      </w:pPr>
    </w:p>
    <w:p w14:paraId="001632DE" w14:textId="712BCA11" w:rsidR="00914C2C" w:rsidRPr="00726572" w:rsidRDefault="00914C2C" w:rsidP="003C522E">
      <w:r w:rsidRPr="00726572">
        <w:t>Při hře 5</w:t>
      </w:r>
      <w:r w:rsidR="0089792C" w:rsidRPr="00726572">
        <w:t>minut</w:t>
      </w:r>
      <w:r w:rsidRPr="00726572">
        <w:t xml:space="preserve"> se jedinci podhodnocovali. Jedinci uváděli průměrný subjektivní pocit zatížení </w:t>
      </w:r>
      <w:r w:rsidR="00AD17F5" w:rsidRPr="00726572">
        <w:t>1</w:t>
      </w:r>
      <w:r w:rsidR="0089792C" w:rsidRPr="00726572">
        <w:t>5</w:t>
      </w:r>
      <w:r w:rsidR="00AD17F5" w:rsidRPr="00726572">
        <w:t>,</w:t>
      </w:r>
      <w:r w:rsidR="0089792C" w:rsidRPr="00726572">
        <w:t>9</w:t>
      </w:r>
      <w:r w:rsidRPr="00726572">
        <w:t xml:space="preserve"> bodů, přičemž </w:t>
      </w:r>
      <w:r w:rsidR="005222D0" w:rsidRPr="00726572">
        <w:t>průměrná</w:t>
      </w:r>
      <w:r w:rsidR="0089792C" w:rsidRPr="00726572">
        <w:t xml:space="preserve"> </w:t>
      </w:r>
      <w:r w:rsidRPr="00726572">
        <w:t xml:space="preserve">objektivní hodnota byla </w:t>
      </w:r>
      <w:r w:rsidR="0089792C" w:rsidRPr="00726572">
        <w:t>17</w:t>
      </w:r>
      <w:r w:rsidRPr="00726572">
        <w:t xml:space="preserve"> bodů. Při hře </w:t>
      </w:r>
      <w:r w:rsidR="0089792C" w:rsidRPr="00726572">
        <w:t>6 minut</w:t>
      </w:r>
      <w:r w:rsidRPr="00726572">
        <w:t xml:space="preserve"> se jedinci sv</w:t>
      </w:r>
      <w:r w:rsidR="00AD17F5" w:rsidRPr="00726572">
        <w:t>ým subjektivním hodnocením</w:t>
      </w:r>
      <w:r w:rsidRPr="00726572">
        <w:t xml:space="preserve"> přiblížili objektivním hodnotám</w:t>
      </w:r>
      <w:r w:rsidR="00AD17F5" w:rsidRPr="00726572">
        <w:t xml:space="preserve"> </w:t>
      </w:r>
      <w:r w:rsidR="0089792C" w:rsidRPr="00726572">
        <w:t>nej</w:t>
      </w:r>
      <w:r w:rsidR="00AD17F5" w:rsidRPr="00726572">
        <w:t>více</w:t>
      </w:r>
      <w:r w:rsidR="00ED143F" w:rsidRPr="00726572">
        <w:t>.</w:t>
      </w:r>
      <w:r w:rsidRPr="00726572">
        <w:t xml:space="preserve"> Jejich subjektivní hodnocení činilo </w:t>
      </w:r>
      <w:r w:rsidR="0089792C" w:rsidRPr="00726572">
        <w:t>v průměru 15,9</w:t>
      </w:r>
      <w:r w:rsidRPr="00726572">
        <w:t xml:space="preserve"> bod</w:t>
      </w:r>
      <w:r w:rsidR="0089792C" w:rsidRPr="00726572">
        <w:t>u</w:t>
      </w:r>
      <w:r w:rsidRPr="00726572">
        <w:t xml:space="preserve">, objektivní </w:t>
      </w:r>
      <w:r w:rsidR="00AD17F5" w:rsidRPr="00726572">
        <w:t>v intervalu 15 až 16</w:t>
      </w:r>
      <w:r w:rsidRPr="00726572">
        <w:t xml:space="preserve"> bodů. Při hře </w:t>
      </w:r>
      <w:r w:rsidR="0089792C" w:rsidRPr="00726572">
        <w:t>7 minut</w:t>
      </w:r>
      <w:r w:rsidRPr="00726572">
        <w:t xml:space="preserve"> doch</w:t>
      </w:r>
      <w:r w:rsidR="00AD17F5" w:rsidRPr="00726572">
        <w:t xml:space="preserve">ázelo u jedinců </w:t>
      </w:r>
      <w:r w:rsidR="0089792C" w:rsidRPr="00726572">
        <w:t xml:space="preserve">také </w:t>
      </w:r>
      <w:r w:rsidR="007340BE" w:rsidRPr="00726572">
        <w:t>téměř ke shodě. Objektivní hodnota 1</w:t>
      </w:r>
      <w:r w:rsidR="0089792C" w:rsidRPr="00726572">
        <w:t>5</w:t>
      </w:r>
      <w:r w:rsidR="007340BE" w:rsidRPr="00726572">
        <w:t>,</w:t>
      </w:r>
      <w:r w:rsidR="0089792C" w:rsidRPr="00726572">
        <w:t>2</w:t>
      </w:r>
      <w:r w:rsidRPr="00726572">
        <w:t xml:space="preserve"> vnímaného zatížení </w:t>
      </w:r>
      <w:r w:rsidR="007340BE" w:rsidRPr="00726572">
        <w:t>se lišila</w:t>
      </w:r>
      <w:r w:rsidRPr="00726572">
        <w:t xml:space="preserve"> </w:t>
      </w:r>
      <w:r w:rsidR="007340BE" w:rsidRPr="00726572">
        <w:t>minimálně</w:t>
      </w:r>
      <w:r w:rsidRPr="00726572">
        <w:t xml:space="preserve"> </w:t>
      </w:r>
      <w:r w:rsidR="007340BE" w:rsidRPr="00726572">
        <w:t>od subjektivního intervalu 15 až 16 bodů</w:t>
      </w:r>
      <w:r w:rsidRPr="00726572">
        <w:t xml:space="preserve">. Celková minimální zaznamenaná objektivní hodnota zatížení </w:t>
      </w:r>
      <w:r w:rsidR="007340BE" w:rsidRPr="00726572">
        <w:t>byla 6</w:t>
      </w:r>
      <w:r w:rsidRPr="00726572">
        <w:t xml:space="preserve"> bodů při hře 5</w:t>
      </w:r>
      <w:r w:rsidR="0089792C" w:rsidRPr="00726572">
        <w:t>minut</w:t>
      </w:r>
      <w:r w:rsidRPr="00726572">
        <w:t xml:space="preserve">. Maximální hodnotu subjektivního </w:t>
      </w:r>
      <w:r w:rsidRPr="00726572">
        <w:lastRenderedPageBreak/>
        <w:t xml:space="preserve">zatížení uvedl jeden jedinec při hře </w:t>
      </w:r>
      <w:r w:rsidR="0089792C" w:rsidRPr="00726572">
        <w:t>6minut</w:t>
      </w:r>
      <w:r w:rsidRPr="00726572">
        <w:t xml:space="preserve"> s hodnotou </w:t>
      </w:r>
      <w:r w:rsidR="007340BE" w:rsidRPr="00726572">
        <w:t>1</w:t>
      </w:r>
      <w:r w:rsidR="0089792C" w:rsidRPr="00726572">
        <w:t>9</w:t>
      </w:r>
      <w:r w:rsidRPr="00726572">
        <w:t xml:space="preserve"> bodů, přičemž maximální objektivní hodnota měla 1</w:t>
      </w:r>
      <w:r w:rsidR="0089792C" w:rsidRPr="00726572">
        <w:t>8</w:t>
      </w:r>
      <w:r w:rsidRPr="00726572">
        <w:t xml:space="preserve"> </w:t>
      </w:r>
      <w:r w:rsidR="007340BE" w:rsidRPr="00726572">
        <w:t>bodu</w:t>
      </w:r>
      <w:r w:rsidRPr="00726572">
        <w:t xml:space="preserve">. </w:t>
      </w:r>
    </w:p>
    <w:p w14:paraId="6EAA1AEE" w14:textId="18FCD023" w:rsidR="00914C2C" w:rsidRPr="00726572" w:rsidRDefault="00914C2C" w:rsidP="003C522E">
      <w:r w:rsidRPr="00726572">
        <w:t xml:space="preserve">Z celkových výsledků tak lze vyčíst, že se jedinci při hře </w:t>
      </w:r>
      <w:r w:rsidR="0089792C" w:rsidRPr="00726572">
        <w:t>5 min</w:t>
      </w:r>
      <w:r w:rsidRPr="00726572">
        <w:t xml:space="preserve"> podhodnocovali</w:t>
      </w:r>
      <w:r w:rsidR="0089792C" w:rsidRPr="00726572">
        <w:t>.</w:t>
      </w:r>
      <w:r w:rsidRPr="00726572">
        <w:t xml:space="preserve"> Při hř</w:t>
      </w:r>
      <w:r w:rsidR="007340BE" w:rsidRPr="00726572">
        <w:t xml:space="preserve">e </w:t>
      </w:r>
      <w:r w:rsidR="0089792C" w:rsidRPr="00726572">
        <w:t>6 a 7 minut</w:t>
      </w:r>
      <w:r w:rsidR="007340BE" w:rsidRPr="00726572">
        <w:t xml:space="preserve"> docházelo k přiblížení se objektivním hodnotám. </w:t>
      </w:r>
      <w:r w:rsidR="0089792C" w:rsidRPr="00726572">
        <w:t>V</w:t>
      </w:r>
      <w:r w:rsidR="007340BE" w:rsidRPr="00726572">
        <w:t xml:space="preserve">zhledem </w:t>
      </w:r>
      <w:r w:rsidR="0089792C" w:rsidRPr="00726572">
        <w:t xml:space="preserve">k </w:t>
      </w:r>
      <w:r w:rsidR="007340BE" w:rsidRPr="00726572">
        <w:t>objektivnímu</w:t>
      </w:r>
      <w:r w:rsidRPr="00726572">
        <w:t xml:space="preserve"> </w:t>
      </w:r>
      <w:r w:rsidR="0089792C" w:rsidRPr="00726572">
        <w:t>hodnocení zde byl rozdíl nejmenší</w:t>
      </w:r>
      <w:r w:rsidRPr="00726572">
        <w:t xml:space="preserve">.   </w:t>
      </w:r>
    </w:p>
    <w:p w14:paraId="0582EBEA" w14:textId="33CBDAEA" w:rsidR="008B006B" w:rsidRPr="00726572" w:rsidRDefault="00914C2C" w:rsidP="005222D0">
      <w:pPr>
        <w:rPr>
          <w:highlight w:val="magenta"/>
        </w:rPr>
      </w:pPr>
      <w:r w:rsidRPr="00726572">
        <w:t xml:space="preserve">Z daných výsledků lze konstatovat, že při </w:t>
      </w:r>
      <w:r w:rsidR="0089792C" w:rsidRPr="00726572">
        <w:t>vyšší objektivní</w:t>
      </w:r>
      <w:r w:rsidRPr="00726572">
        <w:t xml:space="preserve"> intenzitě zatížení docházelo u hráčů k podhodnocování. S </w:t>
      </w:r>
      <w:r w:rsidR="0089792C" w:rsidRPr="00726572">
        <w:t>ubýva</w:t>
      </w:r>
      <w:r w:rsidRPr="00726572">
        <w:t xml:space="preserve">jícím </w:t>
      </w:r>
      <w:r w:rsidR="0089792C" w:rsidRPr="00726572">
        <w:t xml:space="preserve">objektivním </w:t>
      </w:r>
      <w:r w:rsidRPr="00726572">
        <w:t>zatížením se subjektivní hodnocení přiblížilo objektivnímu. Nejví</w:t>
      </w:r>
      <w:r w:rsidR="007340BE" w:rsidRPr="00726572">
        <w:t>ce tento jev panoval při h</w:t>
      </w:r>
      <w:r w:rsidR="0089792C" w:rsidRPr="00726572">
        <w:t>rách</w:t>
      </w:r>
      <w:r w:rsidR="007340BE" w:rsidRPr="00726572">
        <w:t xml:space="preserve"> </w:t>
      </w:r>
      <w:r w:rsidR="0089792C" w:rsidRPr="00726572">
        <w:t>7 a 6 minut</w:t>
      </w:r>
      <w:r w:rsidRPr="00726572">
        <w:t xml:space="preserve">, kdy byly celkové rozdíly nejnižší ze všech her. </w:t>
      </w:r>
    </w:p>
    <w:p w14:paraId="11F0C044" w14:textId="77777777" w:rsidR="005222D0" w:rsidRPr="00726572" w:rsidRDefault="005222D0" w:rsidP="005222D0">
      <w:pPr>
        <w:pStyle w:val="Nadpis2"/>
        <w:rPr>
          <w:color w:val="auto"/>
        </w:rPr>
      </w:pPr>
      <w:bookmarkStart w:id="78" w:name="_Toc7423233"/>
      <w:r w:rsidRPr="00726572">
        <w:rPr>
          <w:color w:val="auto"/>
        </w:rPr>
        <w:t>Posouzení rozdílu mezi subjektivní hodnotou subjektivního vnímání klouzavého hráče a hráčů ostatních</w:t>
      </w:r>
      <w:bookmarkEnd w:id="78"/>
    </w:p>
    <w:p w14:paraId="552089ED" w14:textId="144BF213" w:rsidR="00030104" w:rsidRPr="00726572" w:rsidRDefault="005222D0" w:rsidP="005222D0">
      <w:pPr>
        <w:rPr>
          <w:lang w:eastAsia="cs-CZ"/>
        </w:rPr>
      </w:pPr>
      <w:r w:rsidRPr="00726572">
        <w:rPr>
          <w:lang w:eastAsia="cs-CZ"/>
        </w:rPr>
        <w:t>Analýza subjektivního zatížení byla provedena na základě subjektivního vnímaného pocitu hráčů pomocí hodnot Borgovy škály.  V šesti jednotkách při použití small-sided-games s rozdílnou dobou trvání her byla popásána jednotlivými hráči jejich pocitově vnímaná hodnota zatížení. Následovalo srovnání dosažených hodnot klouzavého hráče s průměrem dosažených hodnot ostatních hráčů.</w:t>
      </w:r>
    </w:p>
    <w:p w14:paraId="500D5F4E" w14:textId="77777777" w:rsidR="00AF0182" w:rsidRPr="00726572" w:rsidRDefault="00AF0182" w:rsidP="00AF0182">
      <w:pPr>
        <w:ind w:firstLine="0"/>
        <w:rPr>
          <w:lang w:eastAsia="cs-CZ"/>
        </w:rPr>
      </w:pPr>
    </w:p>
    <w:p w14:paraId="2DA5D2B6" w14:textId="77777777" w:rsidR="00EE30D0" w:rsidRDefault="005222D0" w:rsidP="00AF0182">
      <w:pPr>
        <w:ind w:firstLine="0"/>
        <w:rPr>
          <w:lang w:eastAsia="cs-CZ"/>
        </w:rPr>
      </w:pPr>
      <w:r w:rsidRPr="00726572">
        <w:rPr>
          <w:lang w:eastAsia="cs-CZ"/>
        </w:rPr>
        <w:t xml:space="preserve">Tabulka </w:t>
      </w:r>
      <w:r w:rsidR="00997056" w:rsidRPr="00726572">
        <w:rPr>
          <w:lang w:eastAsia="cs-CZ"/>
        </w:rPr>
        <w:t>1</w:t>
      </w:r>
      <w:r w:rsidR="00F9427B">
        <w:rPr>
          <w:lang w:eastAsia="cs-CZ"/>
        </w:rPr>
        <w:t>2</w:t>
      </w:r>
    </w:p>
    <w:p w14:paraId="7EEDB7D3" w14:textId="4D916E74" w:rsidR="005222D0" w:rsidRPr="00EE30D0" w:rsidRDefault="005222D0" w:rsidP="00AF0182">
      <w:pPr>
        <w:ind w:firstLine="0"/>
        <w:rPr>
          <w:i/>
          <w:lang w:eastAsia="cs-CZ"/>
        </w:rPr>
      </w:pPr>
      <w:r w:rsidRPr="00EE30D0">
        <w:rPr>
          <w:i/>
          <w:lang w:eastAsia="cs-CZ"/>
        </w:rPr>
        <w:t>Tabulka subjektivního zatížení v jednotlivých průpravných hrách podle Borgovy škály</w:t>
      </w:r>
    </w:p>
    <w:tbl>
      <w:tblPr>
        <w:tblStyle w:val="TableGrid"/>
        <w:tblW w:w="9077" w:type="dxa"/>
        <w:tblInd w:w="5" w:type="dxa"/>
        <w:tblLook w:val="04A0" w:firstRow="1" w:lastRow="0" w:firstColumn="1" w:lastColumn="0" w:noHBand="0" w:noVBand="1"/>
      </w:tblPr>
      <w:tblGrid>
        <w:gridCol w:w="1510"/>
        <w:gridCol w:w="2500"/>
        <w:gridCol w:w="944"/>
        <w:gridCol w:w="865"/>
        <w:gridCol w:w="803"/>
        <w:gridCol w:w="883"/>
        <w:gridCol w:w="763"/>
        <w:gridCol w:w="809"/>
      </w:tblGrid>
      <w:tr w:rsidR="005222D0" w:rsidRPr="00EE30D0" w14:paraId="23863DA4" w14:textId="77777777" w:rsidTr="00EE30D0">
        <w:trPr>
          <w:trHeight w:val="401"/>
        </w:trPr>
        <w:tc>
          <w:tcPr>
            <w:tcW w:w="4010" w:type="dxa"/>
            <w:gridSpan w:val="2"/>
            <w:tcBorders>
              <w:top w:val="single" w:sz="4" w:space="0" w:color="auto"/>
              <w:bottom w:val="single" w:sz="4" w:space="0" w:color="auto"/>
            </w:tcBorders>
            <w:vAlign w:val="center"/>
          </w:tcPr>
          <w:p w14:paraId="00B22147" w14:textId="77777777" w:rsidR="005222D0" w:rsidRPr="00EE30D0" w:rsidRDefault="005222D0" w:rsidP="00EE30D0">
            <w:pPr>
              <w:ind w:firstLine="0"/>
              <w:jc w:val="center"/>
            </w:pPr>
            <w:r w:rsidRPr="00EE30D0">
              <w:t>Doba zatížení SSG</w:t>
            </w:r>
          </w:p>
        </w:tc>
        <w:tc>
          <w:tcPr>
            <w:tcW w:w="1809" w:type="dxa"/>
            <w:gridSpan w:val="2"/>
            <w:tcBorders>
              <w:top w:val="single" w:sz="4" w:space="0" w:color="auto"/>
              <w:bottom w:val="single" w:sz="4" w:space="0" w:color="auto"/>
            </w:tcBorders>
            <w:vAlign w:val="center"/>
          </w:tcPr>
          <w:p w14:paraId="4CB34B94" w14:textId="77777777" w:rsidR="005222D0" w:rsidRPr="00EE30D0" w:rsidRDefault="005222D0" w:rsidP="00EE30D0">
            <w:pPr>
              <w:ind w:firstLine="0"/>
              <w:jc w:val="center"/>
            </w:pPr>
            <w:r w:rsidRPr="00EE30D0">
              <w:t>7 min</w:t>
            </w:r>
          </w:p>
        </w:tc>
        <w:tc>
          <w:tcPr>
            <w:tcW w:w="1686" w:type="dxa"/>
            <w:gridSpan w:val="2"/>
            <w:tcBorders>
              <w:top w:val="single" w:sz="4" w:space="0" w:color="auto"/>
              <w:bottom w:val="single" w:sz="4" w:space="0" w:color="auto"/>
            </w:tcBorders>
            <w:vAlign w:val="center"/>
          </w:tcPr>
          <w:p w14:paraId="15673BBE" w14:textId="77777777" w:rsidR="005222D0" w:rsidRPr="00EE30D0" w:rsidRDefault="005222D0" w:rsidP="00EE30D0">
            <w:pPr>
              <w:ind w:firstLine="0"/>
              <w:jc w:val="center"/>
            </w:pPr>
            <w:r w:rsidRPr="00EE30D0">
              <w:t>6 min</w:t>
            </w:r>
          </w:p>
        </w:tc>
        <w:tc>
          <w:tcPr>
            <w:tcW w:w="1572" w:type="dxa"/>
            <w:gridSpan w:val="2"/>
            <w:tcBorders>
              <w:top w:val="single" w:sz="4" w:space="0" w:color="auto"/>
              <w:bottom w:val="single" w:sz="4" w:space="0" w:color="auto"/>
            </w:tcBorders>
            <w:vAlign w:val="center"/>
          </w:tcPr>
          <w:p w14:paraId="346BB833" w14:textId="77777777" w:rsidR="005222D0" w:rsidRPr="00EE30D0" w:rsidRDefault="005222D0" w:rsidP="00EE30D0">
            <w:pPr>
              <w:ind w:firstLine="0"/>
              <w:jc w:val="center"/>
            </w:pPr>
            <w:r w:rsidRPr="00EE30D0">
              <w:t>5 min</w:t>
            </w:r>
          </w:p>
        </w:tc>
      </w:tr>
      <w:tr w:rsidR="005222D0" w:rsidRPr="00EE30D0" w14:paraId="616A3F04" w14:textId="77777777" w:rsidTr="00CA5284">
        <w:trPr>
          <w:trHeight w:val="1487"/>
        </w:trPr>
        <w:tc>
          <w:tcPr>
            <w:tcW w:w="4010" w:type="dxa"/>
            <w:gridSpan w:val="2"/>
            <w:tcBorders>
              <w:top w:val="single" w:sz="4" w:space="0" w:color="auto"/>
              <w:bottom w:val="single" w:sz="4" w:space="0" w:color="auto"/>
            </w:tcBorders>
            <w:vAlign w:val="center"/>
          </w:tcPr>
          <w:p w14:paraId="076F42C3" w14:textId="6627FA55" w:rsidR="005222D0" w:rsidRPr="00EE30D0" w:rsidRDefault="005222D0" w:rsidP="00EE30D0">
            <w:pPr>
              <w:ind w:firstLine="0"/>
              <w:jc w:val="center"/>
            </w:pPr>
            <w:r w:rsidRPr="00EE30D0">
              <w:t>Subjektivní</w:t>
            </w:r>
            <w:r w:rsidR="00C06C7C" w:rsidRPr="00EE30D0">
              <w:t xml:space="preserve"> hodnocení</w:t>
            </w:r>
          </w:p>
          <w:p w14:paraId="5260F899" w14:textId="3C2F6774" w:rsidR="005222D0" w:rsidRPr="00EE30D0" w:rsidRDefault="005222D0" w:rsidP="00EE30D0">
            <w:pPr>
              <w:ind w:firstLine="0"/>
              <w:jc w:val="center"/>
            </w:pPr>
            <w:r w:rsidRPr="00EE30D0">
              <w:t>Klouzav</w:t>
            </w:r>
            <w:r w:rsidR="00CA5284">
              <w:t>ý</w:t>
            </w:r>
            <w:r w:rsidRPr="00EE30D0">
              <w:t xml:space="preserve"> hráč (K</w:t>
            </w:r>
            <w:r w:rsidR="00CA5284">
              <w:t>H</w:t>
            </w:r>
            <w:r w:rsidRPr="00EE30D0">
              <w:t>),</w:t>
            </w:r>
          </w:p>
          <w:p w14:paraId="6D2DE38A" w14:textId="77777777" w:rsidR="005222D0" w:rsidRPr="00EE30D0" w:rsidRDefault="005222D0" w:rsidP="00EE30D0">
            <w:pPr>
              <w:ind w:firstLine="0"/>
              <w:jc w:val="center"/>
            </w:pPr>
            <w:r w:rsidRPr="00EE30D0">
              <w:t>Ostatní (O)</w:t>
            </w:r>
          </w:p>
        </w:tc>
        <w:tc>
          <w:tcPr>
            <w:tcW w:w="944" w:type="dxa"/>
            <w:tcBorders>
              <w:top w:val="single" w:sz="4" w:space="0" w:color="auto"/>
              <w:bottom w:val="single" w:sz="4" w:space="0" w:color="auto"/>
            </w:tcBorders>
            <w:vAlign w:val="center"/>
          </w:tcPr>
          <w:p w14:paraId="147F1CCC" w14:textId="0A89247D" w:rsidR="005222D0" w:rsidRPr="00EE30D0" w:rsidRDefault="005222D0" w:rsidP="00EE30D0">
            <w:pPr>
              <w:ind w:firstLine="0"/>
              <w:jc w:val="center"/>
            </w:pPr>
            <w:r w:rsidRPr="00EE30D0">
              <w:t>K</w:t>
            </w:r>
            <w:r w:rsidR="00CA5284">
              <w:t>H</w:t>
            </w:r>
          </w:p>
        </w:tc>
        <w:tc>
          <w:tcPr>
            <w:tcW w:w="865" w:type="dxa"/>
            <w:tcBorders>
              <w:top w:val="single" w:sz="4" w:space="0" w:color="auto"/>
              <w:bottom w:val="single" w:sz="4" w:space="0" w:color="auto"/>
            </w:tcBorders>
            <w:vAlign w:val="center"/>
          </w:tcPr>
          <w:p w14:paraId="6B8074BB" w14:textId="77777777" w:rsidR="005222D0" w:rsidRPr="00EE30D0" w:rsidRDefault="005222D0" w:rsidP="00EE30D0">
            <w:pPr>
              <w:ind w:firstLine="0"/>
              <w:jc w:val="center"/>
            </w:pPr>
            <w:r w:rsidRPr="00EE30D0">
              <w:t>O</w:t>
            </w:r>
          </w:p>
        </w:tc>
        <w:tc>
          <w:tcPr>
            <w:tcW w:w="803" w:type="dxa"/>
            <w:tcBorders>
              <w:top w:val="single" w:sz="4" w:space="0" w:color="auto"/>
              <w:bottom w:val="single" w:sz="4" w:space="0" w:color="auto"/>
            </w:tcBorders>
            <w:vAlign w:val="center"/>
          </w:tcPr>
          <w:p w14:paraId="3A0B13BC" w14:textId="030F260B" w:rsidR="005222D0" w:rsidRPr="00EE30D0" w:rsidRDefault="005222D0" w:rsidP="00EE30D0">
            <w:pPr>
              <w:ind w:firstLine="0"/>
              <w:jc w:val="center"/>
            </w:pPr>
            <w:r w:rsidRPr="00EE30D0">
              <w:t>K</w:t>
            </w:r>
            <w:r w:rsidR="00CA5284">
              <w:t>H</w:t>
            </w:r>
          </w:p>
        </w:tc>
        <w:tc>
          <w:tcPr>
            <w:tcW w:w="883" w:type="dxa"/>
            <w:tcBorders>
              <w:top w:val="single" w:sz="4" w:space="0" w:color="auto"/>
              <w:bottom w:val="single" w:sz="4" w:space="0" w:color="auto"/>
            </w:tcBorders>
            <w:vAlign w:val="center"/>
          </w:tcPr>
          <w:p w14:paraId="5600D90E" w14:textId="77777777" w:rsidR="005222D0" w:rsidRPr="00EE30D0" w:rsidRDefault="005222D0" w:rsidP="00EE30D0">
            <w:pPr>
              <w:ind w:firstLine="0"/>
              <w:jc w:val="center"/>
            </w:pPr>
            <w:r w:rsidRPr="00EE30D0">
              <w:t>O</w:t>
            </w:r>
          </w:p>
        </w:tc>
        <w:tc>
          <w:tcPr>
            <w:tcW w:w="763" w:type="dxa"/>
            <w:tcBorders>
              <w:top w:val="single" w:sz="4" w:space="0" w:color="auto"/>
              <w:bottom w:val="single" w:sz="4" w:space="0" w:color="auto"/>
            </w:tcBorders>
            <w:vAlign w:val="center"/>
          </w:tcPr>
          <w:p w14:paraId="7993CC0B" w14:textId="02F9620E" w:rsidR="005222D0" w:rsidRPr="00EE30D0" w:rsidRDefault="005222D0" w:rsidP="00EE30D0">
            <w:pPr>
              <w:ind w:firstLine="0"/>
              <w:jc w:val="center"/>
            </w:pPr>
            <w:r w:rsidRPr="00EE30D0">
              <w:t>K</w:t>
            </w:r>
            <w:r w:rsidR="00CA5284">
              <w:t>H</w:t>
            </w:r>
          </w:p>
        </w:tc>
        <w:tc>
          <w:tcPr>
            <w:tcW w:w="0" w:type="auto"/>
            <w:tcBorders>
              <w:top w:val="single" w:sz="4" w:space="0" w:color="auto"/>
              <w:bottom w:val="single" w:sz="4" w:space="0" w:color="auto"/>
            </w:tcBorders>
            <w:vAlign w:val="center"/>
          </w:tcPr>
          <w:p w14:paraId="3607B9A8" w14:textId="77777777" w:rsidR="005222D0" w:rsidRPr="00EE30D0" w:rsidRDefault="005222D0" w:rsidP="00EE30D0">
            <w:pPr>
              <w:ind w:firstLine="0"/>
              <w:jc w:val="center"/>
            </w:pPr>
            <w:r w:rsidRPr="00EE30D0">
              <w:t>O</w:t>
            </w:r>
          </w:p>
        </w:tc>
      </w:tr>
      <w:tr w:rsidR="005222D0" w:rsidRPr="00EE30D0" w14:paraId="556E92E5" w14:textId="77777777" w:rsidTr="00CA5284">
        <w:trPr>
          <w:trHeight w:val="401"/>
        </w:trPr>
        <w:tc>
          <w:tcPr>
            <w:tcW w:w="1510" w:type="dxa"/>
            <w:vMerge w:val="restart"/>
            <w:tcBorders>
              <w:top w:val="single" w:sz="4" w:space="0" w:color="auto"/>
            </w:tcBorders>
            <w:textDirection w:val="btLr"/>
            <w:vAlign w:val="center"/>
          </w:tcPr>
          <w:p w14:paraId="44006640" w14:textId="7BFB8CB5" w:rsidR="005222D0" w:rsidRPr="00EE30D0" w:rsidRDefault="00CA5284" w:rsidP="00EE30D0">
            <w:pPr>
              <w:ind w:left="113" w:right="113" w:firstLine="0"/>
              <w:jc w:val="center"/>
            </w:pPr>
            <w:r>
              <w:t>H</w:t>
            </w:r>
            <w:r w:rsidR="005222D0" w:rsidRPr="00EE30D0">
              <w:t>odnoty Borgovy škály</w:t>
            </w:r>
          </w:p>
        </w:tc>
        <w:tc>
          <w:tcPr>
            <w:tcW w:w="2500" w:type="dxa"/>
            <w:tcBorders>
              <w:top w:val="single" w:sz="4" w:space="0" w:color="auto"/>
            </w:tcBorders>
            <w:vAlign w:val="center"/>
          </w:tcPr>
          <w:p w14:paraId="5E5F915F" w14:textId="77777777" w:rsidR="005222D0" w:rsidRPr="00EE30D0" w:rsidRDefault="005222D0" w:rsidP="00EE30D0">
            <w:pPr>
              <w:ind w:firstLine="0"/>
              <w:jc w:val="center"/>
            </w:pPr>
            <w:r w:rsidRPr="00EE30D0">
              <w:t>Aritmetický průměr</w:t>
            </w:r>
          </w:p>
        </w:tc>
        <w:tc>
          <w:tcPr>
            <w:tcW w:w="944" w:type="dxa"/>
            <w:tcBorders>
              <w:top w:val="single" w:sz="4" w:space="0" w:color="auto"/>
            </w:tcBorders>
            <w:vAlign w:val="center"/>
          </w:tcPr>
          <w:p w14:paraId="1358C77A" w14:textId="77777777" w:rsidR="005222D0" w:rsidRPr="00EE30D0" w:rsidRDefault="005222D0" w:rsidP="00EE30D0">
            <w:pPr>
              <w:ind w:firstLine="0"/>
              <w:jc w:val="center"/>
            </w:pPr>
            <w:r w:rsidRPr="00EE30D0">
              <w:t>16,3</w:t>
            </w:r>
          </w:p>
        </w:tc>
        <w:tc>
          <w:tcPr>
            <w:tcW w:w="865" w:type="dxa"/>
            <w:tcBorders>
              <w:top w:val="single" w:sz="4" w:space="0" w:color="auto"/>
            </w:tcBorders>
            <w:vAlign w:val="center"/>
          </w:tcPr>
          <w:p w14:paraId="4FE93E41" w14:textId="77777777" w:rsidR="005222D0" w:rsidRPr="00EE30D0" w:rsidRDefault="005222D0" w:rsidP="00EE30D0">
            <w:pPr>
              <w:ind w:firstLine="0"/>
              <w:jc w:val="center"/>
            </w:pPr>
            <w:r w:rsidRPr="00EE30D0">
              <w:t>15,0</w:t>
            </w:r>
          </w:p>
        </w:tc>
        <w:tc>
          <w:tcPr>
            <w:tcW w:w="803" w:type="dxa"/>
            <w:tcBorders>
              <w:top w:val="single" w:sz="4" w:space="0" w:color="auto"/>
            </w:tcBorders>
            <w:vAlign w:val="center"/>
          </w:tcPr>
          <w:p w14:paraId="42062086" w14:textId="77777777" w:rsidR="005222D0" w:rsidRPr="00EE30D0" w:rsidRDefault="005222D0" w:rsidP="00EE30D0">
            <w:pPr>
              <w:ind w:firstLine="0"/>
              <w:jc w:val="center"/>
            </w:pPr>
            <w:r w:rsidRPr="00EE30D0">
              <w:t>16,0</w:t>
            </w:r>
          </w:p>
        </w:tc>
        <w:tc>
          <w:tcPr>
            <w:tcW w:w="883" w:type="dxa"/>
            <w:tcBorders>
              <w:top w:val="single" w:sz="4" w:space="0" w:color="auto"/>
            </w:tcBorders>
            <w:vAlign w:val="center"/>
          </w:tcPr>
          <w:p w14:paraId="001A9784" w14:textId="77777777" w:rsidR="005222D0" w:rsidRPr="00EE30D0" w:rsidRDefault="005222D0" w:rsidP="00EE30D0">
            <w:pPr>
              <w:ind w:firstLine="0"/>
              <w:jc w:val="center"/>
            </w:pPr>
            <w:r w:rsidRPr="00EE30D0">
              <w:t>15,9</w:t>
            </w:r>
          </w:p>
        </w:tc>
        <w:tc>
          <w:tcPr>
            <w:tcW w:w="763" w:type="dxa"/>
            <w:tcBorders>
              <w:top w:val="single" w:sz="4" w:space="0" w:color="auto"/>
            </w:tcBorders>
            <w:vAlign w:val="center"/>
          </w:tcPr>
          <w:p w14:paraId="17334679" w14:textId="77777777" w:rsidR="005222D0" w:rsidRPr="00EE30D0" w:rsidRDefault="005222D0" w:rsidP="00EE30D0">
            <w:pPr>
              <w:ind w:firstLine="0"/>
              <w:jc w:val="center"/>
            </w:pPr>
            <w:r w:rsidRPr="00EE30D0">
              <w:t>16,1</w:t>
            </w:r>
          </w:p>
        </w:tc>
        <w:tc>
          <w:tcPr>
            <w:tcW w:w="0" w:type="auto"/>
            <w:tcBorders>
              <w:top w:val="single" w:sz="4" w:space="0" w:color="auto"/>
            </w:tcBorders>
            <w:vAlign w:val="center"/>
          </w:tcPr>
          <w:p w14:paraId="2523472F" w14:textId="77777777" w:rsidR="005222D0" w:rsidRPr="00EE30D0" w:rsidRDefault="005222D0" w:rsidP="00EE30D0">
            <w:pPr>
              <w:ind w:firstLine="0"/>
              <w:jc w:val="center"/>
            </w:pPr>
            <w:r w:rsidRPr="00EE30D0">
              <w:t>15,9</w:t>
            </w:r>
          </w:p>
        </w:tc>
      </w:tr>
      <w:tr w:rsidR="005222D0" w:rsidRPr="00EE30D0" w14:paraId="64A90B85" w14:textId="77777777" w:rsidTr="00EE30D0">
        <w:trPr>
          <w:trHeight w:val="403"/>
        </w:trPr>
        <w:tc>
          <w:tcPr>
            <w:tcW w:w="1510" w:type="dxa"/>
            <w:vMerge/>
            <w:vAlign w:val="center"/>
          </w:tcPr>
          <w:p w14:paraId="0E064FC8" w14:textId="77777777" w:rsidR="005222D0" w:rsidRPr="00EE30D0" w:rsidRDefault="005222D0" w:rsidP="00EE30D0">
            <w:pPr>
              <w:ind w:firstLine="0"/>
              <w:jc w:val="center"/>
            </w:pPr>
          </w:p>
        </w:tc>
        <w:tc>
          <w:tcPr>
            <w:tcW w:w="2500" w:type="dxa"/>
            <w:vAlign w:val="center"/>
          </w:tcPr>
          <w:p w14:paraId="232F7769" w14:textId="77777777" w:rsidR="005222D0" w:rsidRPr="00EE30D0" w:rsidRDefault="005222D0" w:rsidP="00EE30D0">
            <w:pPr>
              <w:ind w:firstLine="0"/>
              <w:jc w:val="center"/>
            </w:pPr>
            <w:r w:rsidRPr="00EE30D0">
              <w:t>Směrodatná odchylka</w:t>
            </w:r>
          </w:p>
        </w:tc>
        <w:tc>
          <w:tcPr>
            <w:tcW w:w="944" w:type="dxa"/>
            <w:vAlign w:val="center"/>
          </w:tcPr>
          <w:p w14:paraId="6F04C31F" w14:textId="77777777" w:rsidR="005222D0" w:rsidRPr="00EE30D0" w:rsidRDefault="005222D0" w:rsidP="00EE30D0">
            <w:pPr>
              <w:ind w:firstLine="0"/>
              <w:jc w:val="center"/>
            </w:pPr>
            <w:r w:rsidRPr="00EE30D0">
              <w:t>2,0</w:t>
            </w:r>
          </w:p>
        </w:tc>
        <w:tc>
          <w:tcPr>
            <w:tcW w:w="865" w:type="dxa"/>
            <w:vAlign w:val="center"/>
          </w:tcPr>
          <w:p w14:paraId="24BE5D25" w14:textId="77777777" w:rsidR="005222D0" w:rsidRPr="00EE30D0" w:rsidRDefault="005222D0" w:rsidP="00EE30D0">
            <w:pPr>
              <w:ind w:firstLine="0"/>
              <w:jc w:val="center"/>
            </w:pPr>
            <w:r w:rsidRPr="00EE30D0">
              <w:t>2,7</w:t>
            </w:r>
          </w:p>
        </w:tc>
        <w:tc>
          <w:tcPr>
            <w:tcW w:w="803" w:type="dxa"/>
            <w:vAlign w:val="center"/>
          </w:tcPr>
          <w:p w14:paraId="36082909" w14:textId="77777777" w:rsidR="005222D0" w:rsidRPr="00EE30D0" w:rsidRDefault="005222D0" w:rsidP="00EE30D0">
            <w:pPr>
              <w:ind w:firstLine="0"/>
              <w:jc w:val="center"/>
            </w:pPr>
            <w:r w:rsidRPr="00EE30D0">
              <w:t>2,7</w:t>
            </w:r>
          </w:p>
        </w:tc>
        <w:tc>
          <w:tcPr>
            <w:tcW w:w="883" w:type="dxa"/>
            <w:vAlign w:val="center"/>
          </w:tcPr>
          <w:p w14:paraId="721B1AE1" w14:textId="77777777" w:rsidR="005222D0" w:rsidRPr="00EE30D0" w:rsidRDefault="005222D0" w:rsidP="00EE30D0">
            <w:pPr>
              <w:ind w:firstLine="0"/>
              <w:jc w:val="center"/>
            </w:pPr>
            <w:r w:rsidRPr="00EE30D0">
              <w:t>2,6</w:t>
            </w:r>
          </w:p>
        </w:tc>
        <w:tc>
          <w:tcPr>
            <w:tcW w:w="763" w:type="dxa"/>
            <w:vAlign w:val="center"/>
          </w:tcPr>
          <w:p w14:paraId="14E31710" w14:textId="77777777" w:rsidR="005222D0" w:rsidRPr="00EE30D0" w:rsidRDefault="005222D0" w:rsidP="00EE30D0">
            <w:pPr>
              <w:ind w:firstLine="0"/>
              <w:jc w:val="center"/>
            </w:pPr>
            <w:r w:rsidRPr="00EE30D0">
              <w:t>2,3</w:t>
            </w:r>
          </w:p>
        </w:tc>
        <w:tc>
          <w:tcPr>
            <w:tcW w:w="0" w:type="auto"/>
            <w:vAlign w:val="center"/>
          </w:tcPr>
          <w:p w14:paraId="66F874E3" w14:textId="77777777" w:rsidR="005222D0" w:rsidRPr="00EE30D0" w:rsidRDefault="005222D0" w:rsidP="00EE30D0">
            <w:pPr>
              <w:ind w:firstLine="0"/>
              <w:jc w:val="center"/>
            </w:pPr>
            <w:r w:rsidRPr="00EE30D0">
              <w:t>2,9</w:t>
            </w:r>
          </w:p>
        </w:tc>
      </w:tr>
      <w:tr w:rsidR="005222D0" w:rsidRPr="00EE30D0" w14:paraId="27B9B1FA" w14:textId="77777777" w:rsidTr="00EE30D0">
        <w:trPr>
          <w:trHeight w:val="403"/>
        </w:trPr>
        <w:tc>
          <w:tcPr>
            <w:tcW w:w="1510" w:type="dxa"/>
            <w:vMerge/>
            <w:vAlign w:val="center"/>
          </w:tcPr>
          <w:p w14:paraId="442BCC1A" w14:textId="77777777" w:rsidR="005222D0" w:rsidRPr="00EE30D0" w:rsidRDefault="005222D0" w:rsidP="00EE30D0">
            <w:pPr>
              <w:ind w:firstLine="0"/>
              <w:jc w:val="center"/>
            </w:pPr>
          </w:p>
        </w:tc>
        <w:tc>
          <w:tcPr>
            <w:tcW w:w="2500" w:type="dxa"/>
            <w:vAlign w:val="center"/>
          </w:tcPr>
          <w:p w14:paraId="5F41D2AA" w14:textId="77777777" w:rsidR="005222D0" w:rsidRPr="00EE30D0" w:rsidRDefault="005222D0" w:rsidP="00EE30D0">
            <w:pPr>
              <w:ind w:firstLine="0"/>
              <w:jc w:val="center"/>
            </w:pPr>
            <w:r w:rsidRPr="00EE30D0">
              <w:t>Minimum</w:t>
            </w:r>
          </w:p>
        </w:tc>
        <w:tc>
          <w:tcPr>
            <w:tcW w:w="944" w:type="dxa"/>
            <w:vAlign w:val="center"/>
          </w:tcPr>
          <w:p w14:paraId="7B3BC010" w14:textId="77777777" w:rsidR="005222D0" w:rsidRPr="00EE30D0" w:rsidRDefault="005222D0" w:rsidP="00EE30D0">
            <w:pPr>
              <w:ind w:firstLine="0"/>
              <w:jc w:val="center"/>
            </w:pPr>
            <w:r w:rsidRPr="00EE30D0">
              <w:t>13</w:t>
            </w:r>
          </w:p>
        </w:tc>
        <w:tc>
          <w:tcPr>
            <w:tcW w:w="865" w:type="dxa"/>
            <w:vAlign w:val="center"/>
          </w:tcPr>
          <w:p w14:paraId="3E440CC4" w14:textId="77777777" w:rsidR="005222D0" w:rsidRPr="00EE30D0" w:rsidRDefault="005222D0" w:rsidP="00EE30D0">
            <w:pPr>
              <w:ind w:firstLine="0"/>
              <w:jc w:val="center"/>
            </w:pPr>
            <w:r w:rsidRPr="00EE30D0">
              <w:t>8</w:t>
            </w:r>
          </w:p>
        </w:tc>
        <w:tc>
          <w:tcPr>
            <w:tcW w:w="803" w:type="dxa"/>
            <w:vAlign w:val="center"/>
          </w:tcPr>
          <w:p w14:paraId="53AA84DB" w14:textId="77777777" w:rsidR="005222D0" w:rsidRPr="00EE30D0" w:rsidRDefault="005222D0" w:rsidP="00EE30D0">
            <w:pPr>
              <w:ind w:firstLine="0"/>
              <w:jc w:val="center"/>
            </w:pPr>
            <w:r w:rsidRPr="00EE30D0">
              <w:t>12</w:t>
            </w:r>
          </w:p>
        </w:tc>
        <w:tc>
          <w:tcPr>
            <w:tcW w:w="883" w:type="dxa"/>
            <w:vAlign w:val="center"/>
          </w:tcPr>
          <w:p w14:paraId="4FB7B49A" w14:textId="77777777" w:rsidR="005222D0" w:rsidRPr="00EE30D0" w:rsidRDefault="005222D0" w:rsidP="00EE30D0">
            <w:pPr>
              <w:ind w:firstLine="0"/>
              <w:jc w:val="center"/>
            </w:pPr>
            <w:r w:rsidRPr="00EE30D0">
              <w:t>8</w:t>
            </w:r>
          </w:p>
        </w:tc>
        <w:tc>
          <w:tcPr>
            <w:tcW w:w="763" w:type="dxa"/>
            <w:vAlign w:val="center"/>
          </w:tcPr>
          <w:p w14:paraId="55985920" w14:textId="77777777" w:rsidR="005222D0" w:rsidRPr="00EE30D0" w:rsidRDefault="005222D0" w:rsidP="00EE30D0">
            <w:pPr>
              <w:ind w:firstLine="0"/>
              <w:jc w:val="center"/>
            </w:pPr>
            <w:r w:rsidRPr="00EE30D0">
              <w:t>12</w:t>
            </w:r>
          </w:p>
        </w:tc>
        <w:tc>
          <w:tcPr>
            <w:tcW w:w="0" w:type="auto"/>
            <w:vAlign w:val="center"/>
          </w:tcPr>
          <w:p w14:paraId="50A01104" w14:textId="77777777" w:rsidR="005222D0" w:rsidRPr="00EE30D0" w:rsidRDefault="005222D0" w:rsidP="00EE30D0">
            <w:pPr>
              <w:ind w:firstLine="0"/>
              <w:jc w:val="center"/>
            </w:pPr>
            <w:r w:rsidRPr="00EE30D0">
              <w:t>10</w:t>
            </w:r>
          </w:p>
        </w:tc>
      </w:tr>
      <w:tr w:rsidR="005222D0" w:rsidRPr="00EE30D0" w14:paraId="2807A17F" w14:textId="77777777" w:rsidTr="00EE30D0">
        <w:trPr>
          <w:trHeight w:val="403"/>
        </w:trPr>
        <w:tc>
          <w:tcPr>
            <w:tcW w:w="1510" w:type="dxa"/>
            <w:vMerge/>
            <w:tcBorders>
              <w:bottom w:val="single" w:sz="4" w:space="0" w:color="auto"/>
            </w:tcBorders>
            <w:vAlign w:val="center"/>
          </w:tcPr>
          <w:p w14:paraId="19ED9066" w14:textId="77777777" w:rsidR="005222D0" w:rsidRPr="00EE30D0" w:rsidRDefault="005222D0" w:rsidP="00EE30D0">
            <w:pPr>
              <w:ind w:firstLine="0"/>
              <w:jc w:val="center"/>
            </w:pPr>
          </w:p>
        </w:tc>
        <w:tc>
          <w:tcPr>
            <w:tcW w:w="2500" w:type="dxa"/>
            <w:tcBorders>
              <w:bottom w:val="single" w:sz="4" w:space="0" w:color="auto"/>
            </w:tcBorders>
            <w:vAlign w:val="center"/>
          </w:tcPr>
          <w:p w14:paraId="49C964F5" w14:textId="77777777" w:rsidR="005222D0" w:rsidRPr="00EE30D0" w:rsidRDefault="005222D0" w:rsidP="00EE30D0">
            <w:pPr>
              <w:ind w:firstLine="0"/>
              <w:jc w:val="center"/>
            </w:pPr>
            <w:r w:rsidRPr="00EE30D0">
              <w:t>Maximum</w:t>
            </w:r>
          </w:p>
        </w:tc>
        <w:tc>
          <w:tcPr>
            <w:tcW w:w="944" w:type="dxa"/>
            <w:tcBorders>
              <w:bottom w:val="single" w:sz="4" w:space="0" w:color="auto"/>
            </w:tcBorders>
            <w:vAlign w:val="center"/>
          </w:tcPr>
          <w:p w14:paraId="4E32E4EB" w14:textId="77777777" w:rsidR="005222D0" w:rsidRPr="00EE30D0" w:rsidRDefault="005222D0" w:rsidP="00EE30D0">
            <w:pPr>
              <w:ind w:firstLine="0"/>
              <w:jc w:val="center"/>
            </w:pPr>
            <w:r w:rsidRPr="00EE30D0">
              <w:t>19</w:t>
            </w:r>
          </w:p>
        </w:tc>
        <w:tc>
          <w:tcPr>
            <w:tcW w:w="865" w:type="dxa"/>
            <w:tcBorders>
              <w:bottom w:val="single" w:sz="4" w:space="0" w:color="auto"/>
            </w:tcBorders>
            <w:vAlign w:val="center"/>
          </w:tcPr>
          <w:p w14:paraId="1184E404" w14:textId="77777777" w:rsidR="005222D0" w:rsidRPr="00EE30D0" w:rsidRDefault="005222D0" w:rsidP="00EE30D0">
            <w:pPr>
              <w:ind w:firstLine="0"/>
              <w:jc w:val="center"/>
            </w:pPr>
            <w:r w:rsidRPr="00EE30D0">
              <w:t>19</w:t>
            </w:r>
          </w:p>
        </w:tc>
        <w:tc>
          <w:tcPr>
            <w:tcW w:w="803" w:type="dxa"/>
            <w:tcBorders>
              <w:bottom w:val="single" w:sz="4" w:space="0" w:color="auto"/>
            </w:tcBorders>
            <w:vAlign w:val="center"/>
          </w:tcPr>
          <w:p w14:paraId="322C1C5C" w14:textId="77777777" w:rsidR="005222D0" w:rsidRPr="00EE30D0" w:rsidRDefault="005222D0" w:rsidP="00EE30D0">
            <w:pPr>
              <w:ind w:firstLine="0"/>
              <w:jc w:val="center"/>
            </w:pPr>
            <w:r w:rsidRPr="00EE30D0">
              <w:t>20</w:t>
            </w:r>
          </w:p>
        </w:tc>
        <w:tc>
          <w:tcPr>
            <w:tcW w:w="883" w:type="dxa"/>
            <w:tcBorders>
              <w:bottom w:val="single" w:sz="4" w:space="0" w:color="auto"/>
            </w:tcBorders>
            <w:vAlign w:val="center"/>
          </w:tcPr>
          <w:p w14:paraId="6148C405" w14:textId="77777777" w:rsidR="005222D0" w:rsidRPr="00EE30D0" w:rsidRDefault="005222D0" w:rsidP="00EE30D0">
            <w:pPr>
              <w:ind w:firstLine="0"/>
              <w:jc w:val="center"/>
            </w:pPr>
            <w:r w:rsidRPr="00EE30D0">
              <w:t>20</w:t>
            </w:r>
          </w:p>
        </w:tc>
        <w:tc>
          <w:tcPr>
            <w:tcW w:w="763" w:type="dxa"/>
            <w:tcBorders>
              <w:bottom w:val="single" w:sz="4" w:space="0" w:color="auto"/>
            </w:tcBorders>
            <w:vAlign w:val="center"/>
          </w:tcPr>
          <w:p w14:paraId="3F94E269" w14:textId="77777777" w:rsidR="005222D0" w:rsidRPr="00EE30D0" w:rsidRDefault="005222D0" w:rsidP="00EE30D0">
            <w:pPr>
              <w:ind w:firstLine="0"/>
              <w:jc w:val="center"/>
            </w:pPr>
            <w:r w:rsidRPr="00EE30D0">
              <w:t>20</w:t>
            </w:r>
          </w:p>
        </w:tc>
        <w:tc>
          <w:tcPr>
            <w:tcW w:w="0" w:type="auto"/>
            <w:tcBorders>
              <w:bottom w:val="single" w:sz="4" w:space="0" w:color="auto"/>
            </w:tcBorders>
            <w:vAlign w:val="center"/>
          </w:tcPr>
          <w:p w14:paraId="4DBEB3E1" w14:textId="77777777" w:rsidR="005222D0" w:rsidRPr="00EE30D0" w:rsidRDefault="005222D0" w:rsidP="00EE30D0">
            <w:pPr>
              <w:ind w:firstLine="0"/>
              <w:jc w:val="center"/>
            </w:pPr>
            <w:r w:rsidRPr="00EE30D0">
              <w:t>20</w:t>
            </w:r>
          </w:p>
        </w:tc>
      </w:tr>
    </w:tbl>
    <w:p w14:paraId="33978B71" w14:textId="77777777" w:rsidR="00997056" w:rsidRPr="00726572" w:rsidRDefault="00997056" w:rsidP="00997056">
      <w:pPr>
        <w:ind w:left="-5" w:firstLine="0"/>
        <w:rPr>
          <w:lang w:eastAsia="cs-CZ"/>
        </w:rPr>
      </w:pPr>
      <w:r w:rsidRPr="00726572">
        <w:rPr>
          <w:i/>
        </w:rPr>
        <w:t>Vysvětlivky</w:t>
      </w:r>
      <w:r w:rsidRPr="00726572">
        <w:t>: Minimum – minimální průměrná hodnota, Maximum – maximální průměrná hodnota</w:t>
      </w:r>
    </w:p>
    <w:p w14:paraId="5C97D610" w14:textId="57B771DA" w:rsidR="005222D0" w:rsidRPr="00726572" w:rsidRDefault="005222D0" w:rsidP="00BF722A">
      <w:pPr>
        <w:ind w:firstLine="0"/>
        <w:rPr>
          <w:highlight w:val="red"/>
        </w:rPr>
      </w:pPr>
    </w:p>
    <w:p w14:paraId="47FC1E9F" w14:textId="6AA7A3AF" w:rsidR="005222D0" w:rsidRPr="00726572" w:rsidRDefault="005222D0" w:rsidP="005222D0">
      <w:r w:rsidRPr="00726572">
        <w:lastRenderedPageBreak/>
        <w:t xml:space="preserve">Vyššího zatížení při těchto hrách, při srovnání subjektivního pocitu zatížení všech probandů, dosahuje klouzavý hráč, který je neustále v permanenci a při změně držení míče hraje vždy s útočícím týmem. Rozdíly v jeho zatížení se pohybují při hře 7 minut v průměru o </w:t>
      </w:r>
      <w:r w:rsidR="00176C5B" w:rsidRPr="00726572">
        <w:t>1 stupeň</w:t>
      </w:r>
      <w:r w:rsidRPr="00726572">
        <w:t xml:space="preserve"> Borgovy škály. U her 6 a 5 minut je průměrné vnímané subjektivní zatížení u všech probandů prakticky stejné (16,0;16,1 a 15,9). </w:t>
      </w:r>
    </w:p>
    <w:p w14:paraId="2E2F8870" w14:textId="77777777" w:rsidR="005222D0" w:rsidRPr="00726572" w:rsidRDefault="005222D0" w:rsidP="005222D0">
      <w:r w:rsidRPr="00726572">
        <w:t xml:space="preserve">Z celkových hodnot lze vyčíst shodu při hodnocení subjektivního stupně zatížení, mezi klouzavým hráčem a ostatními hráči, kde docházelo v obou případech při hrách s kratším trváním téměř ke shodám. Při delším zatížení docházelo k vyššímu subjektivnímu zatížení klouzavého hráče. </w:t>
      </w:r>
    </w:p>
    <w:p w14:paraId="00128AFF" w14:textId="3DF5CDC2" w:rsidR="002C3498" w:rsidRPr="00726572" w:rsidRDefault="005222D0" w:rsidP="00AF0182">
      <w:r w:rsidRPr="00726572">
        <w:t>Z tohoto lze vyhodnotit, že jako klouzavého hráče je vhodné použít typu hráče, který musí zapracovat na rozhodovacích schopnostech při zvýšených stresových impulsech, který přitom ale vnímá stejné subjektivní zatížení. Popřípadě je vhodné zařadit hráče, kteří by tyto herní dovednosti, jako zakládání protiútoků, řízení herních systémů, měli vykonávat i v utkání, nebo by měli tyto herní schopnosti zdokonalit.</w:t>
      </w:r>
    </w:p>
    <w:p w14:paraId="36D67B12" w14:textId="1E0B43E4" w:rsidR="002C3498" w:rsidRPr="00726572" w:rsidRDefault="00140AEC" w:rsidP="0063593E">
      <w:pPr>
        <w:pStyle w:val="Nadpis2"/>
        <w:rPr>
          <w:color w:val="auto"/>
        </w:rPr>
      </w:pPr>
      <w:bookmarkStart w:id="79" w:name="_Toc7423234"/>
      <w:r w:rsidRPr="00726572">
        <w:rPr>
          <w:color w:val="auto"/>
        </w:rPr>
        <w:t>Specifické herní činnosti při průpravných hrách</w:t>
      </w:r>
      <w:bookmarkEnd w:id="79"/>
    </w:p>
    <w:p w14:paraId="7993F8BB" w14:textId="5D77878B" w:rsidR="002C3498" w:rsidRPr="00726572" w:rsidRDefault="00030104" w:rsidP="003C522E">
      <w:pPr>
        <w:rPr>
          <w:lang w:eastAsia="cs-CZ"/>
        </w:rPr>
      </w:pPr>
      <w:r w:rsidRPr="00726572">
        <w:rPr>
          <w:lang w:eastAsia="cs-CZ"/>
        </w:rPr>
        <w:t xml:space="preserve">Ve výzkumu byl </w:t>
      </w:r>
      <w:r w:rsidR="002C3498" w:rsidRPr="00726572">
        <w:rPr>
          <w:lang w:eastAsia="cs-CZ"/>
        </w:rPr>
        <w:t>proveden tech</w:t>
      </w:r>
      <w:r w:rsidR="00B11EEE" w:rsidRPr="00726572">
        <w:rPr>
          <w:lang w:eastAsia="cs-CZ"/>
        </w:rPr>
        <w:t>nický rozbor jednotlivých small-</w:t>
      </w:r>
      <w:r w:rsidR="002C3498" w:rsidRPr="00726572">
        <w:rPr>
          <w:lang w:eastAsia="cs-CZ"/>
        </w:rPr>
        <w:t>si</w:t>
      </w:r>
      <w:r w:rsidR="00B11EEE" w:rsidRPr="00726572">
        <w:rPr>
          <w:lang w:eastAsia="cs-CZ"/>
        </w:rPr>
        <w:t>ded-</w:t>
      </w:r>
      <w:r w:rsidR="002C3498" w:rsidRPr="00726572">
        <w:rPr>
          <w:lang w:eastAsia="cs-CZ"/>
        </w:rPr>
        <w:t>games, kde byly sledovány</w:t>
      </w:r>
      <w:r w:rsidR="00C45D9A" w:rsidRPr="00726572">
        <w:rPr>
          <w:lang w:eastAsia="cs-CZ"/>
        </w:rPr>
        <w:t xml:space="preserve"> počet přihrávek</w:t>
      </w:r>
      <w:r w:rsidR="002C3498" w:rsidRPr="00726572">
        <w:rPr>
          <w:lang w:eastAsia="cs-CZ"/>
        </w:rPr>
        <w:t>, počet použitého driblingu (počítán jedno úderový i více úderový dribling</w:t>
      </w:r>
      <w:r w:rsidR="00C45D9A" w:rsidRPr="00726572">
        <w:rPr>
          <w:lang w:eastAsia="cs-CZ"/>
        </w:rPr>
        <w:t xml:space="preserve"> dohromady jako jeden</w:t>
      </w:r>
      <w:r w:rsidR="002C3498" w:rsidRPr="00726572">
        <w:rPr>
          <w:lang w:eastAsia="cs-CZ"/>
        </w:rPr>
        <w:t>)</w:t>
      </w:r>
      <w:r w:rsidR="001C2759" w:rsidRPr="00726572">
        <w:rPr>
          <w:lang w:eastAsia="cs-CZ"/>
        </w:rPr>
        <w:t>, počet technických chyb (ztrát míče technickou chybou</w:t>
      </w:r>
      <w:r w:rsidR="00C06C7C" w:rsidRPr="00726572">
        <w:rPr>
          <w:lang w:eastAsia="cs-CZ"/>
        </w:rPr>
        <w:t xml:space="preserve"> a chybnou přihrávkou počítáno jako jedna chyba</w:t>
      </w:r>
      <w:r w:rsidR="001C2759" w:rsidRPr="00726572">
        <w:rPr>
          <w:lang w:eastAsia="cs-CZ"/>
        </w:rPr>
        <w:t>)</w:t>
      </w:r>
      <w:r w:rsidR="00C06C7C" w:rsidRPr="00726572">
        <w:rPr>
          <w:lang w:eastAsia="cs-CZ"/>
        </w:rPr>
        <w:t>,</w:t>
      </w:r>
      <w:r w:rsidR="00C45D9A" w:rsidRPr="00726572">
        <w:rPr>
          <w:lang w:eastAsia="cs-CZ"/>
        </w:rPr>
        <w:t xml:space="preserve"> celkový počet </w:t>
      </w:r>
      <w:r w:rsidR="001C2759" w:rsidRPr="00726572">
        <w:rPr>
          <w:lang w:eastAsia="cs-CZ"/>
        </w:rPr>
        <w:t>úspěšných a neúspěšných střeleckých pokusů</w:t>
      </w:r>
      <w:r w:rsidR="002C3498" w:rsidRPr="00726572">
        <w:rPr>
          <w:lang w:eastAsia="cs-CZ"/>
        </w:rPr>
        <w:t>.</w:t>
      </w:r>
    </w:p>
    <w:p w14:paraId="05360D2E" w14:textId="08340D04" w:rsidR="002C3498" w:rsidRPr="00726572" w:rsidRDefault="002C3498" w:rsidP="0063210C">
      <w:pPr>
        <w:rPr>
          <w:lang w:eastAsia="cs-CZ"/>
        </w:rPr>
      </w:pPr>
    </w:p>
    <w:p w14:paraId="564ADBBB" w14:textId="77777777" w:rsidR="00EE30D0" w:rsidRDefault="007D48E6" w:rsidP="00176C5B">
      <w:pPr>
        <w:ind w:right="54" w:firstLine="0"/>
      </w:pPr>
      <w:r w:rsidRPr="00726572">
        <w:t>Tabulka 1</w:t>
      </w:r>
      <w:r w:rsidR="00F9427B">
        <w:t>3</w:t>
      </w:r>
    </w:p>
    <w:p w14:paraId="4FE40507" w14:textId="645B837C" w:rsidR="009B5D6E" w:rsidRPr="00EE30D0" w:rsidRDefault="009B5D6E" w:rsidP="00176C5B">
      <w:pPr>
        <w:ind w:right="54" w:firstLine="0"/>
        <w:rPr>
          <w:i/>
        </w:rPr>
      </w:pPr>
      <w:r w:rsidRPr="00EE30D0">
        <w:rPr>
          <w:i/>
        </w:rPr>
        <w:t>Tabulka r</w:t>
      </w:r>
      <w:r w:rsidR="00B11EEE" w:rsidRPr="00EE30D0">
        <w:rPr>
          <w:i/>
        </w:rPr>
        <w:t>ozboru hr</w:t>
      </w:r>
      <w:r w:rsidR="002D7440" w:rsidRPr="00EE30D0">
        <w:rPr>
          <w:i/>
        </w:rPr>
        <w:t>y</w:t>
      </w:r>
      <w:r w:rsidR="00C24F98" w:rsidRPr="00EE30D0">
        <w:rPr>
          <w:i/>
        </w:rPr>
        <w:t xml:space="preserve"> SSG</w:t>
      </w:r>
      <w:r w:rsidR="002D7440" w:rsidRPr="00EE30D0">
        <w:rPr>
          <w:i/>
        </w:rPr>
        <w:t xml:space="preserve"> 7 minut</w:t>
      </w:r>
      <w:r w:rsidR="00B11EEE" w:rsidRPr="00EE30D0">
        <w:rPr>
          <w:i/>
        </w:rPr>
        <w:t xml:space="preserve"> v small-sided-</w:t>
      </w:r>
      <w:r w:rsidRPr="00EE30D0">
        <w:rPr>
          <w:i/>
        </w:rPr>
        <w:t>games</w:t>
      </w:r>
    </w:p>
    <w:tbl>
      <w:tblPr>
        <w:tblStyle w:val="TableGrid"/>
        <w:tblW w:w="5000" w:type="pct"/>
        <w:tblInd w:w="5" w:type="dxa"/>
        <w:tblLook w:val="04A0" w:firstRow="1" w:lastRow="0" w:firstColumn="1" w:lastColumn="0" w:noHBand="0" w:noVBand="1"/>
      </w:tblPr>
      <w:tblGrid>
        <w:gridCol w:w="3022"/>
        <w:gridCol w:w="3025"/>
        <w:gridCol w:w="3025"/>
      </w:tblGrid>
      <w:tr w:rsidR="00726572" w:rsidRPr="00EE30D0" w14:paraId="2B31BDD3" w14:textId="6887C159" w:rsidTr="00EE30D0">
        <w:trPr>
          <w:trHeight w:val="454"/>
        </w:trPr>
        <w:tc>
          <w:tcPr>
            <w:tcW w:w="1666" w:type="pct"/>
            <w:tcBorders>
              <w:top w:val="single" w:sz="4" w:space="0" w:color="auto"/>
              <w:bottom w:val="single" w:sz="4" w:space="0" w:color="auto"/>
            </w:tcBorders>
            <w:noWrap/>
            <w:hideMark/>
          </w:tcPr>
          <w:p w14:paraId="266833A5" w14:textId="46D0018C" w:rsidR="009273C9" w:rsidRPr="00EE30D0" w:rsidRDefault="009273C9" w:rsidP="00EE30D0">
            <w:pPr>
              <w:ind w:firstLine="0"/>
              <w:jc w:val="center"/>
              <w:rPr>
                <w:rFonts w:eastAsia="Times New Roman"/>
                <w:lang w:eastAsia="de-DE"/>
              </w:rPr>
            </w:pPr>
            <w:r w:rsidRPr="00EE30D0">
              <w:t>SSG 7 minut</w:t>
            </w:r>
          </w:p>
        </w:tc>
        <w:tc>
          <w:tcPr>
            <w:tcW w:w="1667" w:type="pct"/>
            <w:tcBorders>
              <w:top w:val="single" w:sz="4" w:space="0" w:color="auto"/>
              <w:bottom w:val="single" w:sz="4" w:space="0" w:color="auto"/>
            </w:tcBorders>
            <w:noWrap/>
            <w:hideMark/>
          </w:tcPr>
          <w:p w14:paraId="06920761" w14:textId="01D5CA0E" w:rsidR="009273C9" w:rsidRPr="00EE30D0" w:rsidRDefault="009273C9" w:rsidP="00EE30D0">
            <w:pPr>
              <w:ind w:firstLine="0"/>
              <w:jc w:val="center"/>
              <w:rPr>
                <w:rFonts w:eastAsia="Times New Roman"/>
                <w:lang w:eastAsia="de-DE"/>
              </w:rPr>
            </w:pPr>
            <w:r w:rsidRPr="00EE30D0">
              <w:rPr>
                <w:rFonts w:eastAsia="Times New Roman"/>
                <w:lang w:eastAsia="de-DE"/>
              </w:rPr>
              <w:t>Průměrná hodnota</w:t>
            </w:r>
          </w:p>
        </w:tc>
        <w:tc>
          <w:tcPr>
            <w:tcW w:w="1667" w:type="pct"/>
            <w:tcBorders>
              <w:top w:val="single" w:sz="4" w:space="0" w:color="auto"/>
              <w:bottom w:val="single" w:sz="4" w:space="0" w:color="auto"/>
            </w:tcBorders>
          </w:tcPr>
          <w:p w14:paraId="3B115291" w14:textId="0083917F" w:rsidR="009273C9" w:rsidRPr="00EE30D0" w:rsidRDefault="009273C9" w:rsidP="00EE30D0">
            <w:pPr>
              <w:ind w:firstLine="0"/>
              <w:jc w:val="center"/>
              <w:rPr>
                <w:rFonts w:eastAsia="Times New Roman"/>
                <w:lang w:eastAsia="de-DE"/>
              </w:rPr>
            </w:pPr>
            <w:r w:rsidRPr="00EE30D0">
              <w:rPr>
                <w:rFonts w:eastAsia="Times New Roman"/>
                <w:lang w:eastAsia="de-DE"/>
              </w:rPr>
              <w:t>Směrodatná odchylka</w:t>
            </w:r>
          </w:p>
        </w:tc>
      </w:tr>
      <w:tr w:rsidR="00726572" w:rsidRPr="00EE30D0" w14:paraId="356014B2" w14:textId="77777777" w:rsidTr="00EE30D0">
        <w:trPr>
          <w:trHeight w:val="454"/>
        </w:trPr>
        <w:tc>
          <w:tcPr>
            <w:tcW w:w="1666" w:type="pct"/>
            <w:tcBorders>
              <w:top w:val="single" w:sz="4" w:space="0" w:color="auto"/>
            </w:tcBorders>
            <w:noWrap/>
            <w:hideMark/>
          </w:tcPr>
          <w:p w14:paraId="2E4C1A3A" w14:textId="7611150B" w:rsidR="009273C9" w:rsidRPr="00EE30D0" w:rsidRDefault="009273C9" w:rsidP="00EE30D0">
            <w:pPr>
              <w:ind w:firstLine="0"/>
              <w:jc w:val="center"/>
              <w:rPr>
                <w:rFonts w:eastAsia="Times New Roman"/>
                <w:lang w:eastAsia="de-DE"/>
              </w:rPr>
            </w:pPr>
            <w:r w:rsidRPr="00EE30D0">
              <w:rPr>
                <w:rFonts w:eastAsia="Times New Roman"/>
                <w:lang w:eastAsia="de-DE"/>
              </w:rPr>
              <w:t>Vstřelené branky tým1</w:t>
            </w:r>
          </w:p>
        </w:tc>
        <w:tc>
          <w:tcPr>
            <w:tcW w:w="1667" w:type="pct"/>
            <w:tcBorders>
              <w:top w:val="single" w:sz="4" w:space="0" w:color="auto"/>
            </w:tcBorders>
            <w:noWrap/>
            <w:hideMark/>
          </w:tcPr>
          <w:p w14:paraId="4F6DCDF4" w14:textId="38414956" w:rsidR="009273C9" w:rsidRPr="00EE30D0" w:rsidRDefault="009273C9" w:rsidP="00EE30D0">
            <w:pPr>
              <w:ind w:firstLine="0"/>
              <w:jc w:val="center"/>
              <w:rPr>
                <w:rFonts w:eastAsia="Times New Roman"/>
                <w:bCs/>
                <w:lang w:eastAsia="de-DE"/>
              </w:rPr>
            </w:pPr>
            <w:r w:rsidRPr="00EE30D0">
              <w:t>8,22</w:t>
            </w:r>
          </w:p>
        </w:tc>
        <w:tc>
          <w:tcPr>
            <w:tcW w:w="1667" w:type="pct"/>
            <w:tcBorders>
              <w:top w:val="single" w:sz="4" w:space="0" w:color="auto"/>
            </w:tcBorders>
          </w:tcPr>
          <w:p w14:paraId="7005688C" w14:textId="6693C46A" w:rsidR="009273C9" w:rsidRPr="00EE30D0" w:rsidRDefault="009273C9" w:rsidP="00EE30D0">
            <w:pPr>
              <w:ind w:firstLine="0"/>
              <w:jc w:val="center"/>
            </w:pPr>
            <w:r w:rsidRPr="00EE30D0">
              <w:t>2,7</w:t>
            </w:r>
          </w:p>
        </w:tc>
      </w:tr>
      <w:tr w:rsidR="00726572" w:rsidRPr="00EE30D0" w14:paraId="7DA264FC" w14:textId="77777777" w:rsidTr="00EE30D0">
        <w:trPr>
          <w:trHeight w:val="454"/>
        </w:trPr>
        <w:tc>
          <w:tcPr>
            <w:tcW w:w="1666" w:type="pct"/>
            <w:noWrap/>
            <w:hideMark/>
          </w:tcPr>
          <w:p w14:paraId="4206D225" w14:textId="26E8D79D" w:rsidR="009273C9" w:rsidRPr="00EE30D0" w:rsidRDefault="009273C9" w:rsidP="00EE30D0">
            <w:pPr>
              <w:ind w:firstLine="0"/>
              <w:jc w:val="center"/>
              <w:rPr>
                <w:rFonts w:eastAsia="Times New Roman"/>
                <w:lang w:eastAsia="de-DE"/>
              </w:rPr>
            </w:pPr>
            <w:r w:rsidRPr="00EE30D0">
              <w:rPr>
                <w:rFonts w:eastAsia="Times New Roman"/>
                <w:lang w:eastAsia="de-DE"/>
              </w:rPr>
              <w:t>Vstřelené branky tým 2</w:t>
            </w:r>
          </w:p>
        </w:tc>
        <w:tc>
          <w:tcPr>
            <w:tcW w:w="1667" w:type="pct"/>
            <w:noWrap/>
            <w:hideMark/>
          </w:tcPr>
          <w:p w14:paraId="75B2435F" w14:textId="5D743652" w:rsidR="009273C9" w:rsidRPr="00EE30D0" w:rsidRDefault="009273C9" w:rsidP="00EE30D0">
            <w:pPr>
              <w:ind w:firstLine="0"/>
              <w:jc w:val="center"/>
              <w:rPr>
                <w:rFonts w:eastAsia="Times New Roman"/>
                <w:bCs/>
                <w:lang w:eastAsia="de-DE"/>
              </w:rPr>
            </w:pPr>
            <w:r w:rsidRPr="00EE30D0">
              <w:t>8,89</w:t>
            </w:r>
          </w:p>
        </w:tc>
        <w:tc>
          <w:tcPr>
            <w:tcW w:w="1667" w:type="pct"/>
          </w:tcPr>
          <w:p w14:paraId="083D9631" w14:textId="4DE3010E" w:rsidR="009273C9" w:rsidRPr="00EE30D0" w:rsidRDefault="009273C9" w:rsidP="00EE30D0">
            <w:pPr>
              <w:ind w:firstLine="0"/>
              <w:jc w:val="center"/>
            </w:pPr>
            <w:r w:rsidRPr="00EE30D0">
              <w:t>2,02</w:t>
            </w:r>
          </w:p>
        </w:tc>
      </w:tr>
      <w:tr w:rsidR="00726572" w:rsidRPr="00EE30D0" w14:paraId="0D403070" w14:textId="77777777" w:rsidTr="00EE30D0">
        <w:trPr>
          <w:trHeight w:val="454"/>
        </w:trPr>
        <w:tc>
          <w:tcPr>
            <w:tcW w:w="1666" w:type="pct"/>
            <w:noWrap/>
            <w:hideMark/>
          </w:tcPr>
          <w:p w14:paraId="5A090B16" w14:textId="278BB538" w:rsidR="009273C9" w:rsidRPr="00EE30D0" w:rsidRDefault="009273C9" w:rsidP="00EE30D0">
            <w:pPr>
              <w:ind w:firstLine="0"/>
              <w:jc w:val="center"/>
              <w:rPr>
                <w:rFonts w:eastAsia="Times New Roman"/>
                <w:lang w:eastAsia="de-DE"/>
              </w:rPr>
            </w:pPr>
            <w:r w:rsidRPr="00EE30D0">
              <w:rPr>
                <w:rFonts w:eastAsia="Times New Roman"/>
                <w:lang w:eastAsia="de-DE"/>
              </w:rPr>
              <w:t>Výsledek tým2: tým1</w:t>
            </w:r>
          </w:p>
        </w:tc>
        <w:tc>
          <w:tcPr>
            <w:tcW w:w="1667" w:type="pct"/>
            <w:noWrap/>
            <w:hideMark/>
          </w:tcPr>
          <w:p w14:paraId="2E745BB0" w14:textId="1FFF2701" w:rsidR="009273C9" w:rsidRPr="00EE30D0" w:rsidRDefault="009273C9" w:rsidP="00EE30D0">
            <w:pPr>
              <w:ind w:firstLine="0"/>
              <w:jc w:val="center"/>
              <w:rPr>
                <w:rFonts w:eastAsia="Times New Roman"/>
                <w:bCs/>
                <w:lang w:eastAsia="de-DE"/>
              </w:rPr>
            </w:pPr>
            <w:r w:rsidRPr="00EE30D0">
              <w:rPr>
                <w:rFonts w:eastAsia="Times New Roman"/>
                <w:bCs/>
                <w:lang w:eastAsia="de-DE"/>
              </w:rPr>
              <w:t>8:9</w:t>
            </w:r>
          </w:p>
        </w:tc>
        <w:tc>
          <w:tcPr>
            <w:tcW w:w="1667" w:type="pct"/>
          </w:tcPr>
          <w:p w14:paraId="44E95CAA" w14:textId="77777777" w:rsidR="009273C9" w:rsidRPr="00EE30D0" w:rsidRDefault="009273C9" w:rsidP="00EE30D0">
            <w:pPr>
              <w:ind w:firstLine="0"/>
              <w:jc w:val="center"/>
              <w:rPr>
                <w:rFonts w:eastAsia="Times New Roman"/>
                <w:bCs/>
                <w:lang w:eastAsia="de-DE"/>
              </w:rPr>
            </w:pPr>
          </w:p>
        </w:tc>
      </w:tr>
      <w:tr w:rsidR="00726572" w:rsidRPr="00EE30D0" w14:paraId="39416DFD" w14:textId="77777777" w:rsidTr="00EE30D0">
        <w:trPr>
          <w:trHeight w:val="454"/>
        </w:trPr>
        <w:tc>
          <w:tcPr>
            <w:tcW w:w="1666" w:type="pct"/>
            <w:noWrap/>
            <w:hideMark/>
          </w:tcPr>
          <w:p w14:paraId="728EF6F3" w14:textId="77777777" w:rsidR="009273C9" w:rsidRPr="00EE30D0" w:rsidRDefault="009273C9" w:rsidP="00EE30D0">
            <w:pPr>
              <w:ind w:firstLine="0"/>
              <w:jc w:val="center"/>
              <w:rPr>
                <w:rFonts w:eastAsia="Times New Roman"/>
                <w:lang w:eastAsia="de-DE"/>
              </w:rPr>
            </w:pPr>
            <w:r w:rsidRPr="00EE30D0">
              <w:rPr>
                <w:rFonts w:eastAsia="Times New Roman"/>
                <w:lang w:eastAsia="de-DE"/>
              </w:rPr>
              <w:t>Branky celkem</w:t>
            </w:r>
          </w:p>
        </w:tc>
        <w:tc>
          <w:tcPr>
            <w:tcW w:w="1667" w:type="pct"/>
            <w:noWrap/>
            <w:hideMark/>
          </w:tcPr>
          <w:p w14:paraId="3952D93A" w14:textId="52D89323" w:rsidR="009273C9" w:rsidRPr="00EE30D0" w:rsidRDefault="009273C9" w:rsidP="00EE30D0">
            <w:pPr>
              <w:ind w:firstLine="0"/>
              <w:jc w:val="center"/>
              <w:rPr>
                <w:rFonts w:eastAsia="Times New Roman"/>
                <w:bCs/>
                <w:lang w:eastAsia="de-DE"/>
              </w:rPr>
            </w:pPr>
            <w:r w:rsidRPr="00EE30D0">
              <w:t>17,11</w:t>
            </w:r>
          </w:p>
        </w:tc>
        <w:tc>
          <w:tcPr>
            <w:tcW w:w="1667" w:type="pct"/>
          </w:tcPr>
          <w:p w14:paraId="2F760E8B" w14:textId="18AC5B2B" w:rsidR="009273C9" w:rsidRPr="00EE30D0" w:rsidRDefault="009273C9" w:rsidP="00EE30D0">
            <w:pPr>
              <w:ind w:firstLine="0"/>
              <w:jc w:val="center"/>
            </w:pPr>
            <w:r w:rsidRPr="00EE30D0">
              <w:t>3,51</w:t>
            </w:r>
          </w:p>
        </w:tc>
      </w:tr>
      <w:tr w:rsidR="00726572" w:rsidRPr="00EE30D0" w14:paraId="21267C1F" w14:textId="77777777" w:rsidTr="00EE30D0">
        <w:trPr>
          <w:trHeight w:val="454"/>
        </w:trPr>
        <w:tc>
          <w:tcPr>
            <w:tcW w:w="1666" w:type="pct"/>
            <w:noWrap/>
            <w:hideMark/>
          </w:tcPr>
          <w:p w14:paraId="1E254D2B" w14:textId="77777777" w:rsidR="009273C9" w:rsidRPr="00EE30D0" w:rsidRDefault="009273C9" w:rsidP="00EE30D0">
            <w:pPr>
              <w:ind w:firstLine="0"/>
              <w:jc w:val="center"/>
              <w:rPr>
                <w:rFonts w:eastAsia="Times New Roman"/>
                <w:lang w:eastAsia="de-DE"/>
              </w:rPr>
            </w:pPr>
            <w:r w:rsidRPr="00EE30D0">
              <w:rPr>
                <w:rFonts w:eastAsia="Times New Roman"/>
                <w:lang w:eastAsia="de-DE"/>
              </w:rPr>
              <w:t>Neúspěšná střela</w:t>
            </w:r>
          </w:p>
        </w:tc>
        <w:tc>
          <w:tcPr>
            <w:tcW w:w="1667" w:type="pct"/>
            <w:noWrap/>
            <w:hideMark/>
          </w:tcPr>
          <w:p w14:paraId="294B242E" w14:textId="1F321145" w:rsidR="009273C9" w:rsidRPr="00EE30D0" w:rsidRDefault="009273C9" w:rsidP="00EE30D0">
            <w:pPr>
              <w:ind w:firstLine="0"/>
              <w:jc w:val="center"/>
              <w:rPr>
                <w:rFonts w:eastAsia="Times New Roman"/>
                <w:bCs/>
                <w:lang w:eastAsia="de-DE"/>
              </w:rPr>
            </w:pPr>
            <w:r w:rsidRPr="00EE30D0">
              <w:t>7,22</w:t>
            </w:r>
          </w:p>
        </w:tc>
        <w:tc>
          <w:tcPr>
            <w:tcW w:w="1667" w:type="pct"/>
          </w:tcPr>
          <w:p w14:paraId="4F8DBE53" w14:textId="2732355F" w:rsidR="009273C9" w:rsidRPr="00EE30D0" w:rsidRDefault="009273C9" w:rsidP="00EE30D0">
            <w:pPr>
              <w:ind w:firstLine="0"/>
              <w:jc w:val="center"/>
            </w:pPr>
            <w:r w:rsidRPr="00EE30D0">
              <w:t>2,94</w:t>
            </w:r>
          </w:p>
        </w:tc>
      </w:tr>
      <w:tr w:rsidR="00726572" w:rsidRPr="00EE30D0" w14:paraId="3C05EFEE" w14:textId="77777777" w:rsidTr="00EE30D0">
        <w:trPr>
          <w:trHeight w:val="454"/>
        </w:trPr>
        <w:tc>
          <w:tcPr>
            <w:tcW w:w="1666" w:type="pct"/>
            <w:noWrap/>
            <w:hideMark/>
          </w:tcPr>
          <w:p w14:paraId="5C7471EC" w14:textId="39DA5501" w:rsidR="009273C9" w:rsidRPr="00EE30D0" w:rsidRDefault="009273C9" w:rsidP="00EE30D0">
            <w:pPr>
              <w:ind w:firstLine="0"/>
              <w:jc w:val="center"/>
              <w:rPr>
                <w:rFonts w:eastAsia="Times New Roman"/>
                <w:lang w:eastAsia="de-DE"/>
              </w:rPr>
            </w:pPr>
            <w:r w:rsidRPr="00EE30D0">
              <w:rPr>
                <w:rFonts w:eastAsia="Times New Roman"/>
                <w:lang w:eastAsia="de-DE"/>
              </w:rPr>
              <w:t>Úspěšnost střelby v %</w:t>
            </w:r>
          </w:p>
        </w:tc>
        <w:tc>
          <w:tcPr>
            <w:tcW w:w="1667" w:type="pct"/>
            <w:noWrap/>
            <w:hideMark/>
          </w:tcPr>
          <w:p w14:paraId="6D94E15C" w14:textId="49F190F1" w:rsidR="009273C9" w:rsidRPr="00EE30D0" w:rsidRDefault="009273C9" w:rsidP="00EE30D0">
            <w:pPr>
              <w:ind w:firstLine="0"/>
              <w:jc w:val="center"/>
              <w:rPr>
                <w:rFonts w:eastAsia="Times New Roman"/>
                <w:bCs/>
                <w:lang w:eastAsia="de-DE"/>
              </w:rPr>
            </w:pPr>
            <w:r w:rsidRPr="00EE30D0">
              <w:t>71</w:t>
            </w:r>
          </w:p>
        </w:tc>
        <w:tc>
          <w:tcPr>
            <w:tcW w:w="1667" w:type="pct"/>
          </w:tcPr>
          <w:p w14:paraId="13D0DD8A" w14:textId="4C36528E" w:rsidR="009273C9" w:rsidRPr="00EE30D0" w:rsidRDefault="009273C9" w:rsidP="00EE30D0">
            <w:pPr>
              <w:ind w:firstLine="0"/>
              <w:jc w:val="center"/>
              <w:rPr>
                <w:rFonts w:eastAsia="Times New Roman"/>
                <w:bCs/>
                <w:lang w:eastAsia="de-DE"/>
              </w:rPr>
            </w:pPr>
            <w:r w:rsidRPr="00EE30D0">
              <w:rPr>
                <w:rFonts w:eastAsia="Times New Roman"/>
                <w:bCs/>
                <w:lang w:eastAsia="de-DE"/>
              </w:rPr>
              <w:t>10</w:t>
            </w:r>
          </w:p>
        </w:tc>
      </w:tr>
      <w:tr w:rsidR="00726572" w:rsidRPr="00EE30D0" w14:paraId="417467B3" w14:textId="77777777" w:rsidTr="00EE30D0">
        <w:trPr>
          <w:trHeight w:val="454"/>
        </w:trPr>
        <w:tc>
          <w:tcPr>
            <w:tcW w:w="1666" w:type="pct"/>
            <w:noWrap/>
            <w:hideMark/>
          </w:tcPr>
          <w:p w14:paraId="4AD25A12" w14:textId="77777777" w:rsidR="009273C9" w:rsidRPr="00EE30D0" w:rsidRDefault="009273C9" w:rsidP="00EE30D0">
            <w:pPr>
              <w:ind w:firstLine="0"/>
              <w:jc w:val="center"/>
              <w:rPr>
                <w:rFonts w:eastAsia="Times New Roman"/>
                <w:lang w:eastAsia="de-DE"/>
              </w:rPr>
            </w:pPr>
            <w:r w:rsidRPr="00EE30D0">
              <w:rPr>
                <w:rFonts w:eastAsia="Times New Roman"/>
                <w:lang w:eastAsia="de-DE"/>
              </w:rPr>
              <w:lastRenderedPageBreak/>
              <w:t>Chybné přihrávky</w:t>
            </w:r>
          </w:p>
        </w:tc>
        <w:tc>
          <w:tcPr>
            <w:tcW w:w="1667" w:type="pct"/>
            <w:noWrap/>
            <w:hideMark/>
          </w:tcPr>
          <w:p w14:paraId="5E19CD44" w14:textId="17AEF93B" w:rsidR="009273C9" w:rsidRPr="00EE30D0" w:rsidRDefault="009273C9" w:rsidP="00EE30D0">
            <w:pPr>
              <w:ind w:firstLine="0"/>
              <w:jc w:val="center"/>
              <w:rPr>
                <w:rFonts w:eastAsia="Times New Roman"/>
                <w:bCs/>
                <w:lang w:eastAsia="de-DE"/>
              </w:rPr>
            </w:pPr>
            <w:r w:rsidRPr="00EE30D0">
              <w:t>6,89</w:t>
            </w:r>
          </w:p>
        </w:tc>
        <w:tc>
          <w:tcPr>
            <w:tcW w:w="1667" w:type="pct"/>
          </w:tcPr>
          <w:p w14:paraId="12F2F044" w14:textId="5B09F1A5" w:rsidR="009273C9" w:rsidRPr="00EE30D0" w:rsidRDefault="009273C9" w:rsidP="00EE30D0">
            <w:pPr>
              <w:ind w:firstLine="0"/>
              <w:jc w:val="center"/>
            </w:pPr>
            <w:r w:rsidRPr="00EE30D0">
              <w:t>2,64</w:t>
            </w:r>
          </w:p>
        </w:tc>
      </w:tr>
      <w:tr w:rsidR="00726572" w:rsidRPr="00EE30D0" w14:paraId="1C3A6E40" w14:textId="77777777" w:rsidTr="00EE30D0">
        <w:trPr>
          <w:trHeight w:val="454"/>
        </w:trPr>
        <w:tc>
          <w:tcPr>
            <w:tcW w:w="1666" w:type="pct"/>
            <w:noWrap/>
            <w:hideMark/>
          </w:tcPr>
          <w:p w14:paraId="29BB1DDD" w14:textId="77777777" w:rsidR="009273C9" w:rsidRPr="00EE30D0" w:rsidRDefault="009273C9" w:rsidP="00EE30D0">
            <w:pPr>
              <w:ind w:firstLine="0"/>
              <w:jc w:val="center"/>
              <w:rPr>
                <w:rFonts w:eastAsia="Times New Roman"/>
                <w:lang w:eastAsia="de-DE"/>
              </w:rPr>
            </w:pPr>
            <w:r w:rsidRPr="00EE30D0">
              <w:rPr>
                <w:rFonts w:eastAsia="Times New Roman"/>
                <w:lang w:eastAsia="de-DE"/>
              </w:rPr>
              <w:t>Přihrávky celkem</w:t>
            </w:r>
          </w:p>
        </w:tc>
        <w:tc>
          <w:tcPr>
            <w:tcW w:w="1667" w:type="pct"/>
            <w:noWrap/>
            <w:hideMark/>
          </w:tcPr>
          <w:p w14:paraId="7849E249" w14:textId="56901FA0" w:rsidR="009273C9" w:rsidRPr="00EE30D0" w:rsidRDefault="009273C9" w:rsidP="00EE30D0">
            <w:pPr>
              <w:ind w:firstLine="0"/>
              <w:jc w:val="center"/>
              <w:rPr>
                <w:rFonts w:eastAsia="Times New Roman"/>
                <w:bCs/>
                <w:lang w:eastAsia="de-DE"/>
              </w:rPr>
            </w:pPr>
            <w:r w:rsidRPr="00EE30D0">
              <w:t>156</w:t>
            </w:r>
          </w:p>
        </w:tc>
        <w:tc>
          <w:tcPr>
            <w:tcW w:w="1667" w:type="pct"/>
          </w:tcPr>
          <w:p w14:paraId="2444D939" w14:textId="27881B8A" w:rsidR="009273C9" w:rsidRPr="00EE30D0" w:rsidRDefault="009273C9" w:rsidP="00EE30D0">
            <w:pPr>
              <w:ind w:firstLine="0"/>
              <w:jc w:val="center"/>
            </w:pPr>
            <w:r w:rsidRPr="00EE30D0">
              <w:t>24,74</w:t>
            </w:r>
          </w:p>
        </w:tc>
      </w:tr>
      <w:tr w:rsidR="00726572" w:rsidRPr="00EE30D0" w14:paraId="1558FA2A" w14:textId="77777777" w:rsidTr="00EE30D0">
        <w:trPr>
          <w:trHeight w:val="454"/>
        </w:trPr>
        <w:tc>
          <w:tcPr>
            <w:tcW w:w="1666" w:type="pct"/>
            <w:noWrap/>
            <w:hideMark/>
          </w:tcPr>
          <w:p w14:paraId="08A44A18" w14:textId="24F7DB9D" w:rsidR="009273C9" w:rsidRPr="00EE30D0" w:rsidRDefault="009273C9" w:rsidP="00EE30D0">
            <w:pPr>
              <w:ind w:firstLine="0"/>
              <w:jc w:val="center"/>
              <w:rPr>
                <w:rFonts w:eastAsia="Times New Roman"/>
                <w:lang w:eastAsia="de-DE"/>
              </w:rPr>
            </w:pPr>
            <w:r w:rsidRPr="00EE30D0">
              <w:rPr>
                <w:rFonts w:eastAsia="Times New Roman"/>
                <w:lang w:eastAsia="de-DE"/>
              </w:rPr>
              <w:t>Efektivita přihrávek v %</w:t>
            </w:r>
          </w:p>
        </w:tc>
        <w:tc>
          <w:tcPr>
            <w:tcW w:w="1667" w:type="pct"/>
            <w:noWrap/>
            <w:hideMark/>
          </w:tcPr>
          <w:p w14:paraId="50159259" w14:textId="7F135C10" w:rsidR="009273C9" w:rsidRPr="00EE30D0" w:rsidRDefault="009273C9" w:rsidP="00EE30D0">
            <w:pPr>
              <w:ind w:firstLine="0"/>
              <w:jc w:val="center"/>
              <w:rPr>
                <w:rFonts w:eastAsia="Times New Roman"/>
                <w:bCs/>
                <w:lang w:eastAsia="de-DE"/>
              </w:rPr>
            </w:pPr>
            <w:r w:rsidRPr="00EE30D0">
              <w:t>96</w:t>
            </w:r>
          </w:p>
        </w:tc>
        <w:tc>
          <w:tcPr>
            <w:tcW w:w="1667" w:type="pct"/>
          </w:tcPr>
          <w:p w14:paraId="4E626253" w14:textId="2B953362" w:rsidR="009273C9" w:rsidRPr="00EE30D0" w:rsidRDefault="009273C9" w:rsidP="00EE30D0">
            <w:pPr>
              <w:ind w:firstLine="0"/>
              <w:jc w:val="center"/>
            </w:pPr>
            <w:r w:rsidRPr="00EE30D0">
              <w:t>2</w:t>
            </w:r>
          </w:p>
        </w:tc>
      </w:tr>
      <w:tr w:rsidR="00726572" w:rsidRPr="00EE30D0" w14:paraId="5106F980" w14:textId="77777777" w:rsidTr="00EE30D0">
        <w:trPr>
          <w:trHeight w:val="454"/>
        </w:trPr>
        <w:tc>
          <w:tcPr>
            <w:tcW w:w="1666" w:type="pct"/>
            <w:noWrap/>
            <w:hideMark/>
          </w:tcPr>
          <w:p w14:paraId="1181D71B" w14:textId="77777777" w:rsidR="009273C9" w:rsidRPr="00EE30D0" w:rsidRDefault="009273C9" w:rsidP="00EE30D0">
            <w:pPr>
              <w:ind w:firstLine="0"/>
              <w:jc w:val="center"/>
              <w:rPr>
                <w:rFonts w:eastAsia="Times New Roman"/>
                <w:lang w:eastAsia="de-DE"/>
              </w:rPr>
            </w:pPr>
            <w:r w:rsidRPr="00EE30D0">
              <w:rPr>
                <w:rFonts w:eastAsia="Times New Roman"/>
                <w:lang w:eastAsia="de-DE"/>
              </w:rPr>
              <w:t>Počet driblingu</w:t>
            </w:r>
          </w:p>
        </w:tc>
        <w:tc>
          <w:tcPr>
            <w:tcW w:w="1667" w:type="pct"/>
            <w:noWrap/>
            <w:hideMark/>
          </w:tcPr>
          <w:p w14:paraId="16C5A9A0" w14:textId="74E33D68" w:rsidR="009273C9" w:rsidRPr="00EE30D0" w:rsidRDefault="009273C9" w:rsidP="00EE30D0">
            <w:pPr>
              <w:ind w:firstLine="0"/>
              <w:jc w:val="center"/>
              <w:rPr>
                <w:rFonts w:eastAsia="Times New Roman"/>
                <w:bCs/>
                <w:lang w:eastAsia="de-DE"/>
              </w:rPr>
            </w:pPr>
            <w:r w:rsidRPr="00EE30D0">
              <w:t>47,44</w:t>
            </w:r>
          </w:p>
        </w:tc>
        <w:tc>
          <w:tcPr>
            <w:tcW w:w="1667" w:type="pct"/>
          </w:tcPr>
          <w:p w14:paraId="7EB4D422" w14:textId="15E0FD90" w:rsidR="009273C9" w:rsidRPr="00EE30D0" w:rsidRDefault="009273C9" w:rsidP="00EE30D0">
            <w:pPr>
              <w:ind w:firstLine="0"/>
              <w:jc w:val="center"/>
            </w:pPr>
            <w:r w:rsidRPr="00EE30D0">
              <w:t>9,38</w:t>
            </w:r>
          </w:p>
        </w:tc>
      </w:tr>
      <w:tr w:rsidR="00726572" w:rsidRPr="00EE30D0" w14:paraId="1DB368AA" w14:textId="77777777" w:rsidTr="00EE30D0">
        <w:trPr>
          <w:trHeight w:val="454"/>
        </w:trPr>
        <w:tc>
          <w:tcPr>
            <w:tcW w:w="1666" w:type="pct"/>
            <w:noWrap/>
            <w:hideMark/>
          </w:tcPr>
          <w:p w14:paraId="139E9518" w14:textId="77777777" w:rsidR="009273C9" w:rsidRPr="00EE30D0" w:rsidRDefault="009273C9" w:rsidP="00EE30D0">
            <w:pPr>
              <w:ind w:firstLine="0"/>
              <w:jc w:val="center"/>
              <w:rPr>
                <w:rFonts w:eastAsia="Times New Roman"/>
                <w:lang w:eastAsia="de-DE"/>
              </w:rPr>
            </w:pPr>
            <w:r w:rsidRPr="00EE30D0">
              <w:rPr>
                <w:rFonts w:eastAsia="Times New Roman"/>
                <w:lang w:eastAsia="de-DE"/>
              </w:rPr>
              <w:t>Počet útoků</w:t>
            </w:r>
          </w:p>
        </w:tc>
        <w:tc>
          <w:tcPr>
            <w:tcW w:w="1667" w:type="pct"/>
            <w:noWrap/>
            <w:hideMark/>
          </w:tcPr>
          <w:p w14:paraId="73C0A59E" w14:textId="47BABC25" w:rsidR="009273C9" w:rsidRPr="00EE30D0" w:rsidRDefault="009273C9" w:rsidP="00EE30D0">
            <w:pPr>
              <w:ind w:firstLine="0"/>
              <w:jc w:val="center"/>
              <w:rPr>
                <w:rFonts w:eastAsia="Times New Roman"/>
                <w:bCs/>
                <w:lang w:eastAsia="de-DE"/>
              </w:rPr>
            </w:pPr>
            <w:r w:rsidRPr="00EE30D0">
              <w:t>31,22</w:t>
            </w:r>
          </w:p>
        </w:tc>
        <w:tc>
          <w:tcPr>
            <w:tcW w:w="1667" w:type="pct"/>
          </w:tcPr>
          <w:p w14:paraId="45E086A5" w14:textId="736C314F" w:rsidR="009273C9" w:rsidRPr="00EE30D0" w:rsidRDefault="009273C9" w:rsidP="00EE30D0">
            <w:pPr>
              <w:ind w:firstLine="0"/>
              <w:jc w:val="center"/>
            </w:pPr>
            <w:r w:rsidRPr="00EE30D0">
              <w:t>4,34</w:t>
            </w:r>
          </w:p>
        </w:tc>
      </w:tr>
      <w:tr w:rsidR="00726572" w:rsidRPr="00EE30D0" w14:paraId="1C1FCFF6" w14:textId="77777777" w:rsidTr="00EE30D0">
        <w:trPr>
          <w:trHeight w:val="454"/>
        </w:trPr>
        <w:tc>
          <w:tcPr>
            <w:tcW w:w="1666" w:type="pct"/>
            <w:tcBorders>
              <w:bottom w:val="single" w:sz="4" w:space="0" w:color="auto"/>
            </w:tcBorders>
            <w:noWrap/>
            <w:hideMark/>
          </w:tcPr>
          <w:p w14:paraId="06C2FE27" w14:textId="61447F5B" w:rsidR="009273C9" w:rsidRPr="00EE30D0" w:rsidRDefault="009273C9" w:rsidP="00EE30D0">
            <w:pPr>
              <w:ind w:firstLine="0"/>
              <w:jc w:val="center"/>
              <w:rPr>
                <w:rFonts w:eastAsia="Times New Roman"/>
                <w:lang w:eastAsia="de-DE"/>
              </w:rPr>
            </w:pPr>
            <w:r w:rsidRPr="00EE30D0">
              <w:rPr>
                <w:rFonts w:eastAsia="Times New Roman"/>
                <w:lang w:eastAsia="de-DE"/>
              </w:rPr>
              <w:t>Efektivita útoků v %</w:t>
            </w:r>
          </w:p>
        </w:tc>
        <w:tc>
          <w:tcPr>
            <w:tcW w:w="1667" w:type="pct"/>
            <w:tcBorders>
              <w:bottom w:val="single" w:sz="4" w:space="0" w:color="auto"/>
            </w:tcBorders>
            <w:noWrap/>
            <w:hideMark/>
          </w:tcPr>
          <w:p w14:paraId="4BFD5FE6" w14:textId="4D16BD23" w:rsidR="009273C9" w:rsidRPr="00EE30D0" w:rsidRDefault="009273C9" w:rsidP="00EE30D0">
            <w:pPr>
              <w:ind w:firstLine="0"/>
              <w:jc w:val="center"/>
              <w:rPr>
                <w:rFonts w:eastAsia="Times New Roman"/>
                <w:bCs/>
                <w:lang w:eastAsia="de-DE"/>
              </w:rPr>
            </w:pPr>
            <w:r w:rsidRPr="00EE30D0">
              <w:t>55</w:t>
            </w:r>
          </w:p>
        </w:tc>
        <w:tc>
          <w:tcPr>
            <w:tcW w:w="1667" w:type="pct"/>
            <w:tcBorders>
              <w:bottom w:val="single" w:sz="4" w:space="0" w:color="auto"/>
            </w:tcBorders>
          </w:tcPr>
          <w:p w14:paraId="25A0E9EB" w14:textId="18ACA627" w:rsidR="009273C9" w:rsidRPr="00EE30D0" w:rsidRDefault="009273C9" w:rsidP="00EE30D0">
            <w:pPr>
              <w:ind w:firstLine="0"/>
              <w:jc w:val="center"/>
            </w:pPr>
            <w:r w:rsidRPr="00EE30D0">
              <w:t>0,1</w:t>
            </w:r>
          </w:p>
        </w:tc>
      </w:tr>
    </w:tbl>
    <w:p w14:paraId="5FE67884" w14:textId="77777777" w:rsidR="00176C5B" w:rsidRPr="00726572" w:rsidRDefault="00176C5B" w:rsidP="0063210C">
      <w:pPr>
        <w:rPr>
          <w:lang w:eastAsia="cs-CZ"/>
        </w:rPr>
      </w:pPr>
    </w:p>
    <w:p w14:paraId="6B47D150" w14:textId="77777777" w:rsidR="00EE30D0" w:rsidRDefault="006501B9" w:rsidP="00176C5B">
      <w:pPr>
        <w:ind w:right="54" w:firstLine="0"/>
      </w:pPr>
      <w:r w:rsidRPr="00726572">
        <w:t>Tabulka 1</w:t>
      </w:r>
      <w:r w:rsidR="00F9427B">
        <w:t>4</w:t>
      </w:r>
    </w:p>
    <w:p w14:paraId="68EF92A5" w14:textId="211C48C6" w:rsidR="00A52E97" w:rsidRPr="00EE30D0" w:rsidRDefault="006501B9" w:rsidP="00176C5B">
      <w:pPr>
        <w:ind w:right="54" w:firstLine="0"/>
        <w:rPr>
          <w:i/>
        </w:rPr>
      </w:pPr>
      <w:r w:rsidRPr="00EE30D0">
        <w:rPr>
          <w:i/>
        </w:rPr>
        <w:t>Tabulka rozboru hry SSG 6 minut</w:t>
      </w:r>
      <w:r w:rsidR="00C06C7C" w:rsidRPr="00EE30D0">
        <w:rPr>
          <w:i/>
        </w:rPr>
        <w:t xml:space="preserve"> </w:t>
      </w:r>
      <w:r w:rsidRPr="00EE30D0">
        <w:rPr>
          <w:i/>
        </w:rPr>
        <w:t>v small-sided-games</w:t>
      </w:r>
    </w:p>
    <w:tbl>
      <w:tblPr>
        <w:tblStyle w:val="TableGrid"/>
        <w:tblW w:w="5000" w:type="pct"/>
        <w:tblInd w:w="5" w:type="dxa"/>
        <w:tblLook w:val="04A0" w:firstRow="1" w:lastRow="0" w:firstColumn="1" w:lastColumn="0" w:noHBand="0" w:noVBand="1"/>
      </w:tblPr>
      <w:tblGrid>
        <w:gridCol w:w="3022"/>
        <w:gridCol w:w="3025"/>
        <w:gridCol w:w="3025"/>
      </w:tblGrid>
      <w:tr w:rsidR="00726572" w:rsidRPr="00EE30D0" w14:paraId="72A22373" w14:textId="2051864F" w:rsidTr="00EE30D0">
        <w:trPr>
          <w:trHeight w:val="454"/>
        </w:trPr>
        <w:tc>
          <w:tcPr>
            <w:tcW w:w="1666" w:type="pct"/>
            <w:tcBorders>
              <w:top w:val="single" w:sz="4" w:space="0" w:color="auto"/>
              <w:bottom w:val="single" w:sz="4" w:space="0" w:color="auto"/>
            </w:tcBorders>
            <w:noWrap/>
            <w:hideMark/>
          </w:tcPr>
          <w:p w14:paraId="08A085A1" w14:textId="7CD76841" w:rsidR="009273C9" w:rsidRPr="00EE30D0" w:rsidRDefault="009273C9" w:rsidP="00EE30D0">
            <w:pPr>
              <w:ind w:firstLine="0"/>
              <w:jc w:val="center"/>
              <w:rPr>
                <w:rFonts w:eastAsia="Times New Roman"/>
                <w:lang w:eastAsia="de-DE"/>
              </w:rPr>
            </w:pPr>
            <w:r w:rsidRPr="00EE30D0">
              <w:t>SSG 6 minut</w:t>
            </w:r>
          </w:p>
        </w:tc>
        <w:tc>
          <w:tcPr>
            <w:tcW w:w="1667" w:type="pct"/>
            <w:tcBorders>
              <w:top w:val="single" w:sz="4" w:space="0" w:color="auto"/>
              <w:bottom w:val="single" w:sz="4" w:space="0" w:color="auto"/>
            </w:tcBorders>
            <w:noWrap/>
            <w:hideMark/>
          </w:tcPr>
          <w:p w14:paraId="1133286A" w14:textId="167E7E70" w:rsidR="009273C9" w:rsidRPr="00EE30D0" w:rsidRDefault="009273C9" w:rsidP="00EE30D0">
            <w:pPr>
              <w:ind w:firstLine="0"/>
              <w:jc w:val="center"/>
              <w:rPr>
                <w:rFonts w:eastAsia="Times New Roman"/>
                <w:lang w:eastAsia="de-DE"/>
              </w:rPr>
            </w:pPr>
            <w:r w:rsidRPr="00EE30D0">
              <w:rPr>
                <w:rFonts w:eastAsia="Times New Roman"/>
                <w:lang w:eastAsia="de-DE"/>
              </w:rPr>
              <w:t>Průměrná hodnota</w:t>
            </w:r>
          </w:p>
        </w:tc>
        <w:tc>
          <w:tcPr>
            <w:tcW w:w="1667" w:type="pct"/>
            <w:tcBorders>
              <w:top w:val="single" w:sz="4" w:space="0" w:color="auto"/>
              <w:bottom w:val="single" w:sz="4" w:space="0" w:color="auto"/>
            </w:tcBorders>
          </w:tcPr>
          <w:p w14:paraId="729A4A74" w14:textId="06FC2C00" w:rsidR="009273C9" w:rsidRPr="00EE30D0" w:rsidRDefault="009273C9" w:rsidP="00EE30D0">
            <w:pPr>
              <w:ind w:firstLine="0"/>
              <w:jc w:val="center"/>
              <w:rPr>
                <w:rFonts w:eastAsia="Times New Roman"/>
                <w:lang w:eastAsia="de-DE"/>
              </w:rPr>
            </w:pPr>
            <w:r w:rsidRPr="00EE30D0">
              <w:rPr>
                <w:rFonts w:eastAsia="Times New Roman"/>
                <w:lang w:eastAsia="de-DE"/>
              </w:rPr>
              <w:t>Směrodatná odchylka</w:t>
            </w:r>
          </w:p>
        </w:tc>
      </w:tr>
      <w:tr w:rsidR="00726572" w:rsidRPr="00EE30D0" w14:paraId="41C4B21E" w14:textId="77777777" w:rsidTr="00EE30D0">
        <w:trPr>
          <w:trHeight w:val="454"/>
        </w:trPr>
        <w:tc>
          <w:tcPr>
            <w:tcW w:w="1666" w:type="pct"/>
            <w:tcBorders>
              <w:top w:val="single" w:sz="4" w:space="0" w:color="auto"/>
            </w:tcBorders>
            <w:noWrap/>
            <w:hideMark/>
          </w:tcPr>
          <w:p w14:paraId="5136F4C7" w14:textId="77777777" w:rsidR="009273C9" w:rsidRPr="00EE30D0" w:rsidRDefault="009273C9" w:rsidP="00EE30D0">
            <w:pPr>
              <w:ind w:firstLine="0"/>
              <w:jc w:val="center"/>
              <w:rPr>
                <w:rFonts w:eastAsia="Times New Roman"/>
                <w:lang w:eastAsia="de-DE"/>
              </w:rPr>
            </w:pPr>
            <w:r w:rsidRPr="00EE30D0">
              <w:rPr>
                <w:rFonts w:eastAsia="Times New Roman"/>
                <w:lang w:eastAsia="de-DE"/>
              </w:rPr>
              <w:t>Vstřelené branky tým1</w:t>
            </w:r>
          </w:p>
        </w:tc>
        <w:tc>
          <w:tcPr>
            <w:tcW w:w="1667" w:type="pct"/>
            <w:tcBorders>
              <w:top w:val="single" w:sz="4" w:space="0" w:color="auto"/>
            </w:tcBorders>
            <w:noWrap/>
            <w:hideMark/>
          </w:tcPr>
          <w:p w14:paraId="57855968" w14:textId="5E2F020D" w:rsidR="009273C9" w:rsidRPr="00EE30D0" w:rsidRDefault="009273C9" w:rsidP="00EE30D0">
            <w:pPr>
              <w:ind w:firstLine="0"/>
              <w:jc w:val="center"/>
              <w:rPr>
                <w:rFonts w:eastAsia="Times New Roman"/>
                <w:bCs/>
                <w:lang w:eastAsia="de-DE"/>
              </w:rPr>
            </w:pPr>
            <w:r w:rsidRPr="00EE30D0">
              <w:t>8,11</w:t>
            </w:r>
          </w:p>
        </w:tc>
        <w:tc>
          <w:tcPr>
            <w:tcW w:w="1667" w:type="pct"/>
            <w:tcBorders>
              <w:top w:val="single" w:sz="4" w:space="0" w:color="auto"/>
            </w:tcBorders>
          </w:tcPr>
          <w:p w14:paraId="1213CEAE" w14:textId="20F2DA98" w:rsidR="009273C9" w:rsidRPr="00EE30D0" w:rsidRDefault="009273C9" w:rsidP="00EE30D0">
            <w:pPr>
              <w:ind w:firstLine="0"/>
              <w:jc w:val="center"/>
            </w:pPr>
            <w:r w:rsidRPr="00EE30D0">
              <w:t>2,28</w:t>
            </w:r>
          </w:p>
        </w:tc>
      </w:tr>
      <w:tr w:rsidR="00726572" w:rsidRPr="00EE30D0" w14:paraId="1B7B7AC4" w14:textId="77777777" w:rsidTr="00EE30D0">
        <w:trPr>
          <w:trHeight w:val="454"/>
        </w:trPr>
        <w:tc>
          <w:tcPr>
            <w:tcW w:w="1666" w:type="pct"/>
            <w:noWrap/>
            <w:hideMark/>
          </w:tcPr>
          <w:p w14:paraId="31F20F7A" w14:textId="77777777" w:rsidR="009273C9" w:rsidRPr="00EE30D0" w:rsidRDefault="009273C9" w:rsidP="00EE30D0">
            <w:pPr>
              <w:ind w:firstLine="0"/>
              <w:jc w:val="center"/>
              <w:rPr>
                <w:rFonts w:eastAsia="Times New Roman"/>
                <w:lang w:eastAsia="de-DE"/>
              </w:rPr>
            </w:pPr>
            <w:r w:rsidRPr="00EE30D0">
              <w:rPr>
                <w:rFonts w:eastAsia="Times New Roman"/>
                <w:lang w:eastAsia="de-DE"/>
              </w:rPr>
              <w:t>Vstřelené branky tým 2</w:t>
            </w:r>
          </w:p>
        </w:tc>
        <w:tc>
          <w:tcPr>
            <w:tcW w:w="1667" w:type="pct"/>
            <w:noWrap/>
            <w:hideMark/>
          </w:tcPr>
          <w:p w14:paraId="315DC02F" w14:textId="2197EA49" w:rsidR="009273C9" w:rsidRPr="00EE30D0" w:rsidRDefault="009273C9" w:rsidP="00EE30D0">
            <w:pPr>
              <w:ind w:firstLine="0"/>
              <w:jc w:val="center"/>
              <w:rPr>
                <w:rFonts w:eastAsia="Times New Roman"/>
                <w:bCs/>
                <w:lang w:eastAsia="de-DE"/>
              </w:rPr>
            </w:pPr>
            <w:r w:rsidRPr="00EE30D0">
              <w:t>8,33</w:t>
            </w:r>
          </w:p>
        </w:tc>
        <w:tc>
          <w:tcPr>
            <w:tcW w:w="1667" w:type="pct"/>
          </w:tcPr>
          <w:p w14:paraId="3ED06041" w14:textId="1FB8AB0C" w:rsidR="009273C9" w:rsidRPr="00EE30D0" w:rsidRDefault="009273C9" w:rsidP="00EE30D0">
            <w:pPr>
              <w:ind w:firstLine="0"/>
              <w:jc w:val="center"/>
            </w:pPr>
            <w:r w:rsidRPr="00EE30D0">
              <w:t>0,82</w:t>
            </w:r>
          </w:p>
        </w:tc>
      </w:tr>
      <w:tr w:rsidR="00726572" w:rsidRPr="00EE30D0" w14:paraId="2064AA6D" w14:textId="77777777" w:rsidTr="00EE30D0">
        <w:trPr>
          <w:trHeight w:val="454"/>
        </w:trPr>
        <w:tc>
          <w:tcPr>
            <w:tcW w:w="1666" w:type="pct"/>
            <w:noWrap/>
            <w:hideMark/>
          </w:tcPr>
          <w:p w14:paraId="6B21632E" w14:textId="77777777" w:rsidR="009273C9" w:rsidRPr="00EE30D0" w:rsidRDefault="009273C9" w:rsidP="00EE30D0">
            <w:pPr>
              <w:ind w:firstLine="0"/>
              <w:jc w:val="center"/>
              <w:rPr>
                <w:rFonts w:eastAsia="Times New Roman"/>
                <w:lang w:eastAsia="de-DE"/>
              </w:rPr>
            </w:pPr>
            <w:r w:rsidRPr="00EE30D0">
              <w:rPr>
                <w:rFonts w:eastAsia="Times New Roman"/>
                <w:lang w:eastAsia="de-DE"/>
              </w:rPr>
              <w:t>Výsledek tým2: tým1</w:t>
            </w:r>
          </w:p>
        </w:tc>
        <w:tc>
          <w:tcPr>
            <w:tcW w:w="1667" w:type="pct"/>
            <w:noWrap/>
          </w:tcPr>
          <w:p w14:paraId="5D67917D" w14:textId="505EFE60" w:rsidR="009273C9" w:rsidRPr="00EE30D0" w:rsidRDefault="009273C9" w:rsidP="00EE30D0">
            <w:pPr>
              <w:ind w:firstLine="0"/>
              <w:jc w:val="center"/>
              <w:rPr>
                <w:rFonts w:eastAsia="Times New Roman"/>
                <w:bCs/>
                <w:lang w:eastAsia="de-DE"/>
              </w:rPr>
            </w:pPr>
            <w:r w:rsidRPr="00EE30D0">
              <w:rPr>
                <w:rFonts w:eastAsia="Times New Roman"/>
                <w:bCs/>
                <w:lang w:eastAsia="de-DE"/>
              </w:rPr>
              <w:t>8:8</w:t>
            </w:r>
          </w:p>
        </w:tc>
        <w:tc>
          <w:tcPr>
            <w:tcW w:w="1667" w:type="pct"/>
          </w:tcPr>
          <w:p w14:paraId="12F0E912" w14:textId="77777777" w:rsidR="009273C9" w:rsidRPr="00EE30D0" w:rsidRDefault="009273C9" w:rsidP="00EE30D0">
            <w:pPr>
              <w:ind w:firstLine="0"/>
              <w:jc w:val="center"/>
              <w:rPr>
                <w:rFonts w:eastAsia="Times New Roman"/>
                <w:bCs/>
                <w:lang w:eastAsia="de-DE"/>
              </w:rPr>
            </w:pPr>
          </w:p>
        </w:tc>
      </w:tr>
      <w:tr w:rsidR="00726572" w:rsidRPr="00EE30D0" w14:paraId="2F3255FE" w14:textId="77777777" w:rsidTr="00EE30D0">
        <w:trPr>
          <w:trHeight w:val="454"/>
        </w:trPr>
        <w:tc>
          <w:tcPr>
            <w:tcW w:w="1666" w:type="pct"/>
            <w:noWrap/>
            <w:hideMark/>
          </w:tcPr>
          <w:p w14:paraId="50EAD377" w14:textId="77777777" w:rsidR="009273C9" w:rsidRPr="00EE30D0" w:rsidRDefault="009273C9" w:rsidP="00EE30D0">
            <w:pPr>
              <w:ind w:firstLine="0"/>
              <w:jc w:val="center"/>
              <w:rPr>
                <w:rFonts w:eastAsia="Times New Roman"/>
                <w:lang w:eastAsia="de-DE"/>
              </w:rPr>
            </w:pPr>
            <w:r w:rsidRPr="00EE30D0">
              <w:rPr>
                <w:rFonts w:eastAsia="Times New Roman"/>
                <w:lang w:eastAsia="de-DE"/>
              </w:rPr>
              <w:t>Branky celkem</w:t>
            </w:r>
          </w:p>
        </w:tc>
        <w:tc>
          <w:tcPr>
            <w:tcW w:w="1667" w:type="pct"/>
            <w:noWrap/>
            <w:hideMark/>
          </w:tcPr>
          <w:p w14:paraId="3A728F78" w14:textId="1280002D" w:rsidR="009273C9" w:rsidRPr="00EE30D0" w:rsidRDefault="009273C9" w:rsidP="00EE30D0">
            <w:pPr>
              <w:ind w:firstLine="0"/>
              <w:jc w:val="center"/>
              <w:rPr>
                <w:rFonts w:eastAsia="Times New Roman"/>
                <w:bCs/>
                <w:lang w:eastAsia="de-DE"/>
              </w:rPr>
            </w:pPr>
            <w:r w:rsidRPr="00EE30D0">
              <w:t>16,44</w:t>
            </w:r>
          </w:p>
        </w:tc>
        <w:tc>
          <w:tcPr>
            <w:tcW w:w="1667" w:type="pct"/>
          </w:tcPr>
          <w:p w14:paraId="49C797B4" w14:textId="0A86BD2F" w:rsidR="009273C9" w:rsidRPr="00EE30D0" w:rsidRDefault="009273C9" w:rsidP="00EE30D0">
            <w:pPr>
              <w:ind w:firstLine="0"/>
              <w:jc w:val="center"/>
            </w:pPr>
            <w:r w:rsidRPr="00EE30D0">
              <w:t>2,54</w:t>
            </w:r>
          </w:p>
        </w:tc>
      </w:tr>
      <w:tr w:rsidR="00726572" w:rsidRPr="00EE30D0" w14:paraId="6F21A616" w14:textId="77777777" w:rsidTr="00EE30D0">
        <w:trPr>
          <w:trHeight w:val="454"/>
        </w:trPr>
        <w:tc>
          <w:tcPr>
            <w:tcW w:w="1666" w:type="pct"/>
            <w:noWrap/>
            <w:hideMark/>
          </w:tcPr>
          <w:p w14:paraId="3919BB01" w14:textId="77777777" w:rsidR="009273C9" w:rsidRPr="00EE30D0" w:rsidRDefault="009273C9" w:rsidP="00EE30D0">
            <w:pPr>
              <w:ind w:firstLine="0"/>
              <w:jc w:val="center"/>
              <w:rPr>
                <w:rFonts w:eastAsia="Times New Roman"/>
                <w:lang w:eastAsia="de-DE"/>
              </w:rPr>
            </w:pPr>
            <w:r w:rsidRPr="00EE30D0">
              <w:rPr>
                <w:rFonts w:eastAsia="Times New Roman"/>
                <w:lang w:eastAsia="de-DE"/>
              </w:rPr>
              <w:t>Neúspěšná střela</w:t>
            </w:r>
          </w:p>
        </w:tc>
        <w:tc>
          <w:tcPr>
            <w:tcW w:w="1667" w:type="pct"/>
            <w:noWrap/>
            <w:hideMark/>
          </w:tcPr>
          <w:p w14:paraId="1A62CA4E" w14:textId="457EC7EE" w:rsidR="009273C9" w:rsidRPr="00EE30D0" w:rsidRDefault="009273C9" w:rsidP="00EE30D0">
            <w:pPr>
              <w:ind w:firstLine="0"/>
              <w:jc w:val="center"/>
              <w:rPr>
                <w:rFonts w:eastAsia="Times New Roman"/>
                <w:bCs/>
                <w:lang w:eastAsia="de-DE"/>
              </w:rPr>
            </w:pPr>
            <w:r w:rsidRPr="00EE30D0">
              <w:t>8,11</w:t>
            </w:r>
          </w:p>
        </w:tc>
        <w:tc>
          <w:tcPr>
            <w:tcW w:w="1667" w:type="pct"/>
          </w:tcPr>
          <w:p w14:paraId="5499AD63" w14:textId="6E147509" w:rsidR="009273C9" w:rsidRPr="00EE30D0" w:rsidRDefault="009273C9" w:rsidP="00EE30D0">
            <w:pPr>
              <w:ind w:firstLine="0"/>
              <w:jc w:val="center"/>
            </w:pPr>
            <w:r w:rsidRPr="00EE30D0">
              <w:t>2,6</w:t>
            </w:r>
          </w:p>
        </w:tc>
      </w:tr>
      <w:tr w:rsidR="00726572" w:rsidRPr="00EE30D0" w14:paraId="60A2D90D" w14:textId="77777777" w:rsidTr="00EE30D0">
        <w:trPr>
          <w:trHeight w:val="454"/>
        </w:trPr>
        <w:tc>
          <w:tcPr>
            <w:tcW w:w="1666" w:type="pct"/>
            <w:noWrap/>
            <w:hideMark/>
          </w:tcPr>
          <w:p w14:paraId="78ED7C4C" w14:textId="77777777" w:rsidR="009273C9" w:rsidRPr="00EE30D0" w:rsidRDefault="009273C9" w:rsidP="00EE30D0">
            <w:pPr>
              <w:ind w:firstLine="0"/>
              <w:jc w:val="center"/>
              <w:rPr>
                <w:rFonts w:eastAsia="Times New Roman"/>
                <w:lang w:eastAsia="de-DE"/>
              </w:rPr>
            </w:pPr>
            <w:r w:rsidRPr="00EE30D0">
              <w:rPr>
                <w:rFonts w:eastAsia="Times New Roman"/>
                <w:lang w:eastAsia="de-DE"/>
              </w:rPr>
              <w:t>Úspěšnost střelby v %</w:t>
            </w:r>
          </w:p>
        </w:tc>
        <w:tc>
          <w:tcPr>
            <w:tcW w:w="1667" w:type="pct"/>
            <w:noWrap/>
            <w:hideMark/>
          </w:tcPr>
          <w:p w14:paraId="4DCC3BA3" w14:textId="03013177" w:rsidR="009273C9" w:rsidRPr="00EE30D0" w:rsidRDefault="009273C9" w:rsidP="00EE30D0">
            <w:pPr>
              <w:ind w:firstLine="0"/>
              <w:jc w:val="center"/>
              <w:rPr>
                <w:rFonts w:eastAsia="Times New Roman"/>
                <w:bCs/>
                <w:lang w:eastAsia="de-DE"/>
              </w:rPr>
            </w:pPr>
            <w:r w:rsidRPr="00EE30D0">
              <w:t>67</w:t>
            </w:r>
          </w:p>
        </w:tc>
        <w:tc>
          <w:tcPr>
            <w:tcW w:w="1667" w:type="pct"/>
          </w:tcPr>
          <w:p w14:paraId="0625A689" w14:textId="21DAC69E" w:rsidR="009273C9" w:rsidRPr="00EE30D0" w:rsidRDefault="009273C9" w:rsidP="00EE30D0">
            <w:pPr>
              <w:ind w:firstLine="0"/>
              <w:jc w:val="center"/>
            </w:pPr>
            <w:r w:rsidRPr="00EE30D0">
              <w:t>10</w:t>
            </w:r>
          </w:p>
        </w:tc>
      </w:tr>
      <w:tr w:rsidR="00726572" w:rsidRPr="00EE30D0" w14:paraId="6F4C1ACF" w14:textId="77777777" w:rsidTr="00EE30D0">
        <w:trPr>
          <w:trHeight w:val="454"/>
        </w:trPr>
        <w:tc>
          <w:tcPr>
            <w:tcW w:w="1666" w:type="pct"/>
            <w:noWrap/>
            <w:hideMark/>
          </w:tcPr>
          <w:p w14:paraId="626DB5A4" w14:textId="77777777" w:rsidR="009273C9" w:rsidRPr="00EE30D0" w:rsidRDefault="009273C9" w:rsidP="00EE30D0">
            <w:pPr>
              <w:ind w:firstLine="0"/>
              <w:jc w:val="center"/>
              <w:rPr>
                <w:rFonts w:eastAsia="Times New Roman"/>
                <w:lang w:eastAsia="de-DE"/>
              </w:rPr>
            </w:pPr>
            <w:r w:rsidRPr="00EE30D0">
              <w:rPr>
                <w:rFonts w:eastAsia="Times New Roman"/>
                <w:lang w:eastAsia="de-DE"/>
              </w:rPr>
              <w:t>Chybné přihrávky</w:t>
            </w:r>
          </w:p>
        </w:tc>
        <w:tc>
          <w:tcPr>
            <w:tcW w:w="1667" w:type="pct"/>
            <w:noWrap/>
            <w:hideMark/>
          </w:tcPr>
          <w:p w14:paraId="27BB9ADF" w14:textId="52D146D1" w:rsidR="009273C9" w:rsidRPr="00EE30D0" w:rsidRDefault="009273C9" w:rsidP="00EE30D0">
            <w:pPr>
              <w:ind w:firstLine="0"/>
              <w:jc w:val="center"/>
              <w:rPr>
                <w:rFonts w:eastAsia="Times New Roman"/>
                <w:bCs/>
                <w:lang w:eastAsia="de-DE"/>
              </w:rPr>
            </w:pPr>
            <w:r w:rsidRPr="00EE30D0">
              <w:t>4,67</w:t>
            </w:r>
          </w:p>
        </w:tc>
        <w:tc>
          <w:tcPr>
            <w:tcW w:w="1667" w:type="pct"/>
          </w:tcPr>
          <w:p w14:paraId="5E5B63CE" w14:textId="6102680C" w:rsidR="009273C9" w:rsidRPr="00EE30D0" w:rsidRDefault="009273C9" w:rsidP="00EE30D0">
            <w:pPr>
              <w:ind w:firstLine="0"/>
              <w:jc w:val="center"/>
            </w:pPr>
            <w:r w:rsidRPr="00EE30D0">
              <w:t>2,79</w:t>
            </w:r>
          </w:p>
        </w:tc>
      </w:tr>
      <w:tr w:rsidR="00726572" w:rsidRPr="00EE30D0" w14:paraId="3462117E" w14:textId="77777777" w:rsidTr="00EE30D0">
        <w:trPr>
          <w:trHeight w:val="454"/>
        </w:trPr>
        <w:tc>
          <w:tcPr>
            <w:tcW w:w="1666" w:type="pct"/>
            <w:noWrap/>
            <w:hideMark/>
          </w:tcPr>
          <w:p w14:paraId="55AD650B" w14:textId="77777777" w:rsidR="009273C9" w:rsidRPr="00EE30D0" w:rsidRDefault="009273C9" w:rsidP="00EE30D0">
            <w:pPr>
              <w:ind w:firstLine="0"/>
              <w:jc w:val="center"/>
              <w:rPr>
                <w:rFonts w:eastAsia="Times New Roman"/>
                <w:lang w:eastAsia="de-DE"/>
              </w:rPr>
            </w:pPr>
            <w:r w:rsidRPr="00EE30D0">
              <w:rPr>
                <w:rFonts w:eastAsia="Times New Roman"/>
                <w:lang w:eastAsia="de-DE"/>
              </w:rPr>
              <w:t>Přihrávky celkem</w:t>
            </w:r>
          </w:p>
        </w:tc>
        <w:tc>
          <w:tcPr>
            <w:tcW w:w="1667" w:type="pct"/>
            <w:noWrap/>
            <w:hideMark/>
          </w:tcPr>
          <w:p w14:paraId="01DC9C77" w14:textId="7E185E7C" w:rsidR="009273C9" w:rsidRPr="00EE30D0" w:rsidRDefault="009273C9" w:rsidP="00EE30D0">
            <w:pPr>
              <w:ind w:firstLine="0"/>
              <w:jc w:val="center"/>
              <w:rPr>
                <w:rFonts w:eastAsia="Times New Roman"/>
                <w:bCs/>
                <w:lang w:eastAsia="de-DE"/>
              </w:rPr>
            </w:pPr>
            <w:r w:rsidRPr="00EE30D0">
              <w:t>157,67</w:t>
            </w:r>
          </w:p>
        </w:tc>
        <w:tc>
          <w:tcPr>
            <w:tcW w:w="1667" w:type="pct"/>
          </w:tcPr>
          <w:p w14:paraId="67381794" w14:textId="345E8D98" w:rsidR="009273C9" w:rsidRPr="00EE30D0" w:rsidRDefault="009273C9" w:rsidP="00EE30D0">
            <w:pPr>
              <w:ind w:firstLine="0"/>
              <w:jc w:val="center"/>
            </w:pPr>
            <w:r w:rsidRPr="00EE30D0">
              <w:t>20,63</w:t>
            </w:r>
          </w:p>
        </w:tc>
      </w:tr>
      <w:tr w:rsidR="00726572" w:rsidRPr="00EE30D0" w14:paraId="5CB40EBE" w14:textId="77777777" w:rsidTr="00EE30D0">
        <w:trPr>
          <w:trHeight w:val="454"/>
        </w:trPr>
        <w:tc>
          <w:tcPr>
            <w:tcW w:w="1666" w:type="pct"/>
            <w:noWrap/>
            <w:hideMark/>
          </w:tcPr>
          <w:p w14:paraId="3145E4B5" w14:textId="77777777" w:rsidR="009273C9" w:rsidRPr="00EE30D0" w:rsidRDefault="009273C9" w:rsidP="00EE30D0">
            <w:pPr>
              <w:ind w:firstLine="0"/>
              <w:jc w:val="center"/>
              <w:rPr>
                <w:rFonts w:eastAsia="Times New Roman"/>
                <w:lang w:eastAsia="de-DE"/>
              </w:rPr>
            </w:pPr>
            <w:r w:rsidRPr="00EE30D0">
              <w:rPr>
                <w:rFonts w:eastAsia="Times New Roman"/>
                <w:lang w:eastAsia="de-DE"/>
              </w:rPr>
              <w:t>Efektivita přihrávek v %</w:t>
            </w:r>
          </w:p>
        </w:tc>
        <w:tc>
          <w:tcPr>
            <w:tcW w:w="1667" w:type="pct"/>
            <w:noWrap/>
            <w:hideMark/>
          </w:tcPr>
          <w:p w14:paraId="39F6BDC1" w14:textId="753EDC4D" w:rsidR="009273C9" w:rsidRPr="00EE30D0" w:rsidRDefault="009273C9" w:rsidP="00EE30D0">
            <w:pPr>
              <w:ind w:firstLine="0"/>
              <w:jc w:val="center"/>
              <w:rPr>
                <w:rFonts w:eastAsia="Times New Roman"/>
                <w:bCs/>
                <w:lang w:eastAsia="de-DE"/>
              </w:rPr>
            </w:pPr>
            <w:r w:rsidRPr="00EE30D0">
              <w:t>97</w:t>
            </w:r>
          </w:p>
        </w:tc>
        <w:tc>
          <w:tcPr>
            <w:tcW w:w="1667" w:type="pct"/>
          </w:tcPr>
          <w:p w14:paraId="4BE8EC8F" w14:textId="2A6AD603" w:rsidR="009273C9" w:rsidRPr="00EE30D0" w:rsidRDefault="009273C9" w:rsidP="00EE30D0">
            <w:pPr>
              <w:ind w:firstLine="0"/>
              <w:jc w:val="center"/>
            </w:pPr>
            <w:r w:rsidRPr="00EE30D0">
              <w:t>2</w:t>
            </w:r>
          </w:p>
        </w:tc>
      </w:tr>
      <w:tr w:rsidR="00726572" w:rsidRPr="00EE30D0" w14:paraId="2616EFF9" w14:textId="77777777" w:rsidTr="00EE30D0">
        <w:trPr>
          <w:trHeight w:val="454"/>
        </w:trPr>
        <w:tc>
          <w:tcPr>
            <w:tcW w:w="1666" w:type="pct"/>
            <w:noWrap/>
            <w:hideMark/>
          </w:tcPr>
          <w:p w14:paraId="02A66A5D" w14:textId="77777777" w:rsidR="009273C9" w:rsidRPr="00EE30D0" w:rsidRDefault="009273C9" w:rsidP="00EE30D0">
            <w:pPr>
              <w:ind w:firstLine="0"/>
              <w:jc w:val="center"/>
              <w:rPr>
                <w:rFonts w:eastAsia="Times New Roman"/>
                <w:lang w:eastAsia="de-DE"/>
              </w:rPr>
            </w:pPr>
            <w:r w:rsidRPr="00EE30D0">
              <w:rPr>
                <w:rFonts w:eastAsia="Times New Roman"/>
                <w:lang w:eastAsia="de-DE"/>
              </w:rPr>
              <w:t>Počet driblingu</w:t>
            </w:r>
          </w:p>
        </w:tc>
        <w:tc>
          <w:tcPr>
            <w:tcW w:w="1667" w:type="pct"/>
            <w:noWrap/>
            <w:hideMark/>
          </w:tcPr>
          <w:p w14:paraId="7DF076AB" w14:textId="347B7C15" w:rsidR="009273C9" w:rsidRPr="00EE30D0" w:rsidRDefault="009273C9" w:rsidP="00EE30D0">
            <w:pPr>
              <w:ind w:firstLine="0"/>
              <w:jc w:val="center"/>
              <w:rPr>
                <w:rFonts w:eastAsia="Times New Roman"/>
                <w:bCs/>
                <w:lang w:eastAsia="de-DE"/>
              </w:rPr>
            </w:pPr>
            <w:r w:rsidRPr="00EE30D0">
              <w:t>45,22</w:t>
            </w:r>
          </w:p>
        </w:tc>
        <w:tc>
          <w:tcPr>
            <w:tcW w:w="1667" w:type="pct"/>
          </w:tcPr>
          <w:p w14:paraId="32FB1A66" w14:textId="5FA10A1A" w:rsidR="009273C9" w:rsidRPr="00EE30D0" w:rsidRDefault="009273C9" w:rsidP="00EE30D0">
            <w:pPr>
              <w:ind w:firstLine="0"/>
              <w:jc w:val="center"/>
            </w:pPr>
            <w:r w:rsidRPr="00EE30D0">
              <w:t>11,41</w:t>
            </w:r>
          </w:p>
        </w:tc>
      </w:tr>
      <w:tr w:rsidR="00726572" w:rsidRPr="00EE30D0" w14:paraId="101FF3CF" w14:textId="77777777" w:rsidTr="00EE30D0">
        <w:trPr>
          <w:trHeight w:val="454"/>
        </w:trPr>
        <w:tc>
          <w:tcPr>
            <w:tcW w:w="1666" w:type="pct"/>
            <w:noWrap/>
            <w:hideMark/>
          </w:tcPr>
          <w:p w14:paraId="5900F3EE" w14:textId="77777777" w:rsidR="009273C9" w:rsidRPr="00EE30D0" w:rsidRDefault="009273C9" w:rsidP="00EE30D0">
            <w:pPr>
              <w:ind w:firstLine="0"/>
              <w:jc w:val="center"/>
              <w:rPr>
                <w:rFonts w:eastAsia="Times New Roman"/>
                <w:lang w:eastAsia="de-DE"/>
              </w:rPr>
            </w:pPr>
            <w:r w:rsidRPr="00EE30D0">
              <w:rPr>
                <w:rFonts w:eastAsia="Times New Roman"/>
                <w:lang w:eastAsia="de-DE"/>
              </w:rPr>
              <w:t>Počet útoků</w:t>
            </w:r>
          </w:p>
        </w:tc>
        <w:tc>
          <w:tcPr>
            <w:tcW w:w="1667" w:type="pct"/>
            <w:noWrap/>
            <w:hideMark/>
          </w:tcPr>
          <w:p w14:paraId="6387DD3D" w14:textId="2B08D225" w:rsidR="009273C9" w:rsidRPr="00EE30D0" w:rsidRDefault="009273C9" w:rsidP="00EE30D0">
            <w:pPr>
              <w:ind w:firstLine="0"/>
              <w:jc w:val="center"/>
              <w:rPr>
                <w:rFonts w:eastAsia="Times New Roman"/>
                <w:bCs/>
                <w:lang w:eastAsia="de-DE"/>
              </w:rPr>
            </w:pPr>
            <w:r w:rsidRPr="00EE30D0">
              <w:t>29,22</w:t>
            </w:r>
          </w:p>
        </w:tc>
        <w:tc>
          <w:tcPr>
            <w:tcW w:w="1667" w:type="pct"/>
          </w:tcPr>
          <w:p w14:paraId="6ED8BD5D" w14:textId="400D7F8E" w:rsidR="009273C9" w:rsidRPr="00EE30D0" w:rsidRDefault="009273C9" w:rsidP="00EE30D0">
            <w:pPr>
              <w:ind w:firstLine="0"/>
              <w:jc w:val="center"/>
            </w:pPr>
            <w:r w:rsidRPr="00EE30D0">
              <w:t>2,66</w:t>
            </w:r>
          </w:p>
        </w:tc>
      </w:tr>
      <w:tr w:rsidR="00726572" w:rsidRPr="00EE30D0" w14:paraId="43F0E1C1" w14:textId="77777777" w:rsidTr="00EE30D0">
        <w:trPr>
          <w:trHeight w:val="454"/>
        </w:trPr>
        <w:tc>
          <w:tcPr>
            <w:tcW w:w="1666" w:type="pct"/>
            <w:tcBorders>
              <w:bottom w:val="single" w:sz="4" w:space="0" w:color="auto"/>
            </w:tcBorders>
            <w:noWrap/>
            <w:hideMark/>
          </w:tcPr>
          <w:p w14:paraId="34D90179" w14:textId="77777777" w:rsidR="009273C9" w:rsidRPr="00EE30D0" w:rsidRDefault="009273C9" w:rsidP="00EE30D0">
            <w:pPr>
              <w:ind w:firstLine="0"/>
              <w:jc w:val="center"/>
              <w:rPr>
                <w:rFonts w:eastAsia="Times New Roman"/>
                <w:lang w:eastAsia="de-DE"/>
              </w:rPr>
            </w:pPr>
            <w:r w:rsidRPr="00EE30D0">
              <w:rPr>
                <w:rFonts w:eastAsia="Times New Roman"/>
                <w:lang w:eastAsia="de-DE"/>
              </w:rPr>
              <w:t>Efektivita útoků v %</w:t>
            </w:r>
          </w:p>
        </w:tc>
        <w:tc>
          <w:tcPr>
            <w:tcW w:w="1667" w:type="pct"/>
            <w:tcBorders>
              <w:bottom w:val="single" w:sz="4" w:space="0" w:color="auto"/>
            </w:tcBorders>
            <w:noWrap/>
            <w:hideMark/>
          </w:tcPr>
          <w:p w14:paraId="31FC9AD6" w14:textId="1417798E" w:rsidR="009273C9" w:rsidRPr="00EE30D0" w:rsidRDefault="009273C9" w:rsidP="00EE30D0">
            <w:pPr>
              <w:ind w:firstLine="0"/>
              <w:jc w:val="center"/>
              <w:rPr>
                <w:rFonts w:eastAsia="Times New Roman"/>
                <w:bCs/>
                <w:lang w:eastAsia="de-DE"/>
              </w:rPr>
            </w:pPr>
            <w:r w:rsidRPr="00EE30D0">
              <w:t>57</w:t>
            </w:r>
          </w:p>
        </w:tc>
        <w:tc>
          <w:tcPr>
            <w:tcW w:w="1667" w:type="pct"/>
            <w:tcBorders>
              <w:bottom w:val="single" w:sz="4" w:space="0" w:color="auto"/>
            </w:tcBorders>
          </w:tcPr>
          <w:p w14:paraId="005388DF" w14:textId="60E34AF1" w:rsidR="009273C9" w:rsidRPr="00EE30D0" w:rsidRDefault="009273C9" w:rsidP="00EE30D0">
            <w:pPr>
              <w:ind w:firstLine="0"/>
              <w:jc w:val="center"/>
            </w:pPr>
            <w:r w:rsidRPr="00EE30D0">
              <w:t>10</w:t>
            </w:r>
          </w:p>
        </w:tc>
      </w:tr>
    </w:tbl>
    <w:p w14:paraId="6B723DDB" w14:textId="77777777" w:rsidR="00997056" w:rsidRPr="00726572" w:rsidRDefault="00997056" w:rsidP="00997056">
      <w:pPr>
        <w:ind w:right="54" w:firstLine="0"/>
      </w:pPr>
    </w:p>
    <w:p w14:paraId="4577EDA8" w14:textId="77777777" w:rsidR="00EE30D0" w:rsidRDefault="006501B9" w:rsidP="00997056">
      <w:pPr>
        <w:ind w:right="54" w:firstLine="0"/>
      </w:pPr>
      <w:r w:rsidRPr="00726572">
        <w:t>Tabulka 1</w:t>
      </w:r>
      <w:r w:rsidR="00F9427B">
        <w:t>5</w:t>
      </w:r>
    </w:p>
    <w:p w14:paraId="3BA5879F" w14:textId="4C083156" w:rsidR="00A52E97" w:rsidRPr="00EE30D0" w:rsidRDefault="006501B9" w:rsidP="00997056">
      <w:pPr>
        <w:ind w:right="54" w:firstLine="0"/>
        <w:rPr>
          <w:i/>
        </w:rPr>
      </w:pPr>
      <w:r w:rsidRPr="00EE30D0">
        <w:rPr>
          <w:i/>
        </w:rPr>
        <w:t>Tabulka rozboru hry SSG 5 minut v small-sided-games</w:t>
      </w:r>
    </w:p>
    <w:tbl>
      <w:tblPr>
        <w:tblStyle w:val="TableGrid"/>
        <w:tblW w:w="5000" w:type="pct"/>
        <w:tblInd w:w="5" w:type="dxa"/>
        <w:tblLook w:val="04A0" w:firstRow="1" w:lastRow="0" w:firstColumn="1" w:lastColumn="0" w:noHBand="0" w:noVBand="1"/>
      </w:tblPr>
      <w:tblGrid>
        <w:gridCol w:w="3022"/>
        <w:gridCol w:w="3025"/>
        <w:gridCol w:w="3025"/>
      </w:tblGrid>
      <w:tr w:rsidR="00726572" w:rsidRPr="00EE30D0" w14:paraId="21954B1F" w14:textId="04986452" w:rsidTr="00EE30D0">
        <w:trPr>
          <w:trHeight w:val="454"/>
        </w:trPr>
        <w:tc>
          <w:tcPr>
            <w:tcW w:w="1666" w:type="pct"/>
            <w:tcBorders>
              <w:top w:val="single" w:sz="4" w:space="0" w:color="auto"/>
              <w:bottom w:val="single" w:sz="4" w:space="0" w:color="auto"/>
            </w:tcBorders>
            <w:noWrap/>
            <w:hideMark/>
          </w:tcPr>
          <w:p w14:paraId="2E7F31ED" w14:textId="4041C515" w:rsidR="007D0569" w:rsidRPr="00EE30D0" w:rsidRDefault="007D0569" w:rsidP="00EE30D0">
            <w:pPr>
              <w:ind w:firstLine="0"/>
              <w:jc w:val="center"/>
              <w:rPr>
                <w:rFonts w:eastAsia="Times New Roman"/>
                <w:lang w:eastAsia="de-DE"/>
              </w:rPr>
            </w:pPr>
            <w:r w:rsidRPr="00EE30D0">
              <w:t>SSG 5 minut</w:t>
            </w:r>
          </w:p>
        </w:tc>
        <w:tc>
          <w:tcPr>
            <w:tcW w:w="1667" w:type="pct"/>
            <w:tcBorders>
              <w:top w:val="single" w:sz="4" w:space="0" w:color="auto"/>
              <w:bottom w:val="single" w:sz="4" w:space="0" w:color="auto"/>
            </w:tcBorders>
            <w:noWrap/>
            <w:hideMark/>
          </w:tcPr>
          <w:p w14:paraId="60AB2AC9" w14:textId="5EEF2ADD" w:rsidR="007D0569" w:rsidRPr="00EE30D0" w:rsidRDefault="007D0569" w:rsidP="00EE30D0">
            <w:pPr>
              <w:ind w:firstLine="0"/>
              <w:jc w:val="center"/>
              <w:rPr>
                <w:rFonts w:eastAsia="Times New Roman"/>
                <w:lang w:eastAsia="de-DE"/>
              </w:rPr>
            </w:pPr>
            <w:r w:rsidRPr="00EE30D0">
              <w:rPr>
                <w:rFonts w:eastAsia="Times New Roman"/>
                <w:lang w:eastAsia="de-DE"/>
              </w:rPr>
              <w:t>Průměrná hodnota</w:t>
            </w:r>
          </w:p>
        </w:tc>
        <w:tc>
          <w:tcPr>
            <w:tcW w:w="1667" w:type="pct"/>
            <w:tcBorders>
              <w:top w:val="single" w:sz="4" w:space="0" w:color="auto"/>
              <w:bottom w:val="single" w:sz="4" w:space="0" w:color="auto"/>
            </w:tcBorders>
          </w:tcPr>
          <w:p w14:paraId="654D52B0" w14:textId="07A51035" w:rsidR="007D0569" w:rsidRPr="00EE30D0" w:rsidRDefault="007D0569" w:rsidP="00EE30D0">
            <w:pPr>
              <w:ind w:firstLine="0"/>
              <w:jc w:val="center"/>
              <w:rPr>
                <w:rFonts w:eastAsia="Times New Roman"/>
                <w:lang w:eastAsia="de-DE"/>
              </w:rPr>
            </w:pPr>
            <w:r w:rsidRPr="00EE30D0">
              <w:rPr>
                <w:rFonts w:eastAsia="Times New Roman"/>
                <w:lang w:eastAsia="de-DE"/>
              </w:rPr>
              <w:t>Směrodatná odchylka</w:t>
            </w:r>
          </w:p>
        </w:tc>
      </w:tr>
      <w:tr w:rsidR="00726572" w:rsidRPr="00EE30D0" w14:paraId="564A7265" w14:textId="77777777" w:rsidTr="00EE30D0">
        <w:trPr>
          <w:trHeight w:val="454"/>
        </w:trPr>
        <w:tc>
          <w:tcPr>
            <w:tcW w:w="1666" w:type="pct"/>
            <w:tcBorders>
              <w:top w:val="single" w:sz="4" w:space="0" w:color="auto"/>
            </w:tcBorders>
            <w:noWrap/>
            <w:hideMark/>
          </w:tcPr>
          <w:p w14:paraId="776F9F87" w14:textId="77777777" w:rsidR="007D0569" w:rsidRPr="00EE30D0" w:rsidRDefault="007D0569" w:rsidP="00EE30D0">
            <w:pPr>
              <w:ind w:firstLine="0"/>
              <w:jc w:val="center"/>
              <w:rPr>
                <w:rFonts w:eastAsia="Times New Roman"/>
                <w:lang w:eastAsia="de-DE"/>
              </w:rPr>
            </w:pPr>
            <w:r w:rsidRPr="00EE30D0">
              <w:rPr>
                <w:rFonts w:eastAsia="Times New Roman"/>
                <w:lang w:eastAsia="de-DE"/>
              </w:rPr>
              <w:t>Vstřelené branky tým1</w:t>
            </w:r>
          </w:p>
        </w:tc>
        <w:tc>
          <w:tcPr>
            <w:tcW w:w="1667" w:type="pct"/>
            <w:tcBorders>
              <w:top w:val="single" w:sz="4" w:space="0" w:color="auto"/>
            </w:tcBorders>
            <w:noWrap/>
            <w:hideMark/>
          </w:tcPr>
          <w:p w14:paraId="08D19CB0" w14:textId="4B536585" w:rsidR="007D0569" w:rsidRPr="00EE30D0" w:rsidRDefault="007D0569" w:rsidP="00EE30D0">
            <w:pPr>
              <w:ind w:firstLine="0"/>
              <w:jc w:val="center"/>
              <w:rPr>
                <w:rFonts w:eastAsia="Times New Roman"/>
                <w:bCs/>
                <w:lang w:eastAsia="de-DE"/>
              </w:rPr>
            </w:pPr>
            <w:r w:rsidRPr="00EE30D0">
              <w:t>7,78</w:t>
            </w:r>
          </w:p>
        </w:tc>
        <w:tc>
          <w:tcPr>
            <w:tcW w:w="1667" w:type="pct"/>
            <w:tcBorders>
              <w:top w:val="single" w:sz="4" w:space="0" w:color="auto"/>
            </w:tcBorders>
          </w:tcPr>
          <w:p w14:paraId="197E6B31" w14:textId="292583A9" w:rsidR="007D0569" w:rsidRPr="00EE30D0" w:rsidRDefault="007D0569" w:rsidP="00EE30D0">
            <w:pPr>
              <w:ind w:firstLine="0"/>
              <w:jc w:val="center"/>
            </w:pPr>
            <w:r w:rsidRPr="00EE30D0">
              <w:t>1,31</w:t>
            </w:r>
          </w:p>
        </w:tc>
      </w:tr>
      <w:tr w:rsidR="00726572" w:rsidRPr="00EE30D0" w14:paraId="3266BD98" w14:textId="77777777" w:rsidTr="00EE30D0">
        <w:trPr>
          <w:trHeight w:val="454"/>
        </w:trPr>
        <w:tc>
          <w:tcPr>
            <w:tcW w:w="1666" w:type="pct"/>
            <w:noWrap/>
            <w:hideMark/>
          </w:tcPr>
          <w:p w14:paraId="01136722" w14:textId="77777777" w:rsidR="007D0569" w:rsidRPr="00EE30D0" w:rsidRDefault="007D0569" w:rsidP="00EE30D0">
            <w:pPr>
              <w:ind w:firstLine="0"/>
              <w:jc w:val="center"/>
              <w:rPr>
                <w:rFonts w:eastAsia="Times New Roman"/>
                <w:lang w:eastAsia="de-DE"/>
              </w:rPr>
            </w:pPr>
            <w:r w:rsidRPr="00EE30D0">
              <w:rPr>
                <w:rFonts w:eastAsia="Times New Roman"/>
                <w:lang w:eastAsia="de-DE"/>
              </w:rPr>
              <w:t>Vstřelené branky tým 2</w:t>
            </w:r>
          </w:p>
        </w:tc>
        <w:tc>
          <w:tcPr>
            <w:tcW w:w="1667" w:type="pct"/>
            <w:noWrap/>
            <w:hideMark/>
          </w:tcPr>
          <w:p w14:paraId="5425230B" w14:textId="5C26D137" w:rsidR="007D0569" w:rsidRPr="00EE30D0" w:rsidRDefault="007D0569" w:rsidP="00EE30D0">
            <w:pPr>
              <w:ind w:firstLine="0"/>
              <w:jc w:val="center"/>
              <w:rPr>
                <w:rFonts w:eastAsia="Times New Roman"/>
                <w:bCs/>
                <w:lang w:eastAsia="de-DE"/>
              </w:rPr>
            </w:pPr>
            <w:r w:rsidRPr="00EE30D0">
              <w:t>7,89</w:t>
            </w:r>
          </w:p>
        </w:tc>
        <w:tc>
          <w:tcPr>
            <w:tcW w:w="1667" w:type="pct"/>
          </w:tcPr>
          <w:p w14:paraId="1895FF3A" w14:textId="1F38A956" w:rsidR="007D0569" w:rsidRPr="00EE30D0" w:rsidRDefault="007D0569" w:rsidP="00EE30D0">
            <w:pPr>
              <w:ind w:firstLine="0"/>
              <w:jc w:val="center"/>
            </w:pPr>
            <w:r w:rsidRPr="00EE30D0">
              <w:t>1,29</w:t>
            </w:r>
          </w:p>
        </w:tc>
      </w:tr>
      <w:tr w:rsidR="00726572" w:rsidRPr="00EE30D0" w14:paraId="223DA200" w14:textId="77777777" w:rsidTr="00EE30D0">
        <w:trPr>
          <w:trHeight w:val="454"/>
        </w:trPr>
        <w:tc>
          <w:tcPr>
            <w:tcW w:w="1666" w:type="pct"/>
            <w:noWrap/>
            <w:hideMark/>
          </w:tcPr>
          <w:p w14:paraId="2A842C9D" w14:textId="77777777" w:rsidR="007D0569" w:rsidRPr="00EE30D0" w:rsidRDefault="007D0569" w:rsidP="00EE30D0">
            <w:pPr>
              <w:ind w:firstLine="0"/>
              <w:jc w:val="center"/>
              <w:rPr>
                <w:rFonts w:eastAsia="Times New Roman"/>
                <w:lang w:eastAsia="de-DE"/>
              </w:rPr>
            </w:pPr>
            <w:r w:rsidRPr="00EE30D0">
              <w:rPr>
                <w:rFonts w:eastAsia="Times New Roman"/>
                <w:lang w:eastAsia="de-DE"/>
              </w:rPr>
              <w:t>Výsledek tým2: tým1</w:t>
            </w:r>
          </w:p>
        </w:tc>
        <w:tc>
          <w:tcPr>
            <w:tcW w:w="1667" w:type="pct"/>
            <w:noWrap/>
          </w:tcPr>
          <w:p w14:paraId="634644A6" w14:textId="0B02EF6C" w:rsidR="007D0569" w:rsidRPr="00EE30D0" w:rsidRDefault="007D0569" w:rsidP="00EE30D0">
            <w:pPr>
              <w:ind w:firstLine="0"/>
              <w:jc w:val="center"/>
              <w:rPr>
                <w:rFonts w:eastAsia="Times New Roman"/>
                <w:bCs/>
                <w:lang w:eastAsia="de-DE"/>
              </w:rPr>
            </w:pPr>
            <w:r w:rsidRPr="00EE30D0">
              <w:rPr>
                <w:rFonts w:eastAsia="Times New Roman"/>
                <w:bCs/>
                <w:lang w:eastAsia="de-DE"/>
              </w:rPr>
              <w:t>8:8</w:t>
            </w:r>
          </w:p>
        </w:tc>
        <w:tc>
          <w:tcPr>
            <w:tcW w:w="1667" w:type="pct"/>
          </w:tcPr>
          <w:p w14:paraId="6D457AD2" w14:textId="77777777" w:rsidR="007D0569" w:rsidRPr="00EE30D0" w:rsidRDefault="007D0569" w:rsidP="00EE30D0">
            <w:pPr>
              <w:ind w:firstLine="0"/>
              <w:jc w:val="center"/>
              <w:rPr>
                <w:rFonts w:eastAsia="Times New Roman"/>
                <w:bCs/>
                <w:lang w:eastAsia="de-DE"/>
              </w:rPr>
            </w:pPr>
          </w:p>
        </w:tc>
      </w:tr>
      <w:tr w:rsidR="00726572" w:rsidRPr="00EE30D0" w14:paraId="031B9CAC" w14:textId="77777777" w:rsidTr="00EE30D0">
        <w:trPr>
          <w:trHeight w:val="454"/>
        </w:trPr>
        <w:tc>
          <w:tcPr>
            <w:tcW w:w="1666" w:type="pct"/>
            <w:noWrap/>
            <w:hideMark/>
          </w:tcPr>
          <w:p w14:paraId="317C8EFA" w14:textId="77777777" w:rsidR="007D0569" w:rsidRPr="00EE30D0" w:rsidRDefault="007D0569" w:rsidP="00EE30D0">
            <w:pPr>
              <w:ind w:firstLine="0"/>
              <w:jc w:val="center"/>
              <w:rPr>
                <w:rFonts w:eastAsia="Times New Roman"/>
                <w:lang w:eastAsia="de-DE"/>
              </w:rPr>
            </w:pPr>
            <w:r w:rsidRPr="00EE30D0">
              <w:rPr>
                <w:rFonts w:eastAsia="Times New Roman"/>
                <w:lang w:eastAsia="de-DE"/>
              </w:rPr>
              <w:t>Branky celkem</w:t>
            </w:r>
          </w:p>
        </w:tc>
        <w:tc>
          <w:tcPr>
            <w:tcW w:w="1667" w:type="pct"/>
            <w:noWrap/>
            <w:hideMark/>
          </w:tcPr>
          <w:p w14:paraId="2CC36434" w14:textId="38CC0AFB" w:rsidR="007D0569" w:rsidRPr="00EE30D0" w:rsidRDefault="007D0569" w:rsidP="00EE30D0">
            <w:pPr>
              <w:ind w:firstLine="0"/>
              <w:jc w:val="center"/>
              <w:rPr>
                <w:rFonts w:eastAsia="Times New Roman"/>
                <w:bCs/>
                <w:lang w:eastAsia="de-DE"/>
              </w:rPr>
            </w:pPr>
            <w:r w:rsidRPr="00EE30D0">
              <w:t>15,67</w:t>
            </w:r>
          </w:p>
        </w:tc>
        <w:tc>
          <w:tcPr>
            <w:tcW w:w="1667" w:type="pct"/>
          </w:tcPr>
          <w:p w14:paraId="2BC54E6D" w14:textId="5BC511E5" w:rsidR="007D0569" w:rsidRPr="00EE30D0" w:rsidRDefault="007D0569" w:rsidP="00EE30D0">
            <w:pPr>
              <w:ind w:firstLine="0"/>
              <w:jc w:val="center"/>
            </w:pPr>
            <w:r w:rsidRPr="00EE30D0">
              <w:t>2</w:t>
            </w:r>
          </w:p>
        </w:tc>
      </w:tr>
      <w:tr w:rsidR="00726572" w:rsidRPr="00EE30D0" w14:paraId="0BC0A102" w14:textId="77777777" w:rsidTr="00EE30D0">
        <w:trPr>
          <w:trHeight w:val="454"/>
        </w:trPr>
        <w:tc>
          <w:tcPr>
            <w:tcW w:w="1666" w:type="pct"/>
            <w:noWrap/>
            <w:hideMark/>
          </w:tcPr>
          <w:p w14:paraId="55561FBD" w14:textId="77777777" w:rsidR="007D0569" w:rsidRPr="00EE30D0" w:rsidRDefault="007D0569" w:rsidP="00EE30D0">
            <w:pPr>
              <w:ind w:firstLine="0"/>
              <w:jc w:val="center"/>
              <w:rPr>
                <w:rFonts w:eastAsia="Times New Roman"/>
                <w:lang w:eastAsia="de-DE"/>
              </w:rPr>
            </w:pPr>
            <w:r w:rsidRPr="00EE30D0">
              <w:rPr>
                <w:rFonts w:eastAsia="Times New Roman"/>
                <w:lang w:eastAsia="de-DE"/>
              </w:rPr>
              <w:lastRenderedPageBreak/>
              <w:t>Neúspěšná střela</w:t>
            </w:r>
          </w:p>
        </w:tc>
        <w:tc>
          <w:tcPr>
            <w:tcW w:w="1667" w:type="pct"/>
            <w:noWrap/>
            <w:hideMark/>
          </w:tcPr>
          <w:p w14:paraId="08D31750" w14:textId="62CA9745" w:rsidR="007D0569" w:rsidRPr="00EE30D0" w:rsidRDefault="007D0569" w:rsidP="00EE30D0">
            <w:pPr>
              <w:ind w:firstLine="0"/>
              <w:jc w:val="center"/>
              <w:rPr>
                <w:rFonts w:eastAsia="Times New Roman"/>
                <w:bCs/>
                <w:lang w:eastAsia="de-DE"/>
              </w:rPr>
            </w:pPr>
            <w:r w:rsidRPr="00EE30D0">
              <w:t>6,33</w:t>
            </w:r>
          </w:p>
        </w:tc>
        <w:tc>
          <w:tcPr>
            <w:tcW w:w="1667" w:type="pct"/>
          </w:tcPr>
          <w:p w14:paraId="00F330BD" w14:textId="324C6D3C" w:rsidR="007D0569" w:rsidRPr="00EE30D0" w:rsidRDefault="007D0569" w:rsidP="00EE30D0">
            <w:pPr>
              <w:ind w:firstLine="0"/>
              <w:jc w:val="center"/>
            </w:pPr>
            <w:r w:rsidRPr="00EE30D0">
              <w:t>2,11</w:t>
            </w:r>
          </w:p>
        </w:tc>
      </w:tr>
      <w:tr w:rsidR="00726572" w:rsidRPr="00EE30D0" w14:paraId="612FC979" w14:textId="77777777" w:rsidTr="00EE30D0">
        <w:trPr>
          <w:trHeight w:val="454"/>
        </w:trPr>
        <w:tc>
          <w:tcPr>
            <w:tcW w:w="1666" w:type="pct"/>
            <w:noWrap/>
            <w:hideMark/>
          </w:tcPr>
          <w:p w14:paraId="77ED7615" w14:textId="77777777" w:rsidR="007D0569" w:rsidRPr="00EE30D0" w:rsidRDefault="007D0569" w:rsidP="00EE30D0">
            <w:pPr>
              <w:ind w:firstLine="0"/>
              <w:jc w:val="center"/>
              <w:rPr>
                <w:rFonts w:eastAsia="Times New Roman"/>
                <w:lang w:eastAsia="de-DE"/>
              </w:rPr>
            </w:pPr>
            <w:r w:rsidRPr="00EE30D0">
              <w:rPr>
                <w:rFonts w:eastAsia="Times New Roman"/>
                <w:lang w:eastAsia="de-DE"/>
              </w:rPr>
              <w:t>Úspěšnost střelby v %</w:t>
            </w:r>
          </w:p>
        </w:tc>
        <w:tc>
          <w:tcPr>
            <w:tcW w:w="1667" w:type="pct"/>
            <w:noWrap/>
            <w:hideMark/>
          </w:tcPr>
          <w:p w14:paraId="55228C4D" w14:textId="01A666A5" w:rsidR="007D0569" w:rsidRPr="00EE30D0" w:rsidRDefault="007D0569" w:rsidP="00EE30D0">
            <w:pPr>
              <w:ind w:firstLine="0"/>
              <w:jc w:val="center"/>
              <w:rPr>
                <w:rFonts w:eastAsia="Times New Roman"/>
                <w:bCs/>
                <w:lang w:eastAsia="de-DE"/>
              </w:rPr>
            </w:pPr>
            <w:r w:rsidRPr="00EE30D0">
              <w:t>72</w:t>
            </w:r>
          </w:p>
        </w:tc>
        <w:tc>
          <w:tcPr>
            <w:tcW w:w="1667" w:type="pct"/>
          </w:tcPr>
          <w:p w14:paraId="296ECC31" w14:textId="390777FB" w:rsidR="007D0569" w:rsidRPr="00EE30D0" w:rsidRDefault="007D0569" w:rsidP="00EE30D0">
            <w:pPr>
              <w:ind w:firstLine="0"/>
              <w:jc w:val="center"/>
            </w:pPr>
            <w:r w:rsidRPr="00EE30D0">
              <w:t>8</w:t>
            </w:r>
          </w:p>
        </w:tc>
      </w:tr>
      <w:tr w:rsidR="00726572" w:rsidRPr="00EE30D0" w14:paraId="424AB4AB" w14:textId="77777777" w:rsidTr="00EE30D0">
        <w:trPr>
          <w:trHeight w:val="454"/>
        </w:trPr>
        <w:tc>
          <w:tcPr>
            <w:tcW w:w="1666" w:type="pct"/>
            <w:noWrap/>
            <w:hideMark/>
          </w:tcPr>
          <w:p w14:paraId="015103F2" w14:textId="77777777" w:rsidR="007D0569" w:rsidRPr="00EE30D0" w:rsidRDefault="007D0569" w:rsidP="00EE30D0">
            <w:pPr>
              <w:ind w:firstLine="0"/>
              <w:jc w:val="center"/>
              <w:rPr>
                <w:rFonts w:eastAsia="Times New Roman"/>
                <w:lang w:eastAsia="de-DE"/>
              </w:rPr>
            </w:pPr>
            <w:r w:rsidRPr="00EE30D0">
              <w:rPr>
                <w:rFonts w:eastAsia="Times New Roman"/>
                <w:lang w:eastAsia="de-DE"/>
              </w:rPr>
              <w:t>Chybné přihrávky</w:t>
            </w:r>
          </w:p>
        </w:tc>
        <w:tc>
          <w:tcPr>
            <w:tcW w:w="1667" w:type="pct"/>
            <w:noWrap/>
            <w:hideMark/>
          </w:tcPr>
          <w:p w14:paraId="7F0ADAC8" w14:textId="0187CF50" w:rsidR="007D0569" w:rsidRPr="00EE30D0" w:rsidRDefault="007D0569" w:rsidP="00EE30D0">
            <w:pPr>
              <w:ind w:firstLine="0"/>
              <w:jc w:val="center"/>
              <w:rPr>
                <w:rFonts w:eastAsia="Times New Roman"/>
                <w:bCs/>
                <w:lang w:eastAsia="de-DE"/>
              </w:rPr>
            </w:pPr>
            <w:r w:rsidRPr="00EE30D0">
              <w:t>4,22</w:t>
            </w:r>
          </w:p>
        </w:tc>
        <w:tc>
          <w:tcPr>
            <w:tcW w:w="1667" w:type="pct"/>
          </w:tcPr>
          <w:p w14:paraId="764371E0" w14:textId="6E92A236" w:rsidR="007D0569" w:rsidRPr="00EE30D0" w:rsidRDefault="007D0569" w:rsidP="00EE30D0">
            <w:pPr>
              <w:ind w:firstLine="0"/>
              <w:jc w:val="center"/>
            </w:pPr>
            <w:r w:rsidRPr="00EE30D0">
              <w:t>2,04</w:t>
            </w:r>
          </w:p>
        </w:tc>
      </w:tr>
      <w:tr w:rsidR="00726572" w:rsidRPr="00EE30D0" w14:paraId="1E23A03D" w14:textId="77777777" w:rsidTr="00EE30D0">
        <w:trPr>
          <w:trHeight w:val="454"/>
        </w:trPr>
        <w:tc>
          <w:tcPr>
            <w:tcW w:w="1666" w:type="pct"/>
            <w:noWrap/>
            <w:hideMark/>
          </w:tcPr>
          <w:p w14:paraId="4701D4E5" w14:textId="77777777" w:rsidR="007D0569" w:rsidRPr="00EE30D0" w:rsidRDefault="007D0569" w:rsidP="00EE30D0">
            <w:pPr>
              <w:ind w:firstLine="0"/>
              <w:jc w:val="center"/>
              <w:rPr>
                <w:rFonts w:eastAsia="Times New Roman"/>
                <w:lang w:eastAsia="de-DE"/>
              </w:rPr>
            </w:pPr>
            <w:r w:rsidRPr="00EE30D0">
              <w:rPr>
                <w:rFonts w:eastAsia="Times New Roman"/>
                <w:lang w:eastAsia="de-DE"/>
              </w:rPr>
              <w:t>Přihrávky celkem</w:t>
            </w:r>
          </w:p>
        </w:tc>
        <w:tc>
          <w:tcPr>
            <w:tcW w:w="1667" w:type="pct"/>
            <w:noWrap/>
            <w:hideMark/>
          </w:tcPr>
          <w:p w14:paraId="50481110" w14:textId="568F919C" w:rsidR="007D0569" w:rsidRPr="00EE30D0" w:rsidRDefault="007D0569" w:rsidP="00EE30D0">
            <w:pPr>
              <w:ind w:firstLine="0"/>
              <w:jc w:val="center"/>
              <w:rPr>
                <w:rFonts w:eastAsia="Times New Roman"/>
                <w:bCs/>
                <w:lang w:eastAsia="de-DE"/>
              </w:rPr>
            </w:pPr>
            <w:r w:rsidRPr="00EE30D0">
              <w:t>120,78</w:t>
            </w:r>
          </w:p>
        </w:tc>
        <w:tc>
          <w:tcPr>
            <w:tcW w:w="1667" w:type="pct"/>
          </w:tcPr>
          <w:p w14:paraId="596E8FFA" w14:textId="0A65DD25" w:rsidR="007D0569" w:rsidRPr="00EE30D0" w:rsidRDefault="007D0569" w:rsidP="00EE30D0">
            <w:pPr>
              <w:ind w:firstLine="0"/>
              <w:jc w:val="center"/>
            </w:pPr>
            <w:r w:rsidRPr="00EE30D0">
              <w:t>13,6</w:t>
            </w:r>
          </w:p>
        </w:tc>
      </w:tr>
      <w:tr w:rsidR="00726572" w:rsidRPr="00EE30D0" w14:paraId="541E7A2B" w14:textId="77777777" w:rsidTr="00EE30D0">
        <w:trPr>
          <w:trHeight w:val="454"/>
        </w:trPr>
        <w:tc>
          <w:tcPr>
            <w:tcW w:w="1666" w:type="pct"/>
            <w:noWrap/>
            <w:hideMark/>
          </w:tcPr>
          <w:p w14:paraId="57C71934" w14:textId="77777777" w:rsidR="007D0569" w:rsidRPr="00EE30D0" w:rsidRDefault="007D0569" w:rsidP="00EE30D0">
            <w:pPr>
              <w:ind w:firstLine="0"/>
              <w:jc w:val="center"/>
              <w:rPr>
                <w:rFonts w:eastAsia="Times New Roman"/>
                <w:lang w:eastAsia="de-DE"/>
              </w:rPr>
            </w:pPr>
            <w:r w:rsidRPr="00EE30D0">
              <w:rPr>
                <w:rFonts w:eastAsia="Times New Roman"/>
                <w:lang w:eastAsia="de-DE"/>
              </w:rPr>
              <w:t>Efektivita přihrávek v %</w:t>
            </w:r>
          </w:p>
        </w:tc>
        <w:tc>
          <w:tcPr>
            <w:tcW w:w="1667" w:type="pct"/>
            <w:noWrap/>
            <w:hideMark/>
          </w:tcPr>
          <w:p w14:paraId="6F34072E" w14:textId="0D400D71" w:rsidR="007D0569" w:rsidRPr="00EE30D0" w:rsidRDefault="007D0569" w:rsidP="00EE30D0">
            <w:pPr>
              <w:ind w:firstLine="0"/>
              <w:jc w:val="center"/>
              <w:rPr>
                <w:rFonts w:eastAsia="Times New Roman"/>
                <w:bCs/>
                <w:lang w:eastAsia="de-DE"/>
              </w:rPr>
            </w:pPr>
            <w:r w:rsidRPr="00EE30D0">
              <w:t>97</w:t>
            </w:r>
          </w:p>
        </w:tc>
        <w:tc>
          <w:tcPr>
            <w:tcW w:w="1667" w:type="pct"/>
          </w:tcPr>
          <w:p w14:paraId="7FA27A0D" w14:textId="00E17ABC" w:rsidR="007D0569" w:rsidRPr="00EE30D0" w:rsidRDefault="007D0569" w:rsidP="00EE30D0">
            <w:pPr>
              <w:ind w:firstLine="0"/>
              <w:jc w:val="center"/>
            </w:pPr>
            <w:r w:rsidRPr="00EE30D0">
              <w:t>2</w:t>
            </w:r>
          </w:p>
        </w:tc>
      </w:tr>
      <w:tr w:rsidR="00726572" w:rsidRPr="00EE30D0" w14:paraId="05581F6B" w14:textId="77777777" w:rsidTr="00EE30D0">
        <w:trPr>
          <w:trHeight w:val="454"/>
        </w:trPr>
        <w:tc>
          <w:tcPr>
            <w:tcW w:w="1666" w:type="pct"/>
            <w:noWrap/>
            <w:hideMark/>
          </w:tcPr>
          <w:p w14:paraId="3041B211" w14:textId="77777777" w:rsidR="007D0569" w:rsidRPr="00EE30D0" w:rsidRDefault="007D0569" w:rsidP="00EE30D0">
            <w:pPr>
              <w:ind w:firstLine="0"/>
              <w:jc w:val="center"/>
              <w:rPr>
                <w:rFonts w:eastAsia="Times New Roman"/>
                <w:lang w:eastAsia="de-DE"/>
              </w:rPr>
            </w:pPr>
            <w:r w:rsidRPr="00EE30D0">
              <w:rPr>
                <w:rFonts w:eastAsia="Times New Roman"/>
                <w:lang w:eastAsia="de-DE"/>
              </w:rPr>
              <w:t>Počet driblingu</w:t>
            </w:r>
          </w:p>
        </w:tc>
        <w:tc>
          <w:tcPr>
            <w:tcW w:w="1667" w:type="pct"/>
            <w:noWrap/>
            <w:hideMark/>
          </w:tcPr>
          <w:p w14:paraId="643C7EEC" w14:textId="36D91751" w:rsidR="007D0569" w:rsidRPr="00EE30D0" w:rsidRDefault="007D0569" w:rsidP="00EE30D0">
            <w:pPr>
              <w:ind w:firstLine="0"/>
              <w:jc w:val="center"/>
              <w:rPr>
                <w:rFonts w:eastAsia="Times New Roman"/>
                <w:bCs/>
                <w:lang w:eastAsia="de-DE"/>
              </w:rPr>
            </w:pPr>
            <w:r w:rsidRPr="00EE30D0">
              <w:t>37,67</w:t>
            </w:r>
          </w:p>
        </w:tc>
        <w:tc>
          <w:tcPr>
            <w:tcW w:w="1667" w:type="pct"/>
          </w:tcPr>
          <w:p w14:paraId="56AA06C4" w14:textId="652E2ACD" w:rsidR="007D0569" w:rsidRPr="00EE30D0" w:rsidRDefault="007D0569" w:rsidP="00EE30D0">
            <w:pPr>
              <w:ind w:firstLine="0"/>
              <w:jc w:val="center"/>
            </w:pPr>
            <w:r w:rsidRPr="00EE30D0">
              <w:t>4,78</w:t>
            </w:r>
          </w:p>
        </w:tc>
      </w:tr>
      <w:tr w:rsidR="00726572" w:rsidRPr="00EE30D0" w14:paraId="3EFFF9EA" w14:textId="77777777" w:rsidTr="00EE30D0">
        <w:trPr>
          <w:trHeight w:val="454"/>
        </w:trPr>
        <w:tc>
          <w:tcPr>
            <w:tcW w:w="1666" w:type="pct"/>
            <w:noWrap/>
            <w:hideMark/>
          </w:tcPr>
          <w:p w14:paraId="20BA0724" w14:textId="77777777" w:rsidR="007D0569" w:rsidRPr="00EE30D0" w:rsidRDefault="007D0569" w:rsidP="00EE30D0">
            <w:pPr>
              <w:ind w:firstLine="0"/>
              <w:jc w:val="center"/>
              <w:rPr>
                <w:rFonts w:eastAsia="Times New Roman"/>
                <w:lang w:eastAsia="de-DE"/>
              </w:rPr>
            </w:pPr>
            <w:r w:rsidRPr="00EE30D0">
              <w:rPr>
                <w:rFonts w:eastAsia="Times New Roman"/>
                <w:lang w:eastAsia="de-DE"/>
              </w:rPr>
              <w:t>Počet útoků</w:t>
            </w:r>
          </w:p>
        </w:tc>
        <w:tc>
          <w:tcPr>
            <w:tcW w:w="1667" w:type="pct"/>
            <w:noWrap/>
            <w:hideMark/>
          </w:tcPr>
          <w:p w14:paraId="7F02A9FA" w14:textId="17EA3EBB" w:rsidR="007D0569" w:rsidRPr="00EE30D0" w:rsidRDefault="007D0569" w:rsidP="00EE30D0">
            <w:pPr>
              <w:ind w:firstLine="0"/>
              <w:jc w:val="center"/>
              <w:rPr>
                <w:rFonts w:eastAsia="Times New Roman"/>
                <w:bCs/>
                <w:lang w:eastAsia="de-DE"/>
              </w:rPr>
            </w:pPr>
            <w:r w:rsidRPr="00EE30D0">
              <w:t>26,22</w:t>
            </w:r>
          </w:p>
        </w:tc>
        <w:tc>
          <w:tcPr>
            <w:tcW w:w="1667" w:type="pct"/>
          </w:tcPr>
          <w:p w14:paraId="4C712404" w14:textId="372CF6A2" w:rsidR="007D0569" w:rsidRPr="00EE30D0" w:rsidRDefault="007D0569" w:rsidP="00EE30D0">
            <w:pPr>
              <w:ind w:firstLine="0"/>
              <w:jc w:val="center"/>
            </w:pPr>
            <w:r w:rsidRPr="00EE30D0">
              <w:t>4,05</w:t>
            </w:r>
          </w:p>
        </w:tc>
      </w:tr>
      <w:tr w:rsidR="00726572" w:rsidRPr="00EE30D0" w14:paraId="4593119A" w14:textId="77777777" w:rsidTr="00EE30D0">
        <w:trPr>
          <w:trHeight w:val="454"/>
        </w:trPr>
        <w:tc>
          <w:tcPr>
            <w:tcW w:w="1666" w:type="pct"/>
            <w:tcBorders>
              <w:bottom w:val="single" w:sz="4" w:space="0" w:color="auto"/>
            </w:tcBorders>
            <w:noWrap/>
            <w:hideMark/>
          </w:tcPr>
          <w:p w14:paraId="7D234A0A" w14:textId="77777777" w:rsidR="007D0569" w:rsidRPr="00EE30D0" w:rsidRDefault="007D0569" w:rsidP="00EE30D0">
            <w:pPr>
              <w:ind w:firstLine="0"/>
              <w:jc w:val="center"/>
              <w:rPr>
                <w:rFonts w:eastAsia="Times New Roman"/>
                <w:lang w:eastAsia="de-DE"/>
              </w:rPr>
            </w:pPr>
            <w:r w:rsidRPr="00EE30D0">
              <w:rPr>
                <w:rFonts w:eastAsia="Times New Roman"/>
                <w:lang w:eastAsia="de-DE"/>
              </w:rPr>
              <w:t>Efektivita útoků v %</w:t>
            </w:r>
          </w:p>
        </w:tc>
        <w:tc>
          <w:tcPr>
            <w:tcW w:w="1667" w:type="pct"/>
            <w:tcBorders>
              <w:bottom w:val="single" w:sz="4" w:space="0" w:color="auto"/>
            </w:tcBorders>
            <w:noWrap/>
            <w:hideMark/>
          </w:tcPr>
          <w:p w14:paraId="318422A2" w14:textId="3D54C03F" w:rsidR="007D0569" w:rsidRPr="00EE30D0" w:rsidRDefault="007D0569" w:rsidP="00EE30D0">
            <w:pPr>
              <w:ind w:firstLine="0"/>
              <w:jc w:val="center"/>
              <w:rPr>
                <w:rFonts w:eastAsia="Times New Roman"/>
                <w:bCs/>
                <w:lang w:eastAsia="de-DE"/>
              </w:rPr>
            </w:pPr>
            <w:r w:rsidRPr="00EE30D0">
              <w:t>61</w:t>
            </w:r>
          </w:p>
        </w:tc>
        <w:tc>
          <w:tcPr>
            <w:tcW w:w="1667" w:type="pct"/>
            <w:tcBorders>
              <w:bottom w:val="single" w:sz="4" w:space="0" w:color="auto"/>
            </w:tcBorders>
          </w:tcPr>
          <w:p w14:paraId="598116DF" w14:textId="52FE62F7" w:rsidR="007D0569" w:rsidRPr="00EE30D0" w:rsidRDefault="007D0569" w:rsidP="00EE30D0">
            <w:pPr>
              <w:ind w:firstLine="0"/>
              <w:jc w:val="center"/>
            </w:pPr>
            <w:r w:rsidRPr="00EE30D0">
              <w:t>9</w:t>
            </w:r>
          </w:p>
        </w:tc>
      </w:tr>
    </w:tbl>
    <w:p w14:paraId="2069DFD0" w14:textId="77777777" w:rsidR="006358CC" w:rsidRPr="00726572" w:rsidRDefault="006358CC" w:rsidP="006358CC">
      <w:pPr>
        <w:rPr>
          <w:lang w:eastAsia="cs-CZ"/>
        </w:rPr>
      </w:pPr>
    </w:p>
    <w:p w14:paraId="18D1FEB3" w14:textId="699F84E3" w:rsidR="006358CC" w:rsidRPr="00726572" w:rsidRDefault="00C06C7C" w:rsidP="006358CC">
      <w:pPr>
        <w:rPr>
          <w:lang w:eastAsia="cs-CZ"/>
        </w:rPr>
      </w:pPr>
      <w:r w:rsidRPr="00726572">
        <w:rPr>
          <w:lang w:eastAsia="cs-CZ"/>
        </w:rPr>
        <w:t>Nejvyšší počet vstřelených branek byl při hře 7minut a postupně se s délkou hry snižoval (17,11</w:t>
      </w:r>
      <w:r w:rsidR="00C027BB" w:rsidRPr="00726572">
        <w:rPr>
          <w:lang w:eastAsia="cs-CZ"/>
        </w:rPr>
        <w:t>±</w:t>
      </w:r>
      <w:r w:rsidR="009D2EFF" w:rsidRPr="00726572">
        <w:rPr>
          <w:lang w:eastAsia="cs-CZ"/>
        </w:rPr>
        <w:t>3,51</w:t>
      </w:r>
      <w:r w:rsidRPr="00726572">
        <w:rPr>
          <w:lang w:eastAsia="cs-CZ"/>
        </w:rPr>
        <w:t>;16,44</w:t>
      </w:r>
      <w:r w:rsidR="00C027BB" w:rsidRPr="00726572">
        <w:rPr>
          <w:lang w:eastAsia="cs-CZ"/>
        </w:rPr>
        <w:t>±</w:t>
      </w:r>
      <w:r w:rsidR="009D2EFF" w:rsidRPr="00726572">
        <w:rPr>
          <w:lang w:eastAsia="cs-CZ"/>
        </w:rPr>
        <w:t>2,54</w:t>
      </w:r>
      <w:r w:rsidRPr="00726572">
        <w:rPr>
          <w:lang w:eastAsia="cs-CZ"/>
        </w:rPr>
        <w:t>;15,67</w:t>
      </w:r>
      <w:r w:rsidR="00C027BB" w:rsidRPr="00726572">
        <w:rPr>
          <w:lang w:eastAsia="cs-CZ"/>
        </w:rPr>
        <w:t>±</w:t>
      </w:r>
      <w:r w:rsidR="009D2EFF" w:rsidRPr="00726572">
        <w:rPr>
          <w:lang w:eastAsia="cs-CZ"/>
        </w:rPr>
        <w:t>2,01</w:t>
      </w:r>
      <w:r w:rsidRPr="00726572">
        <w:rPr>
          <w:lang w:eastAsia="cs-CZ"/>
        </w:rPr>
        <w:t>). Efektivita střelby se pohybovala v průměru u všech her okolo 70 %</w:t>
      </w:r>
      <w:r w:rsidR="00C027BB" w:rsidRPr="00726572">
        <w:rPr>
          <w:lang w:eastAsia="cs-CZ"/>
        </w:rPr>
        <w:t xml:space="preserve"> (71</w:t>
      </w:r>
      <w:r w:rsidR="006358CC" w:rsidRPr="00726572">
        <w:rPr>
          <w:lang w:eastAsia="cs-CZ"/>
        </w:rPr>
        <w:t xml:space="preserve"> %</w:t>
      </w:r>
      <w:r w:rsidR="00C027BB" w:rsidRPr="00726572">
        <w:rPr>
          <w:lang w:eastAsia="cs-CZ"/>
        </w:rPr>
        <w:t>;67</w:t>
      </w:r>
      <w:r w:rsidR="006358CC" w:rsidRPr="00726572">
        <w:rPr>
          <w:lang w:eastAsia="cs-CZ"/>
        </w:rPr>
        <w:t xml:space="preserve"> %</w:t>
      </w:r>
      <w:r w:rsidR="00C027BB" w:rsidRPr="00726572">
        <w:rPr>
          <w:lang w:eastAsia="cs-CZ"/>
        </w:rPr>
        <w:t>;72</w:t>
      </w:r>
      <w:r w:rsidR="006358CC" w:rsidRPr="00726572">
        <w:rPr>
          <w:lang w:eastAsia="cs-CZ"/>
        </w:rPr>
        <w:t xml:space="preserve"> %</w:t>
      </w:r>
      <w:r w:rsidR="00C027BB" w:rsidRPr="00726572">
        <w:rPr>
          <w:lang w:eastAsia="cs-CZ"/>
        </w:rPr>
        <w:t>).</w:t>
      </w:r>
    </w:p>
    <w:p w14:paraId="3CDC1A7D" w14:textId="4BCB43AF" w:rsidR="006358CC" w:rsidRPr="00726572" w:rsidRDefault="00C45D9A" w:rsidP="006358CC">
      <w:pPr>
        <w:rPr>
          <w:lang w:eastAsia="cs-CZ"/>
        </w:rPr>
      </w:pPr>
      <w:r w:rsidRPr="00726572">
        <w:rPr>
          <w:lang w:eastAsia="cs-CZ"/>
        </w:rPr>
        <w:t>P</w:t>
      </w:r>
      <w:r w:rsidR="00D95285" w:rsidRPr="00726572">
        <w:rPr>
          <w:lang w:eastAsia="cs-CZ"/>
        </w:rPr>
        <w:t>růměrný p</w:t>
      </w:r>
      <w:r w:rsidRPr="00726572">
        <w:rPr>
          <w:lang w:eastAsia="cs-CZ"/>
        </w:rPr>
        <w:t>očet přihrávek b</w:t>
      </w:r>
      <w:r w:rsidR="00D95285" w:rsidRPr="00726572">
        <w:rPr>
          <w:lang w:eastAsia="cs-CZ"/>
        </w:rPr>
        <w:t xml:space="preserve">yl nejvyšší při hře </w:t>
      </w:r>
      <w:r w:rsidR="00C027BB" w:rsidRPr="00726572">
        <w:rPr>
          <w:lang w:eastAsia="cs-CZ"/>
        </w:rPr>
        <w:t>6</w:t>
      </w:r>
      <w:r w:rsidR="00C06C7C" w:rsidRPr="00726572">
        <w:rPr>
          <w:lang w:eastAsia="cs-CZ"/>
        </w:rPr>
        <w:t xml:space="preserve"> minut</w:t>
      </w:r>
      <w:r w:rsidR="00D95285" w:rsidRPr="00726572">
        <w:rPr>
          <w:lang w:eastAsia="cs-CZ"/>
        </w:rPr>
        <w:t xml:space="preserve"> a to</w:t>
      </w:r>
      <w:r w:rsidR="00C027BB" w:rsidRPr="00726572">
        <w:rPr>
          <w:lang w:eastAsia="cs-CZ"/>
        </w:rPr>
        <w:t xml:space="preserve"> 157,67</w:t>
      </w:r>
      <w:r w:rsidR="00D46E0F" w:rsidRPr="00726572">
        <w:rPr>
          <w:lang w:eastAsia="cs-CZ"/>
        </w:rPr>
        <w:t xml:space="preserve"> ± </w:t>
      </w:r>
      <w:r w:rsidR="00C027BB" w:rsidRPr="00726572">
        <w:rPr>
          <w:lang w:eastAsia="cs-CZ"/>
        </w:rPr>
        <w:t>20,63</w:t>
      </w:r>
      <w:r w:rsidRPr="00726572">
        <w:rPr>
          <w:lang w:eastAsia="cs-CZ"/>
        </w:rPr>
        <w:t xml:space="preserve">. </w:t>
      </w:r>
      <w:r w:rsidR="00C027BB" w:rsidRPr="00726572">
        <w:rPr>
          <w:lang w:eastAsia="cs-CZ"/>
        </w:rPr>
        <w:t xml:space="preserve">Významně nižší byl pouze u hry 5 minut 120,78 ± 13,6. Při hře 7 minut bylo uskutečněno 156 ± 24,74přihrávek. Efektivita přihrávek se pohybovala od </w:t>
      </w:r>
      <w:r w:rsidR="00362CB1" w:rsidRPr="00726572">
        <w:rPr>
          <w:lang w:eastAsia="cs-CZ"/>
        </w:rPr>
        <w:t>96 %</w:t>
      </w:r>
      <w:r w:rsidR="00C027BB" w:rsidRPr="00726572">
        <w:rPr>
          <w:lang w:eastAsia="cs-CZ"/>
        </w:rPr>
        <w:t xml:space="preserve"> do 97 %</w:t>
      </w:r>
      <w:r w:rsidR="009D2EFF" w:rsidRPr="00726572">
        <w:rPr>
          <w:lang w:eastAsia="cs-CZ"/>
        </w:rPr>
        <w:t xml:space="preserve"> ve všech hrách.</w:t>
      </w:r>
    </w:p>
    <w:p w14:paraId="5456AC6C" w14:textId="77777777" w:rsidR="006358CC" w:rsidRPr="00726572" w:rsidRDefault="00C027BB" w:rsidP="006358CC">
      <w:pPr>
        <w:rPr>
          <w:lang w:eastAsia="cs-CZ"/>
        </w:rPr>
      </w:pPr>
      <w:r w:rsidRPr="00726572">
        <w:rPr>
          <w:lang w:eastAsia="cs-CZ"/>
        </w:rPr>
        <w:t xml:space="preserve">Během her bylo provedeno </w:t>
      </w:r>
      <w:r w:rsidR="00362CB1" w:rsidRPr="00726572">
        <w:rPr>
          <w:lang w:eastAsia="cs-CZ"/>
        </w:rPr>
        <w:t>nejmenší počet driblinku ve hře 5 minut a to 37,67 ± 4,78. Nejvíce ve hře 7 minut 47,44± 9,38 a při hře 6 minut to byl 45,22 ± 11,41.</w:t>
      </w:r>
    </w:p>
    <w:p w14:paraId="21A5DC6A" w14:textId="77777777" w:rsidR="006358CC" w:rsidRPr="00726572" w:rsidRDefault="00362CB1" w:rsidP="006358CC">
      <w:pPr>
        <w:rPr>
          <w:lang w:eastAsia="cs-CZ"/>
        </w:rPr>
      </w:pPr>
      <w:r w:rsidRPr="00726572">
        <w:rPr>
          <w:lang w:eastAsia="cs-CZ"/>
        </w:rPr>
        <w:t>Efektivita úspěšnosti (zakončení útoku vstřelenou brankou) ležela nejvýše u hry 5minut a to 61 % (uskutečněno 26,22 ± 4,05 útoků). U hry 6minut byla</w:t>
      </w:r>
      <w:r w:rsidR="006358CC" w:rsidRPr="00726572">
        <w:rPr>
          <w:lang w:eastAsia="cs-CZ"/>
        </w:rPr>
        <w:t xml:space="preserve"> efektivita</w:t>
      </w:r>
      <w:r w:rsidRPr="00726572">
        <w:rPr>
          <w:lang w:eastAsia="cs-CZ"/>
        </w:rPr>
        <w:t xml:space="preserve"> 57 % (uskutečněno 29,22 ± 2,33 útoků) a u hry 7</w:t>
      </w:r>
      <w:r w:rsidR="006358CC" w:rsidRPr="00726572">
        <w:rPr>
          <w:lang w:eastAsia="cs-CZ"/>
        </w:rPr>
        <w:t>minut 55</w:t>
      </w:r>
      <w:r w:rsidRPr="00726572">
        <w:rPr>
          <w:lang w:eastAsia="cs-CZ"/>
        </w:rPr>
        <w:t xml:space="preserve"> % (uskutečněno 31,22 ± 4,34 útoků).</w:t>
      </w:r>
    </w:p>
    <w:p w14:paraId="7160DE66" w14:textId="575090C6" w:rsidR="00C45D9A" w:rsidRPr="00726572" w:rsidRDefault="0023488D" w:rsidP="006358CC">
      <w:pPr>
        <w:rPr>
          <w:lang w:eastAsia="cs-CZ"/>
        </w:rPr>
      </w:pPr>
      <w:r w:rsidRPr="00726572">
        <w:rPr>
          <w:lang w:eastAsia="cs-CZ"/>
        </w:rPr>
        <w:t>Z výsledků je jasn</w:t>
      </w:r>
      <w:r w:rsidR="00C45D9A" w:rsidRPr="00726572">
        <w:rPr>
          <w:lang w:eastAsia="cs-CZ"/>
        </w:rPr>
        <w:t>é, že s</w:t>
      </w:r>
      <w:r w:rsidR="006358CC" w:rsidRPr="00726572">
        <w:rPr>
          <w:lang w:eastAsia="cs-CZ"/>
        </w:rPr>
        <w:t> </w:t>
      </w:r>
      <w:r w:rsidR="00C45D9A" w:rsidRPr="00726572">
        <w:rPr>
          <w:lang w:eastAsia="cs-CZ"/>
        </w:rPr>
        <w:t>větší</w:t>
      </w:r>
      <w:r w:rsidR="006358CC" w:rsidRPr="00726572">
        <w:rPr>
          <w:lang w:eastAsia="cs-CZ"/>
        </w:rPr>
        <w:t xml:space="preserve"> délkou hry přibývá</w:t>
      </w:r>
      <w:r w:rsidR="009D2EFF" w:rsidRPr="00726572">
        <w:rPr>
          <w:lang w:eastAsia="cs-CZ"/>
        </w:rPr>
        <w:t xml:space="preserve"> konstantně</w:t>
      </w:r>
      <w:r w:rsidR="006358CC" w:rsidRPr="00726572">
        <w:rPr>
          <w:lang w:eastAsia="cs-CZ"/>
        </w:rPr>
        <w:t xml:space="preserve"> i počet použití technicko-taktických dovedností</w:t>
      </w:r>
      <w:r w:rsidR="00C45D9A" w:rsidRPr="00726572">
        <w:rPr>
          <w:lang w:eastAsia="cs-CZ"/>
        </w:rPr>
        <w:t xml:space="preserve"> hráčů</w:t>
      </w:r>
      <w:r w:rsidR="006358CC" w:rsidRPr="00726572">
        <w:rPr>
          <w:lang w:eastAsia="cs-CZ"/>
        </w:rPr>
        <w:t xml:space="preserve"> (přihrávky, střelba, dribling)</w:t>
      </w:r>
      <w:r w:rsidR="00C45D9A" w:rsidRPr="00726572">
        <w:rPr>
          <w:lang w:eastAsia="cs-CZ"/>
        </w:rPr>
        <w:t>.</w:t>
      </w:r>
      <w:r w:rsidR="009D2EFF" w:rsidRPr="00726572">
        <w:rPr>
          <w:lang w:eastAsia="cs-CZ"/>
        </w:rPr>
        <w:t xml:space="preserve"> Efektivita se s narůstajícím časem se snižuje. Můžeme se domnívat, že je toto způsobeno nárůstem zatížení. </w:t>
      </w:r>
    </w:p>
    <w:p w14:paraId="120FA979" w14:textId="29DE5221" w:rsidR="009D2EFF" w:rsidRPr="00726572" w:rsidRDefault="00841F05" w:rsidP="003C522E">
      <w:pPr>
        <w:rPr>
          <w:lang w:eastAsia="cs-CZ"/>
        </w:rPr>
      </w:pPr>
      <w:r w:rsidRPr="00726572">
        <w:rPr>
          <w:lang w:eastAsia="cs-CZ"/>
        </w:rPr>
        <w:t>Lze konstatovat, že b</w:t>
      </w:r>
      <w:r w:rsidR="00C45D9A" w:rsidRPr="00726572">
        <w:rPr>
          <w:lang w:eastAsia="cs-CZ"/>
        </w:rPr>
        <w:t>ěhem</w:t>
      </w:r>
      <w:r w:rsidR="0023488D" w:rsidRPr="00726572">
        <w:rPr>
          <w:lang w:eastAsia="cs-CZ"/>
        </w:rPr>
        <w:t xml:space="preserve"> </w:t>
      </w:r>
      <w:r w:rsidR="009D2EFF" w:rsidRPr="00726572">
        <w:rPr>
          <w:lang w:eastAsia="cs-CZ"/>
        </w:rPr>
        <w:t>delš</w:t>
      </w:r>
      <w:r w:rsidR="0023488D" w:rsidRPr="00726572">
        <w:rPr>
          <w:lang w:eastAsia="cs-CZ"/>
        </w:rPr>
        <w:t xml:space="preserve">í </w:t>
      </w:r>
      <w:r w:rsidR="009D2EFF" w:rsidRPr="00726572">
        <w:rPr>
          <w:lang w:eastAsia="cs-CZ"/>
        </w:rPr>
        <w:t xml:space="preserve">doby zatížení postupně klesá efektivita uskutečněných </w:t>
      </w:r>
      <w:r w:rsidR="00915051" w:rsidRPr="00726572">
        <w:rPr>
          <w:lang w:eastAsia="cs-CZ"/>
        </w:rPr>
        <w:t>útoků,</w:t>
      </w:r>
      <w:r w:rsidR="009D2EFF" w:rsidRPr="00726572">
        <w:rPr>
          <w:lang w:eastAsia="cs-CZ"/>
        </w:rPr>
        <w:t xml:space="preserve"> a to již zapříčiněné efektivitou zakončení, chybou přihrávky, nebo technickou chybou.</w:t>
      </w:r>
    </w:p>
    <w:p w14:paraId="19D89C02" w14:textId="346DE96A" w:rsidR="00726572" w:rsidRDefault="00915051" w:rsidP="00AA2944">
      <w:pPr>
        <w:rPr>
          <w:lang w:eastAsia="cs-CZ"/>
        </w:rPr>
      </w:pPr>
      <w:r w:rsidRPr="00726572">
        <w:rPr>
          <w:lang w:eastAsia="cs-CZ"/>
        </w:rPr>
        <w:t xml:space="preserve">Lze </w:t>
      </w:r>
      <w:r w:rsidR="00E879EC" w:rsidRPr="00726572">
        <w:rPr>
          <w:lang w:eastAsia="cs-CZ"/>
        </w:rPr>
        <w:t xml:space="preserve">se </w:t>
      </w:r>
      <w:r w:rsidR="00936C78" w:rsidRPr="00726572">
        <w:rPr>
          <w:lang w:eastAsia="cs-CZ"/>
        </w:rPr>
        <w:t>domnívat,</w:t>
      </w:r>
      <w:r w:rsidRPr="00726572">
        <w:rPr>
          <w:lang w:eastAsia="cs-CZ"/>
        </w:rPr>
        <w:t xml:space="preserve"> že zlepšováním odolnosti organismu specifickým tréninkem vůči zátěži lze zlepšit efektivitu činností hráčů házené</w:t>
      </w:r>
      <w:r w:rsidR="003F54D3">
        <w:rPr>
          <w:lang w:eastAsia="cs-CZ"/>
        </w:rPr>
        <w:t>.</w:t>
      </w:r>
    </w:p>
    <w:p w14:paraId="4C242C32" w14:textId="2AC9BB1F" w:rsidR="006919D0" w:rsidRPr="00726572" w:rsidRDefault="00726572" w:rsidP="00726572">
      <w:pPr>
        <w:rPr>
          <w:lang w:eastAsia="cs-CZ"/>
        </w:rPr>
      </w:pPr>
      <w:r>
        <w:rPr>
          <w:lang w:eastAsia="cs-CZ"/>
        </w:rPr>
        <w:br w:type="page"/>
      </w:r>
    </w:p>
    <w:p w14:paraId="72435F1A" w14:textId="77777777" w:rsidR="00423323" w:rsidRPr="00301B49" w:rsidRDefault="00540B1C" w:rsidP="003C522E">
      <w:pPr>
        <w:pStyle w:val="Nadpis1"/>
      </w:pPr>
      <w:bookmarkStart w:id="80" w:name="_Toc7423235"/>
      <w:r w:rsidRPr="003C522E">
        <w:lastRenderedPageBreak/>
        <w:t>DISKUZE</w:t>
      </w:r>
      <w:bookmarkEnd w:id="80"/>
    </w:p>
    <w:p w14:paraId="0E2F19CC" w14:textId="181C5F91" w:rsidR="00487733" w:rsidRPr="00936C78" w:rsidRDefault="00041C11" w:rsidP="00726572">
      <w:r w:rsidRPr="00200906">
        <w:t>V</w:t>
      </w:r>
      <w:r w:rsidR="00B74DC9" w:rsidRPr="00200906">
        <w:t>ýzkumem získ</w:t>
      </w:r>
      <w:r w:rsidRPr="00200906">
        <w:t>ané hodnoty</w:t>
      </w:r>
      <w:r w:rsidR="005A6741" w:rsidRPr="00200906">
        <w:t>, nám mohou pomoci při určení účinnosti</w:t>
      </w:r>
      <w:r w:rsidR="006D4B6A" w:rsidRPr="00200906">
        <w:t xml:space="preserve"> </w:t>
      </w:r>
      <w:r w:rsidRPr="00200906">
        <w:t xml:space="preserve">a variabilitě </w:t>
      </w:r>
      <w:r w:rsidR="006D4B6A" w:rsidRPr="00200906">
        <w:t>použití</w:t>
      </w:r>
      <w:r w:rsidR="005A6741" w:rsidRPr="00200906">
        <w:t xml:space="preserve"> small-sided-games v</w:t>
      </w:r>
      <w:r w:rsidR="006D4B6A" w:rsidRPr="00200906">
        <w:t xml:space="preserve"> tréninku</w:t>
      </w:r>
      <w:r w:rsidR="005A6741" w:rsidRPr="00200906">
        <w:t xml:space="preserve"> házené. Je to především intenzita zatížení vyjádřená v procentech </w:t>
      </w:r>
      <w:r w:rsidR="006D4B6A" w:rsidRPr="00200906">
        <w:t>maximální srdeční frekvence, která je hlavním ukazatelem</w:t>
      </w:r>
      <w:r w:rsidRPr="00200906">
        <w:t xml:space="preserve"> pro posouzení SSG</w:t>
      </w:r>
      <w:r w:rsidR="006D4B6A" w:rsidRPr="00200906">
        <w:t>. Další hodnoty získané výzkumem jako počet přihrávek, driblinku a vstřelených branek</w:t>
      </w:r>
      <w:r w:rsidRPr="00200906">
        <w:t>, efektivita střelby, přihrávek a útoků</w:t>
      </w:r>
      <w:r w:rsidR="006D4B6A" w:rsidRPr="00200906">
        <w:t xml:space="preserve"> nám pomohou toto zatížení vyhodnotit </w:t>
      </w:r>
      <w:r w:rsidRPr="00200906">
        <w:t>po stránce</w:t>
      </w:r>
      <w:r w:rsidR="006D4B6A" w:rsidRPr="00200906">
        <w:t xml:space="preserve"> specifických herních činnos</w:t>
      </w:r>
      <w:r w:rsidRPr="00200906">
        <w:t>tí</w:t>
      </w:r>
      <w:r w:rsidR="006D4B6A" w:rsidRPr="00200906">
        <w:t>.</w:t>
      </w:r>
    </w:p>
    <w:p w14:paraId="22592830" w14:textId="0349C765" w:rsidR="00487733" w:rsidRPr="00487733" w:rsidRDefault="00487733" w:rsidP="00487733">
      <w:pPr>
        <w:pStyle w:val="Nadpis2"/>
      </w:pPr>
      <w:bookmarkStart w:id="81" w:name="_Toc7423236"/>
      <w:r>
        <w:t>V</w:t>
      </w:r>
      <w:r w:rsidRPr="00487733">
        <w:t>nitřní zatížení</w:t>
      </w:r>
      <w:r>
        <w:t xml:space="preserve"> při SSG</w:t>
      </w:r>
      <w:bookmarkEnd w:id="81"/>
    </w:p>
    <w:p w14:paraId="3E5D6F03" w14:textId="2937FB44" w:rsidR="002672BC" w:rsidRPr="00200906" w:rsidRDefault="006D4B6A" w:rsidP="002672BC">
      <w:r w:rsidRPr="00200906">
        <w:t>Vyhodnocením analýzy vnitřního zatížení z hlediska srdeční frekvence v jednotlivých „small sided games“ jsme zjistili, že nej</w:t>
      </w:r>
      <w:r w:rsidR="003E4FAE" w:rsidRPr="00200906">
        <w:t>vyšš</w:t>
      </w:r>
      <w:r w:rsidRPr="00200906">
        <w:t xml:space="preserve">í hodnota byla ve hře </w:t>
      </w:r>
      <w:r w:rsidR="003E4FAE" w:rsidRPr="00200906">
        <w:t>s </w:t>
      </w:r>
      <w:r w:rsidRPr="00200906">
        <w:t>5</w:t>
      </w:r>
      <w:r w:rsidR="003E4FAE" w:rsidRPr="00200906">
        <w:t>minutovým trváním</w:t>
      </w:r>
      <w:r w:rsidRPr="00200906">
        <w:t xml:space="preserve"> </w:t>
      </w:r>
      <w:r w:rsidR="00D5044B" w:rsidRPr="00200906">
        <w:t>(</w:t>
      </w:r>
      <w:r w:rsidR="003E4FAE" w:rsidRPr="00200906">
        <w:t>176,5 tepů/minutu</w:t>
      </w:r>
      <w:r w:rsidR="00D5044B" w:rsidRPr="00200906">
        <w:t>)</w:t>
      </w:r>
      <w:r w:rsidRPr="00200906">
        <w:t xml:space="preserve">. Postupným </w:t>
      </w:r>
      <w:r w:rsidR="002672BC" w:rsidRPr="00200906">
        <w:t>zvyšováním</w:t>
      </w:r>
      <w:r w:rsidR="003E4FAE" w:rsidRPr="00200906">
        <w:t xml:space="preserve"> délky trvání her</w:t>
      </w:r>
      <w:r w:rsidRPr="00200906">
        <w:t xml:space="preserve"> se jejich zatížení </w:t>
      </w:r>
      <w:r w:rsidR="002672BC" w:rsidRPr="00200906">
        <w:t xml:space="preserve">snížilo a hodnoty ve hře s délkou trvání 7 a 6minutové byly 173,3 tepů/minutu respektive 172,2 tepů/minutu. </w:t>
      </w:r>
    </w:p>
    <w:p w14:paraId="63AF2037" w14:textId="77777777" w:rsidR="0078096B" w:rsidRDefault="0078096B" w:rsidP="002672BC">
      <w:pPr>
        <w:rPr>
          <w:color w:val="5B9BD5" w:themeColor="accent1"/>
        </w:rPr>
      </w:pPr>
    </w:p>
    <w:p w14:paraId="00D48DDC" w14:textId="77777777" w:rsidR="00CA5284" w:rsidRDefault="0078096B" w:rsidP="0078096B">
      <w:pPr>
        <w:ind w:firstLine="0"/>
        <w:rPr>
          <w:bCs/>
        </w:rPr>
      </w:pPr>
      <w:r w:rsidRPr="00176C5B">
        <w:rPr>
          <w:bCs/>
        </w:rPr>
        <w:t xml:space="preserve">Tabulka </w:t>
      </w:r>
      <w:r>
        <w:rPr>
          <w:bCs/>
        </w:rPr>
        <w:t>1</w:t>
      </w:r>
      <w:r w:rsidR="00F9427B">
        <w:rPr>
          <w:bCs/>
        </w:rPr>
        <w:t>6</w:t>
      </w:r>
    </w:p>
    <w:p w14:paraId="3E6FFDC4" w14:textId="7552CEBE" w:rsidR="0078096B" w:rsidRPr="00CA5284" w:rsidRDefault="0078096B" w:rsidP="0078096B">
      <w:pPr>
        <w:ind w:firstLine="0"/>
        <w:rPr>
          <w:b/>
          <w:i/>
          <w:color w:val="FF0000"/>
          <w:lang w:eastAsia="cs-CZ"/>
        </w:rPr>
      </w:pPr>
      <w:r w:rsidRPr="00CA5284">
        <w:rPr>
          <w:bCs/>
          <w:i/>
        </w:rPr>
        <w:t>Porovnání průměrná srdeční frekvence (SF) všech SSG</w:t>
      </w:r>
    </w:p>
    <w:tbl>
      <w:tblPr>
        <w:tblStyle w:val="TableGrid"/>
        <w:tblW w:w="9067" w:type="dxa"/>
        <w:tblInd w:w="5" w:type="dxa"/>
        <w:tblLayout w:type="fixed"/>
        <w:tblLook w:val="0000" w:firstRow="0" w:lastRow="0" w:firstColumn="0" w:lastColumn="0" w:noHBand="0" w:noVBand="0"/>
      </w:tblPr>
      <w:tblGrid>
        <w:gridCol w:w="2532"/>
        <w:gridCol w:w="2083"/>
        <w:gridCol w:w="2184"/>
        <w:gridCol w:w="2268"/>
      </w:tblGrid>
      <w:tr w:rsidR="0078096B" w:rsidRPr="00CA5284" w14:paraId="14BB4D5B" w14:textId="77777777" w:rsidTr="00CA5284">
        <w:trPr>
          <w:trHeight w:val="454"/>
        </w:trPr>
        <w:tc>
          <w:tcPr>
            <w:tcW w:w="2532" w:type="dxa"/>
            <w:vMerge w:val="restart"/>
            <w:tcBorders>
              <w:top w:val="single" w:sz="4" w:space="0" w:color="auto"/>
            </w:tcBorders>
            <w:vAlign w:val="center"/>
          </w:tcPr>
          <w:p w14:paraId="696719A6" w14:textId="77777777" w:rsidR="0078096B" w:rsidRPr="00CA5284" w:rsidRDefault="0078096B" w:rsidP="00CA5284">
            <w:pPr>
              <w:autoSpaceDE w:val="0"/>
              <w:autoSpaceDN w:val="0"/>
              <w:adjustRightInd w:val="0"/>
              <w:ind w:firstLine="0"/>
              <w:jc w:val="center"/>
              <w:rPr>
                <w:color w:val="000000"/>
              </w:rPr>
            </w:pPr>
          </w:p>
        </w:tc>
        <w:tc>
          <w:tcPr>
            <w:tcW w:w="2083" w:type="dxa"/>
            <w:tcBorders>
              <w:top w:val="single" w:sz="4" w:space="0" w:color="auto"/>
              <w:bottom w:val="single" w:sz="4" w:space="0" w:color="auto"/>
            </w:tcBorders>
            <w:vAlign w:val="center"/>
          </w:tcPr>
          <w:p w14:paraId="334FE027" w14:textId="77777777" w:rsidR="0078096B" w:rsidRPr="00CA5284" w:rsidRDefault="0078096B" w:rsidP="00CA5284">
            <w:pPr>
              <w:autoSpaceDE w:val="0"/>
              <w:autoSpaceDN w:val="0"/>
              <w:adjustRightInd w:val="0"/>
              <w:ind w:firstLine="0"/>
              <w:jc w:val="center"/>
              <w:rPr>
                <w:bCs/>
                <w:color w:val="000000"/>
              </w:rPr>
            </w:pPr>
            <w:r w:rsidRPr="00CA5284">
              <w:rPr>
                <w:bCs/>
                <w:color w:val="000000"/>
              </w:rPr>
              <w:t>Hra 5 minut</w:t>
            </w:r>
          </w:p>
        </w:tc>
        <w:tc>
          <w:tcPr>
            <w:tcW w:w="2184" w:type="dxa"/>
            <w:tcBorders>
              <w:top w:val="single" w:sz="4" w:space="0" w:color="auto"/>
              <w:bottom w:val="single" w:sz="4" w:space="0" w:color="auto"/>
            </w:tcBorders>
            <w:vAlign w:val="center"/>
          </w:tcPr>
          <w:p w14:paraId="1A5712C2" w14:textId="77777777" w:rsidR="0078096B" w:rsidRPr="00CA5284" w:rsidRDefault="0078096B" w:rsidP="00CA5284">
            <w:pPr>
              <w:autoSpaceDE w:val="0"/>
              <w:autoSpaceDN w:val="0"/>
              <w:adjustRightInd w:val="0"/>
              <w:ind w:firstLine="0"/>
              <w:jc w:val="center"/>
              <w:rPr>
                <w:color w:val="000000"/>
              </w:rPr>
            </w:pPr>
            <w:r w:rsidRPr="00CA5284">
              <w:rPr>
                <w:bCs/>
                <w:color w:val="000000"/>
              </w:rPr>
              <w:t>Hra 6 minut</w:t>
            </w:r>
          </w:p>
        </w:tc>
        <w:tc>
          <w:tcPr>
            <w:tcW w:w="2268" w:type="dxa"/>
            <w:tcBorders>
              <w:top w:val="single" w:sz="4" w:space="0" w:color="auto"/>
              <w:bottom w:val="single" w:sz="4" w:space="0" w:color="auto"/>
            </w:tcBorders>
            <w:vAlign w:val="center"/>
          </w:tcPr>
          <w:p w14:paraId="1977671C" w14:textId="77777777" w:rsidR="0078096B" w:rsidRPr="00CA5284" w:rsidRDefault="0078096B" w:rsidP="00CA5284">
            <w:pPr>
              <w:autoSpaceDE w:val="0"/>
              <w:autoSpaceDN w:val="0"/>
              <w:adjustRightInd w:val="0"/>
              <w:ind w:firstLine="0"/>
              <w:jc w:val="center"/>
              <w:rPr>
                <w:color w:val="000000"/>
              </w:rPr>
            </w:pPr>
            <w:r w:rsidRPr="00CA5284">
              <w:rPr>
                <w:bCs/>
                <w:color w:val="000000"/>
              </w:rPr>
              <w:t>Hra 7 minut</w:t>
            </w:r>
          </w:p>
        </w:tc>
      </w:tr>
      <w:tr w:rsidR="0078096B" w:rsidRPr="00CA5284" w14:paraId="118670B2" w14:textId="77777777" w:rsidTr="00CA5284">
        <w:trPr>
          <w:trHeight w:val="454"/>
        </w:trPr>
        <w:tc>
          <w:tcPr>
            <w:tcW w:w="2532" w:type="dxa"/>
            <w:vMerge/>
            <w:vAlign w:val="center"/>
          </w:tcPr>
          <w:p w14:paraId="709347AA" w14:textId="77777777" w:rsidR="0078096B" w:rsidRPr="00CA5284" w:rsidRDefault="0078096B" w:rsidP="00CA5284">
            <w:pPr>
              <w:autoSpaceDE w:val="0"/>
              <w:autoSpaceDN w:val="0"/>
              <w:adjustRightInd w:val="0"/>
              <w:ind w:firstLine="0"/>
              <w:jc w:val="center"/>
              <w:rPr>
                <w:color w:val="000000"/>
              </w:rPr>
            </w:pPr>
          </w:p>
        </w:tc>
        <w:tc>
          <w:tcPr>
            <w:tcW w:w="2083" w:type="dxa"/>
            <w:tcBorders>
              <w:top w:val="single" w:sz="4" w:space="0" w:color="auto"/>
              <w:bottom w:val="single" w:sz="4" w:space="0" w:color="auto"/>
            </w:tcBorders>
            <w:vAlign w:val="center"/>
          </w:tcPr>
          <w:p w14:paraId="5D313A05" w14:textId="77777777" w:rsidR="0078096B" w:rsidRPr="00CA5284" w:rsidRDefault="0078096B" w:rsidP="00CA5284">
            <w:pPr>
              <w:autoSpaceDE w:val="0"/>
              <w:autoSpaceDN w:val="0"/>
              <w:adjustRightInd w:val="0"/>
              <w:ind w:firstLine="0"/>
              <w:jc w:val="center"/>
              <w:rPr>
                <w:bCs/>
                <w:color w:val="000000"/>
              </w:rPr>
            </w:pPr>
            <w:r w:rsidRPr="00CA5284">
              <w:rPr>
                <w:bCs/>
                <w:color w:val="000000"/>
              </w:rPr>
              <w:t>Průměrná SF (tepů/minutu)</w:t>
            </w:r>
          </w:p>
        </w:tc>
        <w:tc>
          <w:tcPr>
            <w:tcW w:w="2184" w:type="dxa"/>
            <w:tcBorders>
              <w:top w:val="single" w:sz="4" w:space="0" w:color="auto"/>
              <w:bottom w:val="single" w:sz="4" w:space="0" w:color="auto"/>
            </w:tcBorders>
            <w:vAlign w:val="center"/>
          </w:tcPr>
          <w:p w14:paraId="448BB5FF" w14:textId="77777777" w:rsidR="0078096B" w:rsidRPr="00CA5284" w:rsidRDefault="0078096B" w:rsidP="00CA5284">
            <w:pPr>
              <w:autoSpaceDE w:val="0"/>
              <w:autoSpaceDN w:val="0"/>
              <w:adjustRightInd w:val="0"/>
              <w:ind w:firstLine="0"/>
              <w:jc w:val="center"/>
              <w:rPr>
                <w:color w:val="000000"/>
              </w:rPr>
            </w:pPr>
            <w:r w:rsidRPr="00CA5284">
              <w:rPr>
                <w:bCs/>
                <w:color w:val="000000"/>
              </w:rPr>
              <w:t>Průměrná SF (tepů/minutu)</w:t>
            </w:r>
          </w:p>
        </w:tc>
        <w:tc>
          <w:tcPr>
            <w:tcW w:w="2268" w:type="dxa"/>
            <w:tcBorders>
              <w:top w:val="single" w:sz="4" w:space="0" w:color="auto"/>
              <w:bottom w:val="single" w:sz="4" w:space="0" w:color="auto"/>
            </w:tcBorders>
            <w:vAlign w:val="center"/>
          </w:tcPr>
          <w:p w14:paraId="3ED1CBDB" w14:textId="77777777" w:rsidR="0078096B" w:rsidRPr="00CA5284" w:rsidRDefault="0078096B" w:rsidP="00CA5284">
            <w:pPr>
              <w:autoSpaceDE w:val="0"/>
              <w:autoSpaceDN w:val="0"/>
              <w:adjustRightInd w:val="0"/>
              <w:ind w:firstLine="0"/>
              <w:jc w:val="center"/>
              <w:rPr>
                <w:color w:val="000000"/>
              </w:rPr>
            </w:pPr>
            <w:r w:rsidRPr="00CA5284">
              <w:rPr>
                <w:bCs/>
                <w:color w:val="000000"/>
              </w:rPr>
              <w:t>Průměrná SF (tepů/minutu)</w:t>
            </w:r>
          </w:p>
        </w:tc>
      </w:tr>
      <w:tr w:rsidR="0078096B" w:rsidRPr="00CA5284" w14:paraId="3417BB78" w14:textId="77777777" w:rsidTr="00CA5284">
        <w:trPr>
          <w:trHeight w:val="454"/>
        </w:trPr>
        <w:tc>
          <w:tcPr>
            <w:tcW w:w="2532" w:type="dxa"/>
            <w:vAlign w:val="center"/>
          </w:tcPr>
          <w:p w14:paraId="6D9E11DC" w14:textId="77777777" w:rsidR="0078096B" w:rsidRPr="00CA5284" w:rsidRDefault="0078096B" w:rsidP="00CA5284">
            <w:pPr>
              <w:autoSpaceDE w:val="0"/>
              <w:autoSpaceDN w:val="0"/>
              <w:adjustRightInd w:val="0"/>
              <w:ind w:firstLine="0"/>
              <w:jc w:val="center"/>
              <w:rPr>
                <w:color w:val="000000"/>
              </w:rPr>
            </w:pPr>
            <w:r w:rsidRPr="00CA5284">
              <w:rPr>
                <w:color w:val="000000"/>
              </w:rPr>
              <w:t>Aritmetický průměr</w:t>
            </w:r>
          </w:p>
        </w:tc>
        <w:tc>
          <w:tcPr>
            <w:tcW w:w="2083" w:type="dxa"/>
            <w:tcBorders>
              <w:top w:val="single" w:sz="4" w:space="0" w:color="auto"/>
            </w:tcBorders>
            <w:vAlign w:val="center"/>
          </w:tcPr>
          <w:p w14:paraId="642023C6" w14:textId="77777777" w:rsidR="0078096B" w:rsidRPr="00CA5284" w:rsidRDefault="0078096B" w:rsidP="00CA5284">
            <w:pPr>
              <w:autoSpaceDE w:val="0"/>
              <w:autoSpaceDN w:val="0"/>
              <w:adjustRightInd w:val="0"/>
              <w:ind w:firstLine="0"/>
              <w:jc w:val="center"/>
              <w:rPr>
                <w:color w:val="000000"/>
              </w:rPr>
            </w:pPr>
            <w:r w:rsidRPr="00CA5284">
              <w:rPr>
                <w:bCs/>
                <w:color w:val="000000"/>
              </w:rPr>
              <w:t>176,5</w:t>
            </w:r>
          </w:p>
        </w:tc>
        <w:tc>
          <w:tcPr>
            <w:tcW w:w="2184" w:type="dxa"/>
            <w:tcBorders>
              <w:top w:val="single" w:sz="4" w:space="0" w:color="auto"/>
            </w:tcBorders>
            <w:vAlign w:val="center"/>
          </w:tcPr>
          <w:p w14:paraId="400950B3" w14:textId="77777777" w:rsidR="0078096B" w:rsidRPr="00CA5284" w:rsidRDefault="0078096B" w:rsidP="00CA5284">
            <w:pPr>
              <w:autoSpaceDE w:val="0"/>
              <w:autoSpaceDN w:val="0"/>
              <w:adjustRightInd w:val="0"/>
              <w:ind w:firstLine="0"/>
              <w:jc w:val="center"/>
              <w:rPr>
                <w:color w:val="000000"/>
              </w:rPr>
            </w:pPr>
            <w:r w:rsidRPr="00CA5284">
              <w:rPr>
                <w:bCs/>
                <w:color w:val="000000"/>
              </w:rPr>
              <w:t>172,2</w:t>
            </w:r>
          </w:p>
        </w:tc>
        <w:tc>
          <w:tcPr>
            <w:tcW w:w="2268" w:type="dxa"/>
            <w:tcBorders>
              <w:top w:val="single" w:sz="4" w:space="0" w:color="auto"/>
            </w:tcBorders>
            <w:vAlign w:val="center"/>
          </w:tcPr>
          <w:p w14:paraId="4069C0D6" w14:textId="77777777" w:rsidR="0078096B" w:rsidRPr="00CA5284" w:rsidRDefault="0078096B" w:rsidP="00CA5284">
            <w:pPr>
              <w:autoSpaceDE w:val="0"/>
              <w:autoSpaceDN w:val="0"/>
              <w:adjustRightInd w:val="0"/>
              <w:ind w:firstLine="0"/>
              <w:jc w:val="center"/>
              <w:rPr>
                <w:color w:val="000000"/>
              </w:rPr>
            </w:pPr>
            <w:r w:rsidRPr="00CA5284">
              <w:rPr>
                <w:bCs/>
                <w:color w:val="000000"/>
              </w:rPr>
              <w:t>173,3</w:t>
            </w:r>
          </w:p>
        </w:tc>
      </w:tr>
      <w:tr w:rsidR="0078096B" w:rsidRPr="00CA5284" w14:paraId="623CA22F" w14:textId="77777777" w:rsidTr="00CA5284">
        <w:trPr>
          <w:trHeight w:val="454"/>
        </w:trPr>
        <w:tc>
          <w:tcPr>
            <w:tcW w:w="2532" w:type="dxa"/>
            <w:vAlign w:val="center"/>
          </w:tcPr>
          <w:p w14:paraId="0D7FA963" w14:textId="77777777" w:rsidR="0078096B" w:rsidRPr="00CA5284" w:rsidRDefault="0078096B" w:rsidP="00CA5284">
            <w:pPr>
              <w:autoSpaceDE w:val="0"/>
              <w:autoSpaceDN w:val="0"/>
              <w:adjustRightInd w:val="0"/>
              <w:ind w:firstLine="0"/>
              <w:jc w:val="center"/>
              <w:rPr>
                <w:color w:val="000000"/>
              </w:rPr>
            </w:pPr>
            <w:r w:rsidRPr="00CA5284">
              <w:rPr>
                <w:color w:val="000000"/>
              </w:rPr>
              <w:t>Směrodatná odchylka</w:t>
            </w:r>
          </w:p>
        </w:tc>
        <w:tc>
          <w:tcPr>
            <w:tcW w:w="2083" w:type="dxa"/>
            <w:vAlign w:val="center"/>
          </w:tcPr>
          <w:p w14:paraId="7591F6AE" w14:textId="77777777" w:rsidR="0078096B" w:rsidRPr="00CA5284" w:rsidRDefault="0078096B" w:rsidP="00CA5284">
            <w:pPr>
              <w:autoSpaceDE w:val="0"/>
              <w:autoSpaceDN w:val="0"/>
              <w:adjustRightInd w:val="0"/>
              <w:ind w:firstLine="0"/>
              <w:jc w:val="center"/>
              <w:rPr>
                <w:color w:val="000000"/>
              </w:rPr>
            </w:pPr>
            <w:r w:rsidRPr="00CA5284">
              <w:t>2,5</w:t>
            </w:r>
          </w:p>
        </w:tc>
        <w:tc>
          <w:tcPr>
            <w:tcW w:w="2184" w:type="dxa"/>
            <w:vAlign w:val="center"/>
          </w:tcPr>
          <w:p w14:paraId="7BB1687E" w14:textId="77777777" w:rsidR="0078096B" w:rsidRPr="00CA5284" w:rsidRDefault="0078096B" w:rsidP="00CA5284">
            <w:pPr>
              <w:autoSpaceDE w:val="0"/>
              <w:autoSpaceDN w:val="0"/>
              <w:adjustRightInd w:val="0"/>
              <w:ind w:firstLine="0"/>
              <w:jc w:val="center"/>
              <w:rPr>
                <w:color w:val="000000"/>
              </w:rPr>
            </w:pPr>
            <w:r w:rsidRPr="00CA5284">
              <w:t>5,2</w:t>
            </w:r>
          </w:p>
        </w:tc>
        <w:tc>
          <w:tcPr>
            <w:tcW w:w="2268" w:type="dxa"/>
            <w:vAlign w:val="center"/>
          </w:tcPr>
          <w:p w14:paraId="6002B091" w14:textId="77777777" w:rsidR="0078096B" w:rsidRPr="00CA5284" w:rsidRDefault="0078096B" w:rsidP="00CA5284">
            <w:pPr>
              <w:autoSpaceDE w:val="0"/>
              <w:autoSpaceDN w:val="0"/>
              <w:adjustRightInd w:val="0"/>
              <w:ind w:firstLine="0"/>
              <w:jc w:val="center"/>
              <w:rPr>
                <w:color w:val="000000"/>
              </w:rPr>
            </w:pPr>
            <w:r w:rsidRPr="00CA5284">
              <w:t>6,3</w:t>
            </w:r>
          </w:p>
        </w:tc>
      </w:tr>
      <w:tr w:rsidR="0078096B" w:rsidRPr="00CA5284" w14:paraId="549B1228" w14:textId="77777777" w:rsidTr="00CA5284">
        <w:trPr>
          <w:trHeight w:val="454"/>
        </w:trPr>
        <w:tc>
          <w:tcPr>
            <w:tcW w:w="2532" w:type="dxa"/>
            <w:vAlign w:val="center"/>
          </w:tcPr>
          <w:p w14:paraId="4B26DA69" w14:textId="77777777" w:rsidR="0078096B" w:rsidRPr="00CA5284" w:rsidRDefault="0078096B" w:rsidP="00CA5284">
            <w:pPr>
              <w:autoSpaceDE w:val="0"/>
              <w:autoSpaceDN w:val="0"/>
              <w:adjustRightInd w:val="0"/>
              <w:ind w:firstLine="0"/>
              <w:jc w:val="center"/>
              <w:rPr>
                <w:color w:val="000000"/>
              </w:rPr>
            </w:pPr>
            <w:r w:rsidRPr="00CA5284">
              <w:rPr>
                <w:color w:val="000000"/>
              </w:rPr>
              <w:t>Minimum</w:t>
            </w:r>
          </w:p>
        </w:tc>
        <w:tc>
          <w:tcPr>
            <w:tcW w:w="2083" w:type="dxa"/>
            <w:vAlign w:val="center"/>
          </w:tcPr>
          <w:p w14:paraId="2C95D938" w14:textId="77777777" w:rsidR="0078096B" w:rsidRPr="00CA5284" w:rsidRDefault="0078096B" w:rsidP="00CA5284">
            <w:pPr>
              <w:autoSpaceDE w:val="0"/>
              <w:autoSpaceDN w:val="0"/>
              <w:adjustRightInd w:val="0"/>
              <w:ind w:firstLine="0"/>
              <w:jc w:val="center"/>
              <w:rPr>
                <w:color w:val="000000"/>
              </w:rPr>
            </w:pPr>
            <w:r w:rsidRPr="00CA5284">
              <w:t>172</w:t>
            </w:r>
          </w:p>
        </w:tc>
        <w:tc>
          <w:tcPr>
            <w:tcW w:w="2184" w:type="dxa"/>
            <w:vAlign w:val="center"/>
          </w:tcPr>
          <w:p w14:paraId="0BBB027A" w14:textId="77777777" w:rsidR="0078096B" w:rsidRPr="00CA5284" w:rsidRDefault="0078096B" w:rsidP="00CA5284">
            <w:pPr>
              <w:autoSpaceDE w:val="0"/>
              <w:autoSpaceDN w:val="0"/>
              <w:adjustRightInd w:val="0"/>
              <w:ind w:firstLine="0"/>
              <w:jc w:val="center"/>
              <w:rPr>
                <w:color w:val="000000"/>
              </w:rPr>
            </w:pPr>
            <w:r w:rsidRPr="00CA5284">
              <w:t>165</w:t>
            </w:r>
          </w:p>
        </w:tc>
        <w:tc>
          <w:tcPr>
            <w:tcW w:w="2268" w:type="dxa"/>
            <w:vAlign w:val="center"/>
          </w:tcPr>
          <w:p w14:paraId="205AC097" w14:textId="77777777" w:rsidR="0078096B" w:rsidRPr="00CA5284" w:rsidRDefault="0078096B" w:rsidP="00CA5284">
            <w:pPr>
              <w:autoSpaceDE w:val="0"/>
              <w:autoSpaceDN w:val="0"/>
              <w:adjustRightInd w:val="0"/>
              <w:ind w:firstLine="0"/>
              <w:jc w:val="center"/>
              <w:rPr>
                <w:color w:val="000000"/>
              </w:rPr>
            </w:pPr>
            <w:r w:rsidRPr="00CA5284">
              <w:t>159</w:t>
            </w:r>
          </w:p>
        </w:tc>
      </w:tr>
      <w:tr w:rsidR="0078096B" w:rsidRPr="00CA5284" w14:paraId="470C9F69" w14:textId="77777777" w:rsidTr="00CA5284">
        <w:trPr>
          <w:trHeight w:val="454"/>
        </w:trPr>
        <w:tc>
          <w:tcPr>
            <w:tcW w:w="2532" w:type="dxa"/>
            <w:tcBorders>
              <w:bottom w:val="single" w:sz="4" w:space="0" w:color="auto"/>
            </w:tcBorders>
            <w:vAlign w:val="center"/>
          </w:tcPr>
          <w:p w14:paraId="5C14764D" w14:textId="77777777" w:rsidR="0078096B" w:rsidRPr="00CA5284" w:rsidRDefault="0078096B" w:rsidP="00CA5284">
            <w:pPr>
              <w:autoSpaceDE w:val="0"/>
              <w:autoSpaceDN w:val="0"/>
              <w:adjustRightInd w:val="0"/>
              <w:ind w:firstLine="0"/>
              <w:jc w:val="center"/>
              <w:rPr>
                <w:color w:val="000000"/>
              </w:rPr>
            </w:pPr>
            <w:r w:rsidRPr="00CA5284">
              <w:rPr>
                <w:color w:val="000000"/>
              </w:rPr>
              <w:t>Maximum</w:t>
            </w:r>
          </w:p>
        </w:tc>
        <w:tc>
          <w:tcPr>
            <w:tcW w:w="2083" w:type="dxa"/>
            <w:tcBorders>
              <w:bottom w:val="single" w:sz="4" w:space="0" w:color="auto"/>
            </w:tcBorders>
            <w:vAlign w:val="center"/>
          </w:tcPr>
          <w:p w14:paraId="180B45C9" w14:textId="77777777" w:rsidR="0078096B" w:rsidRPr="00CA5284" w:rsidRDefault="0078096B" w:rsidP="00CA5284">
            <w:pPr>
              <w:autoSpaceDE w:val="0"/>
              <w:autoSpaceDN w:val="0"/>
              <w:adjustRightInd w:val="0"/>
              <w:ind w:firstLine="0"/>
              <w:jc w:val="center"/>
              <w:rPr>
                <w:color w:val="000000"/>
              </w:rPr>
            </w:pPr>
            <w:r w:rsidRPr="00CA5284">
              <w:t>182</w:t>
            </w:r>
          </w:p>
        </w:tc>
        <w:tc>
          <w:tcPr>
            <w:tcW w:w="2184" w:type="dxa"/>
            <w:tcBorders>
              <w:bottom w:val="single" w:sz="4" w:space="0" w:color="auto"/>
            </w:tcBorders>
            <w:vAlign w:val="center"/>
          </w:tcPr>
          <w:p w14:paraId="0380F362" w14:textId="77777777" w:rsidR="0078096B" w:rsidRPr="00CA5284" w:rsidRDefault="0078096B" w:rsidP="00CA5284">
            <w:pPr>
              <w:autoSpaceDE w:val="0"/>
              <w:autoSpaceDN w:val="0"/>
              <w:adjustRightInd w:val="0"/>
              <w:ind w:firstLine="0"/>
              <w:jc w:val="center"/>
              <w:rPr>
                <w:color w:val="000000"/>
              </w:rPr>
            </w:pPr>
            <w:r w:rsidRPr="00CA5284">
              <w:t>182</w:t>
            </w:r>
          </w:p>
        </w:tc>
        <w:tc>
          <w:tcPr>
            <w:tcW w:w="2268" w:type="dxa"/>
            <w:tcBorders>
              <w:bottom w:val="single" w:sz="4" w:space="0" w:color="auto"/>
            </w:tcBorders>
            <w:vAlign w:val="center"/>
          </w:tcPr>
          <w:p w14:paraId="0505B565" w14:textId="77777777" w:rsidR="0078096B" w:rsidRPr="00CA5284" w:rsidRDefault="0078096B" w:rsidP="00CA5284">
            <w:pPr>
              <w:autoSpaceDE w:val="0"/>
              <w:autoSpaceDN w:val="0"/>
              <w:adjustRightInd w:val="0"/>
              <w:ind w:firstLine="0"/>
              <w:jc w:val="center"/>
              <w:rPr>
                <w:color w:val="000000"/>
              </w:rPr>
            </w:pPr>
            <w:r w:rsidRPr="00CA5284">
              <w:t>185</w:t>
            </w:r>
          </w:p>
        </w:tc>
      </w:tr>
    </w:tbl>
    <w:p w14:paraId="4A4C5011" w14:textId="77777777" w:rsidR="0078096B" w:rsidRPr="00645FA9" w:rsidRDefault="0078096B" w:rsidP="0078096B">
      <w:pPr>
        <w:ind w:left="-5" w:firstLine="0"/>
      </w:pPr>
      <w:r w:rsidRPr="00645FA9">
        <w:rPr>
          <w:i/>
        </w:rPr>
        <w:t>Vysvětlivky</w:t>
      </w:r>
      <w:r w:rsidRPr="00645FA9">
        <w:t>: Minimum – minimální průměrná hodnota, Maximum – maximální průměrná hodnota</w:t>
      </w:r>
    </w:p>
    <w:p w14:paraId="44D4401D" w14:textId="46A12950" w:rsidR="00573EB9" w:rsidRDefault="00573EB9" w:rsidP="002672BC">
      <w:pPr>
        <w:rPr>
          <w:color w:val="5B9BD5" w:themeColor="accent1"/>
        </w:rPr>
      </w:pPr>
    </w:p>
    <w:p w14:paraId="2FBABE3A" w14:textId="2A207A95" w:rsidR="00CA5284" w:rsidRDefault="00CA5284" w:rsidP="002672BC">
      <w:pPr>
        <w:rPr>
          <w:color w:val="5B9BD5" w:themeColor="accent1"/>
        </w:rPr>
      </w:pPr>
    </w:p>
    <w:p w14:paraId="3B0B72DB" w14:textId="41421566" w:rsidR="00CA5284" w:rsidRDefault="00CA5284" w:rsidP="002672BC">
      <w:pPr>
        <w:rPr>
          <w:color w:val="5B9BD5" w:themeColor="accent1"/>
        </w:rPr>
      </w:pPr>
    </w:p>
    <w:p w14:paraId="1F3BBBBB" w14:textId="519DA7F6" w:rsidR="00CA5284" w:rsidRDefault="00CA5284" w:rsidP="002672BC">
      <w:pPr>
        <w:rPr>
          <w:color w:val="5B9BD5" w:themeColor="accent1"/>
        </w:rPr>
      </w:pPr>
    </w:p>
    <w:p w14:paraId="28415698" w14:textId="77777777" w:rsidR="00CA5284" w:rsidRPr="00573EB9" w:rsidRDefault="00CA5284" w:rsidP="002672BC">
      <w:pPr>
        <w:rPr>
          <w:color w:val="5B9BD5" w:themeColor="accent1"/>
        </w:rPr>
      </w:pPr>
    </w:p>
    <w:p w14:paraId="41EB56E7" w14:textId="77777777" w:rsidR="00CA5284" w:rsidRDefault="00573EB9" w:rsidP="00CA5284">
      <w:pPr>
        <w:autoSpaceDE w:val="0"/>
        <w:autoSpaceDN w:val="0"/>
        <w:adjustRightInd w:val="0"/>
        <w:ind w:firstLine="0"/>
        <w:jc w:val="left"/>
        <w:rPr>
          <w:bCs/>
        </w:rPr>
      </w:pPr>
      <w:r w:rsidRPr="009273C9">
        <w:rPr>
          <w:bCs/>
        </w:rPr>
        <w:lastRenderedPageBreak/>
        <w:t xml:space="preserve">Tabulka </w:t>
      </w:r>
      <w:r>
        <w:rPr>
          <w:bCs/>
        </w:rPr>
        <w:t>1</w:t>
      </w:r>
      <w:r w:rsidR="00F9427B">
        <w:rPr>
          <w:bCs/>
        </w:rPr>
        <w:t>7</w:t>
      </w:r>
    </w:p>
    <w:p w14:paraId="4094AC6F" w14:textId="22A7FF5C" w:rsidR="00CA5284" w:rsidRPr="00CA5284" w:rsidRDefault="00573EB9" w:rsidP="00CA5284">
      <w:pPr>
        <w:autoSpaceDE w:val="0"/>
        <w:autoSpaceDN w:val="0"/>
        <w:adjustRightInd w:val="0"/>
        <w:ind w:firstLine="0"/>
        <w:jc w:val="left"/>
        <w:rPr>
          <w:bCs/>
          <w:i/>
        </w:rPr>
      </w:pPr>
      <w:r w:rsidRPr="00CA5284">
        <w:rPr>
          <w:bCs/>
          <w:i/>
        </w:rPr>
        <w:t>Průměrná srdeční frekvence (SF) podle Ried</w:t>
      </w:r>
      <w:r w:rsidR="008C6305" w:rsidRPr="00CA5284">
        <w:rPr>
          <w:bCs/>
          <w:i/>
        </w:rPr>
        <w:t>e</w:t>
      </w:r>
      <w:r w:rsidRPr="00CA5284">
        <w:rPr>
          <w:bCs/>
          <w:i/>
        </w:rPr>
        <w:t>la (2017) při hře 4 na 4 s klouzavým hráčem</w:t>
      </w:r>
    </w:p>
    <w:tbl>
      <w:tblPr>
        <w:tblStyle w:val="TableGrid"/>
        <w:tblW w:w="9064" w:type="dxa"/>
        <w:tblInd w:w="5" w:type="dxa"/>
        <w:tblLayout w:type="fixed"/>
        <w:tblLook w:val="0000" w:firstRow="0" w:lastRow="0" w:firstColumn="0" w:lastColumn="0" w:noHBand="0" w:noVBand="0"/>
      </w:tblPr>
      <w:tblGrid>
        <w:gridCol w:w="2405"/>
        <w:gridCol w:w="2268"/>
        <w:gridCol w:w="2268"/>
        <w:gridCol w:w="2123"/>
      </w:tblGrid>
      <w:tr w:rsidR="00573EB9" w:rsidRPr="00CA5284" w14:paraId="22D5C675" w14:textId="77777777" w:rsidTr="00CA5284">
        <w:trPr>
          <w:trHeight w:val="454"/>
        </w:trPr>
        <w:tc>
          <w:tcPr>
            <w:tcW w:w="2405" w:type="dxa"/>
            <w:vMerge w:val="restart"/>
            <w:tcBorders>
              <w:top w:val="single" w:sz="4" w:space="0" w:color="auto"/>
            </w:tcBorders>
            <w:vAlign w:val="center"/>
          </w:tcPr>
          <w:p w14:paraId="43A74BD5" w14:textId="77777777" w:rsidR="00573EB9" w:rsidRPr="00CA5284" w:rsidRDefault="00573EB9" w:rsidP="00CA5284">
            <w:pPr>
              <w:autoSpaceDE w:val="0"/>
              <w:autoSpaceDN w:val="0"/>
              <w:adjustRightInd w:val="0"/>
              <w:ind w:firstLine="0"/>
              <w:jc w:val="center"/>
              <w:rPr>
                <w:bCs/>
              </w:rPr>
            </w:pPr>
          </w:p>
        </w:tc>
        <w:tc>
          <w:tcPr>
            <w:tcW w:w="2268" w:type="dxa"/>
            <w:tcBorders>
              <w:top w:val="single" w:sz="4" w:space="0" w:color="auto"/>
              <w:bottom w:val="single" w:sz="4" w:space="0" w:color="auto"/>
            </w:tcBorders>
            <w:vAlign w:val="center"/>
          </w:tcPr>
          <w:p w14:paraId="513D20D6" w14:textId="6BB61E3D" w:rsidR="00573EB9" w:rsidRPr="00CA5284" w:rsidRDefault="00573EB9" w:rsidP="00CA5284">
            <w:pPr>
              <w:autoSpaceDE w:val="0"/>
              <w:autoSpaceDN w:val="0"/>
              <w:adjustRightInd w:val="0"/>
              <w:ind w:firstLine="0"/>
              <w:jc w:val="center"/>
              <w:rPr>
                <w:color w:val="000000"/>
              </w:rPr>
            </w:pPr>
            <w:r w:rsidRPr="00CA5284">
              <w:rPr>
                <w:bCs/>
                <w:color w:val="000000"/>
              </w:rPr>
              <w:t>Průpravná hra 4 minuty</w:t>
            </w:r>
          </w:p>
        </w:tc>
        <w:tc>
          <w:tcPr>
            <w:tcW w:w="2268" w:type="dxa"/>
            <w:tcBorders>
              <w:top w:val="single" w:sz="4" w:space="0" w:color="auto"/>
              <w:bottom w:val="single" w:sz="4" w:space="0" w:color="auto"/>
            </w:tcBorders>
            <w:vAlign w:val="center"/>
          </w:tcPr>
          <w:p w14:paraId="3121886F" w14:textId="2F4E83E7" w:rsidR="00573EB9" w:rsidRPr="00CA5284" w:rsidRDefault="00573EB9" w:rsidP="00CA5284">
            <w:pPr>
              <w:autoSpaceDE w:val="0"/>
              <w:autoSpaceDN w:val="0"/>
              <w:adjustRightInd w:val="0"/>
              <w:ind w:firstLine="0"/>
              <w:jc w:val="center"/>
              <w:rPr>
                <w:color w:val="000000"/>
              </w:rPr>
            </w:pPr>
            <w:r w:rsidRPr="00CA5284">
              <w:rPr>
                <w:bCs/>
                <w:color w:val="000000"/>
              </w:rPr>
              <w:t>Průpravná hra 5 minut</w:t>
            </w:r>
          </w:p>
        </w:tc>
        <w:tc>
          <w:tcPr>
            <w:tcW w:w="2123" w:type="dxa"/>
            <w:tcBorders>
              <w:top w:val="single" w:sz="4" w:space="0" w:color="auto"/>
              <w:bottom w:val="single" w:sz="4" w:space="0" w:color="auto"/>
            </w:tcBorders>
            <w:vAlign w:val="center"/>
          </w:tcPr>
          <w:p w14:paraId="6E7BEA3B" w14:textId="7226FD12" w:rsidR="00573EB9" w:rsidRPr="00CA5284" w:rsidRDefault="00573EB9" w:rsidP="00CA5284">
            <w:pPr>
              <w:autoSpaceDE w:val="0"/>
              <w:autoSpaceDN w:val="0"/>
              <w:adjustRightInd w:val="0"/>
              <w:ind w:firstLine="0"/>
              <w:jc w:val="center"/>
              <w:rPr>
                <w:color w:val="000000"/>
              </w:rPr>
            </w:pPr>
            <w:r w:rsidRPr="00CA5284">
              <w:rPr>
                <w:bCs/>
                <w:color w:val="000000"/>
              </w:rPr>
              <w:t>Průpravná hra 6 minut</w:t>
            </w:r>
          </w:p>
        </w:tc>
      </w:tr>
      <w:tr w:rsidR="00573EB9" w:rsidRPr="00CA5284" w14:paraId="4BD64341" w14:textId="77777777" w:rsidTr="00CA5284">
        <w:trPr>
          <w:trHeight w:val="454"/>
        </w:trPr>
        <w:tc>
          <w:tcPr>
            <w:tcW w:w="2405" w:type="dxa"/>
            <w:vMerge/>
            <w:vAlign w:val="center"/>
          </w:tcPr>
          <w:p w14:paraId="358C074D" w14:textId="77777777" w:rsidR="00573EB9" w:rsidRPr="00CA5284" w:rsidRDefault="00573EB9" w:rsidP="00CA5284">
            <w:pPr>
              <w:autoSpaceDE w:val="0"/>
              <w:autoSpaceDN w:val="0"/>
              <w:adjustRightInd w:val="0"/>
              <w:ind w:firstLine="0"/>
              <w:jc w:val="center"/>
              <w:rPr>
                <w:bCs/>
                <w:color w:val="000000"/>
              </w:rPr>
            </w:pPr>
          </w:p>
        </w:tc>
        <w:tc>
          <w:tcPr>
            <w:tcW w:w="2268" w:type="dxa"/>
            <w:tcBorders>
              <w:top w:val="single" w:sz="4" w:space="0" w:color="auto"/>
              <w:bottom w:val="single" w:sz="4" w:space="0" w:color="auto"/>
            </w:tcBorders>
            <w:vAlign w:val="center"/>
          </w:tcPr>
          <w:p w14:paraId="7E2B3511" w14:textId="041505CC" w:rsidR="00573EB9" w:rsidRPr="00CA5284" w:rsidRDefault="00573EB9" w:rsidP="00CA5284">
            <w:pPr>
              <w:autoSpaceDE w:val="0"/>
              <w:autoSpaceDN w:val="0"/>
              <w:adjustRightInd w:val="0"/>
              <w:ind w:firstLine="0"/>
              <w:jc w:val="center"/>
              <w:rPr>
                <w:color w:val="000000"/>
              </w:rPr>
            </w:pPr>
            <w:r w:rsidRPr="00CA5284">
              <w:rPr>
                <w:bCs/>
                <w:color w:val="000000"/>
              </w:rPr>
              <w:t>Průměrná srdeční frekvence (tepů/min.-1)</w:t>
            </w:r>
          </w:p>
        </w:tc>
        <w:tc>
          <w:tcPr>
            <w:tcW w:w="2268" w:type="dxa"/>
            <w:tcBorders>
              <w:top w:val="single" w:sz="4" w:space="0" w:color="auto"/>
              <w:bottom w:val="single" w:sz="4" w:space="0" w:color="auto"/>
            </w:tcBorders>
            <w:vAlign w:val="center"/>
          </w:tcPr>
          <w:p w14:paraId="5A9FC0B7" w14:textId="7038BF25" w:rsidR="00573EB9" w:rsidRPr="00CA5284" w:rsidRDefault="00573EB9" w:rsidP="00CA5284">
            <w:pPr>
              <w:autoSpaceDE w:val="0"/>
              <w:autoSpaceDN w:val="0"/>
              <w:adjustRightInd w:val="0"/>
              <w:ind w:firstLine="0"/>
              <w:jc w:val="center"/>
              <w:rPr>
                <w:color w:val="000000"/>
              </w:rPr>
            </w:pPr>
            <w:r w:rsidRPr="00CA5284">
              <w:rPr>
                <w:bCs/>
                <w:color w:val="000000"/>
              </w:rPr>
              <w:t>Průměrná srdeční frekvence (tepů/min.-1)</w:t>
            </w:r>
          </w:p>
        </w:tc>
        <w:tc>
          <w:tcPr>
            <w:tcW w:w="2123" w:type="dxa"/>
            <w:tcBorders>
              <w:top w:val="single" w:sz="4" w:space="0" w:color="auto"/>
              <w:bottom w:val="single" w:sz="4" w:space="0" w:color="auto"/>
            </w:tcBorders>
            <w:vAlign w:val="center"/>
          </w:tcPr>
          <w:p w14:paraId="3DB109EB" w14:textId="4C09E547" w:rsidR="00573EB9" w:rsidRPr="00CA5284" w:rsidRDefault="00573EB9" w:rsidP="00CA5284">
            <w:pPr>
              <w:autoSpaceDE w:val="0"/>
              <w:autoSpaceDN w:val="0"/>
              <w:adjustRightInd w:val="0"/>
              <w:ind w:firstLine="0"/>
              <w:jc w:val="center"/>
              <w:rPr>
                <w:color w:val="000000"/>
              </w:rPr>
            </w:pPr>
            <w:r w:rsidRPr="00CA5284">
              <w:rPr>
                <w:bCs/>
                <w:color w:val="000000"/>
              </w:rPr>
              <w:t>Průměrná srdeční frekvence (tepů/min.-1)</w:t>
            </w:r>
          </w:p>
        </w:tc>
      </w:tr>
      <w:tr w:rsidR="00573EB9" w:rsidRPr="00CA5284" w14:paraId="3BBD4DAB" w14:textId="77777777" w:rsidTr="00CA5284">
        <w:trPr>
          <w:trHeight w:val="454"/>
        </w:trPr>
        <w:tc>
          <w:tcPr>
            <w:tcW w:w="2405" w:type="dxa"/>
            <w:vAlign w:val="center"/>
          </w:tcPr>
          <w:p w14:paraId="354CA4F4" w14:textId="22FE8285" w:rsidR="00573EB9" w:rsidRPr="00CA5284" w:rsidRDefault="00573EB9" w:rsidP="00CA5284">
            <w:pPr>
              <w:autoSpaceDE w:val="0"/>
              <w:autoSpaceDN w:val="0"/>
              <w:adjustRightInd w:val="0"/>
              <w:ind w:firstLine="0"/>
              <w:jc w:val="center"/>
              <w:rPr>
                <w:color w:val="000000"/>
              </w:rPr>
            </w:pPr>
            <w:r w:rsidRPr="00CA5284">
              <w:rPr>
                <w:color w:val="000000"/>
              </w:rPr>
              <w:t>Aritmetický průměr</w:t>
            </w:r>
          </w:p>
        </w:tc>
        <w:tc>
          <w:tcPr>
            <w:tcW w:w="2268" w:type="dxa"/>
            <w:tcBorders>
              <w:top w:val="single" w:sz="4" w:space="0" w:color="auto"/>
            </w:tcBorders>
            <w:vAlign w:val="center"/>
          </w:tcPr>
          <w:p w14:paraId="75DEE801" w14:textId="5F09422B" w:rsidR="00573EB9" w:rsidRPr="00CA5284" w:rsidRDefault="00573EB9" w:rsidP="00CA5284">
            <w:pPr>
              <w:autoSpaceDE w:val="0"/>
              <w:autoSpaceDN w:val="0"/>
              <w:adjustRightInd w:val="0"/>
              <w:ind w:firstLine="0"/>
              <w:jc w:val="center"/>
              <w:rPr>
                <w:color w:val="000000"/>
              </w:rPr>
            </w:pPr>
            <w:r w:rsidRPr="00CA5284">
              <w:rPr>
                <w:color w:val="000000"/>
              </w:rPr>
              <w:t>176</w:t>
            </w:r>
          </w:p>
        </w:tc>
        <w:tc>
          <w:tcPr>
            <w:tcW w:w="2268" w:type="dxa"/>
            <w:tcBorders>
              <w:top w:val="single" w:sz="4" w:space="0" w:color="auto"/>
            </w:tcBorders>
            <w:vAlign w:val="center"/>
          </w:tcPr>
          <w:p w14:paraId="037774F0" w14:textId="13F9AA7B" w:rsidR="00573EB9" w:rsidRPr="00CA5284" w:rsidRDefault="00573EB9" w:rsidP="00CA5284">
            <w:pPr>
              <w:autoSpaceDE w:val="0"/>
              <w:autoSpaceDN w:val="0"/>
              <w:adjustRightInd w:val="0"/>
              <w:ind w:firstLine="0"/>
              <w:jc w:val="center"/>
              <w:rPr>
                <w:color w:val="000000"/>
              </w:rPr>
            </w:pPr>
            <w:r w:rsidRPr="00CA5284">
              <w:rPr>
                <w:color w:val="000000"/>
              </w:rPr>
              <w:t>180</w:t>
            </w:r>
          </w:p>
        </w:tc>
        <w:tc>
          <w:tcPr>
            <w:tcW w:w="2123" w:type="dxa"/>
            <w:tcBorders>
              <w:top w:val="single" w:sz="4" w:space="0" w:color="auto"/>
            </w:tcBorders>
            <w:vAlign w:val="center"/>
          </w:tcPr>
          <w:p w14:paraId="2BCB926E" w14:textId="6BBC9F0D" w:rsidR="00573EB9" w:rsidRPr="00CA5284" w:rsidRDefault="00573EB9" w:rsidP="00CA5284">
            <w:pPr>
              <w:autoSpaceDE w:val="0"/>
              <w:autoSpaceDN w:val="0"/>
              <w:adjustRightInd w:val="0"/>
              <w:ind w:firstLine="0"/>
              <w:jc w:val="center"/>
              <w:rPr>
                <w:color w:val="000000"/>
              </w:rPr>
            </w:pPr>
            <w:r w:rsidRPr="00CA5284">
              <w:rPr>
                <w:color w:val="000000"/>
              </w:rPr>
              <w:t>171</w:t>
            </w:r>
          </w:p>
        </w:tc>
      </w:tr>
      <w:tr w:rsidR="00573EB9" w:rsidRPr="00CA5284" w14:paraId="77B2F26E" w14:textId="77777777" w:rsidTr="00CA5284">
        <w:trPr>
          <w:trHeight w:val="454"/>
        </w:trPr>
        <w:tc>
          <w:tcPr>
            <w:tcW w:w="2405" w:type="dxa"/>
            <w:vAlign w:val="center"/>
          </w:tcPr>
          <w:p w14:paraId="1A5D79E3" w14:textId="18E1FCB0" w:rsidR="00573EB9" w:rsidRPr="00CA5284" w:rsidRDefault="00573EB9" w:rsidP="00CA5284">
            <w:pPr>
              <w:autoSpaceDE w:val="0"/>
              <w:autoSpaceDN w:val="0"/>
              <w:adjustRightInd w:val="0"/>
              <w:ind w:firstLine="0"/>
              <w:jc w:val="center"/>
              <w:rPr>
                <w:color w:val="000000"/>
              </w:rPr>
            </w:pPr>
            <w:r w:rsidRPr="00CA5284">
              <w:rPr>
                <w:color w:val="000000"/>
              </w:rPr>
              <w:t>Směrodatná odchylka</w:t>
            </w:r>
          </w:p>
        </w:tc>
        <w:tc>
          <w:tcPr>
            <w:tcW w:w="2268" w:type="dxa"/>
            <w:vAlign w:val="center"/>
          </w:tcPr>
          <w:p w14:paraId="68596C70" w14:textId="013C4CBB" w:rsidR="00573EB9" w:rsidRPr="00CA5284" w:rsidRDefault="00573EB9" w:rsidP="00CA5284">
            <w:pPr>
              <w:autoSpaceDE w:val="0"/>
              <w:autoSpaceDN w:val="0"/>
              <w:adjustRightInd w:val="0"/>
              <w:ind w:firstLine="0"/>
              <w:jc w:val="center"/>
              <w:rPr>
                <w:color w:val="000000"/>
              </w:rPr>
            </w:pPr>
            <w:r w:rsidRPr="00CA5284">
              <w:rPr>
                <w:color w:val="000000"/>
              </w:rPr>
              <w:t>11</w:t>
            </w:r>
          </w:p>
        </w:tc>
        <w:tc>
          <w:tcPr>
            <w:tcW w:w="2268" w:type="dxa"/>
            <w:vAlign w:val="center"/>
          </w:tcPr>
          <w:p w14:paraId="49A2044A" w14:textId="6C0DE3A2" w:rsidR="00573EB9" w:rsidRPr="00CA5284" w:rsidRDefault="00573EB9" w:rsidP="00CA5284">
            <w:pPr>
              <w:autoSpaceDE w:val="0"/>
              <w:autoSpaceDN w:val="0"/>
              <w:adjustRightInd w:val="0"/>
              <w:ind w:firstLine="0"/>
              <w:jc w:val="center"/>
              <w:rPr>
                <w:color w:val="000000"/>
              </w:rPr>
            </w:pPr>
            <w:r w:rsidRPr="00CA5284">
              <w:rPr>
                <w:color w:val="000000"/>
              </w:rPr>
              <w:t>7</w:t>
            </w:r>
          </w:p>
        </w:tc>
        <w:tc>
          <w:tcPr>
            <w:tcW w:w="2123" w:type="dxa"/>
            <w:vAlign w:val="center"/>
          </w:tcPr>
          <w:p w14:paraId="6B8F68C3" w14:textId="7589B08D" w:rsidR="00573EB9" w:rsidRPr="00CA5284" w:rsidRDefault="00573EB9" w:rsidP="00CA5284">
            <w:pPr>
              <w:autoSpaceDE w:val="0"/>
              <w:autoSpaceDN w:val="0"/>
              <w:adjustRightInd w:val="0"/>
              <w:ind w:firstLine="0"/>
              <w:jc w:val="center"/>
              <w:rPr>
                <w:color w:val="000000"/>
              </w:rPr>
            </w:pPr>
            <w:r w:rsidRPr="00CA5284">
              <w:rPr>
                <w:color w:val="000000"/>
              </w:rPr>
              <w:t>13</w:t>
            </w:r>
          </w:p>
        </w:tc>
      </w:tr>
      <w:tr w:rsidR="00573EB9" w:rsidRPr="00CA5284" w14:paraId="00BF1961" w14:textId="77777777" w:rsidTr="00CA5284">
        <w:trPr>
          <w:trHeight w:val="454"/>
        </w:trPr>
        <w:tc>
          <w:tcPr>
            <w:tcW w:w="2405" w:type="dxa"/>
            <w:vAlign w:val="center"/>
          </w:tcPr>
          <w:p w14:paraId="683FFD62" w14:textId="30A7B3A5"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Minimum</w:t>
            </w:r>
          </w:p>
        </w:tc>
        <w:tc>
          <w:tcPr>
            <w:tcW w:w="2268" w:type="dxa"/>
            <w:vAlign w:val="center"/>
          </w:tcPr>
          <w:p w14:paraId="270B4DE3" w14:textId="01586500"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156</w:t>
            </w:r>
          </w:p>
        </w:tc>
        <w:tc>
          <w:tcPr>
            <w:tcW w:w="2268" w:type="dxa"/>
            <w:vAlign w:val="center"/>
          </w:tcPr>
          <w:p w14:paraId="77B7D4E7" w14:textId="6BE2AB78"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164</w:t>
            </w:r>
          </w:p>
        </w:tc>
        <w:tc>
          <w:tcPr>
            <w:tcW w:w="2123" w:type="dxa"/>
            <w:vAlign w:val="center"/>
          </w:tcPr>
          <w:p w14:paraId="6F85F2C3" w14:textId="585940EA"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142</w:t>
            </w:r>
          </w:p>
        </w:tc>
      </w:tr>
      <w:tr w:rsidR="00573EB9" w:rsidRPr="00CA5284" w14:paraId="0254BB45" w14:textId="77777777" w:rsidTr="00CA5284">
        <w:trPr>
          <w:trHeight w:val="454"/>
        </w:trPr>
        <w:tc>
          <w:tcPr>
            <w:tcW w:w="2405" w:type="dxa"/>
            <w:tcBorders>
              <w:bottom w:val="single" w:sz="4" w:space="0" w:color="auto"/>
            </w:tcBorders>
            <w:vAlign w:val="center"/>
          </w:tcPr>
          <w:p w14:paraId="68526A00" w14:textId="2CA39443"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Maximum</w:t>
            </w:r>
          </w:p>
        </w:tc>
        <w:tc>
          <w:tcPr>
            <w:tcW w:w="2268" w:type="dxa"/>
            <w:tcBorders>
              <w:bottom w:val="single" w:sz="4" w:space="0" w:color="auto"/>
            </w:tcBorders>
            <w:vAlign w:val="center"/>
          </w:tcPr>
          <w:p w14:paraId="3E3D5F80" w14:textId="372753EB"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194</w:t>
            </w:r>
          </w:p>
        </w:tc>
        <w:tc>
          <w:tcPr>
            <w:tcW w:w="2268" w:type="dxa"/>
            <w:tcBorders>
              <w:bottom w:val="single" w:sz="4" w:space="0" w:color="auto"/>
            </w:tcBorders>
            <w:vAlign w:val="center"/>
          </w:tcPr>
          <w:p w14:paraId="5385935B" w14:textId="71D910E7"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189</w:t>
            </w:r>
          </w:p>
        </w:tc>
        <w:tc>
          <w:tcPr>
            <w:tcW w:w="2123" w:type="dxa"/>
            <w:tcBorders>
              <w:bottom w:val="single" w:sz="4" w:space="0" w:color="auto"/>
            </w:tcBorders>
            <w:vAlign w:val="center"/>
          </w:tcPr>
          <w:p w14:paraId="439D3DB2" w14:textId="4D8AD296" w:rsidR="00573EB9" w:rsidRPr="00CA5284" w:rsidRDefault="00573EB9" w:rsidP="00CA5284">
            <w:pPr>
              <w:autoSpaceDE w:val="0"/>
              <w:autoSpaceDN w:val="0"/>
              <w:adjustRightInd w:val="0"/>
              <w:ind w:firstLine="0"/>
              <w:jc w:val="center"/>
              <w:rPr>
                <w:color w:val="000000"/>
                <w:lang w:val="de-DE"/>
              </w:rPr>
            </w:pPr>
            <w:r w:rsidRPr="00CA5284">
              <w:rPr>
                <w:color w:val="000000"/>
                <w:lang w:val="de-DE"/>
              </w:rPr>
              <w:t>187</w:t>
            </w:r>
          </w:p>
        </w:tc>
      </w:tr>
    </w:tbl>
    <w:p w14:paraId="5779F280" w14:textId="77777777" w:rsidR="00726572" w:rsidRPr="00645FA9" w:rsidRDefault="00726572" w:rsidP="00CA5284">
      <w:pPr>
        <w:ind w:left="-5" w:firstLine="0"/>
      </w:pPr>
      <w:r w:rsidRPr="00645FA9">
        <w:rPr>
          <w:i/>
        </w:rPr>
        <w:t>Vysvětlivky</w:t>
      </w:r>
      <w:r w:rsidRPr="00645FA9">
        <w:t>: Minimum – minimální průměrná hodnota, Maximum – maximální průměrná hodnota</w:t>
      </w:r>
    </w:p>
    <w:p w14:paraId="7A337256" w14:textId="77777777" w:rsidR="00726572" w:rsidRDefault="00726572" w:rsidP="00C2455F"/>
    <w:p w14:paraId="084A645E" w14:textId="7C58EAC5" w:rsidR="0078096B" w:rsidRPr="00C2455F" w:rsidRDefault="0078096B" w:rsidP="00C2455F">
      <w:r w:rsidRPr="00C2455F">
        <w:t>Z výzkumu Ried</w:t>
      </w:r>
      <w:r w:rsidR="008C6305">
        <w:t>e</w:t>
      </w:r>
      <w:r w:rsidRPr="00C2455F">
        <w:t xml:space="preserve">la (2017) a tabulky 16. je patrné, že nejvyšší hodnota vnitřního zatížení byla v jeho práci naměřena v </w:t>
      </w:r>
      <w:r w:rsidR="00C2455F" w:rsidRPr="00C2455F">
        <w:t>5minutovém</w:t>
      </w:r>
      <w:r w:rsidRPr="00C2455F">
        <w:t xml:space="preserve"> intervalu, kdy hodnota SF pohybovala průměrně na 180 tepech/minutu. </w:t>
      </w:r>
      <w:r w:rsidR="00C2455F" w:rsidRPr="00C2455F">
        <w:t>Nejnižší</w:t>
      </w:r>
      <w:r w:rsidRPr="00C2455F">
        <w:t xml:space="preserve"> průměrné hodnoty srdeční frekvence byly naměřeny při </w:t>
      </w:r>
      <w:r w:rsidR="00C2455F" w:rsidRPr="00C2455F">
        <w:t>6minutovém</w:t>
      </w:r>
      <w:r w:rsidRPr="00C2455F">
        <w:t xml:space="preserve"> intervalu 171 tepů/minutu Hodnoty průměrné srdeční frekvence </w:t>
      </w:r>
      <w:r w:rsidR="00C2455F" w:rsidRPr="00C2455F">
        <w:t>4minutového</w:t>
      </w:r>
      <w:r w:rsidRPr="00C2455F">
        <w:t xml:space="preserve"> intervalu byly 176 tepů/minutu</w:t>
      </w:r>
      <w:r w:rsidR="00C2455F" w:rsidRPr="00C2455F">
        <w:t>.</w:t>
      </w:r>
      <w:r w:rsidRPr="00C2455F">
        <w:t xml:space="preserve"> Celková průměrná intenzita </w:t>
      </w:r>
      <w:r w:rsidR="00C2455F" w:rsidRPr="00C2455F">
        <w:t>zatížení</w:t>
      </w:r>
      <w:r w:rsidRPr="00C2455F">
        <w:t xml:space="preserve"> byla 171 tepů/minutu.</w:t>
      </w:r>
    </w:p>
    <w:p w14:paraId="7916FFAE" w14:textId="4F303431" w:rsidR="00D5044B" w:rsidRDefault="00D56BCB" w:rsidP="0078096B">
      <w:r w:rsidRPr="00301B49">
        <w:t>Podobný</w:t>
      </w:r>
      <w:r w:rsidR="006D4B6A" w:rsidRPr="00301B49">
        <w:t xml:space="preserve"> výsledek zaznamenal ve své studii </w:t>
      </w:r>
      <w:r w:rsidR="00E4073E" w:rsidRPr="0078096B">
        <w:t>Bělka et al. (201</w:t>
      </w:r>
      <w:r w:rsidR="00166663" w:rsidRPr="0078096B">
        <w:t xml:space="preserve">6). </w:t>
      </w:r>
      <w:r w:rsidR="00166663" w:rsidRPr="00301B49">
        <w:t>Nejvyšší srdeční frekvenc</w:t>
      </w:r>
      <w:r w:rsidR="00200906">
        <w:t xml:space="preserve">e </w:t>
      </w:r>
      <w:r w:rsidR="00200906" w:rsidRPr="00301B49">
        <w:t>měly v jeho studii hráčky v průpravné hře s klouzavou hráčkou</w:t>
      </w:r>
      <w:r w:rsidR="00200906">
        <w:t xml:space="preserve"> při hře 3 na3</w:t>
      </w:r>
      <w:r w:rsidR="00C2455F">
        <w:t xml:space="preserve"> </w:t>
      </w:r>
      <w:r w:rsidR="00200906">
        <w:t xml:space="preserve">+1 </w:t>
      </w:r>
      <w:r w:rsidR="00166663" w:rsidRPr="00301B49">
        <w:t>179,2 ± 9,</w:t>
      </w:r>
      <w:r w:rsidR="002029E6" w:rsidRPr="00301B49">
        <w:t>7 resp.</w:t>
      </w:r>
      <w:r w:rsidR="00200906">
        <w:t xml:space="preserve"> 4na 4 +1</w:t>
      </w:r>
      <w:r w:rsidR="002029E6" w:rsidRPr="00301B49">
        <w:t xml:space="preserve"> 178,6 ± 9,</w:t>
      </w:r>
      <w:r w:rsidR="00200906" w:rsidRPr="00301B49">
        <w:t>1,</w:t>
      </w:r>
      <w:r w:rsidR="00200906">
        <w:t xml:space="preserve"> nejnižší pak při hře 5 na 5 + 1 </w:t>
      </w:r>
      <w:r w:rsidR="00200906" w:rsidRPr="00C2455F">
        <w:t>173,2 ± 9,5</w:t>
      </w:r>
      <w:r w:rsidR="00200906">
        <w:t>,</w:t>
      </w:r>
      <w:r w:rsidR="00200906" w:rsidRPr="00301B49">
        <w:t xml:space="preserve"> </w:t>
      </w:r>
      <w:r w:rsidR="002029E6" w:rsidRPr="00301B49">
        <w:t>tepů/min</w:t>
      </w:r>
      <w:r w:rsidR="00200906">
        <w:t>.</w:t>
      </w:r>
      <w:r w:rsidR="0078096B">
        <w:t xml:space="preserve"> </w:t>
      </w:r>
      <w:r w:rsidR="00200906">
        <w:t xml:space="preserve">Což je </w:t>
      </w:r>
      <w:r w:rsidR="00200906" w:rsidRPr="00C2455F">
        <w:t>průměrn</w:t>
      </w:r>
      <w:r w:rsidR="00200906">
        <w:t xml:space="preserve">á </w:t>
      </w:r>
      <w:r w:rsidR="00200906" w:rsidRPr="00C2455F">
        <w:t>intenzit zatížení</w:t>
      </w:r>
      <w:r w:rsidR="00200906">
        <w:t xml:space="preserve"> o hodnotě</w:t>
      </w:r>
      <w:r w:rsidR="00200906" w:rsidRPr="00C2455F">
        <w:t xml:space="preserve"> přibližně 17</w:t>
      </w:r>
      <w:r w:rsidR="00200906">
        <w:t>6</w:t>
      </w:r>
      <w:r w:rsidR="00200906" w:rsidRPr="00C2455F">
        <w:t xml:space="preserve"> tepů/minutu</w:t>
      </w:r>
      <w:r w:rsidR="00200906">
        <w:t>.</w:t>
      </w:r>
      <w:r w:rsidR="00200906" w:rsidRPr="00C2455F">
        <w:t xml:space="preserve"> </w:t>
      </w:r>
      <w:r w:rsidR="0078096B">
        <w:t xml:space="preserve">Bělka et al. (2016) ale </w:t>
      </w:r>
      <w:r w:rsidR="00843933">
        <w:t xml:space="preserve">při své studii </w:t>
      </w:r>
      <w:r w:rsidR="0078096B">
        <w:t>používal zatížení hráček v délce 4 minut s intervalem odpočinku 3 minuty.</w:t>
      </w:r>
    </w:p>
    <w:p w14:paraId="06C7CEC3" w14:textId="472FBFFC" w:rsidR="00C2455F" w:rsidRDefault="00C2455F" w:rsidP="00C2455F">
      <w:r w:rsidRPr="00C2455F">
        <w:t>Liška (2015) uvádí průměrnou intenzitu zatížení hráček házené přibližně 178 tepů/minutu při hře 5 na 4 ve 4minutovém intervalu. V jeho výzkumu byl o jednu minutu kratší interval odpočinku (3 minuty)</w:t>
      </w:r>
      <w:r>
        <w:t xml:space="preserve"> s </w:t>
      </w:r>
      <w:r w:rsidRPr="00C2455F">
        <w:t>kratší doba zatížení, což mohlo mít vliv na výslednou hodnotu intenzity srdeční frekvence.</w:t>
      </w:r>
    </w:p>
    <w:p w14:paraId="68D9D213" w14:textId="5F6E1FB7" w:rsidR="005036C3" w:rsidRDefault="005036C3" w:rsidP="00CA5284">
      <w:pPr>
        <w:ind w:firstLine="0"/>
        <w:rPr>
          <w:b/>
          <w:color w:val="FF0000"/>
          <w:lang w:eastAsia="cs-CZ"/>
        </w:rPr>
      </w:pPr>
    </w:p>
    <w:p w14:paraId="1EC39E87" w14:textId="51A55BDC" w:rsidR="00CA5284" w:rsidRDefault="00CA5284" w:rsidP="00CA5284">
      <w:pPr>
        <w:ind w:firstLine="0"/>
        <w:rPr>
          <w:b/>
          <w:color w:val="FF0000"/>
          <w:lang w:eastAsia="cs-CZ"/>
        </w:rPr>
      </w:pPr>
    </w:p>
    <w:p w14:paraId="4FC1F750" w14:textId="5F39A395" w:rsidR="00CA5284" w:rsidRDefault="00CA5284" w:rsidP="00CA5284">
      <w:pPr>
        <w:ind w:firstLine="0"/>
        <w:rPr>
          <w:b/>
          <w:color w:val="FF0000"/>
          <w:lang w:eastAsia="cs-CZ"/>
        </w:rPr>
      </w:pPr>
    </w:p>
    <w:p w14:paraId="41457E12" w14:textId="22024472" w:rsidR="00CA5284" w:rsidRDefault="00CA5284" w:rsidP="00CA5284">
      <w:pPr>
        <w:ind w:firstLine="0"/>
        <w:rPr>
          <w:b/>
          <w:color w:val="FF0000"/>
          <w:lang w:eastAsia="cs-CZ"/>
        </w:rPr>
      </w:pPr>
    </w:p>
    <w:p w14:paraId="4C087CF7" w14:textId="77777777" w:rsidR="00CA5284" w:rsidRPr="00680636" w:rsidRDefault="00CA5284" w:rsidP="00CA5284">
      <w:pPr>
        <w:ind w:firstLine="0"/>
        <w:rPr>
          <w:b/>
          <w:color w:val="FF0000"/>
          <w:lang w:eastAsia="cs-CZ"/>
        </w:rPr>
      </w:pPr>
    </w:p>
    <w:p w14:paraId="75CDC3A1" w14:textId="77777777" w:rsidR="00CA5284" w:rsidRDefault="005036C3" w:rsidP="00CA5284">
      <w:pPr>
        <w:ind w:firstLine="0"/>
        <w:rPr>
          <w:bCs/>
          <w:lang w:eastAsia="cs-CZ"/>
        </w:rPr>
      </w:pPr>
      <w:r w:rsidRPr="00AB46D6">
        <w:rPr>
          <w:bCs/>
          <w:lang w:eastAsia="cs-CZ"/>
        </w:rPr>
        <w:lastRenderedPageBreak/>
        <w:t xml:space="preserve">Tabulka </w:t>
      </w:r>
      <w:r>
        <w:rPr>
          <w:bCs/>
          <w:lang w:eastAsia="cs-CZ"/>
        </w:rPr>
        <w:t>9</w:t>
      </w:r>
    </w:p>
    <w:p w14:paraId="075D2103" w14:textId="5EAF95A2" w:rsidR="005036C3" w:rsidRPr="00CA5284" w:rsidRDefault="005036C3" w:rsidP="00CA5284">
      <w:pPr>
        <w:ind w:firstLine="0"/>
        <w:rPr>
          <w:b/>
          <w:i/>
          <w:color w:val="FF0000"/>
          <w:lang w:eastAsia="cs-CZ"/>
        </w:rPr>
      </w:pPr>
      <w:r w:rsidRPr="00CA5284">
        <w:rPr>
          <w:bCs/>
          <w:i/>
          <w:lang w:eastAsia="cs-CZ"/>
        </w:rPr>
        <w:t>Průměrná intenzita srdeční frekvence (% SFmax.) u všech SSG</w:t>
      </w:r>
    </w:p>
    <w:tbl>
      <w:tblPr>
        <w:tblStyle w:val="TableGrid"/>
        <w:tblW w:w="9067" w:type="dxa"/>
        <w:tblInd w:w="5" w:type="dxa"/>
        <w:tblLayout w:type="fixed"/>
        <w:tblLook w:val="0000" w:firstRow="0" w:lastRow="0" w:firstColumn="0" w:lastColumn="0" w:noHBand="0" w:noVBand="0"/>
      </w:tblPr>
      <w:tblGrid>
        <w:gridCol w:w="2547"/>
        <w:gridCol w:w="2126"/>
        <w:gridCol w:w="2127"/>
        <w:gridCol w:w="2267"/>
      </w:tblGrid>
      <w:tr w:rsidR="005036C3" w:rsidRPr="00CA5284" w14:paraId="6087F79E" w14:textId="77777777" w:rsidTr="00CA5284">
        <w:trPr>
          <w:trHeight w:val="235"/>
        </w:trPr>
        <w:tc>
          <w:tcPr>
            <w:tcW w:w="2547" w:type="dxa"/>
            <w:vMerge w:val="restart"/>
            <w:tcBorders>
              <w:top w:val="single" w:sz="4" w:space="0" w:color="auto"/>
            </w:tcBorders>
          </w:tcPr>
          <w:p w14:paraId="1AC8181B" w14:textId="77777777" w:rsidR="005036C3" w:rsidRPr="00CA5284" w:rsidRDefault="005036C3" w:rsidP="00CA5284">
            <w:pPr>
              <w:ind w:firstLine="0"/>
              <w:jc w:val="center"/>
              <w:rPr>
                <w:bCs/>
              </w:rPr>
            </w:pPr>
          </w:p>
        </w:tc>
        <w:tc>
          <w:tcPr>
            <w:tcW w:w="2126" w:type="dxa"/>
            <w:tcBorders>
              <w:top w:val="single" w:sz="4" w:space="0" w:color="auto"/>
              <w:bottom w:val="single" w:sz="4" w:space="0" w:color="auto"/>
            </w:tcBorders>
          </w:tcPr>
          <w:p w14:paraId="09517723" w14:textId="77777777" w:rsidR="005036C3" w:rsidRPr="00CA5284" w:rsidRDefault="005036C3" w:rsidP="00CA5284">
            <w:pPr>
              <w:ind w:firstLine="0"/>
              <w:jc w:val="center"/>
            </w:pPr>
            <w:r w:rsidRPr="00CA5284">
              <w:rPr>
                <w:bCs/>
              </w:rPr>
              <w:t>Hra 5 minut</w:t>
            </w:r>
          </w:p>
        </w:tc>
        <w:tc>
          <w:tcPr>
            <w:tcW w:w="2127" w:type="dxa"/>
            <w:tcBorders>
              <w:top w:val="single" w:sz="4" w:space="0" w:color="auto"/>
              <w:bottom w:val="single" w:sz="4" w:space="0" w:color="auto"/>
            </w:tcBorders>
          </w:tcPr>
          <w:p w14:paraId="15543D74" w14:textId="77777777" w:rsidR="005036C3" w:rsidRPr="00CA5284" w:rsidRDefault="005036C3" w:rsidP="00CA5284">
            <w:pPr>
              <w:ind w:firstLine="0"/>
              <w:jc w:val="center"/>
            </w:pPr>
            <w:r w:rsidRPr="00CA5284">
              <w:rPr>
                <w:bCs/>
              </w:rPr>
              <w:t>Hra 6 minut</w:t>
            </w:r>
          </w:p>
        </w:tc>
        <w:tc>
          <w:tcPr>
            <w:tcW w:w="2267" w:type="dxa"/>
            <w:tcBorders>
              <w:top w:val="single" w:sz="4" w:space="0" w:color="auto"/>
              <w:bottom w:val="single" w:sz="4" w:space="0" w:color="auto"/>
            </w:tcBorders>
          </w:tcPr>
          <w:p w14:paraId="5BC64668" w14:textId="77777777" w:rsidR="005036C3" w:rsidRPr="00CA5284" w:rsidRDefault="005036C3" w:rsidP="00CA5284">
            <w:pPr>
              <w:ind w:firstLine="0"/>
              <w:jc w:val="center"/>
            </w:pPr>
            <w:r w:rsidRPr="00CA5284">
              <w:rPr>
                <w:bCs/>
              </w:rPr>
              <w:t>Hra 7 minut</w:t>
            </w:r>
          </w:p>
        </w:tc>
      </w:tr>
      <w:tr w:rsidR="005036C3" w:rsidRPr="00CA5284" w14:paraId="259395E4" w14:textId="77777777" w:rsidTr="00CA5284">
        <w:trPr>
          <w:trHeight w:val="366"/>
        </w:trPr>
        <w:tc>
          <w:tcPr>
            <w:tcW w:w="2547" w:type="dxa"/>
            <w:vMerge/>
          </w:tcPr>
          <w:p w14:paraId="5B33618E" w14:textId="77777777" w:rsidR="005036C3" w:rsidRPr="00CA5284" w:rsidRDefault="005036C3" w:rsidP="00CA5284">
            <w:pPr>
              <w:ind w:firstLine="0"/>
              <w:jc w:val="center"/>
              <w:rPr>
                <w:bCs/>
              </w:rPr>
            </w:pPr>
          </w:p>
        </w:tc>
        <w:tc>
          <w:tcPr>
            <w:tcW w:w="2126" w:type="dxa"/>
            <w:tcBorders>
              <w:top w:val="single" w:sz="4" w:space="0" w:color="auto"/>
              <w:bottom w:val="single" w:sz="4" w:space="0" w:color="auto"/>
            </w:tcBorders>
          </w:tcPr>
          <w:p w14:paraId="5D3279C6" w14:textId="77777777" w:rsidR="005036C3" w:rsidRPr="00CA5284" w:rsidRDefault="005036C3" w:rsidP="00CA5284">
            <w:pPr>
              <w:ind w:firstLine="0"/>
              <w:jc w:val="center"/>
            </w:pPr>
            <w:r w:rsidRPr="00CA5284">
              <w:rPr>
                <w:bCs/>
              </w:rPr>
              <w:t>Průměrná intenzita srdeční frekvence (% SFmax)</w:t>
            </w:r>
          </w:p>
        </w:tc>
        <w:tc>
          <w:tcPr>
            <w:tcW w:w="2127" w:type="dxa"/>
            <w:tcBorders>
              <w:top w:val="single" w:sz="4" w:space="0" w:color="auto"/>
              <w:bottom w:val="single" w:sz="4" w:space="0" w:color="auto"/>
            </w:tcBorders>
          </w:tcPr>
          <w:p w14:paraId="74767E10" w14:textId="77777777" w:rsidR="005036C3" w:rsidRPr="00CA5284" w:rsidRDefault="005036C3" w:rsidP="00CA5284">
            <w:pPr>
              <w:ind w:firstLine="0"/>
              <w:jc w:val="center"/>
            </w:pPr>
            <w:r w:rsidRPr="00CA5284">
              <w:rPr>
                <w:bCs/>
              </w:rPr>
              <w:t>Průměrná intenzita srdeční frekvence (% SFmax)</w:t>
            </w:r>
          </w:p>
        </w:tc>
        <w:tc>
          <w:tcPr>
            <w:tcW w:w="2267" w:type="dxa"/>
            <w:tcBorders>
              <w:top w:val="single" w:sz="4" w:space="0" w:color="auto"/>
              <w:bottom w:val="single" w:sz="4" w:space="0" w:color="auto"/>
            </w:tcBorders>
          </w:tcPr>
          <w:p w14:paraId="00CF238D" w14:textId="77777777" w:rsidR="005036C3" w:rsidRPr="00CA5284" w:rsidRDefault="005036C3" w:rsidP="00CA5284">
            <w:pPr>
              <w:ind w:firstLine="0"/>
              <w:jc w:val="center"/>
            </w:pPr>
            <w:r w:rsidRPr="00CA5284">
              <w:rPr>
                <w:bCs/>
              </w:rPr>
              <w:t>Průměrná intenzita srdeční frekvence (% SFmax)</w:t>
            </w:r>
          </w:p>
        </w:tc>
      </w:tr>
      <w:tr w:rsidR="005036C3" w:rsidRPr="00CA5284" w14:paraId="18CB601F" w14:textId="77777777" w:rsidTr="00CA5284">
        <w:trPr>
          <w:trHeight w:val="231"/>
        </w:trPr>
        <w:tc>
          <w:tcPr>
            <w:tcW w:w="2547" w:type="dxa"/>
          </w:tcPr>
          <w:p w14:paraId="29EA121D" w14:textId="77777777" w:rsidR="005036C3" w:rsidRPr="00CA5284" w:rsidRDefault="005036C3" w:rsidP="00CA5284">
            <w:pPr>
              <w:ind w:firstLine="0"/>
              <w:jc w:val="center"/>
            </w:pPr>
            <w:r w:rsidRPr="00CA5284">
              <w:t>Aritmetický průměr</w:t>
            </w:r>
          </w:p>
        </w:tc>
        <w:tc>
          <w:tcPr>
            <w:tcW w:w="2126" w:type="dxa"/>
            <w:tcBorders>
              <w:top w:val="single" w:sz="4" w:space="0" w:color="auto"/>
            </w:tcBorders>
          </w:tcPr>
          <w:p w14:paraId="13C5B00D" w14:textId="77777777" w:rsidR="005036C3" w:rsidRPr="00CA5284" w:rsidRDefault="005036C3" w:rsidP="00CA5284">
            <w:pPr>
              <w:ind w:firstLine="0"/>
              <w:jc w:val="center"/>
            </w:pPr>
            <w:r w:rsidRPr="00CA5284">
              <w:t>90,7</w:t>
            </w:r>
          </w:p>
        </w:tc>
        <w:tc>
          <w:tcPr>
            <w:tcW w:w="2127" w:type="dxa"/>
            <w:tcBorders>
              <w:top w:val="single" w:sz="4" w:space="0" w:color="auto"/>
            </w:tcBorders>
          </w:tcPr>
          <w:p w14:paraId="21FFA5D3" w14:textId="77777777" w:rsidR="005036C3" w:rsidRPr="00CA5284" w:rsidRDefault="005036C3" w:rsidP="00CA5284">
            <w:pPr>
              <w:ind w:firstLine="0"/>
              <w:jc w:val="center"/>
            </w:pPr>
            <w:r w:rsidRPr="00CA5284">
              <w:t>88,3</w:t>
            </w:r>
          </w:p>
        </w:tc>
        <w:tc>
          <w:tcPr>
            <w:tcW w:w="2267" w:type="dxa"/>
            <w:tcBorders>
              <w:top w:val="single" w:sz="4" w:space="0" w:color="auto"/>
            </w:tcBorders>
          </w:tcPr>
          <w:p w14:paraId="6789493C" w14:textId="77777777" w:rsidR="005036C3" w:rsidRPr="00CA5284" w:rsidRDefault="005036C3" w:rsidP="00CA5284">
            <w:pPr>
              <w:ind w:firstLine="0"/>
              <w:jc w:val="center"/>
            </w:pPr>
            <w:r w:rsidRPr="00CA5284">
              <w:t>88,9</w:t>
            </w:r>
          </w:p>
        </w:tc>
      </w:tr>
      <w:tr w:rsidR="005036C3" w:rsidRPr="00CA5284" w14:paraId="26B52760" w14:textId="77777777" w:rsidTr="00CA5284">
        <w:trPr>
          <w:trHeight w:val="231"/>
        </w:trPr>
        <w:tc>
          <w:tcPr>
            <w:tcW w:w="2547" w:type="dxa"/>
            <w:tcBorders>
              <w:bottom w:val="single" w:sz="4" w:space="0" w:color="auto"/>
            </w:tcBorders>
          </w:tcPr>
          <w:p w14:paraId="4D3354D6" w14:textId="77777777" w:rsidR="005036C3" w:rsidRPr="00CA5284" w:rsidRDefault="005036C3" w:rsidP="00CA5284">
            <w:pPr>
              <w:ind w:firstLine="0"/>
              <w:jc w:val="center"/>
            </w:pPr>
            <w:r w:rsidRPr="00CA5284">
              <w:t>Směrodatná odchylka</w:t>
            </w:r>
          </w:p>
        </w:tc>
        <w:tc>
          <w:tcPr>
            <w:tcW w:w="2126" w:type="dxa"/>
            <w:tcBorders>
              <w:bottom w:val="single" w:sz="4" w:space="0" w:color="auto"/>
            </w:tcBorders>
          </w:tcPr>
          <w:p w14:paraId="454A6BD6" w14:textId="77777777" w:rsidR="005036C3" w:rsidRPr="00CA5284" w:rsidRDefault="005036C3" w:rsidP="00CA5284">
            <w:pPr>
              <w:ind w:firstLine="0"/>
              <w:jc w:val="center"/>
            </w:pPr>
            <w:r w:rsidRPr="00CA5284">
              <w:t>1,4</w:t>
            </w:r>
          </w:p>
        </w:tc>
        <w:tc>
          <w:tcPr>
            <w:tcW w:w="2127" w:type="dxa"/>
            <w:tcBorders>
              <w:bottom w:val="single" w:sz="4" w:space="0" w:color="auto"/>
            </w:tcBorders>
          </w:tcPr>
          <w:p w14:paraId="5317BF44" w14:textId="77777777" w:rsidR="005036C3" w:rsidRPr="00CA5284" w:rsidRDefault="005036C3" w:rsidP="00CA5284">
            <w:pPr>
              <w:ind w:firstLine="0"/>
              <w:jc w:val="center"/>
            </w:pPr>
            <w:r w:rsidRPr="00CA5284">
              <w:t>3,0</w:t>
            </w:r>
          </w:p>
        </w:tc>
        <w:tc>
          <w:tcPr>
            <w:tcW w:w="2267" w:type="dxa"/>
            <w:tcBorders>
              <w:bottom w:val="single" w:sz="4" w:space="0" w:color="auto"/>
            </w:tcBorders>
          </w:tcPr>
          <w:p w14:paraId="51117B54" w14:textId="77777777" w:rsidR="005036C3" w:rsidRPr="00CA5284" w:rsidRDefault="005036C3" w:rsidP="00CA5284">
            <w:pPr>
              <w:ind w:firstLine="0"/>
              <w:jc w:val="center"/>
            </w:pPr>
            <w:r w:rsidRPr="00CA5284">
              <w:t>3,1</w:t>
            </w:r>
          </w:p>
        </w:tc>
      </w:tr>
    </w:tbl>
    <w:p w14:paraId="0EB449E5" w14:textId="77777777" w:rsidR="005036C3" w:rsidRPr="00B842BD" w:rsidRDefault="005036C3" w:rsidP="00CA5284">
      <w:pPr>
        <w:ind w:firstLine="0"/>
        <w:rPr>
          <w:b/>
          <w:color w:val="FF0000"/>
          <w:lang w:eastAsia="cs-CZ"/>
        </w:rPr>
      </w:pPr>
    </w:p>
    <w:p w14:paraId="35839CA0" w14:textId="3DCF9330" w:rsidR="005036C3" w:rsidRPr="00390096" w:rsidRDefault="005036C3" w:rsidP="005036C3">
      <w:r w:rsidRPr="00301B49">
        <w:t xml:space="preserve">Nejvyšší intenzitu zatížení dosáhli testovaní jedinci při hře </w:t>
      </w:r>
      <w:r>
        <w:t>s 5 min trváním</w:t>
      </w:r>
      <w:r w:rsidRPr="00301B49">
        <w:t xml:space="preserve">. Průměrná maximální srdeční frekvence dosáhla hodnoty </w:t>
      </w:r>
      <w:r>
        <w:t>90,7</w:t>
      </w:r>
      <w:r w:rsidRPr="00301B49">
        <w:t xml:space="preserve"> % (17</w:t>
      </w:r>
      <w:r>
        <w:t>6</w:t>
      </w:r>
      <w:r w:rsidRPr="00301B49">
        <w:t>,</w:t>
      </w:r>
      <w:r>
        <w:t>5</w:t>
      </w:r>
      <w:r w:rsidRPr="00301B49">
        <w:t xml:space="preserve"> tepů/minutu). Při hře </w:t>
      </w:r>
      <w:r>
        <w:t>6 min</w:t>
      </w:r>
      <w:r w:rsidRPr="00301B49">
        <w:t xml:space="preserve"> byla dosažena nejnižší průměrná hodnota 8</w:t>
      </w:r>
      <w:r>
        <w:t>8</w:t>
      </w:r>
      <w:r w:rsidRPr="00301B49">
        <w:t>,</w:t>
      </w:r>
      <w:r>
        <w:t>3</w:t>
      </w:r>
      <w:r w:rsidRPr="00301B49">
        <w:t xml:space="preserve"> % (1</w:t>
      </w:r>
      <w:r>
        <w:t>72,2</w:t>
      </w:r>
      <w:r w:rsidRPr="00301B49">
        <w:t xml:space="preserve"> tepů/minutu).</w:t>
      </w:r>
      <w:r w:rsidRPr="00114A8E">
        <w:t> </w:t>
      </w:r>
      <w:r w:rsidRPr="007A0024">
        <w:t>Mezi průměrnou srdeční frekvencí u her s t</w:t>
      </w:r>
      <w:r>
        <w:t>rváním</w:t>
      </w:r>
      <w:r w:rsidRPr="007A0024">
        <w:t xml:space="preserve"> 6 a 5 min nebyl </w:t>
      </w:r>
      <w:r>
        <w:t xml:space="preserve">statisticky </w:t>
      </w:r>
      <w:r w:rsidRPr="007A0024">
        <w:t xml:space="preserve">významný rozdíl </w:t>
      </w:r>
      <w:r>
        <w:t>(</w:t>
      </w:r>
      <w:r w:rsidRPr="007A0024">
        <w:t>p= .067</w:t>
      </w:r>
      <w:r>
        <w:t>) prokázán.</w:t>
      </w:r>
    </w:p>
    <w:p w14:paraId="73BE6209" w14:textId="77777777" w:rsidR="007B07A5" w:rsidRDefault="007B07A5" w:rsidP="007B07A5">
      <w:pPr>
        <w:ind w:firstLine="0"/>
      </w:pPr>
    </w:p>
    <w:p w14:paraId="5A4F1C88" w14:textId="77777777" w:rsidR="00CA5284" w:rsidRDefault="001F4EDD" w:rsidP="001F4EDD">
      <w:pPr>
        <w:ind w:firstLine="0"/>
      </w:pPr>
      <w:r>
        <w:t>Tabulka 1</w:t>
      </w:r>
      <w:r w:rsidR="00F9427B">
        <w:t>8</w:t>
      </w:r>
    </w:p>
    <w:p w14:paraId="15F7580A" w14:textId="28066958" w:rsidR="001F4EDD" w:rsidRPr="00CA5284" w:rsidRDefault="001F4EDD" w:rsidP="001F4EDD">
      <w:pPr>
        <w:ind w:firstLine="0"/>
        <w:rPr>
          <w:i/>
        </w:rPr>
      </w:pPr>
      <w:r w:rsidRPr="00CA5284">
        <w:rPr>
          <w:i/>
        </w:rPr>
        <w:t xml:space="preserve">Komparace strávené doby v % v jednotlivých hrách v zónách zatížení SFmax </w:t>
      </w:r>
    </w:p>
    <w:tbl>
      <w:tblPr>
        <w:tblStyle w:val="TableGrid"/>
        <w:tblW w:w="9050" w:type="dxa"/>
        <w:tblInd w:w="5" w:type="dxa"/>
        <w:tblLayout w:type="fixed"/>
        <w:tblLook w:val="04A0" w:firstRow="1" w:lastRow="0" w:firstColumn="1" w:lastColumn="0" w:noHBand="0" w:noVBand="1"/>
      </w:tblPr>
      <w:tblGrid>
        <w:gridCol w:w="3256"/>
        <w:gridCol w:w="1931"/>
        <w:gridCol w:w="1931"/>
        <w:gridCol w:w="1932"/>
      </w:tblGrid>
      <w:tr w:rsidR="00F9427B" w:rsidRPr="00CA5284" w14:paraId="0E77984A" w14:textId="77777777" w:rsidTr="00CA5284">
        <w:trPr>
          <w:trHeight w:val="454"/>
        </w:trPr>
        <w:tc>
          <w:tcPr>
            <w:tcW w:w="3256" w:type="dxa"/>
            <w:tcBorders>
              <w:top w:val="single" w:sz="4" w:space="0" w:color="auto"/>
            </w:tcBorders>
            <w:noWrap/>
            <w:vAlign w:val="center"/>
            <w:hideMark/>
          </w:tcPr>
          <w:p w14:paraId="6D3171CF" w14:textId="77777777" w:rsidR="00F9427B" w:rsidRPr="00CA5284" w:rsidRDefault="00F9427B" w:rsidP="00CA5284">
            <w:pPr>
              <w:jc w:val="center"/>
            </w:pPr>
            <w:r w:rsidRPr="00CA5284">
              <w:t>Hra SSG o délce</w:t>
            </w:r>
          </w:p>
        </w:tc>
        <w:tc>
          <w:tcPr>
            <w:tcW w:w="1931" w:type="dxa"/>
            <w:tcBorders>
              <w:top w:val="single" w:sz="4" w:space="0" w:color="auto"/>
              <w:bottom w:val="single" w:sz="4" w:space="0" w:color="auto"/>
            </w:tcBorders>
            <w:noWrap/>
            <w:vAlign w:val="center"/>
            <w:hideMark/>
          </w:tcPr>
          <w:p w14:paraId="1CE811F4" w14:textId="77777777" w:rsidR="00F9427B" w:rsidRPr="00CA5284" w:rsidRDefault="00F9427B" w:rsidP="00CA5284">
            <w:pPr>
              <w:jc w:val="center"/>
            </w:pPr>
            <w:r w:rsidRPr="00CA5284">
              <w:t>5 min</w:t>
            </w:r>
          </w:p>
        </w:tc>
        <w:tc>
          <w:tcPr>
            <w:tcW w:w="1931" w:type="dxa"/>
            <w:tcBorders>
              <w:top w:val="single" w:sz="4" w:space="0" w:color="auto"/>
              <w:bottom w:val="single" w:sz="4" w:space="0" w:color="auto"/>
            </w:tcBorders>
            <w:vAlign w:val="center"/>
          </w:tcPr>
          <w:p w14:paraId="0E058BF2" w14:textId="77777777" w:rsidR="00F9427B" w:rsidRPr="00CA5284" w:rsidRDefault="00F9427B" w:rsidP="00CA5284">
            <w:pPr>
              <w:jc w:val="center"/>
            </w:pPr>
            <w:r w:rsidRPr="00CA5284">
              <w:t>6 min</w:t>
            </w:r>
          </w:p>
        </w:tc>
        <w:tc>
          <w:tcPr>
            <w:tcW w:w="1932" w:type="dxa"/>
            <w:tcBorders>
              <w:top w:val="single" w:sz="4" w:space="0" w:color="auto"/>
              <w:bottom w:val="single" w:sz="4" w:space="0" w:color="auto"/>
            </w:tcBorders>
            <w:vAlign w:val="center"/>
          </w:tcPr>
          <w:p w14:paraId="05D66F47" w14:textId="77777777" w:rsidR="00F9427B" w:rsidRPr="00CA5284" w:rsidRDefault="00F9427B" w:rsidP="00CA5284">
            <w:pPr>
              <w:ind w:firstLine="0"/>
              <w:jc w:val="center"/>
            </w:pPr>
            <w:r w:rsidRPr="00CA5284">
              <w:t>7 min</w:t>
            </w:r>
          </w:p>
        </w:tc>
      </w:tr>
      <w:tr w:rsidR="00F9427B" w:rsidRPr="00CA5284" w14:paraId="03368958" w14:textId="77777777" w:rsidTr="00CA5284">
        <w:trPr>
          <w:trHeight w:val="454"/>
        </w:trPr>
        <w:tc>
          <w:tcPr>
            <w:tcW w:w="3256" w:type="dxa"/>
            <w:noWrap/>
            <w:vAlign w:val="center"/>
          </w:tcPr>
          <w:p w14:paraId="1D1A09C7" w14:textId="77777777" w:rsidR="00F9427B" w:rsidRPr="00CA5284" w:rsidRDefault="00F9427B" w:rsidP="00CA5284">
            <w:pPr>
              <w:jc w:val="center"/>
            </w:pPr>
            <w:r w:rsidRPr="00CA5284">
              <w:t>Zóny zatížení SFmax</w:t>
            </w:r>
          </w:p>
        </w:tc>
        <w:tc>
          <w:tcPr>
            <w:tcW w:w="1931" w:type="dxa"/>
            <w:tcBorders>
              <w:top w:val="single" w:sz="4" w:space="0" w:color="auto"/>
              <w:bottom w:val="single" w:sz="4" w:space="0" w:color="auto"/>
            </w:tcBorders>
            <w:noWrap/>
            <w:vAlign w:val="center"/>
          </w:tcPr>
          <w:p w14:paraId="0AF5E84B" w14:textId="77777777" w:rsidR="00F9427B" w:rsidRPr="00CA5284" w:rsidRDefault="00F9427B" w:rsidP="00CA5284">
            <w:pPr>
              <w:ind w:firstLine="0"/>
              <w:jc w:val="center"/>
            </w:pPr>
            <w:r w:rsidRPr="00CA5284">
              <w:t>Doba zatížení v % z celkového času hry</w:t>
            </w:r>
          </w:p>
        </w:tc>
        <w:tc>
          <w:tcPr>
            <w:tcW w:w="1931" w:type="dxa"/>
            <w:tcBorders>
              <w:top w:val="single" w:sz="4" w:space="0" w:color="auto"/>
              <w:bottom w:val="single" w:sz="4" w:space="0" w:color="auto"/>
            </w:tcBorders>
            <w:vAlign w:val="center"/>
          </w:tcPr>
          <w:p w14:paraId="16DD4649" w14:textId="77777777" w:rsidR="00F9427B" w:rsidRPr="00CA5284" w:rsidRDefault="00F9427B" w:rsidP="00CA5284">
            <w:pPr>
              <w:ind w:firstLine="0"/>
              <w:jc w:val="center"/>
            </w:pPr>
            <w:r w:rsidRPr="00CA5284">
              <w:t>Doba zatížení v % z celkového času hry</w:t>
            </w:r>
          </w:p>
        </w:tc>
        <w:tc>
          <w:tcPr>
            <w:tcW w:w="1932" w:type="dxa"/>
            <w:tcBorders>
              <w:top w:val="single" w:sz="4" w:space="0" w:color="auto"/>
              <w:bottom w:val="single" w:sz="4" w:space="0" w:color="auto"/>
            </w:tcBorders>
            <w:vAlign w:val="center"/>
          </w:tcPr>
          <w:p w14:paraId="41DE2B79" w14:textId="77777777" w:rsidR="00F9427B" w:rsidRPr="00CA5284" w:rsidRDefault="00F9427B" w:rsidP="00CA5284">
            <w:pPr>
              <w:ind w:firstLine="0"/>
              <w:jc w:val="center"/>
            </w:pPr>
            <w:r w:rsidRPr="00CA5284">
              <w:t>Doba zatížení v % z celkového času hry</w:t>
            </w:r>
          </w:p>
        </w:tc>
      </w:tr>
      <w:tr w:rsidR="00F9427B" w:rsidRPr="00CA5284" w14:paraId="4C9D2B19" w14:textId="77777777" w:rsidTr="00CA5284">
        <w:trPr>
          <w:trHeight w:val="454"/>
        </w:trPr>
        <w:tc>
          <w:tcPr>
            <w:tcW w:w="3256" w:type="dxa"/>
            <w:vAlign w:val="center"/>
            <w:hideMark/>
          </w:tcPr>
          <w:p w14:paraId="5E3F93EA" w14:textId="77777777" w:rsidR="00F9427B" w:rsidRPr="00CA5284" w:rsidRDefault="00F9427B" w:rsidP="00CA5284">
            <w:pPr>
              <w:jc w:val="center"/>
            </w:pPr>
            <w:r w:rsidRPr="00CA5284">
              <w:t>0 % &lt;75 % SF</w:t>
            </w:r>
            <w:r w:rsidRPr="00CA5284">
              <w:rPr>
                <w:vertAlign w:val="subscript"/>
              </w:rPr>
              <w:t>max</w:t>
            </w:r>
          </w:p>
        </w:tc>
        <w:tc>
          <w:tcPr>
            <w:tcW w:w="1931" w:type="dxa"/>
            <w:tcBorders>
              <w:top w:val="single" w:sz="4" w:space="0" w:color="auto"/>
            </w:tcBorders>
            <w:noWrap/>
            <w:vAlign w:val="center"/>
            <w:hideMark/>
          </w:tcPr>
          <w:p w14:paraId="481A5286" w14:textId="77777777" w:rsidR="00F9427B" w:rsidRPr="00CA5284" w:rsidRDefault="00F9427B" w:rsidP="00CA5284">
            <w:pPr>
              <w:jc w:val="center"/>
            </w:pPr>
            <w:r w:rsidRPr="00CA5284">
              <w:t>3,5</w:t>
            </w:r>
          </w:p>
        </w:tc>
        <w:tc>
          <w:tcPr>
            <w:tcW w:w="1931" w:type="dxa"/>
            <w:tcBorders>
              <w:top w:val="single" w:sz="4" w:space="0" w:color="auto"/>
            </w:tcBorders>
            <w:vAlign w:val="center"/>
          </w:tcPr>
          <w:p w14:paraId="34DCB958" w14:textId="77777777" w:rsidR="00F9427B" w:rsidRPr="00CA5284" w:rsidRDefault="00F9427B" w:rsidP="00CA5284">
            <w:pPr>
              <w:jc w:val="center"/>
            </w:pPr>
            <w:r w:rsidRPr="00CA5284">
              <w:t>3</w:t>
            </w:r>
          </w:p>
        </w:tc>
        <w:tc>
          <w:tcPr>
            <w:tcW w:w="1932" w:type="dxa"/>
            <w:tcBorders>
              <w:top w:val="single" w:sz="4" w:space="0" w:color="auto"/>
            </w:tcBorders>
            <w:vAlign w:val="center"/>
          </w:tcPr>
          <w:p w14:paraId="12BF3692" w14:textId="77777777" w:rsidR="00F9427B" w:rsidRPr="00CA5284" w:rsidRDefault="00F9427B" w:rsidP="00CA5284">
            <w:pPr>
              <w:jc w:val="center"/>
            </w:pPr>
            <w:r w:rsidRPr="00CA5284">
              <w:t>4</w:t>
            </w:r>
          </w:p>
        </w:tc>
      </w:tr>
      <w:tr w:rsidR="00F9427B" w:rsidRPr="00CA5284" w14:paraId="1628C979" w14:textId="77777777" w:rsidTr="00CA5284">
        <w:trPr>
          <w:trHeight w:val="454"/>
        </w:trPr>
        <w:tc>
          <w:tcPr>
            <w:tcW w:w="3256" w:type="dxa"/>
            <w:vAlign w:val="center"/>
            <w:hideMark/>
          </w:tcPr>
          <w:p w14:paraId="448B306E" w14:textId="77777777" w:rsidR="00F9427B" w:rsidRPr="00CA5284" w:rsidRDefault="00F9427B" w:rsidP="00CA5284">
            <w:pPr>
              <w:jc w:val="center"/>
            </w:pPr>
            <w:r w:rsidRPr="00CA5284">
              <w:t>75 % ≤ SF ≤ 80 %SF</w:t>
            </w:r>
            <w:r w:rsidRPr="00CA5284">
              <w:rPr>
                <w:vertAlign w:val="subscript"/>
              </w:rPr>
              <w:t>max</w:t>
            </w:r>
          </w:p>
        </w:tc>
        <w:tc>
          <w:tcPr>
            <w:tcW w:w="1931" w:type="dxa"/>
            <w:noWrap/>
            <w:vAlign w:val="center"/>
            <w:hideMark/>
          </w:tcPr>
          <w:p w14:paraId="2ACDB757" w14:textId="77777777" w:rsidR="00F9427B" w:rsidRPr="00CA5284" w:rsidRDefault="00F9427B" w:rsidP="00CA5284">
            <w:pPr>
              <w:jc w:val="center"/>
            </w:pPr>
            <w:r w:rsidRPr="00CA5284">
              <w:t>2,5</w:t>
            </w:r>
          </w:p>
        </w:tc>
        <w:tc>
          <w:tcPr>
            <w:tcW w:w="1931" w:type="dxa"/>
            <w:vAlign w:val="center"/>
          </w:tcPr>
          <w:p w14:paraId="30FF541B" w14:textId="77777777" w:rsidR="00F9427B" w:rsidRPr="00CA5284" w:rsidRDefault="00F9427B" w:rsidP="00CA5284">
            <w:pPr>
              <w:jc w:val="center"/>
            </w:pPr>
            <w:r w:rsidRPr="00CA5284">
              <w:t>3</w:t>
            </w:r>
          </w:p>
        </w:tc>
        <w:tc>
          <w:tcPr>
            <w:tcW w:w="1932" w:type="dxa"/>
            <w:vAlign w:val="center"/>
          </w:tcPr>
          <w:p w14:paraId="4E4A5EEF" w14:textId="77777777" w:rsidR="00F9427B" w:rsidRPr="00CA5284" w:rsidRDefault="00F9427B" w:rsidP="00CA5284">
            <w:pPr>
              <w:jc w:val="center"/>
            </w:pPr>
            <w:r w:rsidRPr="00CA5284">
              <w:t>3</w:t>
            </w:r>
          </w:p>
        </w:tc>
      </w:tr>
      <w:tr w:rsidR="00F9427B" w:rsidRPr="00CA5284" w14:paraId="3194E35F" w14:textId="77777777" w:rsidTr="00CA5284">
        <w:trPr>
          <w:trHeight w:val="454"/>
        </w:trPr>
        <w:tc>
          <w:tcPr>
            <w:tcW w:w="3256" w:type="dxa"/>
            <w:vAlign w:val="center"/>
            <w:hideMark/>
          </w:tcPr>
          <w:p w14:paraId="35C5E7D9" w14:textId="77777777" w:rsidR="00F9427B" w:rsidRPr="00CA5284" w:rsidRDefault="00F9427B" w:rsidP="00CA5284">
            <w:pPr>
              <w:jc w:val="center"/>
            </w:pPr>
            <w:r w:rsidRPr="00CA5284">
              <w:t>80 % ≤ SF ≤ 85 %SF</w:t>
            </w:r>
            <w:r w:rsidRPr="00CA5284">
              <w:rPr>
                <w:vertAlign w:val="subscript"/>
              </w:rPr>
              <w:t>max</w:t>
            </w:r>
          </w:p>
        </w:tc>
        <w:tc>
          <w:tcPr>
            <w:tcW w:w="1931" w:type="dxa"/>
            <w:noWrap/>
            <w:vAlign w:val="center"/>
            <w:hideMark/>
          </w:tcPr>
          <w:p w14:paraId="045C2EDA" w14:textId="77777777" w:rsidR="00F9427B" w:rsidRPr="00CA5284" w:rsidRDefault="00F9427B" w:rsidP="00CA5284">
            <w:pPr>
              <w:jc w:val="center"/>
            </w:pPr>
            <w:r w:rsidRPr="00CA5284">
              <w:t>5</w:t>
            </w:r>
          </w:p>
        </w:tc>
        <w:tc>
          <w:tcPr>
            <w:tcW w:w="1931" w:type="dxa"/>
            <w:vAlign w:val="center"/>
          </w:tcPr>
          <w:p w14:paraId="5F7E0B74" w14:textId="77777777" w:rsidR="00F9427B" w:rsidRPr="00CA5284" w:rsidRDefault="00F9427B" w:rsidP="00CA5284">
            <w:pPr>
              <w:jc w:val="center"/>
            </w:pPr>
            <w:r w:rsidRPr="00CA5284">
              <w:t>13</w:t>
            </w:r>
          </w:p>
        </w:tc>
        <w:tc>
          <w:tcPr>
            <w:tcW w:w="1932" w:type="dxa"/>
            <w:vAlign w:val="center"/>
          </w:tcPr>
          <w:p w14:paraId="018A4C11" w14:textId="77777777" w:rsidR="00F9427B" w:rsidRPr="00CA5284" w:rsidRDefault="00F9427B" w:rsidP="00CA5284">
            <w:pPr>
              <w:jc w:val="center"/>
            </w:pPr>
            <w:r w:rsidRPr="00CA5284">
              <w:t>5</w:t>
            </w:r>
          </w:p>
        </w:tc>
      </w:tr>
      <w:tr w:rsidR="00F9427B" w:rsidRPr="00CA5284" w14:paraId="6C3FC027" w14:textId="77777777" w:rsidTr="00CA5284">
        <w:trPr>
          <w:trHeight w:val="454"/>
        </w:trPr>
        <w:tc>
          <w:tcPr>
            <w:tcW w:w="3256" w:type="dxa"/>
            <w:vAlign w:val="center"/>
            <w:hideMark/>
          </w:tcPr>
          <w:p w14:paraId="37E37A05" w14:textId="77777777" w:rsidR="00F9427B" w:rsidRPr="00CA5284" w:rsidRDefault="00F9427B" w:rsidP="00CA5284">
            <w:pPr>
              <w:jc w:val="center"/>
            </w:pPr>
            <w:r w:rsidRPr="00CA5284">
              <w:t>85 % ≤ SF ≤ 90 %SF</w:t>
            </w:r>
            <w:r w:rsidRPr="00CA5284">
              <w:rPr>
                <w:vertAlign w:val="subscript"/>
              </w:rPr>
              <w:t>max</w:t>
            </w:r>
          </w:p>
        </w:tc>
        <w:tc>
          <w:tcPr>
            <w:tcW w:w="1931" w:type="dxa"/>
            <w:noWrap/>
            <w:vAlign w:val="center"/>
            <w:hideMark/>
          </w:tcPr>
          <w:p w14:paraId="2CCCF43C" w14:textId="77777777" w:rsidR="00F9427B" w:rsidRPr="00CA5284" w:rsidRDefault="00F9427B" w:rsidP="00CA5284">
            <w:pPr>
              <w:jc w:val="center"/>
            </w:pPr>
            <w:r w:rsidRPr="00CA5284">
              <w:t>20</w:t>
            </w:r>
          </w:p>
        </w:tc>
        <w:tc>
          <w:tcPr>
            <w:tcW w:w="1931" w:type="dxa"/>
            <w:vAlign w:val="center"/>
          </w:tcPr>
          <w:p w14:paraId="4DC27EDB" w14:textId="77777777" w:rsidR="00F9427B" w:rsidRPr="00CA5284" w:rsidRDefault="00F9427B" w:rsidP="00CA5284">
            <w:pPr>
              <w:jc w:val="center"/>
            </w:pPr>
            <w:r w:rsidRPr="00CA5284">
              <w:t>30</w:t>
            </w:r>
          </w:p>
        </w:tc>
        <w:tc>
          <w:tcPr>
            <w:tcW w:w="1932" w:type="dxa"/>
            <w:vAlign w:val="center"/>
          </w:tcPr>
          <w:p w14:paraId="39898854" w14:textId="77777777" w:rsidR="00F9427B" w:rsidRPr="00CA5284" w:rsidRDefault="00F9427B" w:rsidP="00CA5284">
            <w:pPr>
              <w:jc w:val="center"/>
            </w:pPr>
            <w:r w:rsidRPr="00CA5284">
              <w:t>20</w:t>
            </w:r>
          </w:p>
        </w:tc>
      </w:tr>
      <w:tr w:rsidR="00F9427B" w:rsidRPr="00CA5284" w14:paraId="4A79FAAC" w14:textId="77777777" w:rsidTr="00CA5284">
        <w:trPr>
          <w:trHeight w:val="454"/>
        </w:trPr>
        <w:tc>
          <w:tcPr>
            <w:tcW w:w="3256" w:type="dxa"/>
            <w:vAlign w:val="center"/>
            <w:hideMark/>
          </w:tcPr>
          <w:p w14:paraId="64BB7680" w14:textId="77777777" w:rsidR="00F9427B" w:rsidRPr="00CA5284" w:rsidRDefault="00F9427B" w:rsidP="00CA5284">
            <w:pPr>
              <w:jc w:val="center"/>
            </w:pPr>
            <w:r w:rsidRPr="00CA5284">
              <w:t>90 % ≤ SF ≤ 95 %SF</w:t>
            </w:r>
            <w:r w:rsidRPr="00CA5284">
              <w:rPr>
                <w:vertAlign w:val="subscript"/>
              </w:rPr>
              <w:t>max</w:t>
            </w:r>
          </w:p>
        </w:tc>
        <w:tc>
          <w:tcPr>
            <w:tcW w:w="1931" w:type="dxa"/>
            <w:noWrap/>
            <w:vAlign w:val="center"/>
            <w:hideMark/>
          </w:tcPr>
          <w:p w14:paraId="06BE00B8" w14:textId="77777777" w:rsidR="00F9427B" w:rsidRPr="00CA5284" w:rsidRDefault="00F9427B" w:rsidP="00CA5284">
            <w:pPr>
              <w:jc w:val="center"/>
            </w:pPr>
            <w:r w:rsidRPr="00CA5284">
              <w:t>44</w:t>
            </w:r>
          </w:p>
        </w:tc>
        <w:tc>
          <w:tcPr>
            <w:tcW w:w="1931" w:type="dxa"/>
            <w:vAlign w:val="center"/>
          </w:tcPr>
          <w:p w14:paraId="422E3BC1" w14:textId="77777777" w:rsidR="00F9427B" w:rsidRPr="00CA5284" w:rsidRDefault="00F9427B" w:rsidP="00CA5284">
            <w:pPr>
              <w:jc w:val="center"/>
            </w:pPr>
            <w:r w:rsidRPr="00CA5284">
              <w:t>38</w:t>
            </w:r>
          </w:p>
        </w:tc>
        <w:tc>
          <w:tcPr>
            <w:tcW w:w="1932" w:type="dxa"/>
            <w:vAlign w:val="center"/>
          </w:tcPr>
          <w:p w14:paraId="02B73BB3" w14:textId="77777777" w:rsidR="00F9427B" w:rsidRPr="00CA5284" w:rsidRDefault="00F9427B" w:rsidP="00CA5284">
            <w:pPr>
              <w:jc w:val="center"/>
            </w:pPr>
            <w:r w:rsidRPr="00CA5284">
              <w:t>47</w:t>
            </w:r>
          </w:p>
        </w:tc>
      </w:tr>
      <w:tr w:rsidR="00F9427B" w:rsidRPr="00CA5284" w14:paraId="77513039" w14:textId="77777777" w:rsidTr="00CA5284">
        <w:trPr>
          <w:trHeight w:val="454"/>
        </w:trPr>
        <w:tc>
          <w:tcPr>
            <w:tcW w:w="3256" w:type="dxa"/>
            <w:tcBorders>
              <w:bottom w:val="single" w:sz="4" w:space="0" w:color="auto"/>
            </w:tcBorders>
            <w:vAlign w:val="center"/>
            <w:hideMark/>
          </w:tcPr>
          <w:p w14:paraId="44927E9D" w14:textId="77777777" w:rsidR="00F9427B" w:rsidRPr="00CA5284" w:rsidRDefault="00F9427B" w:rsidP="00CA5284">
            <w:pPr>
              <w:jc w:val="center"/>
            </w:pPr>
            <w:r w:rsidRPr="00CA5284">
              <w:t>≥ 95 %SF</w:t>
            </w:r>
            <w:r w:rsidRPr="00CA5284">
              <w:rPr>
                <w:vertAlign w:val="subscript"/>
              </w:rPr>
              <w:t>max</w:t>
            </w:r>
          </w:p>
        </w:tc>
        <w:tc>
          <w:tcPr>
            <w:tcW w:w="1931" w:type="dxa"/>
            <w:tcBorders>
              <w:bottom w:val="single" w:sz="4" w:space="0" w:color="auto"/>
            </w:tcBorders>
            <w:noWrap/>
            <w:vAlign w:val="center"/>
            <w:hideMark/>
          </w:tcPr>
          <w:p w14:paraId="43102D9E" w14:textId="77777777" w:rsidR="00F9427B" w:rsidRPr="00CA5284" w:rsidRDefault="00F9427B" w:rsidP="00CA5284">
            <w:pPr>
              <w:jc w:val="center"/>
            </w:pPr>
            <w:r w:rsidRPr="00CA5284">
              <w:t>25</w:t>
            </w:r>
          </w:p>
        </w:tc>
        <w:tc>
          <w:tcPr>
            <w:tcW w:w="1931" w:type="dxa"/>
            <w:tcBorders>
              <w:bottom w:val="single" w:sz="4" w:space="0" w:color="auto"/>
            </w:tcBorders>
            <w:vAlign w:val="center"/>
          </w:tcPr>
          <w:p w14:paraId="5EB2E568" w14:textId="77777777" w:rsidR="00F9427B" w:rsidRPr="00CA5284" w:rsidRDefault="00F9427B" w:rsidP="00CA5284">
            <w:pPr>
              <w:jc w:val="center"/>
            </w:pPr>
            <w:r w:rsidRPr="00CA5284">
              <w:t>13</w:t>
            </w:r>
          </w:p>
        </w:tc>
        <w:tc>
          <w:tcPr>
            <w:tcW w:w="1932" w:type="dxa"/>
            <w:tcBorders>
              <w:bottom w:val="single" w:sz="4" w:space="0" w:color="auto"/>
            </w:tcBorders>
            <w:vAlign w:val="center"/>
          </w:tcPr>
          <w:p w14:paraId="1017ACE9" w14:textId="77777777" w:rsidR="00F9427B" w:rsidRPr="00CA5284" w:rsidRDefault="00F9427B" w:rsidP="00CA5284">
            <w:pPr>
              <w:jc w:val="center"/>
            </w:pPr>
            <w:r w:rsidRPr="00CA5284">
              <w:t>19</w:t>
            </w:r>
          </w:p>
        </w:tc>
      </w:tr>
    </w:tbl>
    <w:p w14:paraId="7D603F35" w14:textId="77777777" w:rsidR="001F4EDD" w:rsidRDefault="001F4EDD" w:rsidP="001F4EDD">
      <w:pPr>
        <w:rPr>
          <w:bCs/>
        </w:rPr>
      </w:pPr>
    </w:p>
    <w:p w14:paraId="2727C481" w14:textId="6A8E0041" w:rsidR="00843933" w:rsidRDefault="00843933" w:rsidP="00843933">
      <w:pPr>
        <w:rPr>
          <w:bCs/>
        </w:rPr>
      </w:pPr>
      <w:r>
        <w:rPr>
          <w:bCs/>
        </w:rPr>
        <w:t>Z tabulky 1</w:t>
      </w:r>
      <w:r w:rsidR="00F9427B">
        <w:rPr>
          <w:bCs/>
        </w:rPr>
        <w:t>8</w:t>
      </w:r>
      <w:r>
        <w:rPr>
          <w:bCs/>
        </w:rPr>
        <w:t>. je zřejmé, že se probandi pohybovali ve všech hrách nejdéle v hodnotách nad 85 % SFmax. Nejdelší dobu strávili v rozmezích 90 až 95 % SF max.</w:t>
      </w:r>
    </w:p>
    <w:p w14:paraId="3632A23E" w14:textId="3F80732E" w:rsidR="007B07A5" w:rsidRDefault="00843933" w:rsidP="00843933">
      <w:r>
        <w:rPr>
          <w:bCs/>
        </w:rPr>
        <w:t xml:space="preserve"> M</w:t>
      </w:r>
      <w:r w:rsidRPr="00114A8E">
        <w:t>ezi</w:t>
      </w:r>
      <w:r>
        <w:t xml:space="preserve"> hrami s délkou trvání</w:t>
      </w:r>
      <w:r w:rsidRPr="00114A8E">
        <w:t xml:space="preserve"> 6 a 7 min </w:t>
      </w:r>
      <w:r>
        <w:t>byl s</w:t>
      </w:r>
      <w:r w:rsidR="001F4EDD" w:rsidRPr="00114A8E">
        <w:rPr>
          <w:bCs/>
        </w:rPr>
        <w:t>tatisticky významný rozdíl pouze</w:t>
      </w:r>
      <w:r>
        <w:rPr>
          <w:bCs/>
        </w:rPr>
        <w:t xml:space="preserve"> v</w:t>
      </w:r>
      <w:r w:rsidR="001F4EDD" w:rsidRPr="00114A8E">
        <w:rPr>
          <w:bCs/>
        </w:rPr>
        <w:t xml:space="preserve"> </w:t>
      </w:r>
      <w:r w:rsidR="001F4EDD" w:rsidRPr="00114A8E">
        <w:t>zónách zatížení 85-90</w:t>
      </w:r>
      <w:r w:rsidR="001F4EDD">
        <w:t xml:space="preserve"> % SF max.</w:t>
      </w:r>
      <w:r w:rsidR="001F4EDD" w:rsidRPr="00114A8E">
        <w:t xml:space="preserve"> </w:t>
      </w:r>
      <w:r w:rsidR="001F4EDD">
        <w:t>(</w:t>
      </w:r>
      <w:r w:rsidR="001F4EDD" w:rsidRPr="00114A8E">
        <w:t>p=.012</w:t>
      </w:r>
      <w:r w:rsidR="001F4EDD">
        <w:t>). V</w:t>
      </w:r>
      <w:r w:rsidR="001F4EDD" w:rsidRPr="00114A8E">
        <w:t xml:space="preserve"> zónách zatížení 95-100</w:t>
      </w:r>
      <w:r w:rsidR="001F4EDD">
        <w:t xml:space="preserve"> % SF max. byl statisticky významný rozdíl</w:t>
      </w:r>
      <w:r w:rsidR="001F4EDD" w:rsidRPr="007A0024">
        <w:t xml:space="preserve"> </w:t>
      </w:r>
      <w:r w:rsidR="001F4EDD" w:rsidRPr="00114A8E">
        <w:t>mezi</w:t>
      </w:r>
      <w:r w:rsidR="001F4EDD">
        <w:t xml:space="preserve"> hrami s délkou trvání</w:t>
      </w:r>
      <w:r w:rsidR="001F4EDD" w:rsidRPr="00114A8E">
        <w:t xml:space="preserve"> 5 a 6 min </w:t>
      </w:r>
      <w:r w:rsidR="001F4EDD">
        <w:t>(</w:t>
      </w:r>
      <w:r w:rsidR="001F4EDD" w:rsidRPr="00114A8E">
        <w:t>p=.035</w:t>
      </w:r>
      <w:r w:rsidR="001F4EDD">
        <w:t>)</w:t>
      </w:r>
      <w:r w:rsidR="001F4EDD" w:rsidRPr="00114A8E">
        <w:t xml:space="preserve"> a mezi 7 a 6 min </w:t>
      </w:r>
      <w:r w:rsidR="001F4EDD">
        <w:t>(</w:t>
      </w:r>
      <w:r w:rsidR="001F4EDD" w:rsidRPr="00114A8E">
        <w:t>p=.047</w:t>
      </w:r>
      <w:r w:rsidR="001F4EDD">
        <w:t>).</w:t>
      </w:r>
      <w:r w:rsidR="001F4EDD" w:rsidRPr="00114A8E">
        <w:t> </w:t>
      </w:r>
    </w:p>
    <w:p w14:paraId="0FFBA333" w14:textId="77777777" w:rsidR="00843933" w:rsidRPr="00843933" w:rsidRDefault="00843933" w:rsidP="00843933">
      <w:pPr>
        <w:rPr>
          <w:bCs/>
        </w:rPr>
      </w:pPr>
    </w:p>
    <w:p w14:paraId="7DBF9F24" w14:textId="66A325FC" w:rsidR="00200906" w:rsidRPr="00C2455F" w:rsidRDefault="00752A19" w:rsidP="006B2AA7">
      <w:pPr>
        <w:ind w:firstLine="0"/>
      </w:pPr>
      <w:r>
        <w:rPr>
          <w:noProof/>
        </w:rPr>
        <w:lastRenderedPageBreak/>
        <mc:AlternateContent>
          <mc:Choice Requires="cx2">
            <w:drawing>
              <wp:inline distT="0" distB="0" distL="0" distR="0" wp14:anchorId="07A546E0" wp14:editId="627D48DF">
                <wp:extent cx="5760000" cy="2880000"/>
                <wp:effectExtent l="0" t="0" r="12700" b="15875"/>
                <wp:docPr id="7" name="Graf 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07A546E0" wp14:editId="627D48DF">
                <wp:extent cx="5760000" cy="2880000"/>
                <wp:effectExtent l="0" t="0" r="12700" b="15875"/>
                <wp:docPr id="7" name="Graf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af 7"/>
                        <pic:cNvPicPr>
                          <a:picLocks noGrp="1" noRot="1" noChangeAspect="1" noMove="1" noResize="1" noEditPoints="1" noAdjustHandles="1" noChangeArrowheads="1" noChangeShapeType="1"/>
                        </pic:cNvPicPr>
                      </pic:nvPicPr>
                      <pic:blipFill>
                        <a:blip r:embed="rId39"/>
                        <a:stretch>
                          <a:fillRect/>
                        </a:stretch>
                      </pic:blipFill>
                      <pic:spPr>
                        <a:xfrm>
                          <a:off x="0" y="0"/>
                          <a:ext cx="5759450" cy="2879725"/>
                        </a:xfrm>
                        <a:prstGeom prst="rect">
                          <a:avLst/>
                        </a:prstGeom>
                      </pic:spPr>
                    </pic:pic>
                  </a:graphicData>
                </a:graphic>
              </wp:inline>
            </w:drawing>
          </mc:Fallback>
        </mc:AlternateContent>
      </w:r>
    </w:p>
    <w:p w14:paraId="21478807" w14:textId="3FE34FB9" w:rsidR="00FE1C0D" w:rsidRDefault="00FE1C0D" w:rsidP="00FE1C0D">
      <w:pPr>
        <w:ind w:firstLine="0"/>
      </w:pPr>
      <w:r w:rsidRPr="00382794">
        <w:rPr>
          <w:i/>
        </w:rPr>
        <w:t xml:space="preserve">Obrázek </w:t>
      </w:r>
      <w:r w:rsidR="00382794">
        <w:rPr>
          <w:i/>
        </w:rPr>
        <w:t>2</w:t>
      </w:r>
      <w:r w:rsidRPr="00382794">
        <w:rPr>
          <w:i/>
        </w:rPr>
        <w:t>3</w:t>
      </w:r>
      <w:r>
        <w:t xml:space="preserve">. Srovnání průměrných hodnot intenzity zatížení v </w:t>
      </w:r>
      <w:r w:rsidRPr="00FE1C0D">
        <w:rPr>
          <w:bCs/>
        </w:rPr>
        <w:t>% SFmax</w:t>
      </w:r>
      <w:r w:rsidRPr="00FE1C0D">
        <w:rPr>
          <w:b/>
          <w:bCs/>
        </w:rPr>
        <w:t xml:space="preserve"> </w:t>
      </w:r>
      <w:r>
        <w:rPr>
          <w:b/>
          <w:bCs/>
        </w:rPr>
        <w:t xml:space="preserve">v </w:t>
      </w:r>
      <w:r>
        <w:t>různých studií při použití SSG v</w:t>
      </w:r>
      <w:r w:rsidR="00843933">
        <w:t> </w:t>
      </w:r>
      <w:r>
        <w:t>házené</w:t>
      </w:r>
    </w:p>
    <w:p w14:paraId="6784C9DE" w14:textId="77777777" w:rsidR="00843933" w:rsidRPr="00FE1C0D" w:rsidRDefault="00843933" w:rsidP="00FE1C0D">
      <w:pPr>
        <w:ind w:firstLine="0"/>
      </w:pPr>
    </w:p>
    <w:p w14:paraId="59166DEE" w14:textId="490706E2" w:rsidR="00487733" w:rsidRPr="00604F88" w:rsidRDefault="00FE1C0D" w:rsidP="00604F88">
      <w:r w:rsidRPr="006B2AA7">
        <w:t xml:space="preserve">Z obrázku 13. je patrné, že </w:t>
      </w:r>
      <w:r w:rsidR="006B2AA7" w:rsidRPr="006B2AA7">
        <w:t>se při</w:t>
      </w:r>
      <w:r w:rsidRPr="006B2AA7">
        <w:t xml:space="preserve"> použití podobných SSG</w:t>
      </w:r>
      <w:r w:rsidR="00843933">
        <w:t xml:space="preserve"> (Riedel (2017), Bělka (2016), Liška (2015))</w:t>
      </w:r>
      <w:r w:rsidRPr="006B2AA7">
        <w:t xml:space="preserve"> s </w:t>
      </w:r>
      <w:r w:rsidR="006B2AA7" w:rsidRPr="006B2AA7">
        <w:t>různý</w:t>
      </w:r>
      <w:r w:rsidR="006B2AA7">
        <w:t>m</w:t>
      </w:r>
      <w:r w:rsidRPr="006B2AA7">
        <w:t xml:space="preserve"> počtech hráčů a hráček (3na3 +1 až 5na5 +1), různou dobou zatížení (4 až 7 min) a různou dobou odpočinku (3 až </w:t>
      </w:r>
      <w:r w:rsidR="00487733" w:rsidRPr="006B2AA7">
        <w:t>4 min</w:t>
      </w:r>
      <w:r w:rsidRPr="006B2AA7">
        <w:t>)</w:t>
      </w:r>
      <w:r w:rsidR="00843933">
        <w:t>,</w:t>
      </w:r>
      <w:r w:rsidRPr="006B2AA7">
        <w:t xml:space="preserve"> vždy pohybovala intenzita zatížení nad hranicí 85 %SF max.</w:t>
      </w:r>
    </w:p>
    <w:p w14:paraId="132A196D" w14:textId="40F66ED7" w:rsidR="00487733" w:rsidRDefault="00487733" w:rsidP="00487733">
      <w:pPr>
        <w:pStyle w:val="Nadpis2"/>
      </w:pPr>
      <w:bookmarkStart w:id="82" w:name="_Toc7423237"/>
      <w:r w:rsidRPr="00604F88">
        <w:t>Subjektivní zatížení pomocí Borgovy škály</w:t>
      </w:r>
      <w:bookmarkEnd w:id="82"/>
    </w:p>
    <w:p w14:paraId="2D3BC6ED" w14:textId="7CE047E3" w:rsidR="00487733" w:rsidRDefault="00487733" w:rsidP="0078096B">
      <w:r w:rsidRPr="00487733">
        <w:t xml:space="preserve">Během </w:t>
      </w:r>
      <w:r>
        <w:t>všech</w:t>
      </w:r>
      <w:r w:rsidRPr="00487733">
        <w:t xml:space="preserve"> SSG byly zaznamenávány údaje o subjektivním hodnocení intenzity zatížení pomocí 15 bodové Borgovy škály.</w:t>
      </w:r>
    </w:p>
    <w:p w14:paraId="63B99AD8" w14:textId="77777777" w:rsidR="00D7406E" w:rsidRDefault="00D7406E" w:rsidP="0078096B"/>
    <w:p w14:paraId="165651BA" w14:textId="77777777" w:rsidR="00CA5284" w:rsidRDefault="00487733" w:rsidP="00487733">
      <w:pPr>
        <w:ind w:firstLine="0"/>
        <w:rPr>
          <w:lang w:eastAsia="cs-CZ"/>
        </w:rPr>
      </w:pPr>
      <w:r w:rsidRPr="00D7406E">
        <w:rPr>
          <w:lang w:eastAsia="cs-CZ"/>
        </w:rPr>
        <w:t>Tabulka 1</w:t>
      </w:r>
      <w:r w:rsidR="00D7406E" w:rsidRPr="00D7406E">
        <w:rPr>
          <w:lang w:eastAsia="cs-CZ"/>
        </w:rPr>
        <w:t>7</w:t>
      </w:r>
    </w:p>
    <w:p w14:paraId="1D379433" w14:textId="088A006D" w:rsidR="00D7406E" w:rsidRPr="00CA5284" w:rsidRDefault="00487733" w:rsidP="00487733">
      <w:pPr>
        <w:ind w:firstLine="0"/>
        <w:rPr>
          <w:i/>
          <w:lang w:eastAsia="cs-CZ"/>
        </w:rPr>
      </w:pPr>
      <w:r w:rsidRPr="00CA5284">
        <w:rPr>
          <w:i/>
          <w:lang w:eastAsia="cs-CZ"/>
        </w:rPr>
        <w:t>Tabulka zatížení v jednotlivých průpravných hrách přiřazených hodnotám Borgovy škály</w:t>
      </w:r>
    </w:p>
    <w:tbl>
      <w:tblPr>
        <w:tblStyle w:val="TableGrid"/>
        <w:tblW w:w="8926" w:type="dxa"/>
        <w:tblInd w:w="5" w:type="dxa"/>
        <w:tblLayout w:type="fixed"/>
        <w:tblLook w:val="04A0" w:firstRow="1" w:lastRow="0" w:firstColumn="1" w:lastColumn="0" w:noHBand="0" w:noVBand="1"/>
      </w:tblPr>
      <w:tblGrid>
        <w:gridCol w:w="3837"/>
        <w:gridCol w:w="848"/>
        <w:gridCol w:w="848"/>
        <w:gridCol w:w="848"/>
        <w:gridCol w:w="848"/>
        <w:gridCol w:w="848"/>
        <w:gridCol w:w="849"/>
      </w:tblGrid>
      <w:tr w:rsidR="00D7406E" w:rsidRPr="00CA5284" w14:paraId="420BB1F0" w14:textId="77777777" w:rsidTr="008F6851">
        <w:trPr>
          <w:trHeight w:val="454"/>
        </w:trPr>
        <w:tc>
          <w:tcPr>
            <w:tcW w:w="3837" w:type="dxa"/>
            <w:tcBorders>
              <w:top w:val="single" w:sz="4" w:space="0" w:color="auto"/>
            </w:tcBorders>
            <w:vAlign w:val="center"/>
          </w:tcPr>
          <w:p w14:paraId="19E45F4A" w14:textId="77777777" w:rsidR="00487733" w:rsidRPr="00CA5284" w:rsidRDefault="00487733" w:rsidP="008F6851">
            <w:pPr>
              <w:ind w:firstLine="0"/>
              <w:jc w:val="center"/>
            </w:pPr>
            <w:r w:rsidRPr="00CA5284">
              <w:t>Doba zatížení SSG</w:t>
            </w:r>
          </w:p>
        </w:tc>
        <w:tc>
          <w:tcPr>
            <w:tcW w:w="1696" w:type="dxa"/>
            <w:gridSpan w:val="2"/>
            <w:tcBorders>
              <w:top w:val="single" w:sz="4" w:space="0" w:color="auto"/>
              <w:bottom w:val="single" w:sz="4" w:space="0" w:color="auto"/>
            </w:tcBorders>
            <w:vAlign w:val="center"/>
          </w:tcPr>
          <w:p w14:paraId="69286C3A" w14:textId="77777777" w:rsidR="00487733" w:rsidRPr="00CA5284" w:rsidRDefault="00487733" w:rsidP="008F6851">
            <w:pPr>
              <w:ind w:firstLine="0"/>
              <w:jc w:val="center"/>
            </w:pPr>
            <w:r w:rsidRPr="00CA5284">
              <w:t>7 min</w:t>
            </w:r>
          </w:p>
        </w:tc>
        <w:tc>
          <w:tcPr>
            <w:tcW w:w="1696" w:type="dxa"/>
            <w:gridSpan w:val="2"/>
            <w:tcBorders>
              <w:top w:val="single" w:sz="4" w:space="0" w:color="auto"/>
              <w:bottom w:val="single" w:sz="4" w:space="0" w:color="auto"/>
            </w:tcBorders>
            <w:vAlign w:val="center"/>
          </w:tcPr>
          <w:p w14:paraId="4ECCDED0" w14:textId="77777777" w:rsidR="00487733" w:rsidRPr="00CA5284" w:rsidRDefault="00487733" w:rsidP="008F6851">
            <w:pPr>
              <w:ind w:firstLine="0"/>
              <w:jc w:val="center"/>
            </w:pPr>
            <w:r w:rsidRPr="00CA5284">
              <w:t>6 min</w:t>
            </w:r>
          </w:p>
        </w:tc>
        <w:tc>
          <w:tcPr>
            <w:tcW w:w="1697" w:type="dxa"/>
            <w:gridSpan w:val="2"/>
            <w:tcBorders>
              <w:top w:val="single" w:sz="4" w:space="0" w:color="auto"/>
              <w:bottom w:val="single" w:sz="4" w:space="0" w:color="auto"/>
            </w:tcBorders>
            <w:vAlign w:val="center"/>
          </w:tcPr>
          <w:p w14:paraId="248CA110" w14:textId="77777777" w:rsidR="00487733" w:rsidRPr="00CA5284" w:rsidRDefault="00487733" w:rsidP="008F6851">
            <w:pPr>
              <w:ind w:firstLine="0"/>
              <w:jc w:val="center"/>
            </w:pPr>
            <w:r w:rsidRPr="00CA5284">
              <w:t>5 min</w:t>
            </w:r>
          </w:p>
        </w:tc>
      </w:tr>
      <w:tr w:rsidR="00A9159F" w:rsidRPr="00CA5284" w14:paraId="0445E259" w14:textId="77777777" w:rsidTr="008F6851">
        <w:trPr>
          <w:trHeight w:val="454"/>
        </w:trPr>
        <w:tc>
          <w:tcPr>
            <w:tcW w:w="3837" w:type="dxa"/>
            <w:vAlign w:val="center"/>
          </w:tcPr>
          <w:p w14:paraId="4596D0A1" w14:textId="77777777" w:rsidR="00487733" w:rsidRPr="00CA5284" w:rsidRDefault="00487733" w:rsidP="008F6851">
            <w:pPr>
              <w:ind w:firstLine="0"/>
              <w:jc w:val="center"/>
            </w:pPr>
            <w:r w:rsidRPr="00CA5284">
              <w:t>Hodnoty Subjektivní (S),</w:t>
            </w:r>
          </w:p>
          <w:p w14:paraId="45CE95DE" w14:textId="02B009E5" w:rsidR="00487733" w:rsidRPr="00CA5284" w:rsidRDefault="00487733" w:rsidP="008F6851">
            <w:pPr>
              <w:ind w:firstLine="0"/>
              <w:jc w:val="center"/>
            </w:pPr>
            <w:r w:rsidRPr="00CA5284">
              <w:t>Objektivní (O) v intervalu od –</w:t>
            </w:r>
            <w:r w:rsidR="00A9159F" w:rsidRPr="00CA5284">
              <w:t>d</w:t>
            </w:r>
            <w:r w:rsidRPr="00CA5284">
              <w:t>o</w:t>
            </w:r>
          </w:p>
        </w:tc>
        <w:tc>
          <w:tcPr>
            <w:tcW w:w="848" w:type="dxa"/>
            <w:tcBorders>
              <w:top w:val="single" w:sz="4" w:space="0" w:color="auto"/>
              <w:bottom w:val="single" w:sz="4" w:space="0" w:color="auto"/>
            </w:tcBorders>
            <w:vAlign w:val="center"/>
          </w:tcPr>
          <w:p w14:paraId="21583646" w14:textId="77777777" w:rsidR="00487733" w:rsidRPr="00CA5284" w:rsidRDefault="00487733" w:rsidP="008F6851">
            <w:pPr>
              <w:ind w:firstLine="0"/>
              <w:jc w:val="center"/>
            </w:pPr>
            <w:r w:rsidRPr="00CA5284">
              <w:t>S</w:t>
            </w:r>
          </w:p>
        </w:tc>
        <w:tc>
          <w:tcPr>
            <w:tcW w:w="848" w:type="dxa"/>
            <w:tcBorders>
              <w:top w:val="single" w:sz="4" w:space="0" w:color="auto"/>
              <w:bottom w:val="single" w:sz="4" w:space="0" w:color="auto"/>
            </w:tcBorders>
            <w:vAlign w:val="center"/>
          </w:tcPr>
          <w:p w14:paraId="5026DFFD" w14:textId="77777777" w:rsidR="00487733" w:rsidRPr="00CA5284" w:rsidRDefault="00487733" w:rsidP="008F6851">
            <w:pPr>
              <w:ind w:firstLine="0"/>
              <w:jc w:val="center"/>
            </w:pPr>
            <w:r w:rsidRPr="00CA5284">
              <w:t>O</w:t>
            </w:r>
          </w:p>
        </w:tc>
        <w:tc>
          <w:tcPr>
            <w:tcW w:w="848" w:type="dxa"/>
            <w:tcBorders>
              <w:top w:val="single" w:sz="4" w:space="0" w:color="auto"/>
              <w:bottom w:val="single" w:sz="4" w:space="0" w:color="auto"/>
            </w:tcBorders>
            <w:vAlign w:val="center"/>
          </w:tcPr>
          <w:p w14:paraId="7E6BCE77" w14:textId="77777777" w:rsidR="00487733" w:rsidRPr="00CA5284" w:rsidRDefault="00487733" w:rsidP="008F6851">
            <w:pPr>
              <w:ind w:firstLine="0"/>
              <w:jc w:val="center"/>
            </w:pPr>
            <w:r w:rsidRPr="00CA5284">
              <w:t>S</w:t>
            </w:r>
          </w:p>
        </w:tc>
        <w:tc>
          <w:tcPr>
            <w:tcW w:w="848" w:type="dxa"/>
            <w:tcBorders>
              <w:top w:val="single" w:sz="4" w:space="0" w:color="auto"/>
              <w:bottom w:val="single" w:sz="4" w:space="0" w:color="auto"/>
            </w:tcBorders>
            <w:vAlign w:val="center"/>
          </w:tcPr>
          <w:p w14:paraId="08DC981B" w14:textId="77777777" w:rsidR="00487733" w:rsidRPr="00CA5284" w:rsidRDefault="00487733" w:rsidP="008F6851">
            <w:pPr>
              <w:ind w:firstLine="0"/>
              <w:jc w:val="center"/>
            </w:pPr>
            <w:r w:rsidRPr="00CA5284">
              <w:t>O</w:t>
            </w:r>
          </w:p>
        </w:tc>
        <w:tc>
          <w:tcPr>
            <w:tcW w:w="848" w:type="dxa"/>
            <w:tcBorders>
              <w:top w:val="single" w:sz="4" w:space="0" w:color="auto"/>
              <w:bottom w:val="single" w:sz="4" w:space="0" w:color="auto"/>
            </w:tcBorders>
            <w:vAlign w:val="center"/>
          </w:tcPr>
          <w:p w14:paraId="11C3F471" w14:textId="77777777" w:rsidR="00487733" w:rsidRPr="00CA5284" w:rsidRDefault="00487733" w:rsidP="008F6851">
            <w:pPr>
              <w:ind w:firstLine="0"/>
              <w:jc w:val="center"/>
            </w:pPr>
            <w:r w:rsidRPr="00CA5284">
              <w:t>S</w:t>
            </w:r>
          </w:p>
        </w:tc>
        <w:tc>
          <w:tcPr>
            <w:tcW w:w="849" w:type="dxa"/>
            <w:tcBorders>
              <w:top w:val="single" w:sz="4" w:space="0" w:color="auto"/>
              <w:bottom w:val="single" w:sz="4" w:space="0" w:color="auto"/>
            </w:tcBorders>
            <w:vAlign w:val="center"/>
          </w:tcPr>
          <w:p w14:paraId="2585421C" w14:textId="77777777" w:rsidR="00487733" w:rsidRPr="00CA5284" w:rsidRDefault="00487733" w:rsidP="008F6851">
            <w:pPr>
              <w:ind w:firstLine="0"/>
              <w:jc w:val="center"/>
            </w:pPr>
            <w:r w:rsidRPr="00CA5284">
              <w:t>O</w:t>
            </w:r>
          </w:p>
        </w:tc>
      </w:tr>
      <w:tr w:rsidR="00D7406E" w:rsidRPr="00CA5284" w14:paraId="5F33F6E5" w14:textId="77777777" w:rsidTr="008F6851">
        <w:trPr>
          <w:trHeight w:val="454"/>
        </w:trPr>
        <w:tc>
          <w:tcPr>
            <w:tcW w:w="3837" w:type="dxa"/>
            <w:vAlign w:val="center"/>
          </w:tcPr>
          <w:p w14:paraId="638F9846" w14:textId="77777777" w:rsidR="00D7406E" w:rsidRPr="00CA5284" w:rsidRDefault="00D7406E" w:rsidP="008F6851">
            <w:pPr>
              <w:ind w:firstLine="0"/>
              <w:jc w:val="center"/>
            </w:pPr>
            <w:r w:rsidRPr="00CA5284">
              <w:t>Aritmetický průměr</w:t>
            </w:r>
          </w:p>
        </w:tc>
        <w:tc>
          <w:tcPr>
            <w:tcW w:w="848" w:type="dxa"/>
            <w:tcBorders>
              <w:top w:val="single" w:sz="4" w:space="0" w:color="auto"/>
            </w:tcBorders>
            <w:vAlign w:val="center"/>
          </w:tcPr>
          <w:p w14:paraId="16D19125" w14:textId="77777777" w:rsidR="00D7406E" w:rsidRPr="00CA5284" w:rsidRDefault="00D7406E" w:rsidP="008F6851">
            <w:pPr>
              <w:ind w:firstLine="0"/>
              <w:jc w:val="center"/>
            </w:pPr>
            <w:r w:rsidRPr="00CA5284">
              <w:t>15,2</w:t>
            </w:r>
          </w:p>
        </w:tc>
        <w:tc>
          <w:tcPr>
            <w:tcW w:w="848" w:type="dxa"/>
            <w:tcBorders>
              <w:top w:val="single" w:sz="4" w:space="0" w:color="auto"/>
            </w:tcBorders>
            <w:vAlign w:val="center"/>
          </w:tcPr>
          <w:p w14:paraId="00B9F882" w14:textId="77777777" w:rsidR="00D7406E" w:rsidRPr="00CA5284" w:rsidRDefault="00D7406E" w:rsidP="008F6851">
            <w:pPr>
              <w:ind w:firstLine="0"/>
              <w:jc w:val="center"/>
            </w:pPr>
            <w:r w:rsidRPr="00CA5284">
              <w:t>15–16</w:t>
            </w:r>
          </w:p>
        </w:tc>
        <w:tc>
          <w:tcPr>
            <w:tcW w:w="848" w:type="dxa"/>
            <w:tcBorders>
              <w:top w:val="single" w:sz="4" w:space="0" w:color="auto"/>
            </w:tcBorders>
            <w:vAlign w:val="center"/>
          </w:tcPr>
          <w:p w14:paraId="797F5250" w14:textId="77777777" w:rsidR="00D7406E" w:rsidRPr="00CA5284" w:rsidRDefault="00D7406E" w:rsidP="008F6851">
            <w:pPr>
              <w:ind w:firstLine="0"/>
              <w:jc w:val="center"/>
            </w:pPr>
            <w:r w:rsidRPr="00CA5284">
              <w:t>15,9</w:t>
            </w:r>
          </w:p>
        </w:tc>
        <w:tc>
          <w:tcPr>
            <w:tcW w:w="848" w:type="dxa"/>
            <w:tcBorders>
              <w:top w:val="single" w:sz="4" w:space="0" w:color="auto"/>
            </w:tcBorders>
            <w:vAlign w:val="center"/>
          </w:tcPr>
          <w:p w14:paraId="2485C505" w14:textId="77777777" w:rsidR="00D7406E" w:rsidRPr="00CA5284" w:rsidRDefault="00D7406E" w:rsidP="008F6851">
            <w:pPr>
              <w:ind w:firstLine="0"/>
              <w:jc w:val="center"/>
            </w:pPr>
            <w:r w:rsidRPr="00CA5284">
              <w:t>15–16</w:t>
            </w:r>
          </w:p>
        </w:tc>
        <w:tc>
          <w:tcPr>
            <w:tcW w:w="848" w:type="dxa"/>
            <w:tcBorders>
              <w:top w:val="single" w:sz="4" w:space="0" w:color="auto"/>
            </w:tcBorders>
            <w:vAlign w:val="center"/>
          </w:tcPr>
          <w:p w14:paraId="3AE41CDF" w14:textId="77777777" w:rsidR="00D7406E" w:rsidRPr="00CA5284" w:rsidRDefault="00D7406E" w:rsidP="008F6851">
            <w:pPr>
              <w:ind w:firstLine="0"/>
              <w:jc w:val="center"/>
            </w:pPr>
            <w:r w:rsidRPr="00CA5284">
              <w:t>15,9</w:t>
            </w:r>
          </w:p>
        </w:tc>
        <w:tc>
          <w:tcPr>
            <w:tcW w:w="849" w:type="dxa"/>
            <w:tcBorders>
              <w:top w:val="single" w:sz="4" w:space="0" w:color="auto"/>
            </w:tcBorders>
            <w:vAlign w:val="center"/>
          </w:tcPr>
          <w:p w14:paraId="5C34587F" w14:textId="77777777" w:rsidR="00D7406E" w:rsidRPr="00CA5284" w:rsidRDefault="00D7406E" w:rsidP="008F6851">
            <w:pPr>
              <w:ind w:firstLine="0"/>
              <w:jc w:val="center"/>
            </w:pPr>
            <w:r w:rsidRPr="00CA5284">
              <w:t>17</w:t>
            </w:r>
          </w:p>
        </w:tc>
      </w:tr>
      <w:tr w:rsidR="00D7406E" w:rsidRPr="00CA5284" w14:paraId="08848342" w14:textId="77777777" w:rsidTr="008F6851">
        <w:trPr>
          <w:trHeight w:val="454"/>
        </w:trPr>
        <w:tc>
          <w:tcPr>
            <w:tcW w:w="3837" w:type="dxa"/>
            <w:tcBorders>
              <w:bottom w:val="single" w:sz="4" w:space="0" w:color="auto"/>
            </w:tcBorders>
            <w:vAlign w:val="center"/>
          </w:tcPr>
          <w:p w14:paraId="2729EDF6" w14:textId="77777777" w:rsidR="00D7406E" w:rsidRPr="00CA5284" w:rsidRDefault="00D7406E" w:rsidP="008F6851">
            <w:pPr>
              <w:ind w:firstLine="0"/>
              <w:jc w:val="center"/>
            </w:pPr>
            <w:r w:rsidRPr="00CA5284">
              <w:t>Směrodatná odchylka</w:t>
            </w:r>
          </w:p>
        </w:tc>
        <w:tc>
          <w:tcPr>
            <w:tcW w:w="848" w:type="dxa"/>
            <w:tcBorders>
              <w:bottom w:val="single" w:sz="4" w:space="0" w:color="auto"/>
            </w:tcBorders>
            <w:vAlign w:val="center"/>
          </w:tcPr>
          <w:p w14:paraId="0E9ABBC1" w14:textId="77777777" w:rsidR="00D7406E" w:rsidRPr="00CA5284" w:rsidRDefault="00D7406E" w:rsidP="008F6851">
            <w:pPr>
              <w:ind w:firstLine="0"/>
              <w:jc w:val="center"/>
            </w:pPr>
            <w:r w:rsidRPr="00CA5284">
              <w:t>2,0</w:t>
            </w:r>
          </w:p>
        </w:tc>
        <w:tc>
          <w:tcPr>
            <w:tcW w:w="848" w:type="dxa"/>
            <w:tcBorders>
              <w:bottom w:val="single" w:sz="4" w:space="0" w:color="auto"/>
            </w:tcBorders>
            <w:vAlign w:val="center"/>
          </w:tcPr>
          <w:p w14:paraId="6121963B" w14:textId="77777777" w:rsidR="00D7406E" w:rsidRPr="00CA5284" w:rsidRDefault="00D7406E" w:rsidP="008F6851">
            <w:pPr>
              <w:ind w:firstLine="0"/>
              <w:jc w:val="center"/>
            </w:pPr>
            <w:r w:rsidRPr="00CA5284">
              <w:t>-</w:t>
            </w:r>
          </w:p>
        </w:tc>
        <w:tc>
          <w:tcPr>
            <w:tcW w:w="848" w:type="dxa"/>
            <w:tcBorders>
              <w:bottom w:val="single" w:sz="4" w:space="0" w:color="auto"/>
            </w:tcBorders>
            <w:vAlign w:val="center"/>
          </w:tcPr>
          <w:p w14:paraId="608D3B56" w14:textId="77777777" w:rsidR="00D7406E" w:rsidRPr="00CA5284" w:rsidRDefault="00D7406E" w:rsidP="008F6851">
            <w:pPr>
              <w:ind w:firstLine="0"/>
              <w:jc w:val="center"/>
            </w:pPr>
            <w:r w:rsidRPr="00CA5284">
              <w:t>1,9</w:t>
            </w:r>
          </w:p>
        </w:tc>
        <w:tc>
          <w:tcPr>
            <w:tcW w:w="848" w:type="dxa"/>
            <w:tcBorders>
              <w:bottom w:val="single" w:sz="4" w:space="0" w:color="auto"/>
            </w:tcBorders>
            <w:vAlign w:val="center"/>
          </w:tcPr>
          <w:p w14:paraId="252A2D48" w14:textId="77777777" w:rsidR="00D7406E" w:rsidRPr="00CA5284" w:rsidRDefault="00D7406E" w:rsidP="008F6851">
            <w:pPr>
              <w:jc w:val="center"/>
            </w:pPr>
            <w:r w:rsidRPr="00CA5284">
              <w:t>-</w:t>
            </w:r>
          </w:p>
        </w:tc>
        <w:tc>
          <w:tcPr>
            <w:tcW w:w="848" w:type="dxa"/>
            <w:tcBorders>
              <w:bottom w:val="single" w:sz="4" w:space="0" w:color="auto"/>
            </w:tcBorders>
            <w:vAlign w:val="center"/>
          </w:tcPr>
          <w:p w14:paraId="5E17F13B" w14:textId="77777777" w:rsidR="00D7406E" w:rsidRPr="00CA5284" w:rsidRDefault="00D7406E" w:rsidP="008F6851">
            <w:pPr>
              <w:ind w:firstLine="0"/>
              <w:jc w:val="center"/>
            </w:pPr>
            <w:r w:rsidRPr="00CA5284">
              <w:t>2,3</w:t>
            </w:r>
          </w:p>
        </w:tc>
        <w:tc>
          <w:tcPr>
            <w:tcW w:w="849" w:type="dxa"/>
            <w:tcBorders>
              <w:bottom w:val="single" w:sz="4" w:space="0" w:color="auto"/>
            </w:tcBorders>
            <w:vAlign w:val="center"/>
          </w:tcPr>
          <w:p w14:paraId="578E489D" w14:textId="77777777" w:rsidR="00D7406E" w:rsidRPr="00CA5284" w:rsidRDefault="00D7406E" w:rsidP="008F6851">
            <w:pPr>
              <w:ind w:firstLine="0"/>
              <w:jc w:val="center"/>
            </w:pPr>
            <w:r w:rsidRPr="00CA5284">
              <w:t>-</w:t>
            </w:r>
          </w:p>
        </w:tc>
      </w:tr>
    </w:tbl>
    <w:p w14:paraId="6A366AE3" w14:textId="77777777" w:rsidR="00D7406E" w:rsidRPr="00D7406E" w:rsidRDefault="00D7406E" w:rsidP="00D7406E"/>
    <w:p w14:paraId="7AF659F2" w14:textId="6010612E" w:rsidR="00D7406E" w:rsidRPr="00D7406E" w:rsidRDefault="00D7406E" w:rsidP="00D7406E">
      <w:r w:rsidRPr="00D7406E">
        <w:lastRenderedPageBreak/>
        <w:t>Z uvedených výsledků lze konstatovat, že při vyšší objektivní intenzitě zatížení docházelo u hráčů k podhodnocování. S ubývajícím objektivním zatížením se subjektivní hodnocení přiblížilo objektivnímu. Nejvíce tento jev panoval při hrách 7 a 6 minut, kdy byly ze všech her celkové rozdíly hodnocení nejnižší.</w:t>
      </w:r>
    </w:p>
    <w:p w14:paraId="6F6D0CB5" w14:textId="77777777" w:rsidR="00D7406E" w:rsidRDefault="00D7406E" w:rsidP="00D7406E">
      <w:pPr>
        <w:rPr>
          <w:color w:val="5B9BD5" w:themeColor="accent1"/>
        </w:rPr>
      </w:pPr>
    </w:p>
    <w:p w14:paraId="47A39393" w14:textId="77777777" w:rsidR="008F6851" w:rsidRDefault="00D7406E" w:rsidP="008F6851">
      <w:pPr>
        <w:autoSpaceDE w:val="0"/>
        <w:autoSpaceDN w:val="0"/>
        <w:adjustRightInd w:val="0"/>
        <w:ind w:firstLine="0"/>
        <w:jc w:val="left"/>
        <w:rPr>
          <w:bCs/>
          <w:szCs w:val="23"/>
        </w:rPr>
      </w:pPr>
      <w:r w:rsidRPr="00D7406E">
        <w:rPr>
          <w:bCs/>
          <w:szCs w:val="23"/>
        </w:rPr>
        <w:t>Tabulka 18</w:t>
      </w:r>
    </w:p>
    <w:p w14:paraId="738BCFA4" w14:textId="69613F53" w:rsidR="00D7406E" w:rsidRPr="008F6851" w:rsidRDefault="00D7406E" w:rsidP="008F6851">
      <w:pPr>
        <w:autoSpaceDE w:val="0"/>
        <w:autoSpaceDN w:val="0"/>
        <w:adjustRightInd w:val="0"/>
        <w:ind w:firstLine="0"/>
        <w:jc w:val="left"/>
        <w:rPr>
          <w:i/>
          <w:color w:val="000000"/>
        </w:rPr>
      </w:pPr>
      <w:r w:rsidRPr="008F6851">
        <w:rPr>
          <w:bCs/>
          <w:i/>
          <w:szCs w:val="23"/>
        </w:rPr>
        <w:t>Porovnání subjektivního a objektivního zatížení pomocí bodů Borgovy škály</w:t>
      </w:r>
      <w:r w:rsidR="00A9159F" w:rsidRPr="008F6851">
        <w:rPr>
          <w:bCs/>
          <w:i/>
          <w:szCs w:val="23"/>
        </w:rPr>
        <w:t xml:space="preserve"> dle Ried</w:t>
      </w:r>
      <w:r w:rsidR="008C6305" w:rsidRPr="008F6851">
        <w:rPr>
          <w:bCs/>
          <w:i/>
          <w:szCs w:val="23"/>
        </w:rPr>
        <w:t>e</w:t>
      </w:r>
      <w:r w:rsidR="00A9159F" w:rsidRPr="008F6851">
        <w:rPr>
          <w:bCs/>
          <w:i/>
          <w:szCs w:val="23"/>
        </w:rPr>
        <w:t>la 2017</w:t>
      </w:r>
    </w:p>
    <w:tbl>
      <w:tblPr>
        <w:tblStyle w:val="TableGrid"/>
        <w:tblW w:w="8926" w:type="dxa"/>
        <w:tblInd w:w="5" w:type="dxa"/>
        <w:tblLayout w:type="fixed"/>
        <w:tblLook w:val="0000" w:firstRow="0" w:lastRow="0" w:firstColumn="0" w:lastColumn="0" w:noHBand="0" w:noVBand="0"/>
      </w:tblPr>
      <w:tblGrid>
        <w:gridCol w:w="3823"/>
        <w:gridCol w:w="850"/>
        <w:gridCol w:w="851"/>
        <w:gridCol w:w="850"/>
        <w:gridCol w:w="851"/>
        <w:gridCol w:w="850"/>
        <w:gridCol w:w="851"/>
      </w:tblGrid>
      <w:tr w:rsidR="00D7406E" w:rsidRPr="008F6851" w14:paraId="2797FE67" w14:textId="77777777" w:rsidTr="008F6851">
        <w:trPr>
          <w:trHeight w:val="454"/>
        </w:trPr>
        <w:tc>
          <w:tcPr>
            <w:tcW w:w="3823" w:type="dxa"/>
            <w:tcBorders>
              <w:top w:val="single" w:sz="4" w:space="0" w:color="auto"/>
            </w:tcBorders>
          </w:tcPr>
          <w:p w14:paraId="61BA11F8" w14:textId="519B3E71" w:rsidR="00D7406E" w:rsidRPr="008F6851" w:rsidRDefault="00A9159F" w:rsidP="008F6851">
            <w:pPr>
              <w:autoSpaceDE w:val="0"/>
              <w:autoSpaceDN w:val="0"/>
              <w:adjustRightInd w:val="0"/>
              <w:ind w:firstLine="0"/>
              <w:jc w:val="center"/>
              <w:rPr>
                <w:bCs/>
                <w:szCs w:val="23"/>
              </w:rPr>
            </w:pPr>
            <w:r w:rsidRPr="008F6851">
              <w:rPr>
                <w:bCs/>
                <w:szCs w:val="23"/>
              </w:rPr>
              <w:t>Doba zatížení SSG</w:t>
            </w:r>
          </w:p>
        </w:tc>
        <w:tc>
          <w:tcPr>
            <w:tcW w:w="1701" w:type="dxa"/>
            <w:gridSpan w:val="2"/>
            <w:tcBorders>
              <w:top w:val="single" w:sz="4" w:space="0" w:color="auto"/>
              <w:bottom w:val="single" w:sz="4" w:space="0" w:color="auto"/>
            </w:tcBorders>
          </w:tcPr>
          <w:p w14:paraId="55A9ABCE" w14:textId="13D1F148" w:rsidR="00D7406E" w:rsidRPr="008F6851" w:rsidRDefault="00A9159F" w:rsidP="008F6851">
            <w:pPr>
              <w:autoSpaceDE w:val="0"/>
              <w:autoSpaceDN w:val="0"/>
              <w:adjustRightInd w:val="0"/>
              <w:ind w:firstLine="0"/>
              <w:jc w:val="center"/>
              <w:rPr>
                <w:color w:val="000000"/>
                <w:szCs w:val="23"/>
              </w:rPr>
            </w:pPr>
            <w:r w:rsidRPr="008F6851">
              <w:rPr>
                <w:bCs/>
                <w:color w:val="000000"/>
                <w:szCs w:val="23"/>
              </w:rPr>
              <w:t>Hra</w:t>
            </w:r>
            <w:r w:rsidR="00D7406E" w:rsidRPr="008F6851">
              <w:rPr>
                <w:bCs/>
                <w:color w:val="000000"/>
                <w:szCs w:val="23"/>
              </w:rPr>
              <w:t xml:space="preserve"> 4 minuty</w:t>
            </w:r>
          </w:p>
        </w:tc>
        <w:tc>
          <w:tcPr>
            <w:tcW w:w="1701" w:type="dxa"/>
            <w:gridSpan w:val="2"/>
            <w:tcBorders>
              <w:top w:val="single" w:sz="4" w:space="0" w:color="auto"/>
              <w:bottom w:val="single" w:sz="4" w:space="0" w:color="auto"/>
            </w:tcBorders>
          </w:tcPr>
          <w:p w14:paraId="6930E6F5" w14:textId="21D6999D" w:rsidR="00D7406E" w:rsidRPr="008F6851" w:rsidRDefault="00A9159F" w:rsidP="008F6851">
            <w:pPr>
              <w:autoSpaceDE w:val="0"/>
              <w:autoSpaceDN w:val="0"/>
              <w:adjustRightInd w:val="0"/>
              <w:ind w:firstLine="0"/>
              <w:jc w:val="center"/>
              <w:rPr>
                <w:color w:val="000000"/>
                <w:szCs w:val="23"/>
              </w:rPr>
            </w:pPr>
            <w:r w:rsidRPr="008F6851">
              <w:rPr>
                <w:bCs/>
                <w:color w:val="000000"/>
                <w:szCs w:val="23"/>
              </w:rPr>
              <w:t>H</w:t>
            </w:r>
            <w:r w:rsidR="00D7406E" w:rsidRPr="008F6851">
              <w:rPr>
                <w:bCs/>
                <w:color w:val="000000"/>
                <w:szCs w:val="23"/>
              </w:rPr>
              <w:t>ra 5 minut</w:t>
            </w:r>
          </w:p>
        </w:tc>
        <w:tc>
          <w:tcPr>
            <w:tcW w:w="1701" w:type="dxa"/>
            <w:gridSpan w:val="2"/>
            <w:tcBorders>
              <w:top w:val="single" w:sz="4" w:space="0" w:color="auto"/>
              <w:bottom w:val="single" w:sz="4" w:space="0" w:color="auto"/>
            </w:tcBorders>
          </w:tcPr>
          <w:p w14:paraId="14193F24" w14:textId="4F48F5C4" w:rsidR="00D7406E" w:rsidRPr="008F6851" w:rsidRDefault="00A9159F" w:rsidP="008F6851">
            <w:pPr>
              <w:autoSpaceDE w:val="0"/>
              <w:autoSpaceDN w:val="0"/>
              <w:adjustRightInd w:val="0"/>
              <w:ind w:firstLine="0"/>
              <w:jc w:val="center"/>
              <w:rPr>
                <w:color w:val="000000"/>
                <w:szCs w:val="23"/>
              </w:rPr>
            </w:pPr>
            <w:r w:rsidRPr="008F6851">
              <w:rPr>
                <w:bCs/>
                <w:color w:val="000000"/>
                <w:szCs w:val="23"/>
              </w:rPr>
              <w:t>H</w:t>
            </w:r>
            <w:r w:rsidR="00D7406E" w:rsidRPr="008F6851">
              <w:rPr>
                <w:bCs/>
                <w:color w:val="000000"/>
                <w:szCs w:val="23"/>
              </w:rPr>
              <w:t>ra 6 minut</w:t>
            </w:r>
          </w:p>
        </w:tc>
      </w:tr>
      <w:tr w:rsidR="00A9159F" w:rsidRPr="008F6851" w14:paraId="059334BC" w14:textId="77777777" w:rsidTr="008F6851">
        <w:trPr>
          <w:trHeight w:val="454"/>
        </w:trPr>
        <w:tc>
          <w:tcPr>
            <w:tcW w:w="3823" w:type="dxa"/>
          </w:tcPr>
          <w:p w14:paraId="38E495C5" w14:textId="77777777" w:rsidR="00D7406E" w:rsidRPr="008F6851" w:rsidRDefault="00D7406E" w:rsidP="008F6851">
            <w:pPr>
              <w:ind w:firstLine="0"/>
              <w:jc w:val="center"/>
            </w:pPr>
            <w:r w:rsidRPr="008F6851">
              <w:t>Hodnoty Subjektivní (S),</w:t>
            </w:r>
          </w:p>
          <w:p w14:paraId="344C31A6" w14:textId="6EE30140" w:rsidR="00D7406E" w:rsidRPr="008F6851" w:rsidRDefault="00D7406E" w:rsidP="008F6851">
            <w:pPr>
              <w:autoSpaceDE w:val="0"/>
              <w:autoSpaceDN w:val="0"/>
              <w:adjustRightInd w:val="0"/>
              <w:ind w:firstLine="0"/>
              <w:jc w:val="center"/>
            </w:pPr>
            <w:r w:rsidRPr="008F6851">
              <w:t>Objektivní (O) v intervalu od – do</w:t>
            </w:r>
          </w:p>
        </w:tc>
        <w:tc>
          <w:tcPr>
            <w:tcW w:w="850" w:type="dxa"/>
            <w:tcBorders>
              <w:top w:val="single" w:sz="4" w:space="0" w:color="auto"/>
              <w:bottom w:val="single" w:sz="4" w:space="0" w:color="auto"/>
            </w:tcBorders>
          </w:tcPr>
          <w:p w14:paraId="0D078359" w14:textId="1AF8248A" w:rsidR="00D7406E" w:rsidRPr="008F6851" w:rsidRDefault="00D7406E" w:rsidP="008F6851">
            <w:pPr>
              <w:autoSpaceDE w:val="0"/>
              <w:autoSpaceDN w:val="0"/>
              <w:adjustRightInd w:val="0"/>
              <w:ind w:firstLine="0"/>
              <w:jc w:val="center"/>
              <w:rPr>
                <w:color w:val="000000"/>
                <w:szCs w:val="23"/>
              </w:rPr>
            </w:pPr>
            <w:r w:rsidRPr="008F6851">
              <w:rPr>
                <w:color w:val="000000"/>
                <w:szCs w:val="23"/>
              </w:rPr>
              <w:t>S</w:t>
            </w:r>
          </w:p>
        </w:tc>
        <w:tc>
          <w:tcPr>
            <w:tcW w:w="851" w:type="dxa"/>
            <w:tcBorders>
              <w:top w:val="single" w:sz="4" w:space="0" w:color="auto"/>
              <w:bottom w:val="single" w:sz="4" w:space="0" w:color="auto"/>
            </w:tcBorders>
          </w:tcPr>
          <w:p w14:paraId="5409FD14" w14:textId="0544F736" w:rsidR="00D7406E" w:rsidRPr="008F6851" w:rsidRDefault="00D7406E" w:rsidP="008F6851">
            <w:pPr>
              <w:autoSpaceDE w:val="0"/>
              <w:autoSpaceDN w:val="0"/>
              <w:adjustRightInd w:val="0"/>
              <w:ind w:firstLine="0"/>
              <w:jc w:val="center"/>
              <w:rPr>
                <w:color w:val="000000"/>
                <w:szCs w:val="23"/>
              </w:rPr>
            </w:pPr>
            <w:r w:rsidRPr="008F6851">
              <w:rPr>
                <w:color w:val="000000"/>
                <w:szCs w:val="23"/>
              </w:rPr>
              <w:t>O</w:t>
            </w:r>
          </w:p>
        </w:tc>
        <w:tc>
          <w:tcPr>
            <w:tcW w:w="850" w:type="dxa"/>
            <w:tcBorders>
              <w:top w:val="single" w:sz="4" w:space="0" w:color="auto"/>
              <w:bottom w:val="single" w:sz="4" w:space="0" w:color="auto"/>
            </w:tcBorders>
          </w:tcPr>
          <w:p w14:paraId="1E3EC7CD" w14:textId="5CFF26E0" w:rsidR="00D7406E" w:rsidRPr="008F6851" w:rsidRDefault="00D7406E" w:rsidP="008F6851">
            <w:pPr>
              <w:autoSpaceDE w:val="0"/>
              <w:autoSpaceDN w:val="0"/>
              <w:adjustRightInd w:val="0"/>
              <w:ind w:firstLine="0"/>
              <w:jc w:val="center"/>
              <w:rPr>
                <w:color w:val="000000"/>
                <w:szCs w:val="23"/>
              </w:rPr>
            </w:pPr>
            <w:r w:rsidRPr="008F6851">
              <w:rPr>
                <w:color w:val="000000"/>
                <w:szCs w:val="23"/>
              </w:rPr>
              <w:t>S</w:t>
            </w:r>
          </w:p>
        </w:tc>
        <w:tc>
          <w:tcPr>
            <w:tcW w:w="851" w:type="dxa"/>
            <w:tcBorders>
              <w:top w:val="single" w:sz="4" w:space="0" w:color="auto"/>
              <w:bottom w:val="single" w:sz="4" w:space="0" w:color="auto"/>
            </w:tcBorders>
          </w:tcPr>
          <w:p w14:paraId="007552C5" w14:textId="1C53835D" w:rsidR="00D7406E" w:rsidRPr="008F6851" w:rsidRDefault="00D7406E" w:rsidP="008F6851">
            <w:pPr>
              <w:autoSpaceDE w:val="0"/>
              <w:autoSpaceDN w:val="0"/>
              <w:adjustRightInd w:val="0"/>
              <w:ind w:firstLine="0"/>
              <w:jc w:val="center"/>
              <w:rPr>
                <w:color w:val="000000"/>
                <w:szCs w:val="23"/>
              </w:rPr>
            </w:pPr>
            <w:r w:rsidRPr="008F6851">
              <w:rPr>
                <w:color w:val="000000"/>
                <w:szCs w:val="23"/>
              </w:rPr>
              <w:t>O</w:t>
            </w:r>
          </w:p>
        </w:tc>
        <w:tc>
          <w:tcPr>
            <w:tcW w:w="850" w:type="dxa"/>
            <w:tcBorders>
              <w:top w:val="single" w:sz="4" w:space="0" w:color="auto"/>
              <w:bottom w:val="single" w:sz="4" w:space="0" w:color="auto"/>
            </w:tcBorders>
          </w:tcPr>
          <w:p w14:paraId="2FF4ED8A" w14:textId="09C073B5" w:rsidR="00D7406E" w:rsidRPr="008F6851" w:rsidRDefault="00D7406E" w:rsidP="008F6851">
            <w:pPr>
              <w:autoSpaceDE w:val="0"/>
              <w:autoSpaceDN w:val="0"/>
              <w:adjustRightInd w:val="0"/>
              <w:ind w:firstLine="0"/>
              <w:jc w:val="center"/>
              <w:rPr>
                <w:color w:val="000000"/>
                <w:szCs w:val="23"/>
              </w:rPr>
            </w:pPr>
            <w:r w:rsidRPr="008F6851">
              <w:rPr>
                <w:color w:val="000000"/>
                <w:szCs w:val="23"/>
              </w:rPr>
              <w:t>S</w:t>
            </w:r>
          </w:p>
        </w:tc>
        <w:tc>
          <w:tcPr>
            <w:tcW w:w="851" w:type="dxa"/>
            <w:tcBorders>
              <w:top w:val="single" w:sz="4" w:space="0" w:color="auto"/>
              <w:bottom w:val="single" w:sz="4" w:space="0" w:color="auto"/>
            </w:tcBorders>
          </w:tcPr>
          <w:p w14:paraId="3BB76464" w14:textId="6A3CEDFC" w:rsidR="00D7406E" w:rsidRPr="008F6851" w:rsidRDefault="00D7406E" w:rsidP="008F6851">
            <w:pPr>
              <w:autoSpaceDE w:val="0"/>
              <w:autoSpaceDN w:val="0"/>
              <w:adjustRightInd w:val="0"/>
              <w:ind w:firstLine="0"/>
              <w:jc w:val="center"/>
              <w:rPr>
                <w:color w:val="000000"/>
                <w:szCs w:val="23"/>
              </w:rPr>
            </w:pPr>
            <w:r w:rsidRPr="008F6851">
              <w:rPr>
                <w:color w:val="000000"/>
                <w:szCs w:val="23"/>
              </w:rPr>
              <w:t>O</w:t>
            </w:r>
          </w:p>
        </w:tc>
      </w:tr>
      <w:tr w:rsidR="00A9159F" w:rsidRPr="008F6851" w14:paraId="39B8C5D4" w14:textId="77777777" w:rsidTr="008F6851">
        <w:trPr>
          <w:trHeight w:val="454"/>
        </w:trPr>
        <w:tc>
          <w:tcPr>
            <w:tcW w:w="3823" w:type="dxa"/>
          </w:tcPr>
          <w:p w14:paraId="6EAD7BC5" w14:textId="3C9E75E9" w:rsidR="00D7406E" w:rsidRPr="008F6851" w:rsidRDefault="00D7406E" w:rsidP="008F6851">
            <w:pPr>
              <w:autoSpaceDE w:val="0"/>
              <w:autoSpaceDN w:val="0"/>
              <w:adjustRightInd w:val="0"/>
              <w:ind w:firstLine="0"/>
              <w:jc w:val="center"/>
              <w:rPr>
                <w:color w:val="000000"/>
                <w:szCs w:val="23"/>
              </w:rPr>
            </w:pPr>
            <w:r w:rsidRPr="008F6851">
              <w:rPr>
                <w:color w:val="000000"/>
                <w:szCs w:val="23"/>
              </w:rPr>
              <w:t>Aritmetický průměr</w:t>
            </w:r>
          </w:p>
        </w:tc>
        <w:tc>
          <w:tcPr>
            <w:tcW w:w="850" w:type="dxa"/>
            <w:tcBorders>
              <w:top w:val="single" w:sz="4" w:space="0" w:color="auto"/>
            </w:tcBorders>
          </w:tcPr>
          <w:p w14:paraId="665FBA38" w14:textId="261E32D4" w:rsidR="00D7406E" w:rsidRPr="008F6851" w:rsidRDefault="00D7406E" w:rsidP="008F6851">
            <w:pPr>
              <w:autoSpaceDE w:val="0"/>
              <w:autoSpaceDN w:val="0"/>
              <w:adjustRightInd w:val="0"/>
              <w:ind w:firstLine="0"/>
              <w:jc w:val="center"/>
              <w:rPr>
                <w:color w:val="000000"/>
                <w:szCs w:val="23"/>
              </w:rPr>
            </w:pPr>
            <w:r w:rsidRPr="008F6851">
              <w:rPr>
                <w:color w:val="000000"/>
                <w:szCs w:val="23"/>
              </w:rPr>
              <w:t>14,8</w:t>
            </w:r>
          </w:p>
        </w:tc>
        <w:tc>
          <w:tcPr>
            <w:tcW w:w="851" w:type="dxa"/>
            <w:tcBorders>
              <w:top w:val="single" w:sz="4" w:space="0" w:color="auto"/>
            </w:tcBorders>
          </w:tcPr>
          <w:p w14:paraId="0177D32F" w14:textId="6F90B7EB" w:rsidR="00D7406E" w:rsidRPr="008F6851" w:rsidRDefault="00D7406E" w:rsidP="008F6851">
            <w:pPr>
              <w:autoSpaceDE w:val="0"/>
              <w:autoSpaceDN w:val="0"/>
              <w:adjustRightInd w:val="0"/>
              <w:ind w:firstLine="0"/>
              <w:jc w:val="center"/>
              <w:rPr>
                <w:color w:val="000000"/>
                <w:szCs w:val="23"/>
              </w:rPr>
            </w:pPr>
            <w:r w:rsidRPr="008F6851">
              <w:rPr>
                <w:color w:val="000000"/>
                <w:szCs w:val="23"/>
              </w:rPr>
              <w:t>16,5</w:t>
            </w:r>
          </w:p>
        </w:tc>
        <w:tc>
          <w:tcPr>
            <w:tcW w:w="850" w:type="dxa"/>
            <w:tcBorders>
              <w:top w:val="single" w:sz="4" w:space="0" w:color="auto"/>
            </w:tcBorders>
          </w:tcPr>
          <w:p w14:paraId="6CED6792" w14:textId="1DECA876" w:rsidR="00D7406E" w:rsidRPr="008F6851" w:rsidRDefault="00D7406E" w:rsidP="008F6851">
            <w:pPr>
              <w:autoSpaceDE w:val="0"/>
              <w:autoSpaceDN w:val="0"/>
              <w:adjustRightInd w:val="0"/>
              <w:ind w:firstLine="0"/>
              <w:jc w:val="center"/>
              <w:rPr>
                <w:color w:val="000000"/>
                <w:szCs w:val="23"/>
              </w:rPr>
            </w:pPr>
            <w:r w:rsidRPr="008F6851">
              <w:rPr>
                <w:color w:val="000000"/>
                <w:szCs w:val="23"/>
              </w:rPr>
              <w:t>14,4</w:t>
            </w:r>
          </w:p>
        </w:tc>
        <w:tc>
          <w:tcPr>
            <w:tcW w:w="851" w:type="dxa"/>
            <w:tcBorders>
              <w:top w:val="single" w:sz="4" w:space="0" w:color="auto"/>
            </w:tcBorders>
          </w:tcPr>
          <w:p w14:paraId="6AAB4067" w14:textId="1B077489" w:rsidR="00D7406E" w:rsidRPr="008F6851" w:rsidRDefault="00D7406E" w:rsidP="008F6851">
            <w:pPr>
              <w:autoSpaceDE w:val="0"/>
              <w:autoSpaceDN w:val="0"/>
              <w:adjustRightInd w:val="0"/>
              <w:ind w:firstLine="0"/>
              <w:jc w:val="center"/>
              <w:rPr>
                <w:color w:val="000000"/>
                <w:szCs w:val="23"/>
              </w:rPr>
            </w:pPr>
            <w:r w:rsidRPr="008F6851">
              <w:rPr>
                <w:color w:val="000000"/>
                <w:szCs w:val="23"/>
              </w:rPr>
              <w:t>16,9</w:t>
            </w:r>
          </w:p>
        </w:tc>
        <w:tc>
          <w:tcPr>
            <w:tcW w:w="850" w:type="dxa"/>
            <w:tcBorders>
              <w:top w:val="single" w:sz="4" w:space="0" w:color="auto"/>
            </w:tcBorders>
          </w:tcPr>
          <w:p w14:paraId="46D2983E" w14:textId="080E720E" w:rsidR="00D7406E" w:rsidRPr="008F6851" w:rsidRDefault="00D7406E" w:rsidP="008F6851">
            <w:pPr>
              <w:autoSpaceDE w:val="0"/>
              <w:autoSpaceDN w:val="0"/>
              <w:adjustRightInd w:val="0"/>
              <w:ind w:firstLine="0"/>
              <w:jc w:val="center"/>
              <w:rPr>
                <w:color w:val="000000"/>
                <w:szCs w:val="23"/>
              </w:rPr>
            </w:pPr>
            <w:r w:rsidRPr="008F6851">
              <w:rPr>
                <w:color w:val="000000"/>
                <w:szCs w:val="23"/>
              </w:rPr>
              <w:t>13,1</w:t>
            </w:r>
          </w:p>
        </w:tc>
        <w:tc>
          <w:tcPr>
            <w:tcW w:w="851" w:type="dxa"/>
            <w:tcBorders>
              <w:top w:val="single" w:sz="4" w:space="0" w:color="auto"/>
            </w:tcBorders>
          </w:tcPr>
          <w:p w14:paraId="182760C9" w14:textId="2D3A4519" w:rsidR="00D7406E" w:rsidRPr="008F6851" w:rsidRDefault="00D7406E" w:rsidP="008F6851">
            <w:pPr>
              <w:autoSpaceDE w:val="0"/>
              <w:autoSpaceDN w:val="0"/>
              <w:adjustRightInd w:val="0"/>
              <w:ind w:firstLine="0"/>
              <w:jc w:val="center"/>
              <w:rPr>
                <w:color w:val="000000"/>
                <w:szCs w:val="23"/>
              </w:rPr>
            </w:pPr>
            <w:r w:rsidRPr="008F6851">
              <w:rPr>
                <w:color w:val="000000"/>
                <w:szCs w:val="23"/>
              </w:rPr>
              <w:t>16,6</w:t>
            </w:r>
          </w:p>
        </w:tc>
      </w:tr>
      <w:tr w:rsidR="00A9159F" w:rsidRPr="008F6851" w14:paraId="04B57D98" w14:textId="77777777" w:rsidTr="008F6851">
        <w:trPr>
          <w:trHeight w:val="454"/>
        </w:trPr>
        <w:tc>
          <w:tcPr>
            <w:tcW w:w="3823" w:type="dxa"/>
            <w:tcBorders>
              <w:bottom w:val="single" w:sz="4" w:space="0" w:color="auto"/>
            </w:tcBorders>
          </w:tcPr>
          <w:p w14:paraId="04712895" w14:textId="2F79AAE5" w:rsidR="00D7406E" w:rsidRPr="008F6851" w:rsidRDefault="00D7406E" w:rsidP="008F6851">
            <w:pPr>
              <w:autoSpaceDE w:val="0"/>
              <w:autoSpaceDN w:val="0"/>
              <w:adjustRightInd w:val="0"/>
              <w:ind w:firstLine="0"/>
              <w:jc w:val="center"/>
              <w:rPr>
                <w:color w:val="000000"/>
                <w:szCs w:val="23"/>
              </w:rPr>
            </w:pPr>
            <w:r w:rsidRPr="008F6851">
              <w:rPr>
                <w:color w:val="000000"/>
                <w:szCs w:val="23"/>
              </w:rPr>
              <w:t>Směrodatná odchylka</w:t>
            </w:r>
          </w:p>
        </w:tc>
        <w:tc>
          <w:tcPr>
            <w:tcW w:w="850" w:type="dxa"/>
            <w:tcBorders>
              <w:bottom w:val="single" w:sz="4" w:space="0" w:color="auto"/>
            </w:tcBorders>
          </w:tcPr>
          <w:p w14:paraId="4E582D61" w14:textId="699DF2B9" w:rsidR="00D7406E" w:rsidRPr="008F6851" w:rsidRDefault="00D7406E" w:rsidP="008F6851">
            <w:pPr>
              <w:autoSpaceDE w:val="0"/>
              <w:autoSpaceDN w:val="0"/>
              <w:adjustRightInd w:val="0"/>
              <w:ind w:firstLine="0"/>
              <w:jc w:val="center"/>
              <w:rPr>
                <w:color w:val="000000"/>
                <w:szCs w:val="23"/>
              </w:rPr>
            </w:pPr>
            <w:r w:rsidRPr="008F6851">
              <w:rPr>
                <w:color w:val="000000"/>
                <w:szCs w:val="23"/>
              </w:rPr>
              <w:t>1,9</w:t>
            </w:r>
          </w:p>
        </w:tc>
        <w:tc>
          <w:tcPr>
            <w:tcW w:w="851" w:type="dxa"/>
            <w:tcBorders>
              <w:bottom w:val="single" w:sz="4" w:space="0" w:color="auto"/>
            </w:tcBorders>
          </w:tcPr>
          <w:p w14:paraId="27D1C466" w14:textId="6B7593BF" w:rsidR="00D7406E" w:rsidRPr="008F6851" w:rsidRDefault="00D7406E" w:rsidP="008F6851">
            <w:pPr>
              <w:autoSpaceDE w:val="0"/>
              <w:autoSpaceDN w:val="0"/>
              <w:adjustRightInd w:val="0"/>
              <w:ind w:firstLine="0"/>
              <w:jc w:val="center"/>
              <w:rPr>
                <w:color w:val="000000"/>
                <w:szCs w:val="23"/>
              </w:rPr>
            </w:pPr>
            <w:r w:rsidRPr="008F6851">
              <w:rPr>
                <w:color w:val="000000"/>
                <w:szCs w:val="23"/>
              </w:rPr>
              <w:t>3,2</w:t>
            </w:r>
          </w:p>
        </w:tc>
        <w:tc>
          <w:tcPr>
            <w:tcW w:w="850" w:type="dxa"/>
            <w:tcBorders>
              <w:bottom w:val="single" w:sz="4" w:space="0" w:color="auto"/>
            </w:tcBorders>
          </w:tcPr>
          <w:p w14:paraId="35683A0C" w14:textId="18B1FFD9" w:rsidR="00D7406E" w:rsidRPr="008F6851" w:rsidRDefault="00D7406E" w:rsidP="008F6851">
            <w:pPr>
              <w:autoSpaceDE w:val="0"/>
              <w:autoSpaceDN w:val="0"/>
              <w:adjustRightInd w:val="0"/>
              <w:ind w:firstLine="0"/>
              <w:jc w:val="center"/>
              <w:rPr>
                <w:color w:val="000000"/>
                <w:szCs w:val="23"/>
              </w:rPr>
            </w:pPr>
            <w:r w:rsidRPr="008F6851">
              <w:rPr>
                <w:color w:val="000000"/>
                <w:szCs w:val="23"/>
              </w:rPr>
              <w:t>3,2</w:t>
            </w:r>
          </w:p>
        </w:tc>
        <w:tc>
          <w:tcPr>
            <w:tcW w:w="851" w:type="dxa"/>
            <w:tcBorders>
              <w:bottom w:val="single" w:sz="4" w:space="0" w:color="auto"/>
            </w:tcBorders>
          </w:tcPr>
          <w:p w14:paraId="7A87B2A7" w14:textId="7FB0EC3D" w:rsidR="00D7406E" w:rsidRPr="008F6851" w:rsidRDefault="00D7406E" w:rsidP="008F6851">
            <w:pPr>
              <w:autoSpaceDE w:val="0"/>
              <w:autoSpaceDN w:val="0"/>
              <w:adjustRightInd w:val="0"/>
              <w:ind w:firstLine="0"/>
              <w:jc w:val="center"/>
              <w:rPr>
                <w:color w:val="000000"/>
                <w:szCs w:val="23"/>
              </w:rPr>
            </w:pPr>
            <w:r w:rsidRPr="008F6851">
              <w:rPr>
                <w:color w:val="000000"/>
                <w:szCs w:val="23"/>
              </w:rPr>
              <w:t>2,6</w:t>
            </w:r>
          </w:p>
        </w:tc>
        <w:tc>
          <w:tcPr>
            <w:tcW w:w="850" w:type="dxa"/>
            <w:tcBorders>
              <w:bottom w:val="single" w:sz="4" w:space="0" w:color="auto"/>
            </w:tcBorders>
          </w:tcPr>
          <w:p w14:paraId="42DD97C5" w14:textId="4163DA25" w:rsidR="00D7406E" w:rsidRPr="008F6851" w:rsidRDefault="00D7406E" w:rsidP="008F6851">
            <w:pPr>
              <w:autoSpaceDE w:val="0"/>
              <w:autoSpaceDN w:val="0"/>
              <w:adjustRightInd w:val="0"/>
              <w:ind w:firstLine="0"/>
              <w:jc w:val="center"/>
              <w:rPr>
                <w:color w:val="000000"/>
                <w:szCs w:val="23"/>
              </w:rPr>
            </w:pPr>
            <w:r w:rsidRPr="008F6851">
              <w:rPr>
                <w:color w:val="000000"/>
                <w:szCs w:val="23"/>
              </w:rPr>
              <w:t>1,8</w:t>
            </w:r>
          </w:p>
        </w:tc>
        <w:tc>
          <w:tcPr>
            <w:tcW w:w="851" w:type="dxa"/>
            <w:tcBorders>
              <w:bottom w:val="single" w:sz="4" w:space="0" w:color="auto"/>
            </w:tcBorders>
          </w:tcPr>
          <w:p w14:paraId="4A143802" w14:textId="2EB48C31" w:rsidR="00D7406E" w:rsidRPr="008F6851" w:rsidRDefault="00D7406E" w:rsidP="008F6851">
            <w:pPr>
              <w:autoSpaceDE w:val="0"/>
              <w:autoSpaceDN w:val="0"/>
              <w:adjustRightInd w:val="0"/>
              <w:ind w:firstLine="0"/>
              <w:jc w:val="center"/>
              <w:rPr>
                <w:color w:val="000000"/>
                <w:szCs w:val="23"/>
              </w:rPr>
            </w:pPr>
            <w:r w:rsidRPr="008F6851">
              <w:rPr>
                <w:color w:val="000000"/>
                <w:szCs w:val="23"/>
              </w:rPr>
              <w:t>4,3</w:t>
            </w:r>
          </w:p>
        </w:tc>
      </w:tr>
    </w:tbl>
    <w:p w14:paraId="48F53553" w14:textId="77777777" w:rsidR="00604F88" w:rsidRDefault="00604F88" w:rsidP="008F6851">
      <w:pPr>
        <w:ind w:firstLine="0"/>
        <w:rPr>
          <w:color w:val="5B9BD5" w:themeColor="accent1"/>
          <w:highlight w:val="magenta"/>
        </w:rPr>
      </w:pPr>
    </w:p>
    <w:p w14:paraId="6D49C818" w14:textId="08099090" w:rsidR="00604F88" w:rsidRPr="00936C78" w:rsidRDefault="00604F88" w:rsidP="00604F88">
      <w:r>
        <w:t>Riedel (2017) ve své práci uvádí při</w:t>
      </w:r>
      <w:r w:rsidRPr="00604F88">
        <w:t xml:space="preserve"> porovnání objektivního zatížení hráček se subjektivním</w:t>
      </w:r>
      <w:r>
        <w:t>, že</w:t>
      </w:r>
      <w:r w:rsidRPr="00604F88">
        <w:t xml:space="preserve"> ve všech časových intervalech</w:t>
      </w:r>
      <w:r>
        <w:t xml:space="preserve"> </w:t>
      </w:r>
      <w:r w:rsidRPr="00604F88">
        <w:t>měly hráčky tendenci podhodnocovat intenzitu svého zatížení. Při 4minutovém intervalu zatížení se hráčky průměrně podhodnotily o 1,7 bodů, kde se jedn</w:t>
      </w:r>
      <w:r>
        <w:t>alo o největšímu přiblížení hodnocení objektivnímu.</w:t>
      </w:r>
      <w:r w:rsidRPr="00604F88">
        <w:t xml:space="preserve"> Největší rozdíl v hodnocení je patrný u 6minutového časového intervalu, kde rozdíl tvoří 3,5 bodu</w:t>
      </w:r>
      <w:r>
        <w:t xml:space="preserve">. </w:t>
      </w:r>
    </w:p>
    <w:p w14:paraId="59EA49A3" w14:textId="00BD85BC" w:rsidR="00487733" w:rsidRDefault="00604F88" w:rsidP="00604F88">
      <w:r w:rsidRPr="00604F88">
        <w:t>Ve studii Bělky et al. (2016) při hře 5 na 4 s klouzavým hráčem byl</w:t>
      </w:r>
      <w:r>
        <w:t>o</w:t>
      </w:r>
      <w:r w:rsidRPr="00604F88">
        <w:t xml:space="preserve"> </w:t>
      </w:r>
      <w:r>
        <w:t>p</w:t>
      </w:r>
      <w:r w:rsidRPr="00604F88">
        <w:t>růměrné objektivní zatížení 90,1 % SFmax, což odpovídá přibližně 17 bodům v Borgově škále. Průměrná hodnota subjektivně vnímané námahy byla 16,1 bodů. I v této studii docházelo u hráček k podhodnocování intenzity vlastního zatížení.</w:t>
      </w:r>
    </w:p>
    <w:p w14:paraId="7D95880A" w14:textId="5024CCAE" w:rsidR="00604F88" w:rsidRPr="00936C78" w:rsidRDefault="00604F88" w:rsidP="008F6851">
      <w:r w:rsidRPr="00604F88">
        <w:t>Klouzavý hráč měl při nejdelší hře (7 minut) ve srovnání s ostatními pocit většího subjektivního zatížení (16,3 – klouzavý hráč oproti 15,0 ostatní). V ostatních hrách docházelo ke shodě, i když minimální hodnoty byly vždy ve všech hrách o 2 až 5 stupňů vyšší u klouzavého hráče.</w:t>
      </w:r>
    </w:p>
    <w:p w14:paraId="1B183A7C" w14:textId="4D6D466E" w:rsidR="00604F88" w:rsidRPr="00604F88" w:rsidRDefault="00604F88" w:rsidP="00604F88">
      <w:pPr>
        <w:pStyle w:val="Nadpis2"/>
        <w:rPr>
          <w:color w:val="auto"/>
        </w:rPr>
      </w:pPr>
      <w:bookmarkStart w:id="83" w:name="_Toc7423238"/>
      <w:r w:rsidRPr="00604F88">
        <w:t>Specifické dovednosti v jednotlivých SSG</w:t>
      </w:r>
      <w:bookmarkEnd w:id="83"/>
    </w:p>
    <w:p w14:paraId="786BC295" w14:textId="242B2501" w:rsidR="006E3AD8" w:rsidRPr="008C6305" w:rsidRDefault="006E3AD8" w:rsidP="006E3AD8">
      <w:pPr>
        <w:rPr>
          <w:lang w:eastAsia="cs-CZ"/>
        </w:rPr>
      </w:pPr>
      <w:r w:rsidRPr="008C6305">
        <w:rPr>
          <w:lang w:eastAsia="cs-CZ"/>
        </w:rPr>
        <w:t>Nejvyšší počet vstřelených branek byl při hře 7minut (17,11±3,51) a postupně se s délkou hry snižoval (16,44±2,54;15,67±2,01). Efektivita střelby se pohybovala v průměru u všech her okolo 70 %.</w:t>
      </w:r>
    </w:p>
    <w:p w14:paraId="5914D214" w14:textId="48F39892" w:rsidR="006E3AD8" w:rsidRPr="008C6305" w:rsidRDefault="006E3AD8" w:rsidP="006E3AD8">
      <w:pPr>
        <w:rPr>
          <w:lang w:eastAsia="cs-CZ"/>
        </w:rPr>
      </w:pPr>
      <w:r w:rsidRPr="008C6305">
        <w:rPr>
          <w:lang w:eastAsia="cs-CZ"/>
        </w:rPr>
        <w:lastRenderedPageBreak/>
        <w:t>Průměrný počet přihrávek byl nejvyšší při hře 6 minut a to 157,67 ± 20,63. Významně nižší byl pouze u hry 5 minut 120,78 ± 13,6. Efektivita přihrávek se pohybovala na 96.5%.</w:t>
      </w:r>
    </w:p>
    <w:p w14:paraId="0ECC1E2A" w14:textId="77777777" w:rsidR="006E3AD8" w:rsidRPr="008C6305" w:rsidRDefault="006E3AD8" w:rsidP="006E3AD8">
      <w:pPr>
        <w:rPr>
          <w:lang w:eastAsia="cs-CZ"/>
        </w:rPr>
      </w:pPr>
      <w:r w:rsidRPr="008C6305">
        <w:rPr>
          <w:lang w:eastAsia="cs-CZ"/>
        </w:rPr>
        <w:t>Během her bylo provedeno nejmenší počet driblinku ve hře 5 minut a to 37,67 ± 4,78. Nejvíce ve hře 7 minut 47,44± 9,38 a při hře 6 minut to byl 45,22 ± 11,41.</w:t>
      </w:r>
    </w:p>
    <w:p w14:paraId="47ADDD04" w14:textId="408DCE69" w:rsidR="006E3AD8" w:rsidRPr="008C6305" w:rsidRDefault="006E3AD8" w:rsidP="006E3AD8">
      <w:pPr>
        <w:rPr>
          <w:lang w:eastAsia="cs-CZ"/>
        </w:rPr>
      </w:pPr>
      <w:r w:rsidRPr="008C6305">
        <w:rPr>
          <w:lang w:eastAsia="cs-CZ"/>
        </w:rPr>
        <w:t>Efektivita úspěšnosti (zakončení útoku vstřelenou brankou) byla nejvýše u hry 5minut a to 61 % (uskutečněno 26,22 ± 4,05 útoků). U hry 6minut byla efektivita 57 % (uskutečněno 29,22 ± 2,33 útoků) a u hry 7minut 55 % (uskutečněno 31,22 ± 4,34 útoků).</w:t>
      </w:r>
    </w:p>
    <w:p w14:paraId="7B835549" w14:textId="77777777" w:rsidR="006E3AD8" w:rsidRDefault="006E3AD8" w:rsidP="00936C78">
      <w:pPr>
        <w:ind w:right="54" w:firstLine="0"/>
      </w:pPr>
    </w:p>
    <w:p w14:paraId="2280718F" w14:textId="77777777" w:rsidR="008F6851" w:rsidRDefault="00936C78" w:rsidP="00936C78">
      <w:pPr>
        <w:ind w:right="54" w:firstLine="0"/>
      </w:pPr>
      <w:r w:rsidRPr="00176C5B">
        <w:t>Tabulka 1</w:t>
      </w:r>
      <w:r w:rsidR="006E3AD8">
        <w:t>9</w:t>
      </w:r>
    </w:p>
    <w:p w14:paraId="5C0B9D78" w14:textId="439FFB63" w:rsidR="00936C78" w:rsidRPr="008F6851" w:rsidRDefault="00936C78" w:rsidP="00936C78">
      <w:pPr>
        <w:ind w:right="54" w:firstLine="0"/>
        <w:rPr>
          <w:i/>
        </w:rPr>
      </w:pPr>
      <w:r w:rsidRPr="008F6851">
        <w:rPr>
          <w:i/>
        </w:rPr>
        <w:t>Tabulka rozboru hry SSG 7 minut v small-sided-games</w:t>
      </w:r>
    </w:p>
    <w:tbl>
      <w:tblPr>
        <w:tblStyle w:val="TableGrid"/>
        <w:tblW w:w="4916" w:type="pct"/>
        <w:tblInd w:w="5" w:type="dxa"/>
        <w:tblLook w:val="04A0" w:firstRow="1" w:lastRow="0" w:firstColumn="1" w:lastColumn="0" w:noHBand="0" w:noVBand="1"/>
      </w:tblPr>
      <w:tblGrid>
        <w:gridCol w:w="2974"/>
        <w:gridCol w:w="2974"/>
        <w:gridCol w:w="2972"/>
      </w:tblGrid>
      <w:tr w:rsidR="00936C78" w:rsidRPr="008F6851" w14:paraId="6F73C212" w14:textId="77777777" w:rsidTr="008F6851">
        <w:trPr>
          <w:trHeight w:val="454"/>
        </w:trPr>
        <w:tc>
          <w:tcPr>
            <w:tcW w:w="1667" w:type="pct"/>
            <w:tcBorders>
              <w:top w:val="single" w:sz="4" w:space="0" w:color="auto"/>
              <w:bottom w:val="single" w:sz="4" w:space="0" w:color="auto"/>
            </w:tcBorders>
            <w:noWrap/>
            <w:hideMark/>
          </w:tcPr>
          <w:p w14:paraId="44A4E6AD" w14:textId="77777777" w:rsidR="00936C78" w:rsidRPr="008F6851" w:rsidRDefault="00936C78" w:rsidP="008F6851">
            <w:pPr>
              <w:ind w:firstLine="0"/>
              <w:jc w:val="center"/>
              <w:rPr>
                <w:rFonts w:eastAsia="Times New Roman"/>
                <w:color w:val="000000"/>
                <w:lang w:eastAsia="de-DE"/>
              </w:rPr>
            </w:pPr>
            <w:r w:rsidRPr="008F6851">
              <w:t>SSG 7 minut</w:t>
            </w:r>
          </w:p>
        </w:tc>
        <w:tc>
          <w:tcPr>
            <w:tcW w:w="1667" w:type="pct"/>
            <w:tcBorders>
              <w:top w:val="single" w:sz="4" w:space="0" w:color="auto"/>
              <w:bottom w:val="single" w:sz="4" w:space="0" w:color="auto"/>
            </w:tcBorders>
            <w:noWrap/>
            <w:hideMark/>
          </w:tcPr>
          <w:p w14:paraId="05324BC6"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Průměrná hodnota</w:t>
            </w:r>
          </w:p>
        </w:tc>
        <w:tc>
          <w:tcPr>
            <w:tcW w:w="1667" w:type="pct"/>
            <w:tcBorders>
              <w:top w:val="single" w:sz="4" w:space="0" w:color="auto"/>
              <w:bottom w:val="single" w:sz="4" w:space="0" w:color="auto"/>
            </w:tcBorders>
          </w:tcPr>
          <w:p w14:paraId="7591A4FF"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Směrodatná odchylka</w:t>
            </w:r>
          </w:p>
        </w:tc>
      </w:tr>
      <w:tr w:rsidR="00936C78" w:rsidRPr="008F6851" w14:paraId="7470534E" w14:textId="77777777" w:rsidTr="008F6851">
        <w:trPr>
          <w:trHeight w:val="454"/>
        </w:trPr>
        <w:tc>
          <w:tcPr>
            <w:tcW w:w="1667" w:type="pct"/>
            <w:tcBorders>
              <w:top w:val="single" w:sz="4" w:space="0" w:color="auto"/>
            </w:tcBorders>
            <w:noWrap/>
            <w:hideMark/>
          </w:tcPr>
          <w:p w14:paraId="527D284E"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Branky celkem</w:t>
            </w:r>
          </w:p>
        </w:tc>
        <w:tc>
          <w:tcPr>
            <w:tcW w:w="1667" w:type="pct"/>
            <w:tcBorders>
              <w:top w:val="single" w:sz="4" w:space="0" w:color="auto"/>
            </w:tcBorders>
            <w:noWrap/>
            <w:hideMark/>
          </w:tcPr>
          <w:p w14:paraId="26801FD0" w14:textId="77777777" w:rsidR="00936C78" w:rsidRPr="008F6851" w:rsidRDefault="00936C78" w:rsidP="008F6851">
            <w:pPr>
              <w:ind w:firstLine="0"/>
              <w:jc w:val="center"/>
              <w:rPr>
                <w:rFonts w:eastAsia="Times New Roman"/>
                <w:bCs/>
                <w:color w:val="000000"/>
                <w:lang w:eastAsia="de-DE"/>
              </w:rPr>
            </w:pPr>
            <w:r w:rsidRPr="008F6851">
              <w:rPr>
                <w:color w:val="000000"/>
              </w:rPr>
              <w:t>17,11</w:t>
            </w:r>
          </w:p>
        </w:tc>
        <w:tc>
          <w:tcPr>
            <w:tcW w:w="1667" w:type="pct"/>
            <w:tcBorders>
              <w:top w:val="single" w:sz="4" w:space="0" w:color="auto"/>
            </w:tcBorders>
          </w:tcPr>
          <w:p w14:paraId="1C51427C" w14:textId="77777777" w:rsidR="00936C78" w:rsidRPr="008F6851" w:rsidRDefault="00936C78" w:rsidP="008F6851">
            <w:pPr>
              <w:ind w:firstLine="0"/>
              <w:jc w:val="center"/>
              <w:rPr>
                <w:color w:val="000000"/>
              </w:rPr>
            </w:pPr>
            <w:r w:rsidRPr="008F6851">
              <w:rPr>
                <w:color w:val="000000"/>
              </w:rPr>
              <w:t>3,51</w:t>
            </w:r>
          </w:p>
        </w:tc>
      </w:tr>
      <w:tr w:rsidR="00936C78" w:rsidRPr="008F6851" w14:paraId="02CE3DB9" w14:textId="77777777" w:rsidTr="008F6851">
        <w:trPr>
          <w:trHeight w:val="454"/>
        </w:trPr>
        <w:tc>
          <w:tcPr>
            <w:tcW w:w="1667" w:type="pct"/>
            <w:noWrap/>
            <w:hideMark/>
          </w:tcPr>
          <w:p w14:paraId="374B1E82"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Úspěšnost střelby v %</w:t>
            </w:r>
          </w:p>
        </w:tc>
        <w:tc>
          <w:tcPr>
            <w:tcW w:w="1667" w:type="pct"/>
            <w:noWrap/>
            <w:hideMark/>
          </w:tcPr>
          <w:p w14:paraId="57DE38AB" w14:textId="77777777" w:rsidR="00936C78" w:rsidRPr="008F6851" w:rsidRDefault="00936C78" w:rsidP="008F6851">
            <w:pPr>
              <w:ind w:firstLine="0"/>
              <w:jc w:val="center"/>
              <w:rPr>
                <w:rFonts w:eastAsia="Times New Roman"/>
                <w:bCs/>
                <w:color w:val="000000"/>
                <w:lang w:eastAsia="de-DE"/>
              </w:rPr>
            </w:pPr>
            <w:r w:rsidRPr="008F6851">
              <w:rPr>
                <w:color w:val="000000"/>
              </w:rPr>
              <w:t>71</w:t>
            </w:r>
          </w:p>
        </w:tc>
        <w:tc>
          <w:tcPr>
            <w:tcW w:w="1667" w:type="pct"/>
          </w:tcPr>
          <w:p w14:paraId="0330D0FD" w14:textId="77777777" w:rsidR="00936C78" w:rsidRPr="008F6851" w:rsidRDefault="00936C78" w:rsidP="008F6851">
            <w:pPr>
              <w:ind w:firstLine="0"/>
              <w:jc w:val="center"/>
              <w:rPr>
                <w:rFonts w:eastAsia="Times New Roman"/>
                <w:bCs/>
                <w:color w:val="000000"/>
                <w:lang w:eastAsia="de-DE"/>
              </w:rPr>
            </w:pPr>
            <w:r w:rsidRPr="008F6851">
              <w:rPr>
                <w:rFonts w:eastAsia="Times New Roman"/>
                <w:bCs/>
                <w:color w:val="000000"/>
                <w:lang w:eastAsia="de-DE"/>
              </w:rPr>
              <w:t>10</w:t>
            </w:r>
          </w:p>
        </w:tc>
      </w:tr>
      <w:tr w:rsidR="00936C78" w:rsidRPr="008F6851" w14:paraId="26C935B8" w14:textId="77777777" w:rsidTr="008F6851">
        <w:trPr>
          <w:trHeight w:val="454"/>
        </w:trPr>
        <w:tc>
          <w:tcPr>
            <w:tcW w:w="1667" w:type="pct"/>
            <w:noWrap/>
            <w:hideMark/>
          </w:tcPr>
          <w:p w14:paraId="7A94BC83"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Přihrávky celkem</w:t>
            </w:r>
          </w:p>
        </w:tc>
        <w:tc>
          <w:tcPr>
            <w:tcW w:w="1667" w:type="pct"/>
            <w:noWrap/>
            <w:hideMark/>
          </w:tcPr>
          <w:p w14:paraId="3710DC43" w14:textId="77777777" w:rsidR="00936C78" w:rsidRPr="008F6851" w:rsidRDefault="00936C78" w:rsidP="008F6851">
            <w:pPr>
              <w:ind w:firstLine="0"/>
              <w:jc w:val="center"/>
              <w:rPr>
                <w:rFonts w:eastAsia="Times New Roman"/>
                <w:bCs/>
                <w:color w:val="000000"/>
                <w:lang w:eastAsia="de-DE"/>
              </w:rPr>
            </w:pPr>
            <w:r w:rsidRPr="008F6851">
              <w:rPr>
                <w:color w:val="000000"/>
              </w:rPr>
              <w:t>156</w:t>
            </w:r>
          </w:p>
        </w:tc>
        <w:tc>
          <w:tcPr>
            <w:tcW w:w="1667" w:type="pct"/>
          </w:tcPr>
          <w:p w14:paraId="1CDEB4C2" w14:textId="77777777" w:rsidR="00936C78" w:rsidRPr="008F6851" w:rsidRDefault="00936C78" w:rsidP="008F6851">
            <w:pPr>
              <w:ind w:firstLine="0"/>
              <w:jc w:val="center"/>
              <w:rPr>
                <w:color w:val="000000"/>
              </w:rPr>
            </w:pPr>
            <w:r w:rsidRPr="008F6851">
              <w:rPr>
                <w:color w:val="000000"/>
              </w:rPr>
              <w:t>24,74</w:t>
            </w:r>
          </w:p>
        </w:tc>
      </w:tr>
      <w:tr w:rsidR="00936C78" w:rsidRPr="008F6851" w14:paraId="6394CFE8" w14:textId="77777777" w:rsidTr="008F6851">
        <w:trPr>
          <w:trHeight w:val="454"/>
        </w:trPr>
        <w:tc>
          <w:tcPr>
            <w:tcW w:w="1667" w:type="pct"/>
            <w:noWrap/>
            <w:hideMark/>
          </w:tcPr>
          <w:p w14:paraId="101E9303"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Efektivita přihrávek v %</w:t>
            </w:r>
          </w:p>
        </w:tc>
        <w:tc>
          <w:tcPr>
            <w:tcW w:w="1667" w:type="pct"/>
            <w:noWrap/>
            <w:hideMark/>
          </w:tcPr>
          <w:p w14:paraId="7FFA9248" w14:textId="77777777" w:rsidR="00936C78" w:rsidRPr="008F6851" w:rsidRDefault="00936C78" w:rsidP="008F6851">
            <w:pPr>
              <w:ind w:firstLine="0"/>
              <w:jc w:val="center"/>
              <w:rPr>
                <w:rFonts w:eastAsia="Times New Roman"/>
                <w:bCs/>
                <w:color w:val="000000"/>
                <w:lang w:eastAsia="de-DE"/>
              </w:rPr>
            </w:pPr>
            <w:r w:rsidRPr="008F6851">
              <w:rPr>
                <w:color w:val="000000"/>
              </w:rPr>
              <w:t>96</w:t>
            </w:r>
          </w:p>
        </w:tc>
        <w:tc>
          <w:tcPr>
            <w:tcW w:w="1667" w:type="pct"/>
          </w:tcPr>
          <w:p w14:paraId="4ACADD33" w14:textId="77777777" w:rsidR="00936C78" w:rsidRPr="008F6851" w:rsidRDefault="00936C78" w:rsidP="008F6851">
            <w:pPr>
              <w:ind w:firstLine="0"/>
              <w:jc w:val="center"/>
              <w:rPr>
                <w:color w:val="000000"/>
              </w:rPr>
            </w:pPr>
            <w:r w:rsidRPr="008F6851">
              <w:rPr>
                <w:color w:val="000000"/>
              </w:rPr>
              <w:t>2</w:t>
            </w:r>
          </w:p>
        </w:tc>
      </w:tr>
      <w:tr w:rsidR="00936C78" w:rsidRPr="008F6851" w14:paraId="2761CC82" w14:textId="77777777" w:rsidTr="008F6851">
        <w:trPr>
          <w:trHeight w:val="454"/>
        </w:trPr>
        <w:tc>
          <w:tcPr>
            <w:tcW w:w="1667" w:type="pct"/>
            <w:noWrap/>
            <w:hideMark/>
          </w:tcPr>
          <w:p w14:paraId="5EF8E413"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Počet driblingu</w:t>
            </w:r>
          </w:p>
        </w:tc>
        <w:tc>
          <w:tcPr>
            <w:tcW w:w="1667" w:type="pct"/>
            <w:noWrap/>
            <w:hideMark/>
          </w:tcPr>
          <w:p w14:paraId="0D52A338" w14:textId="77777777" w:rsidR="00936C78" w:rsidRPr="008F6851" w:rsidRDefault="00936C78" w:rsidP="008F6851">
            <w:pPr>
              <w:ind w:firstLine="0"/>
              <w:jc w:val="center"/>
              <w:rPr>
                <w:rFonts w:eastAsia="Times New Roman"/>
                <w:bCs/>
                <w:color w:val="000000"/>
                <w:lang w:eastAsia="de-DE"/>
              </w:rPr>
            </w:pPr>
            <w:r w:rsidRPr="008F6851">
              <w:rPr>
                <w:color w:val="000000"/>
              </w:rPr>
              <w:t>47,44</w:t>
            </w:r>
          </w:p>
        </w:tc>
        <w:tc>
          <w:tcPr>
            <w:tcW w:w="1667" w:type="pct"/>
          </w:tcPr>
          <w:p w14:paraId="364C478D" w14:textId="77777777" w:rsidR="00936C78" w:rsidRPr="008F6851" w:rsidRDefault="00936C78" w:rsidP="008F6851">
            <w:pPr>
              <w:ind w:firstLine="0"/>
              <w:jc w:val="center"/>
              <w:rPr>
                <w:color w:val="000000"/>
              </w:rPr>
            </w:pPr>
            <w:r w:rsidRPr="008F6851">
              <w:rPr>
                <w:color w:val="000000"/>
              </w:rPr>
              <w:t>9,38</w:t>
            </w:r>
          </w:p>
        </w:tc>
      </w:tr>
      <w:tr w:rsidR="00936C78" w:rsidRPr="008F6851" w14:paraId="21E2AB5E" w14:textId="77777777" w:rsidTr="008F6851">
        <w:trPr>
          <w:trHeight w:val="454"/>
        </w:trPr>
        <w:tc>
          <w:tcPr>
            <w:tcW w:w="1667" w:type="pct"/>
            <w:noWrap/>
            <w:hideMark/>
          </w:tcPr>
          <w:p w14:paraId="6DEF5A5C"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Počet útoků</w:t>
            </w:r>
          </w:p>
        </w:tc>
        <w:tc>
          <w:tcPr>
            <w:tcW w:w="1667" w:type="pct"/>
            <w:noWrap/>
            <w:hideMark/>
          </w:tcPr>
          <w:p w14:paraId="126A7209" w14:textId="77777777" w:rsidR="00936C78" w:rsidRPr="008F6851" w:rsidRDefault="00936C78" w:rsidP="008F6851">
            <w:pPr>
              <w:ind w:firstLine="0"/>
              <w:jc w:val="center"/>
              <w:rPr>
                <w:rFonts w:eastAsia="Times New Roman"/>
                <w:bCs/>
                <w:color w:val="000000"/>
                <w:lang w:eastAsia="de-DE"/>
              </w:rPr>
            </w:pPr>
            <w:r w:rsidRPr="008F6851">
              <w:rPr>
                <w:color w:val="000000"/>
              </w:rPr>
              <w:t>31,22</w:t>
            </w:r>
          </w:p>
        </w:tc>
        <w:tc>
          <w:tcPr>
            <w:tcW w:w="1667" w:type="pct"/>
          </w:tcPr>
          <w:p w14:paraId="18A58B6E" w14:textId="77777777" w:rsidR="00936C78" w:rsidRPr="008F6851" w:rsidRDefault="00936C78" w:rsidP="008F6851">
            <w:pPr>
              <w:ind w:firstLine="0"/>
              <w:jc w:val="center"/>
              <w:rPr>
                <w:color w:val="000000"/>
              </w:rPr>
            </w:pPr>
            <w:r w:rsidRPr="008F6851">
              <w:rPr>
                <w:color w:val="000000"/>
              </w:rPr>
              <w:t>4,34</w:t>
            </w:r>
          </w:p>
        </w:tc>
      </w:tr>
      <w:tr w:rsidR="00936C78" w:rsidRPr="008F6851" w14:paraId="74D14A14" w14:textId="77777777" w:rsidTr="008F6851">
        <w:trPr>
          <w:trHeight w:val="454"/>
        </w:trPr>
        <w:tc>
          <w:tcPr>
            <w:tcW w:w="1667" w:type="pct"/>
            <w:tcBorders>
              <w:bottom w:val="single" w:sz="4" w:space="0" w:color="auto"/>
            </w:tcBorders>
            <w:noWrap/>
            <w:hideMark/>
          </w:tcPr>
          <w:p w14:paraId="0FD4F5AA"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Efektivita útoků v %</w:t>
            </w:r>
          </w:p>
        </w:tc>
        <w:tc>
          <w:tcPr>
            <w:tcW w:w="1667" w:type="pct"/>
            <w:tcBorders>
              <w:bottom w:val="single" w:sz="4" w:space="0" w:color="auto"/>
            </w:tcBorders>
            <w:noWrap/>
            <w:hideMark/>
          </w:tcPr>
          <w:p w14:paraId="77E13D4B" w14:textId="77777777" w:rsidR="00936C78" w:rsidRPr="008F6851" w:rsidRDefault="00936C78" w:rsidP="008F6851">
            <w:pPr>
              <w:ind w:firstLine="0"/>
              <w:jc w:val="center"/>
              <w:rPr>
                <w:rFonts w:eastAsia="Times New Roman"/>
                <w:bCs/>
                <w:color w:val="000000"/>
                <w:lang w:eastAsia="de-DE"/>
              </w:rPr>
            </w:pPr>
            <w:r w:rsidRPr="008F6851">
              <w:rPr>
                <w:color w:val="000000"/>
              </w:rPr>
              <w:t>55</w:t>
            </w:r>
          </w:p>
        </w:tc>
        <w:tc>
          <w:tcPr>
            <w:tcW w:w="1667" w:type="pct"/>
            <w:tcBorders>
              <w:bottom w:val="single" w:sz="4" w:space="0" w:color="auto"/>
            </w:tcBorders>
          </w:tcPr>
          <w:p w14:paraId="16F94B7A" w14:textId="77777777" w:rsidR="00936C78" w:rsidRPr="008F6851" w:rsidRDefault="00936C78" w:rsidP="008F6851">
            <w:pPr>
              <w:ind w:firstLine="0"/>
              <w:jc w:val="center"/>
              <w:rPr>
                <w:color w:val="000000"/>
              </w:rPr>
            </w:pPr>
            <w:r w:rsidRPr="008F6851">
              <w:rPr>
                <w:color w:val="000000"/>
              </w:rPr>
              <w:t>0,1</w:t>
            </w:r>
          </w:p>
        </w:tc>
      </w:tr>
    </w:tbl>
    <w:p w14:paraId="0FE0D175" w14:textId="77777777" w:rsidR="00E84545" w:rsidRPr="00176C5B" w:rsidRDefault="00E84545" w:rsidP="000D02A3">
      <w:pPr>
        <w:ind w:firstLine="0"/>
        <w:rPr>
          <w:lang w:eastAsia="cs-CZ"/>
        </w:rPr>
      </w:pPr>
    </w:p>
    <w:p w14:paraId="79457B82" w14:textId="77777777" w:rsidR="008F6851" w:rsidRDefault="00936C78" w:rsidP="00936C78">
      <w:pPr>
        <w:ind w:right="54" w:firstLine="0"/>
      </w:pPr>
      <w:r w:rsidRPr="00176C5B">
        <w:t xml:space="preserve">Tabulka </w:t>
      </w:r>
      <w:r w:rsidR="006E3AD8">
        <w:t>20</w:t>
      </w:r>
    </w:p>
    <w:p w14:paraId="40D4B4E4" w14:textId="7B55F96B" w:rsidR="00936C78" w:rsidRPr="008F6851" w:rsidRDefault="00936C78" w:rsidP="00936C78">
      <w:pPr>
        <w:ind w:right="54" w:firstLine="0"/>
        <w:rPr>
          <w:i/>
        </w:rPr>
      </w:pPr>
      <w:r w:rsidRPr="008F6851">
        <w:rPr>
          <w:i/>
        </w:rPr>
        <w:t>Tabulka rozboru hry SSG 6 minut v small-sided-games</w:t>
      </w:r>
    </w:p>
    <w:tbl>
      <w:tblPr>
        <w:tblStyle w:val="TableGrid"/>
        <w:tblW w:w="4906" w:type="pct"/>
        <w:tblInd w:w="5" w:type="dxa"/>
        <w:tblLook w:val="04A0" w:firstRow="1" w:lastRow="0" w:firstColumn="1" w:lastColumn="0" w:noHBand="0" w:noVBand="1"/>
      </w:tblPr>
      <w:tblGrid>
        <w:gridCol w:w="2965"/>
        <w:gridCol w:w="2968"/>
        <w:gridCol w:w="2968"/>
      </w:tblGrid>
      <w:tr w:rsidR="00936C78" w:rsidRPr="008F6851" w14:paraId="51CE546A" w14:textId="77777777" w:rsidTr="008F6851">
        <w:trPr>
          <w:trHeight w:val="454"/>
        </w:trPr>
        <w:tc>
          <w:tcPr>
            <w:tcW w:w="1666" w:type="pct"/>
            <w:tcBorders>
              <w:top w:val="single" w:sz="4" w:space="0" w:color="auto"/>
              <w:bottom w:val="single" w:sz="4" w:space="0" w:color="auto"/>
            </w:tcBorders>
            <w:noWrap/>
            <w:hideMark/>
          </w:tcPr>
          <w:p w14:paraId="3B2C6AB1" w14:textId="77777777" w:rsidR="00936C78" w:rsidRPr="008F6851" w:rsidRDefault="00936C78" w:rsidP="008F6851">
            <w:pPr>
              <w:ind w:firstLine="0"/>
              <w:jc w:val="center"/>
              <w:rPr>
                <w:rFonts w:eastAsia="Times New Roman"/>
                <w:color w:val="000000"/>
                <w:lang w:eastAsia="de-DE"/>
              </w:rPr>
            </w:pPr>
            <w:r w:rsidRPr="008F6851">
              <w:t>SSG 6 minut</w:t>
            </w:r>
          </w:p>
        </w:tc>
        <w:tc>
          <w:tcPr>
            <w:tcW w:w="1667" w:type="pct"/>
            <w:tcBorders>
              <w:top w:val="single" w:sz="4" w:space="0" w:color="auto"/>
              <w:bottom w:val="single" w:sz="4" w:space="0" w:color="auto"/>
            </w:tcBorders>
            <w:noWrap/>
            <w:hideMark/>
          </w:tcPr>
          <w:p w14:paraId="3205D64D"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Průměrná hodnota</w:t>
            </w:r>
          </w:p>
        </w:tc>
        <w:tc>
          <w:tcPr>
            <w:tcW w:w="1667" w:type="pct"/>
            <w:tcBorders>
              <w:top w:val="single" w:sz="4" w:space="0" w:color="auto"/>
              <w:bottom w:val="single" w:sz="4" w:space="0" w:color="auto"/>
            </w:tcBorders>
          </w:tcPr>
          <w:p w14:paraId="24FB252F"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Směrodatná odchylka</w:t>
            </w:r>
          </w:p>
        </w:tc>
      </w:tr>
      <w:tr w:rsidR="00936C78" w:rsidRPr="008F6851" w14:paraId="1903C87D" w14:textId="77777777" w:rsidTr="008F6851">
        <w:trPr>
          <w:trHeight w:val="454"/>
        </w:trPr>
        <w:tc>
          <w:tcPr>
            <w:tcW w:w="1666" w:type="pct"/>
            <w:tcBorders>
              <w:top w:val="single" w:sz="4" w:space="0" w:color="auto"/>
            </w:tcBorders>
            <w:noWrap/>
            <w:hideMark/>
          </w:tcPr>
          <w:p w14:paraId="3F1DC222"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Branky celkem</w:t>
            </w:r>
          </w:p>
        </w:tc>
        <w:tc>
          <w:tcPr>
            <w:tcW w:w="1667" w:type="pct"/>
            <w:tcBorders>
              <w:top w:val="single" w:sz="4" w:space="0" w:color="auto"/>
            </w:tcBorders>
            <w:noWrap/>
            <w:hideMark/>
          </w:tcPr>
          <w:p w14:paraId="73AD5902" w14:textId="77777777" w:rsidR="00936C78" w:rsidRPr="008F6851" w:rsidRDefault="00936C78" w:rsidP="008F6851">
            <w:pPr>
              <w:ind w:firstLine="0"/>
              <w:jc w:val="center"/>
              <w:rPr>
                <w:rFonts w:eastAsia="Times New Roman"/>
                <w:bCs/>
                <w:color w:val="000000"/>
                <w:lang w:eastAsia="de-DE"/>
              </w:rPr>
            </w:pPr>
            <w:r w:rsidRPr="008F6851">
              <w:rPr>
                <w:color w:val="000000"/>
              </w:rPr>
              <w:t>16,44</w:t>
            </w:r>
          </w:p>
        </w:tc>
        <w:tc>
          <w:tcPr>
            <w:tcW w:w="1667" w:type="pct"/>
            <w:tcBorders>
              <w:top w:val="single" w:sz="4" w:space="0" w:color="auto"/>
            </w:tcBorders>
          </w:tcPr>
          <w:p w14:paraId="5C3C8694" w14:textId="77777777" w:rsidR="00936C78" w:rsidRPr="008F6851" w:rsidRDefault="00936C78" w:rsidP="008F6851">
            <w:pPr>
              <w:ind w:firstLine="0"/>
              <w:jc w:val="center"/>
              <w:rPr>
                <w:color w:val="000000"/>
              </w:rPr>
            </w:pPr>
            <w:r w:rsidRPr="008F6851">
              <w:rPr>
                <w:color w:val="000000"/>
              </w:rPr>
              <w:t>2,54</w:t>
            </w:r>
          </w:p>
        </w:tc>
      </w:tr>
      <w:tr w:rsidR="00936C78" w:rsidRPr="008F6851" w14:paraId="313C4829" w14:textId="77777777" w:rsidTr="008F6851">
        <w:trPr>
          <w:trHeight w:val="454"/>
        </w:trPr>
        <w:tc>
          <w:tcPr>
            <w:tcW w:w="1666" w:type="pct"/>
            <w:noWrap/>
            <w:hideMark/>
          </w:tcPr>
          <w:p w14:paraId="4E2CC600"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Úspěšnost střelby v %</w:t>
            </w:r>
          </w:p>
        </w:tc>
        <w:tc>
          <w:tcPr>
            <w:tcW w:w="1667" w:type="pct"/>
            <w:noWrap/>
            <w:hideMark/>
          </w:tcPr>
          <w:p w14:paraId="26B4BB2E" w14:textId="77777777" w:rsidR="00936C78" w:rsidRPr="008F6851" w:rsidRDefault="00936C78" w:rsidP="008F6851">
            <w:pPr>
              <w:ind w:firstLine="0"/>
              <w:jc w:val="center"/>
              <w:rPr>
                <w:rFonts w:eastAsia="Times New Roman"/>
                <w:bCs/>
                <w:color w:val="000000"/>
                <w:lang w:eastAsia="de-DE"/>
              </w:rPr>
            </w:pPr>
            <w:r w:rsidRPr="008F6851">
              <w:rPr>
                <w:color w:val="000000"/>
              </w:rPr>
              <w:t>67</w:t>
            </w:r>
          </w:p>
        </w:tc>
        <w:tc>
          <w:tcPr>
            <w:tcW w:w="1667" w:type="pct"/>
          </w:tcPr>
          <w:p w14:paraId="7E7D8AA1" w14:textId="77777777" w:rsidR="00936C78" w:rsidRPr="008F6851" w:rsidRDefault="00936C78" w:rsidP="008F6851">
            <w:pPr>
              <w:ind w:firstLine="0"/>
              <w:jc w:val="center"/>
              <w:rPr>
                <w:color w:val="000000"/>
              </w:rPr>
            </w:pPr>
            <w:r w:rsidRPr="008F6851">
              <w:rPr>
                <w:color w:val="000000"/>
              </w:rPr>
              <w:t>10</w:t>
            </w:r>
          </w:p>
        </w:tc>
      </w:tr>
      <w:tr w:rsidR="00936C78" w:rsidRPr="008F6851" w14:paraId="5F091ACB" w14:textId="77777777" w:rsidTr="008F6851">
        <w:trPr>
          <w:trHeight w:val="454"/>
        </w:trPr>
        <w:tc>
          <w:tcPr>
            <w:tcW w:w="1666" w:type="pct"/>
            <w:noWrap/>
            <w:hideMark/>
          </w:tcPr>
          <w:p w14:paraId="7A2396D1"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Přihrávky celkem</w:t>
            </w:r>
          </w:p>
        </w:tc>
        <w:tc>
          <w:tcPr>
            <w:tcW w:w="1667" w:type="pct"/>
            <w:noWrap/>
            <w:hideMark/>
          </w:tcPr>
          <w:p w14:paraId="425DC736" w14:textId="77777777" w:rsidR="00936C78" w:rsidRPr="008F6851" w:rsidRDefault="00936C78" w:rsidP="008F6851">
            <w:pPr>
              <w:ind w:firstLine="0"/>
              <w:jc w:val="center"/>
              <w:rPr>
                <w:rFonts w:eastAsia="Times New Roman"/>
                <w:bCs/>
                <w:color w:val="000000"/>
                <w:lang w:eastAsia="de-DE"/>
              </w:rPr>
            </w:pPr>
            <w:r w:rsidRPr="008F6851">
              <w:rPr>
                <w:color w:val="000000"/>
              </w:rPr>
              <w:t>157,67</w:t>
            </w:r>
          </w:p>
        </w:tc>
        <w:tc>
          <w:tcPr>
            <w:tcW w:w="1667" w:type="pct"/>
          </w:tcPr>
          <w:p w14:paraId="22B0430D" w14:textId="77777777" w:rsidR="00936C78" w:rsidRPr="008F6851" w:rsidRDefault="00936C78" w:rsidP="008F6851">
            <w:pPr>
              <w:ind w:firstLine="0"/>
              <w:jc w:val="center"/>
              <w:rPr>
                <w:color w:val="000000"/>
              </w:rPr>
            </w:pPr>
            <w:r w:rsidRPr="008F6851">
              <w:rPr>
                <w:color w:val="000000"/>
              </w:rPr>
              <w:t>20,63</w:t>
            </w:r>
          </w:p>
        </w:tc>
      </w:tr>
      <w:tr w:rsidR="00936C78" w:rsidRPr="008F6851" w14:paraId="1696D917" w14:textId="77777777" w:rsidTr="008F6851">
        <w:trPr>
          <w:trHeight w:val="454"/>
        </w:trPr>
        <w:tc>
          <w:tcPr>
            <w:tcW w:w="1666" w:type="pct"/>
            <w:noWrap/>
            <w:hideMark/>
          </w:tcPr>
          <w:p w14:paraId="7B55CC1D"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Efektivita přihrávek v %</w:t>
            </w:r>
          </w:p>
        </w:tc>
        <w:tc>
          <w:tcPr>
            <w:tcW w:w="1667" w:type="pct"/>
            <w:noWrap/>
            <w:hideMark/>
          </w:tcPr>
          <w:p w14:paraId="258463BB" w14:textId="77777777" w:rsidR="00936C78" w:rsidRPr="008F6851" w:rsidRDefault="00936C78" w:rsidP="008F6851">
            <w:pPr>
              <w:ind w:firstLine="0"/>
              <w:jc w:val="center"/>
              <w:rPr>
                <w:rFonts w:eastAsia="Times New Roman"/>
                <w:bCs/>
                <w:color w:val="000000"/>
                <w:lang w:eastAsia="de-DE"/>
              </w:rPr>
            </w:pPr>
            <w:r w:rsidRPr="008F6851">
              <w:rPr>
                <w:color w:val="000000"/>
              </w:rPr>
              <w:t>97</w:t>
            </w:r>
          </w:p>
        </w:tc>
        <w:tc>
          <w:tcPr>
            <w:tcW w:w="1667" w:type="pct"/>
          </w:tcPr>
          <w:p w14:paraId="62F2C5B0" w14:textId="77777777" w:rsidR="00936C78" w:rsidRPr="008F6851" w:rsidRDefault="00936C78" w:rsidP="008F6851">
            <w:pPr>
              <w:ind w:firstLine="0"/>
              <w:jc w:val="center"/>
              <w:rPr>
                <w:color w:val="000000"/>
              </w:rPr>
            </w:pPr>
            <w:r w:rsidRPr="008F6851">
              <w:rPr>
                <w:color w:val="000000"/>
              </w:rPr>
              <w:t>2</w:t>
            </w:r>
          </w:p>
        </w:tc>
      </w:tr>
      <w:tr w:rsidR="00936C78" w:rsidRPr="008F6851" w14:paraId="13669BA5" w14:textId="77777777" w:rsidTr="008F6851">
        <w:trPr>
          <w:trHeight w:val="454"/>
        </w:trPr>
        <w:tc>
          <w:tcPr>
            <w:tcW w:w="1666" w:type="pct"/>
            <w:noWrap/>
            <w:hideMark/>
          </w:tcPr>
          <w:p w14:paraId="34130D44"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Počet driblingu</w:t>
            </w:r>
          </w:p>
        </w:tc>
        <w:tc>
          <w:tcPr>
            <w:tcW w:w="1667" w:type="pct"/>
            <w:noWrap/>
            <w:hideMark/>
          </w:tcPr>
          <w:p w14:paraId="59F0AF3C" w14:textId="77777777" w:rsidR="00936C78" w:rsidRPr="008F6851" w:rsidRDefault="00936C78" w:rsidP="008F6851">
            <w:pPr>
              <w:ind w:firstLine="0"/>
              <w:jc w:val="center"/>
              <w:rPr>
                <w:rFonts w:eastAsia="Times New Roman"/>
                <w:bCs/>
                <w:color w:val="000000"/>
                <w:lang w:eastAsia="de-DE"/>
              </w:rPr>
            </w:pPr>
            <w:r w:rsidRPr="008F6851">
              <w:rPr>
                <w:color w:val="000000"/>
              </w:rPr>
              <w:t>45,22</w:t>
            </w:r>
          </w:p>
        </w:tc>
        <w:tc>
          <w:tcPr>
            <w:tcW w:w="1667" w:type="pct"/>
          </w:tcPr>
          <w:p w14:paraId="017F8038" w14:textId="77777777" w:rsidR="00936C78" w:rsidRPr="008F6851" w:rsidRDefault="00936C78" w:rsidP="008F6851">
            <w:pPr>
              <w:ind w:firstLine="0"/>
              <w:jc w:val="center"/>
              <w:rPr>
                <w:color w:val="000000"/>
              </w:rPr>
            </w:pPr>
            <w:r w:rsidRPr="008F6851">
              <w:rPr>
                <w:color w:val="000000"/>
              </w:rPr>
              <w:t>11,41</w:t>
            </w:r>
          </w:p>
        </w:tc>
      </w:tr>
      <w:tr w:rsidR="00936C78" w:rsidRPr="008F6851" w14:paraId="42ADB53E" w14:textId="77777777" w:rsidTr="008F6851">
        <w:trPr>
          <w:trHeight w:val="454"/>
        </w:trPr>
        <w:tc>
          <w:tcPr>
            <w:tcW w:w="1666" w:type="pct"/>
            <w:noWrap/>
            <w:hideMark/>
          </w:tcPr>
          <w:p w14:paraId="626DBE5D"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Počet útoků</w:t>
            </w:r>
          </w:p>
        </w:tc>
        <w:tc>
          <w:tcPr>
            <w:tcW w:w="1667" w:type="pct"/>
            <w:noWrap/>
            <w:hideMark/>
          </w:tcPr>
          <w:p w14:paraId="272CEEAF" w14:textId="77777777" w:rsidR="00936C78" w:rsidRPr="008F6851" w:rsidRDefault="00936C78" w:rsidP="008F6851">
            <w:pPr>
              <w:ind w:firstLine="0"/>
              <w:jc w:val="center"/>
              <w:rPr>
                <w:rFonts w:eastAsia="Times New Roman"/>
                <w:bCs/>
                <w:color w:val="000000"/>
                <w:lang w:eastAsia="de-DE"/>
              </w:rPr>
            </w:pPr>
            <w:r w:rsidRPr="008F6851">
              <w:rPr>
                <w:color w:val="000000"/>
              </w:rPr>
              <w:t>29,22</w:t>
            </w:r>
          </w:p>
        </w:tc>
        <w:tc>
          <w:tcPr>
            <w:tcW w:w="1667" w:type="pct"/>
          </w:tcPr>
          <w:p w14:paraId="01CD7928" w14:textId="77777777" w:rsidR="00936C78" w:rsidRPr="008F6851" w:rsidRDefault="00936C78" w:rsidP="008F6851">
            <w:pPr>
              <w:ind w:firstLine="0"/>
              <w:jc w:val="center"/>
              <w:rPr>
                <w:color w:val="000000"/>
              </w:rPr>
            </w:pPr>
            <w:r w:rsidRPr="008F6851">
              <w:rPr>
                <w:color w:val="000000"/>
              </w:rPr>
              <w:t>2,66</w:t>
            </w:r>
          </w:p>
        </w:tc>
      </w:tr>
      <w:tr w:rsidR="00936C78" w:rsidRPr="008F6851" w14:paraId="295C49E0" w14:textId="77777777" w:rsidTr="008F6851">
        <w:trPr>
          <w:trHeight w:val="454"/>
        </w:trPr>
        <w:tc>
          <w:tcPr>
            <w:tcW w:w="1666" w:type="pct"/>
            <w:tcBorders>
              <w:bottom w:val="single" w:sz="4" w:space="0" w:color="auto"/>
            </w:tcBorders>
            <w:noWrap/>
            <w:hideMark/>
          </w:tcPr>
          <w:p w14:paraId="1D0EF0D5" w14:textId="77777777" w:rsidR="00936C78" w:rsidRPr="008F6851" w:rsidRDefault="00936C78" w:rsidP="008F6851">
            <w:pPr>
              <w:ind w:firstLine="0"/>
              <w:jc w:val="center"/>
              <w:rPr>
                <w:rFonts w:eastAsia="Times New Roman"/>
                <w:color w:val="000000"/>
                <w:lang w:eastAsia="de-DE"/>
              </w:rPr>
            </w:pPr>
            <w:r w:rsidRPr="008F6851">
              <w:rPr>
                <w:rFonts w:eastAsia="Times New Roman"/>
                <w:color w:val="000000"/>
                <w:lang w:eastAsia="de-DE"/>
              </w:rPr>
              <w:t>Efektivita útoků v %</w:t>
            </w:r>
          </w:p>
        </w:tc>
        <w:tc>
          <w:tcPr>
            <w:tcW w:w="1667" w:type="pct"/>
            <w:tcBorders>
              <w:bottom w:val="single" w:sz="4" w:space="0" w:color="auto"/>
            </w:tcBorders>
            <w:noWrap/>
            <w:hideMark/>
          </w:tcPr>
          <w:p w14:paraId="6139D5AC" w14:textId="77777777" w:rsidR="00936C78" w:rsidRPr="008F6851" w:rsidRDefault="00936C78" w:rsidP="008F6851">
            <w:pPr>
              <w:ind w:firstLine="0"/>
              <w:jc w:val="center"/>
              <w:rPr>
                <w:rFonts w:eastAsia="Times New Roman"/>
                <w:bCs/>
                <w:color w:val="000000"/>
                <w:lang w:eastAsia="de-DE"/>
              </w:rPr>
            </w:pPr>
            <w:r w:rsidRPr="008F6851">
              <w:rPr>
                <w:color w:val="000000"/>
              </w:rPr>
              <w:t>57</w:t>
            </w:r>
          </w:p>
        </w:tc>
        <w:tc>
          <w:tcPr>
            <w:tcW w:w="1667" w:type="pct"/>
            <w:tcBorders>
              <w:bottom w:val="single" w:sz="4" w:space="0" w:color="auto"/>
            </w:tcBorders>
          </w:tcPr>
          <w:p w14:paraId="02C70D77" w14:textId="77777777" w:rsidR="00936C78" w:rsidRPr="008F6851" w:rsidRDefault="00936C78" w:rsidP="008F6851">
            <w:pPr>
              <w:ind w:firstLine="0"/>
              <w:jc w:val="center"/>
              <w:rPr>
                <w:color w:val="000000"/>
              </w:rPr>
            </w:pPr>
            <w:r w:rsidRPr="008F6851">
              <w:rPr>
                <w:color w:val="000000"/>
              </w:rPr>
              <w:t>10</w:t>
            </w:r>
          </w:p>
        </w:tc>
      </w:tr>
    </w:tbl>
    <w:p w14:paraId="548AE055" w14:textId="77777777" w:rsidR="00936C78" w:rsidRDefault="00936C78" w:rsidP="00936C78">
      <w:pPr>
        <w:ind w:right="54" w:firstLine="0"/>
      </w:pPr>
    </w:p>
    <w:p w14:paraId="01B869C6" w14:textId="77777777" w:rsidR="008F6851" w:rsidRDefault="008F6851" w:rsidP="00936C78">
      <w:pPr>
        <w:ind w:right="54" w:firstLine="0"/>
      </w:pPr>
    </w:p>
    <w:p w14:paraId="1BA5078B" w14:textId="77777777" w:rsidR="008F6851" w:rsidRDefault="008F6851" w:rsidP="00936C78">
      <w:pPr>
        <w:ind w:right="54" w:firstLine="0"/>
      </w:pPr>
    </w:p>
    <w:p w14:paraId="3469C928" w14:textId="77777777" w:rsidR="008F6851" w:rsidRDefault="00936C78" w:rsidP="00936C78">
      <w:pPr>
        <w:ind w:right="54" w:firstLine="0"/>
      </w:pPr>
      <w:r w:rsidRPr="00176C5B">
        <w:lastRenderedPageBreak/>
        <w:t xml:space="preserve">Tabulka </w:t>
      </w:r>
      <w:r w:rsidR="006E3AD8">
        <w:t>21</w:t>
      </w:r>
    </w:p>
    <w:p w14:paraId="6ECCF212" w14:textId="3B685478" w:rsidR="00936C78" w:rsidRPr="008F6851" w:rsidRDefault="00936C78" w:rsidP="00936C78">
      <w:pPr>
        <w:ind w:right="54" w:firstLine="0"/>
        <w:rPr>
          <w:i/>
        </w:rPr>
      </w:pPr>
      <w:r w:rsidRPr="008F6851">
        <w:rPr>
          <w:i/>
        </w:rPr>
        <w:t>Tabulka rozboru hry SSG 5 minut v small-sided-games</w:t>
      </w:r>
    </w:p>
    <w:tbl>
      <w:tblPr>
        <w:tblStyle w:val="Svtlmkatabulky"/>
        <w:tblW w:w="48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2962"/>
        <w:gridCol w:w="2962"/>
      </w:tblGrid>
      <w:tr w:rsidR="00936C78" w:rsidRPr="008F6851" w14:paraId="64F99A09" w14:textId="77777777" w:rsidTr="008F6851">
        <w:trPr>
          <w:trHeight w:val="454"/>
        </w:trPr>
        <w:tc>
          <w:tcPr>
            <w:tcW w:w="1666" w:type="pct"/>
            <w:tcBorders>
              <w:top w:val="single" w:sz="4" w:space="0" w:color="auto"/>
              <w:bottom w:val="single" w:sz="4" w:space="0" w:color="auto"/>
            </w:tcBorders>
            <w:noWrap/>
            <w:vAlign w:val="center"/>
            <w:hideMark/>
          </w:tcPr>
          <w:p w14:paraId="476F8A89" w14:textId="77777777" w:rsidR="00936C78" w:rsidRPr="008F6851" w:rsidRDefault="00936C78" w:rsidP="008F6851">
            <w:pPr>
              <w:spacing w:line="360" w:lineRule="auto"/>
              <w:ind w:firstLine="0"/>
              <w:jc w:val="center"/>
              <w:rPr>
                <w:rFonts w:eastAsia="Times New Roman"/>
                <w:color w:val="000000"/>
                <w:lang w:eastAsia="de-DE"/>
              </w:rPr>
            </w:pPr>
            <w:r w:rsidRPr="008F6851">
              <w:t>SSG 5 minut</w:t>
            </w:r>
          </w:p>
        </w:tc>
        <w:tc>
          <w:tcPr>
            <w:tcW w:w="1667" w:type="pct"/>
            <w:tcBorders>
              <w:top w:val="single" w:sz="4" w:space="0" w:color="auto"/>
              <w:bottom w:val="single" w:sz="4" w:space="0" w:color="auto"/>
            </w:tcBorders>
            <w:noWrap/>
            <w:vAlign w:val="center"/>
            <w:hideMark/>
          </w:tcPr>
          <w:p w14:paraId="1D227620"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Průměrná hodnota</w:t>
            </w:r>
          </w:p>
        </w:tc>
        <w:tc>
          <w:tcPr>
            <w:tcW w:w="1667" w:type="pct"/>
            <w:tcBorders>
              <w:top w:val="single" w:sz="4" w:space="0" w:color="auto"/>
              <w:bottom w:val="single" w:sz="4" w:space="0" w:color="auto"/>
            </w:tcBorders>
            <w:vAlign w:val="center"/>
          </w:tcPr>
          <w:p w14:paraId="4E1A609F"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Směrodatná odchylka</w:t>
            </w:r>
          </w:p>
        </w:tc>
      </w:tr>
      <w:tr w:rsidR="00936C78" w:rsidRPr="008F6851" w14:paraId="7008166C" w14:textId="77777777" w:rsidTr="008F6851">
        <w:trPr>
          <w:trHeight w:val="454"/>
        </w:trPr>
        <w:tc>
          <w:tcPr>
            <w:tcW w:w="1666" w:type="pct"/>
            <w:tcBorders>
              <w:top w:val="single" w:sz="4" w:space="0" w:color="auto"/>
            </w:tcBorders>
            <w:noWrap/>
            <w:vAlign w:val="center"/>
            <w:hideMark/>
          </w:tcPr>
          <w:p w14:paraId="1202FD79"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Branky celkem</w:t>
            </w:r>
          </w:p>
        </w:tc>
        <w:tc>
          <w:tcPr>
            <w:tcW w:w="1667" w:type="pct"/>
            <w:tcBorders>
              <w:top w:val="single" w:sz="4" w:space="0" w:color="auto"/>
            </w:tcBorders>
            <w:noWrap/>
            <w:vAlign w:val="center"/>
            <w:hideMark/>
          </w:tcPr>
          <w:p w14:paraId="17C2CF4B"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15,67</w:t>
            </w:r>
          </w:p>
        </w:tc>
        <w:tc>
          <w:tcPr>
            <w:tcW w:w="1667" w:type="pct"/>
            <w:tcBorders>
              <w:top w:val="single" w:sz="4" w:space="0" w:color="auto"/>
            </w:tcBorders>
            <w:vAlign w:val="center"/>
          </w:tcPr>
          <w:p w14:paraId="27973CE6" w14:textId="77777777" w:rsidR="00936C78" w:rsidRPr="008F6851" w:rsidRDefault="00936C78" w:rsidP="008F6851">
            <w:pPr>
              <w:spacing w:line="360" w:lineRule="auto"/>
              <w:ind w:firstLine="0"/>
              <w:jc w:val="center"/>
              <w:rPr>
                <w:color w:val="000000"/>
              </w:rPr>
            </w:pPr>
            <w:r w:rsidRPr="008F6851">
              <w:rPr>
                <w:color w:val="000000"/>
              </w:rPr>
              <w:t>2</w:t>
            </w:r>
          </w:p>
        </w:tc>
      </w:tr>
      <w:tr w:rsidR="00936C78" w:rsidRPr="008F6851" w14:paraId="12B2AC19" w14:textId="77777777" w:rsidTr="008F6851">
        <w:trPr>
          <w:trHeight w:val="454"/>
        </w:trPr>
        <w:tc>
          <w:tcPr>
            <w:tcW w:w="1666" w:type="pct"/>
            <w:noWrap/>
            <w:vAlign w:val="center"/>
            <w:hideMark/>
          </w:tcPr>
          <w:p w14:paraId="61FA958F"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Úspěšnost střelby v %</w:t>
            </w:r>
          </w:p>
        </w:tc>
        <w:tc>
          <w:tcPr>
            <w:tcW w:w="1667" w:type="pct"/>
            <w:noWrap/>
            <w:vAlign w:val="center"/>
            <w:hideMark/>
          </w:tcPr>
          <w:p w14:paraId="65487E4A"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72</w:t>
            </w:r>
          </w:p>
        </w:tc>
        <w:tc>
          <w:tcPr>
            <w:tcW w:w="1667" w:type="pct"/>
            <w:vAlign w:val="center"/>
          </w:tcPr>
          <w:p w14:paraId="2921D9F1" w14:textId="77777777" w:rsidR="00936C78" w:rsidRPr="008F6851" w:rsidRDefault="00936C78" w:rsidP="008F6851">
            <w:pPr>
              <w:spacing w:line="360" w:lineRule="auto"/>
              <w:ind w:firstLine="0"/>
              <w:jc w:val="center"/>
              <w:rPr>
                <w:color w:val="000000"/>
              </w:rPr>
            </w:pPr>
            <w:r w:rsidRPr="008F6851">
              <w:rPr>
                <w:color w:val="000000"/>
              </w:rPr>
              <w:t>8</w:t>
            </w:r>
          </w:p>
        </w:tc>
      </w:tr>
      <w:tr w:rsidR="00936C78" w:rsidRPr="008F6851" w14:paraId="4AB3F2BE" w14:textId="77777777" w:rsidTr="008F6851">
        <w:trPr>
          <w:trHeight w:val="454"/>
        </w:trPr>
        <w:tc>
          <w:tcPr>
            <w:tcW w:w="1666" w:type="pct"/>
            <w:noWrap/>
            <w:vAlign w:val="center"/>
            <w:hideMark/>
          </w:tcPr>
          <w:p w14:paraId="4356CCD7"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Přihrávky celkem</w:t>
            </w:r>
          </w:p>
        </w:tc>
        <w:tc>
          <w:tcPr>
            <w:tcW w:w="1667" w:type="pct"/>
            <w:noWrap/>
            <w:vAlign w:val="center"/>
            <w:hideMark/>
          </w:tcPr>
          <w:p w14:paraId="73FD1B96"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120,78</w:t>
            </w:r>
          </w:p>
        </w:tc>
        <w:tc>
          <w:tcPr>
            <w:tcW w:w="1667" w:type="pct"/>
            <w:vAlign w:val="center"/>
          </w:tcPr>
          <w:p w14:paraId="50182E45" w14:textId="77777777" w:rsidR="00936C78" w:rsidRPr="008F6851" w:rsidRDefault="00936C78" w:rsidP="008F6851">
            <w:pPr>
              <w:spacing w:line="360" w:lineRule="auto"/>
              <w:ind w:firstLine="0"/>
              <w:jc w:val="center"/>
              <w:rPr>
                <w:color w:val="000000"/>
              </w:rPr>
            </w:pPr>
            <w:r w:rsidRPr="008F6851">
              <w:rPr>
                <w:color w:val="000000"/>
              </w:rPr>
              <w:t>13,6</w:t>
            </w:r>
          </w:p>
        </w:tc>
      </w:tr>
      <w:tr w:rsidR="00936C78" w:rsidRPr="008F6851" w14:paraId="2762F647" w14:textId="77777777" w:rsidTr="008F6851">
        <w:trPr>
          <w:trHeight w:val="454"/>
        </w:trPr>
        <w:tc>
          <w:tcPr>
            <w:tcW w:w="1666" w:type="pct"/>
            <w:noWrap/>
            <w:vAlign w:val="center"/>
            <w:hideMark/>
          </w:tcPr>
          <w:p w14:paraId="74744F84"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Efektivita přihrávek v %</w:t>
            </w:r>
          </w:p>
        </w:tc>
        <w:tc>
          <w:tcPr>
            <w:tcW w:w="1667" w:type="pct"/>
            <w:noWrap/>
            <w:vAlign w:val="center"/>
            <w:hideMark/>
          </w:tcPr>
          <w:p w14:paraId="2D1B7BC2"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97</w:t>
            </w:r>
          </w:p>
        </w:tc>
        <w:tc>
          <w:tcPr>
            <w:tcW w:w="1667" w:type="pct"/>
            <w:vAlign w:val="center"/>
          </w:tcPr>
          <w:p w14:paraId="12677E3F" w14:textId="77777777" w:rsidR="00936C78" w:rsidRPr="008F6851" w:rsidRDefault="00936C78" w:rsidP="008F6851">
            <w:pPr>
              <w:spacing w:line="360" w:lineRule="auto"/>
              <w:ind w:firstLine="0"/>
              <w:jc w:val="center"/>
              <w:rPr>
                <w:color w:val="000000"/>
              </w:rPr>
            </w:pPr>
            <w:r w:rsidRPr="008F6851">
              <w:rPr>
                <w:color w:val="000000"/>
              </w:rPr>
              <w:t>2</w:t>
            </w:r>
          </w:p>
        </w:tc>
      </w:tr>
      <w:tr w:rsidR="00936C78" w:rsidRPr="008F6851" w14:paraId="6466D35E" w14:textId="77777777" w:rsidTr="008F6851">
        <w:trPr>
          <w:trHeight w:val="454"/>
        </w:trPr>
        <w:tc>
          <w:tcPr>
            <w:tcW w:w="1666" w:type="pct"/>
            <w:noWrap/>
            <w:vAlign w:val="center"/>
            <w:hideMark/>
          </w:tcPr>
          <w:p w14:paraId="1A8ECEE6"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Počet driblingu</w:t>
            </w:r>
          </w:p>
        </w:tc>
        <w:tc>
          <w:tcPr>
            <w:tcW w:w="1667" w:type="pct"/>
            <w:noWrap/>
            <w:vAlign w:val="center"/>
            <w:hideMark/>
          </w:tcPr>
          <w:p w14:paraId="73A3FD82"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37,67</w:t>
            </w:r>
          </w:p>
        </w:tc>
        <w:tc>
          <w:tcPr>
            <w:tcW w:w="1667" w:type="pct"/>
            <w:vAlign w:val="center"/>
          </w:tcPr>
          <w:p w14:paraId="754147A7" w14:textId="77777777" w:rsidR="00936C78" w:rsidRPr="008F6851" w:rsidRDefault="00936C78" w:rsidP="008F6851">
            <w:pPr>
              <w:spacing w:line="360" w:lineRule="auto"/>
              <w:ind w:firstLine="0"/>
              <w:jc w:val="center"/>
              <w:rPr>
                <w:color w:val="000000"/>
              </w:rPr>
            </w:pPr>
            <w:r w:rsidRPr="008F6851">
              <w:rPr>
                <w:color w:val="000000"/>
              </w:rPr>
              <w:t>4,78</w:t>
            </w:r>
          </w:p>
        </w:tc>
      </w:tr>
      <w:tr w:rsidR="00936C78" w:rsidRPr="008F6851" w14:paraId="11F38258" w14:textId="77777777" w:rsidTr="008F6851">
        <w:trPr>
          <w:trHeight w:val="454"/>
        </w:trPr>
        <w:tc>
          <w:tcPr>
            <w:tcW w:w="1666" w:type="pct"/>
            <w:noWrap/>
            <w:vAlign w:val="center"/>
            <w:hideMark/>
          </w:tcPr>
          <w:p w14:paraId="57C7A72C"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Počet útoků</w:t>
            </w:r>
          </w:p>
        </w:tc>
        <w:tc>
          <w:tcPr>
            <w:tcW w:w="1667" w:type="pct"/>
            <w:noWrap/>
            <w:vAlign w:val="center"/>
            <w:hideMark/>
          </w:tcPr>
          <w:p w14:paraId="21651DA6"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26,22</w:t>
            </w:r>
          </w:p>
        </w:tc>
        <w:tc>
          <w:tcPr>
            <w:tcW w:w="1667" w:type="pct"/>
            <w:vAlign w:val="center"/>
          </w:tcPr>
          <w:p w14:paraId="3F2F3AE7" w14:textId="77777777" w:rsidR="00936C78" w:rsidRPr="008F6851" w:rsidRDefault="00936C78" w:rsidP="008F6851">
            <w:pPr>
              <w:spacing w:line="360" w:lineRule="auto"/>
              <w:ind w:firstLine="0"/>
              <w:jc w:val="center"/>
              <w:rPr>
                <w:color w:val="000000"/>
              </w:rPr>
            </w:pPr>
            <w:r w:rsidRPr="008F6851">
              <w:rPr>
                <w:color w:val="000000"/>
              </w:rPr>
              <w:t>4,05</w:t>
            </w:r>
          </w:p>
        </w:tc>
      </w:tr>
      <w:tr w:rsidR="00936C78" w:rsidRPr="008F6851" w14:paraId="7DA18A8C" w14:textId="77777777" w:rsidTr="008F6851">
        <w:trPr>
          <w:trHeight w:val="454"/>
        </w:trPr>
        <w:tc>
          <w:tcPr>
            <w:tcW w:w="1666" w:type="pct"/>
            <w:tcBorders>
              <w:bottom w:val="single" w:sz="4" w:space="0" w:color="auto"/>
            </w:tcBorders>
            <w:noWrap/>
            <w:vAlign w:val="center"/>
            <w:hideMark/>
          </w:tcPr>
          <w:p w14:paraId="45DC15F4" w14:textId="77777777" w:rsidR="00936C78" w:rsidRPr="008F6851" w:rsidRDefault="00936C78" w:rsidP="008F6851">
            <w:pPr>
              <w:spacing w:line="360" w:lineRule="auto"/>
              <w:ind w:firstLine="0"/>
              <w:jc w:val="center"/>
              <w:rPr>
                <w:rFonts w:eastAsia="Times New Roman"/>
                <w:color w:val="000000"/>
                <w:lang w:eastAsia="de-DE"/>
              </w:rPr>
            </w:pPr>
            <w:r w:rsidRPr="008F6851">
              <w:rPr>
                <w:rFonts w:eastAsia="Times New Roman"/>
                <w:color w:val="000000"/>
                <w:lang w:eastAsia="de-DE"/>
              </w:rPr>
              <w:t>Efektivita útoků v %</w:t>
            </w:r>
          </w:p>
        </w:tc>
        <w:tc>
          <w:tcPr>
            <w:tcW w:w="1667" w:type="pct"/>
            <w:tcBorders>
              <w:bottom w:val="single" w:sz="4" w:space="0" w:color="auto"/>
            </w:tcBorders>
            <w:noWrap/>
            <w:vAlign w:val="center"/>
            <w:hideMark/>
          </w:tcPr>
          <w:p w14:paraId="2742FD05" w14:textId="77777777" w:rsidR="00936C78" w:rsidRPr="008F6851" w:rsidRDefault="00936C78" w:rsidP="008F6851">
            <w:pPr>
              <w:spacing w:line="360" w:lineRule="auto"/>
              <w:ind w:firstLine="0"/>
              <w:jc w:val="center"/>
              <w:rPr>
                <w:rFonts w:eastAsia="Times New Roman"/>
                <w:bCs/>
                <w:color w:val="000000"/>
                <w:lang w:eastAsia="de-DE"/>
              </w:rPr>
            </w:pPr>
            <w:r w:rsidRPr="008F6851">
              <w:rPr>
                <w:color w:val="000000"/>
              </w:rPr>
              <w:t>61</w:t>
            </w:r>
          </w:p>
        </w:tc>
        <w:tc>
          <w:tcPr>
            <w:tcW w:w="1667" w:type="pct"/>
            <w:tcBorders>
              <w:bottom w:val="single" w:sz="4" w:space="0" w:color="auto"/>
            </w:tcBorders>
            <w:vAlign w:val="center"/>
          </w:tcPr>
          <w:p w14:paraId="4FF17851" w14:textId="77777777" w:rsidR="00936C78" w:rsidRPr="008F6851" w:rsidRDefault="00936C78" w:rsidP="008F6851">
            <w:pPr>
              <w:spacing w:line="360" w:lineRule="auto"/>
              <w:ind w:firstLine="0"/>
              <w:jc w:val="center"/>
              <w:rPr>
                <w:color w:val="000000"/>
              </w:rPr>
            </w:pPr>
            <w:r w:rsidRPr="008F6851">
              <w:rPr>
                <w:color w:val="000000"/>
              </w:rPr>
              <w:t>9</w:t>
            </w:r>
          </w:p>
        </w:tc>
      </w:tr>
    </w:tbl>
    <w:p w14:paraId="394D15DF" w14:textId="77777777" w:rsidR="00936C78" w:rsidRDefault="00936C78" w:rsidP="00936C78">
      <w:pPr>
        <w:rPr>
          <w:lang w:eastAsia="cs-CZ"/>
        </w:rPr>
      </w:pPr>
    </w:p>
    <w:p w14:paraId="7EC0CB02" w14:textId="6D86558E" w:rsidR="00936C78" w:rsidRDefault="00936C78" w:rsidP="00936C78">
      <w:r>
        <w:t xml:space="preserve">Z výsledků je jasné, že s větší délkou hry přibývá konstantně i počet použití technicko-taktických dovedností hráčů (přihrávky, střelba, dribling). Efektivita se s narůstajícím časem se snižuje. Můžeme se domnívat, že je toto způsobeno nárůstem </w:t>
      </w:r>
      <w:r w:rsidR="008C6305">
        <w:t xml:space="preserve">doby </w:t>
      </w:r>
      <w:r>
        <w:t xml:space="preserve">zatížení. </w:t>
      </w:r>
    </w:p>
    <w:p w14:paraId="00FF8D96" w14:textId="5069DFB2" w:rsidR="006E3AD8" w:rsidRDefault="00936C78" w:rsidP="006E3AD8">
      <w:r>
        <w:t>Lze konstatovat, že během delší doby zatížení postupně klesá efektivita uskutečněných útoků, a to již zapříčiněné efektivitou zakončení, chybou přihrávky, nebo technickou chybou</w:t>
      </w:r>
      <w:r w:rsidR="006E3AD8">
        <w:t>.</w:t>
      </w:r>
    </w:p>
    <w:p w14:paraId="5BA3D5D1" w14:textId="61D8636B" w:rsidR="006E3AD8" w:rsidRPr="006E3AD8" w:rsidRDefault="00AA2944" w:rsidP="006E3AD8">
      <w:r>
        <w:t>Ried</w:t>
      </w:r>
      <w:r w:rsidR="008C6305">
        <w:t>e</w:t>
      </w:r>
      <w:r>
        <w:t xml:space="preserve">l (2017) ve své práci uvádí </w:t>
      </w:r>
      <w:r w:rsidR="006E3AD8" w:rsidRPr="006E3AD8">
        <w:t>průměrně největší počet přihrávek</w:t>
      </w:r>
      <w:r w:rsidRPr="006E3AD8">
        <w:t xml:space="preserve"> </w:t>
      </w:r>
      <w:r w:rsidR="006E3AD8" w:rsidRPr="006E3AD8">
        <w:t xml:space="preserve">v </w:t>
      </w:r>
      <w:r w:rsidRPr="006E3AD8">
        <w:t>5minutové</w:t>
      </w:r>
      <w:r w:rsidR="006E3AD8" w:rsidRPr="006E3AD8">
        <w:t xml:space="preserve"> průpravné hře (66 přihrávek), nejméně přihrávek bylo naměřeno v průpravné hře 6 minut (51,3 přihrávek). Průměrný počet střel </w:t>
      </w:r>
      <w:r>
        <w:t>pak u</w:t>
      </w:r>
      <w:r w:rsidR="006E3AD8" w:rsidRPr="006E3AD8">
        <w:t xml:space="preserve"> hry v </w:t>
      </w:r>
      <w:r w:rsidRPr="006E3AD8">
        <w:t>6minutovém</w:t>
      </w:r>
      <w:r w:rsidR="006E3AD8" w:rsidRPr="006E3AD8">
        <w:t xml:space="preserve"> intervalu (13 střel) bylo o 1,4 střely více ve srovnání s intervalem 5 minut (14,2 střel). Počet </w:t>
      </w:r>
      <w:r>
        <w:t>branek</w:t>
      </w:r>
      <w:r w:rsidR="006E3AD8" w:rsidRPr="006E3AD8">
        <w:t xml:space="preserve"> byl nejvyšší u </w:t>
      </w:r>
      <w:r w:rsidR="008C6305" w:rsidRPr="006E3AD8">
        <w:t>6minutového</w:t>
      </w:r>
      <w:r w:rsidR="006E3AD8" w:rsidRPr="006E3AD8">
        <w:t xml:space="preserve"> intervalu (8,6 gólů). Technické chyby se vyskytovaly ve všech intervalech poměrně stejně (</w:t>
      </w:r>
      <w:r w:rsidR="008C6305" w:rsidRPr="006E3AD8">
        <w:t>přibližně</w:t>
      </w:r>
      <w:r w:rsidR="006E3AD8" w:rsidRPr="006E3AD8">
        <w:t xml:space="preserve"> 2 chyby v ka</w:t>
      </w:r>
      <w:r>
        <w:t>ž</w:t>
      </w:r>
      <w:r w:rsidR="006E3AD8" w:rsidRPr="006E3AD8">
        <w:t>dém intervalu). Dribling za minutu byl nejvíce</w:t>
      </w:r>
      <w:r>
        <w:t xml:space="preserve"> </w:t>
      </w:r>
      <w:r w:rsidR="008C6305" w:rsidRPr="006E3AD8">
        <w:t>využíván</w:t>
      </w:r>
      <w:r w:rsidR="006E3AD8" w:rsidRPr="006E3AD8">
        <w:t xml:space="preserve"> u </w:t>
      </w:r>
      <w:r w:rsidR="008C6305" w:rsidRPr="006E3AD8">
        <w:t>6minutového</w:t>
      </w:r>
      <w:r w:rsidR="006E3AD8" w:rsidRPr="006E3AD8">
        <w:t xml:space="preserve"> intervalu. Ve 5 a </w:t>
      </w:r>
      <w:r w:rsidR="008C6305" w:rsidRPr="006E3AD8">
        <w:t>6minutové</w:t>
      </w:r>
      <w:r w:rsidR="006E3AD8" w:rsidRPr="006E3AD8">
        <w:t xml:space="preserve"> průpravné hře byl průměrný počet </w:t>
      </w:r>
      <w:r w:rsidR="008C6305" w:rsidRPr="006E3AD8">
        <w:t>použitého</w:t>
      </w:r>
      <w:r w:rsidR="006E3AD8" w:rsidRPr="006E3AD8">
        <w:t xml:space="preserve"> driblingu takřka </w:t>
      </w:r>
      <w:r w:rsidR="008C6305" w:rsidRPr="006E3AD8">
        <w:t>totožný</w:t>
      </w:r>
      <w:r w:rsidR="006E3AD8" w:rsidRPr="006E3AD8">
        <w:t xml:space="preserve"> (3,8 a 4 </w:t>
      </w:r>
      <w:r w:rsidR="008C6305" w:rsidRPr="006E3AD8">
        <w:t>použití</w:t>
      </w:r>
      <w:r w:rsidR="006E3AD8" w:rsidRPr="006E3AD8">
        <w:t xml:space="preserve"> driblingu). </w:t>
      </w:r>
    </w:p>
    <w:p w14:paraId="7CCA36BC" w14:textId="4D028471" w:rsidR="006E3AD8" w:rsidRPr="006E3AD8" w:rsidRDefault="006E3AD8" w:rsidP="006E3AD8">
      <w:r w:rsidRPr="006E3AD8">
        <w:t xml:space="preserve">V porovnání se studiemi Bělky et al. (2016) a Lišky (2015) se počet </w:t>
      </w:r>
      <w:r w:rsidR="008C6305" w:rsidRPr="006E3AD8">
        <w:t>dribling</w:t>
      </w:r>
      <w:r w:rsidR="008C6305">
        <w:t>u</w:t>
      </w:r>
      <w:r w:rsidR="008C6305" w:rsidRPr="006E3AD8">
        <w:t xml:space="preserve"> a střelb</w:t>
      </w:r>
      <w:r w:rsidR="008C6305">
        <w:t>y</w:t>
      </w:r>
      <w:r w:rsidR="008C6305" w:rsidRPr="006E3AD8">
        <w:t xml:space="preserve"> v průměru lišila o 3 využití driblingu a v průměru o 3 střely.</w:t>
      </w:r>
      <w:r w:rsidR="008C6305">
        <w:t xml:space="preserve"> Počet</w:t>
      </w:r>
      <w:r w:rsidR="008C6305" w:rsidRPr="006E3AD8">
        <w:t xml:space="preserve"> </w:t>
      </w:r>
      <w:r w:rsidRPr="006E3AD8">
        <w:t>přihrávek</w:t>
      </w:r>
      <w:r w:rsidR="008C6305">
        <w:t xml:space="preserve"> se </w:t>
      </w:r>
      <w:r w:rsidRPr="006E3AD8">
        <w:t xml:space="preserve">během </w:t>
      </w:r>
      <w:r w:rsidR="008C6305" w:rsidRPr="006E3AD8">
        <w:t>4minutového</w:t>
      </w:r>
      <w:r w:rsidRPr="006E3AD8">
        <w:t xml:space="preserve"> intervalu hry 5 na 4 lišil v průměru o 4 přihrávky. </w:t>
      </w:r>
    </w:p>
    <w:p w14:paraId="196BE791" w14:textId="18A4A50A" w:rsidR="006E3AD8" w:rsidRPr="006E3AD8" w:rsidRDefault="006E3AD8" w:rsidP="006E3AD8">
      <w:pPr>
        <w:rPr>
          <w:color w:val="000000"/>
        </w:rPr>
      </w:pPr>
      <w:r w:rsidRPr="006E3AD8">
        <w:br w:type="page"/>
      </w:r>
    </w:p>
    <w:p w14:paraId="7CB753AC" w14:textId="77777777" w:rsidR="00F03925" w:rsidRPr="00301B49" w:rsidRDefault="00F03925" w:rsidP="003C522E">
      <w:pPr>
        <w:pStyle w:val="Nadpis1"/>
      </w:pPr>
      <w:bookmarkStart w:id="84" w:name="_Toc7423239"/>
      <w:r w:rsidRPr="00301B49">
        <w:lastRenderedPageBreak/>
        <w:t>ZÁVĚRY</w:t>
      </w:r>
      <w:bookmarkEnd w:id="84"/>
    </w:p>
    <w:p w14:paraId="234EC192" w14:textId="15CAEEFB" w:rsidR="0023488D" w:rsidRPr="008C6305" w:rsidRDefault="000B6D3E" w:rsidP="003C522E">
      <w:r w:rsidRPr="008C6305">
        <w:t>Hlavním cílem práce byla analýza vnitřního zatížení hráčů týmu HSV Weinboehla v průpravných hrách s klouzavým hráčem v</w:t>
      </w:r>
      <w:r w:rsidR="00850A27" w:rsidRPr="008C6305">
        <w:t> </w:t>
      </w:r>
      <w:r w:rsidRPr="008C6305">
        <w:t>házené</w:t>
      </w:r>
      <w:r w:rsidR="00850A27" w:rsidRPr="008C6305">
        <w:t xml:space="preserve"> s různou dobou trvání her. </w:t>
      </w:r>
    </w:p>
    <w:p w14:paraId="2D632451" w14:textId="3D830435" w:rsidR="004703DE" w:rsidRPr="008C6305" w:rsidRDefault="0023488D" w:rsidP="006C1EF9">
      <w:r w:rsidRPr="008C6305">
        <w:t xml:space="preserve">Intenzita zatížení v průpravných hrách </w:t>
      </w:r>
      <w:r w:rsidR="00CC2379" w:rsidRPr="008C6305">
        <w:t>„</w:t>
      </w:r>
      <w:r w:rsidRPr="008C6305">
        <w:t>small sided gam</w:t>
      </w:r>
      <w:r w:rsidR="000B6D3E" w:rsidRPr="008C6305">
        <w:t>es</w:t>
      </w:r>
      <w:r w:rsidR="00CC2379" w:rsidRPr="008C6305">
        <w:t>“</w:t>
      </w:r>
      <w:r w:rsidR="000B6D3E" w:rsidRPr="008C6305">
        <w:t xml:space="preserve"> (SSG) byla nejvyšší při hře </w:t>
      </w:r>
      <w:r w:rsidR="00850A27" w:rsidRPr="008C6305">
        <w:t>s délkou trvání 5 minut.</w:t>
      </w:r>
      <w:r w:rsidRPr="008C6305">
        <w:t xml:space="preserve"> Průměrná intenzita zatížení dosahovala </w:t>
      </w:r>
      <w:r w:rsidR="00850A27" w:rsidRPr="008C6305">
        <w:t>90,7 %</w:t>
      </w:r>
      <w:r w:rsidR="000B6D3E" w:rsidRPr="008C6305">
        <w:t xml:space="preserve"> </w:t>
      </w:r>
      <w:r w:rsidR="00850A27" w:rsidRPr="008C6305">
        <w:t>(176,5 tepů/minutu).</w:t>
      </w:r>
      <w:r w:rsidR="000B6D3E" w:rsidRPr="008C6305">
        <w:t xml:space="preserve"> </w:t>
      </w:r>
      <w:r w:rsidRPr="008C6305">
        <w:t xml:space="preserve">Během všech tří her se </w:t>
      </w:r>
      <w:r w:rsidR="000B6D3E" w:rsidRPr="008C6305">
        <w:t>hráči průměrně pohybovali nad 85</w:t>
      </w:r>
      <w:r w:rsidRPr="008C6305">
        <w:t xml:space="preserve"> % intenzity zatíženi</w:t>
      </w:r>
      <w:r w:rsidR="00E26934" w:rsidRPr="008C6305">
        <w:t>.</w:t>
      </w:r>
      <w:r w:rsidR="006C1EF9">
        <w:t xml:space="preserve"> Při posuzování zón intenzity zatížení m</w:t>
      </w:r>
      <w:r w:rsidR="006C1EF9" w:rsidRPr="00114A8E">
        <w:t>ezi</w:t>
      </w:r>
      <w:r w:rsidR="006C1EF9">
        <w:t xml:space="preserve"> hrami s délkou trvání</w:t>
      </w:r>
      <w:r w:rsidR="006C1EF9" w:rsidRPr="00114A8E">
        <w:t xml:space="preserve"> 6 a 7 min </w:t>
      </w:r>
      <w:r w:rsidR="006C1EF9">
        <w:t>byl s</w:t>
      </w:r>
      <w:r w:rsidR="006C1EF9" w:rsidRPr="00114A8E">
        <w:rPr>
          <w:bCs/>
        </w:rPr>
        <w:t>tatisticky významný rozdíl pouze</w:t>
      </w:r>
      <w:r w:rsidR="006C1EF9">
        <w:rPr>
          <w:bCs/>
        </w:rPr>
        <w:t xml:space="preserve"> v</w:t>
      </w:r>
      <w:r w:rsidR="006C1EF9" w:rsidRPr="00114A8E">
        <w:rPr>
          <w:bCs/>
        </w:rPr>
        <w:t xml:space="preserve"> </w:t>
      </w:r>
      <w:r w:rsidR="006C1EF9" w:rsidRPr="00114A8E">
        <w:t>zónách zatížení 85-90</w:t>
      </w:r>
      <w:r w:rsidR="006C1EF9">
        <w:t xml:space="preserve"> % SF max.</w:t>
      </w:r>
      <w:r w:rsidR="006C1EF9" w:rsidRPr="00114A8E">
        <w:t xml:space="preserve"> </w:t>
      </w:r>
      <w:r w:rsidR="006C1EF9">
        <w:t>(</w:t>
      </w:r>
      <w:r w:rsidR="006C1EF9" w:rsidRPr="00114A8E">
        <w:t>p=.012</w:t>
      </w:r>
      <w:r w:rsidR="006C1EF9">
        <w:t>). V</w:t>
      </w:r>
      <w:r w:rsidR="006C1EF9" w:rsidRPr="00114A8E">
        <w:t xml:space="preserve"> zónách zatížení 95-100</w:t>
      </w:r>
      <w:r w:rsidR="006C1EF9">
        <w:t xml:space="preserve"> % SF max. byl statisticky významný rozdíl</w:t>
      </w:r>
      <w:r w:rsidR="006C1EF9" w:rsidRPr="007A0024">
        <w:t xml:space="preserve"> </w:t>
      </w:r>
      <w:r w:rsidR="006C1EF9" w:rsidRPr="00114A8E">
        <w:t>mezi</w:t>
      </w:r>
      <w:r w:rsidR="006C1EF9">
        <w:t xml:space="preserve"> hrami s délkou trvání</w:t>
      </w:r>
      <w:r w:rsidR="006C1EF9" w:rsidRPr="00114A8E">
        <w:t xml:space="preserve"> 5 a 6 min </w:t>
      </w:r>
      <w:r w:rsidR="006C1EF9">
        <w:t>(</w:t>
      </w:r>
      <w:r w:rsidR="006C1EF9" w:rsidRPr="00114A8E">
        <w:t>p=.035</w:t>
      </w:r>
      <w:r w:rsidR="006C1EF9">
        <w:t>)</w:t>
      </w:r>
      <w:r w:rsidR="006C1EF9" w:rsidRPr="00114A8E">
        <w:t xml:space="preserve"> a mezi 7 a 6 min </w:t>
      </w:r>
      <w:r w:rsidR="006C1EF9">
        <w:t>(</w:t>
      </w:r>
      <w:r w:rsidR="006C1EF9" w:rsidRPr="00114A8E">
        <w:t>p=.047</w:t>
      </w:r>
      <w:r w:rsidR="006C1EF9">
        <w:t>).</w:t>
      </w:r>
      <w:r w:rsidR="006C1EF9" w:rsidRPr="00114A8E">
        <w:t> </w:t>
      </w:r>
      <w:r w:rsidR="006C1EF9" w:rsidRPr="007A0024">
        <w:t>Mezi průměrnou srdeční frekvencí u her s t</w:t>
      </w:r>
      <w:r w:rsidR="006C1EF9">
        <w:t>rváním</w:t>
      </w:r>
      <w:r w:rsidR="006C1EF9" w:rsidRPr="007A0024">
        <w:t xml:space="preserve"> 6 a 5 min nebyl </w:t>
      </w:r>
      <w:r w:rsidR="006C1EF9">
        <w:t xml:space="preserve">statisticky </w:t>
      </w:r>
      <w:r w:rsidR="006C1EF9" w:rsidRPr="007A0024">
        <w:t xml:space="preserve">významný rozdíl </w:t>
      </w:r>
      <w:r w:rsidR="006C1EF9">
        <w:t>(</w:t>
      </w:r>
      <w:r w:rsidR="006C1EF9" w:rsidRPr="007A0024">
        <w:t>p= .067</w:t>
      </w:r>
      <w:r w:rsidR="006C1EF9">
        <w:t>) prokázán.</w:t>
      </w:r>
    </w:p>
    <w:p w14:paraId="790E57AD" w14:textId="45DC4FEA" w:rsidR="0023488D" w:rsidRPr="008C6305" w:rsidRDefault="0023488D" w:rsidP="0063210C">
      <w:pPr>
        <w:ind w:left="-15" w:right="54" w:firstLine="708"/>
      </w:pPr>
      <w:r w:rsidRPr="008C6305">
        <w:t>Z celkových výsledků měření subjektivního vnímání zatížení v</w:t>
      </w:r>
      <w:r w:rsidR="000B6D3E" w:rsidRPr="008C6305">
        <w:t> </w:t>
      </w:r>
      <w:r w:rsidRPr="008C6305">
        <w:t>porovnání s objektivním zatížením lze odvodit, že se jedinci při hře 5</w:t>
      </w:r>
      <w:r w:rsidR="00E26934" w:rsidRPr="008C6305">
        <w:t xml:space="preserve"> minut podhodnocovali.</w:t>
      </w:r>
      <w:r w:rsidRPr="008C6305">
        <w:t xml:space="preserve"> Při hř</w:t>
      </w:r>
      <w:r w:rsidR="004703DE" w:rsidRPr="008C6305">
        <w:t xml:space="preserve">e </w:t>
      </w:r>
      <w:r w:rsidR="00E26934" w:rsidRPr="008C6305">
        <w:t xml:space="preserve">6 a 7 minut docházelo </w:t>
      </w:r>
      <w:r w:rsidR="00551CB0" w:rsidRPr="008C6305">
        <w:t>téměř ke shodě uvedených</w:t>
      </w:r>
      <w:r w:rsidR="004703DE" w:rsidRPr="008C6305">
        <w:t xml:space="preserve"> a naměřených hodnot</w:t>
      </w:r>
      <w:r w:rsidR="00ED258A" w:rsidRPr="008C6305">
        <w:t>.</w:t>
      </w:r>
      <w:r w:rsidR="00E26934" w:rsidRPr="008C6305">
        <w:t xml:space="preserve"> Klouzavý hráč dosahoval subjektivně hodnot celkově vyšších při hře 5minut o 1 stupeň a při hrách 6 a 7minut stejných.</w:t>
      </w:r>
    </w:p>
    <w:p w14:paraId="5E45FA5D" w14:textId="598ADFB2" w:rsidR="0028132D" w:rsidRPr="008C6305" w:rsidRDefault="0023488D" w:rsidP="003C522E">
      <w:r w:rsidRPr="008C6305">
        <w:t>Z</w:t>
      </w:r>
      <w:r w:rsidR="004703DE" w:rsidRPr="008C6305">
        <w:t> </w:t>
      </w:r>
      <w:r w:rsidRPr="008C6305">
        <w:t>rozborů</w:t>
      </w:r>
      <w:r w:rsidR="004703DE" w:rsidRPr="008C6305">
        <w:t xml:space="preserve"> specifických herních činností</w:t>
      </w:r>
      <w:r w:rsidRPr="008C6305">
        <w:t xml:space="preserve"> jednotlivých her sm</w:t>
      </w:r>
      <w:r w:rsidR="00317DC8" w:rsidRPr="008C6305">
        <w:t>all sided games bylo zjištěno, ž</w:t>
      </w:r>
      <w:r w:rsidRPr="008C6305">
        <w:t xml:space="preserve">e počet přihrávek byl nejvyšší při hře </w:t>
      </w:r>
      <w:r w:rsidR="00E26934" w:rsidRPr="008C6305">
        <w:t>6 minut</w:t>
      </w:r>
      <w:r w:rsidRPr="008C6305">
        <w:t xml:space="preserve"> s počtem </w:t>
      </w:r>
      <w:r w:rsidR="00E26934" w:rsidRPr="008C6305">
        <w:t>157,67 ± 20,63, což znamená 1 přihrávku za 2,29 vteřiny s chybovostí 4 %</w:t>
      </w:r>
      <w:r w:rsidR="0028132D" w:rsidRPr="008C6305">
        <w:t>.</w:t>
      </w:r>
      <w:r w:rsidRPr="008C6305">
        <w:t xml:space="preserve"> Během hry </w:t>
      </w:r>
      <w:r w:rsidR="0028132D" w:rsidRPr="008C6305">
        <w:t>u hry 5 minut 120,78 ± 13,6 což znamená 1 přihrávku za 2,5 vteřiny se stejnou chybovostí.</w:t>
      </w:r>
    </w:p>
    <w:p w14:paraId="09BD6B74" w14:textId="62DACF8E" w:rsidR="006C1EF9" w:rsidRPr="00C93ACE" w:rsidRDefault="00317DC8" w:rsidP="00C93ACE">
      <w:r w:rsidRPr="008C6305">
        <w:t xml:space="preserve"> Nejvíce </w:t>
      </w:r>
      <w:r w:rsidR="0028132D" w:rsidRPr="008C6305">
        <w:t>útoků (a tedy i přechodů do útoku) se uskutečnilo při hře a u hry 7minut (uskutečněno 31,22 ± 4,34 útoků, 1 útok za 13,5s)</w:t>
      </w:r>
      <w:r w:rsidR="00CC2379" w:rsidRPr="008C6305">
        <w:t>, ale pouze s 55 % úspěšností. Nejméně (26,22 ± 4,05 útoků), ale s největší intenzitou (1 útok za 11,5 s) a největší efektivitou</w:t>
      </w:r>
      <w:r w:rsidR="00645C06" w:rsidRPr="008C6305">
        <w:t>.</w:t>
      </w:r>
    </w:p>
    <w:p w14:paraId="514067F5" w14:textId="7F5976E3" w:rsidR="00AB4889" w:rsidRPr="00AB4889" w:rsidRDefault="0023488D" w:rsidP="00AB4889">
      <w:pPr>
        <w:ind w:firstLine="0"/>
      </w:pPr>
      <w:r w:rsidRPr="00AB4889">
        <w:t xml:space="preserve">V </w:t>
      </w:r>
      <w:r w:rsidR="00CE6D13" w:rsidRPr="00AB4889">
        <w:t>diplomové</w:t>
      </w:r>
      <w:r w:rsidRPr="00AB4889">
        <w:t xml:space="preserve"> práci byly </w:t>
      </w:r>
      <w:r w:rsidR="00317DC8" w:rsidRPr="00AB4889">
        <w:t>položeny</w:t>
      </w:r>
      <w:r w:rsidRPr="00AB4889">
        <w:t xml:space="preserve"> tyto výzkumné otázky: </w:t>
      </w:r>
    </w:p>
    <w:p w14:paraId="0B259550" w14:textId="235F0A83" w:rsidR="00C93ACE" w:rsidRDefault="00AB4889" w:rsidP="00C93ACE">
      <w:pPr>
        <w:pStyle w:val="Odstavecseseznamem"/>
        <w:numPr>
          <w:ilvl w:val="0"/>
          <w:numId w:val="37"/>
        </w:numPr>
      </w:pPr>
      <w:r w:rsidRPr="00846D3A">
        <w:t>Nastane rozdíl v některé průpravné hře 4 proti 4 plus klouzavý hráč v průměrné intenzitě srdeční frekvence?</w:t>
      </w:r>
    </w:p>
    <w:p w14:paraId="1022FCD7" w14:textId="77777777" w:rsidR="00C93ACE" w:rsidRPr="00C93ACE" w:rsidRDefault="00C93ACE" w:rsidP="00C93ACE">
      <w:pPr>
        <w:pStyle w:val="Odstavecseseznamem"/>
        <w:ind w:firstLine="0"/>
      </w:pPr>
    </w:p>
    <w:p w14:paraId="0BD374FC" w14:textId="03281457" w:rsidR="00AB4889" w:rsidRPr="00390096" w:rsidRDefault="00AB4889" w:rsidP="00AB4889">
      <w:r w:rsidRPr="007A0024">
        <w:t>Mezi průměrnou srdeční frekvencí u her s t</w:t>
      </w:r>
      <w:r>
        <w:t>rváním</w:t>
      </w:r>
      <w:r w:rsidRPr="007A0024">
        <w:t xml:space="preserve"> 6 a 5 min nebyl </w:t>
      </w:r>
      <w:r>
        <w:t xml:space="preserve">statisticky </w:t>
      </w:r>
      <w:r w:rsidRPr="007A0024">
        <w:t xml:space="preserve">významný rozdíl </w:t>
      </w:r>
      <w:r>
        <w:t>(</w:t>
      </w:r>
      <w:r w:rsidRPr="007A0024">
        <w:t>p= .067</w:t>
      </w:r>
      <w:r>
        <w:t>) prokázán.</w:t>
      </w:r>
    </w:p>
    <w:p w14:paraId="7CE41647" w14:textId="5EC3CD35" w:rsidR="0023488D" w:rsidRPr="008C6305" w:rsidRDefault="00ED258A" w:rsidP="0063210C">
      <w:pPr>
        <w:ind w:right="54"/>
        <w:rPr>
          <w:color w:val="FF0000"/>
        </w:rPr>
      </w:pPr>
      <w:r w:rsidRPr="008C6305">
        <w:rPr>
          <w:color w:val="FF0000"/>
        </w:rPr>
        <w:t xml:space="preserve"> </w:t>
      </w:r>
      <w:r w:rsidR="0023488D" w:rsidRPr="008C6305">
        <w:rPr>
          <w:color w:val="FF0000"/>
        </w:rPr>
        <w:t xml:space="preserve"> </w:t>
      </w:r>
    </w:p>
    <w:p w14:paraId="22790587" w14:textId="13835C7F" w:rsidR="00ED258A" w:rsidRPr="00AB4889" w:rsidRDefault="00AB4889" w:rsidP="00AB4889">
      <w:pPr>
        <w:pStyle w:val="Odstavecseseznamem"/>
        <w:numPr>
          <w:ilvl w:val="0"/>
          <w:numId w:val="37"/>
        </w:numPr>
        <w:ind w:right="54"/>
      </w:pPr>
      <w:r w:rsidRPr="00AB4889">
        <w:t>Nastane rozdíl v některé průpravné hře 4 proti 4 plus klouzavý hráč v subjektivním vnímání zatížení</w:t>
      </w:r>
    </w:p>
    <w:p w14:paraId="31803207" w14:textId="77777777" w:rsidR="00AB4889" w:rsidRPr="00AB4889" w:rsidRDefault="00AB4889" w:rsidP="00AB4889">
      <w:pPr>
        <w:pStyle w:val="Odstavecseseznamem"/>
        <w:ind w:right="54" w:firstLine="0"/>
        <w:rPr>
          <w:color w:val="FF0000"/>
        </w:rPr>
      </w:pPr>
    </w:p>
    <w:p w14:paraId="3DF3C878" w14:textId="088B0A25" w:rsidR="00455FF6" w:rsidRDefault="00623122" w:rsidP="0063210C">
      <w:pPr>
        <w:ind w:right="54"/>
      </w:pPr>
      <w:r>
        <w:lastRenderedPageBreak/>
        <w:t>J</w:t>
      </w:r>
      <w:r w:rsidRPr="00726572">
        <w:t>edinci</w:t>
      </w:r>
      <w:r>
        <w:t xml:space="preserve"> se</w:t>
      </w:r>
      <w:r w:rsidRPr="00726572">
        <w:t xml:space="preserve"> při hře 5 min podhodnocovali. Při hře 6 a 7 minut docházelo k přiblížení se objektivním hodnotám</w:t>
      </w:r>
      <w:r>
        <w:t>.</w:t>
      </w:r>
    </w:p>
    <w:p w14:paraId="67287E84" w14:textId="77777777" w:rsidR="00623122" w:rsidRPr="008C6305" w:rsidRDefault="00623122" w:rsidP="0063210C">
      <w:pPr>
        <w:ind w:right="54"/>
        <w:rPr>
          <w:color w:val="FF0000"/>
        </w:rPr>
      </w:pPr>
    </w:p>
    <w:p w14:paraId="246F68AF" w14:textId="77777777" w:rsidR="00AB4889" w:rsidRPr="00AB4889" w:rsidRDefault="00AB4889" w:rsidP="00AB4889">
      <w:pPr>
        <w:pStyle w:val="Odstavecseseznamem"/>
        <w:numPr>
          <w:ilvl w:val="0"/>
          <w:numId w:val="37"/>
        </w:numPr>
      </w:pPr>
      <w:r w:rsidRPr="00AB4889">
        <w:t>Nastane rozdíl v některé průpravné hře 4 proti 4 plus klouzavý hráč v některé zóně intenzity průměrného zatížení?</w:t>
      </w:r>
    </w:p>
    <w:p w14:paraId="62EDAA51" w14:textId="77777777" w:rsidR="00317DC8" w:rsidRPr="008C6305" w:rsidRDefault="00317DC8" w:rsidP="0063210C">
      <w:pPr>
        <w:pStyle w:val="Odstavecseseznamem"/>
        <w:rPr>
          <w:b/>
          <w:color w:val="FF0000"/>
        </w:rPr>
      </w:pPr>
    </w:p>
    <w:p w14:paraId="02D84178" w14:textId="77777777" w:rsidR="00623122" w:rsidRPr="00390096" w:rsidRDefault="00623122" w:rsidP="00623122">
      <w:r w:rsidRPr="00114A8E">
        <w:rPr>
          <w:bCs/>
        </w:rPr>
        <w:t xml:space="preserve">Statisticky významný rozdíl byl pouze </w:t>
      </w:r>
      <w:r w:rsidRPr="00114A8E">
        <w:t>zónách zatížení 85-90</w:t>
      </w:r>
      <w:r>
        <w:t xml:space="preserve"> % SF max.</w:t>
      </w:r>
      <w:r w:rsidRPr="00114A8E">
        <w:t xml:space="preserve"> mezi</w:t>
      </w:r>
      <w:r>
        <w:t xml:space="preserve"> hrami s délkou trvání</w:t>
      </w:r>
      <w:r w:rsidRPr="00114A8E">
        <w:t xml:space="preserve"> 6 a 7 min </w:t>
      </w:r>
      <w:r>
        <w:t>(</w:t>
      </w:r>
      <w:r w:rsidRPr="00114A8E">
        <w:t>p=.012</w:t>
      </w:r>
      <w:r>
        <w:t>). V</w:t>
      </w:r>
      <w:r w:rsidRPr="00114A8E">
        <w:t xml:space="preserve"> zónách zatížení 95-100</w:t>
      </w:r>
      <w:r>
        <w:t xml:space="preserve"> % SF max. byl statisticky významný rozdíl</w:t>
      </w:r>
      <w:r w:rsidRPr="007A0024">
        <w:t xml:space="preserve"> </w:t>
      </w:r>
      <w:r w:rsidRPr="00114A8E">
        <w:t>mezi</w:t>
      </w:r>
      <w:r>
        <w:t xml:space="preserve"> hrami s délkou trvání</w:t>
      </w:r>
      <w:r w:rsidRPr="00114A8E">
        <w:t xml:space="preserve"> 5 a 6 min </w:t>
      </w:r>
      <w:r>
        <w:t>(</w:t>
      </w:r>
      <w:r w:rsidRPr="00114A8E">
        <w:t>p=.035</w:t>
      </w:r>
      <w:r>
        <w:t>)</w:t>
      </w:r>
      <w:r w:rsidRPr="00114A8E">
        <w:t xml:space="preserve"> a mezi 7 a 6 min </w:t>
      </w:r>
      <w:r>
        <w:t>(</w:t>
      </w:r>
      <w:r w:rsidRPr="00114A8E">
        <w:t>p=.047</w:t>
      </w:r>
      <w:r>
        <w:t>).</w:t>
      </w:r>
      <w:r w:rsidRPr="00114A8E">
        <w:t> </w:t>
      </w:r>
    </w:p>
    <w:p w14:paraId="33785881" w14:textId="77777777" w:rsidR="0023488D" w:rsidRPr="008C6305" w:rsidRDefault="0023488D" w:rsidP="0063210C">
      <w:pPr>
        <w:ind w:left="1066"/>
        <w:rPr>
          <w:color w:val="FF0000"/>
        </w:rPr>
      </w:pPr>
      <w:r w:rsidRPr="008C6305">
        <w:rPr>
          <w:color w:val="FF0000"/>
        </w:rPr>
        <w:t xml:space="preserve"> </w:t>
      </w:r>
    </w:p>
    <w:p w14:paraId="2AE8244E" w14:textId="77777777" w:rsidR="0023488D" w:rsidRPr="00623122" w:rsidRDefault="0023488D" w:rsidP="0063210C">
      <w:pPr>
        <w:tabs>
          <w:tab w:val="center" w:pos="1356"/>
        </w:tabs>
        <w:ind w:left="-15"/>
      </w:pPr>
      <w:r w:rsidRPr="00623122">
        <w:t xml:space="preserve"> </w:t>
      </w:r>
      <w:r w:rsidRPr="00623122">
        <w:tab/>
        <w:t xml:space="preserve">Limity práce: </w:t>
      </w:r>
    </w:p>
    <w:p w14:paraId="26C59D34" w14:textId="7DDE4A8A" w:rsidR="0023488D" w:rsidRPr="00623122" w:rsidRDefault="0023488D" w:rsidP="00623122">
      <w:pPr>
        <w:pStyle w:val="Odstavecseseznamem"/>
        <w:numPr>
          <w:ilvl w:val="0"/>
          <w:numId w:val="38"/>
        </w:numPr>
        <w:ind w:right="54"/>
      </w:pPr>
      <w:r w:rsidRPr="00623122">
        <w:t xml:space="preserve">Bylo by vhodné doplnit měření o </w:t>
      </w:r>
      <w:r w:rsidR="00317DC8" w:rsidRPr="00623122">
        <w:t>množství</w:t>
      </w:r>
      <w:r w:rsidRPr="00623122">
        <w:t xml:space="preserve"> laktátu. </w:t>
      </w:r>
    </w:p>
    <w:p w14:paraId="53DE8133" w14:textId="346D0340" w:rsidR="00140AEC" w:rsidRPr="00623122" w:rsidRDefault="00140AEC" w:rsidP="00623122">
      <w:pPr>
        <w:pStyle w:val="Odstavecseseznamem"/>
        <w:numPr>
          <w:ilvl w:val="0"/>
          <w:numId w:val="38"/>
        </w:numPr>
        <w:ind w:right="54"/>
      </w:pPr>
      <w:r w:rsidRPr="00623122">
        <w:t>Větší počet měření</w:t>
      </w:r>
    </w:p>
    <w:p w14:paraId="55227009" w14:textId="5FE686CE" w:rsidR="00140AEC" w:rsidRPr="00623122" w:rsidRDefault="00140AEC" w:rsidP="00623122">
      <w:pPr>
        <w:pStyle w:val="Odstavecseseznamem"/>
        <w:numPr>
          <w:ilvl w:val="0"/>
          <w:numId w:val="38"/>
        </w:numPr>
        <w:ind w:right="54"/>
      </w:pPr>
      <w:r w:rsidRPr="00623122">
        <w:t>Překonaná vzdálenost</w:t>
      </w:r>
    </w:p>
    <w:p w14:paraId="29CE7E81" w14:textId="63197073" w:rsidR="00BE00C2" w:rsidRPr="00623122" w:rsidRDefault="006C1EF9" w:rsidP="00623122">
      <w:pPr>
        <w:pStyle w:val="Odstavecseseznamem"/>
        <w:numPr>
          <w:ilvl w:val="0"/>
          <w:numId w:val="38"/>
        </w:numPr>
        <w:ind w:right="54"/>
      </w:pPr>
      <w:r w:rsidRPr="00623122">
        <w:t>Statistiku specifických činností doplnit o m</w:t>
      </w:r>
      <w:r w:rsidR="00CE6D13" w:rsidRPr="00623122">
        <w:t>nožství obranných zákroků</w:t>
      </w:r>
    </w:p>
    <w:p w14:paraId="61FBDD38" w14:textId="78A94B0F" w:rsidR="000D02A3" w:rsidRPr="00623122" w:rsidRDefault="000D02A3" w:rsidP="00623122">
      <w:pPr>
        <w:pStyle w:val="Odstavecseseznamem"/>
        <w:numPr>
          <w:ilvl w:val="0"/>
          <w:numId w:val="38"/>
        </w:numPr>
        <w:ind w:right="54"/>
      </w:pPr>
      <w:r w:rsidRPr="00623122">
        <w:t>Doplnit o četnost herních činností klouzavého hráče</w:t>
      </w:r>
    </w:p>
    <w:p w14:paraId="2E949FD0" w14:textId="16C3B42C" w:rsidR="0023488D" w:rsidRPr="008C6305" w:rsidRDefault="0023488D" w:rsidP="0063210C">
      <w:pPr>
        <w:rPr>
          <w:color w:val="FF0000"/>
          <w:lang w:eastAsia="cs-CZ"/>
        </w:rPr>
      </w:pPr>
    </w:p>
    <w:p w14:paraId="36CDD7C2" w14:textId="11DB06F2" w:rsidR="00F03925" w:rsidRPr="008C6305" w:rsidRDefault="00F03925" w:rsidP="0063210C">
      <w:pPr>
        <w:rPr>
          <w:color w:val="FF0000"/>
          <w:lang w:eastAsia="cs-CZ"/>
        </w:rPr>
      </w:pPr>
    </w:p>
    <w:p w14:paraId="1071172C" w14:textId="34FDC5AE" w:rsidR="00F03925" w:rsidRPr="008C6305" w:rsidRDefault="00F03925" w:rsidP="0063210C">
      <w:pPr>
        <w:rPr>
          <w:color w:val="FF0000"/>
          <w:lang w:eastAsia="cs-CZ"/>
        </w:rPr>
      </w:pPr>
    </w:p>
    <w:p w14:paraId="0A83ACFF" w14:textId="45FDC4F8" w:rsidR="00F03925" w:rsidRPr="008C6305" w:rsidRDefault="00F03925" w:rsidP="003C522E">
      <w:pPr>
        <w:pStyle w:val="Nadpis1"/>
        <w:rPr>
          <w:color w:val="FF0000"/>
        </w:rPr>
      </w:pPr>
      <w:r w:rsidRPr="008C6305">
        <w:rPr>
          <w:color w:val="FF0000"/>
          <w:sz w:val="24"/>
        </w:rPr>
        <w:br w:type="page"/>
      </w:r>
      <w:bookmarkStart w:id="85" w:name="_Hlk7087628"/>
      <w:bookmarkStart w:id="86" w:name="_Toc7423240"/>
      <w:r w:rsidRPr="008E6D4C">
        <w:rPr>
          <w:color w:val="auto"/>
        </w:rPr>
        <w:lastRenderedPageBreak/>
        <w:t>SOUHRN</w:t>
      </w:r>
      <w:bookmarkEnd w:id="86"/>
    </w:p>
    <w:p w14:paraId="00AB762A" w14:textId="0E031509" w:rsidR="006C1EF9" w:rsidRDefault="006C1EF9" w:rsidP="003C522E">
      <w:r w:rsidRPr="008C6305">
        <w:t xml:space="preserve">Hlavním cílem práce byla analýza vnitřního zatížení hráčů týmu </w:t>
      </w:r>
      <w:r>
        <w:t>házené</w:t>
      </w:r>
      <w:r w:rsidRPr="008C6305">
        <w:t xml:space="preserve"> v průpravných hrách s klouzavým hráčem, </w:t>
      </w:r>
      <w:r>
        <w:t xml:space="preserve">a to </w:t>
      </w:r>
      <w:r w:rsidRPr="008C6305">
        <w:t>s různou dobou trvání her</w:t>
      </w:r>
    </w:p>
    <w:p w14:paraId="262D1988" w14:textId="5333A72C" w:rsidR="006C1EF9" w:rsidRPr="00C93ACE" w:rsidRDefault="006C1EF9" w:rsidP="00C93ACE">
      <w:r w:rsidRPr="006C1EF9">
        <w:rPr>
          <w:lang w:eastAsia="cs-CZ"/>
        </w:rPr>
        <w:t>Mezi dílčí cíle patřily</w:t>
      </w:r>
      <w:r w:rsidRPr="006C1EF9">
        <w:t xml:space="preserve"> </w:t>
      </w:r>
      <w:r w:rsidRPr="006C1EF9">
        <w:rPr>
          <w:lang w:eastAsia="cs-CZ"/>
        </w:rPr>
        <w:t>analýza srdeční frekvence během modifikovaných herních forem v házené s klouzavým hráčem, zjištění subjektivní vnímání únavy hráč</w:t>
      </w:r>
      <w:r w:rsidR="00D55B46">
        <w:rPr>
          <w:lang w:eastAsia="cs-CZ"/>
        </w:rPr>
        <w:t>ů</w:t>
      </w:r>
      <w:r w:rsidRPr="006C1EF9">
        <w:rPr>
          <w:lang w:eastAsia="cs-CZ"/>
        </w:rPr>
        <w:t xml:space="preserve"> pomocí Borgovy škály během modifikovaných herních forem v házené s klouzavým hráčem a analýza </w:t>
      </w:r>
      <w:r w:rsidRPr="006C1EF9">
        <w:t>herních činností během průpravných her.</w:t>
      </w:r>
    </w:p>
    <w:p w14:paraId="3835A455" w14:textId="407CAF8C" w:rsidR="00914B3E" w:rsidRPr="00EA48DA" w:rsidRDefault="00EF2860" w:rsidP="0063210C">
      <w:pPr>
        <w:tabs>
          <w:tab w:val="center" w:pos="3447"/>
        </w:tabs>
        <w:ind w:left="-15"/>
      </w:pPr>
      <w:r w:rsidRPr="00EA48DA">
        <w:tab/>
      </w:r>
      <w:r w:rsidR="00914B3E" w:rsidRPr="00EA48DA">
        <w:t xml:space="preserve">V </w:t>
      </w:r>
      <w:r w:rsidR="006C1EF9" w:rsidRPr="00EA48DA">
        <w:t>diplomové</w:t>
      </w:r>
      <w:r w:rsidR="00914B3E" w:rsidRPr="00EA48DA">
        <w:t xml:space="preserve"> práci byly položeny tyto výzkumné otázky: </w:t>
      </w:r>
    </w:p>
    <w:p w14:paraId="23569BAE" w14:textId="77777777" w:rsidR="00EA48DA" w:rsidRPr="00846D3A" w:rsidRDefault="00EA48DA" w:rsidP="00EA48DA">
      <w:pPr>
        <w:pStyle w:val="Odstavecseseznamem"/>
        <w:numPr>
          <w:ilvl w:val="0"/>
          <w:numId w:val="39"/>
        </w:numPr>
      </w:pPr>
      <w:r w:rsidRPr="00846D3A">
        <w:t>Nastane rozdíl v některé průpravné hře 4 proti 4 plus klouzavý hráč v průměrné intenzitě srdeční frekvence?</w:t>
      </w:r>
    </w:p>
    <w:p w14:paraId="4C9F1BD5" w14:textId="77777777" w:rsidR="00EA48DA" w:rsidRPr="00846D3A" w:rsidRDefault="00EA48DA" w:rsidP="00EA48DA">
      <w:pPr>
        <w:pStyle w:val="Odstavecseseznamem"/>
        <w:numPr>
          <w:ilvl w:val="0"/>
          <w:numId w:val="39"/>
        </w:numPr>
      </w:pPr>
      <w:r w:rsidRPr="00846D3A">
        <w:t>Nastane rozdíl v některé průpravné hře 4 proti 4 plus klouzavý hráč v subjektivním vnímání zatížení?</w:t>
      </w:r>
    </w:p>
    <w:p w14:paraId="0713D837" w14:textId="4C43B3E1" w:rsidR="006C1EF9" w:rsidRPr="00C93ACE" w:rsidRDefault="00EA48DA" w:rsidP="00C93ACE">
      <w:pPr>
        <w:pStyle w:val="Odstavecseseznamem"/>
        <w:numPr>
          <w:ilvl w:val="0"/>
          <w:numId w:val="39"/>
        </w:numPr>
      </w:pPr>
      <w:r w:rsidRPr="00846D3A">
        <w:t xml:space="preserve">Nastane rozdíl v některé průpravné hře 4 proti 4 plus klouzavý hráč </w:t>
      </w:r>
      <w:r>
        <w:t>v některé zóně intenzity průměrného zatížení?</w:t>
      </w:r>
    </w:p>
    <w:p w14:paraId="1F5A6FC1" w14:textId="14B4A943" w:rsidR="006C1EF9" w:rsidRPr="002A40C6" w:rsidRDefault="006C1EF9" w:rsidP="006C1EF9">
      <w:pPr>
        <w:rPr>
          <w:color w:val="000000" w:themeColor="text1"/>
        </w:rPr>
      </w:pPr>
      <w:r w:rsidRPr="002A40C6">
        <w:rPr>
          <w:color w:val="000000" w:themeColor="text1"/>
        </w:rPr>
        <w:t xml:space="preserve">Jednotlivé kapitoly se věnují charakteristice a </w:t>
      </w:r>
      <w:r w:rsidR="002A40C6" w:rsidRPr="002A40C6">
        <w:rPr>
          <w:color w:val="000000" w:themeColor="text1"/>
        </w:rPr>
        <w:t>zatížení</w:t>
      </w:r>
      <w:r w:rsidRPr="002A40C6">
        <w:rPr>
          <w:color w:val="000000" w:themeColor="text1"/>
        </w:rPr>
        <w:t xml:space="preserve"> v házené, </w:t>
      </w:r>
      <w:r w:rsidR="008F6851" w:rsidRPr="002A40C6">
        <w:rPr>
          <w:color w:val="000000" w:themeColor="text1"/>
        </w:rPr>
        <w:t>metodicko</w:t>
      </w:r>
      <w:r w:rsidR="008F6851">
        <w:rPr>
          <w:color w:val="000000" w:themeColor="text1"/>
        </w:rPr>
        <w:t xml:space="preserve"> – organizačním</w:t>
      </w:r>
      <w:r w:rsidR="002A40C6" w:rsidRPr="002A40C6">
        <w:rPr>
          <w:color w:val="000000" w:themeColor="text1"/>
        </w:rPr>
        <w:t xml:space="preserve"> formám, </w:t>
      </w:r>
      <w:r w:rsidRPr="002A40C6">
        <w:rPr>
          <w:color w:val="000000" w:themeColor="text1"/>
        </w:rPr>
        <w:t>sportovnímu tréninku,</w:t>
      </w:r>
      <w:r w:rsidR="002A40C6" w:rsidRPr="002A40C6">
        <w:rPr>
          <w:color w:val="000000" w:themeColor="text1"/>
        </w:rPr>
        <w:t xml:space="preserve"> tréninku</w:t>
      </w:r>
      <w:r w:rsidRPr="002A40C6">
        <w:rPr>
          <w:color w:val="000000" w:themeColor="text1"/>
        </w:rPr>
        <w:t xml:space="preserve"> vytrvalosti a trendům </w:t>
      </w:r>
      <w:r w:rsidR="002A40C6" w:rsidRPr="002A40C6">
        <w:rPr>
          <w:color w:val="000000" w:themeColor="text1"/>
        </w:rPr>
        <w:t>upravených</w:t>
      </w:r>
      <w:r w:rsidRPr="002A40C6">
        <w:rPr>
          <w:color w:val="000000" w:themeColor="text1"/>
        </w:rPr>
        <w:t xml:space="preserve"> </w:t>
      </w:r>
      <w:r w:rsidR="002A40C6" w:rsidRPr="002A40C6">
        <w:rPr>
          <w:color w:val="000000" w:themeColor="text1"/>
        </w:rPr>
        <w:t xml:space="preserve">malých </w:t>
      </w:r>
      <w:r w:rsidRPr="002A40C6">
        <w:rPr>
          <w:color w:val="000000" w:themeColor="text1"/>
        </w:rPr>
        <w:t xml:space="preserve">herních forem v házené </w:t>
      </w:r>
      <w:r w:rsidR="002A40C6" w:rsidRPr="002A40C6">
        <w:rPr>
          <w:color w:val="000000" w:themeColor="text1"/>
        </w:rPr>
        <w:t>a</w:t>
      </w:r>
      <w:r w:rsidRPr="002A40C6">
        <w:rPr>
          <w:color w:val="000000" w:themeColor="text1"/>
        </w:rPr>
        <w:t xml:space="preserve"> jiných kolektivních sportech. </w:t>
      </w:r>
    </w:p>
    <w:p w14:paraId="6B7DF44F" w14:textId="004559E4" w:rsidR="006C1EF9" w:rsidRPr="002A40C6" w:rsidRDefault="006C1EF9" w:rsidP="006C1EF9">
      <w:pPr>
        <w:rPr>
          <w:color w:val="000000" w:themeColor="text1"/>
        </w:rPr>
      </w:pPr>
      <w:r w:rsidRPr="002A40C6">
        <w:rPr>
          <w:color w:val="000000" w:themeColor="text1"/>
        </w:rPr>
        <w:t xml:space="preserve">V práci byla </w:t>
      </w:r>
      <w:r w:rsidR="002A40C6" w:rsidRPr="002A40C6">
        <w:rPr>
          <w:color w:val="000000" w:themeColor="text1"/>
        </w:rPr>
        <w:t>použita</w:t>
      </w:r>
      <w:r w:rsidRPr="002A40C6">
        <w:rPr>
          <w:color w:val="000000" w:themeColor="text1"/>
        </w:rPr>
        <w:t xml:space="preserve"> moderní tréninková metoda zvaná small sided games (SSG). Na základě odborné literatury byly určeny průpravné hry o délce trvání </w:t>
      </w:r>
      <w:r w:rsidR="002A40C6" w:rsidRPr="002A40C6">
        <w:rPr>
          <w:color w:val="000000" w:themeColor="text1"/>
        </w:rPr>
        <w:t>5</w:t>
      </w:r>
      <w:r w:rsidRPr="002A40C6">
        <w:rPr>
          <w:color w:val="000000" w:themeColor="text1"/>
        </w:rPr>
        <w:t xml:space="preserve">, </w:t>
      </w:r>
      <w:r w:rsidR="002A40C6" w:rsidRPr="002A40C6">
        <w:rPr>
          <w:color w:val="000000" w:themeColor="text1"/>
        </w:rPr>
        <w:t>6</w:t>
      </w:r>
      <w:r w:rsidRPr="002A40C6">
        <w:rPr>
          <w:color w:val="000000" w:themeColor="text1"/>
        </w:rPr>
        <w:t xml:space="preserve"> a </w:t>
      </w:r>
      <w:r w:rsidR="002A40C6" w:rsidRPr="002A40C6">
        <w:rPr>
          <w:color w:val="000000" w:themeColor="text1"/>
        </w:rPr>
        <w:t>7</w:t>
      </w:r>
      <w:r w:rsidRPr="002A40C6">
        <w:rPr>
          <w:color w:val="000000" w:themeColor="text1"/>
        </w:rPr>
        <w:t xml:space="preserve"> minut. Počet hráčů byl stanoven na 4 proti 4 s jedn</w:t>
      </w:r>
      <w:r w:rsidR="002A40C6" w:rsidRPr="002A40C6">
        <w:rPr>
          <w:color w:val="000000" w:themeColor="text1"/>
        </w:rPr>
        <w:t>ím</w:t>
      </w:r>
      <w:r w:rsidRPr="002A40C6">
        <w:rPr>
          <w:color w:val="000000" w:themeColor="text1"/>
        </w:rPr>
        <w:t xml:space="preserve"> klouzav</w:t>
      </w:r>
      <w:r w:rsidR="002A40C6" w:rsidRPr="002A40C6">
        <w:rPr>
          <w:color w:val="000000" w:themeColor="text1"/>
        </w:rPr>
        <w:t>ým</w:t>
      </w:r>
      <w:r w:rsidRPr="002A40C6">
        <w:rPr>
          <w:color w:val="000000" w:themeColor="text1"/>
        </w:rPr>
        <w:t xml:space="preserve"> hráč</w:t>
      </w:r>
      <w:r w:rsidR="002A40C6" w:rsidRPr="002A40C6">
        <w:rPr>
          <w:color w:val="000000" w:themeColor="text1"/>
        </w:rPr>
        <w:t>em</w:t>
      </w:r>
      <w:r w:rsidRPr="002A40C6">
        <w:rPr>
          <w:color w:val="000000" w:themeColor="text1"/>
        </w:rPr>
        <w:t>.</w:t>
      </w:r>
      <w:r w:rsidR="002A40C6" w:rsidRPr="002A40C6">
        <w:rPr>
          <w:color w:val="000000" w:themeColor="text1"/>
        </w:rPr>
        <w:t xml:space="preserve"> Bylo vybráno celkem devět tréninkových jednotek, v nichž se i</w:t>
      </w:r>
      <w:r w:rsidRPr="002A40C6">
        <w:rPr>
          <w:color w:val="000000" w:themeColor="text1"/>
        </w:rPr>
        <w:t xml:space="preserve">nterval </w:t>
      </w:r>
      <w:r w:rsidR="002A40C6" w:rsidRPr="002A40C6">
        <w:rPr>
          <w:color w:val="000000" w:themeColor="text1"/>
        </w:rPr>
        <w:t>zatížení</w:t>
      </w:r>
      <w:r w:rsidRPr="002A40C6">
        <w:rPr>
          <w:color w:val="000000" w:themeColor="text1"/>
        </w:rPr>
        <w:t xml:space="preserve"> opakoval celkem třikrát </w:t>
      </w:r>
      <w:r w:rsidR="002A40C6" w:rsidRPr="002A40C6">
        <w:rPr>
          <w:color w:val="000000" w:themeColor="text1"/>
        </w:rPr>
        <w:t xml:space="preserve">se stejnou dobou zatížení </w:t>
      </w:r>
      <w:r w:rsidRPr="002A40C6">
        <w:rPr>
          <w:color w:val="000000" w:themeColor="text1"/>
        </w:rPr>
        <w:t>v jedné tréninkové jednotce</w:t>
      </w:r>
      <w:r w:rsidR="002A40C6" w:rsidRPr="002A40C6">
        <w:rPr>
          <w:color w:val="000000" w:themeColor="text1"/>
        </w:rPr>
        <w:t xml:space="preserve">. </w:t>
      </w:r>
      <w:r w:rsidRPr="002A40C6">
        <w:rPr>
          <w:color w:val="000000" w:themeColor="text1"/>
        </w:rPr>
        <w:t xml:space="preserve">Interval odpočinku byl stanoven na 4 minuty. Realizace průpravných her probíhala na standartním házenkářském hřišti (40 × 20 metrů) podle pravidel házené. </w:t>
      </w:r>
    </w:p>
    <w:p w14:paraId="3C7FEDAF" w14:textId="399651C4" w:rsidR="00D56FB8" w:rsidRDefault="006C1EF9" w:rsidP="006C1EF9">
      <w:r w:rsidRPr="00934CE7">
        <w:t xml:space="preserve">Výzkumu se zúčastnilo celkem </w:t>
      </w:r>
      <w:r w:rsidR="00311613" w:rsidRPr="00934CE7">
        <w:t>11</w:t>
      </w:r>
      <w:r w:rsidRPr="00934CE7">
        <w:t xml:space="preserve"> hráč</w:t>
      </w:r>
      <w:r w:rsidR="00311613" w:rsidRPr="00934CE7">
        <w:t>ů</w:t>
      </w:r>
      <w:r w:rsidRPr="00934CE7">
        <w:t>. Věkový průměr hráč</w:t>
      </w:r>
      <w:r w:rsidR="00D55B46">
        <w:t>ů</w:t>
      </w:r>
      <w:r w:rsidRPr="00934CE7">
        <w:t xml:space="preserve"> je 2</w:t>
      </w:r>
      <w:r w:rsidR="00934CE7" w:rsidRPr="00934CE7">
        <w:t>6</w:t>
      </w:r>
      <w:r w:rsidRPr="00934CE7">
        <w:t>,</w:t>
      </w:r>
      <w:r w:rsidR="00934CE7" w:rsidRPr="00934CE7">
        <w:t>09</w:t>
      </w:r>
      <w:r w:rsidRPr="00934CE7">
        <w:t xml:space="preserve"> ± 4,</w:t>
      </w:r>
      <w:r w:rsidR="00934CE7" w:rsidRPr="00934CE7">
        <w:t>07</w:t>
      </w:r>
      <w:r w:rsidRPr="00934CE7">
        <w:t xml:space="preserve">. Věkové rozmezí souboru je </w:t>
      </w:r>
      <w:r w:rsidR="00934CE7" w:rsidRPr="00934CE7">
        <w:t>19–32</w:t>
      </w:r>
      <w:r w:rsidRPr="00934CE7">
        <w:t xml:space="preserve"> let. Průměrná výška hráč</w:t>
      </w:r>
      <w:r w:rsidR="00D55B46">
        <w:t>ů</w:t>
      </w:r>
      <w:r w:rsidRPr="00934CE7">
        <w:t xml:space="preserve"> byla 1</w:t>
      </w:r>
      <w:r w:rsidR="00934CE7" w:rsidRPr="00934CE7">
        <w:t>85</w:t>
      </w:r>
      <w:r w:rsidRPr="00934CE7">
        <w:t xml:space="preserve">,4 ± </w:t>
      </w:r>
      <w:r w:rsidR="00934CE7" w:rsidRPr="00934CE7">
        <w:t>0,06</w:t>
      </w:r>
      <w:r w:rsidRPr="00934CE7">
        <w:t xml:space="preserve"> cm, hmotnost </w:t>
      </w:r>
      <w:r w:rsidR="00934CE7" w:rsidRPr="00934CE7">
        <w:t xml:space="preserve">94,47 </w:t>
      </w:r>
      <w:r w:rsidRPr="00934CE7">
        <w:t xml:space="preserve">± </w:t>
      </w:r>
      <w:r w:rsidR="00934CE7" w:rsidRPr="00934CE7">
        <w:t>10,43</w:t>
      </w:r>
      <w:r w:rsidRPr="00934CE7">
        <w:t xml:space="preserve"> kg, ukazatel BMI 2</w:t>
      </w:r>
      <w:r w:rsidR="00934CE7" w:rsidRPr="00934CE7">
        <w:t>7</w:t>
      </w:r>
      <w:r w:rsidRPr="00934CE7">
        <w:t>,</w:t>
      </w:r>
      <w:r w:rsidR="00934CE7" w:rsidRPr="00934CE7">
        <w:t>36</w:t>
      </w:r>
      <w:r w:rsidRPr="00934CE7">
        <w:t xml:space="preserve"> ± </w:t>
      </w:r>
      <w:r w:rsidR="00934CE7" w:rsidRPr="00934CE7">
        <w:t>3,0</w:t>
      </w:r>
      <w:r w:rsidRPr="00934CE7">
        <w:t>. Somatodiagnostické hodnoty hráč</w:t>
      </w:r>
      <w:r w:rsidR="00D55B46">
        <w:t>ů</w:t>
      </w:r>
      <w:r w:rsidRPr="00934CE7">
        <w:t xml:space="preserve"> byly změřeny na</w:t>
      </w:r>
      <w:r w:rsidR="00934CE7" w:rsidRPr="00934CE7">
        <w:t xml:space="preserve"> p</w:t>
      </w:r>
      <w:r w:rsidRPr="00934CE7">
        <w:t>řed zahájením samotného výzkumu.</w:t>
      </w:r>
    </w:p>
    <w:p w14:paraId="1DE3B922" w14:textId="3051AC11" w:rsidR="00D56FB8" w:rsidRPr="00390096" w:rsidRDefault="006C1EF9" w:rsidP="00D56FB8">
      <w:r w:rsidRPr="000D4349">
        <w:t>Nejvyšší průměrná intenzita srdeční frekvence byla naměřena v průpravné hře</w:t>
      </w:r>
      <w:r w:rsidR="00D56FB8" w:rsidRPr="000D4349">
        <w:t xml:space="preserve"> s délkou</w:t>
      </w:r>
      <w:r w:rsidRPr="000D4349">
        <w:t xml:space="preserve"> 5 minut s hodnotou </w:t>
      </w:r>
      <w:r w:rsidR="00D56FB8" w:rsidRPr="000D4349">
        <w:t>90,7</w:t>
      </w:r>
      <w:r w:rsidRPr="000D4349">
        <w:t xml:space="preserve"> % maximální srdeční frekvence (průměrně </w:t>
      </w:r>
      <w:r w:rsidR="00D56FB8" w:rsidRPr="000D4349">
        <w:t>176,5</w:t>
      </w:r>
      <w:r w:rsidRPr="000D4349">
        <w:t xml:space="preserve"> tepů za minutu). </w:t>
      </w:r>
      <w:r w:rsidR="000D4349" w:rsidRPr="000D4349">
        <w:t>Nejnižší</w:t>
      </w:r>
      <w:r w:rsidRPr="000D4349">
        <w:t xml:space="preserve"> průměrná intenzita </w:t>
      </w:r>
      <w:r w:rsidR="000D4349" w:rsidRPr="000D4349">
        <w:t>zatížení</w:t>
      </w:r>
      <w:r w:rsidRPr="000D4349">
        <w:t xml:space="preserve"> byla při průpravné hře 6 minut </w:t>
      </w:r>
      <w:r w:rsidR="00D56FB8" w:rsidRPr="000D4349">
        <w:t>88,3</w:t>
      </w:r>
      <w:r w:rsidRPr="000D4349">
        <w:t xml:space="preserve"> % maximální srdeční frekvence odpovídající 17</w:t>
      </w:r>
      <w:r w:rsidR="00D56FB8" w:rsidRPr="000D4349">
        <w:t>2,2</w:t>
      </w:r>
      <w:r w:rsidRPr="000D4349">
        <w:t xml:space="preserve"> tepům za minutu</w:t>
      </w:r>
      <w:r w:rsidRPr="00D56FB8">
        <w:rPr>
          <w:color w:val="ED7D31" w:themeColor="accent2"/>
        </w:rPr>
        <w:t xml:space="preserve">. </w:t>
      </w:r>
      <w:r w:rsidR="00D56FB8" w:rsidRPr="007A0024">
        <w:t>Mezi průměrnou srdeční frekvencí u her s t</w:t>
      </w:r>
      <w:r w:rsidR="00D56FB8">
        <w:t>rváním</w:t>
      </w:r>
      <w:r w:rsidR="00D56FB8" w:rsidRPr="007A0024">
        <w:t xml:space="preserve"> 6 a 5 min nebyl </w:t>
      </w:r>
      <w:r w:rsidR="00D56FB8">
        <w:t xml:space="preserve">statisticky </w:t>
      </w:r>
      <w:r w:rsidR="00D56FB8" w:rsidRPr="007A0024">
        <w:t xml:space="preserve">významný rozdíl </w:t>
      </w:r>
      <w:r w:rsidR="00D56FB8">
        <w:t>(</w:t>
      </w:r>
      <w:r w:rsidR="00D56FB8" w:rsidRPr="007A0024">
        <w:t>p= .067</w:t>
      </w:r>
      <w:r w:rsidR="00D56FB8">
        <w:t>) prokázán.</w:t>
      </w:r>
    </w:p>
    <w:p w14:paraId="598A9A2E" w14:textId="54CA8D04" w:rsidR="000D4349" w:rsidRDefault="00D56FB8" w:rsidP="006C1EF9">
      <w:pPr>
        <w:rPr>
          <w:color w:val="ED7D31" w:themeColor="accent2"/>
        </w:rPr>
      </w:pPr>
      <w:r>
        <w:lastRenderedPageBreak/>
        <w:t>V</w:t>
      </w:r>
      <w:r w:rsidRPr="00114A8E">
        <w:t xml:space="preserve"> zónách zatížení 95-100</w:t>
      </w:r>
      <w:r>
        <w:t xml:space="preserve"> % SF max. byl statisticky významný rozdíl</w:t>
      </w:r>
      <w:r w:rsidRPr="007A0024">
        <w:t xml:space="preserve"> </w:t>
      </w:r>
      <w:r w:rsidRPr="00114A8E">
        <w:t>mezi</w:t>
      </w:r>
      <w:r>
        <w:t xml:space="preserve"> hrami s délkou trvání</w:t>
      </w:r>
      <w:r w:rsidRPr="00114A8E">
        <w:t xml:space="preserve"> 5 a 6 min </w:t>
      </w:r>
      <w:r>
        <w:t>(</w:t>
      </w:r>
      <w:r w:rsidRPr="00114A8E">
        <w:t>p=.035</w:t>
      </w:r>
      <w:r>
        <w:t>)</w:t>
      </w:r>
      <w:r w:rsidRPr="00114A8E">
        <w:t xml:space="preserve"> a mezi 7 a 6 min </w:t>
      </w:r>
      <w:r>
        <w:t>(</w:t>
      </w:r>
      <w:r w:rsidRPr="00114A8E">
        <w:t>p=.047</w:t>
      </w:r>
      <w:r>
        <w:t>).</w:t>
      </w:r>
      <w:r w:rsidRPr="00114A8E">
        <w:t> </w:t>
      </w:r>
      <w:r w:rsidR="006C1EF9" w:rsidRPr="00D56FB8">
        <w:rPr>
          <w:color w:val="ED7D31" w:themeColor="accent2"/>
        </w:rPr>
        <w:t xml:space="preserve"> </w:t>
      </w:r>
      <w:r w:rsidR="000D4349">
        <w:rPr>
          <w:bCs/>
        </w:rPr>
        <w:t xml:space="preserve">Nejdelší dobu strávili v rozmezích 90 až 95 % SF max. </w:t>
      </w:r>
      <w:r w:rsidR="006C1EF9" w:rsidRPr="000D4349">
        <w:t>Statisticky významný rozdíl</w:t>
      </w:r>
      <w:r w:rsidRPr="000D4349">
        <w:t xml:space="preserve"> (p=.012) byl v zónách zatížení 85-90 % SF max. mezi hrami s délkou trvání 6 a 7 min</w:t>
      </w:r>
      <w:r w:rsidR="000D4349">
        <w:rPr>
          <w:color w:val="ED7D31" w:themeColor="accent2"/>
        </w:rPr>
        <w:t>.</w:t>
      </w:r>
    </w:p>
    <w:p w14:paraId="3549B532" w14:textId="5CEFB84F" w:rsidR="000D4349" w:rsidRDefault="000D4349" w:rsidP="000D4349">
      <w:r w:rsidRPr="00301B49">
        <w:t xml:space="preserve">Během všech tří forem her se testovaní jedinci pohybovali v průměru nad 85 % průměrné intenzity zatížení. Průměrně nejvíce času v tomto zatížení strávili při hře </w:t>
      </w:r>
      <w:r>
        <w:t>trvající 7 min</w:t>
      </w:r>
      <w:r w:rsidRPr="00301B49">
        <w:t xml:space="preserve"> (</w:t>
      </w:r>
      <w:r>
        <w:t>69</w:t>
      </w:r>
      <w:r w:rsidRPr="00301B49">
        <w:t xml:space="preserve"> %). </w:t>
      </w:r>
      <w:r>
        <w:t>nejméně</w:t>
      </w:r>
      <w:r w:rsidRPr="00301B49">
        <w:t xml:space="preserve"> při hře 5</w:t>
      </w:r>
      <w:r>
        <w:t xml:space="preserve"> min</w:t>
      </w:r>
      <w:r w:rsidRPr="00301B49">
        <w:t xml:space="preserve"> 6</w:t>
      </w:r>
      <w:r>
        <w:t>4</w:t>
      </w:r>
      <w:r w:rsidRPr="00301B49">
        <w:t xml:space="preserve"> % celkového času v jednotlivých hrách.</w:t>
      </w:r>
    </w:p>
    <w:p w14:paraId="2ED0BCE1" w14:textId="6913182E" w:rsidR="006C1EF9" w:rsidRPr="000D4349" w:rsidRDefault="006C1EF9" w:rsidP="006C1EF9">
      <w:pPr>
        <w:rPr>
          <w:color w:val="ED7D31" w:themeColor="accent2"/>
        </w:rPr>
      </w:pPr>
      <w:r w:rsidRPr="00B46078">
        <w:t xml:space="preserve">Nejvyšší průměrné hodnoty subjektivního </w:t>
      </w:r>
      <w:r w:rsidR="000D4349" w:rsidRPr="00B46078">
        <w:t>zatížení</w:t>
      </w:r>
      <w:r w:rsidRPr="00B46078">
        <w:t xml:space="preserve"> vyjádřeného pomocí Borgovy škály uváděl</w:t>
      </w:r>
      <w:r w:rsidR="000D4349" w:rsidRPr="00B46078">
        <w:t>i</w:t>
      </w:r>
      <w:r w:rsidRPr="00B46078">
        <w:t xml:space="preserve"> hráč</w:t>
      </w:r>
      <w:r w:rsidR="000D4349" w:rsidRPr="00B46078">
        <w:t>i</w:t>
      </w:r>
      <w:r w:rsidRPr="00B46078">
        <w:t xml:space="preserve"> </w:t>
      </w:r>
      <w:r w:rsidR="000D4349" w:rsidRPr="00B46078">
        <w:t xml:space="preserve">shodně </w:t>
      </w:r>
      <w:r w:rsidRPr="00B46078">
        <w:t>v průpravn</w:t>
      </w:r>
      <w:r w:rsidR="000D4349" w:rsidRPr="00B46078">
        <w:t>ých</w:t>
      </w:r>
      <w:r w:rsidRPr="00B46078">
        <w:t xml:space="preserve"> h</w:t>
      </w:r>
      <w:r w:rsidR="000D4349" w:rsidRPr="00B46078">
        <w:t>rách</w:t>
      </w:r>
      <w:r w:rsidRPr="00B46078">
        <w:t xml:space="preserve"> </w:t>
      </w:r>
      <w:r w:rsidR="000D4349" w:rsidRPr="00B46078">
        <w:t>5 a 6</w:t>
      </w:r>
      <w:r w:rsidRPr="00B46078">
        <w:t xml:space="preserve"> minut (1</w:t>
      </w:r>
      <w:r w:rsidR="000D4349" w:rsidRPr="00B46078">
        <w:t>5,9</w:t>
      </w:r>
      <w:r w:rsidRPr="00B46078">
        <w:t xml:space="preserve"> bodů). V </w:t>
      </w:r>
      <w:r w:rsidR="00D51A2E" w:rsidRPr="00B46078">
        <w:t>7minutové</w:t>
      </w:r>
      <w:r w:rsidRPr="00B46078">
        <w:t xml:space="preserve"> průpravné hře průměrně hráč</w:t>
      </w:r>
      <w:r w:rsidR="000D4349" w:rsidRPr="00B46078">
        <w:t>i</w:t>
      </w:r>
      <w:r w:rsidRPr="00B46078">
        <w:t xml:space="preserve"> uvedly </w:t>
      </w:r>
      <w:r w:rsidR="000D4349" w:rsidRPr="00B46078">
        <w:t>15,2</w:t>
      </w:r>
      <w:r w:rsidRPr="00B46078">
        <w:t xml:space="preserve"> bodů</w:t>
      </w:r>
      <w:r w:rsidR="000D4349" w:rsidRPr="00B46078">
        <w:t>.</w:t>
      </w:r>
      <w:r w:rsidRPr="00B46078">
        <w:t xml:space="preserve"> </w:t>
      </w:r>
      <w:r w:rsidR="00401CA3">
        <w:t>P</w:t>
      </w:r>
      <w:r w:rsidR="00401CA3" w:rsidRPr="00726572">
        <w:t>ři hře 5 min</w:t>
      </w:r>
      <w:r w:rsidR="00401CA3">
        <w:t xml:space="preserve"> se probandi</w:t>
      </w:r>
      <w:r w:rsidR="00401CA3" w:rsidRPr="00726572">
        <w:t xml:space="preserve"> podhodnocovali. Při hře 6 a 7 minut docházelo k přiblížení se objektivním hodnotám</w:t>
      </w:r>
      <w:r w:rsidR="00BB554E">
        <w:t>.</w:t>
      </w:r>
    </w:p>
    <w:p w14:paraId="65D67A10" w14:textId="739691F3" w:rsidR="00BB554E" w:rsidRPr="008C6305" w:rsidRDefault="00BB554E" w:rsidP="00BB554E">
      <w:r w:rsidRPr="008C6305">
        <w:t xml:space="preserve">Z rozborů specifických herních činností jednotlivých her small sided games bylo zjištěno, že počet přihrávek byl nejvyšší při hře 6 minut s počtem 157,67 ± 20,63, </w:t>
      </w:r>
      <w:r>
        <w:t>(</w:t>
      </w:r>
      <w:r w:rsidRPr="008C6305">
        <w:t>1 přihrávku za 2,29 vteřiny</w:t>
      </w:r>
      <w:r>
        <w:t>)</w:t>
      </w:r>
      <w:r w:rsidRPr="008C6305">
        <w:t xml:space="preserve"> s chybovostí 4 %. Během hry u hry 5 minut 120,78 ± 13,6 </w:t>
      </w:r>
      <w:r>
        <w:t>(</w:t>
      </w:r>
      <w:r w:rsidRPr="008C6305">
        <w:t>1 přihrávku za 2,5 vteřiny</w:t>
      </w:r>
      <w:r>
        <w:t>)</w:t>
      </w:r>
      <w:r w:rsidRPr="008C6305">
        <w:t xml:space="preserve"> se stejnou chybovostí. Nejvíce útoků se uskutečnilo při hře a u hry 7minut 31,22 ± 4,34 útoků </w:t>
      </w:r>
      <w:r>
        <w:t>(</w:t>
      </w:r>
      <w:r w:rsidRPr="008C6305">
        <w:t>1 útok za 13,5s) s 55 % úspěšností. Nejméně</w:t>
      </w:r>
      <w:r>
        <w:t xml:space="preserve"> při hře 5 minut </w:t>
      </w:r>
      <w:r w:rsidRPr="008C6305">
        <w:t xml:space="preserve">26,22 ± 4,05 útoků, ale s největší </w:t>
      </w:r>
      <w:r>
        <w:t>četností</w:t>
      </w:r>
      <w:r w:rsidRPr="008C6305">
        <w:t xml:space="preserve"> </w:t>
      </w:r>
      <w:r>
        <w:t>(</w:t>
      </w:r>
      <w:r w:rsidRPr="008C6305">
        <w:t>1 útok za 11,5</w:t>
      </w:r>
      <w:r>
        <w:t>)</w:t>
      </w:r>
      <w:r w:rsidRPr="008C6305">
        <w:t xml:space="preserve"> s a největší efektivitou</w:t>
      </w:r>
      <w:r>
        <w:t xml:space="preserve"> (61 %)</w:t>
      </w:r>
      <w:r w:rsidRPr="008C6305">
        <w:t>.</w:t>
      </w:r>
    </w:p>
    <w:p w14:paraId="10469141" w14:textId="7E3F1698" w:rsidR="006217F0" w:rsidRDefault="006C1EF9" w:rsidP="006C1EF9">
      <w:r w:rsidRPr="00BB554E">
        <w:rPr>
          <w:color w:val="000000" w:themeColor="text1"/>
        </w:rPr>
        <w:t xml:space="preserve">Výsledky této diplomové práce ukazují, </w:t>
      </w:r>
      <w:r w:rsidR="00BB554E">
        <w:rPr>
          <w:color w:val="000000" w:themeColor="text1"/>
        </w:rPr>
        <w:t>ž</w:t>
      </w:r>
      <w:r w:rsidRPr="00BB554E">
        <w:rPr>
          <w:color w:val="000000" w:themeColor="text1"/>
        </w:rPr>
        <w:t xml:space="preserve">e délka trvání modifikovaných herních forem v házené s klouzavým hráčem má vliv na různé parametry vnitřního </w:t>
      </w:r>
      <w:r w:rsidR="00BB554E" w:rsidRPr="00BB554E">
        <w:t>zatížení</w:t>
      </w:r>
      <w:r w:rsidRPr="00BB554E">
        <w:t xml:space="preserve"> hráč</w:t>
      </w:r>
      <w:r w:rsidR="00BB554E" w:rsidRPr="00BB554E">
        <w:t>ů</w:t>
      </w:r>
      <w:r w:rsidR="006217F0">
        <w:t xml:space="preserve"> a různé specifické herní činnosti.</w:t>
      </w:r>
      <w:r w:rsidRPr="00BB554E">
        <w:t xml:space="preserve"> Ve všech průpravných hrách</w:t>
      </w:r>
      <w:r w:rsidR="00BB554E" w:rsidRPr="00BB554E">
        <w:t xml:space="preserve"> </w:t>
      </w:r>
      <w:r w:rsidRPr="00BB554E">
        <w:t>hráč</w:t>
      </w:r>
      <w:r w:rsidR="00BB554E" w:rsidRPr="00BB554E">
        <w:t>i</w:t>
      </w:r>
      <w:r w:rsidRPr="00BB554E">
        <w:t xml:space="preserve"> překonaly v průměru </w:t>
      </w:r>
      <w:r w:rsidR="00BB554E" w:rsidRPr="00BB554E">
        <w:t>hranicí 85 % maximální intenzity zatížení.</w:t>
      </w:r>
    </w:p>
    <w:p w14:paraId="2BC83372" w14:textId="52C1961E" w:rsidR="006C1EF9" w:rsidRPr="005036C3" w:rsidRDefault="00BB554E" w:rsidP="006C1EF9">
      <w:pPr>
        <w:rPr>
          <w:color w:val="ED7D31" w:themeColor="accent2"/>
        </w:rPr>
      </w:pPr>
      <w:r w:rsidRPr="00BB554E">
        <w:t xml:space="preserve"> </w:t>
      </w:r>
      <w:r w:rsidR="006C1EF9" w:rsidRPr="000D02A3">
        <w:t>Vzhledem k nej</w:t>
      </w:r>
      <w:r w:rsidR="006217F0" w:rsidRPr="000D02A3">
        <w:t>delšímu</w:t>
      </w:r>
      <w:r w:rsidR="006C1EF9" w:rsidRPr="000D02A3">
        <w:t xml:space="preserve"> průměrnému </w:t>
      </w:r>
      <w:r w:rsidR="006217F0" w:rsidRPr="000D02A3">
        <w:t>zatížení</w:t>
      </w:r>
      <w:r w:rsidR="006C1EF9" w:rsidRPr="000D02A3">
        <w:t xml:space="preserve"> nad hranicí 85 % maximální intenzity </w:t>
      </w:r>
      <w:r w:rsidR="006217F0" w:rsidRPr="000D02A3">
        <w:t>zatížení</w:t>
      </w:r>
      <w:r w:rsidR="006C1EF9" w:rsidRPr="000D02A3">
        <w:t xml:space="preserve"> v </w:t>
      </w:r>
      <w:r w:rsidR="00CA77A0" w:rsidRPr="000D02A3">
        <w:t>7minutovém</w:t>
      </w:r>
      <w:r w:rsidR="006C1EF9" w:rsidRPr="000D02A3">
        <w:t xml:space="preserve"> intervalu, </w:t>
      </w:r>
      <w:r w:rsidR="006217F0" w:rsidRPr="000D02A3">
        <w:t>kde</w:t>
      </w:r>
      <w:r w:rsidR="006C1EF9" w:rsidRPr="000D02A3">
        <w:t xml:space="preserve"> hráč</w:t>
      </w:r>
      <w:r w:rsidR="006217F0" w:rsidRPr="000D02A3">
        <w:t xml:space="preserve">i strávili nejdelší dobu hry </w:t>
      </w:r>
      <w:r w:rsidR="005036C3" w:rsidRPr="000D02A3">
        <w:t xml:space="preserve">v tomto pásmu zatížení (67 %), stanovovali tuto </w:t>
      </w:r>
      <w:r w:rsidR="006C1EF9" w:rsidRPr="000D02A3">
        <w:t>hru jako subjektivně nejméně náročnou</w:t>
      </w:r>
      <w:r w:rsidR="005036C3" w:rsidRPr="000D02A3">
        <w:t xml:space="preserve"> a docházelo při ní </w:t>
      </w:r>
      <w:r w:rsidR="00CA77A0" w:rsidRPr="000D02A3">
        <w:t>k</w:t>
      </w:r>
      <w:r w:rsidR="005036C3" w:rsidRPr="000D02A3">
        <w:t> ne</w:t>
      </w:r>
      <w:r w:rsidR="00CA77A0" w:rsidRPr="000D02A3">
        <w:t>jmenší</w:t>
      </w:r>
      <w:r w:rsidR="005036C3" w:rsidRPr="000D02A3">
        <w:t xml:space="preserve"> </w:t>
      </w:r>
      <w:r w:rsidR="00CA77A0" w:rsidRPr="000D02A3">
        <w:t>efektivitě herních činností</w:t>
      </w:r>
      <w:r w:rsidR="006C1EF9" w:rsidRPr="000D02A3">
        <w:t>, doporučoval bych v tréninkovém procesu realizovat t</w:t>
      </w:r>
      <w:r w:rsidR="005036C3" w:rsidRPr="000D02A3">
        <w:t>en</w:t>
      </w:r>
      <w:r w:rsidR="006C1EF9" w:rsidRPr="000D02A3">
        <w:t xml:space="preserve">to časový interval ve hře 4 na 4 </w:t>
      </w:r>
      <w:r w:rsidR="005036C3" w:rsidRPr="000D02A3">
        <w:t>plus</w:t>
      </w:r>
      <w:r w:rsidR="006C1EF9" w:rsidRPr="000D02A3">
        <w:t xml:space="preserve"> klouzav</w:t>
      </w:r>
      <w:r w:rsidR="005036C3" w:rsidRPr="000D02A3">
        <w:t>ý</w:t>
      </w:r>
      <w:r w:rsidR="006C1EF9" w:rsidRPr="000D02A3">
        <w:t xml:space="preserve"> hráč. Pro zvýšení intenzity </w:t>
      </w:r>
      <w:r w:rsidR="00CA77A0" w:rsidRPr="000D02A3">
        <w:t>zatížení</w:t>
      </w:r>
      <w:r w:rsidR="006C1EF9" w:rsidRPr="000D02A3">
        <w:t xml:space="preserve"> u hráč</w:t>
      </w:r>
      <w:r w:rsidR="00CA77A0" w:rsidRPr="000D02A3">
        <w:t>ů</w:t>
      </w:r>
      <w:r w:rsidR="006C1EF9" w:rsidRPr="000D02A3">
        <w:t xml:space="preserve"> přichází v úvahu </w:t>
      </w:r>
      <w:r w:rsidR="00CA77A0" w:rsidRPr="000D02A3">
        <w:t xml:space="preserve">zkrácení intervalu odpočinku, nebo </w:t>
      </w:r>
      <w:r w:rsidR="006C1EF9" w:rsidRPr="000D02A3">
        <w:t>zařazení více ne</w:t>
      </w:r>
      <w:r w:rsidR="00CA77A0" w:rsidRPr="000D02A3">
        <w:t>ž</w:t>
      </w:r>
      <w:r w:rsidR="006C1EF9" w:rsidRPr="000D02A3">
        <w:t xml:space="preserve"> tří po sobě jdoucích intervalů zatí</w:t>
      </w:r>
      <w:r w:rsidR="00CA77A0" w:rsidRPr="000D02A3">
        <w:t>ž</w:t>
      </w:r>
      <w:r w:rsidR="006C1EF9" w:rsidRPr="000D02A3">
        <w:t xml:space="preserve">ení. </w:t>
      </w:r>
    </w:p>
    <w:p w14:paraId="2098152D" w14:textId="77777777" w:rsidR="006C1EF9" w:rsidRPr="006C1EF9" w:rsidRDefault="006C1EF9" w:rsidP="006C1EF9">
      <w:pPr>
        <w:rPr>
          <w:color w:val="ED7D31" w:themeColor="accent2"/>
        </w:rPr>
      </w:pPr>
    </w:p>
    <w:p w14:paraId="61083680" w14:textId="77777777" w:rsidR="006C1EF9" w:rsidRDefault="006C1EF9" w:rsidP="006C1EF9">
      <w:pPr>
        <w:rPr>
          <w:color w:val="FF0000"/>
        </w:rPr>
      </w:pPr>
    </w:p>
    <w:p w14:paraId="4E3D8A3B" w14:textId="6F2B7CCB" w:rsidR="00C455C5" w:rsidRPr="008C6305" w:rsidRDefault="00C455C5" w:rsidP="0063210C">
      <w:pPr>
        <w:rPr>
          <w:color w:val="FF0000"/>
          <w:lang w:eastAsia="cs-CZ"/>
        </w:rPr>
      </w:pPr>
      <w:r w:rsidRPr="008C6305">
        <w:rPr>
          <w:color w:val="FF0000"/>
          <w:lang w:eastAsia="cs-CZ"/>
        </w:rPr>
        <w:br w:type="page"/>
      </w:r>
    </w:p>
    <w:p w14:paraId="6DF1F514" w14:textId="6A677192" w:rsidR="00423323" w:rsidRPr="00EA531B" w:rsidRDefault="00F03925" w:rsidP="003C522E">
      <w:pPr>
        <w:pStyle w:val="Nadpis1"/>
        <w:rPr>
          <w:color w:val="auto"/>
        </w:rPr>
      </w:pPr>
      <w:bookmarkStart w:id="87" w:name="_Toc7423241"/>
      <w:r w:rsidRPr="00EA531B">
        <w:rPr>
          <w:color w:val="auto"/>
        </w:rPr>
        <w:lastRenderedPageBreak/>
        <w:t>SUMARY</w:t>
      </w:r>
      <w:bookmarkEnd w:id="87"/>
    </w:p>
    <w:p w14:paraId="3A4F22D0" w14:textId="77777777" w:rsidR="00ED5DDA" w:rsidRPr="00ED5DDA" w:rsidRDefault="00ED5DDA" w:rsidP="00ED5DDA">
      <w:pPr>
        <w:autoSpaceDE w:val="0"/>
        <w:autoSpaceDN w:val="0"/>
        <w:adjustRightInd w:val="0"/>
        <w:spacing w:line="240" w:lineRule="auto"/>
        <w:ind w:firstLine="0"/>
        <w:jc w:val="left"/>
        <w:rPr>
          <w:color w:val="000000"/>
          <w:lang w:val="de-DE"/>
        </w:rPr>
      </w:pPr>
    </w:p>
    <w:bookmarkEnd w:id="85"/>
    <w:p w14:paraId="08B89306" w14:textId="77777777" w:rsidR="003F54D3" w:rsidRDefault="003F54D3" w:rsidP="003F54D3">
      <w:pPr>
        <w:rPr>
          <w:lang w:val="en-GB"/>
        </w:rPr>
      </w:pPr>
      <w:r w:rsidRPr="00207A5A">
        <w:rPr>
          <w:lang w:val="en-GB"/>
        </w:rPr>
        <w:t xml:space="preserve">The main goal of the </w:t>
      </w:r>
      <w:r>
        <w:rPr>
          <w:lang w:val="en-GB"/>
        </w:rPr>
        <w:t>thesis</w:t>
      </w:r>
      <w:r w:rsidRPr="00207A5A">
        <w:rPr>
          <w:lang w:val="en-GB"/>
        </w:rPr>
        <w:t xml:space="preserve"> was to analyze the internal load of the </w:t>
      </w:r>
      <w:r>
        <w:rPr>
          <w:lang w:val="en-GB"/>
        </w:rPr>
        <w:t xml:space="preserve">handball </w:t>
      </w:r>
      <w:r w:rsidRPr="00207A5A">
        <w:rPr>
          <w:lang w:val="en-GB"/>
        </w:rPr>
        <w:t xml:space="preserve">team players in the preparatory games with a </w:t>
      </w:r>
      <w:r>
        <w:rPr>
          <w:lang w:val="en-GB"/>
        </w:rPr>
        <w:t>floating</w:t>
      </w:r>
      <w:r w:rsidRPr="00207A5A">
        <w:rPr>
          <w:lang w:val="en-GB"/>
        </w:rPr>
        <w:t xml:space="preserve"> player, with different duration of games.</w:t>
      </w:r>
    </w:p>
    <w:p w14:paraId="501FDC25" w14:textId="43575730" w:rsidR="003F54D3" w:rsidRDefault="003F54D3" w:rsidP="003F54D3">
      <w:pPr>
        <w:rPr>
          <w:lang w:val="en-GB"/>
        </w:rPr>
      </w:pPr>
      <w:r w:rsidRPr="00207A5A">
        <w:rPr>
          <w:lang w:val="en-GB"/>
        </w:rPr>
        <w:t>Partial goals included heart rate analysis during modified gaming forms in handball</w:t>
      </w:r>
      <w:r>
        <w:rPr>
          <w:lang w:val="en-GB"/>
        </w:rPr>
        <w:t xml:space="preserve"> with floating player</w:t>
      </w:r>
      <w:r w:rsidRPr="00207A5A">
        <w:rPr>
          <w:lang w:val="en-GB"/>
        </w:rPr>
        <w:t xml:space="preserve">, finding the subjective perception of </w:t>
      </w:r>
      <w:r>
        <w:rPr>
          <w:lang w:val="en-GB"/>
        </w:rPr>
        <w:t xml:space="preserve">players </w:t>
      </w:r>
      <w:r w:rsidRPr="00207A5A">
        <w:rPr>
          <w:lang w:val="en-GB"/>
        </w:rPr>
        <w:t>fatigue during modified gaming forms in handball</w:t>
      </w:r>
      <w:r>
        <w:rPr>
          <w:lang w:val="en-GB"/>
        </w:rPr>
        <w:t xml:space="preserve"> with floating player by </w:t>
      </w:r>
      <w:r w:rsidRPr="00207A5A">
        <w:rPr>
          <w:lang w:val="en-GB"/>
        </w:rPr>
        <w:t xml:space="preserve">using the Borg scale, and analyzing gaming activities during </w:t>
      </w:r>
      <w:r>
        <w:rPr>
          <w:lang w:val="en-GB"/>
        </w:rPr>
        <w:t>preparatory</w:t>
      </w:r>
      <w:r w:rsidRPr="00207A5A">
        <w:rPr>
          <w:lang w:val="en-GB"/>
        </w:rPr>
        <w:t xml:space="preserve"> games.</w:t>
      </w:r>
    </w:p>
    <w:p w14:paraId="714D521A" w14:textId="77777777" w:rsidR="003F54D3" w:rsidRPr="00B26B0B" w:rsidRDefault="003F54D3" w:rsidP="003F54D3">
      <w:pPr>
        <w:rPr>
          <w:lang w:val="en-GB"/>
        </w:rPr>
      </w:pPr>
      <w:r w:rsidRPr="00207A5A">
        <w:rPr>
          <w:lang w:val="en-GB"/>
        </w:rPr>
        <w:t>The following research questions were asked in the thesis:</w:t>
      </w:r>
      <w:r w:rsidRPr="00B26B0B">
        <w:rPr>
          <w:lang w:val="en-GB"/>
        </w:rPr>
        <w:t xml:space="preserve"> </w:t>
      </w:r>
    </w:p>
    <w:p w14:paraId="3E53B5CB" w14:textId="77777777" w:rsidR="003F54D3" w:rsidRPr="00B26B0B" w:rsidRDefault="003F54D3" w:rsidP="003F54D3">
      <w:pPr>
        <w:numPr>
          <w:ilvl w:val="0"/>
          <w:numId w:val="3"/>
        </w:numPr>
        <w:rPr>
          <w:lang w:val="en-GB"/>
        </w:rPr>
      </w:pPr>
      <w:r w:rsidRPr="00B26B0B">
        <w:rPr>
          <w:lang w:val="en-GB"/>
        </w:rPr>
        <w:t xml:space="preserve">Is there a difference in average heart rate </w:t>
      </w:r>
      <w:r>
        <w:rPr>
          <w:lang w:val="en-GB"/>
        </w:rPr>
        <w:t>in some</w:t>
      </w:r>
      <w:r w:rsidRPr="00B26B0B">
        <w:rPr>
          <w:lang w:val="en-GB"/>
        </w:rPr>
        <w:t xml:space="preserve"> </w:t>
      </w:r>
      <w:r>
        <w:rPr>
          <w:lang w:val="en-GB"/>
        </w:rPr>
        <w:t>4-to-</w:t>
      </w:r>
      <w:r w:rsidRPr="00B26B0B">
        <w:rPr>
          <w:lang w:val="en-GB"/>
        </w:rPr>
        <w:t xml:space="preserve">4 game with a floating player? </w:t>
      </w:r>
    </w:p>
    <w:p w14:paraId="2C71FA73" w14:textId="77777777" w:rsidR="003F54D3" w:rsidRPr="00B26B0B" w:rsidRDefault="003F54D3" w:rsidP="003F54D3">
      <w:pPr>
        <w:numPr>
          <w:ilvl w:val="0"/>
          <w:numId w:val="3"/>
        </w:numPr>
        <w:rPr>
          <w:lang w:val="en-GB"/>
        </w:rPr>
      </w:pPr>
      <w:r w:rsidRPr="00B26B0B">
        <w:rPr>
          <w:lang w:val="en-GB"/>
        </w:rPr>
        <w:t xml:space="preserve">Is there a difference in </w:t>
      </w:r>
      <w:r>
        <w:rPr>
          <w:lang w:val="en-GB"/>
        </w:rPr>
        <w:t>subjective strain perception</w:t>
      </w:r>
      <w:r w:rsidRPr="00B26B0B">
        <w:rPr>
          <w:lang w:val="en-GB"/>
        </w:rPr>
        <w:t xml:space="preserve"> </w:t>
      </w:r>
      <w:r>
        <w:rPr>
          <w:lang w:val="en-GB"/>
        </w:rPr>
        <w:t>in some</w:t>
      </w:r>
      <w:r w:rsidRPr="00B26B0B">
        <w:rPr>
          <w:lang w:val="en-GB"/>
        </w:rPr>
        <w:t xml:space="preserve"> </w:t>
      </w:r>
      <w:r>
        <w:rPr>
          <w:lang w:val="en-GB"/>
        </w:rPr>
        <w:t>4-to-</w:t>
      </w:r>
      <w:r w:rsidRPr="00B26B0B">
        <w:rPr>
          <w:lang w:val="en-GB"/>
        </w:rPr>
        <w:t>4 game with a floating player?</w:t>
      </w:r>
    </w:p>
    <w:p w14:paraId="1729F6EE" w14:textId="77777777" w:rsidR="003F54D3" w:rsidRDefault="003F54D3" w:rsidP="003F54D3">
      <w:pPr>
        <w:numPr>
          <w:ilvl w:val="0"/>
          <w:numId w:val="3"/>
        </w:numPr>
        <w:rPr>
          <w:lang w:val="en-GB"/>
        </w:rPr>
      </w:pPr>
      <w:r w:rsidRPr="00207A5A">
        <w:rPr>
          <w:lang w:val="en-GB"/>
        </w:rPr>
        <w:t xml:space="preserve">Is there a difference in an average load intensity zone </w:t>
      </w:r>
      <w:r>
        <w:rPr>
          <w:lang w:val="en-GB"/>
        </w:rPr>
        <w:t>in some</w:t>
      </w:r>
      <w:r w:rsidRPr="00B26B0B">
        <w:rPr>
          <w:lang w:val="en-GB"/>
        </w:rPr>
        <w:t xml:space="preserve"> </w:t>
      </w:r>
      <w:r>
        <w:rPr>
          <w:lang w:val="en-GB"/>
        </w:rPr>
        <w:t>4-to-</w:t>
      </w:r>
      <w:r w:rsidRPr="00B26B0B">
        <w:rPr>
          <w:lang w:val="en-GB"/>
        </w:rPr>
        <w:t>4 game with a floating player?</w:t>
      </w:r>
    </w:p>
    <w:p w14:paraId="32F89943" w14:textId="77777777" w:rsidR="003F54D3" w:rsidRDefault="003F54D3" w:rsidP="003F54D3">
      <w:pPr>
        <w:ind w:left="-5" w:firstLine="360"/>
        <w:rPr>
          <w:lang w:val="en-GB"/>
        </w:rPr>
      </w:pPr>
      <w:r w:rsidRPr="003F54D3">
        <w:rPr>
          <w:lang w:val="en-GB"/>
        </w:rPr>
        <w:t>The individual chapters deal with the characteristics and loads in handball, methodological organizational forms, sports training, endurance training and trends of modified small game forms in handball and other collective sports.</w:t>
      </w:r>
    </w:p>
    <w:p w14:paraId="4609BF88" w14:textId="43EBE9C2" w:rsidR="003F54D3" w:rsidRPr="00B26B0B" w:rsidRDefault="003F54D3" w:rsidP="003F54D3">
      <w:pPr>
        <w:ind w:left="-5" w:firstLine="360"/>
        <w:rPr>
          <w:lang w:val="en-GB"/>
        </w:rPr>
      </w:pPr>
      <w:r w:rsidRPr="00207A5A">
        <w:rPr>
          <w:lang w:val="en-GB"/>
        </w:rPr>
        <w:t xml:space="preserve">The work used a modern training method called small sided games (SSG). Based on the literature, 5, </w:t>
      </w:r>
      <w:r w:rsidRPr="00207A5A">
        <w:rPr>
          <w:lang w:val="en-GB"/>
        </w:rPr>
        <w:t>6- and 7-minute</w:t>
      </w:r>
      <w:r w:rsidRPr="00207A5A">
        <w:rPr>
          <w:lang w:val="en-GB"/>
        </w:rPr>
        <w:t xml:space="preserve"> training games have been identified. The number of players was set at 4 against 4 with one </w:t>
      </w:r>
      <w:r>
        <w:rPr>
          <w:lang w:val="en-GB"/>
        </w:rPr>
        <w:t>floating</w:t>
      </w:r>
      <w:r w:rsidRPr="00207A5A">
        <w:rPr>
          <w:lang w:val="en-GB"/>
        </w:rPr>
        <w:t xml:space="preserve"> player. A total of nine training units were selected in which the load interval was repeated three times with the same load time in one training unit. The </w:t>
      </w:r>
      <w:r>
        <w:rPr>
          <w:lang w:val="en-GB"/>
        </w:rPr>
        <w:t>interval for rest</w:t>
      </w:r>
      <w:r w:rsidRPr="00207A5A">
        <w:rPr>
          <w:lang w:val="en-GB"/>
        </w:rPr>
        <w:t xml:space="preserve"> was set to 4 minutes. The realization of the preparatory games took place on a standard handball field (40 × 20 meters) according to the handball rules.</w:t>
      </w:r>
    </w:p>
    <w:p w14:paraId="7F059EC4" w14:textId="77777777" w:rsidR="003F54D3" w:rsidRDefault="003F54D3" w:rsidP="003F54D3">
      <w:pPr>
        <w:rPr>
          <w:lang w:val="en-GB"/>
        </w:rPr>
      </w:pPr>
      <w:r w:rsidRPr="00207A5A">
        <w:rPr>
          <w:lang w:val="en-GB"/>
        </w:rPr>
        <w:t>A total of 11 players participated in the research. The average age of the players is 26.09 ± 4.07. The age range of the f</w:t>
      </w:r>
      <w:r>
        <w:rPr>
          <w:lang w:val="en-GB"/>
        </w:rPr>
        <w:t xml:space="preserve">ile is 19–32 years. The average male </w:t>
      </w:r>
      <w:r w:rsidRPr="00207A5A">
        <w:rPr>
          <w:lang w:val="en-GB"/>
        </w:rPr>
        <w:t xml:space="preserve">height was 185.4 ± 0.06 cm, the weight was 94.47 ± 10.43 </w:t>
      </w:r>
      <w:r>
        <w:rPr>
          <w:lang w:val="en-GB"/>
        </w:rPr>
        <w:t>kg, the BMI was 27.36 ± 3.0. M</w:t>
      </w:r>
      <w:r w:rsidRPr="00207A5A">
        <w:rPr>
          <w:lang w:val="en-GB"/>
        </w:rPr>
        <w:t xml:space="preserve">ale somatodiagnostic values were measured </w:t>
      </w:r>
      <w:r>
        <w:rPr>
          <w:lang w:val="en-GB"/>
        </w:rPr>
        <w:t>before</w:t>
      </w:r>
      <w:r w:rsidRPr="00207A5A">
        <w:rPr>
          <w:lang w:val="en-GB"/>
        </w:rPr>
        <w:t xml:space="preserve"> the start of the research itself.</w:t>
      </w:r>
      <w:r w:rsidRPr="00B26B0B">
        <w:rPr>
          <w:lang w:val="en-GB"/>
        </w:rPr>
        <w:t xml:space="preserve"> </w:t>
      </w:r>
    </w:p>
    <w:p w14:paraId="15A8C7A8" w14:textId="77777777" w:rsidR="003F54D3" w:rsidRPr="00B26B0B" w:rsidRDefault="003F54D3" w:rsidP="003F54D3">
      <w:pPr>
        <w:rPr>
          <w:lang w:val="en-GB"/>
        </w:rPr>
      </w:pPr>
      <w:r w:rsidRPr="00207A5A">
        <w:rPr>
          <w:lang w:val="en-GB"/>
        </w:rPr>
        <w:t xml:space="preserve">The highest </w:t>
      </w:r>
      <w:r>
        <w:rPr>
          <w:lang w:val="en-GB"/>
        </w:rPr>
        <w:t>average heart rate was measured in a 5-</w:t>
      </w:r>
      <w:r w:rsidRPr="00207A5A">
        <w:rPr>
          <w:lang w:val="en-GB"/>
        </w:rPr>
        <w:t>minute training game with 90.7% of maximum heart rate (mean 176.5 beats per minute). The lowest average load intensity was 88.3% of the maximum heart rate corresponding to 172.</w:t>
      </w:r>
      <w:r>
        <w:rPr>
          <w:lang w:val="en-GB"/>
        </w:rPr>
        <w:t>2 beats per minute during the 6-</w:t>
      </w:r>
      <w:r w:rsidRPr="00207A5A">
        <w:rPr>
          <w:lang w:val="en-GB"/>
        </w:rPr>
        <w:t xml:space="preserve">minute </w:t>
      </w:r>
      <w:r>
        <w:rPr>
          <w:lang w:val="en-GB"/>
        </w:rPr>
        <w:t>preparatory</w:t>
      </w:r>
      <w:r w:rsidRPr="00207A5A">
        <w:rPr>
          <w:lang w:val="en-GB"/>
        </w:rPr>
        <w:t xml:space="preserve"> game. There was no statistically significant difference (p = .067) between the mean heart rate in games of 6 and 5 min.</w:t>
      </w:r>
    </w:p>
    <w:p w14:paraId="070034A7" w14:textId="28B95332" w:rsidR="003F54D3" w:rsidRDefault="003F54D3" w:rsidP="003F54D3">
      <w:pPr>
        <w:rPr>
          <w:lang w:val="en-GB"/>
        </w:rPr>
      </w:pPr>
      <w:r w:rsidRPr="00EC137C">
        <w:rPr>
          <w:lang w:val="en-GB"/>
        </w:rPr>
        <w:lastRenderedPageBreak/>
        <w:t>In the 95-100% SF max</w:t>
      </w:r>
      <w:r>
        <w:rPr>
          <w:lang w:val="en-GB"/>
        </w:rPr>
        <w:t>.</w:t>
      </w:r>
      <w:r w:rsidRPr="00EC137C">
        <w:rPr>
          <w:lang w:val="en-GB"/>
        </w:rPr>
        <w:t xml:space="preserve"> load zones, there was a statistically significant difference between </w:t>
      </w:r>
      <w:r w:rsidRPr="00EC137C">
        <w:rPr>
          <w:lang w:val="en-GB"/>
        </w:rPr>
        <w:t>5- and 6-min</w:t>
      </w:r>
      <w:r w:rsidRPr="00EC137C">
        <w:rPr>
          <w:lang w:val="en-GB"/>
        </w:rPr>
        <w:t xml:space="preserve"> duration (p = .035) and between </w:t>
      </w:r>
      <w:r w:rsidRPr="00EC137C">
        <w:rPr>
          <w:lang w:val="en-GB"/>
        </w:rPr>
        <w:t>7- and 6-min</w:t>
      </w:r>
      <w:r w:rsidRPr="00EC137C">
        <w:rPr>
          <w:lang w:val="en-GB"/>
        </w:rPr>
        <w:t xml:space="preserve"> </w:t>
      </w:r>
      <w:r>
        <w:rPr>
          <w:lang w:val="en-GB"/>
        </w:rPr>
        <w:t xml:space="preserve">duration </w:t>
      </w:r>
      <w:r w:rsidRPr="00EC137C">
        <w:rPr>
          <w:lang w:val="en-GB"/>
        </w:rPr>
        <w:t>(p = .047). They spent the longest time in the range of 90 to 95% SF max. The statistically significant difference (p = .012) was in the load zones 85-90% SF max.</w:t>
      </w:r>
      <w:r>
        <w:rPr>
          <w:lang w:val="en-GB"/>
        </w:rPr>
        <w:t xml:space="preserve"> within the games with </w:t>
      </w:r>
      <w:r>
        <w:rPr>
          <w:lang w:val="en-GB"/>
        </w:rPr>
        <w:t>6- and 7-minutes’</w:t>
      </w:r>
      <w:r>
        <w:rPr>
          <w:lang w:val="en-GB"/>
        </w:rPr>
        <w:t xml:space="preserve"> duration.</w:t>
      </w:r>
    </w:p>
    <w:p w14:paraId="2DF09C1F" w14:textId="77777777" w:rsidR="003F54D3" w:rsidRDefault="003F54D3" w:rsidP="003F54D3">
      <w:pPr>
        <w:rPr>
          <w:lang w:val="en-GB"/>
        </w:rPr>
      </w:pPr>
      <w:r w:rsidRPr="00EC137C">
        <w:rPr>
          <w:lang w:val="en-GB"/>
        </w:rPr>
        <w:t xml:space="preserve">During all three forms of </w:t>
      </w:r>
      <w:r>
        <w:rPr>
          <w:lang w:val="en-GB"/>
        </w:rPr>
        <w:t>game</w:t>
      </w:r>
      <w:r w:rsidRPr="00EC137C">
        <w:rPr>
          <w:lang w:val="en-GB"/>
        </w:rPr>
        <w:t xml:space="preserve">, the </w:t>
      </w:r>
      <w:r>
        <w:rPr>
          <w:lang w:val="en-GB"/>
        </w:rPr>
        <w:t xml:space="preserve">tested </w:t>
      </w:r>
      <w:r w:rsidRPr="00EC137C">
        <w:rPr>
          <w:lang w:val="en-GB"/>
        </w:rPr>
        <w:t>individuals were on average over 85% of the average load intensity. On average, they spent the most time on this load in a game of 7 min</w:t>
      </w:r>
      <w:r>
        <w:rPr>
          <w:lang w:val="en-GB"/>
        </w:rPr>
        <w:t xml:space="preserve"> duration (69%) and the </w:t>
      </w:r>
      <w:r w:rsidRPr="00EC137C">
        <w:rPr>
          <w:lang w:val="en-GB"/>
        </w:rPr>
        <w:t xml:space="preserve">least </w:t>
      </w:r>
      <w:r>
        <w:rPr>
          <w:lang w:val="en-GB"/>
        </w:rPr>
        <w:t>(</w:t>
      </w:r>
      <w:r w:rsidRPr="00EC137C">
        <w:rPr>
          <w:lang w:val="en-GB"/>
        </w:rPr>
        <w:t>64% of the total time in each game</w:t>
      </w:r>
      <w:r>
        <w:rPr>
          <w:lang w:val="en-GB"/>
        </w:rPr>
        <w:t>) in a game of 5 minutes’ duration</w:t>
      </w:r>
      <w:r w:rsidRPr="00EC137C">
        <w:rPr>
          <w:lang w:val="en-GB"/>
        </w:rPr>
        <w:t>.</w:t>
      </w:r>
    </w:p>
    <w:p w14:paraId="02A2269C" w14:textId="77777777" w:rsidR="003F54D3" w:rsidRDefault="003F54D3" w:rsidP="003F54D3">
      <w:pPr>
        <w:rPr>
          <w:lang w:val="en-GB"/>
        </w:rPr>
      </w:pPr>
      <w:r w:rsidRPr="00A115C3">
        <w:rPr>
          <w:lang w:val="en-GB"/>
        </w:rPr>
        <w:t xml:space="preserve">The highest average values of subjective load expressed by the Borg </w:t>
      </w:r>
      <w:r>
        <w:rPr>
          <w:lang w:val="en-GB"/>
        </w:rPr>
        <w:t>scale were given by players in preparatory</w:t>
      </w:r>
      <w:r w:rsidRPr="00A115C3">
        <w:rPr>
          <w:lang w:val="en-GB"/>
        </w:rPr>
        <w:t xml:space="preserve"> games of 5 and 6 minutes (15.9 points). In a 7-minute </w:t>
      </w:r>
      <w:r>
        <w:rPr>
          <w:lang w:val="en-GB"/>
        </w:rPr>
        <w:t>preparatory</w:t>
      </w:r>
      <w:r w:rsidRPr="00A115C3">
        <w:rPr>
          <w:lang w:val="en-GB"/>
        </w:rPr>
        <w:t xml:space="preserve"> game, the average sco</w:t>
      </w:r>
      <w:r>
        <w:rPr>
          <w:lang w:val="en-GB"/>
        </w:rPr>
        <w:t>re was 15.2 points. In the 5-minutes</w:t>
      </w:r>
      <w:r w:rsidRPr="00A115C3">
        <w:rPr>
          <w:lang w:val="en-GB"/>
        </w:rPr>
        <w:t xml:space="preserve"> game, the probands underestimated</w:t>
      </w:r>
      <w:r>
        <w:rPr>
          <w:lang w:val="en-GB"/>
        </w:rPr>
        <w:t xml:space="preserve"> themselves</w:t>
      </w:r>
      <w:r w:rsidRPr="00A115C3">
        <w:rPr>
          <w:lang w:val="en-GB"/>
        </w:rPr>
        <w:t>. In the game of 6 and 7 minutes the objective values</w:t>
      </w:r>
      <w:r>
        <w:rPr>
          <w:lang w:val="en-GB"/>
        </w:rPr>
        <w:t xml:space="preserve"> were</w:t>
      </w:r>
      <w:r w:rsidRPr="00A115C3">
        <w:rPr>
          <w:lang w:val="en-GB"/>
        </w:rPr>
        <w:t xml:space="preserve"> approached.</w:t>
      </w:r>
    </w:p>
    <w:p w14:paraId="7E59216D" w14:textId="77777777" w:rsidR="003F54D3" w:rsidRDefault="003F54D3" w:rsidP="003F54D3">
      <w:pPr>
        <w:rPr>
          <w:lang w:val="en-GB"/>
        </w:rPr>
      </w:pPr>
      <w:r w:rsidRPr="00A115C3">
        <w:rPr>
          <w:lang w:val="en-GB"/>
        </w:rPr>
        <w:t>From the analysis of the specific gaming activities of the small sided games, it was found that the number</w:t>
      </w:r>
      <w:r>
        <w:rPr>
          <w:lang w:val="en-GB"/>
        </w:rPr>
        <w:t xml:space="preserve"> of passes was the highest in 6-minute game</w:t>
      </w:r>
      <w:r w:rsidRPr="00A115C3">
        <w:rPr>
          <w:lang w:val="en-GB"/>
        </w:rPr>
        <w:t xml:space="preserve"> with </w:t>
      </w:r>
      <w:r>
        <w:rPr>
          <w:lang w:val="en-GB"/>
        </w:rPr>
        <w:t xml:space="preserve">number </w:t>
      </w:r>
      <w:r w:rsidRPr="00A115C3">
        <w:rPr>
          <w:lang w:val="en-GB"/>
        </w:rPr>
        <w:t>157.67 ± 20.63, (1 pass in 2.29 seconds) wi</w:t>
      </w:r>
      <w:r>
        <w:rPr>
          <w:lang w:val="en-GB"/>
        </w:rPr>
        <w:t>th a 4% error. During</w:t>
      </w:r>
      <w:r w:rsidRPr="00A115C3">
        <w:rPr>
          <w:lang w:val="en-GB"/>
        </w:rPr>
        <w:t xml:space="preserve"> 5</w:t>
      </w:r>
      <w:r>
        <w:rPr>
          <w:lang w:val="en-GB"/>
        </w:rPr>
        <w:t xml:space="preserve">- minute game the number was </w:t>
      </w:r>
      <w:r w:rsidRPr="00A115C3">
        <w:rPr>
          <w:lang w:val="en-GB"/>
        </w:rPr>
        <w:t>120.78 ± 13.6 (1 pass in 2.5 seconds) with the same error rate</w:t>
      </w:r>
      <w:r>
        <w:rPr>
          <w:lang w:val="en-GB"/>
        </w:rPr>
        <w:t>. Most attacks took place during 7-minute</w:t>
      </w:r>
      <w:r w:rsidRPr="00A115C3">
        <w:rPr>
          <w:lang w:val="en-GB"/>
        </w:rPr>
        <w:t xml:space="preserve"> game 31.22 ± 4.34 attacks (1 attack in </w:t>
      </w:r>
      <w:r>
        <w:rPr>
          <w:lang w:val="en-GB"/>
        </w:rPr>
        <w:t>13.5s) with 55% success rate. The</w:t>
      </w:r>
      <w:r w:rsidRPr="00A115C3">
        <w:rPr>
          <w:lang w:val="en-GB"/>
        </w:rPr>
        <w:t xml:space="preserve"> least </w:t>
      </w:r>
      <w:r>
        <w:rPr>
          <w:lang w:val="en-GB"/>
        </w:rPr>
        <w:t xml:space="preserve">number of attacks, </w:t>
      </w:r>
      <w:r w:rsidRPr="00A115C3">
        <w:rPr>
          <w:lang w:val="en-GB"/>
        </w:rPr>
        <w:t>26.22 ± 4.05 attacks,</w:t>
      </w:r>
      <w:r>
        <w:rPr>
          <w:lang w:val="en-GB"/>
        </w:rPr>
        <w:t xml:space="preserve"> were held in 5-minute game</w:t>
      </w:r>
      <w:r w:rsidRPr="00A115C3">
        <w:rPr>
          <w:lang w:val="en-GB"/>
        </w:rPr>
        <w:t xml:space="preserve"> but with the highest frequency (1 attack at 11.5) </w:t>
      </w:r>
      <w:r>
        <w:rPr>
          <w:lang w:val="en-GB"/>
        </w:rPr>
        <w:t>and with the</w:t>
      </w:r>
      <w:r w:rsidRPr="00A115C3">
        <w:rPr>
          <w:lang w:val="en-GB"/>
        </w:rPr>
        <w:t xml:space="preserve"> most efficiency (61%).</w:t>
      </w:r>
    </w:p>
    <w:p w14:paraId="0D8FADF3" w14:textId="0737AF9F" w:rsidR="003F54D3" w:rsidRPr="00B26B0B" w:rsidRDefault="003F54D3" w:rsidP="003F54D3">
      <w:pPr>
        <w:rPr>
          <w:lang w:val="en-GB"/>
        </w:rPr>
      </w:pPr>
      <w:r w:rsidRPr="00B26B0B">
        <w:rPr>
          <w:lang w:val="en-GB"/>
        </w:rPr>
        <w:t xml:space="preserve">A modern training method called small sided games (SSG) was used at work. Based on scientific literature, I chose preparatory games of duration of 5, 6 and 7 minutes. The number of players was set to 4 versus 4 with plus sliding player. They were selected of nine training units in which was the load interval repeated three times in total, with the same load time in one training unit. The rest Interval was set at 4 minutes. </w:t>
      </w:r>
    </w:p>
    <w:p w14:paraId="5C10F328" w14:textId="77777777" w:rsidR="003F54D3" w:rsidRPr="00B26B0B" w:rsidRDefault="003F54D3" w:rsidP="003F54D3">
      <w:pPr>
        <w:rPr>
          <w:lang w:val="en-GB"/>
        </w:rPr>
      </w:pPr>
      <w:r w:rsidRPr="00B26B0B">
        <w:rPr>
          <w:lang w:val="en-GB"/>
        </w:rPr>
        <w:t>The preparatory games took place at a court which meet the handball court rules, e. i. 40 × 20 meters. A total of 11 players participated in the research. The age average of the peas is 26.09 ± 4.07. The age range of the file is 19 – 32 years. Average player height was 185.4 ± 0.06 cm, weight 94.47 ± 10.43 kg, BMI indicator 27.36 ± 3.0. Somatodiagnostic values of the players were measured before the start of the research itself.</w:t>
      </w:r>
    </w:p>
    <w:p w14:paraId="114D21FF" w14:textId="77777777" w:rsidR="003F54D3" w:rsidRPr="00B26B0B" w:rsidRDefault="003F54D3" w:rsidP="003F54D3">
      <w:pPr>
        <w:rPr>
          <w:lang w:val="en-GB"/>
        </w:rPr>
      </w:pPr>
      <w:r w:rsidRPr="00B26B0B">
        <w:rPr>
          <w:lang w:val="en-GB"/>
        </w:rPr>
        <w:t xml:space="preserve">The highest average intensity of heart rate was measured in a training game with a length of 5 minutes with a value of 90.7% of the maximum heart rate (average 176.5 bpm). The lowest average load intensity was 88.3% of the maximum heart rate corresponding to 172.2 beats per </w:t>
      </w:r>
      <w:r w:rsidRPr="00B26B0B">
        <w:rPr>
          <w:lang w:val="en-GB"/>
        </w:rPr>
        <w:lastRenderedPageBreak/>
        <w:t>minute during game lasting 6-minute. There was no statistically significant difference (p =. 067) between average heart rate for games with duration 6 and 5 min.</w:t>
      </w:r>
    </w:p>
    <w:p w14:paraId="571DECA8" w14:textId="77777777" w:rsidR="003F54D3" w:rsidRPr="00B26B0B" w:rsidRDefault="003F54D3" w:rsidP="003F54D3">
      <w:pPr>
        <w:rPr>
          <w:lang w:val="en-GB"/>
        </w:rPr>
      </w:pPr>
      <w:r w:rsidRPr="00B26B0B">
        <w:rPr>
          <w:lang w:val="en-GB"/>
        </w:rPr>
        <w:t>There was a statistically significant difference in load zones 95-100% SF max. between games with a duration of 5 and 6 min (p =. 035) and between 7 and 6 min (p =. 047).  They spent the longest time in the range of 90 to 95% SF max. A statistically significant difference (p =. 012) was in the load zones was 85-90% SF max. between games with a duration of 6 and 7 min.</w:t>
      </w:r>
    </w:p>
    <w:p w14:paraId="320CCBA3" w14:textId="77777777" w:rsidR="003F54D3" w:rsidRPr="00B26B0B" w:rsidRDefault="003F54D3" w:rsidP="003F54D3">
      <w:pPr>
        <w:rPr>
          <w:lang w:val="en-GB"/>
        </w:rPr>
      </w:pPr>
      <w:r w:rsidRPr="00B26B0B">
        <w:rPr>
          <w:lang w:val="en-GB"/>
        </w:rPr>
        <w:t>During all three forms of the game, tested players moved on average over 85% of the average load intensity. On average, the most time spent in this load was 7 min (69%). At least 5 min 64% of the total time in each game.</w:t>
      </w:r>
    </w:p>
    <w:p w14:paraId="2FED078E" w14:textId="77777777" w:rsidR="003F54D3" w:rsidRPr="00B26B0B" w:rsidRDefault="003F54D3" w:rsidP="003F54D3">
      <w:pPr>
        <w:rPr>
          <w:lang w:val="en"/>
        </w:rPr>
      </w:pPr>
      <w:r w:rsidRPr="00B26B0B">
        <w:rPr>
          <w:lang w:val="en-GB"/>
        </w:rPr>
        <w:t>The players indicated the highest average values of subjective strain based on Borg scale in the games of 5- and 6-minutes length (15.9 points</w:t>
      </w:r>
      <w:r w:rsidRPr="00B26B0B">
        <w:rPr>
          <w:lang w:val="en"/>
        </w:rPr>
        <w:t xml:space="preserve">). In the 7-minute game average players reported 15.2 points. During the 5 min game, </w:t>
      </w:r>
      <w:r w:rsidRPr="00B26B0B">
        <w:rPr>
          <w:lang w:val="en-GB"/>
        </w:rPr>
        <w:t>the players underestimated themselves when compared to the subjective and objective strain indicators.</w:t>
      </w:r>
      <w:r w:rsidRPr="00B26B0B">
        <w:rPr>
          <w:lang w:val="en"/>
        </w:rPr>
        <w:t xml:space="preserve"> In the Game 6 and 7 minutes, the objective values were approximations. </w:t>
      </w:r>
    </w:p>
    <w:p w14:paraId="23553A00" w14:textId="77777777" w:rsidR="003F54D3" w:rsidRDefault="003F54D3" w:rsidP="003F54D3">
      <w:pPr>
        <w:rPr>
          <w:lang w:val="en"/>
        </w:rPr>
      </w:pPr>
      <w:r w:rsidRPr="00B26B0B">
        <w:rPr>
          <w:lang w:val="en"/>
        </w:rPr>
        <w:t>From the analysis of specific game activities of the various small sided games, it was found, that the number of passes was highest in the game for 6 minutes with the number of 157.67 ± 20.63, (1 pass per 2.29 seconds) with an error rate of 4%. During game play 5 minutes 120.78 ± 13.6 (1 pass for 2.5 seconds) with the same error rate. The most attacks took place during the game and at the Game 7 minutes 31.22 ± 4.34 attacks (1 attack for 13, 5s) with 55% success. At least at the game 5 minutes 26.22 ± 4.05 attacks, but with the greatest frequency (1 attack per 11.5) with the greatest efficiency (61%).</w:t>
      </w:r>
    </w:p>
    <w:p w14:paraId="371FB98D" w14:textId="77777777" w:rsidR="003F54D3" w:rsidRDefault="003F54D3" w:rsidP="003F54D3">
      <w:pPr>
        <w:rPr>
          <w:lang w:val="en-GB"/>
        </w:rPr>
      </w:pPr>
      <w:r w:rsidRPr="00B915A8">
        <w:rPr>
          <w:lang w:val="en-GB"/>
        </w:rPr>
        <w:t xml:space="preserve">The results of this thesis show that the duration of modified game forms in handball with a </w:t>
      </w:r>
      <w:r>
        <w:rPr>
          <w:lang w:val="en-GB"/>
        </w:rPr>
        <w:t>floating</w:t>
      </w:r>
      <w:r w:rsidRPr="00B915A8">
        <w:rPr>
          <w:lang w:val="en-GB"/>
        </w:rPr>
        <w:t xml:space="preserve"> player affects various parameters of </w:t>
      </w:r>
      <w:r>
        <w:rPr>
          <w:lang w:val="en-GB"/>
        </w:rPr>
        <w:t xml:space="preserve">players’ </w:t>
      </w:r>
      <w:r w:rsidRPr="00B915A8">
        <w:rPr>
          <w:lang w:val="en-GB"/>
        </w:rPr>
        <w:t xml:space="preserve">internal load and various specific game activities. In all the </w:t>
      </w:r>
      <w:r>
        <w:rPr>
          <w:lang w:val="en-GB"/>
        </w:rPr>
        <w:t>preparatory</w:t>
      </w:r>
      <w:r w:rsidRPr="00B915A8">
        <w:rPr>
          <w:lang w:val="en-GB"/>
        </w:rPr>
        <w:t xml:space="preserve"> games, players overcame an average of 85% of the maximum load.</w:t>
      </w:r>
    </w:p>
    <w:p w14:paraId="3B96B582" w14:textId="1BE74404" w:rsidR="003F54D3" w:rsidRDefault="003F54D3" w:rsidP="003F54D3">
      <w:pPr>
        <w:rPr>
          <w:lang w:val="en-GB"/>
        </w:rPr>
      </w:pPr>
      <w:r w:rsidRPr="00B915A8">
        <w:rPr>
          <w:lang w:val="en-GB"/>
        </w:rPr>
        <w:t xml:space="preserve">Given the longest average load above 85% of the maximum load intensity in a 7-minute interval, where </w:t>
      </w:r>
      <w:r>
        <w:rPr>
          <w:lang w:val="en-GB"/>
        </w:rPr>
        <w:t xml:space="preserve">the </w:t>
      </w:r>
      <w:r w:rsidRPr="00B915A8">
        <w:rPr>
          <w:lang w:val="en-GB"/>
        </w:rPr>
        <w:t>players spent the longest playing ti</w:t>
      </w:r>
      <w:r>
        <w:rPr>
          <w:lang w:val="en-GB"/>
        </w:rPr>
        <w:t>me in this load band (67%</w:t>
      </w:r>
      <w:r>
        <w:rPr>
          <w:lang w:val="en-GB"/>
        </w:rPr>
        <w:t xml:space="preserve">), </w:t>
      </w:r>
      <w:r w:rsidRPr="00B915A8">
        <w:rPr>
          <w:lang w:val="en-GB"/>
        </w:rPr>
        <w:t>set</w:t>
      </w:r>
      <w:r w:rsidRPr="00B915A8">
        <w:rPr>
          <w:lang w:val="en-GB"/>
        </w:rPr>
        <w:t xml:space="preserve"> the game as subjectively least challenging and the</w:t>
      </w:r>
      <w:r>
        <w:rPr>
          <w:lang w:val="en-GB"/>
        </w:rPr>
        <w:t>re was the lowest gaming activities efficiency, I would recommend to use</w:t>
      </w:r>
      <w:r w:rsidRPr="00B915A8">
        <w:rPr>
          <w:lang w:val="en-GB"/>
        </w:rPr>
        <w:t xml:space="preserve"> in </w:t>
      </w:r>
      <w:r>
        <w:rPr>
          <w:lang w:val="en-GB"/>
        </w:rPr>
        <w:t xml:space="preserve">the training process </w:t>
      </w:r>
      <w:r w:rsidRPr="00B915A8">
        <w:rPr>
          <w:lang w:val="en-GB"/>
        </w:rPr>
        <w:t xml:space="preserve">4-to-4 game plus a </w:t>
      </w:r>
      <w:r>
        <w:rPr>
          <w:lang w:val="en-GB"/>
        </w:rPr>
        <w:t>floating</w:t>
      </w:r>
      <w:r w:rsidRPr="00B915A8">
        <w:rPr>
          <w:lang w:val="en-GB"/>
        </w:rPr>
        <w:t xml:space="preserve"> player</w:t>
      </w:r>
      <w:r>
        <w:rPr>
          <w:lang w:val="en-GB"/>
        </w:rPr>
        <w:t xml:space="preserve"> in this time interval</w:t>
      </w:r>
      <w:r w:rsidRPr="00B915A8">
        <w:rPr>
          <w:lang w:val="en-GB"/>
        </w:rPr>
        <w:t>. In order to increase the load intensity of the players, it</w:t>
      </w:r>
      <w:r>
        <w:rPr>
          <w:lang w:val="en-GB"/>
        </w:rPr>
        <w:t xml:space="preserve"> is possible to reduce the </w:t>
      </w:r>
      <w:r w:rsidRPr="00B915A8">
        <w:rPr>
          <w:lang w:val="en-GB"/>
        </w:rPr>
        <w:t>interval</w:t>
      </w:r>
      <w:r>
        <w:rPr>
          <w:lang w:val="en-GB"/>
        </w:rPr>
        <w:t xml:space="preserve"> for rest</w:t>
      </w:r>
      <w:r w:rsidRPr="00B915A8">
        <w:rPr>
          <w:lang w:val="en-GB"/>
        </w:rPr>
        <w:t xml:space="preserve"> or to include more than three consecutive load intervals.</w:t>
      </w:r>
    </w:p>
    <w:p w14:paraId="4EDAFAE6" w14:textId="41D82CAF" w:rsidR="003F54D3" w:rsidRDefault="003F54D3" w:rsidP="003F54D3">
      <w:pPr>
        <w:rPr>
          <w:lang w:val="en-GB"/>
        </w:rPr>
      </w:pPr>
      <w:r>
        <w:rPr>
          <w:lang w:val="en-GB"/>
        </w:rPr>
        <w:br w:type="page"/>
      </w:r>
    </w:p>
    <w:p w14:paraId="72FC7159" w14:textId="2ADA85E6" w:rsidR="00022B2F" w:rsidRPr="00022B2F" w:rsidRDefault="00FA1320" w:rsidP="00022B2F">
      <w:pPr>
        <w:pStyle w:val="Nadpis1"/>
      </w:pPr>
      <w:bookmarkStart w:id="88" w:name="_Toc7423242"/>
      <w:r w:rsidRPr="00EA48DA">
        <w:lastRenderedPageBreak/>
        <w:t>REFERENČNÍ</w:t>
      </w:r>
      <w:r w:rsidRPr="00301B49">
        <w:t xml:space="preserve"> SEZNAM</w:t>
      </w:r>
      <w:bookmarkEnd w:id="88"/>
    </w:p>
    <w:p w14:paraId="4E23C7AD" w14:textId="77777777" w:rsidR="006767D3" w:rsidRPr="00BE00C2" w:rsidRDefault="006767D3" w:rsidP="00BE00C2">
      <w:pPr>
        <w:ind w:left="567" w:right="250" w:hanging="582"/>
        <w:rPr>
          <w:lang w:eastAsia="cs-CZ"/>
        </w:rPr>
      </w:pPr>
      <w:r w:rsidRPr="00BE00C2">
        <w:rPr>
          <w:lang w:eastAsia="cs-CZ"/>
        </w:rPr>
        <w:t>Aandsiad, A., Holme, I., Berntsen, S., &amp; Anderssen, S. A. (2011). Validity and reliability of the 20 meter shuttle run test in military personnel. </w:t>
      </w:r>
      <w:r w:rsidRPr="00BE00C2">
        <w:rPr>
          <w:i/>
          <w:iCs/>
          <w:lang w:eastAsia="cs-CZ"/>
        </w:rPr>
        <w:t>Military medicine</w:t>
      </w:r>
      <w:r w:rsidRPr="00BE00C2">
        <w:rPr>
          <w:lang w:eastAsia="cs-CZ"/>
        </w:rPr>
        <w:t>, </w:t>
      </w:r>
      <w:r w:rsidRPr="00BE00C2">
        <w:rPr>
          <w:i/>
          <w:iCs/>
          <w:lang w:eastAsia="cs-CZ"/>
        </w:rPr>
        <w:t>176</w:t>
      </w:r>
      <w:r w:rsidRPr="00BE00C2">
        <w:rPr>
          <w:lang w:eastAsia="cs-CZ"/>
        </w:rPr>
        <w:t>(5), 513.</w:t>
      </w:r>
    </w:p>
    <w:p w14:paraId="4DB020D2" w14:textId="77777777" w:rsidR="006767D3" w:rsidRPr="00BE00C2" w:rsidRDefault="006767D3" w:rsidP="00BE00C2">
      <w:pPr>
        <w:ind w:left="567" w:right="10" w:hanging="582"/>
      </w:pPr>
      <w:r w:rsidRPr="00BE00C2">
        <w:t>Aguiar, M., Botelho, G., Lago, C., Maças, V., &amp; Sampaio, J. (2012). A review on the effects of soccer small-sided games. </w:t>
      </w:r>
      <w:r w:rsidRPr="00BE00C2">
        <w:rPr>
          <w:i/>
          <w:iCs/>
        </w:rPr>
        <w:t>Journal of human kinetics</w:t>
      </w:r>
      <w:r w:rsidRPr="00BE00C2">
        <w:t>, </w:t>
      </w:r>
      <w:r w:rsidRPr="00BE00C2">
        <w:rPr>
          <w:i/>
          <w:iCs/>
        </w:rPr>
        <w:t>33</w:t>
      </w:r>
      <w:r w:rsidRPr="00BE00C2">
        <w:t>, 103-113.</w:t>
      </w:r>
    </w:p>
    <w:p w14:paraId="78E8047B"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Alexiou, H., &amp; Coutts, A. J. (2008). A comparison of methods used for quantifying internal training load in women soccer players. </w:t>
      </w:r>
      <w:r w:rsidRPr="00BE00C2">
        <w:rPr>
          <w:rFonts w:eastAsia="Times New Roman"/>
          <w:i/>
          <w:iCs/>
          <w:lang w:eastAsia="cs-CZ"/>
        </w:rPr>
        <w:t>International Journal of Sports Physiology and Performance</w:t>
      </w:r>
      <w:r w:rsidRPr="00BE00C2">
        <w:rPr>
          <w:rFonts w:eastAsia="Times New Roman"/>
          <w:lang w:eastAsia="cs-CZ"/>
        </w:rPr>
        <w:t>, </w:t>
      </w:r>
      <w:r w:rsidRPr="00BE00C2">
        <w:rPr>
          <w:rFonts w:eastAsia="Times New Roman"/>
          <w:i/>
          <w:iCs/>
          <w:lang w:eastAsia="cs-CZ"/>
        </w:rPr>
        <w:t>3</w:t>
      </w:r>
      <w:r w:rsidRPr="00BE00C2">
        <w:rPr>
          <w:rFonts w:eastAsia="Times New Roman"/>
          <w:lang w:eastAsia="cs-CZ"/>
        </w:rPr>
        <w:t>(3), 320-330.</w:t>
      </w:r>
    </w:p>
    <w:p w14:paraId="7800EDF9" w14:textId="77777777" w:rsidR="006767D3" w:rsidRPr="00CD72BA" w:rsidRDefault="006767D3" w:rsidP="00024246">
      <w:pPr>
        <w:ind w:left="567" w:hanging="582"/>
        <w:rPr>
          <w:rFonts w:eastAsia="Times New Roman"/>
          <w:lang w:val="en-GB" w:eastAsia="cs-CZ"/>
        </w:rPr>
      </w:pPr>
      <w:r w:rsidRPr="00024246">
        <w:rPr>
          <w:rFonts w:eastAsia="Times New Roman"/>
          <w:lang w:val="en-GB" w:eastAsia="cs-CZ"/>
        </w:rPr>
        <w:t xml:space="preserve">Alexiou, H., &amp; Coutts, A. J. (2008). A comparison of methods used for quantifying internal load in women soccer players. </w:t>
      </w:r>
      <w:r w:rsidRPr="00CD72BA">
        <w:rPr>
          <w:rFonts w:eastAsia="Times New Roman"/>
          <w:i/>
          <w:iCs/>
          <w:lang w:val="en-GB" w:eastAsia="cs-CZ"/>
        </w:rPr>
        <w:t>International Journal of Sports Physiology and Performace, 3</w:t>
      </w:r>
      <w:r w:rsidRPr="00CD72BA">
        <w:rPr>
          <w:rFonts w:eastAsia="Times New Roman"/>
          <w:lang w:val="en-GB" w:eastAsia="cs-CZ"/>
        </w:rPr>
        <w:t>, 320-330.</w:t>
      </w:r>
    </w:p>
    <w:p w14:paraId="56B65D12" w14:textId="77777777" w:rsidR="006767D3" w:rsidRPr="00C50B13" w:rsidRDefault="006767D3" w:rsidP="00C50B13">
      <w:pPr>
        <w:ind w:left="567" w:hanging="582"/>
        <w:rPr>
          <w:rFonts w:eastAsia="Times New Roman"/>
          <w:lang w:val="en-GB" w:eastAsia="cs-CZ"/>
        </w:rPr>
      </w:pPr>
      <w:r w:rsidRPr="00C50B13">
        <w:rPr>
          <w:rFonts w:eastAsia="Times New Roman"/>
          <w:lang w:val="en-GB" w:eastAsia="cs-CZ"/>
        </w:rPr>
        <w:t xml:space="preserve">Aroso, J., Rebelo, A., &amp; Gomes-Pereira, J. (2004). Physiological impact of selected game-related exercises. </w:t>
      </w:r>
      <w:r w:rsidRPr="00C50B13">
        <w:rPr>
          <w:rFonts w:eastAsia="Times New Roman"/>
          <w:i/>
          <w:iCs/>
          <w:lang w:val="en-GB" w:eastAsia="cs-CZ"/>
        </w:rPr>
        <w:t>Journal Sports Science, 22: 522.</w:t>
      </w:r>
    </w:p>
    <w:p w14:paraId="2D1D5FDF" w14:textId="77777777" w:rsidR="006767D3" w:rsidRPr="00CD72BA" w:rsidRDefault="006767D3" w:rsidP="00C50B13">
      <w:pPr>
        <w:ind w:left="567" w:hanging="582"/>
        <w:rPr>
          <w:rFonts w:eastAsia="Times New Roman"/>
          <w:lang w:eastAsia="cs-CZ"/>
        </w:rPr>
      </w:pPr>
      <w:r w:rsidRPr="00BE00C2">
        <w:rPr>
          <w:rFonts w:eastAsia="Times New Roman"/>
          <w:lang w:eastAsia="cs-CZ"/>
        </w:rPr>
        <w:t>Aslan, A. (2013). Cardiovascular responses, perceived exertion and technical actions during small-sided recreational soccer: Effects of pitch size and number of players. </w:t>
      </w:r>
      <w:r w:rsidRPr="00BE00C2">
        <w:rPr>
          <w:rFonts w:eastAsia="Times New Roman"/>
          <w:i/>
          <w:iCs/>
          <w:lang w:eastAsia="cs-CZ"/>
        </w:rPr>
        <w:t>Journal of human kinetics</w:t>
      </w:r>
      <w:r w:rsidRPr="00BE00C2">
        <w:rPr>
          <w:rFonts w:eastAsia="Times New Roman"/>
          <w:lang w:eastAsia="cs-CZ"/>
        </w:rPr>
        <w:t>, </w:t>
      </w:r>
      <w:r w:rsidRPr="00BE00C2">
        <w:rPr>
          <w:rFonts w:eastAsia="Times New Roman"/>
          <w:i/>
          <w:iCs/>
          <w:lang w:eastAsia="cs-CZ"/>
        </w:rPr>
        <w:t>38</w:t>
      </w:r>
      <w:r w:rsidRPr="00BE00C2">
        <w:rPr>
          <w:rFonts w:eastAsia="Times New Roman"/>
          <w:lang w:eastAsia="cs-CZ"/>
        </w:rPr>
        <w:t>, 95-105.</w:t>
      </w:r>
    </w:p>
    <w:p w14:paraId="5AF3A9CE" w14:textId="77777777" w:rsidR="006767D3" w:rsidRPr="00CD72BA" w:rsidRDefault="006767D3" w:rsidP="00211CAF">
      <w:pPr>
        <w:ind w:left="567" w:hanging="582"/>
        <w:rPr>
          <w:rFonts w:eastAsia="Times New Roman"/>
          <w:lang w:eastAsia="cs-CZ"/>
        </w:rPr>
      </w:pPr>
      <w:r w:rsidRPr="00CD72BA">
        <w:rPr>
          <w:rFonts w:eastAsia="Times New Roman"/>
          <w:lang w:eastAsia="cs-CZ"/>
        </w:rPr>
        <w:t xml:space="preserve">Bartůňková, L. (2008). Krevní oběh. In L. Havlíčková (Ed.), </w:t>
      </w:r>
      <w:r w:rsidRPr="00CD72BA">
        <w:rPr>
          <w:rFonts w:eastAsia="Times New Roman"/>
          <w:i/>
          <w:iCs/>
          <w:lang w:eastAsia="cs-CZ"/>
        </w:rPr>
        <w:t xml:space="preserve">Fyziologie tělesné zátěže I. – Obecná část </w:t>
      </w:r>
      <w:r w:rsidRPr="00CD72BA">
        <w:rPr>
          <w:rFonts w:eastAsia="Times New Roman"/>
          <w:lang w:eastAsia="cs-CZ"/>
        </w:rPr>
        <w:t>(pp.77-83). Praha: Karolinum.</w:t>
      </w:r>
    </w:p>
    <w:p w14:paraId="50C61BBA" w14:textId="550481B4" w:rsidR="006767D3" w:rsidRPr="00BE00C2" w:rsidRDefault="006767D3" w:rsidP="00BE00C2">
      <w:pPr>
        <w:ind w:left="567" w:right="7" w:hanging="582"/>
      </w:pPr>
      <w:r w:rsidRPr="00BE00C2">
        <w:t>Bělka, J., Hůlka, K., Kňourková, J., &amp; Bártová, H. (2012). Komparace ukazatelů vnějšího zatí</w:t>
      </w:r>
      <w:r w:rsidR="00D55B46">
        <w:t>ž</w:t>
      </w:r>
      <w:r w:rsidRPr="00BE00C2">
        <w:t xml:space="preserve">ení hráček na jednotlivých herních postech. </w:t>
      </w:r>
      <w:r w:rsidRPr="00BE00C2">
        <w:rPr>
          <w:i/>
          <w:iCs/>
        </w:rPr>
        <w:t xml:space="preserve">Studia Kinanthropologica, 12(2), 68-73. </w:t>
      </w:r>
      <w:r w:rsidRPr="00BE00C2">
        <w:t xml:space="preserve">Bělka, J., Hůlka, K., Weisser, R., Šafář, M., &amp; Sigmund, M. (2016). Průpravné hry s klouzavou hráčkou v tréninku házené. </w:t>
      </w:r>
      <w:r w:rsidRPr="00BE00C2">
        <w:rPr>
          <w:i/>
          <w:iCs/>
        </w:rPr>
        <w:t>Studia Kinanthropologica</w:t>
      </w:r>
      <w:r w:rsidRPr="00BE00C2">
        <w:t>, 85.</w:t>
      </w:r>
    </w:p>
    <w:p w14:paraId="5B228AE1" w14:textId="77777777" w:rsidR="006767D3" w:rsidRPr="000D741E" w:rsidRDefault="006767D3" w:rsidP="000D741E">
      <w:pPr>
        <w:ind w:left="567" w:hanging="582"/>
        <w:rPr>
          <w:lang w:val="en-GB"/>
        </w:rPr>
      </w:pPr>
      <w:r w:rsidRPr="00DC0E68">
        <w:t xml:space="preserve">Bělka, J., Hůlka, K., Weisser, R., Šafář, M., &amp; Sigmund, M. (2016). </w:t>
      </w:r>
      <w:r w:rsidRPr="000D741E">
        <w:rPr>
          <w:lang w:val="en-GB"/>
        </w:rPr>
        <w:t xml:space="preserve">Průpravné hry s klouzavou hráčkou v tréninku házené. </w:t>
      </w:r>
      <w:r w:rsidRPr="000D741E">
        <w:rPr>
          <w:i/>
          <w:iCs/>
          <w:lang w:val="en-GB"/>
        </w:rPr>
        <w:t>Scientific Journal for Kinanthropology, Studia Kinanthropologica, XVII, (2), 85-94.</w:t>
      </w:r>
    </w:p>
    <w:p w14:paraId="5736D18C" w14:textId="77777777" w:rsidR="006767D3" w:rsidRPr="00CD72BA" w:rsidRDefault="006767D3" w:rsidP="000D741E">
      <w:pPr>
        <w:ind w:left="567" w:hanging="582"/>
        <w:rPr>
          <w:lang w:val="en-GB"/>
        </w:rPr>
      </w:pPr>
      <w:r w:rsidRPr="00BE00C2">
        <w:t>Bělka, J., Hůlka, K., Weisser, R., Šafář, M., &amp; Sigmund, M. PRŮPRAVNÉ HRY S KLOUZAVOU HRÁČKOU V TRÉNINKU HÁ-ZENÉ SMALL SIDED GAMES WITH THE FLOATER IN THE HANDBALL TRAINING. </w:t>
      </w:r>
      <w:r w:rsidRPr="00BE00C2">
        <w:rPr>
          <w:i/>
          <w:iCs/>
        </w:rPr>
        <w:t>Studia Kinanthropologica</w:t>
      </w:r>
      <w:r w:rsidRPr="00BE00C2">
        <w:t>, 85.</w:t>
      </w:r>
    </w:p>
    <w:p w14:paraId="6D11D2B4" w14:textId="77777777" w:rsidR="006767D3" w:rsidRDefault="006767D3" w:rsidP="00BE00C2">
      <w:pPr>
        <w:ind w:left="567" w:hanging="582"/>
        <w:rPr>
          <w:lang w:val="en-GB"/>
        </w:rPr>
      </w:pPr>
      <w:r w:rsidRPr="00BE00C2">
        <w:rPr>
          <w:lang w:val="en-GB"/>
        </w:rPr>
        <w:t xml:space="preserve">Benson, R., &amp; Connolly, D. (2012). </w:t>
      </w:r>
      <w:r w:rsidRPr="00BE00C2">
        <w:rPr>
          <w:i/>
          <w:iCs/>
          <w:lang w:val="en-GB"/>
        </w:rPr>
        <w:t>Trénink podle srdeční frekvence</w:t>
      </w:r>
      <w:r w:rsidRPr="00BE00C2">
        <w:rPr>
          <w:lang w:val="en-GB"/>
        </w:rPr>
        <w:t xml:space="preserve">. Praha: Grada Publishing, a.s. </w:t>
      </w:r>
    </w:p>
    <w:p w14:paraId="5FCD4457" w14:textId="77777777" w:rsidR="006767D3" w:rsidRDefault="006767D3" w:rsidP="00024246">
      <w:pPr>
        <w:ind w:left="567" w:hanging="582"/>
        <w:rPr>
          <w:rFonts w:eastAsia="Times New Roman"/>
          <w:lang w:val="en-GB" w:eastAsia="cs-CZ"/>
        </w:rPr>
      </w:pPr>
      <w:r w:rsidRPr="00024246">
        <w:rPr>
          <w:rFonts w:eastAsia="Times New Roman"/>
          <w:lang w:val="en-GB" w:eastAsia="cs-CZ"/>
        </w:rPr>
        <w:t xml:space="preserve">Benson, R., &amp; Connolly, D. (2012). </w:t>
      </w:r>
      <w:r w:rsidRPr="00024246">
        <w:rPr>
          <w:rFonts w:eastAsia="Times New Roman"/>
          <w:i/>
          <w:iCs/>
          <w:lang w:val="en-GB" w:eastAsia="cs-CZ"/>
        </w:rPr>
        <w:t>Trénink podle srdeční frekvence</w:t>
      </w:r>
      <w:r w:rsidRPr="00024246">
        <w:rPr>
          <w:rFonts w:eastAsia="Times New Roman"/>
          <w:lang w:val="en-GB" w:eastAsia="cs-CZ"/>
        </w:rPr>
        <w:t xml:space="preserve">. </w:t>
      </w:r>
      <w:r w:rsidRPr="00DC0E68">
        <w:rPr>
          <w:rFonts w:eastAsia="Times New Roman"/>
          <w:lang w:val="en-GB" w:eastAsia="cs-CZ"/>
        </w:rPr>
        <w:t>Praha: Grada.</w:t>
      </w:r>
    </w:p>
    <w:p w14:paraId="60C3AEAC" w14:textId="77777777" w:rsidR="006767D3" w:rsidRPr="00BE00C2" w:rsidRDefault="006767D3" w:rsidP="00BE00C2">
      <w:pPr>
        <w:ind w:left="567" w:hanging="582"/>
      </w:pPr>
      <w:r w:rsidRPr="00BE00C2">
        <w:lastRenderedPageBreak/>
        <w:t>BERNACIKOVÁ, Martina, Jan CACEK, Lenka DOVRTĚLOVÁ, Iva HRNČIŘÍKOVÁ, Kateřina KAPOUNKOVÁ, Jitka KOPŘIVOVÁ, Michal KUMSTÁT, Jan NOVOTNÝ, Petr POSPÍŠIL, Jana ŘEZANINOVÁ, Michal ŠAFÁŘ, Dagmar MOC KRÁLOVÁ a Ivan STRUHÁR, 2017. Regenerace a výživa ve sportu. 2., přepracované vyd. 2. ISBN 978-80-210-8810-8.</w:t>
      </w:r>
    </w:p>
    <w:p w14:paraId="4E10D9FF" w14:textId="77777777" w:rsidR="006767D3" w:rsidRPr="00BE00C2" w:rsidRDefault="006767D3" w:rsidP="00BE00C2">
      <w:pPr>
        <w:ind w:left="567" w:hanging="582"/>
      </w:pPr>
      <w:r w:rsidRPr="00BE00C2">
        <w:t xml:space="preserve">Bešic, D. </w:t>
      </w:r>
      <w:r>
        <w:t>(</w:t>
      </w:r>
      <w:r w:rsidRPr="00BE00C2">
        <w:t>2012</w:t>
      </w:r>
      <w:r w:rsidRPr="00BE00C2">
        <w:rPr>
          <w:i/>
        </w:rPr>
        <w:t xml:space="preserve">). Analýza pohybu hráčů na hřišti a jejich intenzita zatížení během utkání házené. </w:t>
      </w:r>
      <w:r w:rsidRPr="00BE00C2">
        <w:t xml:space="preserve">Olomouc: Univerzita Palackého. </w:t>
      </w:r>
    </w:p>
    <w:p w14:paraId="7787D97C" w14:textId="77777777" w:rsidR="006767D3" w:rsidRDefault="006767D3" w:rsidP="0093538E">
      <w:pPr>
        <w:ind w:left="567" w:hanging="582"/>
      </w:pPr>
      <w:r w:rsidRPr="00211CAF">
        <w:t>BON, M.: Improving strength without losing coordination[online]. Wien: EHF, 2007, 10 s. Dostupné z WWW:</w:t>
      </w:r>
      <w:r>
        <w:t xml:space="preserve"> </w:t>
      </w:r>
      <w:r w:rsidRPr="00211CAF">
        <w:t>http://www.eurohandball.com/publications</w:t>
      </w:r>
    </w:p>
    <w:p w14:paraId="31AF5FAF" w14:textId="77777777" w:rsidR="006767D3" w:rsidRDefault="006767D3" w:rsidP="00211CAF">
      <w:pPr>
        <w:ind w:left="567" w:hanging="582"/>
        <w:rPr>
          <w:lang w:val="en-GB"/>
        </w:rPr>
      </w:pPr>
      <w:r w:rsidRPr="00BE00C2">
        <w:rPr>
          <w:lang w:val="en-GB"/>
        </w:rPr>
        <w:t xml:space="preserve">Borg, G. (1998). </w:t>
      </w:r>
      <w:r w:rsidRPr="00BE00C2">
        <w:rPr>
          <w:i/>
          <w:iCs/>
          <w:lang w:val="en-GB"/>
        </w:rPr>
        <w:t>Borg’s perceived excretion and pain scales</w:t>
      </w:r>
      <w:r w:rsidRPr="00BE00C2">
        <w:rPr>
          <w:lang w:val="en-GB"/>
        </w:rPr>
        <w:t>. Human Kinetics: Champaign.</w:t>
      </w:r>
    </w:p>
    <w:p w14:paraId="2FF69D4F" w14:textId="77777777" w:rsidR="006767D3" w:rsidRPr="00936C78" w:rsidRDefault="006767D3" w:rsidP="00211CAF">
      <w:pPr>
        <w:ind w:left="567" w:hanging="582"/>
        <w:rPr>
          <w:rFonts w:eastAsia="Times New Roman"/>
          <w:lang w:val="en-GB" w:eastAsia="cs-CZ"/>
        </w:rPr>
      </w:pPr>
      <w:r w:rsidRPr="00BE00C2">
        <w:rPr>
          <w:rFonts w:eastAsia="Times New Roman"/>
          <w:lang w:val="en-GB" w:eastAsia="cs-CZ"/>
        </w:rPr>
        <w:t xml:space="preserve">Brand, H. et al. </w:t>
      </w:r>
      <w:r w:rsidRPr="00BE00C2">
        <w:rPr>
          <w:rFonts w:eastAsia="Times New Roman"/>
          <w:lang w:val="de-DE" w:eastAsia="cs-CZ"/>
        </w:rPr>
        <w:t xml:space="preserve">(2009). </w:t>
      </w:r>
      <w:r w:rsidRPr="00BE00C2">
        <w:rPr>
          <w:rFonts w:eastAsia="Times New Roman"/>
          <w:i/>
          <w:iCs/>
          <w:lang w:val="de-DE" w:eastAsia="cs-CZ"/>
        </w:rPr>
        <w:t xml:space="preserve">Rahmen-trainings-konzeption des Deutschen handballbundes für die ausbildung und förderung von nachwuchsspielem: DHB-impulskampagne. </w:t>
      </w:r>
      <w:r w:rsidRPr="00936C78">
        <w:rPr>
          <w:rFonts w:eastAsia="Times New Roman"/>
          <w:lang w:val="en-GB" w:eastAsia="cs-CZ"/>
        </w:rPr>
        <w:t>Münster: Philippka-Sportverlag.</w:t>
      </w:r>
    </w:p>
    <w:p w14:paraId="22FDA649" w14:textId="77777777" w:rsidR="006767D3" w:rsidRDefault="006767D3" w:rsidP="00965364">
      <w:pPr>
        <w:ind w:left="567" w:hanging="582"/>
        <w:rPr>
          <w:rFonts w:eastAsia="Times New Roman"/>
          <w:i/>
          <w:iCs/>
          <w:lang w:val="en-GB" w:eastAsia="cs-CZ"/>
        </w:rPr>
      </w:pPr>
      <w:r w:rsidRPr="00CD72BA">
        <w:rPr>
          <w:rFonts w:eastAsia="Times New Roman"/>
          <w:lang w:val="en-GB" w:eastAsia="cs-CZ"/>
        </w:rPr>
        <w:t xml:space="preserve">Brandes, M., Heitmann, A. &amp; Muller, L. (2012). </w:t>
      </w:r>
      <w:r w:rsidRPr="00C50B13">
        <w:rPr>
          <w:rFonts w:eastAsia="Times New Roman"/>
          <w:lang w:val="en-GB" w:eastAsia="cs-CZ"/>
        </w:rPr>
        <w:t xml:space="preserve">Physical responses of different small-sided games formats in elite youth soccer players. </w:t>
      </w:r>
      <w:r w:rsidRPr="00C91859">
        <w:rPr>
          <w:rFonts w:eastAsia="Times New Roman"/>
          <w:i/>
          <w:iCs/>
          <w:lang w:val="en-GB" w:eastAsia="cs-CZ"/>
        </w:rPr>
        <w:t>Journal of Strength Condition Research 26: 1353–1363.</w:t>
      </w:r>
    </w:p>
    <w:p w14:paraId="77E0F60A" w14:textId="77777777" w:rsidR="006767D3" w:rsidRPr="00BE00C2" w:rsidRDefault="006767D3" w:rsidP="00BE00C2">
      <w:pPr>
        <w:ind w:left="567" w:hanging="582"/>
        <w:rPr>
          <w:rFonts w:eastAsia="Times New Roman"/>
          <w:lang w:eastAsia="cs-CZ"/>
        </w:rPr>
      </w:pPr>
      <w:r w:rsidRPr="00BE00C2">
        <w:rPr>
          <w:rFonts w:eastAsia="Times New Roman"/>
          <w:lang w:eastAsia="cs-CZ"/>
        </w:rPr>
        <w:t>Buchheit, M. (2003). Réflexion sur l'évaluation de qualités physiques et le suivi des sportifs dans les structures de haut niveau: Bilans médicaux, épreuves d'effort en laboratoire et tests de terrain. </w:t>
      </w:r>
      <w:r w:rsidRPr="00BE00C2">
        <w:rPr>
          <w:rFonts w:eastAsia="Times New Roman"/>
          <w:i/>
          <w:iCs/>
          <w:lang w:eastAsia="cs-CZ"/>
        </w:rPr>
        <w:t>Retriever</w:t>
      </w:r>
      <w:r w:rsidRPr="00BE00C2">
        <w:rPr>
          <w:rFonts w:eastAsia="Times New Roman"/>
          <w:lang w:eastAsia="cs-CZ"/>
        </w:rPr>
        <w:t>, </w:t>
      </w:r>
      <w:r w:rsidRPr="00BE00C2">
        <w:rPr>
          <w:rFonts w:eastAsia="Times New Roman"/>
          <w:i/>
          <w:iCs/>
          <w:lang w:eastAsia="cs-CZ"/>
        </w:rPr>
        <w:t>2</w:t>
      </w:r>
      <w:r w:rsidRPr="00BE00C2">
        <w:rPr>
          <w:rFonts w:eastAsia="Times New Roman"/>
          <w:lang w:eastAsia="cs-CZ"/>
        </w:rPr>
        <w:t>, 2011.</w:t>
      </w:r>
    </w:p>
    <w:p w14:paraId="0C4BCE54" w14:textId="77777777" w:rsidR="006767D3" w:rsidRPr="00BE00C2" w:rsidRDefault="006767D3" w:rsidP="00BE00C2">
      <w:pPr>
        <w:ind w:left="567" w:hanging="582"/>
        <w:rPr>
          <w:b/>
          <w:lang w:val="en-GB"/>
        </w:rPr>
      </w:pPr>
      <w:r w:rsidRPr="00BE00C2">
        <w:rPr>
          <w:rFonts w:eastAsia="Times New Roman"/>
          <w:lang w:eastAsia="de-DE"/>
        </w:rPr>
        <w:t>Buchheit, M., Laursen, P. B., Kuhnle, J., Ruch, D., Renaud, C., &amp; Ahmaidi, S. (2009). Game-based training in young elite handball players. </w:t>
      </w:r>
      <w:r w:rsidRPr="00BE00C2">
        <w:rPr>
          <w:rFonts w:eastAsia="Times New Roman"/>
          <w:i/>
          <w:iCs/>
          <w:lang w:eastAsia="de-DE"/>
        </w:rPr>
        <w:t>International journal of sports medicine</w:t>
      </w:r>
      <w:r w:rsidRPr="00BE00C2">
        <w:rPr>
          <w:rFonts w:eastAsia="Times New Roman"/>
          <w:lang w:eastAsia="de-DE"/>
        </w:rPr>
        <w:t>, </w:t>
      </w:r>
      <w:r w:rsidRPr="00BE00C2">
        <w:rPr>
          <w:rFonts w:eastAsia="Times New Roman"/>
          <w:i/>
          <w:iCs/>
          <w:lang w:eastAsia="de-DE"/>
        </w:rPr>
        <w:t>30</w:t>
      </w:r>
      <w:r w:rsidRPr="00BE00C2">
        <w:rPr>
          <w:rFonts w:eastAsia="Times New Roman"/>
          <w:lang w:eastAsia="de-DE"/>
        </w:rPr>
        <w:t>(04), 251-258.</w:t>
      </w:r>
    </w:p>
    <w:p w14:paraId="5337272F" w14:textId="77777777" w:rsidR="006767D3" w:rsidRPr="00211CAF" w:rsidRDefault="006767D3" w:rsidP="00211CAF">
      <w:pPr>
        <w:ind w:left="567" w:hanging="582"/>
        <w:rPr>
          <w:rFonts w:eastAsia="Times New Roman"/>
          <w:lang w:val="en-GB" w:eastAsia="cs-CZ"/>
        </w:rPr>
      </w:pPr>
      <w:r w:rsidRPr="00211CAF">
        <w:rPr>
          <w:rFonts w:eastAsia="Times New Roman"/>
          <w:lang w:val="en-GB" w:eastAsia="cs-CZ"/>
        </w:rPr>
        <w:t xml:space="preserve">Cacek, J., Michálek, J., Hlavoňová, Z., Kalina, T., Adamík, R., &amp; Hírešová, M. a kol. (2011). </w:t>
      </w:r>
    </w:p>
    <w:p w14:paraId="05E71889"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Casamichana, D., &amp; Castellano, J. (2010). Time–motion, heart rate, perceptual and motor behaviour demands in small-sides soccer games: Effects of pitch size. </w:t>
      </w:r>
      <w:r w:rsidRPr="00BE00C2">
        <w:rPr>
          <w:rFonts w:eastAsia="Times New Roman"/>
          <w:i/>
          <w:iCs/>
          <w:lang w:eastAsia="cs-CZ"/>
        </w:rPr>
        <w:t>Journal of sports sciences</w:t>
      </w:r>
      <w:r w:rsidRPr="00BE00C2">
        <w:rPr>
          <w:rFonts w:eastAsia="Times New Roman"/>
          <w:lang w:eastAsia="cs-CZ"/>
        </w:rPr>
        <w:t>, </w:t>
      </w:r>
      <w:r w:rsidRPr="00BE00C2">
        <w:rPr>
          <w:rFonts w:eastAsia="Times New Roman"/>
          <w:i/>
          <w:iCs/>
          <w:lang w:eastAsia="cs-CZ"/>
        </w:rPr>
        <w:t>28</w:t>
      </w:r>
      <w:r w:rsidRPr="00BE00C2">
        <w:rPr>
          <w:rFonts w:eastAsia="Times New Roman"/>
          <w:lang w:eastAsia="cs-CZ"/>
        </w:rPr>
        <w:t>(14), 1615-1623.</w:t>
      </w:r>
    </w:p>
    <w:p w14:paraId="0DA4E6D0"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Casamichana, D., Casamichana, D., Suarez-Arrones, L., Castellano, J., &amp; San Román-Quintana, J. (2014). Effect of number of touches and exercise duration on the kinematic profile and heart rate response during small-sided games in soccer. </w:t>
      </w:r>
      <w:r w:rsidRPr="00BE00C2">
        <w:rPr>
          <w:rFonts w:eastAsia="Times New Roman"/>
          <w:i/>
          <w:iCs/>
          <w:lang w:eastAsia="cs-CZ"/>
        </w:rPr>
        <w:t>Journal of human kinetics</w:t>
      </w:r>
      <w:r w:rsidRPr="00BE00C2">
        <w:rPr>
          <w:rFonts w:eastAsia="Times New Roman"/>
          <w:lang w:eastAsia="cs-CZ"/>
        </w:rPr>
        <w:t>, </w:t>
      </w:r>
      <w:r w:rsidRPr="00BE00C2">
        <w:rPr>
          <w:rFonts w:eastAsia="Times New Roman"/>
          <w:i/>
          <w:iCs/>
          <w:lang w:eastAsia="cs-CZ"/>
        </w:rPr>
        <w:t>41</w:t>
      </w:r>
      <w:r w:rsidRPr="00BE00C2">
        <w:rPr>
          <w:rFonts w:eastAsia="Times New Roman"/>
          <w:lang w:eastAsia="cs-CZ"/>
        </w:rPr>
        <w:t>(1), 113-123.</w:t>
      </w:r>
    </w:p>
    <w:p w14:paraId="0A375F08" w14:textId="77777777" w:rsidR="006767D3" w:rsidRPr="00BE00C2" w:rsidRDefault="006767D3" w:rsidP="00BE00C2">
      <w:pPr>
        <w:ind w:left="567" w:right="7" w:hanging="582"/>
        <w:rPr>
          <w:rFonts w:eastAsia="Times New Roman"/>
          <w:lang w:eastAsia="cs-CZ"/>
        </w:rPr>
      </w:pPr>
      <w:r w:rsidRPr="00BE00C2">
        <w:rPr>
          <w:rFonts w:eastAsia="Times New Roman"/>
          <w:lang w:eastAsia="cs-CZ"/>
        </w:rPr>
        <w:t>Casamichana, D., Suarez-Arrones, L., Castellano, J., &amp; San Román-Quintana, J. (2014). Effect of number of touches and exercise duration on the kinematic profile and heart rate response during small-sided games in soccer. </w:t>
      </w:r>
      <w:r w:rsidRPr="00BE00C2">
        <w:rPr>
          <w:rFonts w:eastAsia="Times New Roman"/>
          <w:i/>
          <w:iCs/>
          <w:lang w:eastAsia="cs-CZ"/>
        </w:rPr>
        <w:t>Journal of human kinetics</w:t>
      </w:r>
      <w:r w:rsidRPr="00BE00C2">
        <w:rPr>
          <w:rFonts w:eastAsia="Times New Roman"/>
          <w:lang w:eastAsia="cs-CZ"/>
        </w:rPr>
        <w:t>, </w:t>
      </w:r>
      <w:r w:rsidRPr="00BE00C2">
        <w:rPr>
          <w:rFonts w:eastAsia="Times New Roman"/>
          <w:i/>
          <w:iCs/>
          <w:lang w:eastAsia="cs-CZ"/>
        </w:rPr>
        <w:t>41</w:t>
      </w:r>
      <w:r w:rsidRPr="00BE00C2">
        <w:rPr>
          <w:rFonts w:eastAsia="Times New Roman"/>
          <w:lang w:eastAsia="cs-CZ"/>
        </w:rPr>
        <w:t>(1), 113-123.</w:t>
      </w:r>
    </w:p>
    <w:p w14:paraId="0945627E" w14:textId="77777777" w:rsidR="006767D3" w:rsidRPr="00BE00C2" w:rsidRDefault="006767D3" w:rsidP="00BE00C2">
      <w:pPr>
        <w:ind w:left="567" w:right="7" w:hanging="582"/>
      </w:pPr>
      <w:r w:rsidRPr="00BE00C2">
        <w:lastRenderedPageBreak/>
        <w:t>Castagna, C. et al. (2008 b). The yo-yo intermittent recovery test in basketball players</w:t>
      </w:r>
      <w:r w:rsidRPr="00BE00C2">
        <w:rPr>
          <w:i/>
        </w:rPr>
        <w:t>. Journal of Science and Medicine in Sport, 11</w:t>
      </w:r>
      <w:r w:rsidRPr="00BE00C2">
        <w:t xml:space="preserve">(2), 202-208. </w:t>
      </w:r>
    </w:p>
    <w:p w14:paraId="45E0322C" w14:textId="77777777" w:rsidR="006767D3" w:rsidRPr="00C91859" w:rsidRDefault="006767D3" w:rsidP="00965364">
      <w:pPr>
        <w:ind w:left="567" w:hanging="582"/>
        <w:rPr>
          <w:rFonts w:eastAsia="Times New Roman"/>
          <w:i/>
          <w:iCs/>
          <w:lang w:val="en-GB" w:eastAsia="cs-CZ"/>
        </w:rPr>
      </w:pPr>
      <w:r w:rsidRPr="00391B07">
        <w:rPr>
          <w:lang w:val="en-GB"/>
        </w:rPr>
        <w:t xml:space="preserve">Castellano, J., Casamichana, D., &amp; Dellal, A. (2013). Influence of game format and number of players on heart rate responses and physical demands in small-sided soccer games. </w:t>
      </w:r>
      <w:r w:rsidRPr="00391B07">
        <w:rPr>
          <w:i/>
          <w:iCs/>
          <w:lang w:val="en-GB"/>
        </w:rPr>
        <w:t>Journal Strength Condition Research 27: 1295–1303.</w:t>
      </w:r>
    </w:p>
    <w:p w14:paraId="44F196E1"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Clemente, F., Couceiro, M., Martins, F., &amp; Mendes, R. (2012). The usefulness of smallsidedd games on soccer training. </w:t>
      </w:r>
      <w:r w:rsidRPr="00BE00C2">
        <w:rPr>
          <w:rFonts w:eastAsia="Times New Roman"/>
          <w:i/>
          <w:lang w:eastAsia="cs-CZ"/>
        </w:rPr>
        <w:t xml:space="preserve">Journal of Physical Education and Sport, </w:t>
      </w:r>
      <w:r w:rsidRPr="00BE00C2">
        <w:rPr>
          <w:rFonts w:eastAsia="Times New Roman"/>
          <w:lang w:eastAsia="cs-CZ"/>
        </w:rPr>
        <w:t xml:space="preserve">15, 93–102. </w:t>
      </w:r>
    </w:p>
    <w:p w14:paraId="033607DD" w14:textId="77777777" w:rsidR="006767D3" w:rsidRPr="00BE00C2" w:rsidRDefault="006767D3" w:rsidP="00BE00C2">
      <w:pPr>
        <w:ind w:left="567" w:hanging="582"/>
        <w:rPr>
          <w:lang w:val="en-GB"/>
        </w:rPr>
      </w:pPr>
      <w:r w:rsidRPr="00BE00C2">
        <w:rPr>
          <w:lang w:val="en-GB"/>
        </w:rPr>
        <w:t xml:space="preserve">Cooper, P., &amp; SoccerCoachingInternational. (2007). </w:t>
      </w:r>
      <w:r w:rsidRPr="00BE00C2">
        <w:rPr>
          <w:i/>
          <w:iCs/>
          <w:lang w:val="en-GB"/>
        </w:rPr>
        <w:t>Small sided games – Learning through play</w:t>
      </w:r>
      <w:r w:rsidRPr="00BE00C2">
        <w:rPr>
          <w:lang w:val="en-GB"/>
        </w:rPr>
        <w:t>. Zeist: Sportfacilities &amp; Media BV.</w:t>
      </w:r>
    </w:p>
    <w:p w14:paraId="4AD85FC2" w14:textId="77777777" w:rsidR="006767D3" w:rsidRPr="00BE00C2" w:rsidRDefault="006767D3" w:rsidP="008C4B15">
      <w:pPr>
        <w:ind w:left="567" w:hanging="582"/>
        <w:rPr>
          <w:rFonts w:eastAsia="Times New Roman"/>
          <w:lang w:eastAsia="cs-CZ"/>
        </w:rPr>
      </w:pPr>
      <w:r w:rsidRPr="008C4B15">
        <w:rPr>
          <w:rFonts w:eastAsia="Times New Roman"/>
          <w:lang w:val="en-GB" w:eastAsia="cs-CZ"/>
        </w:rPr>
        <w:t xml:space="preserve">Corvino, M., Dinko Vuleta, D., &amp; Šibila, M. (2016). Analysis of load and players’ effort in 4vs4 small-sided handball games in relation to court dimensions. </w:t>
      </w:r>
      <w:r w:rsidRPr="00CD72BA">
        <w:rPr>
          <w:rFonts w:eastAsia="Times New Roman"/>
          <w:i/>
          <w:iCs/>
          <w:lang w:val="en-GB" w:eastAsia="cs-CZ"/>
        </w:rPr>
        <w:t>Kinesiology 48, 2:213-222.</w:t>
      </w:r>
    </w:p>
    <w:p w14:paraId="69DE7157" w14:textId="77777777" w:rsidR="006767D3" w:rsidRDefault="006767D3" w:rsidP="008C4B15">
      <w:pPr>
        <w:ind w:left="567" w:hanging="582"/>
        <w:rPr>
          <w:rFonts w:eastAsia="Times New Roman"/>
          <w:lang w:eastAsia="cs-CZ"/>
        </w:rPr>
      </w:pPr>
      <w:r w:rsidRPr="00BE00C2">
        <w:rPr>
          <w:rFonts w:eastAsia="Times New Roman"/>
          <w:lang w:eastAsia="cs-CZ"/>
        </w:rPr>
        <w:t xml:space="preserve">Corvino, M., Tessitore, A., Minganti, C., &amp; Sibila, M. (2014). Effect of Court Dimensions on Players’ External and Internal Load during Small-Sided Handball Games. </w:t>
      </w:r>
      <w:r w:rsidRPr="00BE00C2">
        <w:rPr>
          <w:rFonts w:eastAsia="Times New Roman"/>
          <w:i/>
          <w:lang w:eastAsia="cs-CZ"/>
        </w:rPr>
        <w:t xml:space="preserve">Journal of Sports Science and Medicine, 13, </w:t>
      </w:r>
      <w:r w:rsidRPr="00BE00C2">
        <w:rPr>
          <w:rFonts w:eastAsia="Times New Roman"/>
          <w:lang w:eastAsia="cs-CZ"/>
        </w:rPr>
        <w:t xml:space="preserve">297303. </w:t>
      </w:r>
    </w:p>
    <w:p w14:paraId="15AEFB9D" w14:textId="77777777" w:rsidR="006767D3" w:rsidRPr="00BE00C2" w:rsidRDefault="006767D3" w:rsidP="00BE00C2">
      <w:pPr>
        <w:ind w:left="567" w:right="7" w:hanging="582"/>
      </w:pPr>
      <w:r w:rsidRPr="00BE00C2">
        <w:t xml:space="preserve">Coutts, A. J. et al. (2009). Heart rate and blood lactate correlates of perceived exertion during small-sided soccer games. </w:t>
      </w:r>
      <w:r w:rsidRPr="00BE00C2">
        <w:rPr>
          <w:i/>
        </w:rPr>
        <w:t>Journal of Scince and Medicine in Sport, 12</w:t>
      </w:r>
      <w:r w:rsidRPr="00BE00C2">
        <w:t xml:space="preserve">(1), 79-84. </w:t>
      </w:r>
    </w:p>
    <w:p w14:paraId="74F763D0" w14:textId="77777777" w:rsidR="006767D3" w:rsidRPr="00BE00C2" w:rsidRDefault="006767D3" w:rsidP="00BE00C2">
      <w:pPr>
        <w:ind w:left="567" w:hanging="582"/>
        <w:rPr>
          <w:rFonts w:eastAsia="Times New Roman"/>
          <w:lang w:eastAsia="cs-CZ"/>
        </w:rPr>
      </w:pPr>
      <w:r w:rsidRPr="00BE00C2">
        <w:rPr>
          <w:rFonts w:eastAsia="Times New Roman"/>
          <w:lang w:eastAsia="cs-CZ"/>
        </w:rPr>
        <w:t>Czy</w:t>
      </w:r>
      <w:r>
        <w:rPr>
          <w:rFonts w:eastAsia="Times New Roman"/>
          <w:lang w:eastAsia="cs-CZ"/>
        </w:rPr>
        <w:t>ž</w:t>
      </w:r>
      <w:r w:rsidRPr="00BE00C2">
        <w:rPr>
          <w:rFonts w:eastAsia="Times New Roman"/>
          <w:lang w:eastAsia="cs-CZ"/>
        </w:rPr>
        <w:t xml:space="preserve">, J. (2012). </w:t>
      </w:r>
      <w:r w:rsidRPr="00BE00C2">
        <w:rPr>
          <w:rFonts w:eastAsia="Times New Roman"/>
          <w:i/>
          <w:lang w:eastAsia="cs-CZ"/>
        </w:rPr>
        <w:t>Analýza pohybu hráčů HC Baník OKD Karviná na hřišti ve vybraných utkáních extraligy házené mužů.</w:t>
      </w:r>
      <w:r w:rsidRPr="00BE00C2">
        <w:rPr>
          <w:rFonts w:eastAsia="Times New Roman"/>
          <w:lang w:eastAsia="cs-CZ"/>
        </w:rPr>
        <w:t xml:space="preserve"> Olomouc: Univerzita Palackého. </w:t>
      </w:r>
    </w:p>
    <w:p w14:paraId="51BD2217" w14:textId="77777777" w:rsidR="006767D3" w:rsidRPr="00BE00C2" w:rsidRDefault="006767D3" w:rsidP="00BE00C2">
      <w:pPr>
        <w:ind w:left="567" w:right="7" w:hanging="582"/>
      </w:pPr>
      <w:r w:rsidRPr="00BE00C2">
        <w:t xml:space="preserve">Čechovská, I., &amp; Dobrý, L. (2008). Borgova škála subjektivně vnímané námahy a její využití. </w:t>
      </w:r>
    </w:p>
    <w:p w14:paraId="5FD1AC30" w14:textId="77777777" w:rsidR="006767D3" w:rsidRPr="00D55B46" w:rsidRDefault="006767D3" w:rsidP="00BE00C2">
      <w:pPr>
        <w:ind w:left="567" w:right="7" w:hanging="582"/>
        <w:rPr>
          <w:lang w:val="en-GB"/>
        </w:rPr>
      </w:pPr>
      <w:r w:rsidRPr="008A6E4B">
        <w:t xml:space="preserve">Černý, J. (2013). </w:t>
      </w:r>
      <w:r w:rsidRPr="008A6E4B">
        <w:rPr>
          <w:i/>
          <w:iCs/>
        </w:rPr>
        <w:t xml:space="preserve">Vliv intervenčního Hiit programu na aerobní a anaerobní vytrvalostní schopnosti fotbalistů. </w:t>
      </w:r>
      <w:r w:rsidRPr="00D55B46">
        <w:rPr>
          <w:lang w:val="en-GB"/>
        </w:rPr>
        <w:t xml:space="preserve">Brno: Masarykova Univerzita. </w:t>
      </w:r>
    </w:p>
    <w:p w14:paraId="09C7937E" w14:textId="77777777" w:rsidR="006767D3" w:rsidRDefault="006767D3" w:rsidP="008C4B15">
      <w:pPr>
        <w:ind w:left="567" w:hanging="582"/>
        <w:rPr>
          <w:rFonts w:eastAsia="Times New Roman"/>
          <w:lang w:val="en-GB" w:eastAsia="cs-CZ"/>
        </w:rPr>
      </w:pPr>
      <w:r w:rsidRPr="000D741E">
        <w:rPr>
          <w:rFonts w:eastAsia="Times New Roman"/>
          <w:lang w:val="en-GB" w:eastAsia="cs-CZ"/>
        </w:rPr>
        <w:t xml:space="preserve">Dello Iacono, A., Eliakim, A., &amp; Meckel, Y. (2015). Improving fitness of elite handball players: small-sided games vs. high-intensity intermittent training. </w:t>
      </w:r>
      <w:r w:rsidRPr="00CD72BA">
        <w:rPr>
          <w:rFonts w:eastAsia="Times New Roman"/>
          <w:i/>
          <w:iCs/>
          <w:lang w:val="en-GB" w:eastAsia="cs-CZ"/>
        </w:rPr>
        <w:t>Journal of Strength and Conditioning Research, 29(3)/835–843.</w:t>
      </w:r>
    </w:p>
    <w:p w14:paraId="48720B62" w14:textId="77777777" w:rsidR="006767D3" w:rsidRPr="00BE00C2" w:rsidRDefault="006767D3" w:rsidP="00BE00C2">
      <w:pPr>
        <w:ind w:left="567" w:right="7" w:hanging="582"/>
        <w:rPr>
          <w:rFonts w:eastAsia="Times New Roman"/>
          <w:lang w:eastAsia="cs-CZ"/>
        </w:rPr>
      </w:pPr>
      <w:r w:rsidRPr="00BE00C2">
        <w:rPr>
          <w:rFonts w:eastAsia="Times New Roman"/>
          <w:lang w:eastAsia="cs-CZ"/>
        </w:rPr>
        <w:t xml:space="preserve">Dobrý, L. (2005). O týmovém herním výkonu pro trenéry mládeže. </w:t>
      </w:r>
      <w:r w:rsidRPr="00BE00C2">
        <w:rPr>
          <w:rFonts w:eastAsia="Times New Roman"/>
          <w:i/>
          <w:lang w:eastAsia="cs-CZ"/>
        </w:rPr>
        <w:t>T lesná výchova a      sport mládeže, 71</w:t>
      </w:r>
      <w:r w:rsidRPr="00BE00C2">
        <w:rPr>
          <w:rFonts w:eastAsia="Times New Roman"/>
          <w:lang w:eastAsia="cs-CZ"/>
        </w:rPr>
        <w:t xml:space="preserve">(6), 31-35. </w:t>
      </w:r>
    </w:p>
    <w:p w14:paraId="5A2B9ACC" w14:textId="77777777" w:rsidR="006767D3" w:rsidRPr="00BE00C2" w:rsidRDefault="006767D3" w:rsidP="00BE00C2">
      <w:pPr>
        <w:ind w:left="567" w:right="7" w:hanging="582"/>
      </w:pPr>
      <w:r w:rsidRPr="00BE00C2">
        <w:t xml:space="preserve">Dobrý, L. (2008). Borgova škála subjektivně vnímané námahy a její využití. </w:t>
      </w:r>
      <w:r w:rsidRPr="00BE00C2">
        <w:rPr>
          <w:i/>
        </w:rPr>
        <w:t>Tělesná výchova a sport mládeže</w:t>
      </w:r>
      <w:r w:rsidRPr="00BE00C2">
        <w:t>, 74(3), 37-45.</w:t>
      </w:r>
      <w:r w:rsidRPr="00BE00C2">
        <w:rPr>
          <w:i/>
        </w:rPr>
        <w:t xml:space="preserve"> </w:t>
      </w:r>
    </w:p>
    <w:p w14:paraId="55DE6909"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Dobrý, L., &amp; Semiginovský, B. (1988). </w:t>
      </w:r>
      <w:r w:rsidRPr="00BE00C2">
        <w:rPr>
          <w:rFonts w:eastAsia="Times New Roman"/>
          <w:i/>
          <w:lang w:eastAsia="cs-CZ"/>
        </w:rPr>
        <w:t>Sportovní hry – výkon a trénink</w:t>
      </w:r>
      <w:r w:rsidRPr="00BE00C2">
        <w:rPr>
          <w:rFonts w:eastAsia="Times New Roman"/>
          <w:lang w:eastAsia="cs-CZ"/>
        </w:rPr>
        <w:t xml:space="preserve">. Praha: Olympia. </w:t>
      </w:r>
    </w:p>
    <w:p w14:paraId="507071CF" w14:textId="77777777" w:rsidR="006767D3" w:rsidRPr="00BE00C2" w:rsidRDefault="006767D3" w:rsidP="00BE00C2">
      <w:pPr>
        <w:ind w:left="567" w:right="7" w:hanging="582"/>
      </w:pPr>
      <w:r w:rsidRPr="00BE00C2">
        <w:t xml:space="preserve">Dovalil, J. et al. (2002). </w:t>
      </w:r>
      <w:r w:rsidRPr="00BE00C2">
        <w:rPr>
          <w:i/>
        </w:rPr>
        <w:t>Výkon a trénink ve sportu</w:t>
      </w:r>
      <w:r w:rsidRPr="00BE00C2">
        <w:t xml:space="preserve">. Praha: Olympia. </w:t>
      </w:r>
    </w:p>
    <w:p w14:paraId="04CAEF7D"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Dovalil, J. et al. (2009). </w:t>
      </w:r>
      <w:r w:rsidRPr="00BE00C2">
        <w:rPr>
          <w:rFonts w:eastAsia="Times New Roman"/>
          <w:i/>
          <w:lang w:eastAsia="cs-CZ"/>
        </w:rPr>
        <w:t>Výkon a trénink ve sportu</w:t>
      </w:r>
      <w:r w:rsidRPr="00BE00C2">
        <w:rPr>
          <w:rFonts w:eastAsia="Times New Roman"/>
          <w:lang w:eastAsia="cs-CZ"/>
        </w:rPr>
        <w:t xml:space="preserve">. Praha: Olympia. </w:t>
      </w:r>
    </w:p>
    <w:p w14:paraId="7852475A" w14:textId="77777777" w:rsidR="006767D3" w:rsidRPr="00BE00C2" w:rsidRDefault="006767D3" w:rsidP="00BE00C2">
      <w:pPr>
        <w:ind w:left="567" w:hanging="582"/>
        <w:rPr>
          <w:lang w:val="en-GB"/>
        </w:rPr>
      </w:pPr>
      <w:r w:rsidRPr="00BE00C2">
        <w:t xml:space="preserve">Dovalil, J., Choutka, M., Svoboda, B., Hošek, V., Perič, T., Potměšil, J., Vránová, J., &amp; Bunc, V. (2012) </w:t>
      </w:r>
      <w:r w:rsidRPr="00BE00C2">
        <w:rPr>
          <w:i/>
          <w:iCs/>
        </w:rPr>
        <w:t xml:space="preserve">Výkon a trénink ve sportu. </w:t>
      </w:r>
      <w:r w:rsidRPr="00BE00C2">
        <w:rPr>
          <w:lang w:val="en-GB"/>
        </w:rPr>
        <w:t>Praha: Olympia.</w:t>
      </w:r>
    </w:p>
    <w:p w14:paraId="078849B3" w14:textId="77777777" w:rsidR="006767D3" w:rsidRPr="00BE00C2" w:rsidRDefault="006767D3" w:rsidP="008A6E4B">
      <w:pPr>
        <w:ind w:left="567" w:right="10" w:hanging="582"/>
        <w:rPr>
          <w:rFonts w:eastAsia="Times New Roman"/>
          <w:lang w:eastAsia="cs-CZ"/>
        </w:rPr>
      </w:pPr>
      <w:r w:rsidRPr="00BE00C2">
        <w:rPr>
          <w:rFonts w:eastAsia="Times New Roman"/>
          <w:lang w:eastAsia="cs-CZ"/>
        </w:rPr>
        <w:lastRenderedPageBreak/>
        <w:t xml:space="preserve">Eston, R., Connoly, D. (1996). The use of Ratings of Perceived Exertion for exercise prescription in Patients Receiving beta-blocker therapy. </w:t>
      </w:r>
      <w:r w:rsidRPr="00BE00C2">
        <w:rPr>
          <w:rFonts w:eastAsia="Times New Roman"/>
          <w:i/>
          <w:lang w:eastAsia="cs-CZ"/>
        </w:rPr>
        <w:t>Sports Medicine, 21</w:t>
      </w:r>
      <w:r w:rsidRPr="00BE00C2">
        <w:rPr>
          <w:rFonts w:eastAsia="Times New Roman"/>
          <w:lang w:eastAsia="cs-CZ"/>
        </w:rPr>
        <w:t xml:space="preserve">(3), 176–190. </w:t>
      </w:r>
    </w:p>
    <w:p w14:paraId="12801133"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Fernandez-Castanys, B. F., Chirosa Rios, L. J., &amp; Chirosa Rios, I. (2002). Validez del uso de la RPE en el control de la intensidad de entrenamiento en balonmano. </w:t>
      </w:r>
      <w:r w:rsidRPr="00BE00C2">
        <w:rPr>
          <w:rFonts w:eastAsia="Times New Roman"/>
          <w:i/>
          <w:lang w:eastAsia="cs-CZ"/>
        </w:rPr>
        <w:t xml:space="preserve">Archivos de Medicina del Deporte, 19(91), 377-383. </w:t>
      </w:r>
      <w:r w:rsidRPr="00BE00C2">
        <w:rPr>
          <w:rFonts w:eastAsia="Times New Roman"/>
          <w:lang w:eastAsia="cs-CZ"/>
        </w:rPr>
        <w:t>Retrieved 10. 2. 2010 from the World Wide Web:</w:t>
      </w:r>
      <w:hyperlink r:id="rId40" w:history="1">
        <w:r w:rsidRPr="00BE00C2">
          <w:rPr>
            <w:rStyle w:val="Hypertextovodkaz"/>
            <w:color w:val="auto"/>
            <w:u w:val="none"/>
          </w:rPr>
          <w:t xml:space="preserve"> </w:t>
        </w:r>
      </w:hyperlink>
      <w:hyperlink r:id="rId41" w:history="1">
        <w:r w:rsidRPr="00BE00C2">
          <w:rPr>
            <w:rStyle w:val="Hypertextovodkaz"/>
            <w:color w:val="auto"/>
            <w:u w:val="none"/>
          </w:rPr>
          <w:t>http://femede.es/documentos/Validez_uso_RPE_377_91.pdf</w:t>
        </w:r>
      </w:hyperlink>
      <w:hyperlink r:id="rId42" w:history="1">
        <w:r w:rsidRPr="00BE00C2">
          <w:rPr>
            <w:rStyle w:val="Hypertextovodkaz"/>
            <w:color w:val="auto"/>
            <w:u w:val="none"/>
          </w:rPr>
          <w:t xml:space="preserve"> </w:t>
        </w:r>
      </w:hyperlink>
    </w:p>
    <w:p w14:paraId="56209BB5" w14:textId="77777777" w:rsidR="006767D3" w:rsidRPr="006767D3" w:rsidRDefault="006767D3" w:rsidP="006767D3">
      <w:pPr>
        <w:ind w:left="567" w:right="670" w:hanging="582"/>
        <w:rPr>
          <w:rFonts w:eastAsia="Arial"/>
          <w:lang w:eastAsia="cs-CZ"/>
        </w:rPr>
      </w:pPr>
      <w:r w:rsidRPr="00BE00C2">
        <w:rPr>
          <w:rFonts w:eastAsia="Arial"/>
          <w:lang w:eastAsia="cs-CZ"/>
        </w:rPr>
        <w:t xml:space="preserve">Frömel, K. (1986). </w:t>
      </w:r>
      <w:r w:rsidRPr="00BE00C2">
        <w:rPr>
          <w:rFonts w:eastAsia="Arial"/>
          <w:i/>
          <w:lang w:eastAsia="cs-CZ"/>
        </w:rPr>
        <w:t>Vyučovací jednotka tělesné výchovy.</w:t>
      </w:r>
      <w:r w:rsidRPr="00BE00C2">
        <w:rPr>
          <w:rFonts w:eastAsia="Arial"/>
          <w:lang w:eastAsia="cs-CZ"/>
        </w:rPr>
        <w:t xml:space="preserve"> Olomouc: Univerzita</w:t>
      </w:r>
      <w:r>
        <w:rPr>
          <w:rFonts w:eastAsia="Arial"/>
          <w:lang w:eastAsia="cs-CZ"/>
        </w:rPr>
        <w:t xml:space="preserve"> P</w:t>
      </w:r>
      <w:r w:rsidRPr="00BE00C2">
        <w:rPr>
          <w:rFonts w:eastAsia="Arial"/>
          <w:lang w:eastAsia="cs-CZ"/>
        </w:rPr>
        <w:t>alackého.</w:t>
      </w:r>
    </w:p>
    <w:p w14:paraId="3C0241DA" w14:textId="77777777" w:rsidR="006767D3" w:rsidRPr="00CD72BA" w:rsidRDefault="006767D3" w:rsidP="00BE00C2">
      <w:pPr>
        <w:ind w:left="567" w:hanging="582"/>
        <w:rPr>
          <w:lang w:eastAsia="cs-CZ"/>
        </w:rPr>
      </w:pPr>
      <w:r w:rsidRPr="00BE00C2">
        <w:rPr>
          <w:lang w:eastAsia="cs-CZ"/>
        </w:rPr>
        <w:t>García-Pallarés, J., García-Fernández, M., Sánchez-Medina, L., &amp; Izquierdo, M. (2010). Performance changes in world-class kayakers following two different training periodization models. </w:t>
      </w:r>
      <w:r w:rsidRPr="00BE00C2">
        <w:rPr>
          <w:i/>
          <w:iCs/>
          <w:lang w:eastAsia="cs-CZ"/>
        </w:rPr>
        <w:t>European journal of applied physiology</w:t>
      </w:r>
      <w:r w:rsidRPr="00BE00C2">
        <w:rPr>
          <w:lang w:eastAsia="cs-CZ"/>
        </w:rPr>
        <w:t>, </w:t>
      </w:r>
      <w:r w:rsidRPr="00BE00C2">
        <w:rPr>
          <w:i/>
          <w:iCs/>
          <w:lang w:eastAsia="cs-CZ"/>
        </w:rPr>
        <w:t>110</w:t>
      </w:r>
      <w:r w:rsidRPr="00BE00C2">
        <w:rPr>
          <w:lang w:eastAsia="cs-CZ"/>
        </w:rPr>
        <w:t>(1), 99-107.</w:t>
      </w:r>
    </w:p>
    <w:p w14:paraId="3DA50C88" w14:textId="77777777" w:rsidR="006767D3" w:rsidRPr="00CD72BA" w:rsidRDefault="006767D3" w:rsidP="00965364">
      <w:pPr>
        <w:ind w:left="567" w:right="10" w:hanging="582"/>
        <w:rPr>
          <w:rFonts w:eastAsia="Times New Roman"/>
          <w:lang w:val="en-GB" w:eastAsia="cs-CZ"/>
        </w:rPr>
      </w:pPr>
      <w:r w:rsidRPr="00CD72BA">
        <w:rPr>
          <w:rFonts w:eastAsia="Times New Roman"/>
          <w:lang w:eastAsia="cs-CZ"/>
        </w:rPr>
        <w:t xml:space="preserve">Gebre Selassiová, A. (2014). </w:t>
      </w:r>
      <w:r w:rsidRPr="00CD72BA">
        <w:rPr>
          <w:rFonts w:eastAsia="Times New Roman"/>
          <w:i/>
          <w:iCs/>
          <w:lang w:eastAsia="cs-CZ"/>
        </w:rPr>
        <w:t xml:space="preserve">Analýza intenzity zatížení hráček ve třech přípravných utkáních. </w:t>
      </w:r>
      <w:r w:rsidRPr="00CD72BA">
        <w:rPr>
          <w:rFonts w:eastAsia="Times New Roman"/>
          <w:lang w:val="en-GB" w:eastAsia="cs-CZ"/>
        </w:rPr>
        <w:t>Olomouc: Univerzita Palackého.</w:t>
      </w:r>
    </w:p>
    <w:p w14:paraId="7FDE8A0E" w14:textId="77777777" w:rsidR="006767D3" w:rsidRPr="00BE00C2" w:rsidRDefault="006767D3" w:rsidP="006767D3">
      <w:pPr>
        <w:ind w:left="567" w:right="670" w:hanging="582"/>
        <w:rPr>
          <w:rFonts w:eastAsia="Arial"/>
          <w:lang w:eastAsia="cs-CZ"/>
        </w:rPr>
      </w:pPr>
      <w:r w:rsidRPr="006767D3">
        <w:rPr>
          <w:rFonts w:eastAsia="Arial"/>
          <w:lang w:val="en-GB" w:eastAsia="cs-CZ"/>
        </w:rPr>
        <w:t xml:space="preserve">Glaister, M. (2005). Multiple sprint work - Physiological responses, mechanisms of fatigue and the influence of aerobic fitness. </w:t>
      </w:r>
      <w:r w:rsidRPr="006767D3">
        <w:rPr>
          <w:rFonts w:eastAsia="Arial"/>
          <w:i/>
          <w:iCs/>
          <w:lang w:val="en-GB" w:eastAsia="cs-CZ"/>
        </w:rPr>
        <w:t>Sports Medicine, 35 (9), 757-777.</w:t>
      </w:r>
      <w:r w:rsidRPr="00BE00C2">
        <w:rPr>
          <w:rFonts w:eastAsia="Arial"/>
          <w:lang w:eastAsia="cs-CZ"/>
        </w:rPr>
        <w:t xml:space="preserve"> </w:t>
      </w:r>
    </w:p>
    <w:p w14:paraId="17633453" w14:textId="77777777" w:rsidR="006767D3" w:rsidRPr="00024246" w:rsidRDefault="006767D3" w:rsidP="00024246">
      <w:pPr>
        <w:ind w:left="567" w:hanging="582"/>
        <w:rPr>
          <w:rFonts w:eastAsia="Times New Roman"/>
          <w:lang w:val="en-GB" w:eastAsia="cs-CZ"/>
        </w:rPr>
      </w:pPr>
      <w:r w:rsidRPr="00024246">
        <w:rPr>
          <w:rFonts w:eastAsia="Times New Roman"/>
          <w:lang w:val="en-GB" w:eastAsia="cs-CZ"/>
        </w:rPr>
        <w:t xml:space="preserve">Gocentas, A., &amp; Landõr, A. (2006). Dynamic sport-specific testing and aerobic capacity in top level basketball players. </w:t>
      </w:r>
      <w:r w:rsidRPr="00CD72BA">
        <w:rPr>
          <w:rFonts w:eastAsia="Times New Roman"/>
          <w:i/>
          <w:iCs/>
          <w:lang w:val="en-GB" w:eastAsia="cs-CZ"/>
        </w:rPr>
        <w:t xml:space="preserve">Papers on Anthropology, XV, </w:t>
      </w:r>
      <w:r w:rsidRPr="00CD72BA">
        <w:rPr>
          <w:rFonts w:eastAsia="Times New Roman"/>
          <w:lang w:val="en-GB" w:eastAsia="cs-CZ"/>
        </w:rPr>
        <w:t>55-63</w:t>
      </w:r>
      <w:r w:rsidRPr="00CD72BA">
        <w:rPr>
          <w:rFonts w:eastAsia="Times New Roman"/>
          <w:i/>
          <w:iCs/>
          <w:lang w:val="en-GB" w:eastAsia="cs-CZ"/>
        </w:rPr>
        <w:t>.</w:t>
      </w:r>
    </w:p>
    <w:p w14:paraId="53DB03BB" w14:textId="77777777" w:rsidR="006767D3" w:rsidRDefault="006767D3" w:rsidP="00BE00C2">
      <w:pPr>
        <w:ind w:left="567" w:right="10" w:hanging="582"/>
      </w:pPr>
      <w:r w:rsidRPr="00BE00C2">
        <w:rPr>
          <w:rFonts w:eastAsia="Times New Roman"/>
          <w:lang w:eastAsia="cs-CZ"/>
        </w:rPr>
        <w:t xml:space="preserve">Gocentas, A., &amp; Landõr, A. (2006). Dynamic sport-specific testing and aerobic capacity in top level basketball players. </w:t>
      </w:r>
      <w:r w:rsidRPr="00BE00C2">
        <w:rPr>
          <w:rFonts w:eastAsia="Times New Roman"/>
          <w:i/>
          <w:lang w:eastAsia="cs-CZ"/>
        </w:rPr>
        <w:t>Papers on Anthropology, XV</w:t>
      </w:r>
      <w:r w:rsidRPr="00BE00C2">
        <w:rPr>
          <w:rFonts w:eastAsia="Times New Roman"/>
          <w:lang w:eastAsia="cs-CZ"/>
        </w:rPr>
        <w:t xml:space="preserve">, 55–63. </w:t>
      </w:r>
      <w:r w:rsidRPr="00BE00C2">
        <w:t xml:space="preserve">Hanex. </w:t>
      </w:r>
    </w:p>
    <w:p w14:paraId="142B03E3" w14:textId="77777777" w:rsidR="006767D3" w:rsidRDefault="006767D3" w:rsidP="00BE00C2">
      <w:pPr>
        <w:ind w:left="567" w:hanging="582"/>
        <w:rPr>
          <w:shd w:val="clear" w:color="auto" w:fill="FFFFFF"/>
          <w:lang w:val="en-GB"/>
        </w:rPr>
      </w:pPr>
      <w:r w:rsidRPr="008A6E4B">
        <w:rPr>
          <w:shd w:val="clear" w:color="auto" w:fill="FFFFFF"/>
          <w:lang w:val="en-GB"/>
        </w:rPr>
        <w:t xml:space="preserve">Grasgruber, P., &amp; Cacek, J. (2008). </w:t>
      </w:r>
      <w:r w:rsidRPr="008A6E4B">
        <w:rPr>
          <w:i/>
          <w:iCs/>
          <w:shd w:val="clear" w:color="auto" w:fill="FFFFFF"/>
          <w:lang w:val="en-GB"/>
        </w:rPr>
        <w:t xml:space="preserve">Sportovní geny. </w:t>
      </w:r>
      <w:r w:rsidRPr="008A6E4B">
        <w:rPr>
          <w:shd w:val="clear" w:color="auto" w:fill="FFFFFF"/>
          <w:lang w:val="en-GB"/>
        </w:rPr>
        <w:t xml:space="preserve">Brno: Computer Press. </w:t>
      </w:r>
    </w:p>
    <w:p w14:paraId="5140E4F8" w14:textId="77777777" w:rsidR="006767D3" w:rsidRDefault="006767D3" w:rsidP="00211CAF">
      <w:pPr>
        <w:ind w:left="567" w:hanging="582"/>
        <w:rPr>
          <w:rFonts w:eastAsia="Times New Roman"/>
          <w:lang w:val="en-GB" w:eastAsia="cs-CZ"/>
        </w:rPr>
      </w:pPr>
      <w:r w:rsidRPr="00024246">
        <w:rPr>
          <w:rFonts w:eastAsia="Times New Roman"/>
          <w:lang w:val="en-GB" w:eastAsia="cs-CZ"/>
        </w:rPr>
        <w:t xml:space="preserve">Heller, J. (2005). </w:t>
      </w:r>
      <w:r w:rsidRPr="00024246">
        <w:rPr>
          <w:rFonts w:eastAsia="Times New Roman"/>
          <w:i/>
          <w:iCs/>
          <w:lang w:val="en-GB" w:eastAsia="cs-CZ"/>
        </w:rPr>
        <w:t xml:space="preserve">Laboratory Manual for Human and Exercise Physiology. </w:t>
      </w:r>
      <w:r w:rsidRPr="00CD72BA">
        <w:rPr>
          <w:rFonts w:eastAsia="Times New Roman"/>
          <w:lang w:val="en-GB" w:eastAsia="cs-CZ"/>
        </w:rPr>
        <w:t>Praha: Karolinum.</w:t>
      </w:r>
    </w:p>
    <w:p w14:paraId="419CDF33"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Hendl, J. (2005). </w:t>
      </w:r>
      <w:r w:rsidRPr="00BE00C2">
        <w:rPr>
          <w:rFonts w:eastAsia="Times New Roman"/>
          <w:i/>
          <w:lang w:eastAsia="cs-CZ"/>
        </w:rPr>
        <w:t>Kvalitativní výzkum; základní teorie, metody a aplikace</w:t>
      </w:r>
      <w:r w:rsidRPr="00BE00C2">
        <w:rPr>
          <w:rFonts w:eastAsia="Times New Roman"/>
          <w:lang w:eastAsia="cs-CZ"/>
        </w:rPr>
        <w:t>. Praha: Portál.</w:t>
      </w:r>
    </w:p>
    <w:p w14:paraId="3A2B90F4"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Hill-Haas, S. V., Dawson, B., Impellizzeri, F. M., &amp; Coutts, A. J. (2011). Physiology of small sided games training in football: A systematic review. </w:t>
      </w:r>
      <w:r w:rsidRPr="00BE00C2">
        <w:rPr>
          <w:rFonts w:eastAsia="Times New Roman"/>
          <w:i/>
          <w:lang w:eastAsia="cs-CZ"/>
        </w:rPr>
        <w:t>Sports Medicine, 41</w:t>
      </w:r>
      <w:r w:rsidRPr="00BE00C2">
        <w:rPr>
          <w:rFonts w:eastAsia="Times New Roman"/>
          <w:lang w:eastAsia="cs-CZ"/>
        </w:rPr>
        <w:t xml:space="preserve">(3), 199–220.  </w:t>
      </w:r>
    </w:p>
    <w:p w14:paraId="3464A9EC" w14:textId="77777777" w:rsidR="006767D3" w:rsidRPr="00BE00C2" w:rsidRDefault="006767D3" w:rsidP="00BE00C2">
      <w:pPr>
        <w:ind w:left="567" w:hanging="582"/>
      </w:pPr>
      <w:r w:rsidRPr="00BE00C2">
        <w:rPr>
          <w:lang w:val="en-GB"/>
        </w:rPr>
        <w:t xml:space="preserve">Hill-Haas, S. V., Dawson, B., Impellizzeri, F. M., &amp; Coutts, A. J. (2011). Physiology of small sided games training in football: A systematic review. </w:t>
      </w:r>
      <w:r w:rsidRPr="00BE00C2">
        <w:rPr>
          <w:i/>
          <w:iCs/>
          <w:lang w:val="en-GB"/>
        </w:rPr>
        <w:t xml:space="preserve">Sports Medicine, 41(3), </w:t>
      </w:r>
      <w:r w:rsidRPr="00BE00C2">
        <w:rPr>
          <w:lang w:val="en-GB"/>
        </w:rPr>
        <w:t>199–220.</w:t>
      </w:r>
    </w:p>
    <w:p w14:paraId="14D78EF0"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Hill-Haas, S., V., Couts, A., J., Dowson, B., T., &amp; Rowsell, G., J. (2010). Time-motion characteristics and physiological responses of small-sided games in elite youth players: The influence of player number and rule changes. </w:t>
      </w:r>
      <w:r w:rsidRPr="00BE00C2">
        <w:rPr>
          <w:rFonts w:eastAsia="Times New Roman"/>
          <w:i/>
          <w:lang w:eastAsia="cs-CZ"/>
        </w:rPr>
        <w:t xml:space="preserve">Journal of Strength </w:t>
      </w:r>
      <w:r w:rsidRPr="00BE00C2">
        <w:rPr>
          <w:rFonts w:eastAsia="Times New Roman"/>
          <w:i/>
          <w:lang w:eastAsia="cs-CZ"/>
        </w:rPr>
        <w:tab/>
        <w:t>Conditioning and Research, 24,</w:t>
      </w:r>
      <w:r w:rsidRPr="00BE00C2">
        <w:rPr>
          <w:rFonts w:eastAsia="Times New Roman"/>
          <w:lang w:eastAsia="cs-CZ"/>
        </w:rPr>
        <w:t xml:space="preserve"> 2149–2156. </w:t>
      </w:r>
    </w:p>
    <w:p w14:paraId="2C935C9D" w14:textId="77777777" w:rsidR="006767D3" w:rsidRPr="00DC0E68" w:rsidRDefault="006767D3" w:rsidP="00DC0E68">
      <w:pPr>
        <w:ind w:left="567" w:hanging="582"/>
        <w:rPr>
          <w:lang w:val="en-GB"/>
        </w:rPr>
      </w:pPr>
      <w:r w:rsidRPr="00BE00C2">
        <w:rPr>
          <w:lang w:val="en-GB"/>
        </w:rPr>
        <w:t xml:space="preserve">Hill-Haas, S., V., Couts, A., J., Dowson, B., T., &amp; Rowsell, G., J. (2010). Time-motion characteristics and physiological responses of small-sided games in elite youth players: </w:t>
      </w:r>
      <w:r w:rsidRPr="00BE00C2">
        <w:rPr>
          <w:lang w:val="en-GB"/>
        </w:rPr>
        <w:lastRenderedPageBreak/>
        <w:t>The influence of player number and rule changes. Journal of Strength Conditioning and Research, 24, 2149-2156.</w:t>
      </w:r>
    </w:p>
    <w:p w14:paraId="2C54BB31" w14:textId="77777777" w:rsidR="006767D3" w:rsidRPr="00BE00C2" w:rsidRDefault="006767D3" w:rsidP="00BE00C2">
      <w:pPr>
        <w:ind w:left="567" w:hanging="582"/>
        <w:rPr>
          <w:lang w:val="en-GB"/>
        </w:rPr>
      </w:pPr>
      <w:r w:rsidRPr="00BE00C2">
        <w:t xml:space="preserve">Hohmann, A., Lames, M., &amp; Letzelter, M. (2010). </w:t>
      </w:r>
      <w:r w:rsidRPr="00BE00C2">
        <w:rPr>
          <w:i/>
          <w:iCs/>
          <w:lang w:val="en-GB"/>
        </w:rPr>
        <w:t xml:space="preserve">Úvod do sportovního tréninku. </w:t>
      </w:r>
      <w:r w:rsidRPr="00BE00C2">
        <w:rPr>
          <w:lang w:val="en-GB"/>
        </w:rPr>
        <w:t>Prostějov: Sport a věda, o. s.</w:t>
      </w:r>
    </w:p>
    <w:p w14:paraId="499E1D91" w14:textId="77777777" w:rsidR="006767D3" w:rsidRDefault="006767D3" w:rsidP="00DC0E68">
      <w:pPr>
        <w:ind w:left="567" w:hanging="582"/>
        <w:rPr>
          <w:rFonts w:eastAsia="Times New Roman"/>
          <w:lang w:val="en-GB" w:eastAsia="cs-CZ"/>
        </w:rPr>
      </w:pPr>
      <w:r w:rsidRPr="00DC0E68">
        <w:rPr>
          <w:rFonts w:eastAsia="Times New Roman"/>
          <w:lang w:val="de-DE" w:eastAsia="cs-CZ"/>
        </w:rPr>
        <w:t xml:space="preserve">Hohmann, A., Lames, M., &amp; Letzelter, M. (2010). </w:t>
      </w:r>
      <w:r w:rsidRPr="00DC0E68">
        <w:rPr>
          <w:rFonts w:eastAsia="Times New Roman"/>
          <w:i/>
          <w:iCs/>
          <w:lang w:val="en-GB" w:eastAsia="cs-CZ"/>
        </w:rPr>
        <w:t xml:space="preserve">Úvod do sportovního tréninku. </w:t>
      </w:r>
      <w:r w:rsidRPr="00DC0E68">
        <w:rPr>
          <w:rFonts w:eastAsia="Times New Roman"/>
          <w:lang w:val="en-GB" w:eastAsia="cs-CZ"/>
        </w:rPr>
        <w:t xml:space="preserve">Prostějov: Sport a věda, o. s. </w:t>
      </w:r>
    </w:p>
    <w:p w14:paraId="51E12A8D" w14:textId="77777777" w:rsidR="006767D3" w:rsidRPr="00BE00C2" w:rsidRDefault="006767D3" w:rsidP="00BE00C2">
      <w:pPr>
        <w:ind w:left="567" w:right="7" w:hanging="582"/>
        <w:rPr>
          <w:rFonts w:eastAsia="Times New Roman"/>
          <w:lang w:eastAsia="cs-CZ"/>
        </w:rPr>
      </w:pPr>
      <w:r w:rsidRPr="00BE00C2">
        <w:t xml:space="preserve">Hošek, P. &amp; Votík, J. (2004). </w:t>
      </w:r>
      <w:r w:rsidRPr="00BE00C2">
        <w:rPr>
          <w:i/>
        </w:rPr>
        <w:t>Fotbal a trénink.</w:t>
      </w:r>
      <w:r w:rsidRPr="00BE00C2">
        <w:t xml:space="preserve"> Praha: Unie českých fotbalových trenérů  ČMFS.</w:t>
      </w:r>
    </w:p>
    <w:p w14:paraId="462A4C1F" w14:textId="77777777" w:rsidR="006767D3" w:rsidRPr="00CD72BA" w:rsidRDefault="006767D3" w:rsidP="005C0E76">
      <w:pPr>
        <w:ind w:left="567" w:right="10" w:hanging="582"/>
        <w:rPr>
          <w:rFonts w:eastAsia="Times New Roman"/>
          <w:lang w:eastAsia="cs-CZ"/>
        </w:rPr>
      </w:pPr>
      <w:r w:rsidRPr="00CD72BA">
        <w:rPr>
          <w:rFonts w:eastAsia="Times New Roman"/>
          <w:lang w:eastAsia="cs-CZ"/>
        </w:rPr>
        <w:t xml:space="preserve">Hůlka, K., &amp; Bělka, J. (2013). </w:t>
      </w:r>
      <w:r w:rsidRPr="00CD72BA">
        <w:rPr>
          <w:rFonts w:eastAsia="Times New Roman"/>
          <w:i/>
          <w:iCs/>
          <w:lang w:eastAsia="cs-CZ"/>
        </w:rPr>
        <w:t xml:space="preserve">Diagnostika herního výkonu v basketbale a házené. </w:t>
      </w:r>
      <w:r w:rsidRPr="00CD72BA">
        <w:rPr>
          <w:rFonts w:eastAsia="Times New Roman"/>
          <w:lang w:eastAsia="cs-CZ"/>
        </w:rPr>
        <w:t>Olomouc: Univerzita Palackého.</w:t>
      </w:r>
    </w:p>
    <w:p w14:paraId="5FB7267D" w14:textId="77777777" w:rsidR="006767D3" w:rsidRPr="00BE00C2" w:rsidRDefault="006767D3" w:rsidP="005C0E76">
      <w:pPr>
        <w:ind w:left="567" w:right="10" w:hanging="582"/>
        <w:rPr>
          <w:rFonts w:eastAsia="Times New Roman"/>
          <w:lang w:eastAsia="cs-CZ"/>
        </w:rPr>
      </w:pPr>
      <w:r w:rsidRPr="00CD72BA">
        <w:rPr>
          <w:rFonts w:eastAsia="Times New Roman"/>
          <w:lang w:eastAsia="cs-CZ"/>
        </w:rPr>
        <w:t xml:space="preserve">Hůlka, K., Bělka, J., &amp; Weisser, R. (2014). </w:t>
      </w:r>
      <w:r w:rsidRPr="00CD72BA">
        <w:rPr>
          <w:rFonts w:eastAsia="Times New Roman"/>
          <w:i/>
          <w:iCs/>
          <w:lang w:eastAsia="cs-CZ"/>
        </w:rPr>
        <w:t>Analýza herního zatížení v invazivních sportovních hrách</w:t>
      </w:r>
      <w:r w:rsidRPr="00CD72BA">
        <w:rPr>
          <w:rFonts w:eastAsia="Times New Roman"/>
          <w:lang w:eastAsia="cs-CZ"/>
        </w:rPr>
        <w:t xml:space="preserve">. </w:t>
      </w:r>
      <w:r w:rsidRPr="00CD72BA">
        <w:rPr>
          <w:rFonts w:eastAsia="Times New Roman"/>
          <w:lang w:val="en-GB" w:eastAsia="cs-CZ"/>
        </w:rPr>
        <w:t>Olomouc: Univerzita Palackého v Olomouci.</w:t>
      </w:r>
    </w:p>
    <w:p w14:paraId="104C7276" w14:textId="77777777" w:rsidR="006767D3" w:rsidRPr="00BE00C2" w:rsidRDefault="00C76185" w:rsidP="00BE00C2">
      <w:pPr>
        <w:ind w:left="567" w:hanging="582"/>
        <w:rPr>
          <w:rFonts w:eastAsia="Times New Roman"/>
          <w:lang w:eastAsia="cs-CZ"/>
        </w:rPr>
      </w:pPr>
      <w:hyperlink r:id="rId43" w:history="1">
        <w:r w:rsidR="006767D3" w:rsidRPr="00BE00C2">
          <w:rPr>
            <w:rStyle w:val="Hypertextovodkaz"/>
            <w:color w:val="auto"/>
            <w:u w:val="none"/>
          </w:rPr>
          <w:t xml:space="preserve">Chelly, M. S. </w:t>
        </w:r>
      </w:hyperlink>
      <w:hyperlink r:id="rId44" w:history="1">
        <w:r w:rsidR="006767D3" w:rsidRPr="00BE00C2">
          <w:rPr>
            <w:rStyle w:val="Hypertextovodkaz"/>
            <w:color w:val="auto"/>
            <w:u w:val="none"/>
          </w:rPr>
          <w:t>e</w:t>
        </w:r>
      </w:hyperlink>
      <w:r w:rsidR="006767D3" w:rsidRPr="00BE00C2">
        <w:rPr>
          <w:rFonts w:eastAsia="Times New Roman"/>
          <w:lang w:eastAsia="cs-CZ"/>
        </w:rPr>
        <w:t>t al.</w:t>
      </w:r>
      <w:hyperlink r:id="rId45" w:history="1">
        <w:r w:rsidR="006767D3" w:rsidRPr="00BE00C2">
          <w:rPr>
            <w:rStyle w:val="Hypertextovodkaz"/>
            <w:color w:val="auto"/>
            <w:u w:val="none"/>
          </w:rPr>
          <w:t xml:space="preserve"> </w:t>
        </w:r>
      </w:hyperlink>
      <w:hyperlink r:id="rId46" w:history="1">
        <w:r w:rsidR="006767D3" w:rsidRPr="00BE00C2">
          <w:rPr>
            <w:rStyle w:val="Hypertextovodkaz"/>
            <w:color w:val="auto"/>
            <w:u w:val="none"/>
          </w:rPr>
          <w:t>(2011). Match analysis of elite adolescent team handball players.</w:t>
        </w:r>
      </w:hyperlink>
      <w:hyperlink r:id="rId47" w:history="1">
        <w:r w:rsidR="006767D3" w:rsidRPr="00BE00C2">
          <w:rPr>
            <w:rStyle w:val="Hypertextovodkaz"/>
            <w:color w:val="auto"/>
            <w:u w:val="none"/>
          </w:rPr>
          <w:t xml:space="preserve"> </w:t>
        </w:r>
      </w:hyperlink>
      <w:hyperlink r:id="rId48" w:history="1">
        <w:r w:rsidR="006767D3" w:rsidRPr="00BE00C2">
          <w:rPr>
            <w:rStyle w:val="Hypertextovodkaz"/>
            <w:i/>
            <w:color w:val="auto"/>
            <w:u w:val="none"/>
          </w:rPr>
          <w:t>Journal</w:t>
        </w:r>
      </w:hyperlink>
      <w:hyperlink r:id="rId49" w:history="1">
        <w:r w:rsidR="006767D3" w:rsidRPr="00BE00C2">
          <w:rPr>
            <w:rStyle w:val="Hypertextovodkaz"/>
            <w:i/>
            <w:color w:val="auto"/>
            <w:u w:val="none"/>
          </w:rPr>
          <w:t xml:space="preserve"> </w:t>
        </w:r>
      </w:hyperlink>
      <w:r w:rsidR="006767D3" w:rsidRPr="00BE00C2">
        <w:rPr>
          <w:rFonts w:eastAsia="Times New Roman"/>
          <w:i/>
          <w:lang w:eastAsia="cs-CZ"/>
        </w:rPr>
        <w:t>of strength and conditioning research, 25</w:t>
      </w:r>
      <w:r w:rsidR="006767D3" w:rsidRPr="00BE00C2">
        <w:rPr>
          <w:rFonts w:eastAsia="Times New Roman"/>
          <w:lang w:eastAsia="cs-CZ"/>
        </w:rPr>
        <w:t xml:space="preserve">(9), 2410–2417.  </w:t>
      </w:r>
    </w:p>
    <w:p w14:paraId="5FCFE5AB"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Choutka, M., &amp; Dovalil, J. (1991). </w:t>
      </w:r>
      <w:r w:rsidRPr="00BE00C2">
        <w:rPr>
          <w:rFonts w:eastAsia="Times New Roman"/>
          <w:i/>
          <w:lang w:eastAsia="cs-CZ"/>
        </w:rPr>
        <w:t>Sportovní trénink</w:t>
      </w:r>
      <w:r w:rsidRPr="00BE00C2">
        <w:rPr>
          <w:rFonts w:eastAsia="Times New Roman"/>
          <w:lang w:eastAsia="cs-CZ"/>
        </w:rPr>
        <w:t xml:space="preserve">, Praha: Olympia. </w:t>
      </w:r>
    </w:p>
    <w:p w14:paraId="45AAB1EE" w14:textId="77777777" w:rsidR="006767D3" w:rsidRPr="00BE00C2" w:rsidRDefault="006767D3" w:rsidP="00BE00C2">
      <w:pPr>
        <w:ind w:left="567" w:hanging="582"/>
        <w:rPr>
          <w:lang w:val="en-GB"/>
        </w:rPr>
      </w:pPr>
      <w:r w:rsidRPr="00BE00C2">
        <w:rPr>
          <w:lang w:val="en-GB"/>
        </w:rPr>
        <w:t xml:space="preserve">Issurin V. (2010). New horizons for the methodology and physiology of training periodization. Sports Med. 40(3): 189-206. </w:t>
      </w:r>
    </w:p>
    <w:p w14:paraId="4078C503" w14:textId="77777777" w:rsidR="006767D3" w:rsidRPr="00BE00C2" w:rsidRDefault="006767D3" w:rsidP="00BE00C2">
      <w:pPr>
        <w:ind w:left="567" w:hanging="582"/>
      </w:pPr>
      <w:r w:rsidRPr="00BE00C2">
        <w:t>Issurin, V. (2008). Block periodization versus traditional training theory: a review. </w:t>
      </w:r>
      <w:r w:rsidRPr="00BE00C2">
        <w:rPr>
          <w:i/>
          <w:iCs/>
        </w:rPr>
        <w:t>Journal of Sports Medicine and Physical Fitness</w:t>
      </w:r>
      <w:r w:rsidRPr="00BE00C2">
        <w:t>, </w:t>
      </w:r>
      <w:r w:rsidRPr="00BE00C2">
        <w:rPr>
          <w:i/>
          <w:iCs/>
        </w:rPr>
        <w:t>48</w:t>
      </w:r>
      <w:r w:rsidRPr="00BE00C2">
        <w:t>(1), 65.</w:t>
      </w:r>
    </w:p>
    <w:p w14:paraId="742ADDDA" w14:textId="77777777" w:rsidR="006767D3" w:rsidRPr="00BE00C2" w:rsidRDefault="006767D3" w:rsidP="00BE00C2">
      <w:pPr>
        <w:ind w:left="567" w:hanging="582"/>
        <w:rPr>
          <w:lang w:val="en-GB"/>
        </w:rPr>
      </w:pPr>
      <w:r w:rsidRPr="00BE00C2">
        <w:rPr>
          <w:lang w:val="en-GB"/>
        </w:rPr>
        <w:t xml:space="preserve">Issurin, V. B. (2010). New horizons for the metodology and physiology of training periodization. </w:t>
      </w:r>
      <w:r w:rsidRPr="00BE00C2">
        <w:rPr>
          <w:i/>
          <w:iCs/>
          <w:lang w:val="en-GB"/>
        </w:rPr>
        <w:t>Sports Medicine, 40</w:t>
      </w:r>
      <w:r w:rsidRPr="00BE00C2">
        <w:rPr>
          <w:lang w:val="en-GB"/>
        </w:rPr>
        <w:t>(3), 189–206.</w:t>
      </w:r>
    </w:p>
    <w:p w14:paraId="2B8DE544" w14:textId="77777777" w:rsidR="006767D3" w:rsidRPr="00BE00C2" w:rsidRDefault="006767D3" w:rsidP="00BE00C2">
      <w:pPr>
        <w:ind w:left="567" w:right="670" w:hanging="582"/>
        <w:rPr>
          <w:rFonts w:eastAsia="Arial"/>
          <w:lang w:eastAsia="cs-CZ"/>
        </w:rPr>
      </w:pPr>
      <w:r w:rsidRPr="00BE00C2">
        <w:rPr>
          <w:rFonts w:eastAsia="Arial"/>
          <w:lang w:eastAsia="cs-CZ"/>
        </w:rPr>
        <w:t xml:space="preserve">Jančálek, S. et al. (1978). Házená /Teorie a didaktika/. Praha: SPN. </w:t>
      </w:r>
    </w:p>
    <w:p w14:paraId="7DA118EC" w14:textId="77777777" w:rsidR="006767D3" w:rsidRPr="00BE00C2" w:rsidRDefault="006767D3" w:rsidP="00BE00C2">
      <w:pPr>
        <w:ind w:left="567" w:hanging="582"/>
        <w:rPr>
          <w:rFonts w:eastAsia="Times New Roman"/>
          <w:lang w:eastAsia="cs-CZ"/>
        </w:rPr>
      </w:pPr>
      <w:r w:rsidRPr="00BE00C2">
        <w:rPr>
          <w:rFonts w:eastAsia="Arial"/>
          <w:lang w:eastAsia="cs-CZ"/>
        </w:rPr>
        <w:t>Jančálek, S., &amp; Táborský, F. (1973). Házená. Praha: Olympia.</w:t>
      </w:r>
    </w:p>
    <w:p w14:paraId="284610EB" w14:textId="77777777" w:rsidR="006767D3" w:rsidRPr="00BE00C2" w:rsidRDefault="006767D3" w:rsidP="00BE00C2">
      <w:pPr>
        <w:ind w:left="567" w:right="670" w:hanging="582"/>
        <w:rPr>
          <w:rFonts w:eastAsia="Arial"/>
          <w:lang w:eastAsia="cs-CZ"/>
        </w:rPr>
      </w:pPr>
      <w:r w:rsidRPr="00BE00C2">
        <w:rPr>
          <w:rFonts w:eastAsia="Arial"/>
          <w:lang w:eastAsia="cs-CZ"/>
        </w:rPr>
        <w:t xml:space="preserve">Jančálek, S., Táborský, F., &amp; Šafaříková, J. (1990). Házená: (teorie a didaktika). Praha: Státní pedagogické nakladatelství. </w:t>
      </w:r>
    </w:p>
    <w:p w14:paraId="2303D287" w14:textId="77777777" w:rsidR="006767D3" w:rsidRPr="00BE00C2" w:rsidRDefault="006767D3" w:rsidP="00BE00C2">
      <w:pPr>
        <w:ind w:left="567" w:hanging="582"/>
      </w:pPr>
      <w:r w:rsidRPr="00BE00C2">
        <w:t>Jansa, P., &amp; Dovalil, J. (2007). </w:t>
      </w:r>
      <w:r w:rsidRPr="00BE00C2">
        <w:rPr>
          <w:i/>
          <w:iCs/>
        </w:rPr>
        <w:t>Sportovní příprava. Vybrané teoretické obory. </w:t>
      </w:r>
      <w:r w:rsidRPr="00BE00C2">
        <w:t xml:space="preserve">1. vyd. Příbram, Czechia: Bořivoj Kleník, Q-art. Kovář, Rudolf a Karel Měkota. Unifittest (6-60): test and norms of motor performance and </w:t>
      </w:r>
      <w:r w:rsidRPr="00BE00C2">
        <w:tab/>
        <w:t>physical fitness in youth and in adult age. 1. vyd. Olomouc: Vydavatelství Univerzity Palackého v Olomouci, 1995, 108 s. ISBN 80-706-7581-0.</w:t>
      </w:r>
    </w:p>
    <w:p w14:paraId="64B03FA3" w14:textId="77777777" w:rsidR="006767D3" w:rsidRPr="008C4B15" w:rsidRDefault="006767D3" w:rsidP="008C4B15">
      <w:pPr>
        <w:ind w:left="567" w:hanging="582"/>
        <w:rPr>
          <w:rFonts w:eastAsia="Times New Roman"/>
          <w:lang w:val="en-GB" w:eastAsia="cs-CZ"/>
        </w:rPr>
      </w:pPr>
      <w:r w:rsidRPr="00CD72BA">
        <w:rPr>
          <w:rFonts w:eastAsia="Times New Roman"/>
          <w:lang w:eastAsia="cs-CZ"/>
        </w:rPr>
        <w:t xml:space="preserve">Krustrup, P., Dvorak, J., Junge, A., &amp; Bangsbo, J. (2010). </w:t>
      </w:r>
      <w:r w:rsidRPr="008C4B15">
        <w:rPr>
          <w:rFonts w:eastAsia="Times New Roman"/>
          <w:lang w:val="en-GB" w:eastAsia="cs-CZ"/>
        </w:rPr>
        <w:t xml:space="preserve">Executive summary: The health and fitness benefits of regular participation in small-sided football games. Scandinavian </w:t>
      </w:r>
      <w:r w:rsidRPr="008C4B15">
        <w:rPr>
          <w:rFonts w:eastAsia="Times New Roman"/>
          <w:i/>
          <w:iCs/>
          <w:lang w:val="en-GB" w:eastAsia="cs-CZ"/>
        </w:rPr>
        <w:t>Journal of Medicine &amp; Science in Sports: 20 (Suppl. 1): 132–135.</w:t>
      </w:r>
    </w:p>
    <w:p w14:paraId="58862BB3" w14:textId="77777777" w:rsidR="006767D3" w:rsidRDefault="006767D3" w:rsidP="00BE00C2">
      <w:pPr>
        <w:ind w:left="567" w:hanging="582"/>
        <w:rPr>
          <w:shd w:val="clear" w:color="auto" w:fill="FFFFFF"/>
          <w:lang w:val="en-GB"/>
        </w:rPr>
      </w:pPr>
      <w:r w:rsidRPr="008A6E4B">
        <w:rPr>
          <w:shd w:val="clear" w:color="auto" w:fill="FFFFFF"/>
          <w:lang w:val="en-GB"/>
        </w:rPr>
        <w:t xml:space="preserve">Kučera, M., &amp; Dylevský, I. (1999). </w:t>
      </w:r>
      <w:r w:rsidRPr="008A6E4B">
        <w:rPr>
          <w:i/>
          <w:iCs/>
          <w:shd w:val="clear" w:color="auto" w:fill="FFFFFF"/>
          <w:lang w:val="en-GB"/>
        </w:rPr>
        <w:t xml:space="preserve">Sportovní medicína. </w:t>
      </w:r>
      <w:r w:rsidRPr="008A6E4B">
        <w:rPr>
          <w:shd w:val="clear" w:color="auto" w:fill="FFFFFF"/>
          <w:lang w:val="en-GB"/>
        </w:rPr>
        <w:t xml:space="preserve">Praha: Grada Publishing, a.s. </w:t>
      </w:r>
    </w:p>
    <w:p w14:paraId="2E4769EA" w14:textId="77777777" w:rsidR="006767D3" w:rsidRPr="00BE00C2" w:rsidRDefault="006767D3" w:rsidP="00BE00C2">
      <w:pPr>
        <w:ind w:left="567" w:hanging="582"/>
      </w:pPr>
      <w:r w:rsidRPr="00BE00C2">
        <w:rPr>
          <w:shd w:val="clear" w:color="auto" w:fill="FFFFFF"/>
        </w:rPr>
        <w:lastRenderedPageBreak/>
        <w:t>Leger, L. A., Mercier, D., Gadoury, C., &amp; Lambert, J. (1988). The multistage 20 metre shuttle run test for aerobic fitness.</w:t>
      </w:r>
      <w:r w:rsidRPr="00BE00C2">
        <w:rPr>
          <w:rStyle w:val="apple-converted-space"/>
          <w:shd w:val="clear" w:color="auto" w:fill="FFFFFF"/>
        </w:rPr>
        <w:t> </w:t>
      </w:r>
      <w:r w:rsidRPr="00BE00C2">
        <w:rPr>
          <w:i/>
          <w:iCs/>
        </w:rPr>
        <w:t>Journal of sports sciences</w:t>
      </w:r>
      <w:r w:rsidRPr="00BE00C2">
        <w:t>,</w:t>
      </w:r>
      <w:r w:rsidRPr="00BE00C2">
        <w:rPr>
          <w:rStyle w:val="apple-converted-space"/>
        </w:rPr>
        <w:t> </w:t>
      </w:r>
      <w:r w:rsidRPr="00BE00C2">
        <w:rPr>
          <w:i/>
          <w:iCs/>
        </w:rPr>
        <w:t>6</w:t>
      </w:r>
      <w:r w:rsidRPr="00BE00C2">
        <w:t>(2), 93-101.abd</w:t>
      </w:r>
    </w:p>
    <w:p w14:paraId="04B70177" w14:textId="77777777" w:rsidR="006767D3" w:rsidRPr="00BE00C2" w:rsidRDefault="006767D3" w:rsidP="00BE00C2">
      <w:pPr>
        <w:ind w:left="567" w:hanging="582"/>
        <w:rPr>
          <w:lang w:val="en-GB" w:eastAsia="cs-CZ"/>
        </w:rPr>
      </w:pPr>
      <w:r w:rsidRPr="00CD72BA">
        <w:rPr>
          <w:lang w:val="en-GB" w:eastAsia="cs-CZ"/>
        </w:rPr>
        <w:t xml:space="preserve">Lehman, M., Lormes, W., Opitz-Gress, A., Steiacker, J. M., Netzer, N., Poster C. (1997). </w:t>
      </w:r>
      <w:r w:rsidRPr="00BE00C2">
        <w:rPr>
          <w:lang w:val="en-GB" w:eastAsia="cs-CZ"/>
        </w:rPr>
        <w:t>Training and overtraining: an overview and experimental results in endurance sports. J Sports Med Phys Fitness 37:717.</w:t>
      </w:r>
    </w:p>
    <w:p w14:paraId="7BBFE255" w14:textId="77777777" w:rsidR="006767D3" w:rsidRPr="00BE00C2" w:rsidRDefault="006767D3" w:rsidP="00BE00C2">
      <w:pPr>
        <w:ind w:left="567" w:right="7" w:hanging="582"/>
        <w:rPr>
          <w:rFonts w:eastAsia="Times New Roman"/>
          <w:lang w:eastAsia="cs-CZ"/>
        </w:rPr>
      </w:pPr>
      <w:r w:rsidRPr="00BE00C2">
        <w:rPr>
          <w:rFonts w:eastAsia="Times New Roman"/>
          <w:lang w:eastAsia="cs-CZ"/>
        </w:rPr>
        <w:t xml:space="preserve">Lehnert, M. et al. (2010). </w:t>
      </w:r>
      <w:r w:rsidRPr="00BE00C2">
        <w:rPr>
          <w:rFonts w:eastAsia="Times New Roman"/>
          <w:i/>
          <w:lang w:eastAsia="cs-CZ"/>
        </w:rPr>
        <w:t>Trénink kondice ve sportu</w:t>
      </w:r>
      <w:r w:rsidRPr="00BE00C2">
        <w:rPr>
          <w:rFonts w:eastAsia="Times New Roman"/>
          <w:lang w:eastAsia="cs-CZ"/>
        </w:rPr>
        <w:t xml:space="preserve">. Olomouc: Univerzita Palackého. </w:t>
      </w:r>
    </w:p>
    <w:p w14:paraId="0B5AC840"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Lehnert, M. et al. (2014). </w:t>
      </w:r>
      <w:r w:rsidRPr="00BE00C2">
        <w:rPr>
          <w:rFonts w:eastAsia="Times New Roman"/>
          <w:i/>
          <w:lang w:eastAsia="cs-CZ"/>
        </w:rPr>
        <w:t xml:space="preserve">Kondiční trénink. </w:t>
      </w:r>
      <w:r w:rsidRPr="00BE00C2">
        <w:rPr>
          <w:rFonts w:eastAsia="Times New Roman"/>
          <w:lang w:eastAsia="cs-CZ"/>
        </w:rPr>
        <w:t xml:space="preserve">Olomouc: Hanex. </w:t>
      </w:r>
    </w:p>
    <w:p w14:paraId="34C0EBFC"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Lehnert, M. et al. (2014). </w:t>
      </w:r>
      <w:r w:rsidRPr="00BE00C2">
        <w:rPr>
          <w:rFonts w:eastAsia="Times New Roman"/>
          <w:i/>
          <w:lang w:eastAsia="cs-CZ"/>
        </w:rPr>
        <w:t>Sportovní trénink 1.</w:t>
      </w:r>
      <w:r w:rsidRPr="00BE00C2">
        <w:rPr>
          <w:rFonts w:eastAsia="Times New Roman"/>
          <w:lang w:eastAsia="cs-CZ"/>
        </w:rPr>
        <w:t xml:space="preserve"> Olomouc: Hanex. </w:t>
      </w:r>
    </w:p>
    <w:p w14:paraId="6829E6E1" w14:textId="77777777" w:rsidR="006767D3" w:rsidRPr="00BE00C2" w:rsidRDefault="006767D3" w:rsidP="00BE00C2">
      <w:pPr>
        <w:ind w:left="567" w:right="7" w:hanging="582"/>
      </w:pPr>
      <w:r w:rsidRPr="00BE00C2">
        <w:t xml:space="preserve">Lehnert, M., Novosad, J., &amp; Neuls, F. (2001). </w:t>
      </w:r>
      <w:r w:rsidRPr="00BE00C2">
        <w:rPr>
          <w:i/>
        </w:rPr>
        <w:t xml:space="preserve">Základy sportovního tréninku I. </w:t>
      </w:r>
      <w:r w:rsidRPr="00BE00C2">
        <w:t xml:space="preserve">Olomouc: </w:t>
      </w:r>
    </w:p>
    <w:p w14:paraId="2A8B38C1" w14:textId="77777777" w:rsidR="006767D3" w:rsidRPr="00BE00C2" w:rsidRDefault="006767D3" w:rsidP="00BE00C2">
      <w:pPr>
        <w:ind w:left="567" w:hanging="582"/>
      </w:pPr>
      <w:r w:rsidRPr="008C6305">
        <w:t>L</w:t>
      </w:r>
      <w:r>
        <w:t>iška</w:t>
      </w:r>
      <w:r w:rsidRPr="008C6305">
        <w:t>, Ondřej. Analýza vnějšího a vnitřního zatížení hráček při průpravných hrách s klouzavým hráčem a menším počtem hráčů na hřišti v házené.. Olomouc, 2015. diplomová práce (Mgr.). UNIVERZITA PALACKÉHO V OLOMOUCI. Fakulta tělesné kultury</w:t>
      </w:r>
    </w:p>
    <w:p w14:paraId="3A0D16FC" w14:textId="77777777" w:rsidR="006767D3" w:rsidRDefault="006767D3" w:rsidP="00BE00C2">
      <w:pPr>
        <w:ind w:left="567" w:hanging="582"/>
      </w:pPr>
      <w:r w:rsidRPr="00BE00C2">
        <w:t xml:space="preserve">Liška, V. (2005). Brankář v házené. Praha: Professional Publishing. </w:t>
      </w:r>
    </w:p>
    <w:p w14:paraId="23379758" w14:textId="77777777" w:rsidR="006767D3" w:rsidRPr="00CD72BA" w:rsidRDefault="006767D3" w:rsidP="00024246">
      <w:pPr>
        <w:ind w:left="567" w:hanging="582"/>
        <w:rPr>
          <w:rFonts w:eastAsia="Times New Roman"/>
          <w:lang w:val="de-DE" w:eastAsia="cs-CZ"/>
        </w:rPr>
      </w:pPr>
      <w:r w:rsidRPr="00CD72BA">
        <w:rPr>
          <w:rFonts w:eastAsia="Times New Roman"/>
          <w:lang w:val="en-GB" w:eastAsia="cs-CZ"/>
        </w:rPr>
        <w:t xml:space="preserve">Máček, M., &amp; Radvanský, J. (2011). </w:t>
      </w:r>
      <w:r w:rsidRPr="00024246">
        <w:rPr>
          <w:rFonts w:eastAsia="Times New Roman"/>
          <w:i/>
          <w:iCs/>
          <w:lang w:val="de-DE" w:eastAsia="cs-CZ"/>
        </w:rPr>
        <w:t xml:space="preserve">Fyziologie a klinické aspekty pohybové aktivity. </w:t>
      </w:r>
      <w:r w:rsidRPr="00024246">
        <w:rPr>
          <w:rFonts w:eastAsia="Times New Roman"/>
          <w:lang w:val="de-DE" w:eastAsia="cs-CZ"/>
        </w:rPr>
        <w:t>Praha: Nakladatelství Galén.</w:t>
      </w:r>
    </w:p>
    <w:p w14:paraId="26B5BD9F" w14:textId="77777777" w:rsidR="006767D3" w:rsidRPr="00BE00C2" w:rsidRDefault="006767D3" w:rsidP="00BE00C2">
      <w:pPr>
        <w:ind w:left="567" w:right="54" w:hanging="582"/>
        <w:rPr>
          <w:rFonts w:eastAsia="Times New Roman"/>
          <w:lang w:eastAsia="cs-CZ"/>
        </w:rPr>
      </w:pPr>
      <w:r w:rsidRPr="00BE00C2">
        <w:rPr>
          <w:rFonts w:eastAsia="Times New Roman"/>
          <w:lang w:eastAsia="cs-CZ"/>
        </w:rPr>
        <w:t xml:space="preserve">Matoušek, J. (1995). </w:t>
      </w:r>
      <w:r w:rsidRPr="00BE00C2">
        <w:rPr>
          <w:rFonts w:eastAsia="Times New Roman"/>
          <w:i/>
          <w:lang w:eastAsia="cs-CZ"/>
        </w:rPr>
        <w:t>Teorie a didaktika házené.</w:t>
      </w:r>
      <w:r w:rsidRPr="00BE00C2">
        <w:rPr>
          <w:rFonts w:eastAsia="Times New Roman"/>
          <w:lang w:eastAsia="cs-CZ"/>
        </w:rPr>
        <w:t xml:space="preserve"> Brno: Masarykova univerzita v Brně. </w:t>
      </w:r>
    </w:p>
    <w:p w14:paraId="25384E83" w14:textId="77777777" w:rsidR="006767D3" w:rsidRPr="00BE00C2" w:rsidRDefault="006767D3" w:rsidP="00BE00C2">
      <w:pPr>
        <w:ind w:left="567" w:hanging="582"/>
      </w:pPr>
      <w:r w:rsidRPr="00BE00C2">
        <w:t>Mayorga-Vega, Daniel, Pablo Aguilar-Soto, and Jesús Viciana. "Criterion-related validity of the 20–m shuttle run test for estimating cardiorespiratory fitness: A meta – analysis." </w:t>
      </w:r>
      <w:r w:rsidRPr="00BE00C2">
        <w:rPr>
          <w:i/>
        </w:rPr>
        <w:t>Journal of sports science &amp; medicine</w:t>
      </w:r>
      <w:r w:rsidRPr="00BE00C2">
        <w:t> 14.3 (2015): 536.</w:t>
      </w:r>
    </w:p>
    <w:p w14:paraId="7C28B195" w14:textId="77777777" w:rsidR="006767D3" w:rsidRPr="00211CAF" w:rsidRDefault="006767D3" w:rsidP="00211CAF">
      <w:pPr>
        <w:ind w:left="567" w:hanging="582"/>
        <w:rPr>
          <w:rFonts w:eastAsia="Times New Roman"/>
          <w:lang w:val="en-GB" w:eastAsia="cs-CZ"/>
        </w:rPr>
      </w:pPr>
      <w:r w:rsidRPr="00211CAF">
        <w:rPr>
          <w:rFonts w:eastAsia="Times New Roman"/>
          <w:lang w:val="en-GB" w:eastAsia="cs-CZ"/>
        </w:rPr>
        <w:t xml:space="preserve">Mazal, F. (2007). </w:t>
      </w:r>
      <w:r w:rsidRPr="00211CAF">
        <w:rPr>
          <w:rFonts w:eastAsia="Times New Roman"/>
          <w:i/>
          <w:iCs/>
          <w:lang w:val="en-GB" w:eastAsia="cs-CZ"/>
        </w:rPr>
        <w:t>Hry a hraní pohledem ŠVP</w:t>
      </w:r>
      <w:r w:rsidRPr="00211CAF">
        <w:rPr>
          <w:rFonts w:eastAsia="Times New Roman"/>
          <w:lang w:val="en-GB" w:eastAsia="cs-CZ"/>
        </w:rPr>
        <w:t xml:space="preserve">. </w:t>
      </w:r>
      <w:r w:rsidRPr="00DC0E68">
        <w:rPr>
          <w:rFonts w:eastAsia="Times New Roman"/>
          <w:lang w:val="en-GB" w:eastAsia="cs-CZ"/>
        </w:rPr>
        <w:t>Olomouc: Hanex.</w:t>
      </w:r>
    </w:p>
    <w:p w14:paraId="40319199"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McCormick, M. et al. (2012). Comparison of Physical Activity in Small-Sides Basketball      Games Versus Full-Sided Games. </w:t>
      </w:r>
      <w:r w:rsidRPr="00BE00C2">
        <w:rPr>
          <w:rFonts w:eastAsia="Times New Roman"/>
          <w:i/>
          <w:lang w:eastAsia="cs-CZ"/>
        </w:rPr>
        <w:t>International Journal of Sports Science &amp; Coaching, 7</w:t>
      </w:r>
      <w:r w:rsidRPr="00BE00C2">
        <w:rPr>
          <w:rFonts w:eastAsia="Times New Roman"/>
          <w:lang w:eastAsia="cs-CZ"/>
        </w:rPr>
        <w:t>(4), 689-697.</w:t>
      </w:r>
    </w:p>
    <w:p w14:paraId="48AB66C9"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McInnes, S. E., Carlson, J. S., Jones, C. J., &amp; McKenna, M. J. (1995). The physiological load  imposed on basketball players during competition. </w:t>
      </w:r>
      <w:r w:rsidRPr="00BE00C2">
        <w:rPr>
          <w:rFonts w:eastAsia="Times New Roman"/>
          <w:i/>
          <w:lang w:eastAsia="cs-CZ"/>
        </w:rPr>
        <w:t>Journal of Sports Sciences, 13</w:t>
      </w:r>
      <w:r w:rsidRPr="00BE00C2">
        <w:rPr>
          <w:rFonts w:eastAsia="Times New Roman"/>
          <w:lang w:eastAsia="cs-CZ"/>
        </w:rPr>
        <w:t xml:space="preserve"> (5), 387-397.  </w:t>
      </w:r>
    </w:p>
    <w:p w14:paraId="7292FC71" w14:textId="77777777" w:rsidR="006767D3" w:rsidRPr="00645FA9" w:rsidRDefault="006767D3" w:rsidP="00BE00C2">
      <w:pPr>
        <w:ind w:left="567" w:hanging="582"/>
        <w:rPr>
          <w:lang w:val="de-DE"/>
        </w:rPr>
      </w:pPr>
      <w:r w:rsidRPr="00BE00C2">
        <w:t xml:space="preserve">MĚKOTA, Karel a Jiří NOVOSAD. </w:t>
      </w:r>
      <w:r w:rsidRPr="00BE00C2">
        <w:rPr>
          <w:i/>
          <w:iCs/>
          <w:lang w:val="en-GB"/>
        </w:rPr>
        <w:t>Motorické schopnosti</w:t>
      </w:r>
      <w:r w:rsidRPr="00BE00C2">
        <w:rPr>
          <w:lang w:val="en-GB"/>
        </w:rPr>
        <w:t xml:space="preserve">. Olomouc: Univerzita Palackého, 2005. </w:t>
      </w:r>
      <w:r w:rsidRPr="00645FA9">
        <w:rPr>
          <w:lang w:val="de-DE"/>
        </w:rPr>
        <w:t>ISBN 80-244-0981-X.</w:t>
      </w:r>
    </w:p>
    <w:p w14:paraId="0BEB6993" w14:textId="77777777" w:rsidR="006767D3" w:rsidRPr="00BE00C2" w:rsidRDefault="006767D3" w:rsidP="00BE00C2">
      <w:pPr>
        <w:ind w:left="567" w:hanging="582"/>
        <w:rPr>
          <w:lang w:val="en-GB" w:eastAsia="cs-CZ"/>
        </w:rPr>
      </w:pPr>
      <w:r w:rsidRPr="00BE00C2">
        <w:rPr>
          <w:lang w:val="de-DE" w:eastAsia="cs-CZ"/>
        </w:rPr>
        <w:t xml:space="preserve">Mero, A. Rusko, H. Peltola, E. Pullinen, T. Nummella, A. &amp; Hirvonen, J. (1993). </w:t>
      </w:r>
      <w:r w:rsidRPr="00BE00C2">
        <w:rPr>
          <w:lang w:val="en-GB" w:eastAsia="cs-CZ"/>
        </w:rPr>
        <w:t xml:space="preserve">Aerobic characteristics, oxygen debt and blood lactate in speed endurance athletes during training. J Sports Med Phys Fitness. 33:130-136. </w:t>
      </w:r>
    </w:p>
    <w:p w14:paraId="613DDCE1" w14:textId="77777777" w:rsidR="006767D3" w:rsidRPr="00BE00C2" w:rsidRDefault="006767D3" w:rsidP="000B1492">
      <w:pPr>
        <w:ind w:left="567" w:hanging="582"/>
      </w:pPr>
      <w:r w:rsidRPr="00D55B46">
        <w:rPr>
          <w:lang w:val="en-GB"/>
        </w:rPr>
        <w:lastRenderedPageBreak/>
        <w:t xml:space="preserve">Michalsik, L. B., Madsen, K., &amp; Aagaard, P. (2015). </w:t>
      </w:r>
      <w:r w:rsidRPr="000B1492">
        <w:rPr>
          <w:lang w:val="en-GB"/>
        </w:rPr>
        <w:t xml:space="preserve">Technical match characteristics and influence of body anthropometry on playing performance in male elite team handball. </w:t>
      </w:r>
      <w:r w:rsidRPr="00CD72BA">
        <w:rPr>
          <w:i/>
          <w:iCs/>
          <w:lang w:val="en-GB"/>
        </w:rPr>
        <w:t>Journal of Strength and Conditioning Research, 29(2)/416–428.</w:t>
      </w:r>
    </w:p>
    <w:p w14:paraId="1D4F9196" w14:textId="77777777" w:rsidR="006767D3" w:rsidRPr="00DC0E68" w:rsidRDefault="006767D3" w:rsidP="00DC0E68">
      <w:pPr>
        <w:ind w:left="567" w:hanging="582"/>
      </w:pPr>
      <w:r w:rsidRPr="00BE00C2">
        <w:t xml:space="preserve">Moravec, R., Kampmiller, T., Vanderka, M., &amp; Laczo, E. (2007). </w:t>
      </w:r>
      <w:r w:rsidRPr="00BE00C2">
        <w:rPr>
          <w:i/>
          <w:iCs/>
        </w:rPr>
        <w:t xml:space="preserve">Teória a didaktika výkonnostného a vrcholového športu. </w:t>
      </w:r>
      <w:r w:rsidRPr="00BE00C2">
        <w:t>Bratislava: Univerzita Komenského.</w:t>
      </w:r>
    </w:p>
    <w:p w14:paraId="1090E5E9" w14:textId="77777777" w:rsidR="006767D3" w:rsidRPr="00BE00C2" w:rsidRDefault="006767D3" w:rsidP="00DC0E68">
      <w:pPr>
        <w:ind w:left="567" w:hanging="582"/>
        <w:rPr>
          <w:lang w:val="en-GB"/>
        </w:rPr>
      </w:pPr>
      <w:r w:rsidRPr="00BE00C2">
        <w:t>Neumann, G., Pfützner, A., &amp; Hottenrott, K. (2005). </w:t>
      </w:r>
      <w:r w:rsidRPr="00BE00C2">
        <w:rPr>
          <w:i/>
          <w:iCs/>
        </w:rPr>
        <w:t>Trénink pod kontrolou: metody, kontrola a vyhodnocení vytrvalostního tréninku</w:t>
      </w:r>
      <w:r w:rsidRPr="00BE00C2">
        <w:t>. Grada Publishing as.</w:t>
      </w:r>
    </w:p>
    <w:p w14:paraId="21D0DAE3" w14:textId="77777777" w:rsidR="006767D3" w:rsidRPr="00BE00C2" w:rsidRDefault="006767D3" w:rsidP="00BE00C2">
      <w:pPr>
        <w:ind w:left="567" w:right="670" w:hanging="582"/>
        <w:rPr>
          <w:rFonts w:eastAsia="Arial"/>
          <w:lang w:eastAsia="cs-CZ"/>
        </w:rPr>
      </w:pPr>
      <w:r w:rsidRPr="00BE00C2">
        <w:rPr>
          <w:rFonts w:eastAsia="Arial"/>
          <w:lang w:eastAsia="cs-CZ"/>
        </w:rPr>
        <w:t xml:space="preserve">Novosad, J., Frömel, K., &amp; Lehnert, M. (1998). </w:t>
      </w:r>
      <w:r w:rsidRPr="00BE00C2">
        <w:rPr>
          <w:rFonts w:eastAsia="Arial"/>
          <w:i/>
          <w:lang w:eastAsia="cs-CZ"/>
        </w:rPr>
        <w:t>Základy sportovního tréninku.</w:t>
      </w:r>
      <w:r w:rsidRPr="00BE00C2">
        <w:rPr>
          <w:rFonts w:eastAsia="Arial"/>
          <w:lang w:eastAsia="cs-CZ"/>
        </w:rPr>
        <w:t xml:space="preserve"> Olomouc: Univerzita Palackého. </w:t>
      </w:r>
    </w:p>
    <w:p w14:paraId="6469F5A1" w14:textId="77777777" w:rsidR="006767D3" w:rsidRPr="00965364" w:rsidRDefault="006767D3" w:rsidP="00965364">
      <w:pPr>
        <w:ind w:left="567" w:hanging="582"/>
        <w:rPr>
          <w:rFonts w:eastAsia="Times New Roman"/>
          <w:i/>
          <w:iCs/>
          <w:lang w:val="en-GB" w:eastAsia="cs-CZ"/>
        </w:rPr>
      </w:pPr>
      <w:r w:rsidRPr="00022B2F">
        <w:t xml:space="preserve">Nykodým, J., Čada, M., Chvátalová, M., Missbach, Z., Pětivlas, T., Procházka, R., Starec, P., Strachová, M., Vilím, M., &amp; Večeřa, K. (2006). </w:t>
      </w:r>
      <w:r w:rsidRPr="00965364">
        <w:rPr>
          <w:i/>
          <w:iCs/>
          <w:lang w:val="en-GB"/>
        </w:rPr>
        <w:t xml:space="preserve">Teorie a didaktika sportovních her. </w:t>
      </w:r>
      <w:r w:rsidRPr="00965364">
        <w:rPr>
          <w:lang w:val="en-GB"/>
        </w:rPr>
        <w:t xml:space="preserve">Brno: Masarykova univerzita. </w:t>
      </w:r>
    </w:p>
    <w:p w14:paraId="5001000C" w14:textId="77777777" w:rsidR="006767D3" w:rsidRPr="00936C78" w:rsidRDefault="006767D3" w:rsidP="00C91859">
      <w:pPr>
        <w:ind w:left="567" w:hanging="582"/>
        <w:rPr>
          <w:rFonts w:eastAsia="Times New Roman"/>
          <w:i/>
          <w:iCs/>
          <w:lang w:val="en-GB" w:eastAsia="cs-CZ"/>
        </w:rPr>
      </w:pPr>
      <w:r w:rsidRPr="00391B07">
        <w:rPr>
          <w:lang w:val="en-GB"/>
        </w:rPr>
        <w:t xml:space="preserve">Owen, A., Wong, DP., McKenna, M. &amp; Dellal, A. (2011). Heart rate responses and technical comparison between small vs. large sided games in elite professional soccer. </w:t>
      </w:r>
      <w:r w:rsidRPr="00936C78">
        <w:rPr>
          <w:i/>
          <w:iCs/>
          <w:lang w:val="en-GB"/>
        </w:rPr>
        <w:t>Journal of Strength and Condition Research, 25: 2104–2110.</w:t>
      </w:r>
    </w:p>
    <w:p w14:paraId="516BAF0A" w14:textId="77777777" w:rsidR="006767D3" w:rsidRDefault="006767D3" w:rsidP="00022B2F">
      <w:pPr>
        <w:ind w:right="10" w:firstLine="0"/>
        <w:rPr>
          <w:rFonts w:eastAsia="Times New Roman"/>
          <w:lang w:val="en-GB" w:eastAsia="cs-CZ"/>
        </w:rPr>
      </w:pPr>
      <w:r w:rsidRPr="008A6E4B">
        <w:rPr>
          <w:rFonts w:eastAsia="Times New Roman"/>
          <w:lang w:val="en-GB" w:eastAsia="cs-CZ"/>
        </w:rPr>
        <w:t xml:space="preserve">Panuška, P. (2014). </w:t>
      </w:r>
      <w:r w:rsidRPr="008A6E4B">
        <w:rPr>
          <w:rFonts w:eastAsia="Times New Roman"/>
          <w:i/>
          <w:iCs/>
          <w:lang w:val="en-GB" w:eastAsia="cs-CZ"/>
        </w:rPr>
        <w:t>Rozvoj vytrvalostních technik</w:t>
      </w:r>
      <w:r w:rsidRPr="008A6E4B">
        <w:rPr>
          <w:rFonts w:eastAsia="Times New Roman"/>
          <w:lang w:val="en-GB" w:eastAsia="cs-CZ"/>
        </w:rPr>
        <w:t xml:space="preserve">. Praha: Mladá fronta a.s. </w:t>
      </w:r>
    </w:p>
    <w:p w14:paraId="2B26F4F1"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Perič, T. (2008). </w:t>
      </w:r>
      <w:r w:rsidRPr="00BE00C2">
        <w:rPr>
          <w:rFonts w:eastAsia="Times New Roman"/>
          <w:i/>
          <w:iCs/>
          <w:lang w:eastAsia="cs-CZ"/>
        </w:rPr>
        <w:t>Sportovní příprava dětí</w:t>
      </w:r>
      <w:r w:rsidRPr="00BE00C2">
        <w:rPr>
          <w:rFonts w:eastAsia="Times New Roman"/>
          <w:lang w:eastAsia="cs-CZ"/>
        </w:rPr>
        <w:t>. Praha: Grada.</w:t>
      </w:r>
    </w:p>
    <w:p w14:paraId="108F8105" w14:textId="77777777" w:rsidR="006767D3" w:rsidRPr="00BE00C2" w:rsidRDefault="006767D3" w:rsidP="00BE00C2">
      <w:pPr>
        <w:ind w:left="567" w:right="670" w:hanging="582"/>
        <w:rPr>
          <w:rFonts w:eastAsia="Arial"/>
          <w:lang w:eastAsia="cs-CZ"/>
        </w:rPr>
      </w:pPr>
      <w:r w:rsidRPr="00BE00C2">
        <w:rPr>
          <w:rFonts w:eastAsia="Arial"/>
          <w:lang w:eastAsia="cs-CZ"/>
        </w:rPr>
        <w:t xml:space="preserve">Perič, T., &amp; Dovalil, J. (2010). </w:t>
      </w:r>
      <w:r w:rsidRPr="00BE00C2">
        <w:rPr>
          <w:rFonts w:eastAsia="Arial"/>
          <w:i/>
          <w:lang w:eastAsia="cs-CZ"/>
        </w:rPr>
        <w:t>Sportovní trénink.</w:t>
      </w:r>
      <w:r w:rsidRPr="00BE00C2">
        <w:rPr>
          <w:rFonts w:eastAsia="Arial"/>
          <w:lang w:eastAsia="cs-CZ"/>
        </w:rPr>
        <w:t xml:space="preserve"> Praha: Grada publishing, a.s. </w:t>
      </w:r>
    </w:p>
    <w:p w14:paraId="6C554A85" w14:textId="77777777" w:rsidR="006767D3" w:rsidRDefault="006767D3" w:rsidP="00024246">
      <w:pPr>
        <w:ind w:left="567" w:hanging="582"/>
        <w:rPr>
          <w:rFonts w:eastAsia="Times New Roman"/>
          <w:lang w:val="en-GB" w:eastAsia="cs-CZ"/>
        </w:rPr>
      </w:pPr>
      <w:r w:rsidRPr="00024246">
        <w:rPr>
          <w:rFonts w:eastAsia="Times New Roman"/>
          <w:lang w:val="de-DE" w:eastAsia="cs-CZ"/>
        </w:rPr>
        <w:t>Placheta, Z., Siegelová, J., Štejfa, M. et al. (1999</w:t>
      </w:r>
      <w:r w:rsidRPr="00024246">
        <w:rPr>
          <w:rFonts w:eastAsia="Times New Roman"/>
          <w:i/>
          <w:iCs/>
          <w:lang w:val="de-DE" w:eastAsia="cs-CZ"/>
        </w:rPr>
        <w:t>). Zátěžová diagnostika v ambulantní a klinické praxi</w:t>
      </w:r>
      <w:r w:rsidRPr="00024246">
        <w:rPr>
          <w:rFonts w:eastAsia="Times New Roman"/>
          <w:lang w:val="de-DE" w:eastAsia="cs-CZ"/>
        </w:rPr>
        <w:t xml:space="preserve">. </w:t>
      </w:r>
      <w:r w:rsidRPr="00CD72BA">
        <w:rPr>
          <w:rFonts w:eastAsia="Times New Roman"/>
          <w:lang w:val="en-GB" w:eastAsia="cs-CZ"/>
        </w:rPr>
        <w:t>Praha: Grada Publishing.</w:t>
      </w:r>
    </w:p>
    <w:p w14:paraId="1F18C8E1" w14:textId="77777777" w:rsidR="006767D3" w:rsidRPr="00BE00C2" w:rsidRDefault="006767D3" w:rsidP="00BE00C2">
      <w:pPr>
        <w:ind w:left="567" w:right="10" w:hanging="582"/>
        <w:rPr>
          <w:rFonts w:eastAsia="Times New Roman"/>
          <w:lang w:eastAsia="cs-CZ"/>
        </w:rPr>
      </w:pPr>
      <w:r w:rsidRPr="00BE00C2">
        <w:rPr>
          <w:rFonts w:eastAsia="Times New Roman"/>
          <w:lang w:eastAsia="cs-CZ"/>
        </w:rPr>
        <w:t xml:space="preserve">Psota, R., &amp; Velenský, M. (2009). </w:t>
      </w:r>
      <w:r w:rsidRPr="00BE00C2">
        <w:rPr>
          <w:rFonts w:eastAsia="Times New Roman"/>
          <w:i/>
          <w:lang w:eastAsia="cs-CZ"/>
        </w:rPr>
        <w:t xml:space="preserve">Základy didaktiky sportovních her. </w:t>
      </w:r>
      <w:r w:rsidRPr="00BE00C2">
        <w:rPr>
          <w:rFonts w:eastAsia="Times New Roman"/>
          <w:lang w:eastAsia="cs-CZ"/>
        </w:rPr>
        <w:t xml:space="preserve">Praha: Nakladatelství Karolinum </w:t>
      </w:r>
    </w:p>
    <w:p w14:paraId="14DF1D42" w14:textId="77777777" w:rsidR="006767D3" w:rsidRPr="00DC0E68" w:rsidRDefault="006767D3" w:rsidP="00211CAF">
      <w:pPr>
        <w:ind w:left="567" w:hanging="582"/>
        <w:rPr>
          <w:rFonts w:eastAsia="Times New Roman"/>
          <w:lang w:eastAsia="cs-CZ"/>
        </w:rPr>
      </w:pPr>
      <w:r w:rsidRPr="00DC0E68">
        <w:rPr>
          <w:rFonts w:eastAsia="Times New Roman"/>
          <w:lang w:eastAsia="cs-CZ"/>
        </w:rPr>
        <w:t xml:space="preserve">Psotta, R. (2003). </w:t>
      </w:r>
      <w:r w:rsidRPr="00DC0E68">
        <w:rPr>
          <w:rFonts w:eastAsia="Times New Roman"/>
          <w:i/>
          <w:iCs/>
          <w:lang w:eastAsia="cs-CZ"/>
        </w:rPr>
        <w:t>Analýza intermitentní pohybové aktivity</w:t>
      </w:r>
      <w:r w:rsidRPr="00DC0E68">
        <w:rPr>
          <w:rFonts w:eastAsia="Times New Roman"/>
          <w:lang w:eastAsia="cs-CZ"/>
        </w:rPr>
        <w:t>. Praha: Karolinum.</w:t>
      </w:r>
    </w:p>
    <w:p w14:paraId="4E722552" w14:textId="77777777" w:rsidR="006767D3" w:rsidRPr="00BE00C2" w:rsidRDefault="006767D3" w:rsidP="00BE00C2">
      <w:pPr>
        <w:ind w:left="567" w:right="54" w:hanging="582"/>
        <w:rPr>
          <w:rFonts w:eastAsia="Times New Roman"/>
          <w:lang w:eastAsia="cs-CZ"/>
        </w:rPr>
      </w:pPr>
      <w:r w:rsidRPr="00BE00C2">
        <w:rPr>
          <w:rFonts w:eastAsia="Times New Roman"/>
          <w:lang w:eastAsia="cs-CZ"/>
        </w:rPr>
        <w:t xml:space="preserve">Radziminski, L. et al. (2013). A Comparison of the Physiological and Technical Effects of High-Intensity Running and Small-Sided Games in Young Soccer Players. </w:t>
      </w:r>
      <w:r w:rsidRPr="00BE00C2">
        <w:rPr>
          <w:rFonts w:eastAsia="Times New Roman"/>
          <w:i/>
          <w:lang w:eastAsia="cs-CZ"/>
        </w:rPr>
        <w:t>International Journal of Sport Science and Coaching, 8(3).</w:t>
      </w:r>
      <w:r w:rsidRPr="00BE00C2">
        <w:rPr>
          <w:rFonts w:eastAsia="Times New Roman"/>
          <w:lang w:eastAsia="cs-CZ"/>
        </w:rPr>
        <w:t xml:space="preserve"> </w:t>
      </w:r>
    </w:p>
    <w:p w14:paraId="0C0EAB69" w14:textId="77777777" w:rsidR="006767D3" w:rsidRDefault="006767D3" w:rsidP="00AA2944">
      <w:pPr>
        <w:ind w:left="567" w:right="7" w:hanging="582"/>
      </w:pPr>
      <w:r w:rsidRPr="00BE00C2">
        <w:t>Rampinini, E. et al. (2007). Factors influencing physiological responses to small-sided soccer games</w:t>
      </w:r>
      <w:r w:rsidRPr="00BE00C2">
        <w:rPr>
          <w:i/>
        </w:rPr>
        <w:t xml:space="preserve">. Journal of Sports Sciences, 25(6), </w:t>
      </w:r>
      <w:r w:rsidRPr="00BE00C2">
        <w:t>659-666.</w:t>
      </w:r>
    </w:p>
    <w:p w14:paraId="29D28ED9" w14:textId="77777777" w:rsidR="006767D3" w:rsidRPr="00BE00C2" w:rsidRDefault="006767D3" w:rsidP="00AA2944">
      <w:pPr>
        <w:ind w:left="567" w:right="7" w:hanging="582"/>
      </w:pPr>
      <w:r w:rsidRPr="00AA2944">
        <w:t>R</w:t>
      </w:r>
      <w:r>
        <w:t>iedel</w:t>
      </w:r>
      <w:r w:rsidRPr="00AA2944">
        <w:t>, Václav. Vliv doby trvání průpravné hry (4 proti 4) s klouzavou hráčkou na vnitřní a vnější zatížení hráček házené DHK Zory Olomouc. Olomouc, 2017. diplomová práce (Mgr.). UNIVERZITA PALACKÉHO V OLOMOUCI. Fakulta tělesné kultury</w:t>
      </w:r>
    </w:p>
    <w:p w14:paraId="0DBEDB0D" w14:textId="77777777" w:rsidR="006767D3" w:rsidRPr="00BE00C2" w:rsidRDefault="006767D3" w:rsidP="00BE00C2">
      <w:pPr>
        <w:ind w:left="567" w:right="54" w:hanging="582"/>
        <w:rPr>
          <w:rFonts w:eastAsia="Times New Roman"/>
          <w:lang w:eastAsia="cs-CZ"/>
        </w:rPr>
      </w:pPr>
      <w:r w:rsidRPr="00BE00C2">
        <w:rPr>
          <w:rFonts w:eastAsia="Times New Roman"/>
          <w:lang w:eastAsia="cs-CZ"/>
        </w:rPr>
        <w:lastRenderedPageBreak/>
        <w:t xml:space="preserve">Sampaio, J. et al. (2009). Power, Heartreat And Perceived Exertion Responses to 3X3 And 4X4 Basketball small-sided games. </w:t>
      </w:r>
      <w:r w:rsidRPr="00BE00C2">
        <w:rPr>
          <w:rFonts w:eastAsia="Times New Roman"/>
          <w:i/>
          <w:lang w:eastAsia="cs-CZ"/>
        </w:rPr>
        <w:t>Revista de Psicología dei Deporte, 18,</w:t>
      </w:r>
      <w:r w:rsidRPr="00BE00C2">
        <w:rPr>
          <w:rFonts w:eastAsia="Times New Roman"/>
          <w:lang w:eastAsia="cs-CZ"/>
        </w:rPr>
        <w:t xml:space="preserve"> 463-467. </w:t>
      </w:r>
      <w:r w:rsidRPr="00BE00C2">
        <w:rPr>
          <w:rFonts w:eastAsia="Times New Roman"/>
          <w:i/>
          <w:lang w:eastAsia="cs-CZ"/>
        </w:rPr>
        <w:t>Science, 28</w:t>
      </w:r>
      <w:r w:rsidRPr="00BE00C2">
        <w:rPr>
          <w:rFonts w:eastAsia="Times New Roman"/>
          <w:lang w:eastAsia="cs-CZ"/>
        </w:rPr>
        <w:t xml:space="preserve">(14), 1615-1623 </w:t>
      </w:r>
    </w:p>
    <w:p w14:paraId="6DE62862" w14:textId="77777777" w:rsidR="006767D3" w:rsidRPr="00BE00C2" w:rsidRDefault="006767D3" w:rsidP="00BE00C2">
      <w:pPr>
        <w:ind w:left="567" w:hanging="582"/>
        <w:rPr>
          <w:lang w:val="en-GB" w:eastAsia="cs-CZ"/>
        </w:rPr>
      </w:pPr>
      <w:r w:rsidRPr="00BE00C2">
        <w:rPr>
          <w:lang w:val="en-GB" w:eastAsia="cs-CZ"/>
        </w:rPr>
        <w:t xml:space="preserve">Soungatoulin, V. Beam, W. Kersey, R. &amp; Peterson, J. (2003). Comparative effects of traditional versus periodized intensity training on cycling performance. Med Sci Sports Exerc. 35:185. </w:t>
      </w:r>
    </w:p>
    <w:p w14:paraId="31A82D51"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Stallings, J. A., &amp; Mohlman, G. G. (1988). Classroom observation techinques. In J. P. Keeves (Ed.) </w:t>
      </w:r>
      <w:r w:rsidRPr="00BE00C2">
        <w:rPr>
          <w:rFonts w:eastAsia="Times New Roman"/>
          <w:i/>
          <w:lang w:eastAsia="cs-CZ"/>
        </w:rPr>
        <w:t>Educational research, metodology and measurement: an international handbook.</w:t>
      </w:r>
      <w:r w:rsidRPr="00BE00C2">
        <w:rPr>
          <w:rFonts w:eastAsia="Times New Roman"/>
          <w:lang w:eastAsia="cs-CZ"/>
        </w:rPr>
        <w:t xml:space="preserve"> Oxford: Pergamon press.  </w:t>
      </w:r>
    </w:p>
    <w:p w14:paraId="1BDF3DB1" w14:textId="77777777" w:rsidR="006767D3" w:rsidRPr="00645FA9" w:rsidRDefault="006767D3" w:rsidP="00BE00C2">
      <w:pPr>
        <w:ind w:left="567" w:hanging="582"/>
        <w:rPr>
          <w:lang w:val="en-GB" w:eastAsia="cs-CZ"/>
        </w:rPr>
      </w:pPr>
      <w:r w:rsidRPr="00BE00C2">
        <w:rPr>
          <w:lang w:val="en-GB" w:eastAsia="cs-CZ"/>
        </w:rPr>
        <w:t xml:space="preserve">Steinacker, J. M. (1993). Physiological aspects of training in rowing. </w:t>
      </w:r>
      <w:r w:rsidRPr="00645FA9">
        <w:rPr>
          <w:lang w:val="en-GB" w:eastAsia="cs-CZ"/>
        </w:rPr>
        <w:t xml:space="preserve">Int J Sports Med. 14(1): 3-10. 42 </w:t>
      </w:r>
    </w:p>
    <w:p w14:paraId="5E4E6ACB"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Süss, V. (2005). </w:t>
      </w:r>
      <w:r w:rsidRPr="00BE00C2">
        <w:rPr>
          <w:rFonts w:eastAsia="Times New Roman"/>
          <w:i/>
          <w:lang w:eastAsia="cs-CZ"/>
        </w:rPr>
        <w:t>Význam indikátorů herního výkonu pro řízení tréninkového procesu.</w:t>
      </w:r>
      <w:r w:rsidRPr="00BE00C2">
        <w:rPr>
          <w:rFonts w:eastAsia="Times New Roman"/>
          <w:lang w:eastAsia="cs-CZ"/>
        </w:rPr>
        <w:t xml:space="preserve"> Praha: Karolinum.  </w:t>
      </w:r>
    </w:p>
    <w:p w14:paraId="0163D022" w14:textId="77777777" w:rsidR="006767D3" w:rsidRPr="00BE00C2" w:rsidRDefault="006767D3" w:rsidP="00BE00C2">
      <w:pPr>
        <w:ind w:left="567" w:right="7" w:hanging="582"/>
      </w:pPr>
      <w:r w:rsidRPr="00BE00C2">
        <w:t xml:space="preserve">Süss, V. et al. (2009). Hodnocení herního výkonu ve sportovních hrách. Praha: Karolinum. </w:t>
      </w:r>
    </w:p>
    <w:p w14:paraId="6D34486B"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Šafaříková (1988). Diagnostika herního výkonu ve sportovních hrách. In L. Dobrý (Ed.), </w:t>
      </w:r>
      <w:r w:rsidRPr="00BE00C2">
        <w:rPr>
          <w:rFonts w:eastAsia="Times New Roman"/>
          <w:i/>
          <w:lang w:eastAsia="cs-CZ"/>
        </w:rPr>
        <w:t>Didaktika sportovních her</w:t>
      </w:r>
      <w:r w:rsidRPr="00BE00C2">
        <w:rPr>
          <w:rFonts w:eastAsia="Times New Roman"/>
          <w:lang w:eastAsia="cs-CZ"/>
        </w:rPr>
        <w:t xml:space="preserve"> (pp. 114-141). Praha: Státní pedagogické nakladatelství.</w:t>
      </w:r>
    </w:p>
    <w:p w14:paraId="09CB2730" w14:textId="77777777" w:rsidR="006767D3" w:rsidRPr="008A6E4B" w:rsidRDefault="006767D3" w:rsidP="00BE00C2">
      <w:pPr>
        <w:ind w:left="567" w:hanging="582"/>
        <w:rPr>
          <w:shd w:val="clear" w:color="auto" w:fill="FFFFFF"/>
          <w:lang w:val="en-GB"/>
        </w:rPr>
      </w:pPr>
      <w:r w:rsidRPr="008A6E4B">
        <w:rPr>
          <w:shd w:val="clear" w:color="auto" w:fill="FFFFFF"/>
          <w:lang w:val="en-GB"/>
        </w:rPr>
        <w:t xml:space="preserve">Šibila, M., &amp; Pori, P. (2009). Position-related differences in selected morphological body characteristics of top-level handball players. </w:t>
      </w:r>
      <w:r w:rsidRPr="008A6E4B">
        <w:rPr>
          <w:i/>
          <w:iCs/>
          <w:shd w:val="clear" w:color="auto" w:fill="FFFFFF"/>
          <w:lang w:val="en-GB"/>
        </w:rPr>
        <w:t xml:space="preserve">Collegium Antropologicum 33(4), </w:t>
      </w:r>
      <w:r w:rsidRPr="008A6E4B">
        <w:rPr>
          <w:shd w:val="clear" w:color="auto" w:fill="FFFFFF"/>
          <w:lang w:val="en-GB"/>
        </w:rPr>
        <w:t xml:space="preserve">1079-1096. </w:t>
      </w:r>
    </w:p>
    <w:p w14:paraId="51AB1442" w14:textId="77777777" w:rsidR="006767D3" w:rsidRPr="00BE00C2" w:rsidRDefault="006767D3" w:rsidP="00BE00C2">
      <w:pPr>
        <w:ind w:left="567" w:right="7" w:hanging="582"/>
        <w:rPr>
          <w:rFonts w:eastAsia="Times New Roman"/>
          <w:lang w:eastAsia="cs-CZ"/>
        </w:rPr>
      </w:pPr>
      <w:r w:rsidRPr="00BE00C2">
        <w:rPr>
          <w:rFonts w:eastAsia="Times New Roman"/>
          <w:lang w:eastAsia="cs-CZ"/>
        </w:rPr>
        <w:t xml:space="preserve">Šimek, J. (2005). </w:t>
      </w:r>
      <w:r w:rsidRPr="00BE00C2">
        <w:rPr>
          <w:rFonts w:eastAsia="Times New Roman"/>
          <w:i/>
          <w:lang w:eastAsia="cs-CZ"/>
        </w:rPr>
        <w:t xml:space="preserve">Házená a děti, aneb, jak na to. </w:t>
      </w:r>
      <w:r w:rsidRPr="00BE00C2">
        <w:rPr>
          <w:rFonts w:eastAsia="Times New Roman"/>
          <w:lang w:eastAsia="cs-CZ"/>
        </w:rPr>
        <w:t xml:space="preserve">Olomouc: Hanex. </w:t>
      </w:r>
    </w:p>
    <w:p w14:paraId="2B350E2E" w14:textId="77777777" w:rsidR="006767D3" w:rsidRPr="00BE00C2" w:rsidRDefault="006767D3" w:rsidP="00BE00C2">
      <w:pPr>
        <w:ind w:left="567" w:hanging="582"/>
        <w:rPr>
          <w:rFonts w:eastAsia="Times New Roman"/>
          <w:lang w:eastAsia="cs-CZ"/>
        </w:rPr>
      </w:pPr>
      <w:r w:rsidRPr="00BE00C2">
        <w:rPr>
          <w:rFonts w:eastAsia="Times New Roman"/>
          <w:lang w:eastAsia="cs-CZ"/>
        </w:rPr>
        <w:t xml:space="preserve">Táborský, F. et al. (2007). </w:t>
      </w:r>
      <w:r w:rsidRPr="00BE00C2">
        <w:rPr>
          <w:rFonts w:eastAsia="Times New Roman"/>
          <w:i/>
          <w:lang w:eastAsia="cs-CZ"/>
        </w:rPr>
        <w:t>Základy teorie sportovních her.</w:t>
      </w:r>
      <w:r w:rsidRPr="00BE00C2">
        <w:rPr>
          <w:rFonts w:eastAsia="Times New Roman"/>
          <w:lang w:eastAsia="cs-CZ"/>
        </w:rPr>
        <w:t xml:space="preserve"> Praha: Univerzita Karlova. </w:t>
      </w:r>
    </w:p>
    <w:p w14:paraId="2D6DCB43" w14:textId="77777777" w:rsidR="006767D3" w:rsidRPr="00BE00C2" w:rsidRDefault="006767D3" w:rsidP="00BE00C2">
      <w:pPr>
        <w:ind w:left="567" w:right="7" w:hanging="582"/>
        <w:rPr>
          <w:rFonts w:eastAsia="Times New Roman"/>
          <w:lang w:eastAsia="cs-CZ"/>
        </w:rPr>
      </w:pPr>
      <w:r w:rsidRPr="00BE00C2">
        <w:rPr>
          <w:rFonts w:eastAsia="Times New Roman"/>
          <w:lang w:eastAsia="cs-CZ"/>
        </w:rPr>
        <w:t>Táborský, F. et al. (2009</w:t>
      </w:r>
      <w:r w:rsidRPr="00BE00C2">
        <w:rPr>
          <w:rFonts w:eastAsia="Times New Roman"/>
          <w:i/>
          <w:lang w:eastAsia="cs-CZ"/>
        </w:rPr>
        <w:t>). Metodologická východiska pozorování a hodnocení herního výkonu.</w:t>
      </w:r>
      <w:r w:rsidRPr="00BE00C2">
        <w:rPr>
          <w:rFonts w:eastAsia="Times New Roman"/>
          <w:lang w:eastAsia="cs-CZ"/>
        </w:rPr>
        <w:t xml:space="preserve"> Praha: Karolinum. </w:t>
      </w:r>
      <w:r w:rsidRPr="00BE00C2">
        <w:rPr>
          <w:i/>
        </w:rPr>
        <w:t>Tělesná výchova a sport mládeže, 74</w:t>
      </w:r>
      <w:r w:rsidRPr="00BE00C2">
        <w:t xml:space="preserve">(3), 37-45. </w:t>
      </w:r>
    </w:p>
    <w:p w14:paraId="681B86EE" w14:textId="77777777" w:rsidR="006767D3" w:rsidRPr="00CD72BA" w:rsidRDefault="006767D3" w:rsidP="00024246">
      <w:pPr>
        <w:ind w:left="567" w:hanging="582"/>
        <w:rPr>
          <w:rFonts w:eastAsia="Times New Roman"/>
          <w:lang w:val="en-GB" w:eastAsia="cs-CZ"/>
        </w:rPr>
      </w:pPr>
      <w:r w:rsidRPr="008C4B15">
        <w:rPr>
          <w:rFonts w:eastAsia="Times New Roman"/>
          <w:lang w:val="en-GB" w:eastAsia="cs-CZ"/>
        </w:rPr>
        <w:t xml:space="preserve">Taylor, J. (2004). A tactical metabolic training model for collegiate basketball. </w:t>
      </w:r>
      <w:r w:rsidRPr="00CD72BA">
        <w:rPr>
          <w:rFonts w:eastAsia="Times New Roman"/>
          <w:i/>
          <w:iCs/>
          <w:lang w:val="en-GB" w:eastAsia="cs-CZ"/>
        </w:rPr>
        <w:t>Strenght and Conditioning journal, 26</w:t>
      </w:r>
      <w:r w:rsidRPr="00CD72BA">
        <w:rPr>
          <w:rFonts w:eastAsia="Times New Roman"/>
          <w:lang w:val="en-GB" w:eastAsia="cs-CZ"/>
        </w:rPr>
        <w:t>(5), 22-29.</w:t>
      </w:r>
    </w:p>
    <w:p w14:paraId="03143E25" w14:textId="77777777" w:rsidR="006767D3" w:rsidRPr="00BE00C2" w:rsidRDefault="006767D3" w:rsidP="00BE00C2">
      <w:pPr>
        <w:ind w:left="567" w:hanging="582"/>
        <w:rPr>
          <w:lang w:val="en-GB"/>
        </w:rPr>
      </w:pPr>
      <w:r w:rsidRPr="00BE00C2">
        <w:rPr>
          <w:lang w:val="en-GB"/>
        </w:rPr>
        <w:t xml:space="preserve">Taylor, J. (2004). A tactical metabolic training model for collegiate basketball. </w:t>
      </w:r>
      <w:r w:rsidRPr="00BE00C2">
        <w:rPr>
          <w:i/>
          <w:iCs/>
          <w:lang w:val="en-GB"/>
        </w:rPr>
        <w:t>Strenght and Conditioning journal, 26(5)</w:t>
      </w:r>
      <w:r w:rsidRPr="00BE00C2">
        <w:rPr>
          <w:lang w:val="en-GB"/>
        </w:rPr>
        <w:t>, 22-29.</w:t>
      </w:r>
    </w:p>
    <w:p w14:paraId="3AA0B136" w14:textId="77777777" w:rsidR="006767D3" w:rsidRPr="00BE00C2" w:rsidRDefault="006767D3" w:rsidP="00BE00C2">
      <w:pPr>
        <w:ind w:left="567" w:right="7" w:hanging="582"/>
      </w:pPr>
      <w:r w:rsidRPr="00BE00C2">
        <w:t xml:space="preserve">Tůma, M., &amp; Tkadlec, J. (2002). </w:t>
      </w:r>
      <w:r w:rsidRPr="00BE00C2">
        <w:rPr>
          <w:i/>
        </w:rPr>
        <w:t xml:space="preserve">Házená. </w:t>
      </w:r>
      <w:r w:rsidRPr="00BE00C2">
        <w:t xml:space="preserve">Praha: Olympia. </w:t>
      </w:r>
    </w:p>
    <w:p w14:paraId="41BB3F0F" w14:textId="77777777" w:rsidR="006767D3" w:rsidRPr="00BE00C2" w:rsidRDefault="006767D3" w:rsidP="00BE00C2">
      <w:pPr>
        <w:ind w:left="567" w:right="7" w:hanging="582"/>
      </w:pPr>
      <w:r w:rsidRPr="00BE00C2">
        <w:t xml:space="preserve">Tvrzník, A., Soumar, L., &amp; Soulek, I. (2004). </w:t>
      </w:r>
      <w:r w:rsidRPr="00BE00C2">
        <w:rPr>
          <w:i/>
        </w:rPr>
        <w:t xml:space="preserve">Běhání. </w:t>
      </w:r>
      <w:r w:rsidRPr="00BE00C2">
        <w:t xml:space="preserve">Praha: Grada </w:t>
      </w:r>
      <w:r w:rsidRPr="00BE00C2">
        <w:rPr>
          <w:rFonts w:eastAsia="Arial"/>
          <w:lang w:eastAsia="cs-CZ"/>
        </w:rPr>
        <w:t xml:space="preserve">Univerzita Komenského. </w:t>
      </w:r>
    </w:p>
    <w:p w14:paraId="476EF625" w14:textId="77777777" w:rsidR="006767D3" w:rsidRDefault="006767D3" w:rsidP="00024246">
      <w:pPr>
        <w:ind w:left="567" w:hanging="582"/>
        <w:rPr>
          <w:rFonts w:eastAsia="Times New Roman"/>
          <w:lang w:val="en-GB" w:eastAsia="cs-CZ"/>
        </w:rPr>
      </w:pPr>
      <w:r w:rsidRPr="00211CAF">
        <w:rPr>
          <w:rFonts w:eastAsia="Times New Roman"/>
          <w:lang w:val="de-DE" w:eastAsia="cs-CZ"/>
        </w:rPr>
        <w:t>Xaverova, Z., Dirnberger, J., Lehnert, M., Belka, J., Wagner, H., &amp; Orechovska, K.</w:t>
      </w:r>
      <w:r>
        <w:rPr>
          <w:rFonts w:eastAsia="Times New Roman"/>
          <w:lang w:val="de-DE" w:eastAsia="cs-CZ"/>
        </w:rPr>
        <w:t xml:space="preserve"> </w:t>
      </w:r>
      <w:r w:rsidRPr="00DC0E68">
        <w:rPr>
          <w:rFonts w:eastAsia="Times New Roman"/>
          <w:lang w:val="de-DE" w:eastAsia="cs-CZ"/>
        </w:rPr>
        <w:t xml:space="preserve">(2015). </w:t>
      </w:r>
      <w:r w:rsidRPr="00211CAF">
        <w:rPr>
          <w:rFonts w:eastAsia="Times New Roman"/>
          <w:lang w:val="en-GB" w:eastAsia="cs-CZ"/>
        </w:rPr>
        <w:t xml:space="preserve">Isokinetic Strength Profile of Elite Female Handball Players. </w:t>
      </w:r>
      <w:r w:rsidRPr="00CD72BA">
        <w:rPr>
          <w:rFonts w:eastAsia="Times New Roman"/>
          <w:i/>
          <w:iCs/>
          <w:lang w:val="en-GB" w:eastAsia="cs-CZ"/>
        </w:rPr>
        <w:t>Journal of Human Kinetics, 49</w:t>
      </w:r>
      <w:r w:rsidRPr="00CD72BA">
        <w:rPr>
          <w:rFonts w:eastAsia="Times New Roman"/>
          <w:lang w:val="en-GB" w:eastAsia="cs-CZ"/>
        </w:rPr>
        <w:t>, 257-266.</w:t>
      </w:r>
      <w:r w:rsidRPr="00211CAF">
        <w:rPr>
          <w:rFonts w:eastAsia="Times New Roman"/>
          <w:lang w:val="en-GB" w:eastAsia="cs-CZ"/>
        </w:rPr>
        <w:t xml:space="preserve"> </w:t>
      </w:r>
    </w:p>
    <w:p w14:paraId="06E5BF2A" w14:textId="77777777" w:rsidR="006767D3" w:rsidRPr="00BE00C2" w:rsidRDefault="006767D3" w:rsidP="00BE00C2">
      <w:pPr>
        <w:ind w:left="567" w:right="7" w:hanging="582"/>
      </w:pPr>
      <w:r w:rsidRPr="00BE00C2">
        <w:t xml:space="preserve">Zaťková, V., &amp; Hianik, J. (2006). </w:t>
      </w:r>
      <w:r w:rsidRPr="00BE00C2">
        <w:rPr>
          <w:i/>
        </w:rPr>
        <w:t xml:space="preserve">Hádzaná. </w:t>
      </w:r>
      <w:r w:rsidRPr="00BE00C2">
        <w:t xml:space="preserve">Bratislava: Universita Komenského.  </w:t>
      </w:r>
    </w:p>
    <w:p w14:paraId="36E359F1" w14:textId="77777777" w:rsidR="006767D3" w:rsidRPr="00BE00C2" w:rsidRDefault="006767D3" w:rsidP="00BE00C2">
      <w:pPr>
        <w:ind w:left="567" w:right="670" w:hanging="582"/>
        <w:rPr>
          <w:rFonts w:eastAsia="Arial"/>
          <w:lang w:eastAsia="cs-CZ"/>
        </w:rPr>
      </w:pPr>
      <w:r w:rsidRPr="00BE00C2">
        <w:rPr>
          <w:rFonts w:eastAsia="Arial"/>
          <w:lang w:eastAsia="cs-CZ"/>
        </w:rPr>
        <w:lastRenderedPageBreak/>
        <w:t>Zaťková, V., &amp; Hianik, J. (2006). Hadzaná/základné herné činnosti/ Bratislava:</w:t>
      </w:r>
      <w:r w:rsidRPr="00BE00C2">
        <w:t xml:space="preserve"> </w:t>
      </w:r>
      <w:r w:rsidRPr="00BE00C2">
        <w:rPr>
          <w:rFonts w:eastAsia="Arial"/>
          <w:lang w:eastAsia="cs-CZ"/>
        </w:rPr>
        <w:t xml:space="preserve">Univerzita Komenského 2006. </w:t>
      </w:r>
    </w:p>
    <w:p w14:paraId="4AFE486B" w14:textId="77777777" w:rsidR="006767D3" w:rsidRPr="00BE00C2" w:rsidRDefault="006767D3" w:rsidP="00BE00C2">
      <w:pPr>
        <w:ind w:left="567" w:hanging="582"/>
      </w:pPr>
      <w:r w:rsidRPr="00BE00C2">
        <w:t>Zvonař et al. (2011). </w:t>
      </w:r>
      <w:r w:rsidRPr="00BE00C2">
        <w:rPr>
          <w:i/>
          <w:iCs/>
        </w:rPr>
        <w:t>Antropomotorika.</w:t>
      </w:r>
      <w:r w:rsidRPr="00BE00C2">
        <w:t> Brno: Masarykova univerzita. </w:t>
      </w:r>
    </w:p>
    <w:p w14:paraId="182D10DB" w14:textId="77777777" w:rsidR="006767D3" w:rsidRPr="000B1492" w:rsidRDefault="006767D3" w:rsidP="000B1492">
      <w:pPr>
        <w:ind w:left="567" w:hanging="582"/>
      </w:pPr>
      <w:r w:rsidRPr="00BE00C2">
        <w:t xml:space="preserve">Zvonař M. &amp; Duvač I. a kolektiv. (2011). Antropomotorika pro magisterský program tělesná výchova. Brno: Masarykova Univerzita. ISBN 978-80-210-5380-9 </w:t>
      </w:r>
    </w:p>
    <w:sectPr w:rsidR="006767D3" w:rsidRPr="000B1492" w:rsidSect="004D7314">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91510" w14:textId="77777777" w:rsidR="000E5C7E" w:rsidRDefault="000E5C7E" w:rsidP="00E91C9C">
      <w:r>
        <w:separator/>
      </w:r>
    </w:p>
  </w:endnote>
  <w:endnote w:type="continuationSeparator" w:id="0">
    <w:p w14:paraId="49D6A249" w14:textId="77777777" w:rsidR="000E5C7E" w:rsidRDefault="000E5C7E" w:rsidP="00E9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781889"/>
      <w:docPartObj>
        <w:docPartGallery w:val="Page Numbers (Bottom of Page)"/>
        <w:docPartUnique/>
      </w:docPartObj>
    </w:sdtPr>
    <w:sdtContent>
      <w:p w14:paraId="6F29B5BF" w14:textId="3BE352F5" w:rsidR="00C76185" w:rsidRDefault="00C76185">
        <w:pPr>
          <w:pStyle w:val="Zpat"/>
          <w:jc w:val="center"/>
        </w:pPr>
        <w:r>
          <w:fldChar w:fldCharType="begin"/>
        </w:r>
        <w:r>
          <w:instrText>PAGE   \* MERGEFORMAT</w:instrText>
        </w:r>
        <w:r>
          <w:fldChar w:fldCharType="separate"/>
        </w:r>
        <w:r>
          <w:rPr>
            <w:noProof/>
          </w:rPr>
          <w:t>24</w:t>
        </w:r>
        <w:r>
          <w:fldChar w:fldCharType="end"/>
        </w:r>
      </w:p>
    </w:sdtContent>
  </w:sdt>
  <w:p w14:paraId="4F026FBD" w14:textId="77777777" w:rsidR="00C76185" w:rsidRDefault="00C761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36840" w14:textId="77777777" w:rsidR="000E5C7E" w:rsidRDefault="000E5C7E" w:rsidP="00E91C9C">
      <w:r>
        <w:separator/>
      </w:r>
    </w:p>
  </w:footnote>
  <w:footnote w:type="continuationSeparator" w:id="0">
    <w:p w14:paraId="36354AE0" w14:textId="77777777" w:rsidR="000E5C7E" w:rsidRDefault="000E5C7E" w:rsidP="00E91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64B5E"/>
    <w:multiLevelType w:val="hybridMultilevel"/>
    <w:tmpl w:val="3E06DEA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98264BA"/>
    <w:multiLevelType w:val="hybridMultilevel"/>
    <w:tmpl w:val="EB6ADB1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A227D69"/>
    <w:multiLevelType w:val="hybridMultilevel"/>
    <w:tmpl w:val="17AEDD5E"/>
    <w:lvl w:ilvl="0" w:tplc="FD4C0946">
      <w:start w:val="1"/>
      <w:numFmt w:val="decimal"/>
      <w:lvlText w:val="%1."/>
      <w:lvlJc w:val="left"/>
      <w:pPr>
        <w:ind w:left="355" w:hanging="360"/>
      </w:pPr>
      <w:rPr>
        <w:rFonts w:hint="default"/>
      </w:rPr>
    </w:lvl>
    <w:lvl w:ilvl="1" w:tplc="04050019" w:tentative="1">
      <w:start w:val="1"/>
      <w:numFmt w:val="lowerLetter"/>
      <w:lvlText w:val="%2."/>
      <w:lvlJc w:val="left"/>
      <w:pPr>
        <w:ind w:left="1075" w:hanging="360"/>
      </w:pPr>
    </w:lvl>
    <w:lvl w:ilvl="2" w:tplc="0405001B" w:tentative="1">
      <w:start w:val="1"/>
      <w:numFmt w:val="lowerRoman"/>
      <w:lvlText w:val="%3."/>
      <w:lvlJc w:val="right"/>
      <w:pPr>
        <w:ind w:left="1795" w:hanging="180"/>
      </w:pPr>
    </w:lvl>
    <w:lvl w:ilvl="3" w:tplc="0405000F" w:tentative="1">
      <w:start w:val="1"/>
      <w:numFmt w:val="decimal"/>
      <w:lvlText w:val="%4."/>
      <w:lvlJc w:val="left"/>
      <w:pPr>
        <w:ind w:left="2515" w:hanging="360"/>
      </w:pPr>
    </w:lvl>
    <w:lvl w:ilvl="4" w:tplc="04050019" w:tentative="1">
      <w:start w:val="1"/>
      <w:numFmt w:val="lowerLetter"/>
      <w:lvlText w:val="%5."/>
      <w:lvlJc w:val="left"/>
      <w:pPr>
        <w:ind w:left="3235" w:hanging="360"/>
      </w:pPr>
    </w:lvl>
    <w:lvl w:ilvl="5" w:tplc="0405001B" w:tentative="1">
      <w:start w:val="1"/>
      <w:numFmt w:val="lowerRoman"/>
      <w:lvlText w:val="%6."/>
      <w:lvlJc w:val="right"/>
      <w:pPr>
        <w:ind w:left="3955" w:hanging="180"/>
      </w:pPr>
    </w:lvl>
    <w:lvl w:ilvl="6" w:tplc="0405000F" w:tentative="1">
      <w:start w:val="1"/>
      <w:numFmt w:val="decimal"/>
      <w:lvlText w:val="%7."/>
      <w:lvlJc w:val="left"/>
      <w:pPr>
        <w:ind w:left="4675" w:hanging="360"/>
      </w:pPr>
    </w:lvl>
    <w:lvl w:ilvl="7" w:tplc="04050019" w:tentative="1">
      <w:start w:val="1"/>
      <w:numFmt w:val="lowerLetter"/>
      <w:lvlText w:val="%8."/>
      <w:lvlJc w:val="left"/>
      <w:pPr>
        <w:ind w:left="5395" w:hanging="360"/>
      </w:pPr>
    </w:lvl>
    <w:lvl w:ilvl="8" w:tplc="0405001B" w:tentative="1">
      <w:start w:val="1"/>
      <w:numFmt w:val="lowerRoman"/>
      <w:lvlText w:val="%9."/>
      <w:lvlJc w:val="right"/>
      <w:pPr>
        <w:ind w:left="6115" w:hanging="180"/>
      </w:pPr>
    </w:lvl>
  </w:abstractNum>
  <w:abstractNum w:abstractNumId="3" w15:restartNumberingAfterBreak="0">
    <w:nsid w:val="0ECA1141"/>
    <w:multiLevelType w:val="hybridMultilevel"/>
    <w:tmpl w:val="3D205F2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100A0BAF"/>
    <w:multiLevelType w:val="hybridMultilevel"/>
    <w:tmpl w:val="D0E687E0"/>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 w15:restartNumberingAfterBreak="0">
    <w:nsid w:val="1C9A79B9"/>
    <w:multiLevelType w:val="hybridMultilevel"/>
    <w:tmpl w:val="DBCCDAB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15:restartNumberingAfterBreak="0">
    <w:nsid w:val="1D06339C"/>
    <w:multiLevelType w:val="hybridMultilevel"/>
    <w:tmpl w:val="4DFAFD3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207738BB"/>
    <w:multiLevelType w:val="hybridMultilevel"/>
    <w:tmpl w:val="9AF069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26B09C2"/>
    <w:multiLevelType w:val="hybridMultilevel"/>
    <w:tmpl w:val="018491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DB3449"/>
    <w:multiLevelType w:val="hybridMultilevel"/>
    <w:tmpl w:val="1F568436"/>
    <w:lvl w:ilvl="0" w:tplc="04070001">
      <w:start w:val="1"/>
      <w:numFmt w:val="bullet"/>
      <w:lvlText w:val=""/>
      <w:lvlJc w:val="left"/>
      <w:pPr>
        <w:ind w:left="871" w:hanging="360"/>
      </w:pPr>
      <w:rPr>
        <w:rFonts w:ascii="Symbol" w:hAnsi="Symbol" w:hint="default"/>
      </w:rPr>
    </w:lvl>
    <w:lvl w:ilvl="1" w:tplc="04070003" w:tentative="1">
      <w:start w:val="1"/>
      <w:numFmt w:val="bullet"/>
      <w:lvlText w:val="o"/>
      <w:lvlJc w:val="left"/>
      <w:pPr>
        <w:ind w:left="1591" w:hanging="360"/>
      </w:pPr>
      <w:rPr>
        <w:rFonts w:ascii="Courier New" w:hAnsi="Courier New" w:cs="Courier New" w:hint="default"/>
      </w:rPr>
    </w:lvl>
    <w:lvl w:ilvl="2" w:tplc="04070005" w:tentative="1">
      <w:start w:val="1"/>
      <w:numFmt w:val="bullet"/>
      <w:lvlText w:val=""/>
      <w:lvlJc w:val="left"/>
      <w:pPr>
        <w:ind w:left="2311" w:hanging="360"/>
      </w:pPr>
      <w:rPr>
        <w:rFonts w:ascii="Wingdings" w:hAnsi="Wingdings" w:hint="default"/>
      </w:rPr>
    </w:lvl>
    <w:lvl w:ilvl="3" w:tplc="04070001" w:tentative="1">
      <w:start w:val="1"/>
      <w:numFmt w:val="bullet"/>
      <w:lvlText w:val=""/>
      <w:lvlJc w:val="left"/>
      <w:pPr>
        <w:ind w:left="3031" w:hanging="360"/>
      </w:pPr>
      <w:rPr>
        <w:rFonts w:ascii="Symbol" w:hAnsi="Symbol" w:hint="default"/>
      </w:rPr>
    </w:lvl>
    <w:lvl w:ilvl="4" w:tplc="04070003" w:tentative="1">
      <w:start w:val="1"/>
      <w:numFmt w:val="bullet"/>
      <w:lvlText w:val="o"/>
      <w:lvlJc w:val="left"/>
      <w:pPr>
        <w:ind w:left="3751" w:hanging="360"/>
      </w:pPr>
      <w:rPr>
        <w:rFonts w:ascii="Courier New" w:hAnsi="Courier New" w:cs="Courier New" w:hint="default"/>
      </w:rPr>
    </w:lvl>
    <w:lvl w:ilvl="5" w:tplc="04070005" w:tentative="1">
      <w:start w:val="1"/>
      <w:numFmt w:val="bullet"/>
      <w:lvlText w:val=""/>
      <w:lvlJc w:val="left"/>
      <w:pPr>
        <w:ind w:left="4471" w:hanging="360"/>
      </w:pPr>
      <w:rPr>
        <w:rFonts w:ascii="Wingdings" w:hAnsi="Wingdings" w:hint="default"/>
      </w:rPr>
    </w:lvl>
    <w:lvl w:ilvl="6" w:tplc="04070001" w:tentative="1">
      <w:start w:val="1"/>
      <w:numFmt w:val="bullet"/>
      <w:lvlText w:val=""/>
      <w:lvlJc w:val="left"/>
      <w:pPr>
        <w:ind w:left="5191" w:hanging="360"/>
      </w:pPr>
      <w:rPr>
        <w:rFonts w:ascii="Symbol" w:hAnsi="Symbol" w:hint="default"/>
      </w:rPr>
    </w:lvl>
    <w:lvl w:ilvl="7" w:tplc="04070003" w:tentative="1">
      <w:start w:val="1"/>
      <w:numFmt w:val="bullet"/>
      <w:lvlText w:val="o"/>
      <w:lvlJc w:val="left"/>
      <w:pPr>
        <w:ind w:left="5911" w:hanging="360"/>
      </w:pPr>
      <w:rPr>
        <w:rFonts w:ascii="Courier New" w:hAnsi="Courier New" w:cs="Courier New" w:hint="default"/>
      </w:rPr>
    </w:lvl>
    <w:lvl w:ilvl="8" w:tplc="04070005" w:tentative="1">
      <w:start w:val="1"/>
      <w:numFmt w:val="bullet"/>
      <w:lvlText w:val=""/>
      <w:lvlJc w:val="left"/>
      <w:pPr>
        <w:ind w:left="6631" w:hanging="360"/>
      </w:pPr>
      <w:rPr>
        <w:rFonts w:ascii="Wingdings" w:hAnsi="Wingdings" w:hint="default"/>
      </w:rPr>
    </w:lvl>
  </w:abstractNum>
  <w:abstractNum w:abstractNumId="10" w15:restartNumberingAfterBreak="0">
    <w:nsid w:val="27D83B10"/>
    <w:multiLevelType w:val="hybridMultilevel"/>
    <w:tmpl w:val="36B8AED0"/>
    <w:lvl w:ilvl="0" w:tplc="19CAB9A2">
      <w:start w:val="1"/>
      <w:numFmt w:val="bullet"/>
      <w:lvlText w:val="•"/>
      <w:lvlJc w:val="left"/>
      <w:pPr>
        <w:ind w:left="1080" w:hanging="360"/>
      </w:pPr>
      <w:rPr>
        <w:rFonts w:ascii="Arial" w:eastAsia="Arial" w:hAnsi="Arial" w:cs="Arial" w:hint="default"/>
        <w:b w:val="0"/>
        <w:i w:val="0"/>
        <w:strike w:val="0"/>
        <w:dstrike w:val="0"/>
        <w:color w:val="00000A"/>
        <w:sz w:val="24"/>
        <w:szCs w:val="24"/>
        <w:u w:val="none" w:color="000000"/>
        <w:bdr w:val="none" w:sz="0" w:space="0" w:color="auto"/>
        <w:shd w:val="clear" w:color="auto" w:fill="auto"/>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EAB0B92"/>
    <w:multiLevelType w:val="hybridMultilevel"/>
    <w:tmpl w:val="391C364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35A66276"/>
    <w:multiLevelType w:val="hybridMultilevel"/>
    <w:tmpl w:val="3D10F61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378A6D1F"/>
    <w:multiLevelType w:val="hybridMultilevel"/>
    <w:tmpl w:val="38F0A4C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378E081A"/>
    <w:multiLevelType w:val="hybridMultilevel"/>
    <w:tmpl w:val="E372414C"/>
    <w:lvl w:ilvl="0" w:tplc="0405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F949D2"/>
    <w:multiLevelType w:val="hybridMultilevel"/>
    <w:tmpl w:val="8888569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3A045E24"/>
    <w:multiLevelType w:val="hybridMultilevel"/>
    <w:tmpl w:val="ACEC8B60"/>
    <w:lvl w:ilvl="0" w:tplc="04070001">
      <w:start w:val="1"/>
      <w:numFmt w:val="bullet"/>
      <w:lvlText w:val=""/>
      <w:lvlJc w:val="left"/>
      <w:pPr>
        <w:ind w:left="1282" w:hanging="360"/>
      </w:pPr>
      <w:rPr>
        <w:rFonts w:ascii="Symbol" w:hAnsi="Symbol" w:hint="default"/>
      </w:rPr>
    </w:lvl>
    <w:lvl w:ilvl="1" w:tplc="04070003" w:tentative="1">
      <w:start w:val="1"/>
      <w:numFmt w:val="bullet"/>
      <w:lvlText w:val="o"/>
      <w:lvlJc w:val="left"/>
      <w:pPr>
        <w:ind w:left="2002" w:hanging="360"/>
      </w:pPr>
      <w:rPr>
        <w:rFonts w:ascii="Courier New" w:hAnsi="Courier New" w:cs="Courier New" w:hint="default"/>
      </w:rPr>
    </w:lvl>
    <w:lvl w:ilvl="2" w:tplc="04070005" w:tentative="1">
      <w:start w:val="1"/>
      <w:numFmt w:val="bullet"/>
      <w:lvlText w:val=""/>
      <w:lvlJc w:val="left"/>
      <w:pPr>
        <w:ind w:left="2722" w:hanging="360"/>
      </w:pPr>
      <w:rPr>
        <w:rFonts w:ascii="Wingdings" w:hAnsi="Wingdings" w:hint="default"/>
      </w:rPr>
    </w:lvl>
    <w:lvl w:ilvl="3" w:tplc="04070001" w:tentative="1">
      <w:start w:val="1"/>
      <w:numFmt w:val="bullet"/>
      <w:lvlText w:val=""/>
      <w:lvlJc w:val="left"/>
      <w:pPr>
        <w:ind w:left="3442" w:hanging="360"/>
      </w:pPr>
      <w:rPr>
        <w:rFonts w:ascii="Symbol" w:hAnsi="Symbol" w:hint="default"/>
      </w:rPr>
    </w:lvl>
    <w:lvl w:ilvl="4" w:tplc="04070003" w:tentative="1">
      <w:start w:val="1"/>
      <w:numFmt w:val="bullet"/>
      <w:lvlText w:val="o"/>
      <w:lvlJc w:val="left"/>
      <w:pPr>
        <w:ind w:left="4162" w:hanging="360"/>
      </w:pPr>
      <w:rPr>
        <w:rFonts w:ascii="Courier New" w:hAnsi="Courier New" w:cs="Courier New" w:hint="default"/>
      </w:rPr>
    </w:lvl>
    <w:lvl w:ilvl="5" w:tplc="04070005" w:tentative="1">
      <w:start w:val="1"/>
      <w:numFmt w:val="bullet"/>
      <w:lvlText w:val=""/>
      <w:lvlJc w:val="left"/>
      <w:pPr>
        <w:ind w:left="4882" w:hanging="360"/>
      </w:pPr>
      <w:rPr>
        <w:rFonts w:ascii="Wingdings" w:hAnsi="Wingdings" w:hint="default"/>
      </w:rPr>
    </w:lvl>
    <w:lvl w:ilvl="6" w:tplc="04070001" w:tentative="1">
      <w:start w:val="1"/>
      <w:numFmt w:val="bullet"/>
      <w:lvlText w:val=""/>
      <w:lvlJc w:val="left"/>
      <w:pPr>
        <w:ind w:left="5602" w:hanging="360"/>
      </w:pPr>
      <w:rPr>
        <w:rFonts w:ascii="Symbol" w:hAnsi="Symbol" w:hint="default"/>
      </w:rPr>
    </w:lvl>
    <w:lvl w:ilvl="7" w:tplc="04070003" w:tentative="1">
      <w:start w:val="1"/>
      <w:numFmt w:val="bullet"/>
      <w:lvlText w:val="o"/>
      <w:lvlJc w:val="left"/>
      <w:pPr>
        <w:ind w:left="6322" w:hanging="360"/>
      </w:pPr>
      <w:rPr>
        <w:rFonts w:ascii="Courier New" w:hAnsi="Courier New" w:cs="Courier New" w:hint="default"/>
      </w:rPr>
    </w:lvl>
    <w:lvl w:ilvl="8" w:tplc="04070005" w:tentative="1">
      <w:start w:val="1"/>
      <w:numFmt w:val="bullet"/>
      <w:lvlText w:val=""/>
      <w:lvlJc w:val="left"/>
      <w:pPr>
        <w:ind w:left="7042" w:hanging="360"/>
      </w:pPr>
      <w:rPr>
        <w:rFonts w:ascii="Wingdings" w:hAnsi="Wingdings" w:hint="default"/>
      </w:rPr>
    </w:lvl>
  </w:abstractNum>
  <w:abstractNum w:abstractNumId="17" w15:restartNumberingAfterBreak="0">
    <w:nsid w:val="3A271B0E"/>
    <w:multiLevelType w:val="hybridMultilevel"/>
    <w:tmpl w:val="366E9A2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15:restartNumberingAfterBreak="0">
    <w:nsid w:val="3AE514B8"/>
    <w:multiLevelType w:val="hybridMultilevel"/>
    <w:tmpl w:val="D5BAD904"/>
    <w:lvl w:ilvl="0" w:tplc="BAD619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9" w15:restartNumberingAfterBreak="0">
    <w:nsid w:val="3C036D73"/>
    <w:multiLevelType w:val="hybridMultilevel"/>
    <w:tmpl w:val="072A36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9F37EF"/>
    <w:multiLevelType w:val="hybridMultilevel"/>
    <w:tmpl w:val="33CC9D90"/>
    <w:lvl w:ilvl="0" w:tplc="04070001">
      <w:start w:val="1"/>
      <w:numFmt w:val="bullet"/>
      <w:lvlText w:val=""/>
      <w:lvlJc w:val="left"/>
      <w:pPr>
        <w:ind w:left="720" w:hanging="360"/>
      </w:pPr>
      <w:rPr>
        <w:rFonts w:ascii="Symbol" w:hAnsi="Symbol" w:hint="default"/>
      </w:rPr>
    </w:lvl>
    <w:lvl w:ilvl="1" w:tplc="26560244">
      <w:numFmt w:val="bullet"/>
      <w:lvlText w:val="•"/>
      <w:lvlJc w:val="left"/>
      <w:pPr>
        <w:ind w:left="1440" w:hanging="360"/>
      </w:pPr>
      <w:rPr>
        <w:rFonts w:ascii="Times New Roman" w:eastAsiaTheme="minorHAnsi" w:hAnsi="Times New Roman" w:cs="Times New Roman" w:hint="default"/>
      </w:rPr>
    </w:lvl>
    <w:lvl w:ilvl="2" w:tplc="3CDC457E">
      <w:start w:val="5"/>
      <w:numFmt w:val="bullet"/>
      <w:lvlText w:val="-"/>
      <w:lvlJc w:val="left"/>
      <w:pPr>
        <w:ind w:left="2160" w:hanging="360"/>
      </w:pPr>
      <w:rPr>
        <w:rFonts w:ascii="Times New Roman" w:eastAsiaTheme="minorHAnsi"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442DBF"/>
    <w:multiLevelType w:val="hybridMultilevel"/>
    <w:tmpl w:val="5B0A0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5051AC1"/>
    <w:multiLevelType w:val="hybridMultilevel"/>
    <w:tmpl w:val="0F9AE024"/>
    <w:lvl w:ilvl="0" w:tplc="04070001">
      <w:start w:val="1"/>
      <w:numFmt w:val="bullet"/>
      <w:lvlText w:val=""/>
      <w:lvlJc w:val="left"/>
      <w:pPr>
        <w:ind w:left="1426" w:hanging="360"/>
      </w:pPr>
      <w:rPr>
        <w:rFonts w:ascii="Symbol" w:hAnsi="Symbol"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23" w15:restartNumberingAfterBreak="0">
    <w:nsid w:val="48343211"/>
    <w:multiLevelType w:val="hybridMultilevel"/>
    <w:tmpl w:val="E3966C18"/>
    <w:lvl w:ilvl="0" w:tplc="04070001">
      <w:start w:val="1"/>
      <w:numFmt w:val="bullet"/>
      <w:lvlText w:val=""/>
      <w:lvlJc w:val="left"/>
      <w:pPr>
        <w:ind w:left="1438" w:hanging="360"/>
      </w:pPr>
      <w:rPr>
        <w:rFonts w:ascii="Symbol" w:hAnsi="Symbol" w:hint="default"/>
      </w:rPr>
    </w:lvl>
    <w:lvl w:ilvl="1" w:tplc="04070003" w:tentative="1">
      <w:start w:val="1"/>
      <w:numFmt w:val="bullet"/>
      <w:lvlText w:val="o"/>
      <w:lvlJc w:val="left"/>
      <w:pPr>
        <w:ind w:left="2158" w:hanging="360"/>
      </w:pPr>
      <w:rPr>
        <w:rFonts w:ascii="Courier New" w:hAnsi="Courier New" w:cs="Courier New" w:hint="default"/>
      </w:rPr>
    </w:lvl>
    <w:lvl w:ilvl="2" w:tplc="04070005" w:tentative="1">
      <w:start w:val="1"/>
      <w:numFmt w:val="bullet"/>
      <w:lvlText w:val=""/>
      <w:lvlJc w:val="left"/>
      <w:pPr>
        <w:ind w:left="2878" w:hanging="360"/>
      </w:pPr>
      <w:rPr>
        <w:rFonts w:ascii="Wingdings" w:hAnsi="Wingdings" w:hint="default"/>
      </w:rPr>
    </w:lvl>
    <w:lvl w:ilvl="3" w:tplc="04070001" w:tentative="1">
      <w:start w:val="1"/>
      <w:numFmt w:val="bullet"/>
      <w:lvlText w:val=""/>
      <w:lvlJc w:val="left"/>
      <w:pPr>
        <w:ind w:left="3598" w:hanging="360"/>
      </w:pPr>
      <w:rPr>
        <w:rFonts w:ascii="Symbol" w:hAnsi="Symbol" w:hint="default"/>
      </w:rPr>
    </w:lvl>
    <w:lvl w:ilvl="4" w:tplc="04070003" w:tentative="1">
      <w:start w:val="1"/>
      <w:numFmt w:val="bullet"/>
      <w:lvlText w:val="o"/>
      <w:lvlJc w:val="left"/>
      <w:pPr>
        <w:ind w:left="4318" w:hanging="360"/>
      </w:pPr>
      <w:rPr>
        <w:rFonts w:ascii="Courier New" w:hAnsi="Courier New" w:cs="Courier New" w:hint="default"/>
      </w:rPr>
    </w:lvl>
    <w:lvl w:ilvl="5" w:tplc="04070005" w:tentative="1">
      <w:start w:val="1"/>
      <w:numFmt w:val="bullet"/>
      <w:lvlText w:val=""/>
      <w:lvlJc w:val="left"/>
      <w:pPr>
        <w:ind w:left="5038" w:hanging="360"/>
      </w:pPr>
      <w:rPr>
        <w:rFonts w:ascii="Wingdings" w:hAnsi="Wingdings" w:hint="default"/>
      </w:rPr>
    </w:lvl>
    <w:lvl w:ilvl="6" w:tplc="04070001" w:tentative="1">
      <w:start w:val="1"/>
      <w:numFmt w:val="bullet"/>
      <w:lvlText w:val=""/>
      <w:lvlJc w:val="left"/>
      <w:pPr>
        <w:ind w:left="5758" w:hanging="360"/>
      </w:pPr>
      <w:rPr>
        <w:rFonts w:ascii="Symbol" w:hAnsi="Symbol" w:hint="default"/>
      </w:rPr>
    </w:lvl>
    <w:lvl w:ilvl="7" w:tplc="04070003" w:tentative="1">
      <w:start w:val="1"/>
      <w:numFmt w:val="bullet"/>
      <w:lvlText w:val="o"/>
      <w:lvlJc w:val="left"/>
      <w:pPr>
        <w:ind w:left="6478" w:hanging="360"/>
      </w:pPr>
      <w:rPr>
        <w:rFonts w:ascii="Courier New" w:hAnsi="Courier New" w:cs="Courier New" w:hint="default"/>
      </w:rPr>
    </w:lvl>
    <w:lvl w:ilvl="8" w:tplc="04070005" w:tentative="1">
      <w:start w:val="1"/>
      <w:numFmt w:val="bullet"/>
      <w:lvlText w:val=""/>
      <w:lvlJc w:val="left"/>
      <w:pPr>
        <w:ind w:left="7198" w:hanging="360"/>
      </w:pPr>
      <w:rPr>
        <w:rFonts w:ascii="Wingdings" w:hAnsi="Wingdings" w:hint="default"/>
      </w:rPr>
    </w:lvl>
  </w:abstractNum>
  <w:abstractNum w:abstractNumId="24" w15:restartNumberingAfterBreak="0">
    <w:nsid w:val="488E451E"/>
    <w:multiLevelType w:val="hybridMultilevel"/>
    <w:tmpl w:val="9B802A38"/>
    <w:lvl w:ilvl="0" w:tplc="19CAB9A2">
      <w:start w:val="1"/>
      <w:numFmt w:val="bullet"/>
      <w:lvlText w:val="•"/>
      <w:lvlJc w:val="left"/>
      <w:pPr>
        <w:ind w:left="141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04050003" w:tentative="1">
      <w:start w:val="1"/>
      <w:numFmt w:val="bullet"/>
      <w:lvlText w:val="o"/>
      <w:lvlJc w:val="left"/>
      <w:pPr>
        <w:ind w:left="2146" w:hanging="360"/>
      </w:pPr>
      <w:rPr>
        <w:rFonts w:ascii="Courier New" w:hAnsi="Courier New" w:cs="Courier New" w:hint="default"/>
      </w:rPr>
    </w:lvl>
    <w:lvl w:ilvl="2" w:tplc="04050005" w:tentative="1">
      <w:start w:val="1"/>
      <w:numFmt w:val="bullet"/>
      <w:lvlText w:val=""/>
      <w:lvlJc w:val="left"/>
      <w:pPr>
        <w:ind w:left="2866" w:hanging="360"/>
      </w:pPr>
      <w:rPr>
        <w:rFonts w:ascii="Wingdings" w:hAnsi="Wingdings" w:hint="default"/>
      </w:rPr>
    </w:lvl>
    <w:lvl w:ilvl="3" w:tplc="04050001" w:tentative="1">
      <w:start w:val="1"/>
      <w:numFmt w:val="bullet"/>
      <w:lvlText w:val=""/>
      <w:lvlJc w:val="left"/>
      <w:pPr>
        <w:ind w:left="3586" w:hanging="360"/>
      </w:pPr>
      <w:rPr>
        <w:rFonts w:ascii="Symbol" w:hAnsi="Symbol" w:hint="default"/>
      </w:rPr>
    </w:lvl>
    <w:lvl w:ilvl="4" w:tplc="04050003" w:tentative="1">
      <w:start w:val="1"/>
      <w:numFmt w:val="bullet"/>
      <w:lvlText w:val="o"/>
      <w:lvlJc w:val="left"/>
      <w:pPr>
        <w:ind w:left="4306" w:hanging="360"/>
      </w:pPr>
      <w:rPr>
        <w:rFonts w:ascii="Courier New" w:hAnsi="Courier New" w:cs="Courier New" w:hint="default"/>
      </w:rPr>
    </w:lvl>
    <w:lvl w:ilvl="5" w:tplc="04050005" w:tentative="1">
      <w:start w:val="1"/>
      <w:numFmt w:val="bullet"/>
      <w:lvlText w:val=""/>
      <w:lvlJc w:val="left"/>
      <w:pPr>
        <w:ind w:left="5026" w:hanging="360"/>
      </w:pPr>
      <w:rPr>
        <w:rFonts w:ascii="Wingdings" w:hAnsi="Wingdings" w:hint="default"/>
      </w:rPr>
    </w:lvl>
    <w:lvl w:ilvl="6" w:tplc="04050001" w:tentative="1">
      <w:start w:val="1"/>
      <w:numFmt w:val="bullet"/>
      <w:lvlText w:val=""/>
      <w:lvlJc w:val="left"/>
      <w:pPr>
        <w:ind w:left="5746" w:hanging="360"/>
      </w:pPr>
      <w:rPr>
        <w:rFonts w:ascii="Symbol" w:hAnsi="Symbol" w:hint="default"/>
      </w:rPr>
    </w:lvl>
    <w:lvl w:ilvl="7" w:tplc="04050003" w:tentative="1">
      <w:start w:val="1"/>
      <w:numFmt w:val="bullet"/>
      <w:lvlText w:val="o"/>
      <w:lvlJc w:val="left"/>
      <w:pPr>
        <w:ind w:left="6466" w:hanging="360"/>
      </w:pPr>
      <w:rPr>
        <w:rFonts w:ascii="Courier New" w:hAnsi="Courier New" w:cs="Courier New" w:hint="default"/>
      </w:rPr>
    </w:lvl>
    <w:lvl w:ilvl="8" w:tplc="04050005" w:tentative="1">
      <w:start w:val="1"/>
      <w:numFmt w:val="bullet"/>
      <w:lvlText w:val=""/>
      <w:lvlJc w:val="left"/>
      <w:pPr>
        <w:ind w:left="7186" w:hanging="360"/>
      </w:pPr>
      <w:rPr>
        <w:rFonts w:ascii="Wingdings" w:hAnsi="Wingdings" w:hint="default"/>
      </w:rPr>
    </w:lvl>
  </w:abstractNum>
  <w:abstractNum w:abstractNumId="25" w15:restartNumberingAfterBreak="0">
    <w:nsid w:val="48CE5630"/>
    <w:multiLevelType w:val="hybridMultilevel"/>
    <w:tmpl w:val="646C0502"/>
    <w:lvl w:ilvl="0" w:tplc="04070001">
      <w:start w:val="1"/>
      <w:numFmt w:val="bullet"/>
      <w:lvlText w:val=""/>
      <w:lvlJc w:val="left"/>
      <w:pPr>
        <w:ind w:left="2067" w:hanging="360"/>
      </w:pPr>
      <w:rPr>
        <w:rFonts w:ascii="Symbol" w:hAnsi="Symbol" w:hint="default"/>
      </w:rPr>
    </w:lvl>
    <w:lvl w:ilvl="1" w:tplc="04070003" w:tentative="1">
      <w:start w:val="1"/>
      <w:numFmt w:val="bullet"/>
      <w:lvlText w:val="o"/>
      <w:lvlJc w:val="left"/>
      <w:pPr>
        <w:ind w:left="2787" w:hanging="360"/>
      </w:pPr>
      <w:rPr>
        <w:rFonts w:ascii="Courier New" w:hAnsi="Courier New" w:cs="Courier New" w:hint="default"/>
      </w:rPr>
    </w:lvl>
    <w:lvl w:ilvl="2" w:tplc="04070005" w:tentative="1">
      <w:start w:val="1"/>
      <w:numFmt w:val="bullet"/>
      <w:lvlText w:val=""/>
      <w:lvlJc w:val="left"/>
      <w:pPr>
        <w:ind w:left="3507" w:hanging="360"/>
      </w:pPr>
      <w:rPr>
        <w:rFonts w:ascii="Wingdings" w:hAnsi="Wingdings" w:hint="default"/>
      </w:rPr>
    </w:lvl>
    <w:lvl w:ilvl="3" w:tplc="04070001" w:tentative="1">
      <w:start w:val="1"/>
      <w:numFmt w:val="bullet"/>
      <w:lvlText w:val=""/>
      <w:lvlJc w:val="left"/>
      <w:pPr>
        <w:ind w:left="4227" w:hanging="360"/>
      </w:pPr>
      <w:rPr>
        <w:rFonts w:ascii="Symbol" w:hAnsi="Symbol" w:hint="default"/>
      </w:rPr>
    </w:lvl>
    <w:lvl w:ilvl="4" w:tplc="04070003" w:tentative="1">
      <w:start w:val="1"/>
      <w:numFmt w:val="bullet"/>
      <w:lvlText w:val="o"/>
      <w:lvlJc w:val="left"/>
      <w:pPr>
        <w:ind w:left="4947" w:hanging="360"/>
      </w:pPr>
      <w:rPr>
        <w:rFonts w:ascii="Courier New" w:hAnsi="Courier New" w:cs="Courier New" w:hint="default"/>
      </w:rPr>
    </w:lvl>
    <w:lvl w:ilvl="5" w:tplc="04070005" w:tentative="1">
      <w:start w:val="1"/>
      <w:numFmt w:val="bullet"/>
      <w:lvlText w:val=""/>
      <w:lvlJc w:val="left"/>
      <w:pPr>
        <w:ind w:left="5667" w:hanging="360"/>
      </w:pPr>
      <w:rPr>
        <w:rFonts w:ascii="Wingdings" w:hAnsi="Wingdings" w:hint="default"/>
      </w:rPr>
    </w:lvl>
    <w:lvl w:ilvl="6" w:tplc="04070001" w:tentative="1">
      <w:start w:val="1"/>
      <w:numFmt w:val="bullet"/>
      <w:lvlText w:val=""/>
      <w:lvlJc w:val="left"/>
      <w:pPr>
        <w:ind w:left="6387" w:hanging="360"/>
      </w:pPr>
      <w:rPr>
        <w:rFonts w:ascii="Symbol" w:hAnsi="Symbol" w:hint="default"/>
      </w:rPr>
    </w:lvl>
    <w:lvl w:ilvl="7" w:tplc="04070003" w:tentative="1">
      <w:start w:val="1"/>
      <w:numFmt w:val="bullet"/>
      <w:lvlText w:val="o"/>
      <w:lvlJc w:val="left"/>
      <w:pPr>
        <w:ind w:left="7107" w:hanging="360"/>
      </w:pPr>
      <w:rPr>
        <w:rFonts w:ascii="Courier New" w:hAnsi="Courier New" w:cs="Courier New" w:hint="default"/>
      </w:rPr>
    </w:lvl>
    <w:lvl w:ilvl="8" w:tplc="04070005" w:tentative="1">
      <w:start w:val="1"/>
      <w:numFmt w:val="bullet"/>
      <w:lvlText w:val=""/>
      <w:lvlJc w:val="left"/>
      <w:pPr>
        <w:ind w:left="7827" w:hanging="360"/>
      </w:pPr>
      <w:rPr>
        <w:rFonts w:ascii="Wingdings" w:hAnsi="Wingdings" w:hint="default"/>
      </w:rPr>
    </w:lvl>
  </w:abstractNum>
  <w:abstractNum w:abstractNumId="26" w15:restartNumberingAfterBreak="0">
    <w:nsid w:val="4A032A95"/>
    <w:multiLevelType w:val="hybridMultilevel"/>
    <w:tmpl w:val="3404E698"/>
    <w:lvl w:ilvl="0" w:tplc="04050019">
      <w:start w:val="1"/>
      <w:numFmt w:val="lowerLetter"/>
      <w:lvlText w:val="%1."/>
      <w:lvlJc w:val="left"/>
      <w:pPr>
        <w:ind w:left="987" w:hanging="360"/>
      </w:pPr>
      <w:rPr>
        <w:rFonts w:hint="default"/>
      </w:rPr>
    </w:lvl>
    <w:lvl w:ilvl="1" w:tplc="04070001">
      <w:start w:val="1"/>
      <w:numFmt w:val="bullet"/>
      <w:lvlText w:val=""/>
      <w:lvlJc w:val="left"/>
      <w:pPr>
        <w:ind w:left="1707" w:hanging="360"/>
      </w:pPr>
      <w:rPr>
        <w:rFonts w:ascii="Symbol" w:hAnsi="Symbol" w:hint="default"/>
      </w:rPr>
    </w:lvl>
    <w:lvl w:ilvl="2" w:tplc="1BBC503A">
      <w:numFmt w:val="bullet"/>
      <w:lvlText w:val="•"/>
      <w:lvlJc w:val="left"/>
      <w:pPr>
        <w:ind w:left="2607" w:hanging="360"/>
      </w:pPr>
      <w:rPr>
        <w:rFonts w:ascii="Times New Roman" w:eastAsiaTheme="minorHAnsi" w:hAnsi="Times New Roman" w:cs="Times New Roman" w:hint="default"/>
      </w:rPr>
    </w:lvl>
    <w:lvl w:ilvl="3" w:tplc="0407000F" w:tentative="1">
      <w:start w:val="1"/>
      <w:numFmt w:val="decimal"/>
      <w:lvlText w:val="%4."/>
      <w:lvlJc w:val="left"/>
      <w:pPr>
        <w:ind w:left="3147" w:hanging="360"/>
      </w:pPr>
    </w:lvl>
    <w:lvl w:ilvl="4" w:tplc="04070019" w:tentative="1">
      <w:start w:val="1"/>
      <w:numFmt w:val="lowerLetter"/>
      <w:lvlText w:val="%5."/>
      <w:lvlJc w:val="left"/>
      <w:pPr>
        <w:ind w:left="3867" w:hanging="360"/>
      </w:pPr>
    </w:lvl>
    <w:lvl w:ilvl="5" w:tplc="0407001B" w:tentative="1">
      <w:start w:val="1"/>
      <w:numFmt w:val="lowerRoman"/>
      <w:lvlText w:val="%6."/>
      <w:lvlJc w:val="right"/>
      <w:pPr>
        <w:ind w:left="4587" w:hanging="180"/>
      </w:pPr>
    </w:lvl>
    <w:lvl w:ilvl="6" w:tplc="0407000F" w:tentative="1">
      <w:start w:val="1"/>
      <w:numFmt w:val="decimal"/>
      <w:lvlText w:val="%7."/>
      <w:lvlJc w:val="left"/>
      <w:pPr>
        <w:ind w:left="5307" w:hanging="360"/>
      </w:pPr>
    </w:lvl>
    <w:lvl w:ilvl="7" w:tplc="04070019" w:tentative="1">
      <w:start w:val="1"/>
      <w:numFmt w:val="lowerLetter"/>
      <w:lvlText w:val="%8."/>
      <w:lvlJc w:val="left"/>
      <w:pPr>
        <w:ind w:left="6027" w:hanging="360"/>
      </w:pPr>
    </w:lvl>
    <w:lvl w:ilvl="8" w:tplc="0407001B" w:tentative="1">
      <w:start w:val="1"/>
      <w:numFmt w:val="lowerRoman"/>
      <w:lvlText w:val="%9."/>
      <w:lvlJc w:val="right"/>
      <w:pPr>
        <w:ind w:left="6747" w:hanging="180"/>
      </w:pPr>
    </w:lvl>
  </w:abstractNum>
  <w:abstractNum w:abstractNumId="27" w15:restartNumberingAfterBreak="0">
    <w:nsid w:val="4DBE278C"/>
    <w:multiLevelType w:val="hybridMultilevel"/>
    <w:tmpl w:val="C0F63CBC"/>
    <w:lvl w:ilvl="0" w:tplc="5E66C960">
      <w:start w:val="1"/>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EAD7E">
      <w:start w:val="1"/>
      <w:numFmt w:val="decimal"/>
      <w:lvlText w:val="%2)"/>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2E52E">
      <w:start w:val="1"/>
      <w:numFmt w:val="lowerRoman"/>
      <w:lvlText w:val="%3"/>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C6F26">
      <w:start w:val="1"/>
      <w:numFmt w:val="decimal"/>
      <w:lvlText w:val="%4"/>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540FEC">
      <w:start w:val="1"/>
      <w:numFmt w:val="lowerLetter"/>
      <w:lvlText w:val="%5"/>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26D1A8">
      <w:start w:val="1"/>
      <w:numFmt w:val="lowerRoman"/>
      <w:lvlText w:val="%6"/>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2FE94">
      <w:start w:val="1"/>
      <w:numFmt w:val="decimal"/>
      <w:lvlText w:val="%7"/>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690FA">
      <w:start w:val="1"/>
      <w:numFmt w:val="lowerLetter"/>
      <w:lvlText w:val="%8"/>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8DC5E">
      <w:start w:val="1"/>
      <w:numFmt w:val="lowerRoman"/>
      <w:lvlText w:val="%9"/>
      <w:lvlJc w:val="left"/>
      <w:pPr>
        <w:ind w:left="7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4662662"/>
    <w:multiLevelType w:val="hybridMultilevel"/>
    <w:tmpl w:val="65D416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93A4F56"/>
    <w:multiLevelType w:val="hybridMultilevel"/>
    <w:tmpl w:val="B7E44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017496"/>
    <w:multiLevelType w:val="hybridMultilevel"/>
    <w:tmpl w:val="7AA6CD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FF91A66"/>
    <w:multiLevelType w:val="hybridMultilevel"/>
    <w:tmpl w:val="BD40D2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29C4CBB"/>
    <w:multiLevelType w:val="hybridMultilevel"/>
    <w:tmpl w:val="5E4057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953EF6"/>
    <w:multiLevelType w:val="multilevel"/>
    <w:tmpl w:val="221016BE"/>
    <w:lvl w:ilvl="0">
      <w:start w:val="1"/>
      <w:numFmt w:val="decimal"/>
      <w:pStyle w:val="Nadpis1"/>
      <w:lvlText w:val="%1"/>
      <w:lvlJc w:val="left"/>
      <w:pPr>
        <w:ind w:left="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Nadpis3"/>
      <w:lvlText w:val="%1.%2.%3"/>
      <w:lvlJc w:val="left"/>
      <w:pPr>
        <w:ind w:left="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E55C0D"/>
    <w:multiLevelType w:val="hybridMultilevel"/>
    <w:tmpl w:val="343061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9E700DF"/>
    <w:multiLevelType w:val="hybridMultilevel"/>
    <w:tmpl w:val="150CDE72"/>
    <w:lvl w:ilvl="0" w:tplc="04070001">
      <w:start w:val="1"/>
      <w:numFmt w:val="bullet"/>
      <w:lvlText w:val=""/>
      <w:lvlJc w:val="left"/>
      <w:pPr>
        <w:ind w:left="2067" w:hanging="360"/>
      </w:pPr>
      <w:rPr>
        <w:rFonts w:ascii="Symbol" w:hAnsi="Symbol" w:hint="default"/>
      </w:rPr>
    </w:lvl>
    <w:lvl w:ilvl="1" w:tplc="04070003" w:tentative="1">
      <w:start w:val="1"/>
      <w:numFmt w:val="bullet"/>
      <w:lvlText w:val="o"/>
      <w:lvlJc w:val="left"/>
      <w:pPr>
        <w:ind w:left="2787" w:hanging="360"/>
      </w:pPr>
      <w:rPr>
        <w:rFonts w:ascii="Courier New" w:hAnsi="Courier New" w:cs="Courier New" w:hint="default"/>
      </w:rPr>
    </w:lvl>
    <w:lvl w:ilvl="2" w:tplc="04070005" w:tentative="1">
      <w:start w:val="1"/>
      <w:numFmt w:val="bullet"/>
      <w:lvlText w:val=""/>
      <w:lvlJc w:val="left"/>
      <w:pPr>
        <w:ind w:left="3507" w:hanging="360"/>
      </w:pPr>
      <w:rPr>
        <w:rFonts w:ascii="Wingdings" w:hAnsi="Wingdings" w:hint="default"/>
      </w:rPr>
    </w:lvl>
    <w:lvl w:ilvl="3" w:tplc="04070001" w:tentative="1">
      <w:start w:val="1"/>
      <w:numFmt w:val="bullet"/>
      <w:lvlText w:val=""/>
      <w:lvlJc w:val="left"/>
      <w:pPr>
        <w:ind w:left="4227" w:hanging="360"/>
      </w:pPr>
      <w:rPr>
        <w:rFonts w:ascii="Symbol" w:hAnsi="Symbol" w:hint="default"/>
      </w:rPr>
    </w:lvl>
    <w:lvl w:ilvl="4" w:tplc="04070003" w:tentative="1">
      <w:start w:val="1"/>
      <w:numFmt w:val="bullet"/>
      <w:lvlText w:val="o"/>
      <w:lvlJc w:val="left"/>
      <w:pPr>
        <w:ind w:left="4947" w:hanging="360"/>
      </w:pPr>
      <w:rPr>
        <w:rFonts w:ascii="Courier New" w:hAnsi="Courier New" w:cs="Courier New" w:hint="default"/>
      </w:rPr>
    </w:lvl>
    <w:lvl w:ilvl="5" w:tplc="04070005" w:tentative="1">
      <w:start w:val="1"/>
      <w:numFmt w:val="bullet"/>
      <w:lvlText w:val=""/>
      <w:lvlJc w:val="left"/>
      <w:pPr>
        <w:ind w:left="5667" w:hanging="360"/>
      </w:pPr>
      <w:rPr>
        <w:rFonts w:ascii="Wingdings" w:hAnsi="Wingdings" w:hint="default"/>
      </w:rPr>
    </w:lvl>
    <w:lvl w:ilvl="6" w:tplc="04070001" w:tentative="1">
      <w:start w:val="1"/>
      <w:numFmt w:val="bullet"/>
      <w:lvlText w:val=""/>
      <w:lvlJc w:val="left"/>
      <w:pPr>
        <w:ind w:left="6387" w:hanging="360"/>
      </w:pPr>
      <w:rPr>
        <w:rFonts w:ascii="Symbol" w:hAnsi="Symbol" w:hint="default"/>
      </w:rPr>
    </w:lvl>
    <w:lvl w:ilvl="7" w:tplc="04070003" w:tentative="1">
      <w:start w:val="1"/>
      <w:numFmt w:val="bullet"/>
      <w:lvlText w:val="o"/>
      <w:lvlJc w:val="left"/>
      <w:pPr>
        <w:ind w:left="7107" w:hanging="360"/>
      </w:pPr>
      <w:rPr>
        <w:rFonts w:ascii="Courier New" w:hAnsi="Courier New" w:cs="Courier New" w:hint="default"/>
      </w:rPr>
    </w:lvl>
    <w:lvl w:ilvl="8" w:tplc="04070005" w:tentative="1">
      <w:start w:val="1"/>
      <w:numFmt w:val="bullet"/>
      <w:lvlText w:val=""/>
      <w:lvlJc w:val="left"/>
      <w:pPr>
        <w:ind w:left="7827" w:hanging="360"/>
      </w:pPr>
      <w:rPr>
        <w:rFonts w:ascii="Wingdings" w:hAnsi="Wingdings" w:hint="default"/>
      </w:rPr>
    </w:lvl>
  </w:abstractNum>
  <w:abstractNum w:abstractNumId="36" w15:restartNumberingAfterBreak="0">
    <w:nsid w:val="6FFF65E4"/>
    <w:multiLevelType w:val="hybridMultilevel"/>
    <w:tmpl w:val="67824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4D6D87"/>
    <w:multiLevelType w:val="hybridMultilevel"/>
    <w:tmpl w:val="371217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BF9563A"/>
    <w:multiLevelType w:val="hybridMultilevel"/>
    <w:tmpl w:val="5E4057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C51782A"/>
    <w:multiLevelType w:val="hybridMultilevel"/>
    <w:tmpl w:val="5E4057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27"/>
  </w:num>
  <w:num w:numId="3">
    <w:abstractNumId w:val="2"/>
  </w:num>
  <w:num w:numId="4">
    <w:abstractNumId w:val="39"/>
  </w:num>
  <w:num w:numId="5">
    <w:abstractNumId w:val="19"/>
  </w:num>
  <w:num w:numId="6">
    <w:abstractNumId w:val="38"/>
  </w:num>
  <w:num w:numId="7">
    <w:abstractNumId w:val="24"/>
  </w:num>
  <w:num w:numId="8">
    <w:abstractNumId w:val="10"/>
  </w:num>
  <w:num w:numId="9">
    <w:abstractNumId w:val="23"/>
  </w:num>
  <w:num w:numId="10">
    <w:abstractNumId w:val="36"/>
  </w:num>
  <w:num w:numId="11">
    <w:abstractNumId w:val="20"/>
  </w:num>
  <w:num w:numId="12">
    <w:abstractNumId w:val="0"/>
  </w:num>
  <w:num w:numId="13">
    <w:abstractNumId w:val="6"/>
  </w:num>
  <w:num w:numId="14">
    <w:abstractNumId w:val="3"/>
  </w:num>
  <w:num w:numId="15">
    <w:abstractNumId w:val="26"/>
  </w:num>
  <w:num w:numId="16">
    <w:abstractNumId w:val="35"/>
  </w:num>
  <w:num w:numId="17">
    <w:abstractNumId w:val="25"/>
  </w:num>
  <w:num w:numId="18">
    <w:abstractNumId w:val="4"/>
  </w:num>
  <w:num w:numId="19">
    <w:abstractNumId w:val="8"/>
  </w:num>
  <w:num w:numId="20">
    <w:abstractNumId w:val="17"/>
  </w:num>
  <w:num w:numId="21">
    <w:abstractNumId w:val="28"/>
  </w:num>
  <w:num w:numId="22">
    <w:abstractNumId w:val="34"/>
  </w:num>
  <w:num w:numId="23">
    <w:abstractNumId w:val="21"/>
  </w:num>
  <w:num w:numId="24">
    <w:abstractNumId w:val="7"/>
  </w:num>
  <w:num w:numId="25">
    <w:abstractNumId w:val="31"/>
  </w:num>
  <w:num w:numId="26">
    <w:abstractNumId w:val="5"/>
  </w:num>
  <w:num w:numId="27">
    <w:abstractNumId w:val="11"/>
  </w:num>
  <w:num w:numId="28">
    <w:abstractNumId w:val="13"/>
  </w:num>
  <w:num w:numId="29">
    <w:abstractNumId w:val="12"/>
  </w:num>
  <w:num w:numId="30">
    <w:abstractNumId w:val="1"/>
  </w:num>
  <w:num w:numId="31">
    <w:abstractNumId w:val="37"/>
  </w:num>
  <w:num w:numId="32">
    <w:abstractNumId w:val="15"/>
  </w:num>
  <w:num w:numId="33">
    <w:abstractNumId w:val="18"/>
  </w:num>
  <w:num w:numId="34">
    <w:abstractNumId w:val="16"/>
  </w:num>
  <w:num w:numId="35">
    <w:abstractNumId w:val="9"/>
  </w:num>
  <w:num w:numId="36">
    <w:abstractNumId w:val="22"/>
  </w:num>
  <w:num w:numId="37">
    <w:abstractNumId w:val="30"/>
  </w:num>
  <w:num w:numId="38">
    <w:abstractNumId w:val="14"/>
  </w:num>
  <w:num w:numId="39">
    <w:abstractNumId w:val="32"/>
  </w:num>
  <w:num w:numId="40">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C38"/>
    <w:rsid w:val="00001708"/>
    <w:rsid w:val="00002761"/>
    <w:rsid w:val="0001134C"/>
    <w:rsid w:val="000120D9"/>
    <w:rsid w:val="00013A90"/>
    <w:rsid w:val="0001737C"/>
    <w:rsid w:val="00017826"/>
    <w:rsid w:val="00022B2F"/>
    <w:rsid w:val="00024246"/>
    <w:rsid w:val="000246E3"/>
    <w:rsid w:val="000272CA"/>
    <w:rsid w:val="00030104"/>
    <w:rsid w:val="00030327"/>
    <w:rsid w:val="00032E20"/>
    <w:rsid w:val="000345F7"/>
    <w:rsid w:val="00041C11"/>
    <w:rsid w:val="00050257"/>
    <w:rsid w:val="00050BB2"/>
    <w:rsid w:val="00064A7D"/>
    <w:rsid w:val="00073214"/>
    <w:rsid w:val="00074818"/>
    <w:rsid w:val="0007680F"/>
    <w:rsid w:val="00080D1C"/>
    <w:rsid w:val="000815A0"/>
    <w:rsid w:val="00082282"/>
    <w:rsid w:val="0008450A"/>
    <w:rsid w:val="000860EA"/>
    <w:rsid w:val="000903E3"/>
    <w:rsid w:val="00093BEC"/>
    <w:rsid w:val="00096CEC"/>
    <w:rsid w:val="00096E04"/>
    <w:rsid w:val="000A07AB"/>
    <w:rsid w:val="000A72CE"/>
    <w:rsid w:val="000B05BD"/>
    <w:rsid w:val="000B1492"/>
    <w:rsid w:val="000B16D3"/>
    <w:rsid w:val="000B2C14"/>
    <w:rsid w:val="000B588A"/>
    <w:rsid w:val="000B59CC"/>
    <w:rsid w:val="000B6D3E"/>
    <w:rsid w:val="000C6EB9"/>
    <w:rsid w:val="000D02A3"/>
    <w:rsid w:val="000D2DB2"/>
    <w:rsid w:val="000D4349"/>
    <w:rsid w:val="000D673C"/>
    <w:rsid w:val="000D741E"/>
    <w:rsid w:val="000E3062"/>
    <w:rsid w:val="000E5C7E"/>
    <w:rsid w:val="000F0842"/>
    <w:rsid w:val="000F0915"/>
    <w:rsid w:val="000F09AA"/>
    <w:rsid w:val="000F18D3"/>
    <w:rsid w:val="000F2AC4"/>
    <w:rsid w:val="000F38C4"/>
    <w:rsid w:val="00103B16"/>
    <w:rsid w:val="0010641B"/>
    <w:rsid w:val="00106D14"/>
    <w:rsid w:val="00111508"/>
    <w:rsid w:val="00111AF2"/>
    <w:rsid w:val="0011211A"/>
    <w:rsid w:val="00114A8E"/>
    <w:rsid w:val="00123E4E"/>
    <w:rsid w:val="001251C4"/>
    <w:rsid w:val="00130EAE"/>
    <w:rsid w:val="001317B4"/>
    <w:rsid w:val="0013190F"/>
    <w:rsid w:val="00140AEC"/>
    <w:rsid w:val="00146CDA"/>
    <w:rsid w:val="001511A8"/>
    <w:rsid w:val="00156DE6"/>
    <w:rsid w:val="00157B7F"/>
    <w:rsid w:val="00160209"/>
    <w:rsid w:val="00164B2C"/>
    <w:rsid w:val="00166663"/>
    <w:rsid w:val="00167692"/>
    <w:rsid w:val="00176C5B"/>
    <w:rsid w:val="00176F1A"/>
    <w:rsid w:val="00186E27"/>
    <w:rsid w:val="00187891"/>
    <w:rsid w:val="00192869"/>
    <w:rsid w:val="001965B7"/>
    <w:rsid w:val="00197496"/>
    <w:rsid w:val="001A2B00"/>
    <w:rsid w:val="001A396F"/>
    <w:rsid w:val="001A7145"/>
    <w:rsid w:val="001B063F"/>
    <w:rsid w:val="001B4ED7"/>
    <w:rsid w:val="001C2759"/>
    <w:rsid w:val="001C49F4"/>
    <w:rsid w:val="001D2F0C"/>
    <w:rsid w:val="001D7327"/>
    <w:rsid w:val="001E36AF"/>
    <w:rsid w:val="001E5879"/>
    <w:rsid w:val="001F4EDD"/>
    <w:rsid w:val="001F5849"/>
    <w:rsid w:val="00200906"/>
    <w:rsid w:val="002012CC"/>
    <w:rsid w:val="002029E6"/>
    <w:rsid w:val="00206FC7"/>
    <w:rsid w:val="00210EC6"/>
    <w:rsid w:val="00211CAF"/>
    <w:rsid w:val="002201E3"/>
    <w:rsid w:val="00220601"/>
    <w:rsid w:val="0022067F"/>
    <w:rsid w:val="00225222"/>
    <w:rsid w:val="0023129E"/>
    <w:rsid w:val="002345DC"/>
    <w:rsid w:val="0023488D"/>
    <w:rsid w:val="002429C0"/>
    <w:rsid w:val="002449D5"/>
    <w:rsid w:val="002452DD"/>
    <w:rsid w:val="00245F99"/>
    <w:rsid w:val="00252B99"/>
    <w:rsid w:val="00263725"/>
    <w:rsid w:val="002672BC"/>
    <w:rsid w:val="00272A35"/>
    <w:rsid w:val="00280C70"/>
    <w:rsid w:val="00280DF5"/>
    <w:rsid w:val="0028132D"/>
    <w:rsid w:val="00285627"/>
    <w:rsid w:val="00286A9D"/>
    <w:rsid w:val="0029222A"/>
    <w:rsid w:val="0029549B"/>
    <w:rsid w:val="00295559"/>
    <w:rsid w:val="00297EF9"/>
    <w:rsid w:val="002A0604"/>
    <w:rsid w:val="002A1E3B"/>
    <w:rsid w:val="002A40C6"/>
    <w:rsid w:val="002A4FE2"/>
    <w:rsid w:val="002A5B5B"/>
    <w:rsid w:val="002A6F27"/>
    <w:rsid w:val="002B3F78"/>
    <w:rsid w:val="002B41B5"/>
    <w:rsid w:val="002B44C1"/>
    <w:rsid w:val="002B5894"/>
    <w:rsid w:val="002B6887"/>
    <w:rsid w:val="002C17CC"/>
    <w:rsid w:val="002C3498"/>
    <w:rsid w:val="002D081F"/>
    <w:rsid w:val="002D287C"/>
    <w:rsid w:val="002D7440"/>
    <w:rsid w:val="002E1D4A"/>
    <w:rsid w:val="002E39C2"/>
    <w:rsid w:val="002E6F7D"/>
    <w:rsid w:val="002F182D"/>
    <w:rsid w:val="002F32A3"/>
    <w:rsid w:val="002F42AD"/>
    <w:rsid w:val="002F4311"/>
    <w:rsid w:val="002F5585"/>
    <w:rsid w:val="002F5D07"/>
    <w:rsid w:val="00301B49"/>
    <w:rsid w:val="003046A3"/>
    <w:rsid w:val="00304BDD"/>
    <w:rsid w:val="0030565A"/>
    <w:rsid w:val="00306DA7"/>
    <w:rsid w:val="00307C85"/>
    <w:rsid w:val="00311530"/>
    <w:rsid w:val="00311613"/>
    <w:rsid w:val="0031610A"/>
    <w:rsid w:val="00317DC8"/>
    <w:rsid w:val="0033071B"/>
    <w:rsid w:val="00333EC7"/>
    <w:rsid w:val="00345CDC"/>
    <w:rsid w:val="00346462"/>
    <w:rsid w:val="00346D45"/>
    <w:rsid w:val="00347531"/>
    <w:rsid w:val="003476D0"/>
    <w:rsid w:val="00347BC8"/>
    <w:rsid w:val="00353DFF"/>
    <w:rsid w:val="0035747D"/>
    <w:rsid w:val="0036291B"/>
    <w:rsid w:val="00362CB1"/>
    <w:rsid w:val="003639E9"/>
    <w:rsid w:val="00370FA7"/>
    <w:rsid w:val="00372492"/>
    <w:rsid w:val="00373B95"/>
    <w:rsid w:val="00374AE0"/>
    <w:rsid w:val="00376E74"/>
    <w:rsid w:val="00380898"/>
    <w:rsid w:val="003825BD"/>
    <w:rsid w:val="00382794"/>
    <w:rsid w:val="003828A3"/>
    <w:rsid w:val="00384060"/>
    <w:rsid w:val="00387031"/>
    <w:rsid w:val="00387143"/>
    <w:rsid w:val="00390096"/>
    <w:rsid w:val="00391B07"/>
    <w:rsid w:val="00394572"/>
    <w:rsid w:val="00395B9A"/>
    <w:rsid w:val="003A05EA"/>
    <w:rsid w:val="003A2FD3"/>
    <w:rsid w:val="003A48B8"/>
    <w:rsid w:val="003A7A4E"/>
    <w:rsid w:val="003B1661"/>
    <w:rsid w:val="003C110E"/>
    <w:rsid w:val="003C39E9"/>
    <w:rsid w:val="003C522E"/>
    <w:rsid w:val="003D1CAB"/>
    <w:rsid w:val="003D6D6E"/>
    <w:rsid w:val="003D7788"/>
    <w:rsid w:val="003E4FAE"/>
    <w:rsid w:val="003F54D3"/>
    <w:rsid w:val="00401CA3"/>
    <w:rsid w:val="004020F8"/>
    <w:rsid w:val="0040453C"/>
    <w:rsid w:val="0041281A"/>
    <w:rsid w:val="0041452C"/>
    <w:rsid w:val="00415E34"/>
    <w:rsid w:val="00416EED"/>
    <w:rsid w:val="004177E2"/>
    <w:rsid w:val="00423323"/>
    <w:rsid w:val="00425237"/>
    <w:rsid w:val="00427D4F"/>
    <w:rsid w:val="00427D99"/>
    <w:rsid w:val="00432530"/>
    <w:rsid w:val="00436A83"/>
    <w:rsid w:val="00440247"/>
    <w:rsid w:val="00441769"/>
    <w:rsid w:val="00442C06"/>
    <w:rsid w:val="004431A2"/>
    <w:rsid w:val="00450B2A"/>
    <w:rsid w:val="00453046"/>
    <w:rsid w:val="00455FF6"/>
    <w:rsid w:val="0045683B"/>
    <w:rsid w:val="004703DE"/>
    <w:rsid w:val="00472984"/>
    <w:rsid w:val="00473CBB"/>
    <w:rsid w:val="004740FB"/>
    <w:rsid w:val="0047546D"/>
    <w:rsid w:val="0047572C"/>
    <w:rsid w:val="00476B3E"/>
    <w:rsid w:val="00477664"/>
    <w:rsid w:val="0048725E"/>
    <w:rsid w:val="00487733"/>
    <w:rsid w:val="00487793"/>
    <w:rsid w:val="00490C18"/>
    <w:rsid w:val="00495233"/>
    <w:rsid w:val="004973ED"/>
    <w:rsid w:val="004A41CE"/>
    <w:rsid w:val="004B0B65"/>
    <w:rsid w:val="004C3F45"/>
    <w:rsid w:val="004C637D"/>
    <w:rsid w:val="004C71C4"/>
    <w:rsid w:val="004D1660"/>
    <w:rsid w:val="004D7314"/>
    <w:rsid w:val="004D7646"/>
    <w:rsid w:val="004E4421"/>
    <w:rsid w:val="004E4A02"/>
    <w:rsid w:val="004E556D"/>
    <w:rsid w:val="004E768A"/>
    <w:rsid w:val="004E76FC"/>
    <w:rsid w:val="004F3325"/>
    <w:rsid w:val="004F3368"/>
    <w:rsid w:val="004F55F7"/>
    <w:rsid w:val="00501FAE"/>
    <w:rsid w:val="005036C3"/>
    <w:rsid w:val="005037E3"/>
    <w:rsid w:val="00504F0C"/>
    <w:rsid w:val="005055AC"/>
    <w:rsid w:val="005178A0"/>
    <w:rsid w:val="00520434"/>
    <w:rsid w:val="00520968"/>
    <w:rsid w:val="005222D0"/>
    <w:rsid w:val="00524DC4"/>
    <w:rsid w:val="0053493A"/>
    <w:rsid w:val="005369A4"/>
    <w:rsid w:val="00540B1C"/>
    <w:rsid w:val="005426A0"/>
    <w:rsid w:val="00547042"/>
    <w:rsid w:val="00547892"/>
    <w:rsid w:val="00551CB0"/>
    <w:rsid w:val="00552B8C"/>
    <w:rsid w:val="00554C46"/>
    <w:rsid w:val="005552E2"/>
    <w:rsid w:val="00557929"/>
    <w:rsid w:val="005640AE"/>
    <w:rsid w:val="00572F56"/>
    <w:rsid w:val="00573EB9"/>
    <w:rsid w:val="00575302"/>
    <w:rsid w:val="00575C22"/>
    <w:rsid w:val="005770B4"/>
    <w:rsid w:val="005805FB"/>
    <w:rsid w:val="00580DFE"/>
    <w:rsid w:val="0058571E"/>
    <w:rsid w:val="00590C59"/>
    <w:rsid w:val="005910DE"/>
    <w:rsid w:val="005930A3"/>
    <w:rsid w:val="00593537"/>
    <w:rsid w:val="005971EB"/>
    <w:rsid w:val="005A07C1"/>
    <w:rsid w:val="005A6741"/>
    <w:rsid w:val="005A6AAD"/>
    <w:rsid w:val="005C0E76"/>
    <w:rsid w:val="005C16AB"/>
    <w:rsid w:val="005C183B"/>
    <w:rsid w:val="005C58AF"/>
    <w:rsid w:val="005C7020"/>
    <w:rsid w:val="005D4A56"/>
    <w:rsid w:val="005E1ADC"/>
    <w:rsid w:val="005E2570"/>
    <w:rsid w:val="005E373D"/>
    <w:rsid w:val="005E49DC"/>
    <w:rsid w:val="005F03EA"/>
    <w:rsid w:val="005F4227"/>
    <w:rsid w:val="005F727A"/>
    <w:rsid w:val="00600257"/>
    <w:rsid w:val="00603787"/>
    <w:rsid w:val="00604F88"/>
    <w:rsid w:val="00611D5A"/>
    <w:rsid w:val="006143AD"/>
    <w:rsid w:val="00614DC3"/>
    <w:rsid w:val="00617E63"/>
    <w:rsid w:val="006217F0"/>
    <w:rsid w:val="006218C6"/>
    <w:rsid w:val="00623122"/>
    <w:rsid w:val="0062405F"/>
    <w:rsid w:val="00626F90"/>
    <w:rsid w:val="0063210C"/>
    <w:rsid w:val="00634795"/>
    <w:rsid w:val="006358CC"/>
    <w:rsid w:val="0063593E"/>
    <w:rsid w:val="00636FB6"/>
    <w:rsid w:val="00637391"/>
    <w:rsid w:val="00645C06"/>
    <w:rsid w:val="00645FA9"/>
    <w:rsid w:val="00646393"/>
    <w:rsid w:val="00647101"/>
    <w:rsid w:val="006501B9"/>
    <w:rsid w:val="00650BD4"/>
    <w:rsid w:val="00653A13"/>
    <w:rsid w:val="00653E5D"/>
    <w:rsid w:val="00657CDB"/>
    <w:rsid w:val="00665F61"/>
    <w:rsid w:val="00673A77"/>
    <w:rsid w:val="006767D3"/>
    <w:rsid w:val="00680636"/>
    <w:rsid w:val="006845AF"/>
    <w:rsid w:val="006849A0"/>
    <w:rsid w:val="006919D0"/>
    <w:rsid w:val="00693C2D"/>
    <w:rsid w:val="00695346"/>
    <w:rsid w:val="006A2C46"/>
    <w:rsid w:val="006B1D6F"/>
    <w:rsid w:val="006B2AA7"/>
    <w:rsid w:val="006B33CB"/>
    <w:rsid w:val="006B3BA1"/>
    <w:rsid w:val="006C0E2D"/>
    <w:rsid w:val="006C1EF9"/>
    <w:rsid w:val="006D2146"/>
    <w:rsid w:val="006D4B6A"/>
    <w:rsid w:val="006D7907"/>
    <w:rsid w:val="006E31B8"/>
    <w:rsid w:val="006E3AD8"/>
    <w:rsid w:val="006E5CBD"/>
    <w:rsid w:val="006E7565"/>
    <w:rsid w:val="006F569A"/>
    <w:rsid w:val="007007AA"/>
    <w:rsid w:val="007060D7"/>
    <w:rsid w:val="00707458"/>
    <w:rsid w:val="007133D3"/>
    <w:rsid w:val="00717628"/>
    <w:rsid w:val="0072202C"/>
    <w:rsid w:val="0072348C"/>
    <w:rsid w:val="00723E5E"/>
    <w:rsid w:val="0072527C"/>
    <w:rsid w:val="00726572"/>
    <w:rsid w:val="007305A5"/>
    <w:rsid w:val="007340BE"/>
    <w:rsid w:val="007357ED"/>
    <w:rsid w:val="0074206F"/>
    <w:rsid w:val="00752A19"/>
    <w:rsid w:val="007578B8"/>
    <w:rsid w:val="00760672"/>
    <w:rsid w:val="00761561"/>
    <w:rsid w:val="00764726"/>
    <w:rsid w:val="0076729C"/>
    <w:rsid w:val="00772A63"/>
    <w:rsid w:val="00772F79"/>
    <w:rsid w:val="00776219"/>
    <w:rsid w:val="00776849"/>
    <w:rsid w:val="00776BFC"/>
    <w:rsid w:val="0078096B"/>
    <w:rsid w:val="00780C51"/>
    <w:rsid w:val="00780F26"/>
    <w:rsid w:val="007870F1"/>
    <w:rsid w:val="00787E80"/>
    <w:rsid w:val="00791EB7"/>
    <w:rsid w:val="0079250A"/>
    <w:rsid w:val="007951A2"/>
    <w:rsid w:val="00795FB3"/>
    <w:rsid w:val="007A0024"/>
    <w:rsid w:val="007B07A5"/>
    <w:rsid w:val="007B251B"/>
    <w:rsid w:val="007B368F"/>
    <w:rsid w:val="007B4C94"/>
    <w:rsid w:val="007B51DE"/>
    <w:rsid w:val="007B7D4B"/>
    <w:rsid w:val="007C0306"/>
    <w:rsid w:val="007C4121"/>
    <w:rsid w:val="007D0569"/>
    <w:rsid w:val="007D48E6"/>
    <w:rsid w:val="007D4A69"/>
    <w:rsid w:val="007D4F8C"/>
    <w:rsid w:val="007F6456"/>
    <w:rsid w:val="00806E6C"/>
    <w:rsid w:val="00817FF1"/>
    <w:rsid w:val="00820671"/>
    <w:rsid w:val="008258EA"/>
    <w:rsid w:val="00826CF0"/>
    <w:rsid w:val="00827EAD"/>
    <w:rsid w:val="00831C77"/>
    <w:rsid w:val="00832268"/>
    <w:rsid w:val="008330D1"/>
    <w:rsid w:val="00834208"/>
    <w:rsid w:val="008403BC"/>
    <w:rsid w:val="00841F05"/>
    <w:rsid w:val="00843933"/>
    <w:rsid w:val="00846D3A"/>
    <w:rsid w:val="0084703D"/>
    <w:rsid w:val="0084764A"/>
    <w:rsid w:val="00847D09"/>
    <w:rsid w:val="00850A27"/>
    <w:rsid w:val="00853256"/>
    <w:rsid w:val="00857BA0"/>
    <w:rsid w:val="00857D61"/>
    <w:rsid w:val="00864A72"/>
    <w:rsid w:val="0086731D"/>
    <w:rsid w:val="008679AC"/>
    <w:rsid w:val="00875BA2"/>
    <w:rsid w:val="00877462"/>
    <w:rsid w:val="008801BD"/>
    <w:rsid w:val="008908E0"/>
    <w:rsid w:val="00890CEA"/>
    <w:rsid w:val="008940EB"/>
    <w:rsid w:val="0089695B"/>
    <w:rsid w:val="00896B74"/>
    <w:rsid w:val="0089792C"/>
    <w:rsid w:val="008A4877"/>
    <w:rsid w:val="008A6E4B"/>
    <w:rsid w:val="008B006B"/>
    <w:rsid w:val="008B3EF9"/>
    <w:rsid w:val="008C0D7E"/>
    <w:rsid w:val="008C224E"/>
    <w:rsid w:val="008C4B15"/>
    <w:rsid w:val="008C6305"/>
    <w:rsid w:val="008C6758"/>
    <w:rsid w:val="008D233D"/>
    <w:rsid w:val="008E6D4C"/>
    <w:rsid w:val="008F0055"/>
    <w:rsid w:val="008F0F9A"/>
    <w:rsid w:val="008F37A1"/>
    <w:rsid w:val="008F4EDB"/>
    <w:rsid w:val="008F5F19"/>
    <w:rsid w:val="008F66B8"/>
    <w:rsid w:val="008F6851"/>
    <w:rsid w:val="008F6993"/>
    <w:rsid w:val="008F6A1B"/>
    <w:rsid w:val="0090310F"/>
    <w:rsid w:val="00904361"/>
    <w:rsid w:val="00910346"/>
    <w:rsid w:val="00914B3E"/>
    <w:rsid w:val="00914C2C"/>
    <w:rsid w:val="00914FA8"/>
    <w:rsid w:val="00915051"/>
    <w:rsid w:val="00915A3A"/>
    <w:rsid w:val="00915DC9"/>
    <w:rsid w:val="00916125"/>
    <w:rsid w:val="00916D07"/>
    <w:rsid w:val="009232E0"/>
    <w:rsid w:val="009233BB"/>
    <w:rsid w:val="00924BE9"/>
    <w:rsid w:val="009265E9"/>
    <w:rsid w:val="00926C89"/>
    <w:rsid w:val="009273C9"/>
    <w:rsid w:val="0092759C"/>
    <w:rsid w:val="00930200"/>
    <w:rsid w:val="00934CE7"/>
    <w:rsid w:val="0093523F"/>
    <w:rsid w:val="0093538E"/>
    <w:rsid w:val="00936C78"/>
    <w:rsid w:val="00944ABF"/>
    <w:rsid w:val="009472F3"/>
    <w:rsid w:val="00954D92"/>
    <w:rsid w:val="009560EF"/>
    <w:rsid w:val="009564DF"/>
    <w:rsid w:val="00962560"/>
    <w:rsid w:val="00963B4C"/>
    <w:rsid w:val="00963F71"/>
    <w:rsid w:val="00965364"/>
    <w:rsid w:val="00970338"/>
    <w:rsid w:val="00973988"/>
    <w:rsid w:val="009747A0"/>
    <w:rsid w:val="00983833"/>
    <w:rsid w:val="00984E72"/>
    <w:rsid w:val="00984EB4"/>
    <w:rsid w:val="0098739E"/>
    <w:rsid w:val="00991E80"/>
    <w:rsid w:val="009958F6"/>
    <w:rsid w:val="00997056"/>
    <w:rsid w:val="009A1A7E"/>
    <w:rsid w:val="009A36CF"/>
    <w:rsid w:val="009A5BFE"/>
    <w:rsid w:val="009A68F6"/>
    <w:rsid w:val="009B0BF6"/>
    <w:rsid w:val="009B26DB"/>
    <w:rsid w:val="009B39B0"/>
    <w:rsid w:val="009B4259"/>
    <w:rsid w:val="009B5D6E"/>
    <w:rsid w:val="009C04EC"/>
    <w:rsid w:val="009C15E3"/>
    <w:rsid w:val="009C3100"/>
    <w:rsid w:val="009C5BAD"/>
    <w:rsid w:val="009D2EFF"/>
    <w:rsid w:val="009D3DC5"/>
    <w:rsid w:val="009D521B"/>
    <w:rsid w:val="009D7EAF"/>
    <w:rsid w:val="009E0EAC"/>
    <w:rsid w:val="009E2C13"/>
    <w:rsid w:val="009E6057"/>
    <w:rsid w:val="009E69B6"/>
    <w:rsid w:val="009E7B13"/>
    <w:rsid w:val="009E7DF6"/>
    <w:rsid w:val="009F4A4E"/>
    <w:rsid w:val="009F6954"/>
    <w:rsid w:val="00A01698"/>
    <w:rsid w:val="00A02388"/>
    <w:rsid w:val="00A04F6F"/>
    <w:rsid w:val="00A052CA"/>
    <w:rsid w:val="00A06BD1"/>
    <w:rsid w:val="00A20709"/>
    <w:rsid w:val="00A207EA"/>
    <w:rsid w:val="00A21181"/>
    <w:rsid w:val="00A249AF"/>
    <w:rsid w:val="00A31732"/>
    <w:rsid w:val="00A31993"/>
    <w:rsid w:val="00A31B74"/>
    <w:rsid w:val="00A32EDD"/>
    <w:rsid w:val="00A33663"/>
    <w:rsid w:val="00A35E87"/>
    <w:rsid w:val="00A44EA3"/>
    <w:rsid w:val="00A4671C"/>
    <w:rsid w:val="00A51DFA"/>
    <w:rsid w:val="00A52D99"/>
    <w:rsid w:val="00A52E97"/>
    <w:rsid w:val="00A53433"/>
    <w:rsid w:val="00A54693"/>
    <w:rsid w:val="00A5655A"/>
    <w:rsid w:val="00A72CE5"/>
    <w:rsid w:val="00A72CEB"/>
    <w:rsid w:val="00A7518C"/>
    <w:rsid w:val="00A87CB9"/>
    <w:rsid w:val="00A9159F"/>
    <w:rsid w:val="00A93671"/>
    <w:rsid w:val="00A9395E"/>
    <w:rsid w:val="00A956BF"/>
    <w:rsid w:val="00A95E07"/>
    <w:rsid w:val="00A96853"/>
    <w:rsid w:val="00AA2944"/>
    <w:rsid w:val="00AA69A4"/>
    <w:rsid w:val="00AB46D6"/>
    <w:rsid w:val="00AB4889"/>
    <w:rsid w:val="00AB72F9"/>
    <w:rsid w:val="00AB7BD6"/>
    <w:rsid w:val="00AC011D"/>
    <w:rsid w:val="00AC29B0"/>
    <w:rsid w:val="00AC4656"/>
    <w:rsid w:val="00AD0202"/>
    <w:rsid w:val="00AD09D3"/>
    <w:rsid w:val="00AD148A"/>
    <w:rsid w:val="00AD17F5"/>
    <w:rsid w:val="00AD4A40"/>
    <w:rsid w:val="00AD5A4A"/>
    <w:rsid w:val="00AE149D"/>
    <w:rsid w:val="00AE5E71"/>
    <w:rsid w:val="00AF0182"/>
    <w:rsid w:val="00B0002C"/>
    <w:rsid w:val="00B069E5"/>
    <w:rsid w:val="00B11554"/>
    <w:rsid w:val="00B11EEE"/>
    <w:rsid w:val="00B236F4"/>
    <w:rsid w:val="00B31C62"/>
    <w:rsid w:val="00B34E6F"/>
    <w:rsid w:val="00B34F01"/>
    <w:rsid w:val="00B37E6C"/>
    <w:rsid w:val="00B40639"/>
    <w:rsid w:val="00B457D3"/>
    <w:rsid w:val="00B46078"/>
    <w:rsid w:val="00B50B81"/>
    <w:rsid w:val="00B514B3"/>
    <w:rsid w:val="00B53B87"/>
    <w:rsid w:val="00B55384"/>
    <w:rsid w:val="00B562CA"/>
    <w:rsid w:val="00B56A84"/>
    <w:rsid w:val="00B61AB8"/>
    <w:rsid w:val="00B6203D"/>
    <w:rsid w:val="00B64387"/>
    <w:rsid w:val="00B64BC2"/>
    <w:rsid w:val="00B65E41"/>
    <w:rsid w:val="00B716E5"/>
    <w:rsid w:val="00B71E61"/>
    <w:rsid w:val="00B73FE2"/>
    <w:rsid w:val="00B74DC9"/>
    <w:rsid w:val="00B75A04"/>
    <w:rsid w:val="00B77456"/>
    <w:rsid w:val="00B842BD"/>
    <w:rsid w:val="00B84602"/>
    <w:rsid w:val="00B86F6B"/>
    <w:rsid w:val="00B87378"/>
    <w:rsid w:val="00B87627"/>
    <w:rsid w:val="00BB554E"/>
    <w:rsid w:val="00BB6205"/>
    <w:rsid w:val="00BC400A"/>
    <w:rsid w:val="00BC58A1"/>
    <w:rsid w:val="00BC68E2"/>
    <w:rsid w:val="00BD4DA0"/>
    <w:rsid w:val="00BD6BAC"/>
    <w:rsid w:val="00BE00C2"/>
    <w:rsid w:val="00BE1630"/>
    <w:rsid w:val="00BE5558"/>
    <w:rsid w:val="00BF1C31"/>
    <w:rsid w:val="00BF22B5"/>
    <w:rsid w:val="00BF2D29"/>
    <w:rsid w:val="00BF4C4A"/>
    <w:rsid w:val="00BF722A"/>
    <w:rsid w:val="00BF7D65"/>
    <w:rsid w:val="00C02467"/>
    <w:rsid w:val="00C0246E"/>
    <w:rsid w:val="00C027BB"/>
    <w:rsid w:val="00C03246"/>
    <w:rsid w:val="00C0401F"/>
    <w:rsid w:val="00C06C7C"/>
    <w:rsid w:val="00C071D1"/>
    <w:rsid w:val="00C10359"/>
    <w:rsid w:val="00C10431"/>
    <w:rsid w:val="00C1502F"/>
    <w:rsid w:val="00C17543"/>
    <w:rsid w:val="00C23D92"/>
    <w:rsid w:val="00C2455F"/>
    <w:rsid w:val="00C24F98"/>
    <w:rsid w:val="00C31666"/>
    <w:rsid w:val="00C363B7"/>
    <w:rsid w:val="00C400BE"/>
    <w:rsid w:val="00C42FF5"/>
    <w:rsid w:val="00C44DBF"/>
    <w:rsid w:val="00C4503B"/>
    <w:rsid w:val="00C455C5"/>
    <w:rsid w:val="00C45D9A"/>
    <w:rsid w:val="00C4723F"/>
    <w:rsid w:val="00C50B13"/>
    <w:rsid w:val="00C52ABF"/>
    <w:rsid w:val="00C531AE"/>
    <w:rsid w:val="00C57A40"/>
    <w:rsid w:val="00C60133"/>
    <w:rsid w:val="00C618E5"/>
    <w:rsid w:val="00C64B4C"/>
    <w:rsid w:val="00C67C4F"/>
    <w:rsid w:val="00C71A73"/>
    <w:rsid w:val="00C71A7A"/>
    <w:rsid w:val="00C732BC"/>
    <w:rsid w:val="00C76185"/>
    <w:rsid w:val="00C76C6B"/>
    <w:rsid w:val="00C91859"/>
    <w:rsid w:val="00C9241A"/>
    <w:rsid w:val="00C92BBB"/>
    <w:rsid w:val="00C93ACE"/>
    <w:rsid w:val="00C95815"/>
    <w:rsid w:val="00C95D30"/>
    <w:rsid w:val="00C96CCE"/>
    <w:rsid w:val="00C976CD"/>
    <w:rsid w:val="00CA5284"/>
    <w:rsid w:val="00CA77A0"/>
    <w:rsid w:val="00CB35C4"/>
    <w:rsid w:val="00CB4A9F"/>
    <w:rsid w:val="00CB71C2"/>
    <w:rsid w:val="00CB7D17"/>
    <w:rsid w:val="00CC2379"/>
    <w:rsid w:val="00CC24DD"/>
    <w:rsid w:val="00CC3144"/>
    <w:rsid w:val="00CC342E"/>
    <w:rsid w:val="00CC6C42"/>
    <w:rsid w:val="00CC7A3B"/>
    <w:rsid w:val="00CD72BA"/>
    <w:rsid w:val="00CD7CA3"/>
    <w:rsid w:val="00CE5FDC"/>
    <w:rsid w:val="00CE6D13"/>
    <w:rsid w:val="00CF4584"/>
    <w:rsid w:val="00D03221"/>
    <w:rsid w:val="00D05BA0"/>
    <w:rsid w:val="00D124F5"/>
    <w:rsid w:val="00D245F4"/>
    <w:rsid w:val="00D2612A"/>
    <w:rsid w:val="00D263DB"/>
    <w:rsid w:val="00D44F6F"/>
    <w:rsid w:val="00D46317"/>
    <w:rsid w:val="00D46B35"/>
    <w:rsid w:val="00D46E0F"/>
    <w:rsid w:val="00D5044B"/>
    <w:rsid w:val="00D506F9"/>
    <w:rsid w:val="00D51A2E"/>
    <w:rsid w:val="00D54CAF"/>
    <w:rsid w:val="00D5516A"/>
    <w:rsid w:val="00D55B46"/>
    <w:rsid w:val="00D56BCB"/>
    <w:rsid w:val="00D56FB8"/>
    <w:rsid w:val="00D573F1"/>
    <w:rsid w:val="00D6361A"/>
    <w:rsid w:val="00D6378C"/>
    <w:rsid w:val="00D64D0D"/>
    <w:rsid w:val="00D71D46"/>
    <w:rsid w:val="00D72052"/>
    <w:rsid w:val="00D7406E"/>
    <w:rsid w:val="00D744EA"/>
    <w:rsid w:val="00D773AC"/>
    <w:rsid w:val="00D8116B"/>
    <w:rsid w:val="00D8211B"/>
    <w:rsid w:val="00D84D7C"/>
    <w:rsid w:val="00D9424F"/>
    <w:rsid w:val="00D94700"/>
    <w:rsid w:val="00D95285"/>
    <w:rsid w:val="00DA304A"/>
    <w:rsid w:val="00DA6B40"/>
    <w:rsid w:val="00DB65EF"/>
    <w:rsid w:val="00DC0E68"/>
    <w:rsid w:val="00DC11C4"/>
    <w:rsid w:val="00DC1418"/>
    <w:rsid w:val="00DC245E"/>
    <w:rsid w:val="00DC2958"/>
    <w:rsid w:val="00DC53CC"/>
    <w:rsid w:val="00DD0D77"/>
    <w:rsid w:val="00DD2AA8"/>
    <w:rsid w:val="00DD3917"/>
    <w:rsid w:val="00DF146F"/>
    <w:rsid w:val="00DF2ABA"/>
    <w:rsid w:val="00DF6F87"/>
    <w:rsid w:val="00E056AB"/>
    <w:rsid w:val="00E12DA9"/>
    <w:rsid w:val="00E137DD"/>
    <w:rsid w:val="00E13AEF"/>
    <w:rsid w:val="00E21603"/>
    <w:rsid w:val="00E24BDF"/>
    <w:rsid w:val="00E254A8"/>
    <w:rsid w:val="00E25DB2"/>
    <w:rsid w:val="00E26934"/>
    <w:rsid w:val="00E33518"/>
    <w:rsid w:val="00E4073E"/>
    <w:rsid w:val="00E418EE"/>
    <w:rsid w:val="00E421A0"/>
    <w:rsid w:val="00E42E93"/>
    <w:rsid w:val="00E43775"/>
    <w:rsid w:val="00E45E28"/>
    <w:rsid w:val="00E46C7D"/>
    <w:rsid w:val="00E46CC3"/>
    <w:rsid w:val="00E47C7C"/>
    <w:rsid w:val="00E518D4"/>
    <w:rsid w:val="00E57225"/>
    <w:rsid w:val="00E5736C"/>
    <w:rsid w:val="00E66918"/>
    <w:rsid w:val="00E7056D"/>
    <w:rsid w:val="00E73FD4"/>
    <w:rsid w:val="00E84545"/>
    <w:rsid w:val="00E871FD"/>
    <w:rsid w:val="00E879EC"/>
    <w:rsid w:val="00E87CB2"/>
    <w:rsid w:val="00E9016B"/>
    <w:rsid w:val="00E909F6"/>
    <w:rsid w:val="00E91C9C"/>
    <w:rsid w:val="00E92E80"/>
    <w:rsid w:val="00E94033"/>
    <w:rsid w:val="00E94CB6"/>
    <w:rsid w:val="00E952AB"/>
    <w:rsid w:val="00E95ECC"/>
    <w:rsid w:val="00EA27BF"/>
    <w:rsid w:val="00EA48DA"/>
    <w:rsid w:val="00EA510D"/>
    <w:rsid w:val="00EA531B"/>
    <w:rsid w:val="00EB1DD1"/>
    <w:rsid w:val="00EB3A3E"/>
    <w:rsid w:val="00EB554B"/>
    <w:rsid w:val="00EB6FAE"/>
    <w:rsid w:val="00EB7162"/>
    <w:rsid w:val="00EB727F"/>
    <w:rsid w:val="00EC6C36"/>
    <w:rsid w:val="00ED0D2D"/>
    <w:rsid w:val="00ED143F"/>
    <w:rsid w:val="00ED258A"/>
    <w:rsid w:val="00ED3FC4"/>
    <w:rsid w:val="00ED5D19"/>
    <w:rsid w:val="00ED5DDA"/>
    <w:rsid w:val="00ED6E0A"/>
    <w:rsid w:val="00EE00B4"/>
    <w:rsid w:val="00EE30D0"/>
    <w:rsid w:val="00EE459C"/>
    <w:rsid w:val="00EE51BF"/>
    <w:rsid w:val="00EF2860"/>
    <w:rsid w:val="00EF30A4"/>
    <w:rsid w:val="00EF4EB1"/>
    <w:rsid w:val="00EF5846"/>
    <w:rsid w:val="00EF6F85"/>
    <w:rsid w:val="00F00E58"/>
    <w:rsid w:val="00F02273"/>
    <w:rsid w:val="00F03925"/>
    <w:rsid w:val="00F047A3"/>
    <w:rsid w:val="00F21015"/>
    <w:rsid w:val="00F2748F"/>
    <w:rsid w:val="00F3230C"/>
    <w:rsid w:val="00F403E4"/>
    <w:rsid w:val="00F40480"/>
    <w:rsid w:val="00F410D9"/>
    <w:rsid w:val="00F45985"/>
    <w:rsid w:val="00F512C0"/>
    <w:rsid w:val="00F556E2"/>
    <w:rsid w:val="00F56C5B"/>
    <w:rsid w:val="00F57E7C"/>
    <w:rsid w:val="00F610F2"/>
    <w:rsid w:val="00F6271F"/>
    <w:rsid w:val="00F6288E"/>
    <w:rsid w:val="00F65CE7"/>
    <w:rsid w:val="00F65EE4"/>
    <w:rsid w:val="00F65F47"/>
    <w:rsid w:val="00F65F75"/>
    <w:rsid w:val="00F7168D"/>
    <w:rsid w:val="00F77B41"/>
    <w:rsid w:val="00F80F4B"/>
    <w:rsid w:val="00F878B0"/>
    <w:rsid w:val="00F931A2"/>
    <w:rsid w:val="00F932B7"/>
    <w:rsid w:val="00F9427B"/>
    <w:rsid w:val="00F95231"/>
    <w:rsid w:val="00F96660"/>
    <w:rsid w:val="00FA1320"/>
    <w:rsid w:val="00FA2F0E"/>
    <w:rsid w:val="00FA35B4"/>
    <w:rsid w:val="00FA625B"/>
    <w:rsid w:val="00FC08A8"/>
    <w:rsid w:val="00FC1751"/>
    <w:rsid w:val="00FC216F"/>
    <w:rsid w:val="00FC3F18"/>
    <w:rsid w:val="00FC4FF5"/>
    <w:rsid w:val="00FC5B61"/>
    <w:rsid w:val="00FC74E3"/>
    <w:rsid w:val="00FD22C3"/>
    <w:rsid w:val="00FD27EA"/>
    <w:rsid w:val="00FD7F17"/>
    <w:rsid w:val="00FE1C0D"/>
    <w:rsid w:val="00FE47EE"/>
    <w:rsid w:val="00FE7B72"/>
    <w:rsid w:val="00FF6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635A5"/>
  <w15:docId w15:val="{310E0EDA-5438-475E-9243-A12A530B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cs-CZ" w:eastAsia="en-US" w:bidi="ar-SA"/>
      </w:rPr>
    </w:rPrDefault>
    <w:pPrDefault>
      <w:pPr>
        <w:spacing w:line="360" w:lineRule="auto"/>
        <w:ind w:firstLine="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501B9"/>
  </w:style>
  <w:style w:type="paragraph" w:styleId="Nadpis1">
    <w:name w:val="heading 1"/>
    <w:next w:val="Normln"/>
    <w:link w:val="Nadpis1Char"/>
    <w:uiPriority w:val="9"/>
    <w:unhideWhenUsed/>
    <w:qFormat/>
    <w:rsid w:val="003C522E"/>
    <w:pPr>
      <w:keepNext/>
      <w:keepLines/>
      <w:numPr>
        <w:numId w:val="1"/>
      </w:numPr>
      <w:spacing w:before="480" w:after="480"/>
      <w:ind w:left="11" w:hanging="11"/>
      <w:outlineLvl w:val="0"/>
    </w:pPr>
    <w:rPr>
      <w:rFonts w:eastAsia="Times New Roman"/>
      <w:b/>
      <w:color w:val="000000"/>
      <w:sz w:val="32"/>
      <w:lang w:eastAsia="cs-CZ"/>
    </w:rPr>
  </w:style>
  <w:style w:type="paragraph" w:styleId="Nadpis2">
    <w:name w:val="heading 2"/>
    <w:next w:val="Normln"/>
    <w:link w:val="Nadpis2Char"/>
    <w:uiPriority w:val="9"/>
    <w:unhideWhenUsed/>
    <w:qFormat/>
    <w:rsid w:val="006849A0"/>
    <w:pPr>
      <w:keepNext/>
      <w:keepLines/>
      <w:numPr>
        <w:ilvl w:val="1"/>
        <w:numId w:val="1"/>
      </w:numPr>
      <w:spacing w:before="360" w:after="360"/>
      <w:ind w:firstLine="0"/>
      <w:outlineLvl w:val="1"/>
    </w:pPr>
    <w:rPr>
      <w:rFonts w:eastAsia="Times New Roman"/>
      <w:b/>
      <w:color w:val="000000"/>
      <w:sz w:val="28"/>
      <w:lang w:eastAsia="cs-CZ"/>
    </w:rPr>
  </w:style>
  <w:style w:type="paragraph" w:styleId="Nadpis3">
    <w:name w:val="heading 3"/>
    <w:next w:val="Normln"/>
    <w:link w:val="Nadpis3Char"/>
    <w:autoRedefine/>
    <w:uiPriority w:val="9"/>
    <w:unhideWhenUsed/>
    <w:qFormat/>
    <w:rsid w:val="00024246"/>
    <w:pPr>
      <w:keepNext/>
      <w:keepLines/>
      <w:numPr>
        <w:ilvl w:val="2"/>
        <w:numId w:val="1"/>
      </w:numPr>
      <w:spacing w:before="360" w:after="360"/>
      <w:ind w:left="22" w:hanging="11"/>
      <w:outlineLvl w:val="2"/>
    </w:pPr>
    <w:rPr>
      <w:rFonts w:eastAsia="Times New Roman"/>
      <w:b/>
      <w:color w:val="000000"/>
      <w:sz w:val="26"/>
      <w:lang w:eastAsia="cs-CZ"/>
    </w:rPr>
  </w:style>
  <w:style w:type="paragraph" w:styleId="Nadpis4">
    <w:name w:val="heading 4"/>
    <w:next w:val="Normln"/>
    <w:link w:val="Nadpis4Char"/>
    <w:autoRedefine/>
    <w:uiPriority w:val="9"/>
    <w:unhideWhenUsed/>
    <w:qFormat/>
    <w:rsid w:val="00D05BA0"/>
    <w:pPr>
      <w:keepNext/>
      <w:keepLines/>
      <w:numPr>
        <w:ilvl w:val="3"/>
        <w:numId w:val="1"/>
      </w:numPr>
      <w:spacing w:before="360" w:after="360"/>
      <w:ind w:left="11" w:hanging="11"/>
      <w:outlineLvl w:val="3"/>
    </w:pPr>
    <w:rPr>
      <w:rFonts w:eastAsia="Times New Roman"/>
      <w:b/>
      <w:lang w:eastAsia="cs-CZ"/>
    </w:rPr>
  </w:style>
  <w:style w:type="paragraph" w:styleId="Nadpis5">
    <w:name w:val="heading 5"/>
    <w:basedOn w:val="Nadpis4"/>
    <w:next w:val="Normln"/>
    <w:link w:val="Nadpis5Char"/>
    <w:uiPriority w:val="9"/>
    <w:unhideWhenUsed/>
    <w:qFormat/>
    <w:rsid w:val="00BB6205"/>
    <w:pPr>
      <w:outlineLvl w:val="4"/>
    </w:pPr>
    <w:rPr>
      <w:color w:val="5B9BD5" w:themeColor="accent1"/>
    </w:rPr>
  </w:style>
  <w:style w:type="paragraph" w:styleId="Nadpis6">
    <w:name w:val="heading 6"/>
    <w:basedOn w:val="Normln"/>
    <w:next w:val="Normln"/>
    <w:link w:val="Nadpis6Char"/>
    <w:uiPriority w:val="9"/>
    <w:unhideWhenUsed/>
    <w:qFormat/>
    <w:rsid w:val="00AD4A40"/>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C522E"/>
    <w:rPr>
      <w:rFonts w:eastAsia="Times New Roman"/>
      <w:b/>
      <w:color w:val="000000"/>
      <w:sz w:val="32"/>
      <w:lang w:eastAsia="cs-CZ"/>
    </w:rPr>
  </w:style>
  <w:style w:type="character" w:customStyle="1" w:styleId="Nadpis2Char">
    <w:name w:val="Nadpis 2 Char"/>
    <w:basedOn w:val="Standardnpsmoodstavce"/>
    <w:link w:val="Nadpis2"/>
    <w:uiPriority w:val="9"/>
    <w:rsid w:val="006849A0"/>
    <w:rPr>
      <w:rFonts w:eastAsia="Times New Roman"/>
      <w:b/>
      <w:color w:val="000000"/>
      <w:sz w:val="28"/>
      <w:lang w:eastAsia="cs-CZ"/>
    </w:rPr>
  </w:style>
  <w:style w:type="character" w:customStyle="1" w:styleId="Nadpis3Char">
    <w:name w:val="Nadpis 3 Char"/>
    <w:basedOn w:val="Standardnpsmoodstavce"/>
    <w:link w:val="Nadpis3"/>
    <w:uiPriority w:val="9"/>
    <w:rsid w:val="00024246"/>
    <w:rPr>
      <w:rFonts w:eastAsia="Times New Roman"/>
      <w:b/>
      <w:color w:val="000000"/>
      <w:sz w:val="26"/>
      <w:lang w:eastAsia="cs-CZ"/>
    </w:rPr>
  </w:style>
  <w:style w:type="character" w:customStyle="1" w:styleId="Nadpis4Char">
    <w:name w:val="Nadpis 4 Char"/>
    <w:basedOn w:val="Standardnpsmoodstavce"/>
    <w:link w:val="Nadpis4"/>
    <w:uiPriority w:val="9"/>
    <w:rsid w:val="00D05BA0"/>
    <w:rPr>
      <w:rFonts w:eastAsia="Times New Roman"/>
      <w:b/>
      <w:lang w:eastAsia="cs-CZ"/>
    </w:rPr>
  </w:style>
  <w:style w:type="paragraph" w:styleId="Textbubliny">
    <w:name w:val="Balloon Text"/>
    <w:basedOn w:val="Normln"/>
    <w:link w:val="TextbublinyChar"/>
    <w:uiPriority w:val="99"/>
    <w:semiHidden/>
    <w:unhideWhenUsed/>
    <w:rsid w:val="0064710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7101"/>
    <w:rPr>
      <w:rFonts w:ascii="Segoe UI" w:hAnsi="Segoe UI" w:cs="Segoe UI"/>
      <w:sz w:val="18"/>
      <w:szCs w:val="18"/>
    </w:rPr>
  </w:style>
  <w:style w:type="paragraph" w:styleId="Odstavecseseznamem">
    <w:name w:val="List Paragraph"/>
    <w:basedOn w:val="Normln"/>
    <w:uiPriority w:val="34"/>
    <w:qFormat/>
    <w:rsid w:val="00103B16"/>
    <w:pPr>
      <w:ind w:left="720"/>
      <w:contextualSpacing/>
    </w:pPr>
  </w:style>
  <w:style w:type="table" w:customStyle="1" w:styleId="TableGrid">
    <w:name w:val="TableGrid"/>
    <w:rsid w:val="002D287C"/>
    <w:rPr>
      <w:rFonts w:eastAsiaTheme="minorEastAsia"/>
      <w:lang w:eastAsia="cs-CZ"/>
    </w:rPr>
    <w:tblPr>
      <w:tblCellMar>
        <w:top w:w="0" w:type="dxa"/>
        <w:left w:w="0" w:type="dxa"/>
        <w:bottom w:w="0" w:type="dxa"/>
        <w:right w:w="0" w:type="dxa"/>
      </w:tblCellMar>
    </w:tblPr>
  </w:style>
  <w:style w:type="character" w:styleId="Hypertextovodkaz">
    <w:name w:val="Hyperlink"/>
    <w:basedOn w:val="Standardnpsmoodstavce"/>
    <w:uiPriority w:val="99"/>
    <w:unhideWhenUsed/>
    <w:rsid w:val="00AD09D3"/>
    <w:rPr>
      <w:color w:val="0000FF"/>
      <w:u w:val="single"/>
    </w:rPr>
  </w:style>
  <w:style w:type="character" w:customStyle="1" w:styleId="Nadpis5Char">
    <w:name w:val="Nadpis 5 Char"/>
    <w:basedOn w:val="Standardnpsmoodstavce"/>
    <w:link w:val="Nadpis5"/>
    <w:uiPriority w:val="9"/>
    <w:rsid w:val="00BB6205"/>
    <w:rPr>
      <w:rFonts w:eastAsia="Times New Roman"/>
      <w:b/>
      <w:color w:val="5B9BD5" w:themeColor="accent1"/>
      <w:lang w:eastAsia="cs-CZ"/>
    </w:rPr>
  </w:style>
  <w:style w:type="paragraph" w:styleId="Nadpisobsahu">
    <w:name w:val="TOC Heading"/>
    <w:basedOn w:val="Nadpis1"/>
    <w:next w:val="Normln"/>
    <w:uiPriority w:val="39"/>
    <w:unhideWhenUsed/>
    <w:qFormat/>
    <w:rsid w:val="009B26DB"/>
    <w:pPr>
      <w:numPr>
        <w:numId w:val="0"/>
      </w:numPr>
      <w:spacing w:before="240" w:after="0"/>
      <w:outlineLvl w:val="9"/>
    </w:pPr>
    <w:rPr>
      <w:rFonts w:asciiTheme="majorHAnsi" w:eastAsiaTheme="majorEastAsia" w:hAnsiTheme="majorHAnsi" w:cstheme="majorBidi"/>
      <w:b w:val="0"/>
      <w:color w:val="2E74B5" w:themeColor="accent1" w:themeShade="BF"/>
      <w:szCs w:val="32"/>
    </w:rPr>
  </w:style>
  <w:style w:type="paragraph" w:styleId="Obsah1">
    <w:name w:val="toc 1"/>
    <w:basedOn w:val="Normln"/>
    <w:next w:val="Normln"/>
    <w:autoRedefine/>
    <w:uiPriority w:val="39"/>
    <w:unhideWhenUsed/>
    <w:rsid w:val="00637391"/>
    <w:pPr>
      <w:tabs>
        <w:tab w:val="left" w:pos="440"/>
        <w:tab w:val="right" w:leader="dot" w:pos="9062"/>
      </w:tabs>
      <w:spacing w:after="100"/>
    </w:pPr>
  </w:style>
  <w:style w:type="paragraph" w:styleId="Obsah2">
    <w:name w:val="toc 2"/>
    <w:basedOn w:val="Normln"/>
    <w:next w:val="Normln"/>
    <w:autoRedefine/>
    <w:uiPriority w:val="39"/>
    <w:unhideWhenUsed/>
    <w:rsid w:val="002A5B5B"/>
    <w:pPr>
      <w:tabs>
        <w:tab w:val="left" w:pos="880"/>
        <w:tab w:val="right" w:leader="dot" w:pos="9062"/>
      </w:tabs>
      <w:spacing w:after="100"/>
    </w:pPr>
  </w:style>
  <w:style w:type="paragraph" w:styleId="Obsah3">
    <w:name w:val="toc 3"/>
    <w:basedOn w:val="Normln"/>
    <w:next w:val="Normln"/>
    <w:autoRedefine/>
    <w:uiPriority w:val="39"/>
    <w:unhideWhenUsed/>
    <w:rsid w:val="009B26DB"/>
    <w:pPr>
      <w:spacing w:after="100"/>
      <w:ind w:left="440"/>
    </w:pPr>
  </w:style>
  <w:style w:type="character" w:styleId="Odkaznakoment">
    <w:name w:val="annotation reference"/>
    <w:basedOn w:val="Standardnpsmoodstavce"/>
    <w:uiPriority w:val="99"/>
    <w:semiHidden/>
    <w:unhideWhenUsed/>
    <w:rsid w:val="00AD148A"/>
    <w:rPr>
      <w:sz w:val="16"/>
      <w:szCs w:val="16"/>
    </w:rPr>
  </w:style>
  <w:style w:type="paragraph" w:styleId="Textkomente">
    <w:name w:val="annotation text"/>
    <w:basedOn w:val="Normln"/>
    <w:link w:val="TextkomenteChar"/>
    <w:uiPriority w:val="99"/>
    <w:semiHidden/>
    <w:unhideWhenUsed/>
    <w:rsid w:val="00AD148A"/>
    <w:rPr>
      <w:sz w:val="20"/>
      <w:szCs w:val="20"/>
    </w:rPr>
  </w:style>
  <w:style w:type="character" w:customStyle="1" w:styleId="TextkomenteChar">
    <w:name w:val="Text komentáře Char"/>
    <w:basedOn w:val="Standardnpsmoodstavce"/>
    <w:link w:val="Textkomente"/>
    <w:uiPriority w:val="99"/>
    <w:semiHidden/>
    <w:rsid w:val="00AD148A"/>
    <w:rPr>
      <w:sz w:val="20"/>
      <w:szCs w:val="20"/>
    </w:rPr>
  </w:style>
  <w:style w:type="paragraph" w:styleId="Pedmtkomente">
    <w:name w:val="annotation subject"/>
    <w:basedOn w:val="Textkomente"/>
    <w:next w:val="Textkomente"/>
    <w:link w:val="PedmtkomenteChar"/>
    <w:uiPriority w:val="99"/>
    <w:semiHidden/>
    <w:unhideWhenUsed/>
    <w:rsid w:val="00AD148A"/>
    <w:rPr>
      <w:b/>
      <w:bCs/>
    </w:rPr>
  </w:style>
  <w:style w:type="character" w:customStyle="1" w:styleId="PedmtkomenteChar">
    <w:name w:val="Předmět komentáře Char"/>
    <w:basedOn w:val="TextkomenteChar"/>
    <w:link w:val="Pedmtkomente"/>
    <w:uiPriority w:val="99"/>
    <w:semiHidden/>
    <w:rsid w:val="00AD148A"/>
    <w:rPr>
      <w:b/>
      <w:bCs/>
      <w:sz w:val="20"/>
      <w:szCs w:val="20"/>
    </w:rPr>
  </w:style>
  <w:style w:type="character" w:styleId="Sledovanodkaz">
    <w:name w:val="FollowedHyperlink"/>
    <w:basedOn w:val="Standardnpsmoodstavce"/>
    <w:uiPriority w:val="99"/>
    <w:semiHidden/>
    <w:unhideWhenUsed/>
    <w:rsid w:val="001E5879"/>
    <w:rPr>
      <w:color w:val="954F72" w:themeColor="followedHyperlink"/>
      <w:u w:val="single"/>
    </w:rPr>
  </w:style>
  <w:style w:type="character" w:customStyle="1" w:styleId="apple-converted-space">
    <w:name w:val="apple-converted-space"/>
    <w:basedOn w:val="Standardnpsmoodstavce"/>
    <w:rsid w:val="00847D09"/>
  </w:style>
  <w:style w:type="paragraph" w:styleId="Bezmezer">
    <w:name w:val="No Spacing"/>
    <w:uiPriority w:val="1"/>
    <w:qFormat/>
    <w:rsid w:val="00CE5FDC"/>
  </w:style>
  <w:style w:type="paragraph" w:styleId="Zhlav">
    <w:name w:val="header"/>
    <w:basedOn w:val="Normln"/>
    <w:link w:val="ZhlavChar"/>
    <w:uiPriority w:val="99"/>
    <w:unhideWhenUsed/>
    <w:rsid w:val="00E91C9C"/>
    <w:pPr>
      <w:tabs>
        <w:tab w:val="center" w:pos="4536"/>
        <w:tab w:val="right" w:pos="9072"/>
      </w:tabs>
    </w:pPr>
  </w:style>
  <w:style w:type="character" w:customStyle="1" w:styleId="ZhlavChar">
    <w:name w:val="Záhlaví Char"/>
    <w:basedOn w:val="Standardnpsmoodstavce"/>
    <w:link w:val="Zhlav"/>
    <w:uiPriority w:val="99"/>
    <w:rsid w:val="00E91C9C"/>
  </w:style>
  <w:style w:type="paragraph" w:styleId="Zpat">
    <w:name w:val="footer"/>
    <w:basedOn w:val="Normln"/>
    <w:link w:val="ZpatChar"/>
    <w:uiPriority w:val="99"/>
    <w:unhideWhenUsed/>
    <w:rsid w:val="00E91C9C"/>
    <w:pPr>
      <w:tabs>
        <w:tab w:val="center" w:pos="4536"/>
        <w:tab w:val="right" w:pos="9072"/>
      </w:tabs>
    </w:pPr>
  </w:style>
  <w:style w:type="character" w:customStyle="1" w:styleId="ZpatChar">
    <w:name w:val="Zápatí Char"/>
    <w:basedOn w:val="Standardnpsmoodstavce"/>
    <w:link w:val="Zpat"/>
    <w:uiPriority w:val="99"/>
    <w:rsid w:val="00E91C9C"/>
  </w:style>
  <w:style w:type="paragraph" w:styleId="Revize">
    <w:name w:val="Revision"/>
    <w:hidden/>
    <w:uiPriority w:val="99"/>
    <w:semiHidden/>
    <w:rsid w:val="00D6361A"/>
  </w:style>
  <w:style w:type="table" w:styleId="Mkatabulky">
    <w:name w:val="Table Grid"/>
    <w:basedOn w:val="Normlntabulka"/>
    <w:uiPriority w:val="39"/>
    <w:rsid w:val="0013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2761"/>
    <w:pPr>
      <w:autoSpaceDE w:val="0"/>
      <w:autoSpaceDN w:val="0"/>
      <w:adjustRightInd w:val="0"/>
    </w:pPr>
    <w:rPr>
      <w:color w:val="000000"/>
      <w:lang w:val="de-DE"/>
    </w:rPr>
  </w:style>
  <w:style w:type="character" w:customStyle="1" w:styleId="Nadpis6Char">
    <w:name w:val="Nadpis 6 Char"/>
    <w:basedOn w:val="Standardnpsmoodstavce"/>
    <w:link w:val="Nadpis6"/>
    <w:uiPriority w:val="9"/>
    <w:rsid w:val="00AD4A40"/>
    <w:rPr>
      <w:rFonts w:asciiTheme="majorHAnsi" w:eastAsiaTheme="majorEastAsia" w:hAnsiTheme="majorHAnsi" w:cstheme="majorBidi"/>
      <w:color w:val="1F4D78" w:themeColor="accent1" w:themeShade="7F"/>
    </w:rPr>
  </w:style>
  <w:style w:type="character" w:styleId="Siln">
    <w:name w:val="Strong"/>
    <w:basedOn w:val="Standardnpsmoodstavce"/>
    <w:uiPriority w:val="22"/>
    <w:qFormat/>
    <w:rsid w:val="0098739E"/>
    <w:rPr>
      <w:b/>
      <w:bCs/>
    </w:rPr>
  </w:style>
  <w:style w:type="character" w:styleId="Nevyeenzmnka">
    <w:name w:val="Unresolved Mention"/>
    <w:basedOn w:val="Standardnpsmoodstavce"/>
    <w:uiPriority w:val="99"/>
    <w:semiHidden/>
    <w:unhideWhenUsed/>
    <w:rsid w:val="00C67C4F"/>
    <w:rPr>
      <w:color w:val="605E5C"/>
      <w:shd w:val="clear" w:color="auto" w:fill="E1DFDD"/>
    </w:rPr>
  </w:style>
  <w:style w:type="character" w:customStyle="1" w:styleId="ts-alignment-element-highlighted">
    <w:name w:val="ts-alignment-element-highlighted"/>
    <w:basedOn w:val="Standardnpsmoodstavce"/>
    <w:rsid w:val="00614DC3"/>
  </w:style>
  <w:style w:type="character" w:customStyle="1" w:styleId="ts-alignment-element">
    <w:name w:val="ts-alignment-element"/>
    <w:basedOn w:val="Standardnpsmoodstavce"/>
    <w:rsid w:val="00614DC3"/>
  </w:style>
  <w:style w:type="table" w:styleId="Tabulkasmkou4">
    <w:name w:val="Grid Table 4"/>
    <w:basedOn w:val="Normlntabulka"/>
    <w:uiPriority w:val="49"/>
    <w:rsid w:val="0093020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mavtabulkasmkou5">
    <w:name w:val="Grid Table 5 Dark"/>
    <w:basedOn w:val="Normlntabulka"/>
    <w:uiPriority w:val="50"/>
    <w:rsid w:val="0093020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Barevntabulkasmkou6">
    <w:name w:val="Grid Table 6 Colorful"/>
    <w:basedOn w:val="Normlntabulka"/>
    <w:uiPriority w:val="51"/>
    <w:rsid w:val="0093020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3">
    <w:name w:val="Grid Table 6 Colorful Accent 3"/>
    <w:basedOn w:val="Normlntabulka"/>
    <w:uiPriority w:val="51"/>
    <w:rsid w:val="00930200"/>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tltabulkasmkou1">
    <w:name w:val="Grid Table 1 Light"/>
    <w:basedOn w:val="Normlntabulka"/>
    <w:uiPriority w:val="46"/>
    <w:rsid w:val="0093020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rosttabulka1">
    <w:name w:val="Plain Table 1"/>
    <w:basedOn w:val="Normlntabulka"/>
    <w:uiPriority w:val="41"/>
    <w:rsid w:val="0093020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93020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2">
    <w:name w:val="Plain Table 2"/>
    <w:basedOn w:val="Normlntabulka"/>
    <w:uiPriority w:val="42"/>
    <w:rsid w:val="00645FA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4">
    <w:name w:val="Plain Table 4"/>
    <w:basedOn w:val="Normlntabulka"/>
    <w:uiPriority w:val="44"/>
    <w:rsid w:val="00963B4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50112">
      <w:bodyDiv w:val="1"/>
      <w:marLeft w:val="0"/>
      <w:marRight w:val="0"/>
      <w:marTop w:val="0"/>
      <w:marBottom w:val="0"/>
      <w:divBdr>
        <w:top w:val="none" w:sz="0" w:space="0" w:color="auto"/>
        <w:left w:val="none" w:sz="0" w:space="0" w:color="auto"/>
        <w:bottom w:val="none" w:sz="0" w:space="0" w:color="auto"/>
        <w:right w:val="none" w:sz="0" w:space="0" w:color="auto"/>
      </w:divBdr>
    </w:div>
    <w:div w:id="173618218">
      <w:bodyDiv w:val="1"/>
      <w:marLeft w:val="0"/>
      <w:marRight w:val="0"/>
      <w:marTop w:val="0"/>
      <w:marBottom w:val="0"/>
      <w:divBdr>
        <w:top w:val="none" w:sz="0" w:space="0" w:color="auto"/>
        <w:left w:val="none" w:sz="0" w:space="0" w:color="auto"/>
        <w:bottom w:val="none" w:sz="0" w:space="0" w:color="auto"/>
        <w:right w:val="none" w:sz="0" w:space="0" w:color="auto"/>
      </w:divBdr>
    </w:div>
    <w:div w:id="213591702">
      <w:bodyDiv w:val="1"/>
      <w:marLeft w:val="0"/>
      <w:marRight w:val="0"/>
      <w:marTop w:val="0"/>
      <w:marBottom w:val="0"/>
      <w:divBdr>
        <w:top w:val="none" w:sz="0" w:space="0" w:color="auto"/>
        <w:left w:val="none" w:sz="0" w:space="0" w:color="auto"/>
        <w:bottom w:val="none" w:sz="0" w:space="0" w:color="auto"/>
        <w:right w:val="none" w:sz="0" w:space="0" w:color="auto"/>
      </w:divBdr>
    </w:div>
    <w:div w:id="236062525">
      <w:bodyDiv w:val="1"/>
      <w:marLeft w:val="0"/>
      <w:marRight w:val="0"/>
      <w:marTop w:val="0"/>
      <w:marBottom w:val="0"/>
      <w:divBdr>
        <w:top w:val="none" w:sz="0" w:space="0" w:color="auto"/>
        <w:left w:val="none" w:sz="0" w:space="0" w:color="auto"/>
        <w:bottom w:val="none" w:sz="0" w:space="0" w:color="auto"/>
        <w:right w:val="none" w:sz="0" w:space="0" w:color="auto"/>
      </w:divBdr>
    </w:div>
    <w:div w:id="283000684">
      <w:bodyDiv w:val="1"/>
      <w:marLeft w:val="0"/>
      <w:marRight w:val="0"/>
      <w:marTop w:val="0"/>
      <w:marBottom w:val="0"/>
      <w:divBdr>
        <w:top w:val="none" w:sz="0" w:space="0" w:color="auto"/>
        <w:left w:val="none" w:sz="0" w:space="0" w:color="auto"/>
        <w:bottom w:val="none" w:sz="0" w:space="0" w:color="auto"/>
        <w:right w:val="none" w:sz="0" w:space="0" w:color="auto"/>
      </w:divBdr>
    </w:div>
    <w:div w:id="303855539">
      <w:bodyDiv w:val="1"/>
      <w:marLeft w:val="0"/>
      <w:marRight w:val="0"/>
      <w:marTop w:val="0"/>
      <w:marBottom w:val="0"/>
      <w:divBdr>
        <w:top w:val="none" w:sz="0" w:space="0" w:color="auto"/>
        <w:left w:val="none" w:sz="0" w:space="0" w:color="auto"/>
        <w:bottom w:val="none" w:sz="0" w:space="0" w:color="auto"/>
        <w:right w:val="none" w:sz="0" w:space="0" w:color="auto"/>
      </w:divBdr>
    </w:div>
    <w:div w:id="311107360">
      <w:bodyDiv w:val="1"/>
      <w:marLeft w:val="0"/>
      <w:marRight w:val="0"/>
      <w:marTop w:val="0"/>
      <w:marBottom w:val="0"/>
      <w:divBdr>
        <w:top w:val="none" w:sz="0" w:space="0" w:color="auto"/>
        <w:left w:val="none" w:sz="0" w:space="0" w:color="auto"/>
        <w:bottom w:val="none" w:sz="0" w:space="0" w:color="auto"/>
        <w:right w:val="none" w:sz="0" w:space="0" w:color="auto"/>
      </w:divBdr>
    </w:div>
    <w:div w:id="315115029">
      <w:bodyDiv w:val="1"/>
      <w:marLeft w:val="0"/>
      <w:marRight w:val="0"/>
      <w:marTop w:val="0"/>
      <w:marBottom w:val="0"/>
      <w:divBdr>
        <w:top w:val="none" w:sz="0" w:space="0" w:color="auto"/>
        <w:left w:val="none" w:sz="0" w:space="0" w:color="auto"/>
        <w:bottom w:val="none" w:sz="0" w:space="0" w:color="auto"/>
        <w:right w:val="none" w:sz="0" w:space="0" w:color="auto"/>
      </w:divBdr>
    </w:div>
    <w:div w:id="346830436">
      <w:bodyDiv w:val="1"/>
      <w:marLeft w:val="0"/>
      <w:marRight w:val="0"/>
      <w:marTop w:val="0"/>
      <w:marBottom w:val="0"/>
      <w:divBdr>
        <w:top w:val="none" w:sz="0" w:space="0" w:color="auto"/>
        <w:left w:val="none" w:sz="0" w:space="0" w:color="auto"/>
        <w:bottom w:val="none" w:sz="0" w:space="0" w:color="auto"/>
        <w:right w:val="none" w:sz="0" w:space="0" w:color="auto"/>
      </w:divBdr>
    </w:div>
    <w:div w:id="358821548">
      <w:bodyDiv w:val="1"/>
      <w:marLeft w:val="0"/>
      <w:marRight w:val="0"/>
      <w:marTop w:val="0"/>
      <w:marBottom w:val="0"/>
      <w:divBdr>
        <w:top w:val="none" w:sz="0" w:space="0" w:color="auto"/>
        <w:left w:val="none" w:sz="0" w:space="0" w:color="auto"/>
        <w:bottom w:val="none" w:sz="0" w:space="0" w:color="auto"/>
        <w:right w:val="none" w:sz="0" w:space="0" w:color="auto"/>
      </w:divBdr>
    </w:div>
    <w:div w:id="362248014">
      <w:bodyDiv w:val="1"/>
      <w:marLeft w:val="0"/>
      <w:marRight w:val="0"/>
      <w:marTop w:val="0"/>
      <w:marBottom w:val="0"/>
      <w:divBdr>
        <w:top w:val="none" w:sz="0" w:space="0" w:color="auto"/>
        <w:left w:val="none" w:sz="0" w:space="0" w:color="auto"/>
        <w:bottom w:val="none" w:sz="0" w:space="0" w:color="auto"/>
        <w:right w:val="none" w:sz="0" w:space="0" w:color="auto"/>
      </w:divBdr>
    </w:div>
    <w:div w:id="369960878">
      <w:bodyDiv w:val="1"/>
      <w:marLeft w:val="0"/>
      <w:marRight w:val="0"/>
      <w:marTop w:val="0"/>
      <w:marBottom w:val="0"/>
      <w:divBdr>
        <w:top w:val="none" w:sz="0" w:space="0" w:color="auto"/>
        <w:left w:val="none" w:sz="0" w:space="0" w:color="auto"/>
        <w:bottom w:val="none" w:sz="0" w:space="0" w:color="auto"/>
        <w:right w:val="none" w:sz="0" w:space="0" w:color="auto"/>
      </w:divBdr>
    </w:div>
    <w:div w:id="392432881">
      <w:bodyDiv w:val="1"/>
      <w:marLeft w:val="0"/>
      <w:marRight w:val="0"/>
      <w:marTop w:val="0"/>
      <w:marBottom w:val="0"/>
      <w:divBdr>
        <w:top w:val="none" w:sz="0" w:space="0" w:color="auto"/>
        <w:left w:val="none" w:sz="0" w:space="0" w:color="auto"/>
        <w:bottom w:val="none" w:sz="0" w:space="0" w:color="auto"/>
        <w:right w:val="none" w:sz="0" w:space="0" w:color="auto"/>
      </w:divBdr>
    </w:div>
    <w:div w:id="461535136">
      <w:bodyDiv w:val="1"/>
      <w:marLeft w:val="0"/>
      <w:marRight w:val="0"/>
      <w:marTop w:val="0"/>
      <w:marBottom w:val="0"/>
      <w:divBdr>
        <w:top w:val="none" w:sz="0" w:space="0" w:color="auto"/>
        <w:left w:val="none" w:sz="0" w:space="0" w:color="auto"/>
        <w:bottom w:val="none" w:sz="0" w:space="0" w:color="auto"/>
        <w:right w:val="none" w:sz="0" w:space="0" w:color="auto"/>
      </w:divBdr>
    </w:div>
    <w:div w:id="463697074">
      <w:bodyDiv w:val="1"/>
      <w:marLeft w:val="0"/>
      <w:marRight w:val="0"/>
      <w:marTop w:val="0"/>
      <w:marBottom w:val="0"/>
      <w:divBdr>
        <w:top w:val="none" w:sz="0" w:space="0" w:color="auto"/>
        <w:left w:val="none" w:sz="0" w:space="0" w:color="auto"/>
        <w:bottom w:val="none" w:sz="0" w:space="0" w:color="auto"/>
        <w:right w:val="none" w:sz="0" w:space="0" w:color="auto"/>
      </w:divBdr>
    </w:div>
    <w:div w:id="465860305">
      <w:bodyDiv w:val="1"/>
      <w:marLeft w:val="0"/>
      <w:marRight w:val="0"/>
      <w:marTop w:val="0"/>
      <w:marBottom w:val="0"/>
      <w:divBdr>
        <w:top w:val="none" w:sz="0" w:space="0" w:color="auto"/>
        <w:left w:val="none" w:sz="0" w:space="0" w:color="auto"/>
        <w:bottom w:val="none" w:sz="0" w:space="0" w:color="auto"/>
        <w:right w:val="none" w:sz="0" w:space="0" w:color="auto"/>
      </w:divBdr>
      <w:divsChild>
        <w:div w:id="823668214">
          <w:marLeft w:val="0"/>
          <w:marRight w:val="0"/>
          <w:marTop w:val="0"/>
          <w:marBottom w:val="0"/>
          <w:divBdr>
            <w:top w:val="none" w:sz="0" w:space="0" w:color="auto"/>
            <w:left w:val="none" w:sz="0" w:space="0" w:color="auto"/>
            <w:bottom w:val="none" w:sz="0" w:space="0" w:color="auto"/>
            <w:right w:val="none" w:sz="0" w:space="0" w:color="auto"/>
          </w:divBdr>
        </w:div>
      </w:divsChild>
    </w:div>
    <w:div w:id="478696962">
      <w:bodyDiv w:val="1"/>
      <w:marLeft w:val="0"/>
      <w:marRight w:val="0"/>
      <w:marTop w:val="0"/>
      <w:marBottom w:val="0"/>
      <w:divBdr>
        <w:top w:val="none" w:sz="0" w:space="0" w:color="auto"/>
        <w:left w:val="none" w:sz="0" w:space="0" w:color="auto"/>
        <w:bottom w:val="none" w:sz="0" w:space="0" w:color="auto"/>
        <w:right w:val="none" w:sz="0" w:space="0" w:color="auto"/>
      </w:divBdr>
      <w:divsChild>
        <w:div w:id="1887450834">
          <w:marLeft w:val="0"/>
          <w:marRight w:val="0"/>
          <w:marTop w:val="0"/>
          <w:marBottom w:val="0"/>
          <w:divBdr>
            <w:top w:val="none" w:sz="0" w:space="0" w:color="auto"/>
            <w:left w:val="none" w:sz="0" w:space="0" w:color="auto"/>
            <w:bottom w:val="none" w:sz="0" w:space="0" w:color="auto"/>
            <w:right w:val="none" w:sz="0" w:space="0" w:color="auto"/>
          </w:divBdr>
          <w:divsChild>
            <w:div w:id="395324162">
              <w:marLeft w:val="0"/>
              <w:marRight w:val="0"/>
              <w:marTop w:val="0"/>
              <w:marBottom w:val="0"/>
              <w:divBdr>
                <w:top w:val="none" w:sz="0" w:space="0" w:color="auto"/>
                <w:left w:val="none" w:sz="0" w:space="0" w:color="auto"/>
                <w:bottom w:val="none" w:sz="0" w:space="0" w:color="auto"/>
                <w:right w:val="none" w:sz="0" w:space="0" w:color="auto"/>
              </w:divBdr>
              <w:divsChild>
                <w:div w:id="638457351">
                  <w:marLeft w:val="0"/>
                  <w:marRight w:val="0"/>
                  <w:marTop w:val="0"/>
                  <w:marBottom w:val="0"/>
                  <w:divBdr>
                    <w:top w:val="none" w:sz="0" w:space="0" w:color="auto"/>
                    <w:left w:val="none" w:sz="0" w:space="0" w:color="auto"/>
                    <w:bottom w:val="none" w:sz="0" w:space="0" w:color="auto"/>
                    <w:right w:val="none" w:sz="0" w:space="0" w:color="auto"/>
                  </w:divBdr>
                  <w:divsChild>
                    <w:div w:id="29384732">
                      <w:marLeft w:val="0"/>
                      <w:marRight w:val="0"/>
                      <w:marTop w:val="0"/>
                      <w:marBottom w:val="0"/>
                      <w:divBdr>
                        <w:top w:val="none" w:sz="0" w:space="0" w:color="auto"/>
                        <w:left w:val="none" w:sz="0" w:space="0" w:color="auto"/>
                        <w:bottom w:val="none" w:sz="0" w:space="0" w:color="auto"/>
                        <w:right w:val="none" w:sz="0" w:space="0" w:color="auto"/>
                      </w:divBdr>
                      <w:divsChild>
                        <w:div w:id="700984086">
                          <w:marLeft w:val="0"/>
                          <w:marRight w:val="0"/>
                          <w:marTop w:val="0"/>
                          <w:marBottom w:val="0"/>
                          <w:divBdr>
                            <w:top w:val="none" w:sz="0" w:space="0" w:color="auto"/>
                            <w:left w:val="none" w:sz="0" w:space="0" w:color="auto"/>
                            <w:bottom w:val="none" w:sz="0" w:space="0" w:color="auto"/>
                            <w:right w:val="none" w:sz="0" w:space="0" w:color="auto"/>
                          </w:divBdr>
                          <w:divsChild>
                            <w:div w:id="185216101">
                              <w:marLeft w:val="0"/>
                              <w:marRight w:val="0"/>
                              <w:marTop w:val="0"/>
                              <w:marBottom w:val="0"/>
                              <w:divBdr>
                                <w:top w:val="none" w:sz="0" w:space="0" w:color="auto"/>
                                <w:left w:val="none" w:sz="0" w:space="0" w:color="auto"/>
                                <w:bottom w:val="none" w:sz="0" w:space="0" w:color="auto"/>
                                <w:right w:val="none" w:sz="0" w:space="0" w:color="auto"/>
                              </w:divBdr>
                              <w:divsChild>
                                <w:div w:id="2018801055">
                                  <w:marLeft w:val="0"/>
                                  <w:marRight w:val="0"/>
                                  <w:marTop w:val="0"/>
                                  <w:marBottom w:val="0"/>
                                  <w:divBdr>
                                    <w:top w:val="none" w:sz="0" w:space="0" w:color="auto"/>
                                    <w:left w:val="none" w:sz="0" w:space="0" w:color="auto"/>
                                    <w:bottom w:val="none" w:sz="0" w:space="0" w:color="auto"/>
                                    <w:right w:val="none" w:sz="0" w:space="0" w:color="auto"/>
                                  </w:divBdr>
                                  <w:divsChild>
                                    <w:div w:id="761875748">
                                      <w:marLeft w:val="0"/>
                                      <w:marRight w:val="0"/>
                                      <w:marTop w:val="0"/>
                                      <w:marBottom w:val="0"/>
                                      <w:divBdr>
                                        <w:top w:val="none" w:sz="0" w:space="0" w:color="auto"/>
                                        <w:left w:val="none" w:sz="0" w:space="0" w:color="auto"/>
                                        <w:bottom w:val="none" w:sz="0" w:space="0" w:color="auto"/>
                                        <w:right w:val="none" w:sz="0" w:space="0" w:color="auto"/>
                                      </w:divBdr>
                                      <w:divsChild>
                                        <w:div w:id="1089081673">
                                          <w:marLeft w:val="0"/>
                                          <w:marRight w:val="0"/>
                                          <w:marTop w:val="0"/>
                                          <w:marBottom w:val="0"/>
                                          <w:divBdr>
                                            <w:top w:val="none" w:sz="0" w:space="0" w:color="auto"/>
                                            <w:left w:val="none" w:sz="0" w:space="0" w:color="auto"/>
                                            <w:bottom w:val="none" w:sz="0" w:space="0" w:color="auto"/>
                                            <w:right w:val="none" w:sz="0" w:space="0" w:color="auto"/>
                                          </w:divBdr>
                                          <w:divsChild>
                                            <w:div w:id="1946618545">
                                              <w:marLeft w:val="0"/>
                                              <w:marRight w:val="0"/>
                                              <w:marTop w:val="0"/>
                                              <w:marBottom w:val="0"/>
                                              <w:divBdr>
                                                <w:top w:val="none" w:sz="0" w:space="0" w:color="auto"/>
                                                <w:left w:val="none" w:sz="0" w:space="0" w:color="auto"/>
                                                <w:bottom w:val="none" w:sz="0" w:space="0" w:color="auto"/>
                                                <w:right w:val="none" w:sz="0" w:space="0" w:color="auto"/>
                                              </w:divBdr>
                                              <w:divsChild>
                                                <w:div w:id="1431118973">
                                                  <w:marLeft w:val="0"/>
                                                  <w:marRight w:val="0"/>
                                                  <w:marTop w:val="0"/>
                                                  <w:marBottom w:val="0"/>
                                                  <w:divBdr>
                                                    <w:top w:val="none" w:sz="0" w:space="0" w:color="auto"/>
                                                    <w:left w:val="none" w:sz="0" w:space="0" w:color="auto"/>
                                                    <w:bottom w:val="none" w:sz="0" w:space="0" w:color="auto"/>
                                                    <w:right w:val="none" w:sz="0" w:space="0" w:color="auto"/>
                                                  </w:divBdr>
                                                  <w:divsChild>
                                                    <w:div w:id="984771730">
                                                      <w:marLeft w:val="0"/>
                                                      <w:marRight w:val="0"/>
                                                      <w:marTop w:val="0"/>
                                                      <w:marBottom w:val="0"/>
                                                      <w:divBdr>
                                                        <w:top w:val="none" w:sz="0" w:space="0" w:color="auto"/>
                                                        <w:left w:val="none" w:sz="0" w:space="0" w:color="auto"/>
                                                        <w:bottom w:val="none" w:sz="0" w:space="0" w:color="auto"/>
                                                        <w:right w:val="none" w:sz="0" w:space="0" w:color="auto"/>
                                                      </w:divBdr>
                                                      <w:divsChild>
                                                        <w:div w:id="320693607">
                                                          <w:marLeft w:val="0"/>
                                                          <w:marRight w:val="0"/>
                                                          <w:marTop w:val="0"/>
                                                          <w:marBottom w:val="0"/>
                                                          <w:divBdr>
                                                            <w:top w:val="none" w:sz="0" w:space="0" w:color="auto"/>
                                                            <w:left w:val="none" w:sz="0" w:space="0" w:color="auto"/>
                                                            <w:bottom w:val="none" w:sz="0" w:space="0" w:color="auto"/>
                                                            <w:right w:val="none" w:sz="0" w:space="0" w:color="auto"/>
                                                          </w:divBdr>
                                                          <w:divsChild>
                                                            <w:div w:id="377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773794">
      <w:bodyDiv w:val="1"/>
      <w:marLeft w:val="0"/>
      <w:marRight w:val="0"/>
      <w:marTop w:val="0"/>
      <w:marBottom w:val="0"/>
      <w:divBdr>
        <w:top w:val="none" w:sz="0" w:space="0" w:color="auto"/>
        <w:left w:val="none" w:sz="0" w:space="0" w:color="auto"/>
        <w:bottom w:val="none" w:sz="0" w:space="0" w:color="auto"/>
        <w:right w:val="none" w:sz="0" w:space="0" w:color="auto"/>
      </w:divBdr>
    </w:div>
    <w:div w:id="506746926">
      <w:bodyDiv w:val="1"/>
      <w:marLeft w:val="0"/>
      <w:marRight w:val="0"/>
      <w:marTop w:val="0"/>
      <w:marBottom w:val="0"/>
      <w:divBdr>
        <w:top w:val="none" w:sz="0" w:space="0" w:color="auto"/>
        <w:left w:val="none" w:sz="0" w:space="0" w:color="auto"/>
        <w:bottom w:val="none" w:sz="0" w:space="0" w:color="auto"/>
        <w:right w:val="none" w:sz="0" w:space="0" w:color="auto"/>
      </w:divBdr>
    </w:div>
    <w:div w:id="515123633">
      <w:bodyDiv w:val="1"/>
      <w:marLeft w:val="0"/>
      <w:marRight w:val="0"/>
      <w:marTop w:val="0"/>
      <w:marBottom w:val="0"/>
      <w:divBdr>
        <w:top w:val="none" w:sz="0" w:space="0" w:color="auto"/>
        <w:left w:val="none" w:sz="0" w:space="0" w:color="auto"/>
        <w:bottom w:val="none" w:sz="0" w:space="0" w:color="auto"/>
        <w:right w:val="none" w:sz="0" w:space="0" w:color="auto"/>
      </w:divBdr>
    </w:div>
    <w:div w:id="546067223">
      <w:bodyDiv w:val="1"/>
      <w:marLeft w:val="0"/>
      <w:marRight w:val="0"/>
      <w:marTop w:val="0"/>
      <w:marBottom w:val="0"/>
      <w:divBdr>
        <w:top w:val="none" w:sz="0" w:space="0" w:color="auto"/>
        <w:left w:val="none" w:sz="0" w:space="0" w:color="auto"/>
        <w:bottom w:val="none" w:sz="0" w:space="0" w:color="auto"/>
        <w:right w:val="none" w:sz="0" w:space="0" w:color="auto"/>
      </w:divBdr>
    </w:div>
    <w:div w:id="553736539">
      <w:bodyDiv w:val="1"/>
      <w:marLeft w:val="0"/>
      <w:marRight w:val="0"/>
      <w:marTop w:val="0"/>
      <w:marBottom w:val="0"/>
      <w:divBdr>
        <w:top w:val="none" w:sz="0" w:space="0" w:color="auto"/>
        <w:left w:val="none" w:sz="0" w:space="0" w:color="auto"/>
        <w:bottom w:val="none" w:sz="0" w:space="0" w:color="auto"/>
        <w:right w:val="none" w:sz="0" w:space="0" w:color="auto"/>
      </w:divBdr>
    </w:div>
    <w:div w:id="578447600">
      <w:bodyDiv w:val="1"/>
      <w:marLeft w:val="0"/>
      <w:marRight w:val="0"/>
      <w:marTop w:val="0"/>
      <w:marBottom w:val="0"/>
      <w:divBdr>
        <w:top w:val="none" w:sz="0" w:space="0" w:color="auto"/>
        <w:left w:val="none" w:sz="0" w:space="0" w:color="auto"/>
        <w:bottom w:val="none" w:sz="0" w:space="0" w:color="auto"/>
        <w:right w:val="none" w:sz="0" w:space="0" w:color="auto"/>
      </w:divBdr>
    </w:div>
    <w:div w:id="637345588">
      <w:bodyDiv w:val="1"/>
      <w:marLeft w:val="0"/>
      <w:marRight w:val="0"/>
      <w:marTop w:val="0"/>
      <w:marBottom w:val="0"/>
      <w:divBdr>
        <w:top w:val="none" w:sz="0" w:space="0" w:color="auto"/>
        <w:left w:val="none" w:sz="0" w:space="0" w:color="auto"/>
        <w:bottom w:val="none" w:sz="0" w:space="0" w:color="auto"/>
        <w:right w:val="none" w:sz="0" w:space="0" w:color="auto"/>
      </w:divBdr>
    </w:div>
    <w:div w:id="741876550">
      <w:bodyDiv w:val="1"/>
      <w:marLeft w:val="0"/>
      <w:marRight w:val="0"/>
      <w:marTop w:val="0"/>
      <w:marBottom w:val="0"/>
      <w:divBdr>
        <w:top w:val="none" w:sz="0" w:space="0" w:color="auto"/>
        <w:left w:val="none" w:sz="0" w:space="0" w:color="auto"/>
        <w:bottom w:val="none" w:sz="0" w:space="0" w:color="auto"/>
        <w:right w:val="none" w:sz="0" w:space="0" w:color="auto"/>
      </w:divBdr>
    </w:div>
    <w:div w:id="742527745">
      <w:bodyDiv w:val="1"/>
      <w:marLeft w:val="0"/>
      <w:marRight w:val="0"/>
      <w:marTop w:val="0"/>
      <w:marBottom w:val="0"/>
      <w:divBdr>
        <w:top w:val="none" w:sz="0" w:space="0" w:color="auto"/>
        <w:left w:val="none" w:sz="0" w:space="0" w:color="auto"/>
        <w:bottom w:val="none" w:sz="0" w:space="0" w:color="auto"/>
        <w:right w:val="none" w:sz="0" w:space="0" w:color="auto"/>
      </w:divBdr>
    </w:div>
    <w:div w:id="763232465">
      <w:bodyDiv w:val="1"/>
      <w:marLeft w:val="0"/>
      <w:marRight w:val="0"/>
      <w:marTop w:val="0"/>
      <w:marBottom w:val="0"/>
      <w:divBdr>
        <w:top w:val="none" w:sz="0" w:space="0" w:color="auto"/>
        <w:left w:val="none" w:sz="0" w:space="0" w:color="auto"/>
        <w:bottom w:val="none" w:sz="0" w:space="0" w:color="auto"/>
        <w:right w:val="none" w:sz="0" w:space="0" w:color="auto"/>
      </w:divBdr>
    </w:div>
    <w:div w:id="764225369">
      <w:bodyDiv w:val="1"/>
      <w:marLeft w:val="0"/>
      <w:marRight w:val="0"/>
      <w:marTop w:val="0"/>
      <w:marBottom w:val="0"/>
      <w:divBdr>
        <w:top w:val="none" w:sz="0" w:space="0" w:color="auto"/>
        <w:left w:val="none" w:sz="0" w:space="0" w:color="auto"/>
        <w:bottom w:val="none" w:sz="0" w:space="0" w:color="auto"/>
        <w:right w:val="none" w:sz="0" w:space="0" w:color="auto"/>
      </w:divBdr>
    </w:div>
    <w:div w:id="777214357">
      <w:bodyDiv w:val="1"/>
      <w:marLeft w:val="0"/>
      <w:marRight w:val="0"/>
      <w:marTop w:val="0"/>
      <w:marBottom w:val="0"/>
      <w:divBdr>
        <w:top w:val="none" w:sz="0" w:space="0" w:color="auto"/>
        <w:left w:val="none" w:sz="0" w:space="0" w:color="auto"/>
        <w:bottom w:val="none" w:sz="0" w:space="0" w:color="auto"/>
        <w:right w:val="none" w:sz="0" w:space="0" w:color="auto"/>
      </w:divBdr>
      <w:divsChild>
        <w:div w:id="1911689199">
          <w:marLeft w:val="0"/>
          <w:marRight w:val="0"/>
          <w:marTop w:val="0"/>
          <w:marBottom w:val="0"/>
          <w:divBdr>
            <w:top w:val="none" w:sz="0" w:space="0" w:color="auto"/>
            <w:left w:val="none" w:sz="0" w:space="0" w:color="auto"/>
            <w:bottom w:val="none" w:sz="0" w:space="0" w:color="auto"/>
            <w:right w:val="none" w:sz="0" w:space="0" w:color="auto"/>
          </w:divBdr>
        </w:div>
      </w:divsChild>
    </w:div>
    <w:div w:id="777944920">
      <w:bodyDiv w:val="1"/>
      <w:marLeft w:val="0"/>
      <w:marRight w:val="0"/>
      <w:marTop w:val="0"/>
      <w:marBottom w:val="0"/>
      <w:divBdr>
        <w:top w:val="none" w:sz="0" w:space="0" w:color="auto"/>
        <w:left w:val="none" w:sz="0" w:space="0" w:color="auto"/>
        <w:bottom w:val="none" w:sz="0" w:space="0" w:color="auto"/>
        <w:right w:val="none" w:sz="0" w:space="0" w:color="auto"/>
      </w:divBdr>
    </w:div>
    <w:div w:id="778185869">
      <w:bodyDiv w:val="1"/>
      <w:marLeft w:val="0"/>
      <w:marRight w:val="0"/>
      <w:marTop w:val="0"/>
      <w:marBottom w:val="0"/>
      <w:divBdr>
        <w:top w:val="none" w:sz="0" w:space="0" w:color="auto"/>
        <w:left w:val="none" w:sz="0" w:space="0" w:color="auto"/>
        <w:bottom w:val="none" w:sz="0" w:space="0" w:color="auto"/>
        <w:right w:val="none" w:sz="0" w:space="0" w:color="auto"/>
      </w:divBdr>
    </w:div>
    <w:div w:id="787427849">
      <w:bodyDiv w:val="1"/>
      <w:marLeft w:val="0"/>
      <w:marRight w:val="0"/>
      <w:marTop w:val="0"/>
      <w:marBottom w:val="0"/>
      <w:divBdr>
        <w:top w:val="none" w:sz="0" w:space="0" w:color="auto"/>
        <w:left w:val="none" w:sz="0" w:space="0" w:color="auto"/>
        <w:bottom w:val="none" w:sz="0" w:space="0" w:color="auto"/>
        <w:right w:val="none" w:sz="0" w:space="0" w:color="auto"/>
      </w:divBdr>
    </w:div>
    <w:div w:id="810634630">
      <w:bodyDiv w:val="1"/>
      <w:marLeft w:val="0"/>
      <w:marRight w:val="0"/>
      <w:marTop w:val="0"/>
      <w:marBottom w:val="0"/>
      <w:divBdr>
        <w:top w:val="none" w:sz="0" w:space="0" w:color="auto"/>
        <w:left w:val="none" w:sz="0" w:space="0" w:color="auto"/>
        <w:bottom w:val="none" w:sz="0" w:space="0" w:color="auto"/>
        <w:right w:val="none" w:sz="0" w:space="0" w:color="auto"/>
      </w:divBdr>
    </w:div>
    <w:div w:id="851996667">
      <w:bodyDiv w:val="1"/>
      <w:marLeft w:val="0"/>
      <w:marRight w:val="0"/>
      <w:marTop w:val="0"/>
      <w:marBottom w:val="0"/>
      <w:divBdr>
        <w:top w:val="none" w:sz="0" w:space="0" w:color="auto"/>
        <w:left w:val="none" w:sz="0" w:space="0" w:color="auto"/>
        <w:bottom w:val="none" w:sz="0" w:space="0" w:color="auto"/>
        <w:right w:val="none" w:sz="0" w:space="0" w:color="auto"/>
      </w:divBdr>
    </w:div>
    <w:div w:id="901789904">
      <w:bodyDiv w:val="1"/>
      <w:marLeft w:val="0"/>
      <w:marRight w:val="0"/>
      <w:marTop w:val="0"/>
      <w:marBottom w:val="0"/>
      <w:divBdr>
        <w:top w:val="none" w:sz="0" w:space="0" w:color="auto"/>
        <w:left w:val="none" w:sz="0" w:space="0" w:color="auto"/>
        <w:bottom w:val="none" w:sz="0" w:space="0" w:color="auto"/>
        <w:right w:val="none" w:sz="0" w:space="0" w:color="auto"/>
      </w:divBdr>
    </w:div>
    <w:div w:id="985665386">
      <w:bodyDiv w:val="1"/>
      <w:marLeft w:val="0"/>
      <w:marRight w:val="0"/>
      <w:marTop w:val="0"/>
      <w:marBottom w:val="0"/>
      <w:divBdr>
        <w:top w:val="none" w:sz="0" w:space="0" w:color="auto"/>
        <w:left w:val="none" w:sz="0" w:space="0" w:color="auto"/>
        <w:bottom w:val="none" w:sz="0" w:space="0" w:color="auto"/>
        <w:right w:val="none" w:sz="0" w:space="0" w:color="auto"/>
      </w:divBdr>
    </w:div>
    <w:div w:id="1007175172">
      <w:bodyDiv w:val="1"/>
      <w:marLeft w:val="0"/>
      <w:marRight w:val="0"/>
      <w:marTop w:val="0"/>
      <w:marBottom w:val="0"/>
      <w:divBdr>
        <w:top w:val="none" w:sz="0" w:space="0" w:color="auto"/>
        <w:left w:val="none" w:sz="0" w:space="0" w:color="auto"/>
        <w:bottom w:val="none" w:sz="0" w:space="0" w:color="auto"/>
        <w:right w:val="none" w:sz="0" w:space="0" w:color="auto"/>
      </w:divBdr>
    </w:div>
    <w:div w:id="1050760988">
      <w:bodyDiv w:val="1"/>
      <w:marLeft w:val="0"/>
      <w:marRight w:val="0"/>
      <w:marTop w:val="0"/>
      <w:marBottom w:val="0"/>
      <w:divBdr>
        <w:top w:val="none" w:sz="0" w:space="0" w:color="auto"/>
        <w:left w:val="none" w:sz="0" w:space="0" w:color="auto"/>
        <w:bottom w:val="none" w:sz="0" w:space="0" w:color="auto"/>
        <w:right w:val="none" w:sz="0" w:space="0" w:color="auto"/>
      </w:divBdr>
    </w:div>
    <w:div w:id="1051003681">
      <w:bodyDiv w:val="1"/>
      <w:marLeft w:val="0"/>
      <w:marRight w:val="0"/>
      <w:marTop w:val="0"/>
      <w:marBottom w:val="0"/>
      <w:divBdr>
        <w:top w:val="none" w:sz="0" w:space="0" w:color="auto"/>
        <w:left w:val="none" w:sz="0" w:space="0" w:color="auto"/>
        <w:bottom w:val="none" w:sz="0" w:space="0" w:color="auto"/>
        <w:right w:val="none" w:sz="0" w:space="0" w:color="auto"/>
      </w:divBdr>
    </w:div>
    <w:div w:id="1076440684">
      <w:bodyDiv w:val="1"/>
      <w:marLeft w:val="0"/>
      <w:marRight w:val="0"/>
      <w:marTop w:val="0"/>
      <w:marBottom w:val="0"/>
      <w:divBdr>
        <w:top w:val="none" w:sz="0" w:space="0" w:color="auto"/>
        <w:left w:val="none" w:sz="0" w:space="0" w:color="auto"/>
        <w:bottom w:val="none" w:sz="0" w:space="0" w:color="auto"/>
        <w:right w:val="none" w:sz="0" w:space="0" w:color="auto"/>
      </w:divBdr>
    </w:div>
    <w:div w:id="1108623429">
      <w:bodyDiv w:val="1"/>
      <w:marLeft w:val="0"/>
      <w:marRight w:val="0"/>
      <w:marTop w:val="0"/>
      <w:marBottom w:val="0"/>
      <w:divBdr>
        <w:top w:val="none" w:sz="0" w:space="0" w:color="auto"/>
        <w:left w:val="none" w:sz="0" w:space="0" w:color="auto"/>
        <w:bottom w:val="none" w:sz="0" w:space="0" w:color="auto"/>
        <w:right w:val="none" w:sz="0" w:space="0" w:color="auto"/>
      </w:divBdr>
    </w:div>
    <w:div w:id="1110860605">
      <w:bodyDiv w:val="1"/>
      <w:marLeft w:val="0"/>
      <w:marRight w:val="0"/>
      <w:marTop w:val="0"/>
      <w:marBottom w:val="0"/>
      <w:divBdr>
        <w:top w:val="none" w:sz="0" w:space="0" w:color="auto"/>
        <w:left w:val="none" w:sz="0" w:space="0" w:color="auto"/>
        <w:bottom w:val="none" w:sz="0" w:space="0" w:color="auto"/>
        <w:right w:val="none" w:sz="0" w:space="0" w:color="auto"/>
      </w:divBdr>
    </w:div>
    <w:div w:id="1154561703">
      <w:bodyDiv w:val="1"/>
      <w:marLeft w:val="0"/>
      <w:marRight w:val="0"/>
      <w:marTop w:val="0"/>
      <w:marBottom w:val="0"/>
      <w:divBdr>
        <w:top w:val="none" w:sz="0" w:space="0" w:color="auto"/>
        <w:left w:val="none" w:sz="0" w:space="0" w:color="auto"/>
        <w:bottom w:val="none" w:sz="0" w:space="0" w:color="auto"/>
        <w:right w:val="none" w:sz="0" w:space="0" w:color="auto"/>
      </w:divBdr>
      <w:divsChild>
        <w:div w:id="2104689724">
          <w:marLeft w:val="0"/>
          <w:marRight w:val="0"/>
          <w:marTop w:val="0"/>
          <w:marBottom w:val="0"/>
          <w:divBdr>
            <w:top w:val="none" w:sz="0" w:space="0" w:color="auto"/>
            <w:left w:val="none" w:sz="0" w:space="0" w:color="auto"/>
            <w:bottom w:val="none" w:sz="0" w:space="0" w:color="auto"/>
            <w:right w:val="none" w:sz="0" w:space="0" w:color="auto"/>
          </w:divBdr>
        </w:div>
      </w:divsChild>
    </w:div>
    <w:div w:id="1158762737">
      <w:bodyDiv w:val="1"/>
      <w:marLeft w:val="0"/>
      <w:marRight w:val="0"/>
      <w:marTop w:val="0"/>
      <w:marBottom w:val="0"/>
      <w:divBdr>
        <w:top w:val="none" w:sz="0" w:space="0" w:color="auto"/>
        <w:left w:val="none" w:sz="0" w:space="0" w:color="auto"/>
        <w:bottom w:val="none" w:sz="0" w:space="0" w:color="auto"/>
        <w:right w:val="none" w:sz="0" w:space="0" w:color="auto"/>
      </w:divBdr>
    </w:div>
    <w:div w:id="1163199192">
      <w:bodyDiv w:val="1"/>
      <w:marLeft w:val="0"/>
      <w:marRight w:val="0"/>
      <w:marTop w:val="0"/>
      <w:marBottom w:val="0"/>
      <w:divBdr>
        <w:top w:val="none" w:sz="0" w:space="0" w:color="auto"/>
        <w:left w:val="none" w:sz="0" w:space="0" w:color="auto"/>
        <w:bottom w:val="none" w:sz="0" w:space="0" w:color="auto"/>
        <w:right w:val="none" w:sz="0" w:space="0" w:color="auto"/>
      </w:divBdr>
    </w:div>
    <w:div w:id="1230114358">
      <w:bodyDiv w:val="1"/>
      <w:marLeft w:val="0"/>
      <w:marRight w:val="0"/>
      <w:marTop w:val="0"/>
      <w:marBottom w:val="0"/>
      <w:divBdr>
        <w:top w:val="none" w:sz="0" w:space="0" w:color="auto"/>
        <w:left w:val="none" w:sz="0" w:space="0" w:color="auto"/>
        <w:bottom w:val="none" w:sz="0" w:space="0" w:color="auto"/>
        <w:right w:val="none" w:sz="0" w:space="0" w:color="auto"/>
      </w:divBdr>
    </w:div>
    <w:div w:id="1233464512">
      <w:bodyDiv w:val="1"/>
      <w:marLeft w:val="0"/>
      <w:marRight w:val="0"/>
      <w:marTop w:val="0"/>
      <w:marBottom w:val="0"/>
      <w:divBdr>
        <w:top w:val="none" w:sz="0" w:space="0" w:color="auto"/>
        <w:left w:val="none" w:sz="0" w:space="0" w:color="auto"/>
        <w:bottom w:val="none" w:sz="0" w:space="0" w:color="auto"/>
        <w:right w:val="none" w:sz="0" w:space="0" w:color="auto"/>
      </w:divBdr>
    </w:div>
    <w:div w:id="1266110181">
      <w:bodyDiv w:val="1"/>
      <w:marLeft w:val="0"/>
      <w:marRight w:val="0"/>
      <w:marTop w:val="0"/>
      <w:marBottom w:val="0"/>
      <w:divBdr>
        <w:top w:val="none" w:sz="0" w:space="0" w:color="auto"/>
        <w:left w:val="none" w:sz="0" w:space="0" w:color="auto"/>
        <w:bottom w:val="none" w:sz="0" w:space="0" w:color="auto"/>
        <w:right w:val="none" w:sz="0" w:space="0" w:color="auto"/>
      </w:divBdr>
    </w:div>
    <w:div w:id="1274749366">
      <w:bodyDiv w:val="1"/>
      <w:marLeft w:val="0"/>
      <w:marRight w:val="0"/>
      <w:marTop w:val="0"/>
      <w:marBottom w:val="0"/>
      <w:divBdr>
        <w:top w:val="none" w:sz="0" w:space="0" w:color="auto"/>
        <w:left w:val="none" w:sz="0" w:space="0" w:color="auto"/>
        <w:bottom w:val="none" w:sz="0" w:space="0" w:color="auto"/>
        <w:right w:val="none" w:sz="0" w:space="0" w:color="auto"/>
      </w:divBdr>
      <w:divsChild>
        <w:div w:id="1289506453">
          <w:marLeft w:val="0"/>
          <w:marRight w:val="0"/>
          <w:marTop w:val="0"/>
          <w:marBottom w:val="0"/>
          <w:divBdr>
            <w:top w:val="none" w:sz="0" w:space="0" w:color="auto"/>
            <w:left w:val="none" w:sz="0" w:space="0" w:color="auto"/>
            <w:bottom w:val="none" w:sz="0" w:space="0" w:color="auto"/>
            <w:right w:val="none" w:sz="0" w:space="0" w:color="auto"/>
          </w:divBdr>
        </w:div>
      </w:divsChild>
    </w:div>
    <w:div w:id="1314602774">
      <w:bodyDiv w:val="1"/>
      <w:marLeft w:val="0"/>
      <w:marRight w:val="0"/>
      <w:marTop w:val="0"/>
      <w:marBottom w:val="0"/>
      <w:divBdr>
        <w:top w:val="none" w:sz="0" w:space="0" w:color="auto"/>
        <w:left w:val="none" w:sz="0" w:space="0" w:color="auto"/>
        <w:bottom w:val="none" w:sz="0" w:space="0" w:color="auto"/>
        <w:right w:val="none" w:sz="0" w:space="0" w:color="auto"/>
      </w:divBdr>
    </w:div>
    <w:div w:id="1357731485">
      <w:bodyDiv w:val="1"/>
      <w:marLeft w:val="0"/>
      <w:marRight w:val="0"/>
      <w:marTop w:val="0"/>
      <w:marBottom w:val="0"/>
      <w:divBdr>
        <w:top w:val="none" w:sz="0" w:space="0" w:color="auto"/>
        <w:left w:val="none" w:sz="0" w:space="0" w:color="auto"/>
        <w:bottom w:val="none" w:sz="0" w:space="0" w:color="auto"/>
        <w:right w:val="none" w:sz="0" w:space="0" w:color="auto"/>
      </w:divBdr>
    </w:div>
    <w:div w:id="1368487636">
      <w:bodyDiv w:val="1"/>
      <w:marLeft w:val="0"/>
      <w:marRight w:val="0"/>
      <w:marTop w:val="0"/>
      <w:marBottom w:val="0"/>
      <w:divBdr>
        <w:top w:val="none" w:sz="0" w:space="0" w:color="auto"/>
        <w:left w:val="none" w:sz="0" w:space="0" w:color="auto"/>
        <w:bottom w:val="none" w:sz="0" w:space="0" w:color="auto"/>
        <w:right w:val="none" w:sz="0" w:space="0" w:color="auto"/>
      </w:divBdr>
    </w:div>
    <w:div w:id="1483348845">
      <w:bodyDiv w:val="1"/>
      <w:marLeft w:val="0"/>
      <w:marRight w:val="0"/>
      <w:marTop w:val="0"/>
      <w:marBottom w:val="0"/>
      <w:divBdr>
        <w:top w:val="none" w:sz="0" w:space="0" w:color="auto"/>
        <w:left w:val="none" w:sz="0" w:space="0" w:color="auto"/>
        <w:bottom w:val="none" w:sz="0" w:space="0" w:color="auto"/>
        <w:right w:val="none" w:sz="0" w:space="0" w:color="auto"/>
      </w:divBdr>
    </w:div>
    <w:div w:id="1556357528">
      <w:bodyDiv w:val="1"/>
      <w:marLeft w:val="0"/>
      <w:marRight w:val="0"/>
      <w:marTop w:val="0"/>
      <w:marBottom w:val="0"/>
      <w:divBdr>
        <w:top w:val="none" w:sz="0" w:space="0" w:color="auto"/>
        <w:left w:val="none" w:sz="0" w:space="0" w:color="auto"/>
        <w:bottom w:val="none" w:sz="0" w:space="0" w:color="auto"/>
        <w:right w:val="none" w:sz="0" w:space="0" w:color="auto"/>
      </w:divBdr>
    </w:div>
    <w:div w:id="1642423096">
      <w:bodyDiv w:val="1"/>
      <w:marLeft w:val="0"/>
      <w:marRight w:val="0"/>
      <w:marTop w:val="0"/>
      <w:marBottom w:val="0"/>
      <w:divBdr>
        <w:top w:val="none" w:sz="0" w:space="0" w:color="auto"/>
        <w:left w:val="none" w:sz="0" w:space="0" w:color="auto"/>
        <w:bottom w:val="none" w:sz="0" w:space="0" w:color="auto"/>
        <w:right w:val="none" w:sz="0" w:space="0" w:color="auto"/>
      </w:divBdr>
    </w:div>
    <w:div w:id="1650090598">
      <w:bodyDiv w:val="1"/>
      <w:marLeft w:val="0"/>
      <w:marRight w:val="0"/>
      <w:marTop w:val="0"/>
      <w:marBottom w:val="0"/>
      <w:divBdr>
        <w:top w:val="none" w:sz="0" w:space="0" w:color="auto"/>
        <w:left w:val="none" w:sz="0" w:space="0" w:color="auto"/>
        <w:bottom w:val="none" w:sz="0" w:space="0" w:color="auto"/>
        <w:right w:val="none" w:sz="0" w:space="0" w:color="auto"/>
      </w:divBdr>
    </w:div>
    <w:div w:id="1676106247">
      <w:bodyDiv w:val="1"/>
      <w:marLeft w:val="0"/>
      <w:marRight w:val="0"/>
      <w:marTop w:val="0"/>
      <w:marBottom w:val="0"/>
      <w:divBdr>
        <w:top w:val="none" w:sz="0" w:space="0" w:color="auto"/>
        <w:left w:val="none" w:sz="0" w:space="0" w:color="auto"/>
        <w:bottom w:val="none" w:sz="0" w:space="0" w:color="auto"/>
        <w:right w:val="none" w:sz="0" w:space="0" w:color="auto"/>
      </w:divBdr>
    </w:div>
    <w:div w:id="1690065648">
      <w:bodyDiv w:val="1"/>
      <w:marLeft w:val="0"/>
      <w:marRight w:val="0"/>
      <w:marTop w:val="0"/>
      <w:marBottom w:val="0"/>
      <w:divBdr>
        <w:top w:val="none" w:sz="0" w:space="0" w:color="auto"/>
        <w:left w:val="none" w:sz="0" w:space="0" w:color="auto"/>
        <w:bottom w:val="none" w:sz="0" w:space="0" w:color="auto"/>
        <w:right w:val="none" w:sz="0" w:space="0" w:color="auto"/>
      </w:divBdr>
    </w:div>
    <w:div w:id="1737121703">
      <w:bodyDiv w:val="1"/>
      <w:marLeft w:val="0"/>
      <w:marRight w:val="0"/>
      <w:marTop w:val="0"/>
      <w:marBottom w:val="0"/>
      <w:divBdr>
        <w:top w:val="none" w:sz="0" w:space="0" w:color="auto"/>
        <w:left w:val="none" w:sz="0" w:space="0" w:color="auto"/>
        <w:bottom w:val="none" w:sz="0" w:space="0" w:color="auto"/>
        <w:right w:val="none" w:sz="0" w:space="0" w:color="auto"/>
      </w:divBdr>
    </w:div>
    <w:div w:id="1739206593">
      <w:bodyDiv w:val="1"/>
      <w:marLeft w:val="0"/>
      <w:marRight w:val="0"/>
      <w:marTop w:val="0"/>
      <w:marBottom w:val="0"/>
      <w:divBdr>
        <w:top w:val="none" w:sz="0" w:space="0" w:color="auto"/>
        <w:left w:val="none" w:sz="0" w:space="0" w:color="auto"/>
        <w:bottom w:val="none" w:sz="0" w:space="0" w:color="auto"/>
        <w:right w:val="none" w:sz="0" w:space="0" w:color="auto"/>
      </w:divBdr>
    </w:div>
    <w:div w:id="1759906729">
      <w:bodyDiv w:val="1"/>
      <w:marLeft w:val="0"/>
      <w:marRight w:val="0"/>
      <w:marTop w:val="0"/>
      <w:marBottom w:val="0"/>
      <w:divBdr>
        <w:top w:val="none" w:sz="0" w:space="0" w:color="auto"/>
        <w:left w:val="none" w:sz="0" w:space="0" w:color="auto"/>
        <w:bottom w:val="none" w:sz="0" w:space="0" w:color="auto"/>
        <w:right w:val="none" w:sz="0" w:space="0" w:color="auto"/>
      </w:divBdr>
    </w:div>
    <w:div w:id="1765154189">
      <w:bodyDiv w:val="1"/>
      <w:marLeft w:val="0"/>
      <w:marRight w:val="0"/>
      <w:marTop w:val="0"/>
      <w:marBottom w:val="0"/>
      <w:divBdr>
        <w:top w:val="none" w:sz="0" w:space="0" w:color="auto"/>
        <w:left w:val="none" w:sz="0" w:space="0" w:color="auto"/>
        <w:bottom w:val="none" w:sz="0" w:space="0" w:color="auto"/>
        <w:right w:val="none" w:sz="0" w:space="0" w:color="auto"/>
      </w:divBdr>
    </w:div>
    <w:div w:id="1787657898">
      <w:bodyDiv w:val="1"/>
      <w:marLeft w:val="0"/>
      <w:marRight w:val="0"/>
      <w:marTop w:val="0"/>
      <w:marBottom w:val="0"/>
      <w:divBdr>
        <w:top w:val="none" w:sz="0" w:space="0" w:color="auto"/>
        <w:left w:val="none" w:sz="0" w:space="0" w:color="auto"/>
        <w:bottom w:val="none" w:sz="0" w:space="0" w:color="auto"/>
        <w:right w:val="none" w:sz="0" w:space="0" w:color="auto"/>
      </w:divBdr>
    </w:div>
    <w:div w:id="1822846295">
      <w:bodyDiv w:val="1"/>
      <w:marLeft w:val="0"/>
      <w:marRight w:val="0"/>
      <w:marTop w:val="0"/>
      <w:marBottom w:val="0"/>
      <w:divBdr>
        <w:top w:val="none" w:sz="0" w:space="0" w:color="auto"/>
        <w:left w:val="none" w:sz="0" w:space="0" w:color="auto"/>
        <w:bottom w:val="none" w:sz="0" w:space="0" w:color="auto"/>
        <w:right w:val="none" w:sz="0" w:space="0" w:color="auto"/>
      </w:divBdr>
    </w:div>
    <w:div w:id="1858732643">
      <w:bodyDiv w:val="1"/>
      <w:marLeft w:val="0"/>
      <w:marRight w:val="0"/>
      <w:marTop w:val="0"/>
      <w:marBottom w:val="0"/>
      <w:divBdr>
        <w:top w:val="none" w:sz="0" w:space="0" w:color="auto"/>
        <w:left w:val="none" w:sz="0" w:space="0" w:color="auto"/>
        <w:bottom w:val="none" w:sz="0" w:space="0" w:color="auto"/>
        <w:right w:val="none" w:sz="0" w:space="0" w:color="auto"/>
      </w:divBdr>
    </w:div>
    <w:div w:id="1862814860">
      <w:bodyDiv w:val="1"/>
      <w:marLeft w:val="0"/>
      <w:marRight w:val="0"/>
      <w:marTop w:val="0"/>
      <w:marBottom w:val="0"/>
      <w:divBdr>
        <w:top w:val="none" w:sz="0" w:space="0" w:color="auto"/>
        <w:left w:val="none" w:sz="0" w:space="0" w:color="auto"/>
        <w:bottom w:val="none" w:sz="0" w:space="0" w:color="auto"/>
        <w:right w:val="none" w:sz="0" w:space="0" w:color="auto"/>
      </w:divBdr>
    </w:div>
    <w:div w:id="1872835383">
      <w:bodyDiv w:val="1"/>
      <w:marLeft w:val="0"/>
      <w:marRight w:val="0"/>
      <w:marTop w:val="0"/>
      <w:marBottom w:val="0"/>
      <w:divBdr>
        <w:top w:val="none" w:sz="0" w:space="0" w:color="auto"/>
        <w:left w:val="none" w:sz="0" w:space="0" w:color="auto"/>
        <w:bottom w:val="none" w:sz="0" w:space="0" w:color="auto"/>
        <w:right w:val="none" w:sz="0" w:space="0" w:color="auto"/>
      </w:divBdr>
    </w:div>
    <w:div w:id="1897006361">
      <w:bodyDiv w:val="1"/>
      <w:marLeft w:val="0"/>
      <w:marRight w:val="0"/>
      <w:marTop w:val="0"/>
      <w:marBottom w:val="0"/>
      <w:divBdr>
        <w:top w:val="none" w:sz="0" w:space="0" w:color="auto"/>
        <w:left w:val="none" w:sz="0" w:space="0" w:color="auto"/>
        <w:bottom w:val="none" w:sz="0" w:space="0" w:color="auto"/>
        <w:right w:val="none" w:sz="0" w:space="0" w:color="auto"/>
      </w:divBdr>
    </w:div>
    <w:div w:id="1904411787">
      <w:bodyDiv w:val="1"/>
      <w:marLeft w:val="0"/>
      <w:marRight w:val="0"/>
      <w:marTop w:val="0"/>
      <w:marBottom w:val="0"/>
      <w:divBdr>
        <w:top w:val="none" w:sz="0" w:space="0" w:color="auto"/>
        <w:left w:val="none" w:sz="0" w:space="0" w:color="auto"/>
        <w:bottom w:val="none" w:sz="0" w:space="0" w:color="auto"/>
        <w:right w:val="none" w:sz="0" w:space="0" w:color="auto"/>
      </w:divBdr>
    </w:div>
    <w:div w:id="1918130513">
      <w:bodyDiv w:val="1"/>
      <w:marLeft w:val="0"/>
      <w:marRight w:val="0"/>
      <w:marTop w:val="0"/>
      <w:marBottom w:val="0"/>
      <w:divBdr>
        <w:top w:val="none" w:sz="0" w:space="0" w:color="auto"/>
        <w:left w:val="none" w:sz="0" w:space="0" w:color="auto"/>
        <w:bottom w:val="none" w:sz="0" w:space="0" w:color="auto"/>
        <w:right w:val="none" w:sz="0" w:space="0" w:color="auto"/>
      </w:divBdr>
    </w:div>
    <w:div w:id="1919097968">
      <w:bodyDiv w:val="1"/>
      <w:marLeft w:val="0"/>
      <w:marRight w:val="0"/>
      <w:marTop w:val="0"/>
      <w:marBottom w:val="0"/>
      <w:divBdr>
        <w:top w:val="none" w:sz="0" w:space="0" w:color="auto"/>
        <w:left w:val="none" w:sz="0" w:space="0" w:color="auto"/>
        <w:bottom w:val="none" w:sz="0" w:space="0" w:color="auto"/>
        <w:right w:val="none" w:sz="0" w:space="0" w:color="auto"/>
      </w:divBdr>
      <w:divsChild>
        <w:div w:id="1652368469">
          <w:marLeft w:val="0"/>
          <w:marRight w:val="0"/>
          <w:marTop w:val="0"/>
          <w:marBottom w:val="0"/>
          <w:divBdr>
            <w:top w:val="none" w:sz="0" w:space="0" w:color="auto"/>
            <w:left w:val="none" w:sz="0" w:space="0" w:color="auto"/>
            <w:bottom w:val="none" w:sz="0" w:space="0" w:color="auto"/>
            <w:right w:val="none" w:sz="0" w:space="0" w:color="auto"/>
          </w:divBdr>
          <w:divsChild>
            <w:div w:id="80955703">
              <w:marLeft w:val="0"/>
              <w:marRight w:val="0"/>
              <w:marTop w:val="0"/>
              <w:marBottom w:val="0"/>
              <w:divBdr>
                <w:top w:val="none" w:sz="0" w:space="0" w:color="auto"/>
                <w:left w:val="none" w:sz="0" w:space="0" w:color="auto"/>
                <w:bottom w:val="none" w:sz="0" w:space="0" w:color="auto"/>
                <w:right w:val="none" w:sz="0" w:space="0" w:color="auto"/>
              </w:divBdr>
              <w:divsChild>
                <w:div w:id="1172571140">
                  <w:marLeft w:val="0"/>
                  <w:marRight w:val="0"/>
                  <w:marTop w:val="0"/>
                  <w:marBottom w:val="0"/>
                  <w:divBdr>
                    <w:top w:val="none" w:sz="0" w:space="0" w:color="auto"/>
                    <w:left w:val="none" w:sz="0" w:space="0" w:color="auto"/>
                    <w:bottom w:val="none" w:sz="0" w:space="0" w:color="auto"/>
                    <w:right w:val="none" w:sz="0" w:space="0" w:color="auto"/>
                  </w:divBdr>
                  <w:divsChild>
                    <w:div w:id="1420517635">
                      <w:marLeft w:val="0"/>
                      <w:marRight w:val="0"/>
                      <w:marTop w:val="0"/>
                      <w:marBottom w:val="0"/>
                      <w:divBdr>
                        <w:top w:val="none" w:sz="0" w:space="0" w:color="auto"/>
                        <w:left w:val="none" w:sz="0" w:space="0" w:color="auto"/>
                        <w:bottom w:val="none" w:sz="0" w:space="0" w:color="auto"/>
                        <w:right w:val="none" w:sz="0" w:space="0" w:color="auto"/>
                      </w:divBdr>
                      <w:divsChild>
                        <w:div w:id="1987274738">
                          <w:marLeft w:val="0"/>
                          <w:marRight w:val="0"/>
                          <w:marTop w:val="0"/>
                          <w:marBottom w:val="0"/>
                          <w:divBdr>
                            <w:top w:val="none" w:sz="0" w:space="0" w:color="auto"/>
                            <w:left w:val="none" w:sz="0" w:space="0" w:color="auto"/>
                            <w:bottom w:val="none" w:sz="0" w:space="0" w:color="auto"/>
                            <w:right w:val="none" w:sz="0" w:space="0" w:color="auto"/>
                          </w:divBdr>
                          <w:divsChild>
                            <w:div w:id="1943685555">
                              <w:marLeft w:val="0"/>
                              <w:marRight w:val="0"/>
                              <w:marTop w:val="0"/>
                              <w:marBottom w:val="0"/>
                              <w:divBdr>
                                <w:top w:val="none" w:sz="0" w:space="0" w:color="auto"/>
                                <w:left w:val="none" w:sz="0" w:space="0" w:color="auto"/>
                                <w:bottom w:val="none" w:sz="0" w:space="0" w:color="auto"/>
                                <w:right w:val="none" w:sz="0" w:space="0" w:color="auto"/>
                              </w:divBdr>
                              <w:divsChild>
                                <w:div w:id="354693910">
                                  <w:marLeft w:val="0"/>
                                  <w:marRight w:val="0"/>
                                  <w:marTop w:val="0"/>
                                  <w:marBottom w:val="0"/>
                                  <w:divBdr>
                                    <w:top w:val="none" w:sz="0" w:space="0" w:color="auto"/>
                                    <w:left w:val="none" w:sz="0" w:space="0" w:color="auto"/>
                                    <w:bottom w:val="none" w:sz="0" w:space="0" w:color="auto"/>
                                    <w:right w:val="none" w:sz="0" w:space="0" w:color="auto"/>
                                  </w:divBdr>
                                  <w:divsChild>
                                    <w:div w:id="1036855416">
                                      <w:marLeft w:val="0"/>
                                      <w:marRight w:val="0"/>
                                      <w:marTop w:val="0"/>
                                      <w:marBottom w:val="0"/>
                                      <w:divBdr>
                                        <w:top w:val="none" w:sz="0" w:space="0" w:color="auto"/>
                                        <w:left w:val="none" w:sz="0" w:space="0" w:color="auto"/>
                                        <w:bottom w:val="none" w:sz="0" w:space="0" w:color="auto"/>
                                        <w:right w:val="none" w:sz="0" w:space="0" w:color="auto"/>
                                      </w:divBdr>
                                      <w:divsChild>
                                        <w:div w:id="94635520">
                                          <w:marLeft w:val="0"/>
                                          <w:marRight w:val="0"/>
                                          <w:marTop w:val="0"/>
                                          <w:marBottom w:val="0"/>
                                          <w:divBdr>
                                            <w:top w:val="none" w:sz="0" w:space="0" w:color="auto"/>
                                            <w:left w:val="none" w:sz="0" w:space="0" w:color="auto"/>
                                            <w:bottom w:val="none" w:sz="0" w:space="0" w:color="auto"/>
                                            <w:right w:val="none" w:sz="0" w:space="0" w:color="auto"/>
                                          </w:divBdr>
                                          <w:divsChild>
                                            <w:div w:id="1879196153">
                                              <w:marLeft w:val="0"/>
                                              <w:marRight w:val="0"/>
                                              <w:marTop w:val="0"/>
                                              <w:marBottom w:val="0"/>
                                              <w:divBdr>
                                                <w:top w:val="none" w:sz="0" w:space="0" w:color="auto"/>
                                                <w:left w:val="none" w:sz="0" w:space="0" w:color="auto"/>
                                                <w:bottom w:val="none" w:sz="0" w:space="0" w:color="auto"/>
                                                <w:right w:val="none" w:sz="0" w:space="0" w:color="auto"/>
                                              </w:divBdr>
                                              <w:divsChild>
                                                <w:div w:id="344795725">
                                                  <w:marLeft w:val="0"/>
                                                  <w:marRight w:val="0"/>
                                                  <w:marTop w:val="0"/>
                                                  <w:marBottom w:val="0"/>
                                                  <w:divBdr>
                                                    <w:top w:val="none" w:sz="0" w:space="0" w:color="auto"/>
                                                    <w:left w:val="none" w:sz="0" w:space="0" w:color="auto"/>
                                                    <w:bottom w:val="none" w:sz="0" w:space="0" w:color="auto"/>
                                                    <w:right w:val="none" w:sz="0" w:space="0" w:color="auto"/>
                                                  </w:divBdr>
                                                  <w:divsChild>
                                                    <w:div w:id="1029915656">
                                                      <w:marLeft w:val="0"/>
                                                      <w:marRight w:val="0"/>
                                                      <w:marTop w:val="0"/>
                                                      <w:marBottom w:val="0"/>
                                                      <w:divBdr>
                                                        <w:top w:val="none" w:sz="0" w:space="0" w:color="auto"/>
                                                        <w:left w:val="none" w:sz="0" w:space="0" w:color="auto"/>
                                                        <w:bottom w:val="none" w:sz="0" w:space="0" w:color="auto"/>
                                                        <w:right w:val="none" w:sz="0" w:space="0" w:color="auto"/>
                                                      </w:divBdr>
                                                      <w:divsChild>
                                                        <w:div w:id="1567374795">
                                                          <w:marLeft w:val="0"/>
                                                          <w:marRight w:val="0"/>
                                                          <w:marTop w:val="0"/>
                                                          <w:marBottom w:val="0"/>
                                                          <w:divBdr>
                                                            <w:top w:val="none" w:sz="0" w:space="0" w:color="auto"/>
                                                            <w:left w:val="none" w:sz="0" w:space="0" w:color="auto"/>
                                                            <w:bottom w:val="none" w:sz="0" w:space="0" w:color="auto"/>
                                                            <w:right w:val="none" w:sz="0" w:space="0" w:color="auto"/>
                                                          </w:divBdr>
                                                          <w:divsChild>
                                                            <w:div w:id="16239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125390">
      <w:bodyDiv w:val="1"/>
      <w:marLeft w:val="0"/>
      <w:marRight w:val="0"/>
      <w:marTop w:val="0"/>
      <w:marBottom w:val="0"/>
      <w:divBdr>
        <w:top w:val="none" w:sz="0" w:space="0" w:color="auto"/>
        <w:left w:val="none" w:sz="0" w:space="0" w:color="auto"/>
        <w:bottom w:val="none" w:sz="0" w:space="0" w:color="auto"/>
        <w:right w:val="none" w:sz="0" w:space="0" w:color="auto"/>
      </w:divBdr>
    </w:div>
    <w:div w:id="1970744362">
      <w:bodyDiv w:val="1"/>
      <w:marLeft w:val="0"/>
      <w:marRight w:val="0"/>
      <w:marTop w:val="0"/>
      <w:marBottom w:val="0"/>
      <w:divBdr>
        <w:top w:val="none" w:sz="0" w:space="0" w:color="auto"/>
        <w:left w:val="none" w:sz="0" w:space="0" w:color="auto"/>
        <w:bottom w:val="none" w:sz="0" w:space="0" w:color="auto"/>
        <w:right w:val="none" w:sz="0" w:space="0" w:color="auto"/>
      </w:divBdr>
      <w:divsChild>
        <w:div w:id="757867228">
          <w:marLeft w:val="0"/>
          <w:marRight w:val="0"/>
          <w:marTop w:val="0"/>
          <w:marBottom w:val="0"/>
          <w:divBdr>
            <w:top w:val="none" w:sz="0" w:space="0" w:color="auto"/>
            <w:left w:val="none" w:sz="0" w:space="0" w:color="auto"/>
            <w:bottom w:val="none" w:sz="0" w:space="0" w:color="auto"/>
            <w:right w:val="none" w:sz="0" w:space="0" w:color="auto"/>
          </w:divBdr>
          <w:divsChild>
            <w:div w:id="432865648">
              <w:marLeft w:val="0"/>
              <w:marRight w:val="0"/>
              <w:marTop w:val="0"/>
              <w:marBottom w:val="0"/>
              <w:divBdr>
                <w:top w:val="none" w:sz="0" w:space="0" w:color="auto"/>
                <w:left w:val="none" w:sz="0" w:space="0" w:color="auto"/>
                <w:bottom w:val="none" w:sz="0" w:space="0" w:color="auto"/>
                <w:right w:val="none" w:sz="0" w:space="0" w:color="auto"/>
              </w:divBdr>
              <w:divsChild>
                <w:div w:id="1199511451">
                  <w:marLeft w:val="0"/>
                  <w:marRight w:val="0"/>
                  <w:marTop w:val="0"/>
                  <w:marBottom w:val="0"/>
                  <w:divBdr>
                    <w:top w:val="none" w:sz="0" w:space="0" w:color="auto"/>
                    <w:left w:val="none" w:sz="0" w:space="0" w:color="auto"/>
                    <w:bottom w:val="none" w:sz="0" w:space="0" w:color="auto"/>
                    <w:right w:val="none" w:sz="0" w:space="0" w:color="auto"/>
                  </w:divBdr>
                  <w:divsChild>
                    <w:div w:id="1505051978">
                      <w:marLeft w:val="0"/>
                      <w:marRight w:val="0"/>
                      <w:marTop w:val="0"/>
                      <w:marBottom w:val="0"/>
                      <w:divBdr>
                        <w:top w:val="none" w:sz="0" w:space="0" w:color="auto"/>
                        <w:left w:val="none" w:sz="0" w:space="0" w:color="auto"/>
                        <w:bottom w:val="none" w:sz="0" w:space="0" w:color="auto"/>
                        <w:right w:val="none" w:sz="0" w:space="0" w:color="auto"/>
                      </w:divBdr>
                      <w:divsChild>
                        <w:div w:id="1546869785">
                          <w:marLeft w:val="0"/>
                          <w:marRight w:val="0"/>
                          <w:marTop w:val="0"/>
                          <w:marBottom w:val="0"/>
                          <w:divBdr>
                            <w:top w:val="none" w:sz="0" w:space="0" w:color="auto"/>
                            <w:left w:val="none" w:sz="0" w:space="0" w:color="auto"/>
                            <w:bottom w:val="none" w:sz="0" w:space="0" w:color="auto"/>
                            <w:right w:val="none" w:sz="0" w:space="0" w:color="auto"/>
                          </w:divBdr>
                          <w:divsChild>
                            <w:div w:id="907111334">
                              <w:marLeft w:val="0"/>
                              <w:marRight w:val="0"/>
                              <w:marTop w:val="0"/>
                              <w:marBottom w:val="0"/>
                              <w:divBdr>
                                <w:top w:val="none" w:sz="0" w:space="0" w:color="auto"/>
                                <w:left w:val="none" w:sz="0" w:space="0" w:color="auto"/>
                                <w:bottom w:val="none" w:sz="0" w:space="0" w:color="auto"/>
                                <w:right w:val="none" w:sz="0" w:space="0" w:color="auto"/>
                              </w:divBdr>
                              <w:divsChild>
                                <w:div w:id="2100637554">
                                  <w:marLeft w:val="0"/>
                                  <w:marRight w:val="0"/>
                                  <w:marTop w:val="0"/>
                                  <w:marBottom w:val="0"/>
                                  <w:divBdr>
                                    <w:top w:val="none" w:sz="0" w:space="0" w:color="auto"/>
                                    <w:left w:val="none" w:sz="0" w:space="0" w:color="auto"/>
                                    <w:bottom w:val="none" w:sz="0" w:space="0" w:color="auto"/>
                                    <w:right w:val="none" w:sz="0" w:space="0" w:color="auto"/>
                                  </w:divBdr>
                                  <w:divsChild>
                                    <w:div w:id="1316489770">
                                      <w:marLeft w:val="0"/>
                                      <w:marRight w:val="0"/>
                                      <w:marTop w:val="0"/>
                                      <w:marBottom w:val="0"/>
                                      <w:divBdr>
                                        <w:top w:val="none" w:sz="0" w:space="0" w:color="auto"/>
                                        <w:left w:val="none" w:sz="0" w:space="0" w:color="auto"/>
                                        <w:bottom w:val="none" w:sz="0" w:space="0" w:color="auto"/>
                                        <w:right w:val="none" w:sz="0" w:space="0" w:color="auto"/>
                                      </w:divBdr>
                                      <w:divsChild>
                                        <w:div w:id="1176649137">
                                          <w:marLeft w:val="0"/>
                                          <w:marRight w:val="0"/>
                                          <w:marTop w:val="0"/>
                                          <w:marBottom w:val="0"/>
                                          <w:divBdr>
                                            <w:top w:val="none" w:sz="0" w:space="0" w:color="auto"/>
                                            <w:left w:val="none" w:sz="0" w:space="0" w:color="auto"/>
                                            <w:bottom w:val="none" w:sz="0" w:space="0" w:color="auto"/>
                                            <w:right w:val="none" w:sz="0" w:space="0" w:color="auto"/>
                                          </w:divBdr>
                                          <w:divsChild>
                                            <w:div w:id="1399206907">
                                              <w:marLeft w:val="0"/>
                                              <w:marRight w:val="0"/>
                                              <w:marTop w:val="0"/>
                                              <w:marBottom w:val="0"/>
                                              <w:divBdr>
                                                <w:top w:val="none" w:sz="0" w:space="0" w:color="auto"/>
                                                <w:left w:val="none" w:sz="0" w:space="0" w:color="auto"/>
                                                <w:bottom w:val="none" w:sz="0" w:space="0" w:color="auto"/>
                                                <w:right w:val="none" w:sz="0" w:space="0" w:color="auto"/>
                                              </w:divBdr>
                                              <w:divsChild>
                                                <w:div w:id="1633632473">
                                                  <w:marLeft w:val="0"/>
                                                  <w:marRight w:val="0"/>
                                                  <w:marTop w:val="0"/>
                                                  <w:marBottom w:val="0"/>
                                                  <w:divBdr>
                                                    <w:top w:val="none" w:sz="0" w:space="0" w:color="auto"/>
                                                    <w:left w:val="none" w:sz="0" w:space="0" w:color="auto"/>
                                                    <w:bottom w:val="none" w:sz="0" w:space="0" w:color="auto"/>
                                                    <w:right w:val="none" w:sz="0" w:space="0" w:color="auto"/>
                                                  </w:divBdr>
                                                  <w:divsChild>
                                                    <w:div w:id="1443381905">
                                                      <w:marLeft w:val="0"/>
                                                      <w:marRight w:val="0"/>
                                                      <w:marTop w:val="0"/>
                                                      <w:marBottom w:val="0"/>
                                                      <w:divBdr>
                                                        <w:top w:val="none" w:sz="0" w:space="0" w:color="auto"/>
                                                        <w:left w:val="none" w:sz="0" w:space="0" w:color="auto"/>
                                                        <w:bottom w:val="none" w:sz="0" w:space="0" w:color="auto"/>
                                                        <w:right w:val="none" w:sz="0" w:space="0" w:color="auto"/>
                                                      </w:divBdr>
                                                      <w:divsChild>
                                                        <w:div w:id="274097041">
                                                          <w:marLeft w:val="0"/>
                                                          <w:marRight w:val="0"/>
                                                          <w:marTop w:val="0"/>
                                                          <w:marBottom w:val="0"/>
                                                          <w:divBdr>
                                                            <w:top w:val="none" w:sz="0" w:space="0" w:color="auto"/>
                                                            <w:left w:val="none" w:sz="0" w:space="0" w:color="auto"/>
                                                            <w:bottom w:val="none" w:sz="0" w:space="0" w:color="auto"/>
                                                            <w:right w:val="none" w:sz="0" w:space="0" w:color="auto"/>
                                                          </w:divBdr>
                                                          <w:divsChild>
                                                            <w:div w:id="2582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8800745">
      <w:bodyDiv w:val="1"/>
      <w:marLeft w:val="0"/>
      <w:marRight w:val="0"/>
      <w:marTop w:val="0"/>
      <w:marBottom w:val="0"/>
      <w:divBdr>
        <w:top w:val="none" w:sz="0" w:space="0" w:color="auto"/>
        <w:left w:val="none" w:sz="0" w:space="0" w:color="auto"/>
        <w:bottom w:val="none" w:sz="0" w:space="0" w:color="auto"/>
        <w:right w:val="none" w:sz="0" w:space="0" w:color="auto"/>
      </w:divBdr>
    </w:div>
    <w:div w:id="2008748283">
      <w:bodyDiv w:val="1"/>
      <w:marLeft w:val="0"/>
      <w:marRight w:val="0"/>
      <w:marTop w:val="0"/>
      <w:marBottom w:val="0"/>
      <w:divBdr>
        <w:top w:val="none" w:sz="0" w:space="0" w:color="auto"/>
        <w:left w:val="none" w:sz="0" w:space="0" w:color="auto"/>
        <w:bottom w:val="none" w:sz="0" w:space="0" w:color="auto"/>
        <w:right w:val="none" w:sz="0" w:space="0" w:color="auto"/>
      </w:divBdr>
    </w:div>
    <w:div w:id="2013606199">
      <w:bodyDiv w:val="1"/>
      <w:marLeft w:val="0"/>
      <w:marRight w:val="0"/>
      <w:marTop w:val="0"/>
      <w:marBottom w:val="0"/>
      <w:divBdr>
        <w:top w:val="none" w:sz="0" w:space="0" w:color="auto"/>
        <w:left w:val="none" w:sz="0" w:space="0" w:color="auto"/>
        <w:bottom w:val="none" w:sz="0" w:space="0" w:color="auto"/>
        <w:right w:val="none" w:sz="0" w:space="0" w:color="auto"/>
      </w:divBdr>
    </w:div>
    <w:div w:id="2037465501">
      <w:bodyDiv w:val="1"/>
      <w:marLeft w:val="0"/>
      <w:marRight w:val="0"/>
      <w:marTop w:val="0"/>
      <w:marBottom w:val="0"/>
      <w:divBdr>
        <w:top w:val="none" w:sz="0" w:space="0" w:color="auto"/>
        <w:left w:val="none" w:sz="0" w:space="0" w:color="auto"/>
        <w:bottom w:val="none" w:sz="0" w:space="0" w:color="auto"/>
        <w:right w:val="none" w:sz="0" w:space="0" w:color="auto"/>
      </w:divBdr>
    </w:div>
    <w:div w:id="2045935009">
      <w:bodyDiv w:val="1"/>
      <w:marLeft w:val="0"/>
      <w:marRight w:val="0"/>
      <w:marTop w:val="0"/>
      <w:marBottom w:val="0"/>
      <w:divBdr>
        <w:top w:val="none" w:sz="0" w:space="0" w:color="auto"/>
        <w:left w:val="none" w:sz="0" w:space="0" w:color="auto"/>
        <w:bottom w:val="none" w:sz="0" w:space="0" w:color="auto"/>
        <w:right w:val="none" w:sz="0" w:space="0" w:color="auto"/>
      </w:divBdr>
    </w:div>
    <w:div w:id="2062291603">
      <w:bodyDiv w:val="1"/>
      <w:marLeft w:val="0"/>
      <w:marRight w:val="0"/>
      <w:marTop w:val="0"/>
      <w:marBottom w:val="0"/>
      <w:divBdr>
        <w:top w:val="none" w:sz="0" w:space="0" w:color="auto"/>
        <w:left w:val="none" w:sz="0" w:space="0" w:color="auto"/>
        <w:bottom w:val="none" w:sz="0" w:space="0" w:color="auto"/>
        <w:right w:val="none" w:sz="0" w:space="0" w:color="auto"/>
      </w:divBdr>
    </w:div>
    <w:div w:id="2070496601">
      <w:bodyDiv w:val="1"/>
      <w:marLeft w:val="0"/>
      <w:marRight w:val="0"/>
      <w:marTop w:val="0"/>
      <w:marBottom w:val="0"/>
      <w:divBdr>
        <w:top w:val="none" w:sz="0" w:space="0" w:color="auto"/>
        <w:left w:val="none" w:sz="0" w:space="0" w:color="auto"/>
        <w:bottom w:val="none" w:sz="0" w:space="0" w:color="auto"/>
        <w:right w:val="none" w:sz="0" w:space="0" w:color="auto"/>
      </w:divBdr>
    </w:div>
    <w:div w:id="2101020936">
      <w:bodyDiv w:val="1"/>
      <w:marLeft w:val="0"/>
      <w:marRight w:val="0"/>
      <w:marTop w:val="0"/>
      <w:marBottom w:val="0"/>
      <w:divBdr>
        <w:top w:val="none" w:sz="0" w:space="0" w:color="auto"/>
        <w:left w:val="none" w:sz="0" w:space="0" w:color="auto"/>
        <w:bottom w:val="none" w:sz="0" w:space="0" w:color="auto"/>
        <w:right w:val="none" w:sz="0" w:space="0" w:color="auto"/>
      </w:divBdr>
    </w:div>
    <w:div w:id="2130661076">
      <w:bodyDiv w:val="1"/>
      <w:marLeft w:val="0"/>
      <w:marRight w:val="0"/>
      <w:marTop w:val="0"/>
      <w:marBottom w:val="0"/>
      <w:divBdr>
        <w:top w:val="none" w:sz="0" w:space="0" w:color="auto"/>
        <w:left w:val="none" w:sz="0" w:space="0" w:color="auto"/>
        <w:bottom w:val="none" w:sz="0" w:space="0" w:color="auto"/>
        <w:right w:val="none" w:sz="0" w:space="0" w:color="auto"/>
      </w:divBdr>
    </w:div>
    <w:div w:id="214049070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1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3.xml"/><Relationship Id="rId42" Type="http://schemas.openxmlformats.org/officeDocument/2006/relationships/hyperlink" Target="http://femede.es/documentos/Validez_uso_RPE_377_91.pdf" TargetMode="External"/><Relationship Id="rId47" Type="http://schemas.openxmlformats.org/officeDocument/2006/relationships/hyperlink" Target="http://apps.webofknowledge.com/OneClickSearch.do?product=WOS&amp;search_mode=OneClickSearch&amp;colName=WOS&amp;SID=Q2ogopClp8F1dCoNoOG&amp;field=AU&amp;value=Shephard,%20RJ"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chart" Target="charts/chart2.xml"/><Relationship Id="rId46" Type="http://schemas.openxmlformats.org/officeDocument/2006/relationships/hyperlink" Target="http://apps.webofknowledge.com/OneClickSearch.do?product=WOS&amp;search_mode=OneClickSearch&amp;colName=WOS&amp;SID=Q2ogopClp8F1dCoNoOG&amp;field=AU&amp;value=Shephard,%20RJ"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earch.ebscohost.com" TargetMode="External"/><Relationship Id="rId41" Type="http://schemas.openxmlformats.org/officeDocument/2006/relationships/hyperlink" Target="http://femede.es/documentos/Validez_uso_RPE_377_9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1.xml"/><Relationship Id="rId40" Type="http://schemas.openxmlformats.org/officeDocument/2006/relationships/hyperlink" Target="http://femede.es/documentos/Validez_uso_RPE_377_91.pdf" TargetMode="External"/><Relationship Id="rId45" Type="http://schemas.openxmlformats.org/officeDocument/2006/relationships/hyperlink" Target="http://apps.webofknowledge.com/OneClickSearch.do?product=WOS&amp;search_mode=OneClickSearch&amp;colName=WOS&amp;SID=Q2ogopClp8F1dCoNoOG&amp;field=AU&amp;value=Shephard,%20RJ"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holar.google.cz" TargetMode="External"/><Relationship Id="rId49" Type="http://schemas.openxmlformats.org/officeDocument/2006/relationships/hyperlink" Target="http://apps.webofknowledge.com/OneClickSearch.do?product=WOS&amp;search_mode=OneClickSearch&amp;colName=WOS&amp;SID=Q2ogopClp8F1dCoNoOG&amp;field=AU&amp;value=Shephard,%20RJ"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arch.ebscohost.com" TargetMode="External"/><Relationship Id="rId44" Type="http://schemas.openxmlformats.org/officeDocument/2006/relationships/hyperlink" Target="http://apps.webofknowledge.com/OneClickSearch.do?product=WOS&amp;search_mode=OneClickSearch&amp;colName=WOS&amp;SID=Q2ogopClp8F1dCoNoOG&amp;field=AU&amp;value=Chelly,%20M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cholar.google.cz" TargetMode="External"/><Relationship Id="rId35" Type="http://schemas.microsoft.com/office/2014/relationships/chartEx" Target="charts/chartEx1.xml"/><Relationship Id="rId43" Type="http://schemas.openxmlformats.org/officeDocument/2006/relationships/hyperlink" Target="http://apps.webofknowledge.com/OneClickSearch.do?product=WOS&amp;search_mode=OneClickSearch&amp;colName=WOS&amp;SID=Q2ogopClp8F1dCoNoOG&amp;field=AU&amp;value=Chelly,%20MS" TargetMode="External"/><Relationship Id="rId48" Type="http://schemas.openxmlformats.org/officeDocument/2006/relationships/hyperlink" Target="http://apps.webofknowledge.com/OneClickSearch.do?product=WOS&amp;search_mode=OneClickSearch&amp;colName=WOS&amp;SID=Q2ogopClp8F1dCoNoOG&amp;field=AU&amp;value=Shephard,%20RJ" TargetMode="Externa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Hra 5 min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Hra SSG 5 min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2D-4EBE-9DE5-9EB170119F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1A2D-4EBE-9DE5-9EB170119F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2D-4EBE-9DE5-9EB170119F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1A2D-4EBE-9DE5-9EB170119F5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2D-4EBE-9DE5-9EB170119F5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1A2D-4EBE-9DE5-9EB170119F5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2D-4EBE-9DE5-9EB170119F50}"/>
              </c:ext>
            </c:extLst>
          </c:dPt>
          <c:dLbls>
            <c:dLbl>
              <c:idx val="0"/>
              <c:layout>
                <c:manualLayout>
                  <c:x val="-0.47213900539245057"/>
                  <c:y val="-5.15873015873015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2D-4EBE-9DE5-9EB170119F50}"/>
                </c:ext>
              </c:extLst>
            </c:dLbl>
            <c:dLbl>
              <c:idx val="1"/>
              <c:layout>
                <c:manualLayout>
                  <c:x val="0.237267825044937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A2D-4EBE-9DE5-9EB170119F50}"/>
                </c:ext>
              </c:extLst>
            </c:dLbl>
            <c:dLbl>
              <c:idx val="2"/>
              <c:layout>
                <c:manualLayout>
                  <c:x val="0.18214499700419412"/>
                  <c:y val="0.194444444444444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2D-4EBE-9DE5-9EB170119F50}"/>
                </c:ext>
              </c:extLst>
            </c:dLbl>
            <c:dLbl>
              <c:idx val="3"/>
              <c:layout>
                <c:manualLayout>
                  <c:x val="2.6363091671659501E-2"/>
                  <c:y val="0.28968253968253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A2D-4EBE-9DE5-9EB170119F50}"/>
                </c:ext>
              </c:extLst>
            </c:dLbl>
            <c:dLbl>
              <c:idx val="4"/>
              <c:layout>
                <c:manualLayout>
                  <c:x val="-0.21809466746554823"/>
                  <c:y val="-6.34920634920636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2D-4EBE-9DE5-9EB170119F50}"/>
                </c:ext>
              </c:extLst>
            </c:dLbl>
            <c:dLbl>
              <c:idx val="5"/>
              <c:layout>
                <c:manualLayout>
                  <c:x val="-9.5865787896944291E-2"/>
                  <c:y val="5.1587301587301584E-2"/>
                </c:manualLayout>
              </c:layout>
              <c:tx>
                <c:rich>
                  <a:bodyPr/>
                  <a:lstStyle/>
                  <a:p>
                    <a:fld id="{745FDF6E-904E-45BE-B337-FA07FEA841F5}" type="CATEGORYNAME">
                      <a:rPr lang="en-US"/>
                      <a:pPr/>
                      <a:t>[NÁZEV KATEGORIE]</a:t>
                    </a:fld>
                    <a:r>
                      <a:rPr lang="en-US"/>
                      <a:t>
</a:t>
                    </a:r>
                    <a:fld id="{255A5AE9-29EC-4496-AFC9-3C3C1B079476}" type="PERCENTAGE">
                      <a:rPr lang="en-US"/>
                      <a:pPr/>
                      <a:t>[PROCENTO]</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A2D-4EBE-9DE5-9EB170119F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6"/>
                <c:pt idx="0">
                  <c:v>0% &lt; 75 % SFmax,</c:v>
                </c:pt>
                <c:pt idx="1">
                  <c:v>75 % ≤ SF ≤ 80 %SFmax,</c:v>
                </c:pt>
                <c:pt idx="2">
                  <c:v>80 % ≤ SF ≤ 85 %SFmax,</c:v>
                </c:pt>
                <c:pt idx="3">
                  <c:v>85 % ≤ SF ≤ 90 %SFmax,</c:v>
                </c:pt>
                <c:pt idx="4">
                  <c:v>90 % ≤ SF ≤ 95 %SFmax,</c:v>
                </c:pt>
                <c:pt idx="5">
                  <c:v>≥ 95 %SFmax.</c:v>
                </c:pt>
              </c:strCache>
            </c:strRef>
          </c:cat>
          <c:val>
            <c:numRef>
              <c:f>List1!$B$2:$B$8</c:f>
              <c:numCache>
                <c:formatCode>General</c:formatCode>
                <c:ptCount val="7"/>
                <c:pt idx="0">
                  <c:v>3.5</c:v>
                </c:pt>
                <c:pt idx="1">
                  <c:v>2.5</c:v>
                </c:pt>
                <c:pt idx="2">
                  <c:v>5</c:v>
                </c:pt>
                <c:pt idx="3">
                  <c:v>20</c:v>
                </c:pt>
                <c:pt idx="4">
                  <c:v>44</c:v>
                </c:pt>
                <c:pt idx="5">
                  <c:v>25</c:v>
                </c:pt>
              </c:numCache>
            </c:numRef>
          </c:val>
          <c:extLst>
            <c:ext xmlns:c16="http://schemas.microsoft.com/office/drawing/2014/chart" uri="{C3380CC4-5D6E-409C-BE32-E72D297353CC}">
              <c16:uniqueId val="{00000000-1A2D-4EBE-9DE5-9EB170119F50}"/>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Hra 6 min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6A-46FF-A9E0-AB9D5E024A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6A-46FF-A9E0-AB9D5E024A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6A-46FF-A9E0-AB9D5E024A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6A-46FF-A9E0-AB9D5E024AC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6A-46FF-A9E0-AB9D5E024AC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D6A-46FF-A9E0-AB9D5E024AC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D6A-46FF-A9E0-AB9D5E024AC4}"/>
              </c:ext>
            </c:extLst>
          </c:dPt>
          <c:dLbls>
            <c:dLbl>
              <c:idx val="0"/>
              <c:layout>
                <c:manualLayout>
                  <c:x val="-0.26254826254826258"/>
                  <c:y val="-1.1904761904761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6A-46FF-A9E0-AB9D5E024AC4}"/>
                </c:ext>
              </c:extLst>
            </c:dLbl>
            <c:dLbl>
              <c:idx val="1"/>
              <c:layout>
                <c:manualLayout>
                  <c:x val="0.1014892443463871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6A-46FF-A9E0-AB9D5E024AC4}"/>
                </c:ext>
              </c:extLst>
            </c:dLbl>
            <c:dLbl>
              <c:idx val="2"/>
              <c:layout>
                <c:manualLayout>
                  <c:x val="0.11693325979040264"/>
                  <c:y val="9.12698412698412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6A-46FF-A9E0-AB9D5E024AC4}"/>
                </c:ext>
              </c:extLst>
            </c:dLbl>
            <c:dLbl>
              <c:idx val="3"/>
              <c:layout>
                <c:manualLayout>
                  <c:x val="3.0888030888030726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6A-46FF-A9E0-AB9D5E024AC4}"/>
                </c:ext>
              </c:extLst>
            </c:dLbl>
            <c:dLbl>
              <c:idx val="4"/>
              <c:layout>
                <c:manualLayout>
                  <c:x val="-1.544401544401545E-2"/>
                  <c:y val="1.98412698412696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6A-46FF-A9E0-AB9D5E024AC4}"/>
                </c:ext>
              </c:extLst>
            </c:dLbl>
            <c:dLbl>
              <c:idx val="5"/>
              <c:layout>
                <c:manualLayout>
                  <c:x val="-0.20959735245449532"/>
                  <c:y val="8.73015873015872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D6A-46FF-A9E0-AB9D5E024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6"/>
                <c:pt idx="0">
                  <c:v>0%&lt;75 % SFmax,</c:v>
                </c:pt>
                <c:pt idx="1">
                  <c:v>75 % ≤ SF ≤ 80 %SFmax,</c:v>
                </c:pt>
                <c:pt idx="2">
                  <c:v>80 % ≤ SF ≤ 85 %SFmax,</c:v>
                </c:pt>
                <c:pt idx="3">
                  <c:v>85 % ≤ SF ≤ 90 %SFmax,</c:v>
                </c:pt>
                <c:pt idx="4">
                  <c:v>90 % ≤ SF ≤ 95 %SFmax,</c:v>
                </c:pt>
                <c:pt idx="5">
                  <c:v>≥ 95 %SFmax.</c:v>
                </c:pt>
              </c:strCache>
            </c:strRef>
          </c:cat>
          <c:val>
            <c:numRef>
              <c:f>List1!$B$2:$B$8</c:f>
              <c:numCache>
                <c:formatCode>General</c:formatCode>
                <c:ptCount val="7"/>
                <c:pt idx="0">
                  <c:v>3</c:v>
                </c:pt>
                <c:pt idx="1">
                  <c:v>3</c:v>
                </c:pt>
                <c:pt idx="2">
                  <c:v>13</c:v>
                </c:pt>
                <c:pt idx="3">
                  <c:v>30</c:v>
                </c:pt>
                <c:pt idx="4">
                  <c:v>38</c:v>
                </c:pt>
                <c:pt idx="5">
                  <c:v>13</c:v>
                </c:pt>
              </c:numCache>
            </c:numRef>
          </c:val>
          <c:extLst>
            <c:ext xmlns:c16="http://schemas.microsoft.com/office/drawing/2014/chart" uri="{C3380CC4-5D6E-409C-BE32-E72D297353CC}">
              <c16:uniqueId val="{0000000E-DD6A-46FF-A9E0-AB9D5E024AC4}"/>
            </c:ext>
          </c:extLst>
        </c:ser>
        <c:ser>
          <c:idx val="1"/>
          <c:order val="1"/>
          <c:tx>
            <c:strRef>
              <c:f>List1!$C$1</c:f>
              <c:strCache>
                <c:ptCount val="1"/>
                <c:pt idx="0">
                  <c:v>Sloupec1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7041-4F77-8155-A648934292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7041-4F77-8155-A648934292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1-7041-4F77-8155-A648934292E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041-4F77-8155-A648934292E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7041-4F77-8155-A648934292E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4-7041-4F77-8155-A648934292E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041-4F77-8155-A648934292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6"/>
                <c:pt idx="0">
                  <c:v>0%&lt;75 % SFmax,</c:v>
                </c:pt>
                <c:pt idx="1">
                  <c:v>75 % ≤ SF ≤ 80 %SFmax,</c:v>
                </c:pt>
                <c:pt idx="2">
                  <c:v>80 % ≤ SF ≤ 85 %SFmax,</c:v>
                </c:pt>
                <c:pt idx="3">
                  <c:v>85 % ≤ SF ≤ 90 %SFmax,</c:v>
                </c:pt>
                <c:pt idx="4">
                  <c:v>90 % ≤ SF ≤ 95 %SFmax,</c:v>
                </c:pt>
                <c:pt idx="5">
                  <c:v>≥ 95 %SFmax.</c:v>
                </c:pt>
              </c:strCache>
            </c:strRef>
          </c:cat>
          <c:val>
            <c:numRef>
              <c:f>List1!$C$2:$C$8</c:f>
              <c:numCache>
                <c:formatCode>General</c:formatCode>
                <c:ptCount val="7"/>
              </c:numCache>
            </c:numRef>
          </c:val>
          <c:extLst>
            <c:ext xmlns:c16="http://schemas.microsoft.com/office/drawing/2014/chart" uri="{C3380CC4-5D6E-409C-BE32-E72D297353CC}">
              <c16:uniqueId val="{0000000E-7041-4F77-8155-A648934292E3}"/>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Hra </a:t>
            </a:r>
            <a:r>
              <a:rPr lang="en-US"/>
              <a:t>7 min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7 min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4F-49E4-BB3D-80F5554559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4F-49E4-BB3D-80F5554559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4F-49E4-BB3D-80F5554559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4F-49E4-BB3D-80F5554559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74F-49E4-BB3D-80F5554559F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74F-49E4-BB3D-80F5554559F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74F-49E4-BB3D-80F5554559FE}"/>
              </c:ext>
            </c:extLst>
          </c:dPt>
          <c:dLbls>
            <c:dLbl>
              <c:idx val="0"/>
              <c:layout>
                <c:manualLayout>
                  <c:x val="-0.31239956965337184"/>
                  <c:y val="-3.96825396825396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4F-49E4-BB3D-80F5554559FE}"/>
                </c:ext>
              </c:extLst>
            </c:dLbl>
            <c:dLbl>
              <c:idx val="1"/>
              <c:layout>
                <c:manualLayout>
                  <c:x val="9.4870380584666222E-2"/>
                  <c:y val="-1.1904761904761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4F-49E4-BB3D-80F5554559FE}"/>
                </c:ext>
              </c:extLst>
            </c:dLbl>
            <c:dLbl>
              <c:idx val="2"/>
              <c:layout>
                <c:manualLayout>
                  <c:x val="0.17650303364589079"/>
                  <c:y val="9.12698412698412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4F-49E4-BB3D-80F5554559FE}"/>
                </c:ext>
              </c:extLst>
            </c:dLbl>
            <c:dLbl>
              <c:idx val="3"/>
              <c:layout>
                <c:manualLayout>
                  <c:x val="6.3814319319120058E-2"/>
                  <c:y val="0.376984126984126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4F-49E4-BB3D-80F5554559FE}"/>
                </c:ext>
              </c:extLst>
            </c:dLbl>
            <c:dLbl>
              <c:idx val="4"/>
              <c:layout>
                <c:manualLayout>
                  <c:x val="-0.17650303364589082"/>
                  <c:y val="-3.5714285714285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4F-49E4-BB3D-80F5554559FE}"/>
                </c:ext>
              </c:extLst>
            </c:dLbl>
            <c:dLbl>
              <c:idx val="5"/>
              <c:layout>
                <c:manualLayout>
                  <c:x val="-0.15883667432316179"/>
                  <c:y val="3.9682539682539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74F-49E4-BB3D-80F5554559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List1!$A$2:$A$8</c:f>
              <c:strCache>
                <c:ptCount val="6"/>
                <c:pt idx="0">
                  <c:v>0%&lt;75 % SFmax,</c:v>
                </c:pt>
                <c:pt idx="1">
                  <c:v>75 % ≤ SF ≤ 80 %SFmax,</c:v>
                </c:pt>
                <c:pt idx="2">
                  <c:v>80 % ≤ SF ≤ 85 %SFmax,</c:v>
                </c:pt>
                <c:pt idx="3">
                  <c:v>85 % ≤ SF ≤ 90 %SFmax,</c:v>
                </c:pt>
                <c:pt idx="4">
                  <c:v>90 % ≤ SF ≤ 95 %SFmax,</c:v>
                </c:pt>
                <c:pt idx="5">
                  <c:v>≥ 95 %SFmax.</c:v>
                </c:pt>
              </c:strCache>
            </c:strRef>
          </c:cat>
          <c:val>
            <c:numRef>
              <c:f>List1!$B$2:$B$8</c:f>
              <c:numCache>
                <c:formatCode>General</c:formatCode>
                <c:ptCount val="7"/>
                <c:pt idx="0">
                  <c:v>4</c:v>
                </c:pt>
                <c:pt idx="1">
                  <c:v>3</c:v>
                </c:pt>
                <c:pt idx="2">
                  <c:v>5</c:v>
                </c:pt>
                <c:pt idx="3">
                  <c:v>20</c:v>
                </c:pt>
                <c:pt idx="4">
                  <c:v>47</c:v>
                </c:pt>
                <c:pt idx="5">
                  <c:v>19</c:v>
                </c:pt>
              </c:numCache>
            </c:numRef>
          </c:val>
          <c:extLst>
            <c:ext xmlns:c16="http://schemas.microsoft.com/office/drawing/2014/chart" uri="{C3380CC4-5D6E-409C-BE32-E72D297353CC}">
              <c16:uniqueId val="{0000000E-F74F-49E4-BB3D-80F5554559FE}"/>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de-D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List1!$A$2:$A$5</cx:f>
        <cx:lvl ptCount="4">
          <cx:pt idx="0">Kovář (2019)</cx:pt>
          <cx:pt idx="1">Riedel (2017)</cx:pt>
          <cx:pt idx="2">Bělka (2016)</cx:pt>
          <cx:pt idx="3">Liška (2015)</cx:pt>
        </cx:lvl>
      </cx:strDim>
      <cx:numDim type="val">
        <cx:f>List1!$B$2:$B$5</cx:f>
        <cx:lvl ptCount="4" formatCode="Všeobecný">
          <cx:pt idx="0">89.299999999999997</cx:pt>
          <cx:pt idx="1">82.599999999999994</cx:pt>
          <cx:pt idx="2">90</cx:pt>
          <cx:pt idx="3">90.099999999999994</cx:pt>
        </cx:lvl>
      </cx:numDim>
    </cx:data>
  </cx:chartData>
  <cx:chart>
    <cx:title pos="t" align="ctr" overlay="0">
      <cx:tx>
        <cx:txData>
          <cx:v>SSG v házené</cx:v>
        </cx:txData>
      </cx:tx>
      <cx:txPr>
        <a:bodyPr spcFirstLastPara="1" vertOverflow="ellipsis" horzOverflow="overflow" wrap="square" lIns="0" tIns="0" rIns="0" bIns="0" anchor="ctr" anchorCtr="1"/>
        <a:lstStyle/>
        <a:p>
          <a:pPr algn="ctr" rtl="0">
            <a:defRPr/>
          </a:pPr>
          <a:r>
            <a:rPr lang="cs-CZ" sz="1400" b="0" i="0" u="none" strike="noStrike" baseline="0">
              <a:solidFill>
                <a:sysClr val="windowText" lastClr="000000">
                  <a:lumMod val="65000"/>
                  <a:lumOff val="35000"/>
                </a:sysClr>
              </a:solidFill>
              <a:latin typeface="Calibri"/>
            </a:rPr>
            <a:t>SSG v házené</a:t>
          </a:r>
        </a:p>
      </cx:txPr>
    </cx:title>
    <cx:plotArea>
      <cx:plotAreaRegion>
        <cx:series layoutId="funnel" uniqueId="{0AD52426-D236-4ACB-A71A-DD96AAC5CCCE}">
          <cx:tx>
            <cx:txData>
              <cx:f>List1!$B$1</cx:f>
              <cx:v>Průměrná hodnota intezity zatížení při SSG v % Sfmax</cx:v>
            </cx:txData>
          </cx:tx>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b:Tag>
    <b:SourceType>Book</b:SourceType>
    <b:Guid>{BBAEB88A-F1F1-420D-B232-07BBFA9A9AAA}</b:Guid>
    <b:Author>
      <b:Author>
        <b:NameList>
          <b:Person>
            <b:Last>Garcia-Pallares J</b:Last>
            <b:First>Garcia-Fernandez</b:First>
            <b:Middle>M, Sanchez-Medina L, Izquierdo M. (2010). Performance changes in world-class kayakers following two different training periodization models. Eur J Appl Physiol 110: 99-107.</b:Middle>
          </b:Person>
        </b:NameList>
      </b:Author>
    </b:Author>
    <b:RefOrder>1</b:RefOrder>
  </b:Source>
</b:Sources>
</file>

<file path=customXml/itemProps1.xml><?xml version="1.0" encoding="utf-8"?>
<ds:datastoreItem xmlns:ds="http://schemas.openxmlformats.org/officeDocument/2006/customXml" ds:itemID="{235809C1-A9D2-4270-AAAC-C21C5051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23929</Words>
  <Characters>150755</Characters>
  <Application>Microsoft Office Word</Application>
  <DocSecurity>0</DocSecurity>
  <Lines>1256</Lines>
  <Paragraphs>348</Paragraphs>
  <ScaleCrop>false</ScaleCrop>
  <HeadingPairs>
    <vt:vector size="2" baseType="variant">
      <vt:variant>
        <vt:lpstr>Název</vt:lpstr>
      </vt:variant>
      <vt:variant>
        <vt:i4>1</vt:i4>
      </vt:variant>
    </vt:vector>
  </HeadingPairs>
  <TitlesOfParts>
    <vt:vector size="1" baseType="lpstr">
      <vt:lpstr>Bak pr Kovar</vt:lpstr>
    </vt:vector>
  </TitlesOfParts>
  <Company/>
  <LinksUpToDate>false</LinksUpToDate>
  <CharactersWithSpaces>174336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 pr Kovar</dc:title>
  <dc:subject/>
  <dc:creator>M K</dc:creator>
  <cp:keywords/>
  <dc:description/>
  <cp:lastModifiedBy>Kovar Martin</cp:lastModifiedBy>
  <cp:revision>2</cp:revision>
  <cp:lastPrinted>2017-04-26T10:24:00Z</cp:lastPrinted>
  <dcterms:created xsi:type="dcterms:W3CDTF">2019-04-29T07:41:00Z</dcterms:created>
  <dcterms:modified xsi:type="dcterms:W3CDTF">2019-04-29T07:41:00Z</dcterms:modified>
</cp:coreProperties>
</file>